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189CB" w14:textId="1FB9BE0A" w:rsidR="00CD2163" w:rsidRPr="00CD2163" w:rsidRDefault="00CD2163" w:rsidP="00CD1FD4">
      <w:pPr>
        <w:spacing w:line="360" w:lineRule="auto"/>
        <w:ind w:left="360" w:hanging="360"/>
        <w:jc w:val="center"/>
        <w:rPr>
          <w:rFonts w:cs="Times New Roman"/>
          <w:sz w:val="36"/>
          <w:szCs w:val="36"/>
        </w:rPr>
      </w:pPr>
      <w:r w:rsidRPr="00CD2163">
        <w:rPr>
          <w:rFonts w:cs="Times New Roman"/>
          <w:sz w:val="36"/>
          <w:szCs w:val="36"/>
        </w:rPr>
        <w:t xml:space="preserve">Supporting Information for </w:t>
      </w:r>
    </w:p>
    <w:p w14:paraId="2300A113" w14:textId="53D7FA7E" w:rsidR="00CD1FD4" w:rsidRPr="00CD2163" w:rsidRDefault="00CD1FD4" w:rsidP="00CD1FD4">
      <w:pPr>
        <w:spacing w:line="360" w:lineRule="auto"/>
        <w:ind w:left="360" w:hanging="360"/>
        <w:jc w:val="center"/>
        <w:rPr>
          <w:rFonts w:cs="Times New Roman"/>
          <w:b/>
          <w:bCs/>
          <w:sz w:val="32"/>
          <w:szCs w:val="32"/>
        </w:rPr>
      </w:pPr>
      <w:r w:rsidRPr="00CD2163">
        <w:rPr>
          <w:rFonts w:cs="Times New Roman"/>
          <w:b/>
          <w:bCs/>
          <w:sz w:val="32"/>
          <w:szCs w:val="32"/>
        </w:rPr>
        <w:t>Electrical Performance of Cement Nanofiller Composites for Low-Grade Thermoelectric Energy Harvesting</w:t>
      </w:r>
    </w:p>
    <w:p w14:paraId="6A301657" w14:textId="2F579A0F" w:rsidR="00CD1FD4" w:rsidRPr="00630F73" w:rsidRDefault="00CD1FD4" w:rsidP="00CD1FD4">
      <w:pPr>
        <w:spacing w:line="360" w:lineRule="auto"/>
        <w:ind w:left="360" w:hanging="360"/>
        <w:jc w:val="center"/>
        <w:rPr>
          <w:rFonts w:cs="Times New Roman"/>
          <w:i/>
          <w:iCs/>
        </w:rPr>
      </w:pPr>
      <w:r w:rsidRPr="00630F73">
        <w:rPr>
          <w:rFonts w:cs="Times New Roman"/>
          <w:i/>
          <w:iCs/>
        </w:rPr>
        <w:t>Thakur Ramjiram Singh</w:t>
      </w:r>
      <w:r w:rsidRPr="00630F73">
        <w:rPr>
          <w:rFonts w:cs="Times New Roman"/>
          <w:i/>
          <w:iCs/>
          <w:vertAlign w:val="superscript"/>
        </w:rPr>
        <w:t>1</w:t>
      </w:r>
      <w:r w:rsidRPr="00630F73">
        <w:rPr>
          <w:rFonts w:cs="Times New Roman"/>
          <w:i/>
          <w:iCs/>
        </w:rPr>
        <w:t>, Subhasis Pradhan</w:t>
      </w:r>
      <w:r w:rsidRPr="00630F73">
        <w:rPr>
          <w:rFonts w:cs="Times New Roman"/>
          <w:i/>
          <w:iCs/>
          <w:color w:val="0D0D0D" w:themeColor="text1" w:themeTint="F2"/>
          <w:vertAlign w:val="superscript"/>
        </w:rPr>
        <w:t>1</w:t>
      </w:r>
      <w:r w:rsidR="00842A5E">
        <w:rPr>
          <w:rFonts w:cs="Times New Roman"/>
          <w:i/>
          <w:iCs/>
          <w:color w:val="0D0D0D" w:themeColor="text1" w:themeTint="F2"/>
          <w:vertAlign w:val="superscript"/>
        </w:rPr>
        <w:t>*</w:t>
      </w:r>
      <w:r w:rsidRPr="00630F73">
        <w:rPr>
          <w:rFonts w:cs="Times New Roman"/>
          <w:i/>
          <w:iCs/>
        </w:rPr>
        <w:t>, Shiv Singh</w:t>
      </w:r>
      <w:r w:rsidRPr="00630F73">
        <w:rPr>
          <w:rFonts w:cs="Times New Roman"/>
          <w:i/>
          <w:iCs/>
          <w:vertAlign w:val="superscript"/>
        </w:rPr>
        <w:t>2</w:t>
      </w:r>
      <w:r w:rsidR="00842A5E">
        <w:rPr>
          <w:rFonts w:cs="Times New Roman"/>
          <w:i/>
          <w:iCs/>
          <w:vertAlign w:val="superscript"/>
        </w:rPr>
        <w:t>*</w:t>
      </w:r>
      <w:r w:rsidRPr="00630F73">
        <w:rPr>
          <w:rFonts w:cs="Times New Roman"/>
          <w:i/>
          <w:iCs/>
        </w:rPr>
        <w:t>, Dheerendra Singh</w:t>
      </w:r>
      <w:r w:rsidRPr="00630F73">
        <w:rPr>
          <w:rFonts w:cs="Times New Roman"/>
          <w:i/>
          <w:iCs/>
          <w:vertAlign w:val="superscript"/>
        </w:rPr>
        <w:t>3</w:t>
      </w:r>
    </w:p>
    <w:p w14:paraId="51D5E989" w14:textId="77777777" w:rsidR="00CD1FD4" w:rsidRPr="00883F09" w:rsidRDefault="00CD1FD4" w:rsidP="00CD1FD4">
      <w:pPr>
        <w:spacing w:line="360" w:lineRule="auto"/>
        <w:ind w:left="360" w:hanging="360"/>
        <w:jc w:val="center"/>
        <w:rPr>
          <w:rFonts w:cs="Times New Roman"/>
          <w:sz w:val="22"/>
          <w:szCs w:val="20"/>
        </w:rPr>
      </w:pPr>
      <w:r w:rsidRPr="00883F09">
        <w:rPr>
          <w:rFonts w:cs="Times New Roman"/>
          <w:sz w:val="22"/>
          <w:szCs w:val="20"/>
          <w:vertAlign w:val="superscript"/>
        </w:rPr>
        <w:t>1</w:t>
      </w:r>
      <w:r w:rsidRPr="00883F09">
        <w:rPr>
          <w:rFonts w:cs="Times New Roman"/>
          <w:sz w:val="22"/>
          <w:szCs w:val="20"/>
        </w:rPr>
        <w:t xml:space="preserve">Department of Civil Engineering, Birla Institute of Technology &amp; Science Pilani, Pilani Campus, Rajasthan </w:t>
      </w:r>
      <w:r w:rsidRPr="00883F09">
        <w:rPr>
          <w:rFonts w:cs="Times New Roman"/>
          <w:sz w:val="22"/>
          <w:szCs w:val="20"/>
        </w:rPr>
        <w:noBreakHyphen/>
        <w:t xml:space="preserve"> 333 031, India.</w:t>
      </w:r>
    </w:p>
    <w:p w14:paraId="166D161F" w14:textId="77777777" w:rsidR="00CD1FD4" w:rsidRPr="00883F09" w:rsidRDefault="00CD1FD4" w:rsidP="00CD1FD4">
      <w:pPr>
        <w:spacing w:line="360" w:lineRule="auto"/>
        <w:ind w:left="360" w:hanging="360"/>
        <w:jc w:val="center"/>
        <w:rPr>
          <w:rFonts w:cs="Times New Roman"/>
          <w:sz w:val="22"/>
          <w:szCs w:val="20"/>
        </w:rPr>
      </w:pPr>
      <w:r w:rsidRPr="00883F09">
        <w:rPr>
          <w:rFonts w:cs="Times New Roman"/>
          <w:sz w:val="22"/>
          <w:szCs w:val="20"/>
          <w:vertAlign w:val="superscript"/>
        </w:rPr>
        <w:t>2</w:t>
      </w:r>
      <w:r w:rsidRPr="00883F09">
        <w:rPr>
          <w:rFonts w:cs="Times New Roman"/>
          <w:sz w:val="22"/>
          <w:szCs w:val="20"/>
        </w:rPr>
        <w:t xml:space="preserve">Council of Scientific and Industrial Research - Advanced Materials and Processes Research Institute, Bhopal, Madhya Pradesh - 462026, India                              </w:t>
      </w:r>
    </w:p>
    <w:p w14:paraId="71F66592" w14:textId="77777777" w:rsidR="00CD1FD4" w:rsidRPr="00883F09" w:rsidRDefault="00CD1FD4" w:rsidP="00CD1FD4">
      <w:pPr>
        <w:spacing w:line="360" w:lineRule="auto"/>
        <w:ind w:left="360" w:hanging="360"/>
        <w:jc w:val="center"/>
        <w:rPr>
          <w:rStyle w:val="Hyperlink"/>
          <w:rFonts w:cs="Times New Roman"/>
          <w:sz w:val="22"/>
          <w:szCs w:val="20"/>
        </w:rPr>
      </w:pPr>
      <w:r w:rsidRPr="00883F09">
        <w:rPr>
          <w:rFonts w:cs="Times New Roman"/>
          <w:sz w:val="22"/>
          <w:szCs w:val="20"/>
        </w:rPr>
        <w:t xml:space="preserve">            </w:t>
      </w:r>
      <w:r w:rsidRPr="00883F09">
        <w:rPr>
          <w:rFonts w:cs="Times New Roman"/>
          <w:sz w:val="22"/>
          <w:szCs w:val="20"/>
          <w:vertAlign w:val="superscript"/>
        </w:rPr>
        <w:t>3</w:t>
      </w:r>
      <w:r w:rsidRPr="00883F09">
        <w:rPr>
          <w:rFonts w:cs="Times New Roman"/>
          <w:sz w:val="22"/>
          <w:szCs w:val="20"/>
        </w:rPr>
        <w:t xml:space="preserve">Department of Electrical Engineering, Birla Institute of Technology and Science Pilani, Pilani Campus, Rajasthan- 333 031, India </w:t>
      </w:r>
    </w:p>
    <w:p w14:paraId="11D46BDB" w14:textId="77777777" w:rsidR="005F7FB6" w:rsidRDefault="005F7FB6"/>
    <w:p w14:paraId="44661F1A" w14:textId="77777777" w:rsidR="00CD2163" w:rsidRDefault="00CD2163"/>
    <w:p w14:paraId="7F751030" w14:textId="77777777" w:rsidR="00CF2115" w:rsidRDefault="00630F73">
      <w:r>
        <w:t>Corresponding authors:</w:t>
      </w:r>
      <w:r w:rsidR="00842A5E">
        <w:t xml:space="preserve"> </w:t>
      </w:r>
    </w:p>
    <w:p w14:paraId="4160022B" w14:textId="07851D48" w:rsidR="00CF2115" w:rsidRDefault="00CF2115">
      <w:pPr>
        <w:rPr>
          <w:rFonts w:cs="Times New Roman"/>
          <w:i/>
          <w:iCs/>
        </w:rPr>
      </w:pPr>
      <w:r w:rsidRPr="00630F73">
        <w:rPr>
          <w:rFonts w:cs="Times New Roman"/>
          <w:i/>
          <w:iCs/>
        </w:rPr>
        <w:t>Subhasis Pradhan</w:t>
      </w:r>
      <w:r w:rsidRPr="00630F73">
        <w:rPr>
          <w:rFonts w:cs="Times New Roman"/>
          <w:i/>
          <w:iCs/>
          <w:color w:val="0D0D0D" w:themeColor="text1" w:themeTint="F2"/>
          <w:vertAlign w:val="superscript"/>
        </w:rPr>
        <w:t>1</w:t>
      </w:r>
      <w:r>
        <w:rPr>
          <w:rFonts w:cs="Times New Roman"/>
          <w:i/>
          <w:iCs/>
          <w:color w:val="0D0D0D" w:themeColor="text1" w:themeTint="F2"/>
          <w:vertAlign w:val="superscript"/>
        </w:rPr>
        <w:t>*</w:t>
      </w:r>
      <w:r>
        <w:rPr>
          <w:rFonts w:cs="Times New Roman"/>
          <w:i/>
          <w:iCs/>
        </w:rPr>
        <w:t xml:space="preserve">,  </w:t>
      </w:r>
      <w:hyperlink r:id="rId6" w:history="1">
        <w:r w:rsidRPr="00784AF4">
          <w:rPr>
            <w:rStyle w:val="Hyperlink"/>
            <w:rFonts w:cs="Times New Roman"/>
            <w:i/>
            <w:iCs/>
          </w:rPr>
          <w:t>Subhasis.pradhan@pilani.bits-pilani.ac.in</w:t>
        </w:r>
      </w:hyperlink>
      <w:r>
        <w:rPr>
          <w:rFonts w:cs="Times New Roman"/>
          <w:i/>
          <w:iCs/>
        </w:rPr>
        <w:t xml:space="preserve"> </w:t>
      </w:r>
    </w:p>
    <w:p w14:paraId="27A6B009" w14:textId="716BCAD6" w:rsidR="00CD2163" w:rsidRDefault="00CF2115">
      <w:r w:rsidRPr="00630F73">
        <w:rPr>
          <w:rFonts w:cs="Times New Roman"/>
          <w:i/>
          <w:iCs/>
        </w:rPr>
        <w:t>Shiv Singh</w:t>
      </w:r>
      <w:r w:rsidRPr="00630F73">
        <w:rPr>
          <w:rFonts w:cs="Times New Roman"/>
          <w:i/>
          <w:iCs/>
          <w:vertAlign w:val="superscript"/>
        </w:rPr>
        <w:t>2</w:t>
      </w:r>
      <w:r>
        <w:rPr>
          <w:rFonts w:cs="Times New Roman"/>
          <w:i/>
          <w:iCs/>
          <w:vertAlign w:val="superscript"/>
        </w:rPr>
        <w:t>*</w:t>
      </w:r>
      <w:r>
        <w:t xml:space="preserve">, </w:t>
      </w:r>
      <w:hyperlink r:id="rId7" w:history="1">
        <w:r w:rsidR="00E91EC7" w:rsidRPr="00784AF4">
          <w:rPr>
            <w:rStyle w:val="Hyperlink"/>
          </w:rPr>
          <w:t>sshiv.ampri@csir.res.in</w:t>
        </w:r>
      </w:hyperlink>
      <w:r w:rsidR="00E91EC7">
        <w:t xml:space="preserve"> </w:t>
      </w:r>
    </w:p>
    <w:p w14:paraId="0BFAC217" w14:textId="77777777" w:rsidR="00CD2163" w:rsidRDefault="00CD2163"/>
    <w:p w14:paraId="1CAA3FCB" w14:textId="77777777" w:rsidR="00CD2163" w:rsidRDefault="00CD2163"/>
    <w:p w14:paraId="17FA632B" w14:textId="77777777" w:rsidR="00CD2163" w:rsidRDefault="00CD2163"/>
    <w:p w14:paraId="56C6DF02" w14:textId="77777777" w:rsidR="00CD2163" w:rsidRDefault="00CD2163"/>
    <w:p w14:paraId="39F35EBA" w14:textId="77777777" w:rsidR="00CD2163" w:rsidRDefault="00CD2163"/>
    <w:p w14:paraId="501570A1" w14:textId="77777777" w:rsidR="00CD2163" w:rsidRDefault="00CD2163"/>
    <w:p w14:paraId="3B8A8EC5" w14:textId="77777777" w:rsidR="00CD2163" w:rsidRDefault="00CD2163"/>
    <w:p w14:paraId="41769A3A" w14:textId="77777777" w:rsidR="00CD2163" w:rsidRDefault="00CD2163"/>
    <w:p w14:paraId="014CBCF1" w14:textId="77777777" w:rsidR="00CD2163" w:rsidRDefault="00CD2163"/>
    <w:p w14:paraId="283505BD" w14:textId="77777777" w:rsidR="00CD2163" w:rsidRDefault="00CD2163"/>
    <w:p w14:paraId="04DE00F9" w14:textId="77777777" w:rsidR="00CD2163" w:rsidRDefault="00CD2163"/>
    <w:p w14:paraId="7BE5EA2E" w14:textId="77777777" w:rsidR="00F04BE1" w:rsidRDefault="00F04BE1"/>
    <w:p w14:paraId="6AC244A8" w14:textId="77777777" w:rsidR="00630F73" w:rsidRDefault="00630F73"/>
    <w:p w14:paraId="189AC34E" w14:textId="77777777" w:rsidR="00630F73" w:rsidRDefault="00630F73"/>
    <w:p w14:paraId="759DC3EE" w14:textId="2CDE6BA3" w:rsidR="00630F73" w:rsidRDefault="00630F73">
      <w:pPr>
        <w:rPr>
          <w:b/>
          <w:bCs/>
        </w:rPr>
      </w:pPr>
      <w:r w:rsidRPr="00630F73">
        <w:rPr>
          <w:b/>
          <w:bCs/>
        </w:rPr>
        <w:lastRenderedPageBreak/>
        <w:t xml:space="preserve">The file includes: </w:t>
      </w:r>
    </w:p>
    <w:p w14:paraId="57FCEB7B" w14:textId="7AD622A2" w:rsidR="00682696" w:rsidRDefault="00682696">
      <w:r w:rsidRPr="00682696">
        <w:t>Supplementary</w:t>
      </w:r>
      <w:r>
        <w:t xml:space="preserve"> Tables S1-S</w:t>
      </w:r>
      <w:r w:rsidR="0088288A">
        <w:t>4</w:t>
      </w:r>
    </w:p>
    <w:p w14:paraId="1E867CC2" w14:textId="448D72F0" w:rsidR="00682696" w:rsidRDefault="00682696">
      <w:r>
        <w:t>Supplementary Figures S1-S</w:t>
      </w:r>
      <w:r w:rsidR="00D6164A">
        <w:t>9</w:t>
      </w:r>
    </w:p>
    <w:p w14:paraId="1F5D136A" w14:textId="5C250EDA" w:rsidR="00682696" w:rsidRDefault="00682696">
      <w:r>
        <w:t>Supplementary References</w:t>
      </w:r>
    </w:p>
    <w:p w14:paraId="66AEACCE" w14:textId="77777777" w:rsidR="00682696" w:rsidRDefault="00682696"/>
    <w:p w14:paraId="3DB84EAF" w14:textId="77777777" w:rsidR="00682696" w:rsidRDefault="00682696"/>
    <w:p w14:paraId="12E94D33" w14:textId="34E49853" w:rsidR="009F403E" w:rsidRPr="009F403E" w:rsidRDefault="009F403E" w:rsidP="009F403E">
      <w:pPr>
        <w:rPr>
          <w:b/>
          <w:bCs/>
        </w:rPr>
      </w:pPr>
      <w:r w:rsidRPr="009F403E">
        <w:rPr>
          <w:b/>
          <w:bCs/>
        </w:rPr>
        <w:t xml:space="preserve">Supplementary Tables </w:t>
      </w:r>
    </w:p>
    <w:p w14:paraId="71F303E5" w14:textId="77777777" w:rsidR="009F403E" w:rsidRPr="000E3371" w:rsidRDefault="009F403E">
      <w:pPr>
        <w:rPr>
          <w:sz w:val="20"/>
          <w:szCs w:val="20"/>
        </w:rPr>
      </w:pPr>
    </w:p>
    <w:p w14:paraId="64979102" w14:textId="354BD9B2" w:rsidR="007F3957" w:rsidRPr="000E3371" w:rsidRDefault="007F3957" w:rsidP="002378AB">
      <w:pPr>
        <w:spacing w:line="360" w:lineRule="auto"/>
        <w:jc w:val="left"/>
        <w:rPr>
          <w:rFonts w:cs="Times New Roman"/>
          <w:sz w:val="20"/>
          <w:szCs w:val="20"/>
        </w:rPr>
      </w:pPr>
      <w:r w:rsidRPr="000E3371">
        <w:rPr>
          <w:rFonts w:cs="Times New Roman"/>
          <w:b/>
          <w:sz w:val="20"/>
          <w:szCs w:val="20"/>
        </w:rPr>
        <w:t>Table S1</w:t>
      </w:r>
      <w:r w:rsidRPr="000E3371">
        <w:rPr>
          <w:rFonts w:cs="Times New Roman" w:hint="eastAsia"/>
          <w:b/>
          <w:sz w:val="20"/>
          <w:szCs w:val="20"/>
        </w:rPr>
        <w:t>.</w:t>
      </w:r>
      <w:r w:rsidRPr="000E3371">
        <w:rPr>
          <w:rFonts w:cs="Times New Roman"/>
          <w:b/>
          <w:sz w:val="20"/>
          <w:szCs w:val="20"/>
        </w:rPr>
        <w:t xml:space="preserve"> </w:t>
      </w:r>
      <w:r w:rsidRPr="000E3371">
        <w:rPr>
          <w:rFonts w:cs="Times New Roman"/>
          <w:sz w:val="20"/>
          <w:szCs w:val="20"/>
        </w:rPr>
        <w:t xml:space="preserve">Physical properties, chemical compositions and mineral compositions of </w:t>
      </w:r>
      <w:r w:rsidR="00A7705F" w:rsidRPr="000E3371">
        <w:rPr>
          <w:rFonts w:cs="Times New Roman"/>
          <w:sz w:val="20"/>
          <w:szCs w:val="20"/>
        </w:rPr>
        <w:t>Ordinary Portland cement (</w:t>
      </w:r>
      <w:r w:rsidRPr="000E3371">
        <w:rPr>
          <w:rFonts w:cs="Times New Roman"/>
          <w:sz w:val="20"/>
          <w:szCs w:val="20"/>
        </w:rPr>
        <w:t>P.O.42.5</w:t>
      </w:r>
      <w:r w:rsidR="00A7705F" w:rsidRPr="000E3371">
        <w:rPr>
          <w:rFonts w:cs="Times New Roman"/>
          <w:sz w:val="20"/>
          <w:szCs w:val="20"/>
        </w:rPr>
        <w:t>)</w:t>
      </w:r>
      <w:r w:rsidRPr="000E3371">
        <w:rPr>
          <w:rFonts w:cs="Times New Roman" w:hint="eastAsia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992"/>
        <w:gridCol w:w="1134"/>
        <w:gridCol w:w="1701"/>
        <w:gridCol w:w="1147"/>
        <w:gridCol w:w="930"/>
      </w:tblGrid>
      <w:tr w:rsidR="007F3957" w:rsidRPr="000E3371" w14:paraId="432A2345" w14:textId="77777777" w:rsidTr="00DF64C3">
        <w:tc>
          <w:tcPr>
            <w:tcW w:w="35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2E241" w14:textId="42D9E725" w:rsidR="007F3957" w:rsidRPr="000E3371" w:rsidRDefault="00724ABF" w:rsidP="00507239">
            <w:pPr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 xml:space="preserve">           </w:t>
            </w:r>
            <w:r w:rsidR="007F3957" w:rsidRPr="000E3371">
              <w:rPr>
                <w:rFonts w:cs="Times New Roman"/>
                <w:sz w:val="20"/>
                <w:szCs w:val="20"/>
              </w:rPr>
              <w:t xml:space="preserve">Physical properties </w:t>
            </w:r>
            <w:r w:rsidR="00C04115" w:rsidRPr="000E3371">
              <w:rPr>
                <w:rFonts w:cs="Times New Roman"/>
                <w:sz w:val="20"/>
                <w:szCs w:val="20"/>
              </w:rPr>
              <w:t xml:space="preserve">            Value</w:t>
            </w:r>
          </w:p>
          <w:p w14:paraId="74CE99FF" w14:textId="3B92C124" w:rsidR="007F3957" w:rsidRPr="000E3371" w:rsidRDefault="00C04115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 xml:space="preserve">                        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6C94B" w14:textId="389F34B1" w:rsidR="007F3957" w:rsidRPr="000E3371" w:rsidRDefault="00724ABF" w:rsidP="00507239">
            <w:pPr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 xml:space="preserve">   </w:t>
            </w:r>
            <w:r w:rsidR="007F3957" w:rsidRPr="000E3371">
              <w:rPr>
                <w:rFonts w:cs="Times New Roman"/>
                <w:sz w:val="20"/>
                <w:szCs w:val="20"/>
              </w:rPr>
              <w:t xml:space="preserve">Chemical compositions </w:t>
            </w:r>
            <w:r w:rsidR="00DF64C3" w:rsidRPr="000E3371">
              <w:rPr>
                <w:rFonts w:cs="Times New Roman"/>
                <w:sz w:val="20"/>
                <w:szCs w:val="20"/>
              </w:rPr>
              <w:t>(%)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50D3F" w14:textId="2CB8BB9D" w:rsidR="007F3957" w:rsidRPr="000E3371" w:rsidRDefault="007F3957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Mineral compositions of clinker</w:t>
            </w:r>
            <w:r w:rsidR="00DF64C3" w:rsidRPr="000E3371">
              <w:rPr>
                <w:rFonts w:cs="Times New Roman"/>
                <w:sz w:val="20"/>
                <w:szCs w:val="20"/>
              </w:rPr>
              <w:t xml:space="preserve"> (%)</w:t>
            </w:r>
          </w:p>
        </w:tc>
      </w:tr>
      <w:tr w:rsidR="007F3957" w:rsidRPr="000E3371" w14:paraId="6B50424A" w14:textId="77777777" w:rsidTr="00DF64C3"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4297F1CC" w14:textId="6755BB8C" w:rsidR="007F3957" w:rsidRPr="000E3371" w:rsidRDefault="00966DC6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Specific gravity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A23EFE1" w14:textId="35B77C17" w:rsidR="007F3957" w:rsidRPr="000E3371" w:rsidRDefault="00966DC6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3.14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FB68399" w14:textId="77777777" w:rsidR="007F3957" w:rsidRPr="000E3371" w:rsidRDefault="007F3957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SiO</w:t>
            </w:r>
            <w:r w:rsidRPr="000E3371">
              <w:rPr>
                <w:rFonts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7E35DE6" w14:textId="06B2DF07" w:rsidR="007F3957" w:rsidRPr="000E3371" w:rsidRDefault="006D10CC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12.94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vAlign w:val="center"/>
          </w:tcPr>
          <w:p w14:paraId="389607D0" w14:textId="77777777" w:rsidR="007F3957" w:rsidRPr="000E3371" w:rsidRDefault="007F3957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C</w:t>
            </w:r>
            <w:r w:rsidRPr="000E3371">
              <w:rPr>
                <w:rFonts w:cs="Times New Roman"/>
                <w:sz w:val="20"/>
                <w:szCs w:val="20"/>
                <w:vertAlign w:val="subscript"/>
              </w:rPr>
              <w:t>3</w:t>
            </w:r>
            <w:r w:rsidRPr="000E3371">
              <w:rPr>
                <w:rFonts w:cs="Times New Roman"/>
                <w:sz w:val="20"/>
                <w:szCs w:val="20"/>
              </w:rPr>
              <w:t>S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center"/>
          </w:tcPr>
          <w:p w14:paraId="6EB6866F" w14:textId="31411F48" w:rsidR="007F3957" w:rsidRPr="000E3371" w:rsidRDefault="00890250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59.26</w:t>
            </w:r>
          </w:p>
        </w:tc>
      </w:tr>
      <w:tr w:rsidR="00A57E0E" w:rsidRPr="000E3371" w14:paraId="59550C2C" w14:textId="77777777" w:rsidTr="00DF64C3">
        <w:tc>
          <w:tcPr>
            <w:tcW w:w="2547" w:type="dxa"/>
            <w:vAlign w:val="center"/>
          </w:tcPr>
          <w:p w14:paraId="010BF55E" w14:textId="3BB767B3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Fineness (m</w:t>
            </w:r>
            <w:r w:rsidRPr="000E3371">
              <w:rPr>
                <w:rFonts w:cs="Times New Roman"/>
                <w:sz w:val="20"/>
                <w:szCs w:val="20"/>
                <w:vertAlign w:val="superscript"/>
              </w:rPr>
              <w:t>2</w:t>
            </w:r>
            <w:r w:rsidRPr="000E3371">
              <w:rPr>
                <w:rFonts w:cs="Times New Roman"/>
                <w:sz w:val="20"/>
                <w:szCs w:val="20"/>
              </w:rPr>
              <w:t>/kg)</w:t>
            </w:r>
          </w:p>
        </w:tc>
        <w:tc>
          <w:tcPr>
            <w:tcW w:w="992" w:type="dxa"/>
            <w:vAlign w:val="center"/>
          </w:tcPr>
          <w:p w14:paraId="42D0BA97" w14:textId="4D60042C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vAlign w:val="center"/>
          </w:tcPr>
          <w:p w14:paraId="5C930979" w14:textId="77777777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CaO</w:t>
            </w:r>
          </w:p>
        </w:tc>
        <w:tc>
          <w:tcPr>
            <w:tcW w:w="1701" w:type="dxa"/>
            <w:vAlign w:val="center"/>
          </w:tcPr>
          <w:p w14:paraId="0FDF4B5D" w14:textId="1981DF89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68.78</w:t>
            </w:r>
          </w:p>
        </w:tc>
        <w:tc>
          <w:tcPr>
            <w:tcW w:w="1147" w:type="dxa"/>
            <w:vAlign w:val="center"/>
          </w:tcPr>
          <w:p w14:paraId="045AF18D" w14:textId="70296E01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C</w:t>
            </w:r>
            <w:r w:rsidRPr="000E3371">
              <w:rPr>
                <w:rFonts w:cs="Times New Roman"/>
                <w:sz w:val="20"/>
                <w:szCs w:val="20"/>
                <w:vertAlign w:val="subscript"/>
              </w:rPr>
              <w:t>3</w:t>
            </w:r>
            <w:r w:rsidRPr="000E3371">
              <w:rPr>
                <w:rFonts w:cs="Times New Roman"/>
                <w:sz w:val="20"/>
                <w:szCs w:val="20"/>
              </w:rPr>
              <w:t>A</w:t>
            </w:r>
          </w:p>
        </w:tc>
        <w:tc>
          <w:tcPr>
            <w:tcW w:w="930" w:type="dxa"/>
            <w:vAlign w:val="center"/>
          </w:tcPr>
          <w:p w14:paraId="2FF15BA1" w14:textId="006E0CC3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8.02</w:t>
            </w:r>
          </w:p>
        </w:tc>
      </w:tr>
      <w:tr w:rsidR="00A57E0E" w:rsidRPr="000E3371" w14:paraId="2E1E8873" w14:textId="77777777" w:rsidTr="00DF64C3">
        <w:tc>
          <w:tcPr>
            <w:tcW w:w="2547" w:type="dxa"/>
            <w:vAlign w:val="center"/>
          </w:tcPr>
          <w:p w14:paraId="2EC0E846" w14:textId="2EF6B219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Normal consistency (%)</w:t>
            </w:r>
          </w:p>
        </w:tc>
        <w:tc>
          <w:tcPr>
            <w:tcW w:w="992" w:type="dxa"/>
            <w:vAlign w:val="center"/>
          </w:tcPr>
          <w:p w14:paraId="399B9BAC" w14:textId="3246407C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center"/>
          </w:tcPr>
          <w:p w14:paraId="21AFF1F3" w14:textId="77777777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Al</w:t>
            </w:r>
            <w:r w:rsidRPr="000E3371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0E3371">
              <w:rPr>
                <w:rFonts w:cs="Times New Roman"/>
                <w:sz w:val="20"/>
                <w:szCs w:val="20"/>
              </w:rPr>
              <w:t>O</w:t>
            </w:r>
            <w:r w:rsidRPr="000E3371">
              <w:rPr>
                <w:rFonts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701" w:type="dxa"/>
            <w:vAlign w:val="center"/>
          </w:tcPr>
          <w:p w14:paraId="75E1B04B" w14:textId="30BD3EB5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2.52</w:t>
            </w:r>
          </w:p>
        </w:tc>
        <w:tc>
          <w:tcPr>
            <w:tcW w:w="1147" w:type="dxa"/>
            <w:vAlign w:val="center"/>
          </w:tcPr>
          <w:p w14:paraId="6E353636" w14:textId="77777777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C</w:t>
            </w:r>
            <w:r w:rsidRPr="000E3371">
              <w:rPr>
                <w:rFonts w:cs="Times New Roman"/>
                <w:sz w:val="20"/>
                <w:szCs w:val="20"/>
                <w:vertAlign w:val="subscript"/>
              </w:rPr>
              <w:t>4</w:t>
            </w:r>
            <w:r w:rsidRPr="000E3371">
              <w:rPr>
                <w:rFonts w:cs="Times New Roman"/>
                <w:sz w:val="20"/>
                <w:szCs w:val="20"/>
              </w:rPr>
              <w:t>AF</w:t>
            </w:r>
          </w:p>
        </w:tc>
        <w:tc>
          <w:tcPr>
            <w:tcW w:w="930" w:type="dxa"/>
            <w:vAlign w:val="center"/>
          </w:tcPr>
          <w:p w14:paraId="0A6DB752" w14:textId="11E0CE7D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14.27</w:t>
            </w:r>
          </w:p>
        </w:tc>
      </w:tr>
      <w:tr w:rsidR="00A57E0E" w:rsidRPr="000E3371" w14:paraId="64C6EE5F" w14:textId="77777777" w:rsidTr="00DF64C3">
        <w:tc>
          <w:tcPr>
            <w:tcW w:w="2547" w:type="dxa"/>
            <w:vAlign w:val="center"/>
          </w:tcPr>
          <w:p w14:paraId="64657E70" w14:textId="77777777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Initial setting time (min)</w:t>
            </w:r>
          </w:p>
        </w:tc>
        <w:tc>
          <w:tcPr>
            <w:tcW w:w="992" w:type="dxa"/>
            <w:vAlign w:val="center"/>
          </w:tcPr>
          <w:p w14:paraId="24B086A6" w14:textId="6A66DE63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85</w:t>
            </w:r>
          </w:p>
        </w:tc>
        <w:tc>
          <w:tcPr>
            <w:tcW w:w="1134" w:type="dxa"/>
            <w:vAlign w:val="center"/>
          </w:tcPr>
          <w:p w14:paraId="232A60BA" w14:textId="77777777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Fe</w:t>
            </w:r>
            <w:r w:rsidRPr="000E3371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0E3371">
              <w:rPr>
                <w:rFonts w:cs="Times New Roman"/>
                <w:sz w:val="20"/>
                <w:szCs w:val="20"/>
              </w:rPr>
              <w:t>O</w:t>
            </w:r>
            <w:r w:rsidRPr="000E3371">
              <w:rPr>
                <w:rFonts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701" w:type="dxa"/>
            <w:vAlign w:val="center"/>
          </w:tcPr>
          <w:p w14:paraId="2BCD91EB" w14:textId="0D859DF6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5.99</w:t>
            </w:r>
          </w:p>
        </w:tc>
        <w:tc>
          <w:tcPr>
            <w:tcW w:w="1147" w:type="dxa"/>
            <w:vAlign w:val="center"/>
          </w:tcPr>
          <w:p w14:paraId="0863AFC1" w14:textId="13033759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C</w:t>
            </w:r>
            <w:r w:rsidRPr="000E3371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0E3371">
              <w:rPr>
                <w:rFonts w:cs="Times New Roman"/>
                <w:sz w:val="20"/>
                <w:szCs w:val="20"/>
              </w:rPr>
              <w:t>S</w:t>
            </w:r>
          </w:p>
        </w:tc>
        <w:tc>
          <w:tcPr>
            <w:tcW w:w="930" w:type="dxa"/>
            <w:vAlign w:val="center"/>
          </w:tcPr>
          <w:p w14:paraId="735A283F" w14:textId="7D6F0F98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17.14</w:t>
            </w:r>
          </w:p>
        </w:tc>
      </w:tr>
      <w:tr w:rsidR="00A57E0E" w:rsidRPr="000E3371" w14:paraId="51DF1D70" w14:textId="77777777" w:rsidTr="00DF64C3">
        <w:tc>
          <w:tcPr>
            <w:tcW w:w="2547" w:type="dxa"/>
            <w:vAlign w:val="center"/>
          </w:tcPr>
          <w:p w14:paraId="3EB3AB85" w14:textId="77777777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Finally setting time (min)</w:t>
            </w:r>
          </w:p>
        </w:tc>
        <w:tc>
          <w:tcPr>
            <w:tcW w:w="992" w:type="dxa"/>
            <w:vAlign w:val="center"/>
          </w:tcPr>
          <w:p w14:paraId="0DC7F492" w14:textId="17BDB4F6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vAlign w:val="center"/>
          </w:tcPr>
          <w:p w14:paraId="4AFE440E" w14:textId="77777777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MgO</w:t>
            </w:r>
          </w:p>
        </w:tc>
        <w:tc>
          <w:tcPr>
            <w:tcW w:w="1701" w:type="dxa"/>
            <w:vAlign w:val="center"/>
          </w:tcPr>
          <w:p w14:paraId="17859DB6" w14:textId="77777777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3.71</w:t>
            </w:r>
          </w:p>
        </w:tc>
        <w:tc>
          <w:tcPr>
            <w:tcW w:w="1147" w:type="dxa"/>
            <w:vAlign w:val="center"/>
          </w:tcPr>
          <w:p w14:paraId="7C0013AC" w14:textId="77777777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Others</w:t>
            </w:r>
          </w:p>
        </w:tc>
        <w:tc>
          <w:tcPr>
            <w:tcW w:w="930" w:type="dxa"/>
            <w:vAlign w:val="center"/>
          </w:tcPr>
          <w:p w14:paraId="29FFB568" w14:textId="7D3F9824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1.31</w:t>
            </w:r>
          </w:p>
        </w:tc>
      </w:tr>
      <w:tr w:rsidR="00A57E0E" w:rsidRPr="000E3371" w14:paraId="55BC9031" w14:textId="77777777" w:rsidTr="00622CCD">
        <w:tc>
          <w:tcPr>
            <w:tcW w:w="2547" w:type="dxa"/>
            <w:vAlign w:val="center"/>
          </w:tcPr>
          <w:p w14:paraId="7779368A" w14:textId="77777777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Loss on ignition (%)</w:t>
            </w:r>
          </w:p>
        </w:tc>
        <w:tc>
          <w:tcPr>
            <w:tcW w:w="992" w:type="dxa"/>
            <w:vAlign w:val="center"/>
          </w:tcPr>
          <w:p w14:paraId="002E38B5" w14:textId="37F0D84D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1.80</w:t>
            </w:r>
          </w:p>
        </w:tc>
        <w:tc>
          <w:tcPr>
            <w:tcW w:w="1134" w:type="dxa"/>
            <w:vAlign w:val="center"/>
          </w:tcPr>
          <w:p w14:paraId="084232E0" w14:textId="77777777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SO</w:t>
            </w:r>
            <w:r w:rsidRPr="000E3371">
              <w:rPr>
                <w:rFonts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701" w:type="dxa"/>
            <w:vAlign w:val="center"/>
          </w:tcPr>
          <w:p w14:paraId="6EA67AEA" w14:textId="63921D9C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3.29</w:t>
            </w:r>
          </w:p>
        </w:tc>
        <w:tc>
          <w:tcPr>
            <w:tcW w:w="1147" w:type="dxa"/>
            <w:vAlign w:val="center"/>
          </w:tcPr>
          <w:p w14:paraId="03C64C6D" w14:textId="38984939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14:paraId="696EABAA" w14:textId="18816F52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57E0E" w:rsidRPr="000E3371" w14:paraId="0C511B5D" w14:textId="77777777" w:rsidTr="00622CCD"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23558BE6" w14:textId="4538E466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 xml:space="preserve">Colour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3E4BB1E" w14:textId="4CE6A774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grey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8EB4019" w14:textId="2C64307B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Others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406BC87" w14:textId="20B4D0D2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E3371">
              <w:rPr>
                <w:rFonts w:cs="Times New Roman"/>
                <w:sz w:val="20"/>
                <w:szCs w:val="20"/>
              </w:rPr>
              <w:t>2.77</w:t>
            </w:r>
          </w:p>
        </w:tc>
        <w:tc>
          <w:tcPr>
            <w:tcW w:w="1147" w:type="dxa"/>
            <w:tcBorders>
              <w:bottom w:val="single" w:sz="4" w:space="0" w:color="auto"/>
            </w:tcBorders>
            <w:vAlign w:val="center"/>
          </w:tcPr>
          <w:p w14:paraId="617B386B" w14:textId="77777777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  <w:vAlign w:val="center"/>
          </w:tcPr>
          <w:p w14:paraId="4F30559C" w14:textId="77777777" w:rsidR="00A57E0E" w:rsidRPr="000E3371" w:rsidRDefault="00A57E0E" w:rsidP="0050723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7FB66A4E" w14:textId="1378C8AE" w:rsidR="00682696" w:rsidRDefault="00FE521B" w:rsidP="007F3957">
      <w:r>
        <w:rPr>
          <w:rFonts w:cs="Times New Roman"/>
        </w:rPr>
        <w:t xml:space="preserve"> </w:t>
      </w:r>
    </w:p>
    <w:p w14:paraId="32CE87DE" w14:textId="77777777" w:rsidR="00D4372E" w:rsidRPr="000E3371" w:rsidRDefault="00D4372E" w:rsidP="000E3371">
      <w:pPr>
        <w:spacing w:line="360" w:lineRule="auto"/>
        <w:rPr>
          <w:rFonts w:cs="Times New Roman"/>
          <w:b/>
          <w:bCs/>
          <w:color w:val="000000" w:themeColor="text1"/>
          <w:szCs w:val="24"/>
        </w:rPr>
      </w:pPr>
    </w:p>
    <w:p w14:paraId="383F14BC" w14:textId="3827C9CF" w:rsidR="00D4372E" w:rsidRPr="0092433A" w:rsidRDefault="00D4372E" w:rsidP="00820A6D">
      <w:pPr>
        <w:pStyle w:val="ListParagraph"/>
        <w:spacing w:line="360" w:lineRule="auto"/>
        <w:ind w:left="36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2433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Table </w:t>
      </w:r>
      <w:r w:rsidR="004F7FB4" w:rsidRPr="0092433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S2. </w:t>
      </w:r>
      <w:r w:rsidRPr="0092433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9243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Physical and </w:t>
      </w:r>
      <w:r w:rsidR="004F7FB4" w:rsidRPr="0092433A"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Pr="009243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hemical </w:t>
      </w:r>
      <w:r w:rsidR="00507239">
        <w:rPr>
          <w:rFonts w:ascii="Times New Roman" w:hAnsi="Times New Roman" w:cs="Times New Roman"/>
          <w:color w:val="000000" w:themeColor="text1"/>
          <w:sz w:val="20"/>
          <w:szCs w:val="20"/>
        </w:rPr>
        <w:t>Properties</w:t>
      </w:r>
      <w:r w:rsidRPr="009243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Super</w:t>
      </w:r>
      <w:r w:rsidR="00507239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92433A">
        <w:rPr>
          <w:rFonts w:ascii="Times New Roman" w:hAnsi="Times New Roman" w:cs="Times New Roman"/>
          <w:color w:val="000000" w:themeColor="text1"/>
          <w:sz w:val="20"/>
          <w:szCs w:val="20"/>
        </w:rPr>
        <w:t>grade Graphene</w:t>
      </w:r>
    </w:p>
    <w:tbl>
      <w:tblPr>
        <w:tblStyle w:val="TableGrid"/>
        <w:tblW w:w="932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556"/>
        <w:gridCol w:w="1216"/>
        <w:gridCol w:w="857"/>
        <w:gridCol w:w="2090"/>
        <w:gridCol w:w="1756"/>
      </w:tblGrid>
      <w:tr w:rsidR="00D4372E" w:rsidRPr="00883F09" w14:paraId="0078EBE9" w14:textId="77777777" w:rsidTr="00D226B2">
        <w:trPr>
          <w:trHeight w:val="31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70B35E7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Sr. No.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341FD54E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Physical property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4446EAE0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value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14:paraId="6FAD6F89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Sr. No.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14:paraId="6B9CC4A4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Physical property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</w:tcPr>
          <w:p w14:paraId="7830BABD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D4372E" w:rsidRPr="00883F09" w14:paraId="753886CE" w14:textId="77777777" w:rsidTr="00D226B2">
        <w:trPr>
          <w:trHeight w:val="239"/>
        </w:trPr>
        <w:tc>
          <w:tcPr>
            <w:tcW w:w="846" w:type="dxa"/>
            <w:tcBorders>
              <w:top w:val="single" w:sz="4" w:space="0" w:color="auto"/>
            </w:tcBorders>
          </w:tcPr>
          <w:p w14:paraId="39FEF7E0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556" w:type="dxa"/>
            <w:tcBorders>
              <w:top w:val="single" w:sz="4" w:space="0" w:color="auto"/>
            </w:tcBorders>
          </w:tcPr>
          <w:p w14:paraId="057828FE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Average thickness 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6DC94454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1.6nm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14:paraId="5D4F4339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090" w:type="dxa"/>
            <w:tcBorders>
              <w:top w:val="single" w:sz="4" w:space="0" w:color="auto"/>
            </w:tcBorders>
          </w:tcPr>
          <w:p w14:paraId="44D2D386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Average particle size </w:t>
            </w:r>
          </w:p>
        </w:tc>
        <w:tc>
          <w:tcPr>
            <w:tcW w:w="1756" w:type="dxa"/>
            <w:tcBorders>
              <w:top w:val="single" w:sz="4" w:space="0" w:color="auto"/>
            </w:tcBorders>
          </w:tcPr>
          <w:p w14:paraId="67099225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70nm</w:t>
            </w:r>
          </w:p>
        </w:tc>
      </w:tr>
      <w:tr w:rsidR="00D4372E" w:rsidRPr="00883F09" w14:paraId="1F22A02B" w14:textId="77777777" w:rsidTr="00D226B2">
        <w:trPr>
          <w:trHeight w:val="239"/>
        </w:trPr>
        <w:tc>
          <w:tcPr>
            <w:tcW w:w="846" w:type="dxa"/>
          </w:tcPr>
          <w:p w14:paraId="14988639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556" w:type="dxa"/>
          </w:tcPr>
          <w:p w14:paraId="3A61F613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Average dimension </w:t>
            </w:r>
          </w:p>
        </w:tc>
        <w:tc>
          <w:tcPr>
            <w:tcW w:w="1216" w:type="dxa"/>
          </w:tcPr>
          <w:p w14:paraId="5B2A07AC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15nm</w:t>
            </w:r>
          </w:p>
        </w:tc>
        <w:tc>
          <w:tcPr>
            <w:tcW w:w="857" w:type="dxa"/>
          </w:tcPr>
          <w:p w14:paraId="76754A57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090" w:type="dxa"/>
          </w:tcPr>
          <w:p w14:paraId="0CB1EB49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Lump grain size</w:t>
            </w:r>
          </w:p>
        </w:tc>
        <w:tc>
          <w:tcPr>
            <w:tcW w:w="1756" w:type="dxa"/>
          </w:tcPr>
          <w:p w14:paraId="209C16C7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500μ-5nm</w:t>
            </w:r>
          </w:p>
        </w:tc>
      </w:tr>
      <w:tr w:rsidR="00D4372E" w:rsidRPr="00883F09" w14:paraId="1E23C96D" w14:textId="77777777" w:rsidTr="00D226B2">
        <w:trPr>
          <w:trHeight w:val="239"/>
        </w:trPr>
        <w:tc>
          <w:tcPr>
            <w:tcW w:w="846" w:type="dxa"/>
          </w:tcPr>
          <w:p w14:paraId="0E675D3A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556" w:type="dxa"/>
          </w:tcPr>
          <w:p w14:paraId="2E70381D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Graphitized carbon</w:t>
            </w:r>
          </w:p>
        </w:tc>
        <w:tc>
          <w:tcPr>
            <w:tcW w:w="1216" w:type="dxa"/>
          </w:tcPr>
          <w:p w14:paraId="2225734C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93%</w:t>
            </w:r>
          </w:p>
        </w:tc>
        <w:tc>
          <w:tcPr>
            <w:tcW w:w="857" w:type="dxa"/>
          </w:tcPr>
          <w:p w14:paraId="11C4FE62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2090" w:type="dxa"/>
          </w:tcPr>
          <w:p w14:paraId="4D5FABED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Zeta potential </w:t>
            </w:r>
          </w:p>
        </w:tc>
        <w:tc>
          <w:tcPr>
            <w:tcW w:w="1756" w:type="dxa"/>
          </w:tcPr>
          <w:p w14:paraId="6A537105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19.1mv</w:t>
            </w:r>
          </w:p>
        </w:tc>
      </w:tr>
      <w:tr w:rsidR="00D4372E" w:rsidRPr="00883F09" w14:paraId="09FA953A" w14:textId="77777777" w:rsidTr="00D226B2">
        <w:trPr>
          <w:trHeight w:val="239"/>
        </w:trPr>
        <w:tc>
          <w:tcPr>
            <w:tcW w:w="846" w:type="dxa"/>
          </w:tcPr>
          <w:p w14:paraId="5DF310B2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556" w:type="dxa"/>
          </w:tcPr>
          <w:p w14:paraId="50D45C0C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Oxygen</w:t>
            </w:r>
          </w:p>
        </w:tc>
        <w:tc>
          <w:tcPr>
            <w:tcW w:w="1216" w:type="dxa"/>
          </w:tcPr>
          <w:p w14:paraId="7DDC1AF6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7%</w:t>
            </w:r>
          </w:p>
        </w:tc>
        <w:tc>
          <w:tcPr>
            <w:tcW w:w="857" w:type="dxa"/>
          </w:tcPr>
          <w:p w14:paraId="00035113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2090" w:type="dxa"/>
          </w:tcPr>
          <w:p w14:paraId="1A49E334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Physical form </w:t>
            </w:r>
          </w:p>
        </w:tc>
        <w:tc>
          <w:tcPr>
            <w:tcW w:w="1756" w:type="dxa"/>
          </w:tcPr>
          <w:p w14:paraId="1F9DF632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fluffy</w:t>
            </w:r>
          </w:p>
        </w:tc>
      </w:tr>
      <w:tr w:rsidR="00D4372E" w:rsidRPr="00883F09" w14:paraId="2ACD3940" w14:textId="77777777" w:rsidTr="00D226B2">
        <w:trPr>
          <w:trHeight w:val="228"/>
        </w:trPr>
        <w:tc>
          <w:tcPr>
            <w:tcW w:w="846" w:type="dxa"/>
          </w:tcPr>
          <w:p w14:paraId="6D3B7E9D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556" w:type="dxa"/>
          </w:tcPr>
          <w:p w14:paraId="1E75397F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Electrical conductivity </w:t>
            </w:r>
          </w:p>
        </w:tc>
        <w:tc>
          <w:tcPr>
            <w:tcW w:w="1216" w:type="dxa"/>
          </w:tcPr>
          <w:p w14:paraId="122B80F3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S/cm</w:t>
            </w:r>
          </w:p>
        </w:tc>
        <w:tc>
          <w:tcPr>
            <w:tcW w:w="857" w:type="dxa"/>
          </w:tcPr>
          <w:p w14:paraId="29FEAC84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2090" w:type="dxa"/>
          </w:tcPr>
          <w:p w14:paraId="2A2D0D4F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Layer number </w:t>
            </w:r>
          </w:p>
        </w:tc>
        <w:tc>
          <w:tcPr>
            <w:tcW w:w="1756" w:type="dxa"/>
            <w:vMerge w:val="restart"/>
          </w:tcPr>
          <w:p w14:paraId="1D6462DF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20% monolayer</w:t>
            </w:r>
          </w:p>
          <w:p w14:paraId="2F31D051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20% bilayer</w:t>
            </w:r>
          </w:p>
          <w:p w14:paraId="25117BF5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60% Tri-layer</w:t>
            </w:r>
          </w:p>
        </w:tc>
      </w:tr>
      <w:tr w:rsidR="00D4372E" w:rsidRPr="00883F09" w14:paraId="6A16A0E4" w14:textId="77777777" w:rsidTr="00D226B2">
        <w:trPr>
          <w:trHeight w:val="239"/>
        </w:trPr>
        <w:tc>
          <w:tcPr>
            <w:tcW w:w="846" w:type="dxa"/>
          </w:tcPr>
          <w:p w14:paraId="1E1A1E86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556" w:type="dxa"/>
          </w:tcPr>
          <w:p w14:paraId="6B11BF16" w14:textId="1118717D" w:rsidR="00D4372E" w:rsidRPr="00883F09" w:rsidRDefault="00507239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Colour</w:t>
            </w:r>
            <w:r w:rsidR="00D4372E"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</w:tcPr>
          <w:p w14:paraId="22DCA8FA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black</w:t>
            </w:r>
          </w:p>
        </w:tc>
        <w:tc>
          <w:tcPr>
            <w:tcW w:w="857" w:type="dxa"/>
          </w:tcPr>
          <w:p w14:paraId="064B4D93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0" w:type="dxa"/>
          </w:tcPr>
          <w:p w14:paraId="11EBB036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56" w:type="dxa"/>
            <w:vMerge/>
          </w:tcPr>
          <w:p w14:paraId="19D3B6C0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4372E" w:rsidRPr="00883F09" w14:paraId="38F78D45" w14:textId="77777777" w:rsidTr="00D226B2">
        <w:trPr>
          <w:trHeight w:val="239"/>
        </w:trPr>
        <w:tc>
          <w:tcPr>
            <w:tcW w:w="846" w:type="dxa"/>
          </w:tcPr>
          <w:p w14:paraId="01272D10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556" w:type="dxa"/>
          </w:tcPr>
          <w:p w14:paraId="56F8774F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No. of layers</w:t>
            </w:r>
          </w:p>
        </w:tc>
        <w:tc>
          <w:tcPr>
            <w:tcW w:w="1216" w:type="dxa"/>
          </w:tcPr>
          <w:p w14:paraId="1505E9E5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7" w:type="dxa"/>
          </w:tcPr>
          <w:p w14:paraId="1EEAAD1E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0" w:type="dxa"/>
          </w:tcPr>
          <w:p w14:paraId="2C0010D8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56" w:type="dxa"/>
            <w:vMerge/>
          </w:tcPr>
          <w:p w14:paraId="19930A1C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4372E" w:rsidRPr="00883F09" w14:paraId="4FB24855" w14:textId="77777777" w:rsidTr="00D226B2">
        <w:trPr>
          <w:trHeight w:val="239"/>
        </w:trPr>
        <w:tc>
          <w:tcPr>
            <w:tcW w:w="846" w:type="dxa"/>
          </w:tcPr>
          <w:p w14:paraId="0BF35348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556" w:type="dxa"/>
          </w:tcPr>
          <w:p w14:paraId="10CEA203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Pore size </w:t>
            </w:r>
          </w:p>
        </w:tc>
        <w:tc>
          <w:tcPr>
            <w:tcW w:w="1216" w:type="dxa"/>
          </w:tcPr>
          <w:p w14:paraId="622A110C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50nm</w:t>
            </w:r>
          </w:p>
        </w:tc>
        <w:tc>
          <w:tcPr>
            <w:tcW w:w="857" w:type="dxa"/>
          </w:tcPr>
          <w:p w14:paraId="02DCEFE6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0" w:type="dxa"/>
          </w:tcPr>
          <w:p w14:paraId="70EC0BAA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56" w:type="dxa"/>
            <w:vMerge/>
          </w:tcPr>
          <w:p w14:paraId="2A88730B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4372E" w:rsidRPr="00883F09" w14:paraId="75A5896B" w14:textId="77777777" w:rsidTr="00D226B2">
        <w:trPr>
          <w:trHeight w:val="239"/>
        </w:trPr>
        <w:tc>
          <w:tcPr>
            <w:tcW w:w="846" w:type="dxa"/>
          </w:tcPr>
          <w:p w14:paraId="058DCED5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556" w:type="dxa"/>
          </w:tcPr>
          <w:p w14:paraId="2C446EB6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Bulk density </w:t>
            </w:r>
          </w:p>
        </w:tc>
        <w:tc>
          <w:tcPr>
            <w:tcW w:w="1216" w:type="dxa"/>
          </w:tcPr>
          <w:p w14:paraId="585811D6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0.06g/ml</w:t>
            </w:r>
          </w:p>
        </w:tc>
        <w:tc>
          <w:tcPr>
            <w:tcW w:w="857" w:type="dxa"/>
          </w:tcPr>
          <w:p w14:paraId="45B110CA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0" w:type="dxa"/>
          </w:tcPr>
          <w:p w14:paraId="34DDEB40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56" w:type="dxa"/>
            <w:vMerge/>
          </w:tcPr>
          <w:p w14:paraId="4096D63C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4372E" w:rsidRPr="00883F09" w14:paraId="039DE939" w14:textId="77777777" w:rsidTr="00D226B2">
        <w:trPr>
          <w:trHeight w:val="239"/>
        </w:trPr>
        <w:tc>
          <w:tcPr>
            <w:tcW w:w="846" w:type="dxa"/>
          </w:tcPr>
          <w:p w14:paraId="6A95D4F7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556" w:type="dxa"/>
          </w:tcPr>
          <w:p w14:paraId="1117F4C1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SSA</w:t>
            </w:r>
          </w:p>
        </w:tc>
        <w:tc>
          <w:tcPr>
            <w:tcW w:w="1216" w:type="dxa"/>
          </w:tcPr>
          <w:p w14:paraId="5F154E9A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&gt;700m</w:t>
            </w: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/g</w:t>
            </w:r>
          </w:p>
        </w:tc>
        <w:tc>
          <w:tcPr>
            <w:tcW w:w="857" w:type="dxa"/>
          </w:tcPr>
          <w:p w14:paraId="4F755684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0" w:type="dxa"/>
          </w:tcPr>
          <w:p w14:paraId="6384E75C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56" w:type="dxa"/>
          </w:tcPr>
          <w:p w14:paraId="7CAC935A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57324A3" w14:textId="77777777" w:rsidR="00820A6D" w:rsidRDefault="00820A6D" w:rsidP="00D4372E">
      <w:pPr>
        <w:pStyle w:val="ListParagraph"/>
        <w:spacing w:line="36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67BBE0E" w14:textId="77777777" w:rsidR="004F7FB4" w:rsidRDefault="004F7FB4" w:rsidP="00D4372E">
      <w:pPr>
        <w:pStyle w:val="ListParagraph"/>
        <w:spacing w:line="36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A346870" w14:textId="39D7AFE3" w:rsidR="00D4372E" w:rsidRPr="0092433A" w:rsidRDefault="00D4372E" w:rsidP="00820A6D">
      <w:pPr>
        <w:pStyle w:val="ListParagraph"/>
        <w:spacing w:line="360" w:lineRule="auto"/>
        <w:ind w:left="36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2433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Table </w:t>
      </w:r>
      <w:r w:rsidR="004F7FB4" w:rsidRPr="0092433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S3. </w:t>
      </w:r>
      <w:r w:rsidRPr="0092433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92433A">
        <w:rPr>
          <w:rFonts w:ascii="Times New Roman" w:hAnsi="Times New Roman" w:cs="Times New Roman"/>
          <w:color w:val="000000" w:themeColor="text1"/>
          <w:sz w:val="20"/>
          <w:szCs w:val="20"/>
        </w:rPr>
        <w:t>Physical and chemical properties of MWCNT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2220"/>
        <w:gridCol w:w="1878"/>
      </w:tblGrid>
      <w:tr w:rsidR="00D4372E" w:rsidRPr="00883F09" w14:paraId="3174FA90" w14:textId="77777777" w:rsidTr="00D226B2">
        <w:trPr>
          <w:trHeight w:val="217"/>
          <w:jc w:val="center"/>
        </w:trPr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</w:tcPr>
          <w:p w14:paraId="27977146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Sr. No.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7E14313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Physical property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</w:tcPr>
          <w:p w14:paraId="17D71608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D4372E" w:rsidRPr="00883F09" w14:paraId="1FE215CD" w14:textId="77777777" w:rsidTr="00D226B2">
        <w:trPr>
          <w:trHeight w:val="211"/>
          <w:jc w:val="center"/>
        </w:trPr>
        <w:tc>
          <w:tcPr>
            <w:tcW w:w="1176" w:type="dxa"/>
            <w:tcBorders>
              <w:top w:val="single" w:sz="4" w:space="0" w:color="auto"/>
            </w:tcBorders>
          </w:tcPr>
          <w:p w14:paraId="6FBD2EFE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47C0A775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Average diameter</w:t>
            </w:r>
          </w:p>
        </w:tc>
        <w:tc>
          <w:tcPr>
            <w:tcW w:w="1878" w:type="dxa"/>
            <w:tcBorders>
              <w:top w:val="single" w:sz="4" w:space="0" w:color="auto"/>
            </w:tcBorders>
          </w:tcPr>
          <w:p w14:paraId="44E4FD9C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20nm</w:t>
            </w:r>
          </w:p>
        </w:tc>
      </w:tr>
      <w:tr w:rsidR="00D4372E" w:rsidRPr="00883F09" w14:paraId="61230D1E" w14:textId="77777777" w:rsidTr="00D226B2">
        <w:trPr>
          <w:trHeight w:val="217"/>
          <w:jc w:val="center"/>
        </w:trPr>
        <w:tc>
          <w:tcPr>
            <w:tcW w:w="1176" w:type="dxa"/>
          </w:tcPr>
          <w:p w14:paraId="3F6B21EE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220" w:type="dxa"/>
          </w:tcPr>
          <w:p w14:paraId="0C0173BE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Average length </w:t>
            </w:r>
          </w:p>
        </w:tc>
        <w:tc>
          <w:tcPr>
            <w:tcW w:w="1878" w:type="dxa"/>
          </w:tcPr>
          <w:p w14:paraId="2EC1F00E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15μ</w:t>
            </w:r>
          </w:p>
        </w:tc>
      </w:tr>
      <w:tr w:rsidR="00D4372E" w:rsidRPr="00883F09" w14:paraId="145C5CD0" w14:textId="77777777" w:rsidTr="00D226B2">
        <w:trPr>
          <w:trHeight w:val="217"/>
          <w:jc w:val="center"/>
        </w:trPr>
        <w:tc>
          <w:tcPr>
            <w:tcW w:w="1176" w:type="dxa"/>
          </w:tcPr>
          <w:p w14:paraId="18BB3568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220" w:type="dxa"/>
          </w:tcPr>
          <w:p w14:paraId="60FC93C5" w14:textId="6975E29D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Colo</w:t>
            </w:r>
            <w:r w:rsidR="005072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 </w:t>
            </w:r>
          </w:p>
        </w:tc>
        <w:tc>
          <w:tcPr>
            <w:tcW w:w="1878" w:type="dxa"/>
          </w:tcPr>
          <w:p w14:paraId="54BDE739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black</w:t>
            </w:r>
          </w:p>
        </w:tc>
      </w:tr>
      <w:tr w:rsidR="00D4372E" w:rsidRPr="00883F09" w14:paraId="50677C4E" w14:textId="77777777" w:rsidTr="00D226B2">
        <w:trPr>
          <w:trHeight w:val="211"/>
          <w:jc w:val="center"/>
        </w:trPr>
        <w:tc>
          <w:tcPr>
            <w:tcW w:w="1176" w:type="dxa"/>
          </w:tcPr>
          <w:p w14:paraId="366148A4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220" w:type="dxa"/>
          </w:tcPr>
          <w:p w14:paraId="4D2C9471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Bulk density </w:t>
            </w:r>
          </w:p>
        </w:tc>
        <w:tc>
          <w:tcPr>
            <w:tcW w:w="1878" w:type="dxa"/>
          </w:tcPr>
          <w:p w14:paraId="42479D39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0.16g/ml</w:t>
            </w:r>
          </w:p>
        </w:tc>
      </w:tr>
      <w:tr w:rsidR="00D4372E" w:rsidRPr="00883F09" w14:paraId="131DCDB1" w14:textId="77777777" w:rsidTr="00D226B2">
        <w:trPr>
          <w:trHeight w:val="217"/>
          <w:jc w:val="center"/>
        </w:trPr>
        <w:tc>
          <w:tcPr>
            <w:tcW w:w="1176" w:type="dxa"/>
          </w:tcPr>
          <w:p w14:paraId="2D18AC0E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220" w:type="dxa"/>
          </w:tcPr>
          <w:p w14:paraId="268D6842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SSA</w:t>
            </w:r>
          </w:p>
        </w:tc>
        <w:tc>
          <w:tcPr>
            <w:tcW w:w="1878" w:type="dxa"/>
          </w:tcPr>
          <w:p w14:paraId="19E57748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220m</w:t>
            </w: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/g</w:t>
            </w:r>
          </w:p>
        </w:tc>
      </w:tr>
      <w:tr w:rsidR="00D4372E" w:rsidRPr="00883F09" w14:paraId="0CB35F63" w14:textId="77777777" w:rsidTr="00D226B2">
        <w:trPr>
          <w:trHeight w:val="255"/>
          <w:jc w:val="center"/>
        </w:trPr>
        <w:tc>
          <w:tcPr>
            <w:tcW w:w="1176" w:type="dxa"/>
          </w:tcPr>
          <w:p w14:paraId="7968AC2E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220" w:type="dxa"/>
          </w:tcPr>
          <w:p w14:paraId="3FA25959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Physical form </w:t>
            </w:r>
          </w:p>
        </w:tc>
        <w:tc>
          <w:tcPr>
            <w:tcW w:w="1878" w:type="dxa"/>
          </w:tcPr>
          <w:p w14:paraId="524A6FE4" w14:textId="77777777" w:rsidR="00D4372E" w:rsidRPr="00883F09" w:rsidRDefault="00D4372E" w:rsidP="00D226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Black powder</w:t>
            </w:r>
          </w:p>
        </w:tc>
      </w:tr>
    </w:tbl>
    <w:p w14:paraId="74453DAA" w14:textId="77777777" w:rsidR="0092433A" w:rsidRDefault="0092433A"/>
    <w:p w14:paraId="114F37CB" w14:textId="1F8A253F" w:rsidR="00111A18" w:rsidRPr="00111A18" w:rsidRDefault="00111A18" w:rsidP="00111A18">
      <w:pPr>
        <w:pStyle w:val="ListParagraph"/>
        <w:spacing w:line="360" w:lineRule="auto"/>
        <w:ind w:left="36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2433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4</w:t>
      </w:r>
      <w:r w:rsidRPr="0092433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BET Surface and pore characteristics of Candle soot and CNP</w:t>
      </w:r>
    </w:p>
    <w:tbl>
      <w:tblPr>
        <w:tblStyle w:val="TableGrid"/>
        <w:tblW w:w="8359" w:type="dxa"/>
        <w:tblInd w:w="567" w:type="dxa"/>
        <w:tblLook w:val="04A0" w:firstRow="1" w:lastRow="0" w:firstColumn="1" w:lastColumn="0" w:noHBand="0" w:noVBand="1"/>
      </w:tblPr>
      <w:tblGrid>
        <w:gridCol w:w="1838"/>
        <w:gridCol w:w="3260"/>
        <w:gridCol w:w="3261"/>
      </w:tblGrid>
      <w:tr w:rsidR="00111A18" w:rsidRPr="00C05D21" w14:paraId="1C12ED06" w14:textId="77777777" w:rsidTr="00911CC8">
        <w:trPr>
          <w:trHeight w:val="331"/>
        </w:trPr>
        <w:tc>
          <w:tcPr>
            <w:tcW w:w="1838" w:type="dxa"/>
          </w:tcPr>
          <w:p w14:paraId="0FA6205D" w14:textId="77777777" w:rsidR="00111A18" w:rsidRPr="00C05D21" w:rsidRDefault="00111A18" w:rsidP="00911CC8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Surface area &amp; porosity analysis</w:t>
            </w:r>
          </w:p>
        </w:tc>
        <w:tc>
          <w:tcPr>
            <w:tcW w:w="3260" w:type="dxa"/>
          </w:tcPr>
          <w:p w14:paraId="73345564" w14:textId="77777777" w:rsidR="00111A18" w:rsidRPr="00C05D21" w:rsidRDefault="00111A18" w:rsidP="00911CC8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5D21">
              <w:rPr>
                <w:rFonts w:cs="Times New Roman"/>
                <w:color w:val="000000" w:themeColor="text1"/>
                <w:sz w:val="20"/>
                <w:szCs w:val="20"/>
              </w:rPr>
              <w:t xml:space="preserve">Soot </w:t>
            </w:r>
          </w:p>
        </w:tc>
        <w:tc>
          <w:tcPr>
            <w:tcW w:w="3261" w:type="dxa"/>
          </w:tcPr>
          <w:p w14:paraId="39BCD3B7" w14:textId="77777777" w:rsidR="00111A18" w:rsidRPr="00C05D21" w:rsidRDefault="00111A18" w:rsidP="00911CC8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CNP</w:t>
            </w:r>
          </w:p>
        </w:tc>
      </w:tr>
      <w:tr w:rsidR="00111A18" w:rsidRPr="00C05D21" w14:paraId="1200AF2C" w14:textId="77777777" w:rsidTr="00911CC8">
        <w:trPr>
          <w:trHeight w:val="265"/>
        </w:trPr>
        <w:tc>
          <w:tcPr>
            <w:tcW w:w="1838" w:type="dxa"/>
          </w:tcPr>
          <w:p w14:paraId="1D1BB4FB" w14:textId="77777777" w:rsidR="00111A18" w:rsidRPr="00C05D21" w:rsidRDefault="00111A18" w:rsidP="00911CC8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Average pore size summary</w:t>
            </w:r>
          </w:p>
        </w:tc>
        <w:tc>
          <w:tcPr>
            <w:tcW w:w="3260" w:type="dxa"/>
          </w:tcPr>
          <w:p w14:paraId="4AFAC4B2" w14:textId="77777777" w:rsidR="00111A18" w:rsidRPr="00C05D21" w:rsidRDefault="00111A18" w:rsidP="00911CC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5D21">
              <w:rPr>
                <w:rFonts w:cs="Times New Roman"/>
                <w:color w:val="000000" w:themeColor="text1"/>
                <w:sz w:val="20"/>
                <w:szCs w:val="20"/>
              </w:rPr>
              <w:t>Average Pore Radius =   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  <w:r w:rsidRPr="00C05D21">
              <w:rPr>
                <w:rFonts w:cs="Times New Roman"/>
                <w:color w:val="000000" w:themeColor="text1"/>
                <w:sz w:val="20"/>
                <w:szCs w:val="20"/>
              </w:rPr>
              <w:t xml:space="preserve"> nm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14:paraId="1158AD65" w14:textId="77777777" w:rsidR="00111A18" w:rsidRPr="00C05D21" w:rsidRDefault="00111A18" w:rsidP="00911CC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73A4">
              <w:rPr>
                <w:rFonts w:cs="Times New Roman"/>
                <w:color w:val="000000" w:themeColor="text1"/>
                <w:sz w:val="20"/>
                <w:szCs w:val="20"/>
              </w:rPr>
              <w:t>Average pore Radius = 1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  <w:r w:rsidRPr="00BB73A4">
              <w:rPr>
                <w:rFonts w:cs="Times New Roman"/>
                <w:color w:val="000000" w:themeColor="text1"/>
                <w:sz w:val="20"/>
                <w:szCs w:val="20"/>
              </w:rPr>
              <w:t xml:space="preserve"> nm</w:t>
            </w:r>
          </w:p>
        </w:tc>
      </w:tr>
      <w:tr w:rsidR="00111A18" w:rsidRPr="00C05D21" w14:paraId="63BC7BB8" w14:textId="77777777" w:rsidTr="00911CC8">
        <w:trPr>
          <w:trHeight w:val="759"/>
        </w:trPr>
        <w:tc>
          <w:tcPr>
            <w:tcW w:w="1838" w:type="dxa"/>
          </w:tcPr>
          <w:p w14:paraId="3F4CD64B" w14:textId="77777777" w:rsidR="00111A18" w:rsidRPr="00C05D21" w:rsidRDefault="00111A18" w:rsidP="00911CC8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BJH adsorption summary</w:t>
            </w:r>
          </w:p>
        </w:tc>
        <w:tc>
          <w:tcPr>
            <w:tcW w:w="3260" w:type="dxa"/>
          </w:tcPr>
          <w:p w14:paraId="01C5D4A4" w14:textId="77777777" w:rsidR="00111A18" w:rsidRDefault="00111A18" w:rsidP="00911CC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5D21">
              <w:rPr>
                <w:rFonts w:cs="Times New Roman"/>
                <w:color w:val="000000" w:themeColor="text1"/>
                <w:sz w:val="20"/>
                <w:szCs w:val="20"/>
              </w:rPr>
              <w:t>Surface Area =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05D21">
              <w:rPr>
                <w:rFonts w:cs="Times New Roman"/>
                <w:color w:val="000000" w:themeColor="text1"/>
                <w:sz w:val="20"/>
                <w:szCs w:val="20"/>
              </w:rPr>
              <w:t xml:space="preserve">50.625 m²/g                                     </w:t>
            </w:r>
          </w:p>
          <w:p w14:paraId="1D7B3F71" w14:textId="77777777" w:rsidR="00111A18" w:rsidRDefault="00111A18" w:rsidP="00911CC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5D21">
              <w:rPr>
                <w:rFonts w:cs="Times New Roman"/>
                <w:color w:val="000000" w:themeColor="text1"/>
                <w:sz w:val="20"/>
                <w:szCs w:val="20"/>
              </w:rPr>
              <w:t>Pore Volume = 1.030 cc/g</w:t>
            </w:r>
          </w:p>
          <w:p w14:paraId="1C3D9DCF" w14:textId="77777777" w:rsidR="00111A18" w:rsidRPr="00C05D21" w:rsidRDefault="00111A18" w:rsidP="00911CC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5D21">
              <w:rPr>
                <w:rFonts w:cs="Times New Roman"/>
                <w:color w:val="000000" w:themeColor="text1"/>
                <w:sz w:val="20"/>
                <w:szCs w:val="20"/>
              </w:rPr>
              <w:t xml:space="preserve">Pore Radius </w:t>
            </w:r>
            <w:proofErr w:type="spellStart"/>
            <w:r w:rsidRPr="00C05D21">
              <w:rPr>
                <w:rFonts w:cs="Times New Roman"/>
                <w:color w:val="000000" w:themeColor="text1"/>
                <w:sz w:val="20"/>
                <w:szCs w:val="20"/>
              </w:rPr>
              <w:t>Dv</w:t>
            </w:r>
            <w:proofErr w:type="spellEnd"/>
            <w:r w:rsidRPr="00C05D21">
              <w:rPr>
                <w:rFonts w:cs="Times New Roman"/>
                <w:color w:val="000000" w:themeColor="text1"/>
                <w:sz w:val="20"/>
                <w:szCs w:val="20"/>
              </w:rPr>
              <w:t>(r) = 1.708 nm</w:t>
            </w:r>
          </w:p>
        </w:tc>
        <w:tc>
          <w:tcPr>
            <w:tcW w:w="3261" w:type="dxa"/>
          </w:tcPr>
          <w:p w14:paraId="02DBCAD2" w14:textId="77777777" w:rsidR="00111A18" w:rsidRDefault="00111A18" w:rsidP="00911CC8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F501A">
              <w:rPr>
                <w:rFonts w:cs="Times New Roman"/>
                <w:color w:val="000000" w:themeColor="text1"/>
                <w:sz w:val="20"/>
                <w:szCs w:val="20"/>
              </w:rPr>
              <w:t>Surface Area = 90.963 m²/g</w:t>
            </w:r>
          </w:p>
          <w:p w14:paraId="45008BBE" w14:textId="77777777" w:rsidR="00111A18" w:rsidRDefault="00111A18" w:rsidP="00911CC8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F501A">
              <w:rPr>
                <w:rFonts w:cs="Times New Roman"/>
                <w:color w:val="000000" w:themeColor="text1"/>
                <w:sz w:val="20"/>
                <w:szCs w:val="20"/>
              </w:rPr>
              <w:t>Pore Volume = 1.000 cc/g</w:t>
            </w:r>
          </w:p>
          <w:p w14:paraId="40FDCD5F" w14:textId="77777777" w:rsidR="00111A18" w:rsidRPr="00C05D21" w:rsidRDefault="00111A18" w:rsidP="00911CC8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F501A">
              <w:rPr>
                <w:rFonts w:cs="Times New Roman"/>
                <w:color w:val="000000" w:themeColor="text1"/>
                <w:sz w:val="20"/>
                <w:szCs w:val="20"/>
              </w:rPr>
              <w:t>Pore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F501A">
              <w:rPr>
                <w:rFonts w:cs="Times New Roman"/>
                <w:color w:val="000000" w:themeColor="text1"/>
                <w:sz w:val="20"/>
                <w:szCs w:val="20"/>
              </w:rPr>
              <w:t xml:space="preserve">Radius </w:t>
            </w:r>
            <w:proofErr w:type="spellStart"/>
            <w:r w:rsidRPr="00AF501A">
              <w:rPr>
                <w:rFonts w:cs="Times New Roman"/>
                <w:color w:val="000000" w:themeColor="text1"/>
                <w:sz w:val="20"/>
                <w:szCs w:val="20"/>
              </w:rPr>
              <w:t>Dv</w:t>
            </w:r>
            <w:proofErr w:type="spellEnd"/>
            <w:r w:rsidRPr="00AF501A">
              <w:rPr>
                <w:rFonts w:cs="Times New Roman"/>
                <w:color w:val="000000" w:themeColor="text1"/>
                <w:sz w:val="20"/>
                <w:szCs w:val="20"/>
              </w:rPr>
              <w:t>(r) =15.009 nm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  </w:t>
            </w:r>
          </w:p>
        </w:tc>
      </w:tr>
      <w:tr w:rsidR="00111A18" w:rsidRPr="00C05D21" w14:paraId="59B87F23" w14:textId="77777777" w:rsidTr="00911CC8">
        <w:trPr>
          <w:trHeight w:val="698"/>
        </w:trPr>
        <w:tc>
          <w:tcPr>
            <w:tcW w:w="1838" w:type="dxa"/>
          </w:tcPr>
          <w:p w14:paraId="50E32340" w14:textId="77777777" w:rsidR="00111A18" w:rsidRPr="000145A9" w:rsidRDefault="00111A18" w:rsidP="00911CC8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145A9">
              <w:rPr>
                <w:rFonts w:cs="Times New Roman"/>
                <w:color w:val="000000" w:themeColor="text1"/>
                <w:sz w:val="20"/>
                <w:szCs w:val="20"/>
              </w:rPr>
              <w:t>BJH desorption summary</w:t>
            </w:r>
          </w:p>
          <w:p w14:paraId="34CC2D2F" w14:textId="77777777" w:rsidR="00111A18" w:rsidRPr="00C05D21" w:rsidRDefault="00111A18" w:rsidP="00911CC8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7EE433C" w14:textId="77777777" w:rsidR="00111A18" w:rsidRPr="000145A9" w:rsidRDefault="00111A18" w:rsidP="00911CC8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145A9">
              <w:rPr>
                <w:rFonts w:cs="Times New Roman"/>
                <w:color w:val="000000" w:themeColor="text1"/>
                <w:sz w:val="20"/>
                <w:szCs w:val="20"/>
              </w:rPr>
              <w:t>Surface Area = 57.487 m²/g</w:t>
            </w:r>
          </w:p>
          <w:p w14:paraId="2A962280" w14:textId="77777777" w:rsidR="00111A18" w:rsidRPr="000145A9" w:rsidRDefault="00111A18" w:rsidP="00911CC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145A9">
              <w:rPr>
                <w:rFonts w:cs="Times New Roman"/>
                <w:color w:val="000000" w:themeColor="text1"/>
                <w:sz w:val="20"/>
                <w:szCs w:val="20"/>
              </w:rPr>
              <w:t>Pore Volume = 1.025 cc/g</w:t>
            </w:r>
          </w:p>
          <w:p w14:paraId="5CB649D6" w14:textId="77777777" w:rsidR="00111A18" w:rsidRPr="00C05D21" w:rsidRDefault="00111A18" w:rsidP="00911CC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145A9">
              <w:rPr>
                <w:rFonts w:cs="Times New Roman"/>
                <w:color w:val="000000" w:themeColor="text1"/>
                <w:sz w:val="20"/>
                <w:szCs w:val="20"/>
              </w:rPr>
              <w:t xml:space="preserve">Pore Radius </w:t>
            </w:r>
            <w:proofErr w:type="spellStart"/>
            <w:r w:rsidRPr="000145A9">
              <w:rPr>
                <w:rFonts w:cs="Times New Roman"/>
                <w:color w:val="000000" w:themeColor="text1"/>
                <w:sz w:val="20"/>
                <w:szCs w:val="20"/>
              </w:rPr>
              <w:t>Dv</w:t>
            </w:r>
            <w:proofErr w:type="spellEnd"/>
            <w:r w:rsidRPr="000145A9">
              <w:rPr>
                <w:rFonts w:cs="Times New Roman"/>
                <w:color w:val="000000" w:themeColor="text1"/>
                <w:sz w:val="20"/>
                <w:szCs w:val="20"/>
              </w:rPr>
              <w:t>(r) = 1.702 nm</w:t>
            </w:r>
          </w:p>
        </w:tc>
        <w:tc>
          <w:tcPr>
            <w:tcW w:w="3261" w:type="dxa"/>
          </w:tcPr>
          <w:p w14:paraId="583B7F91" w14:textId="77777777" w:rsidR="00111A18" w:rsidRDefault="00111A18" w:rsidP="00911CC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87E7A">
              <w:rPr>
                <w:rFonts w:cs="Times New Roman"/>
                <w:color w:val="000000" w:themeColor="text1"/>
                <w:sz w:val="20"/>
                <w:szCs w:val="20"/>
              </w:rPr>
              <w:t>Surface Area = 114.727 m²/g</w:t>
            </w:r>
          </w:p>
          <w:p w14:paraId="7D99BBEF" w14:textId="77777777" w:rsidR="00111A18" w:rsidRDefault="00111A18" w:rsidP="00911CC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87E7A">
              <w:rPr>
                <w:rFonts w:cs="Times New Roman"/>
                <w:color w:val="000000" w:themeColor="text1"/>
                <w:sz w:val="20"/>
                <w:szCs w:val="20"/>
              </w:rPr>
              <w:t>Pore Volume = 1.011 cc/g</w:t>
            </w:r>
          </w:p>
          <w:p w14:paraId="0DCBAD00" w14:textId="77777777" w:rsidR="00111A18" w:rsidRPr="00C05D21" w:rsidRDefault="00111A18" w:rsidP="00911CC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87E7A">
              <w:rPr>
                <w:rFonts w:cs="Times New Roman"/>
                <w:color w:val="000000" w:themeColor="text1"/>
                <w:sz w:val="20"/>
                <w:szCs w:val="20"/>
              </w:rPr>
              <w:t xml:space="preserve">Pore Radius </w:t>
            </w:r>
            <w:proofErr w:type="spellStart"/>
            <w:r w:rsidRPr="00B87E7A">
              <w:rPr>
                <w:rFonts w:cs="Times New Roman"/>
                <w:color w:val="000000" w:themeColor="text1"/>
                <w:sz w:val="20"/>
                <w:szCs w:val="20"/>
              </w:rPr>
              <w:t>Dv</w:t>
            </w:r>
            <w:proofErr w:type="spellEnd"/>
            <w:r w:rsidRPr="00B87E7A">
              <w:rPr>
                <w:rFonts w:cs="Times New Roman"/>
                <w:color w:val="000000" w:themeColor="text1"/>
                <w:sz w:val="20"/>
                <w:szCs w:val="20"/>
              </w:rPr>
              <w:t>(r) =16.080 nm</w:t>
            </w:r>
          </w:p>
        </w:tc>
      </w:tr>
      <w:tr w:rsidR="00111A18" w:rsidRPr="00C05D21" w14:paraId="6A158094" w14:textId="77777777" w:rsidTr="00911CC8">
        <w:trPr>
          <w:trHeight w:val="1134"/>
        </w:trPr>
        <w:tc>
          <w:tcPr>
            <w:tcW w:w="1838" w:type="dxa"/>
          </w:tcPr>
          <w:p w14:paraId="15F24D04" w14:textId="77777777" w:rsidR="00111A18" w:rsidRPr="00C05D21" w:rsidRDefault="00111A18" w:rsidP="00911CC8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73A4">
              <w:rPr>
                <w:rFonts w:cs="Times New Roman"/>
                <w:color w:val="000000" w:themeColor="text1"/>
                <w:sz w:val="20"/>
                <w:szCs w:val="20"/>
              </w:rPr>
              <w:t>BET summary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B814A21" w14:textId="77777777" w:rsidR="00111A18" w:rsidRDefault="00111A18" w:rsidP="00911CC8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73A4">
              <w:rPr>
                <w:rFonts w:cs="Times New Roman"/>
                <w:color w:val="000000" w:themeColor="text1"/>
                <w:sz w:val="20"/>
                <w:szCs w:val="20"/>
              </w:rPr>
              <w:t>Slope=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B73A4">
              <w:rPr>
                <w:rFonts w:cs="Times New Roman"/>
                <w:color w:val="000000" w:themeColor="text1"/>
                <w:sz w:val="20"/>
                <w:szCs w:val="20"/>
              </w:rPr>
              <w:t>44.028 1/g                                       Intercept = 2.936e-01 1/g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        </w:t>
            </w:r>
            <w:r w:rsidRPr="00BB73A4">
              <w:rPr>
                <w:rFonts w:cs="Times New Roman"/>
                <w:color w:val="000000" w:themeColor="text1"/>
                <w:sz w:val="20"/>
                <w:szCs w:val="20"/>
              </w:rPr>
              <w:t>Correlation coefficient, r = 0.999825</w:t>
            </w:r>
          </w:p>
          <w:p w14:paraId="7A0585E3" w14:textId="77777777" w:rsidR="00111A18" w:rsidRPr="00BB73A4" w:rsidRDefault="00111A18" w:rsidP="00911CC8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73A4">
              <w:rPr>
                <w:rFonts w:cs="Times New Roman"/>
                <w:color w:val="000000" w:themeColor="text1"/>
                <w:sz w:val="20"/>
                <w:szCs w:val="20"/>
              </w:rPr>
              <w:t>C constant=150.940</w:t>
            </w:r>
          </w:p>
          <w:p w14:paraId="40EE549E" w14:textId="77777777" w:rsidR="00111A18" w:rsidRPr="00C05D21" w:rsidRDefault="00111A18" w:rsidP="00911CC8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73A4">
              <w:rPr>
                <w:rFonts w:cs="Times New Roman"/>
                <w:color w:val="000000" w:themeColor="text1"/>
                <w:sz w:val="20"/>
                <w:szCs w:val="20"/>
              </w:rPr>
              <w:t>Surface Area = 78.573 m²/g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3261" w:type="dxa"/>
          </w:tcPr>
          <w:p w14:paraId="123114AE" w14:textId="77777777" w:rsidR="00111A18" w:rsidRDefault="00111A18" w:rsidP="00911CC8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87E7A">
              <w:rPr>
                <w:rFonts w:cs="Times New Roman"/>
                <w:color w:val="000000" w:themeColor="text1"/>
                <w:sz w:val="20"/>
                <w:szCs w:val="20"/>
              </w:rPr>
              <w:t>Slope = 26.251 1/g</w:t>
            </w:r>
          </w:p>
          <w:p w14:paraId="7FF32489" w14:textId="77777777" w:rsidR="00111A18" w:rsidRDefault="00111A18" w:rsidP="00911CC8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87E7A">
              <w:rPr>
                <w:rFonts w:cs="Times New Roman"/>
                <w:color w:val="000000" w:themeColor="text1"/>
                <w:sz w:val="20"/>
                <w:szCs w:val="20"/>
              </w:rPr>
              <w:t>Intercept = 5.307e-02 1/g</w:t>
            </w:r>
          </w:p>
          <w:p w14:paraId="2DCD86FE" w14:textId="77777777" w:rsidR="00111A18" w:rsidRPr="00B87E7A" w:rsidRDefault="00111A18" w:rsidP="00911CC8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87E7A">
              <w:rPr>
                <w:rFonts w:cs="Times New Roman"/>
                <w:color w:val="000000" w:themeColor="text1"/>
                <w:sz w:val="20"/>
                <w:szCs w:val="20"/>
              </w:rPr>
              <w:t>Correlation coefficient, r = 0.999830</w:t>
            </w:r>
          </w:p>
          <w:p w14:paraId="40C0956A" w14:textId="77777777" w:rsidR="00111A18" w:rsidRPr="00B87E7A" w:rsidRDefault="00111A18" w:rsidP="00911CC8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87E7A">
              <w:rPr>
                <w:rFonts w:cs="Times New Roman"/>
                <w:color w:val="000000" w:themeColor="text1"/>
                <w:sz w:val="20"/>
                <w:szCs w:val="20"/>
              </w:rPr>
              <w:t>C constant= 495.630</w:t>
            </w:r>
          </w:p>
          <w:p w14:paraId="3730E6DD" w14:textId="77777777" w:rsidR="00111A18" w:rsidRPr="00C05D21" w:rsidRDefault="00111A18" w:rsidP="00911CC8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87E7A">
              <w:rPr>
                <w:rFonts w:cs="Times New Roman"/>
                <w:color w:val="000000" w:themeColor="text1"/>
                <w:sz w:val="20"/>
                <w:szCs w:val="20"/>
              </w:rPr>
              <w:t xml:space="preserve"> Surface Area =132.392 m²/g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11A18" w:rsidRPr="00C05D21" w14:paraId="4E5F6D84" w14:textId="77777777" w:rsidTr="00911CC8">
        <w:trPr>
          <w:trHeight w:val="834"/>
        </w:trPr>
        <w:tc>
          <w:tcPr>
            <w:tcW w:w="1838" w:type="dxa"/>
          </w:tcPr>
          <w:p w14:paraId="55F294DE" w14:textId="77777777" w:rsidR="00111A18" w:rsidRPr="00C05D21" w:rsidRDefault="00111A18" w:rsidP="00911CC8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73A4">
              <w:rPr>
                <w:rFonts w:cs="Times New Roman"/>
                <w:color w:val="000000" w:themeColor="text1"/>
                <w:sz w:val="20"/>
                <w:szCs w:val="20"/>
              </w:rPr>
              <w:t>Total Pore Volume summary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5645E017" w14:textId="77777777" w:rsidR="00111A18" w:rsidRPr="00C05D21" w:rsidRDefault="00111A18" w:rsidP="00911CC8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73A4">
              <w:rPr>
                <w:rFonts w:cs="Times New Roman"/>
                <w:color w:val="000000" w:themeColor="text1"/>
                <w:sz w:val="20"/>
                <w:szCs w:val="20"/>
              </w:rPr>
              <w:t>Total pore volume = 1.047e+00 cc/g for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B73A4">
              <w:rPr>
                <w:rFonts w:cs="Times New Roman"/>
                <w:color w:val="000000" w:themeColor="text1"/>
                <w:sz w:val="20"/>
                <w:szCs w:val="20"/>
              </w:rPr>
              <w:t>pores smaller than 170.2 nm (Radius)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B73A4">
              <w:rPr>
                <w:rFonts w:cs="Times New Roman"/>
                <w:color w:val="000000" w:themeColor="text1"/>
                <w:sz w:val="20"/>
                <w:szCs w:val="20"/>
              </w:rPr>
              <w:t>at P/Po = 0.99434</w:t>
            </w:r>
          </w:p>
        </w:tc>
        <w:tc>
          <w:tcPr>
            <w:tcW w:w="3261" w:type="dxa"/>
          </w:tcPr>
          <w:p w14:paraId="51B2AB38" w14:textId="77777777" w:rsidR="00111A18" w:rsidRPr="00C05D21" w:rsidRDefault="00111A18" w:rsidP="00911CC8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87E7A">
              <w:rPr>
                <w:rFonts w:cs="Times New Roman"/>
                <w:color w:val="000000" w:themeColor="text1"/>
                <w:sz w:val="20"/>
                <w:szCs w:val="20"/>
              </w:rPr>
              <w:t>Total pore volume = 1.025e+00 cc/g for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87E7A">
              <w:rPr>
                <w:rFonts w:cs="Times New Roman"/>
                <w:color w:val="000000" w:themeColor="text1"/>
                <w:sz w:val="20"/>
                <w:szCs w:val="20"/>
              </w:rPr>
              <w:t>pores smaller than 140.0 nm (Radius)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87E7A">
              <w:rPr>
                <w:rFonts w:cs="Times New Roman"/>
                <w:color w:val="000000" w:themeColor="text1"/>
                <w:sz w:val="20"/>
                <w:szCs w:val="20"/>
              </w:rPr>
              <w:t>at P/Po = 0.99311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38F7A5F3" w14:textId="77777777" w:rsidR="00111A18" w:rsidRDefault="00111A18"/>
    <w:p w14:paraId="1BDD8D91" w14:textId="77777777" w:rsidR="00111A18" w:rsidRDefault="00111A18"/>
    <w:p w14:paraId="3842F159" w14:textId="77777777" w:rsidR="00111A18" w:rsidRDefault="00111A18"/>
    <w:p w14:paraId="3EB46CD6" w14:textId="77777777" w:rsidR="00111A18" w:rsidRDefault="00111A18"/>
    <w:p w14:paraId="29A14675" w14:textId="77777777" w:rsidR="00111A18" w:rsidRDefault="00111A18"/>
    <w:p w14:paraId="6E8279BB" w14:textId="77777777" w:rsidR="00111A18" w:rsidRDefault="00111A18"/>
    <w:p w14:paraId="6A8CEE89" w14:textId="77777777" w:rsidR="00111A18" w:rsidRDefault="00111A18"/>
    <w:p w14:paraId="3296DB5E" w14:textId="77777777" w:rsidR="00111A18" w:rsidRDefault="00111A18"/>
    <w:p w14:paraId="70E9DDD4" w14:textId="77777777" w:rsidR="00111A18" w:rsidRDefault="00111A18"/>
    <w:p w14:paraId="51A37492" w14:textId="77777777" w:rsidR="00111A18" w:rsidRDefault="00111A18"/>
    <w:p w14:paraId="724DB94B" w14:textId="77777777" w:rsidR="00111A18" w:rsidRDefault="00111A18"/>
    <w:p w14:paraId="3164F0AB" w14:textId="77777777" w:rsidR="00111A18" w:rsidRDefault="00111A18"/>
    <w:p w14:paraId="0B33384F" w14:textId="77777777" w:rsidR="00111A18" w:rsidRDefault="00111A18"/>
    <w:p w14:paraId="7E1966B6" w14:textId="77777777" w:rsidR="00111A18" w:rsidRDefault="00111A18"/>
    <w:p w14:paraId="4D6C55FC" w14:textId="77777777" w:rsidR="00111A18" w:rsidRDefault="00111A18"/>
    <w:p w14:paraId="2F3D91E8" w14:textId="77777777" w:rsidR="00111A18" w:rsidRDefault="00111A18"/>
    <w:p w14:paraId="4486B4D8" w14:textId="77777777" w:rsidR="00111A18" w:rsidRDefault="00111A18"/>
    <w:p w14:paraId="3B8C0ABF" w14:textId="77777777" w:rsidR="00111A18" w:rsidRDefault="00111A18"/>
    <w:p w14:paraId="38FFADF0" w14:textId="77777777" w:rsidR="00111A18" w:rsidRDefault="00111A18"/>
    <w:p w14:paraId="4DDDC788" w14:textId="77777777" w:rsidR="00111A18" w:rsidRDefault="00111A18"/>
    <w:p w14:paraId="674A48A9" w14:textId="77777777" w:rsidR="0088288A" w:rsidRDefault="0092433A">
      <w:pPr>
        <w:rPr>
          <w:b/>
          <w:bCs/>
        </w:rPr>
      </w:pPr>
      <w:r w:rsidRPr="0092433A">
        <w:rPr>
          <w:b/>
          <w:bCs/>
        </w:rPr>
        <w:lastRenderedPageBreak/>
        <w:t xml:space="preserve">Supplementary Figures </w:t>
      </w:r>
    </w:p>
    <w:p w14:paraId="5A04ED30" w14:textId="03FBA089" w:rsidR="0092433A" w:rsidRDefault="0092433A">
      <w:pPr>
        <w:rPr>
          <w:b/>
          <w:bCs/>
        </w:rPr>
      </w:pPr>
      <w:r w:rsidRPr="0092433A">
        <w:rPr>
          <w:b/>
          <w:bCs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91A29" w14:paraId="708CE81B" w14:textId="77777777" w:rsidTr="006D05C6">
        <w:tc>
          <w:tcPr>
            <w:tcW w:w="9016" w:type="dxa"/>
          </w:tcPr>
          <w:p w14:paraId="73D29437" w14:textId="0B230061" w:rsidR="00D91A29" w:rsidRDefault="005E4C69" w:rsidP="00D91A2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6F4B2A1" wp14:editId="31EBE63C">
                  <wp:extent cx="5040000" cy="3240000"/>
                  <wp:effectExtent l="0" t="0" r="8255" b="0"/>
                  <wp:docPr id="33523344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41" t="5701" r="1992" b="94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1A29" w14:paraId="7383E4C5" w14:textId="77777777" w:rsidTr="006D05C6">
        <w:tc>
          <w:tcPr>
            <w:tcW w:w="9016" w:type="dxa"/>
          </w:tcPr>
          <w:p w14:paraId="68B143D3" w14:textId="39578902" w:rsidR="00D91A29" w:rsidRDefault="00D91A29" w:rsidP="00D91A29">
            <w:pPr>
              <w:jc w:val="center"/>
              <w:rPr>
                <w:b/>
                <w:bCs/>
              </w:rPr>
            </w:pPr>
            <w:r w:rsidRPr="00883F09">
              <w:rPr>
                <w:rFonts w:cs="Times New Roman"/>
                <w:b/>
                <w:bCs/>
                <w:szCs w:val="24"/>
              </w:rPr>
              <w:t xml:space="preserve">Figure </w:t>
            </w:r>
            <w:r>
              <w:rPr>
                <w:rFonts w:cs="Times New Roman"/>
                <w:b/>
                <w:bCs/>
                <w:szCs w:val="24"/>
              </w:rPr>
              <w:t>S</w:t>
            </w:r>
            <w:r w:rsidRPr="00883F09">
              <w:rPr>
                <w:rFonts w:cs="Times New Roman"/>
                <w:b/>
                <w:bCs/>
                <w:szCs w:val="24"/>
              </w:rPr>
              <w:t xml:space="preserve">1. </w:t>
            </w:r>
            <w:r w:rsidRPr="00883F09">
              <w:rPr>
                <w:rFonts w:cs="Times New Roman"/>
                <w:szCs w:val="24"/>
              </w:rPr>
              <w:t>Filler concentration vs. Percolation threshold</w:t>
            </w:r>
          </w:p>
        </w:tc>
      </w:tr>
    </w:tbl>
    <w:p w14:paraId="67FE545C" w14:textId="77777777" w:rsidR="00E16106" w:rsidRDefault="00E16106">
      <w:pPr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353A9" w14:paraId="02B5081C" w14:textId="77777777" w:rsidTr="003918DD">
        <w:tc>
          <w:tcPr>
            <w:tcW w:w="9016" w:type="dxa"/>
          </w:tcPr>
          <w:p w14:paraId="65518054" w14:textId="1AB64328" w:rsidR="001353A9" w:rsidRDefault="00713A85" w:rsidP="001353A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646BFF7" wp14:editId="0B2BFF40">
                  <wp:extent cx="5040000" cy="3240000"/>
                  <wp:effectExtent l="0" t="0" r="8255" b="0"/>
                  <wp:docPr id="20040548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18" t="4892" r="1538" b="3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3A9" w14:paraId="336E92AB" w14:textId="77777777" w:rsidTr="003918DD">
        <w:tc>
          <w:tcPr>
            <w:tcW w:w="9016" w:type="dxa"/>
          </w:tcPr>
          <w:p w14:paraId="7604DBBB" w14:textId="4182654C" w:rsidR="001353A9" w:rsidRDefault="001353A9" w:rsidP="001353A9">
            <w:pPr>
              <w:jc w:val="center"/>
              <w:rPr>
                <w:b/>
                <w:bCs/>
              </w:rPr>
            </w:pPr>
            <w:r w:rsidRPr="00883F09">
              <w:rPr>
                <w:rFonts w:cs="Times New Roman"/>
                <w:b/>
                <w:bCs/>
                <w:szCs w:val="24"/>
              </w:rPr>
              <w:t xml:space="preserve">Figure </w:t>
            </w:r>
            <w:r>
              <w:rPr>
                <w:rFonts w:cs="Times New Roman"/>
                <w:b/>
                <w:bCs/>
                <w:szCs w:val="24"/>
              </w:rPr>
              <w:t>S</w:t>
            </w:r>
            <w:r w:rsidRPr="00883F09">
              <w:rPr>
                <w:rFonts w:cs="Times New Roman"/>
                <w:b/>
                <w:bCs/>
                <w:szCs w:val="24"/>
              </w:rPr>
              <w:t xml:space="preserve">2. </w:t>
            </w:r>
            <w:r w:rsidRPr="00883F09">
              <w:rPr>
                <w:rFonts w:cs="Times New Roman"/>
                <w:szCs w:val="24"/>
              </w:rPr>
              <w:t>Filler concentration vs.  Electrical conductivity zones</w:t>
            </w:r>
          </w:p>
        </w:tc>
      </w:tr>
    </w:tbl>
    <w:p w14:paraId="7584FFB4" w14:textId="77777777" w:rsidR="001353A9" w:rsidRDefault="001353A9">
      <w:pPr>
        <w:rPr>
          <w:b/>
          <w:bCs/>
        </w:rPr>
      </w:pPr>
    </w:p>
    <w:p w14:paraId="2E9BC4C5" w14:textId="77777777" w:rsidR="00820A6D" w:rsidRDefault="00820A6D">
      <w:pPr>
        <w:rPr>
          <w:b/>
          <w:bCs/>
        </w:rPr>
      </w:pPr>
    </w:p>
    <w:p w14:paraId="1390FD03" w14:textId="77777777" w:rsidR="00820A6D" w:rsidRDefault="00820A6D">
      <w:pPr>
        <w:rPr>
          <w:b/>
          <w:bCs/>
        </w:rPr>
      </w:pPr>
    </w:p>
    <w:p w14:paraId="10F893A4" w14:textId="77777777" w:rsidR="00820A6D" w:rsidRDefault="00820A6D">
      <w:pPr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353A9" w14:paraId="4FADC8D2" w14:textId="77777777" w:rsidTr="00744E85">
        <w:tc>
          <w:tcPr>
            <w:tcW w:w="9016" w:type="dxa"/>
          </w:tcPr>
          <w:p w14:paraId="320D9F87" w14:textId="5FA92DF2" w:rsidR="001353A9" w:rsidRDefault="00744E85" w:rsidP="001353A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C3362C6" wp14:editId="08DC661A">
                  <wp:extent cx="5040000" cy="3240000"/>
                  <wp:effectExtent l="0" t="0" r="8255" b="0"/>
                  <wp:docPr id="111907997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3A9" w14:paraId="2409C34C" w14:textId="77777777" w:rsidTr="00744E85">
        <w:tc>
          <w:tcPr>
            <w:tcW w:w="9016" w:type="dxa"/>
          </w:tcPr>
          <w:p w14:paraId="58FE04C4" w14:textId="09339E23" w:rsidR="001353A9" w:rsidRDefault="007B1C1E" w:rsidP="001353A9">
            <w:pPr>
              <w:jc w:val="center"/>
              <w:rPr>
                <w:b/>
                <w:bCs/>
              </w:rPr>
            </w:pPr>
            <w:r w:rsidRPr="00883F09">
              <w:rPr>
                <w:rFonts w:cs="Times New Roman"/>
                <w:b/>
                <w:bCs/>
                <w:szCs w:val="24"/>
              </w:rPr>
              <w:t xml:space="preserve">Figure </w:t>
            </w:r>
            <w:r>
              <w:rPr>
                <w:rFonts w:cs="Times New Roman"/>
                <w:b/>
                <w:bCs/>
                <w:szCs w:val="24"/>
              </w:rPr>
              <w:t>S</w:t>
            </w:r>
            <w:r w:rsidRPr="00883F09">
              <w:rPr>
                <w:rFonts w:cs="Times New Roman"/>
                <w:b/>
                <w:bCs/>
                <w:szCs w:val="24"/>
              </w:rPr>
              <w:t>3</w:t>
            </w:r>
            <w:r w:rsidRPr="00883F09">
              <w:rPr>
                <w:rFonts w:cs="Times New Roman"/>
                <w:szCs w:val="24"/>
              </w:rPr>
              <w:t>. Cement-conductive filler interaction</w:t>
            </w:r>
          </w:p>
        </w:tc>
      </w:tr>
    </w:tbl>
    <w:p w14:paraId="1AA4A6AF" w14:textId="77777777" w:rsidR="001353A9" w:rsidRPr="0092433A" w:rsidRDefault="001353A9">
      <w:pPr>
        <w:rPr>
          <w:b/>
          <w:bCs/>
        </w:rPr>
      </w:pPr>
    </w:p>
    <w:p w14:paraId="7E100D34" w14:textId="77777777" w:rsidR="00F04BE1" w:rsidRDefault="00F04BE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C5E78" w14:paraId="7CF34B72" w14:textId="77777777" w:rsidTr="000F0D26">
        <w:tc>
          <w:tcPr>
            <w:tcW w:w="9016" w:type="dxa"/>
          </w:tcPr>
          <w:p w14:paraId="5BA8FCB3" w14:textId="3E35F432" w:rsidR="00DC5E78" w:rsidRDefault="00DC5E78" w:rsidP="00DC5E78">
            <w:pPr>
              <w:jc w:val="center"/>
            </w:pPr>
            <w:r w:rsidRPr="00883F09">
              <w:rPr>
                <w:rFonts w:cs="Times New Roman"/>
                <w:noProof/>
              </w:rPr>
              <w:drawing>
                <wp:inline distT="0" distB="0" distL="0" distR="0" wp14:anchorId="36E5FACE" wp14:editId="6C4271DF">
                  <wp:extent cx="5040000" cy="3240000"/>
                  <wp:effectExtent l="0" t="0" r="8255" b="0"/>
                  <wp:docPr id="19454533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0" cy="324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E78" w14:paraId="19A0AE37" w14:textId="77777777" w:rsidTr="000F0D26">
        <w:tc>
          <w:tcPr>
            <w:tcW w:w="9016" w:type="dxa"/>
          </w:tcPr>
          <w:p w14:paraId="1CA24E40" w14:textId="6B0C0C39" w:rsidR="00DC5E78" w:rsidRDefault="00DC5E78" w:rsidP="00DC5E78">
            <w:pPr>
              <w:jc w:val="center"/>
            </w:pPr>
            <w:r w:rsidRPr="00883F09">
              <w:rPr>
                <w:rFonts w:cs="Times New Roman"/>
                <w:b/>
                <w:bCs/>
              </w:rPr>
              <w:t xml:space="preserve">Figure </w:t>
            </w:r>
            <w:r>
              <w:rPr>
                <w:rFonts w:cs="Times New Roman"/>
                <w:b/>
                <w:bCs/>
              </w:rPr>
              <w:t>S</w:t>
            </w:r>
            <w:r w:rsidR="007430BC">
              <w:rPr>
                <w:rFonts w:cs="Times New Roman"/>
                <w:b/>
                <w:bCs/>
              </w:rPr>
              <w:t>4</w:t>
            </w:r>
            <w:r w:rsidRPr="00883F09">
              <w:rPr>
                <w:rFonts w:cs="Times New Roman"/>
                <w:b/>
                <w:bCs/>
              </w:rPr>
              <w:t xml:space="preserve">. </w:t>
            </w:r>
            <w:r w:rsidRPr="00883F09">
              <w:rPr>
                <w:rFonts w:cs="Times New Roman"/>
              </w:rPr>
              <w:t>Four-point probe measurement</w:t>
            </w:r>
            <w:r w:rsidRPr="00883F09">
              <w:rPr>
                <w:rFonts w:cs="Times New Roman"/>
                <w:b/>
                <w:bCs/>
              </w:rPr>
              <w:t xml:space="preserve">  </w:t>
            </w:r>
          </w:p>
        </w:tc>
      </w:tr>
    </w:tbl>
    <w:p w14:paraId="5E18BEAD" w14:textId="77777777" w:rsidR="00F04BE1" w:rsidRDefault="00F04BE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26DF9" w14:paraId="65BFAEAF" w14:textId="77777777" w:rsidTr="000F0D26">
        <w:tc>
          <w:tcPr>
            <w:tcW w:w="9016" w:type="dxa"/>
          </w:tcPr>
          <w:p w14:paraId="5DE2ED8A" w14:textId="31787FC6" w:rsidR="00826DF9" w:rsidRDefault="00105947" w:rsidP="00826DF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241F8A1" wp14:editId="544CA6AF">
                  <wp:extent cx="5040000" cy="3240000"/>
                  <wp:effectExtent l="0" t="0" r="8255" b="0"/>
                  <wp:docPr id="16096218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DF9" w14:paraId="7E3E775E" w14:textId="77777777" w:rsidTr="000F0D26">
        <w:tc>
          <w:tcPr>
            <w:tcW w:w="9016" w:type="dxa"/>
          </w:tcPr>
          <w:p w14:paraId="059D4A77" w14:textId="650E77E6" w:rsidR="00826DF9" w:rsidRDefault="00826DF9" w:rsidP="00826DF9">
            <w:pPr>
              <w:jc w:val="center"/>
            </w:pPr>
            <w:r w:rsidRPr="00883F09">
              <w:rPr>
                <w:rFonts w:cs="Times New Roman"/>
                <w:b/>
                <w:bCs/>
              </w:rPr>
              <w:t xml:space="preserve">Figure </w:t>
            </w:r>
            <w:r>
              <w:rPr>
                <w:rFonts w:cs="Times New Roman"/>
                <w:b/>
                <w:bCs/>
              </w:rPr>
              <w:t>S</w:t>
            </w:r>
            <w:r w:rsidR="00C81C96">
              <w:rPr>
                <w:rFonts w:cs="Times New Roman"/>
                <w:b/>
                <w:bCs/>
              </w:rPr>
              <w:t>5</w:t>
            </w:r>
            <w:r w:rsidRPr="00883F09">
              <w:rPr>
                <w:rFonts w:cs="Times New Roman"/>
                <w:b/>
                <w:bCs/>
              </w:rPr>
              <w:t xml:space="preserve">. </w:t>
            </w:r>
            <w:r w:rsidRPr="00883F09">
              <w:rPr>
                <w:rFonts w:cs="Times New Roman"/>
              </w:rPr>
              <w:t>Semiconductor Parameter Analyser-4 Probe instrument</w:t>
            </w:r>
            <w:r w:rsidRPr="00883F09">
              <w:rPr>
                <w:rFonts w:cs="Times New Roman"/>
                <w:b/>
                <w:bCs/>
              </w:rPr>
              <w:t xml:space="preserve"> </w:t>
            </w:r>
          </w:p>
        </w:tc>
      </w:tr>
    </w:tbl>
    <w:p w14:paraId="42601973" w14:textId="77777777" w:rsidR="00826DF9" w:rsidRDefault="00826DF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E1CFE" w14:paraId="2760737A" w14:textId="77777777" w:rsidTr="00DE0979">
        <w:tc>
          <w:tcPr>
            <w:tcW w:w="9016" w:type="dxa"/>
          </w:tcPr>
          <w:p w14:paraId="16BB3802" w14:textId="4EC7ECE3" w:rsidR="003E1CFE" w:rsidRDefault="00FD5C4F" w:rsidP="003E1C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C3D286" wp14:editId="77E2D888">
                  <wp:extent cx="5207000" cy="4140200"/>
                  <wp:effectExtent l="0" t="0" r="0" b="0"/>
                  <wp:docPr id="182266251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2" t="2352" r="2152" b="1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574" cy="4140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1CFE" w14:paraId="0082C1E8" w14:textId="77777777" w:rsidTr="00DE0979">
        <w:tc>
          <w:tcPr>
            <w:tcW w:w="9016" w:type="dxa"/>
          </w:tcPr>
          <w:p w14:paraId="3A3AE57D" w14:textId="5DBC8846" w:rsidR="003E1CFE" w:rsidRDefault="00893679" w:rsidP="003E1CFE">
            <w:pPr>
              <w:jc w:val="center"/>
            </w:pPr>
            <w:r w:rsidRPr="00883F09">
              <w:rPr>
                <w:rFonts w:cs="Times New Roman"/>
                <w:b/>
                <w:bCs/>
                <w:szCs w:val="24"/>
              </w:rPr>
              <w:t xml:space="preserve">Figure </w:t>
            </w:r>
            <w:r w:rsidR="00750878">
              <w:rPr>
                <w:rFonts w:cs="Times New Roman"/>
                <w:b/>
                <w:bCs/>
                <w:szCs w:val="24"/>
              </w:rPr>
              <w:t>S6</w:t>
            </w:r>
            <w:r w:rsidRPr="00883F09">
              <w:rPr>
                <w:rFonts w:cs="Times New Roman"/>
                <w:b/>
                <w:bCs/>
                <w:szCs w:val="24"/>
              </w:rPr>
              <w:t xml:space="preserve">. </w:t>
            </w:r>
            <w:r w:rsidRPr="00883F09">
              <w:rPr>
                <w:rFonts w:cs="Times New Roman"/>
                <w:szCs w:val="24"/>
              </w:rPr>
              <w:t>CNP (</w:t>
            </w:r>
            <w:r w:rsidR="00750878">
              <w:rPr>
                <w:rFonts w:cs="Times New Roman"/>
                <w:szCs w:val="24"/>
              </w:rPr>
              <w:t>a-b</w:t>
            </w:r>
            <w:r w:rsidRPr="00883F09">
              <w:rPr>
                <w:rFonts w:cs="Times New Roman"/>
                <w:szCs w:val="24"/>
              </w:rPr>
              <w:t>) Incremental pore volume and area change</w:t>
            </w:r>
            <w:r w:rsidR="00750878">
              <w:rPr>
                <w:rFonts w:cs="Times New Roman"/>
                <w:szCs w:val="24"/>
              </w:rPr>
              <w:t>,</w:t>
            </w:r>
            <w:r w:rsidRPr="00883F09">
              <w:rPr>
                <w:rFonts w:cs="Times New Roman"/>
                <w:szCs w:val="24"/>
              </w:rPr>
              <w:t xml:space="preserve"> and (</w:t>
            </w:r>
            <w:r w:rsidR="00750878">
              <w:rPr>
                <w:rFonts w:cs="Times New Roman"/>
                <w:szCs w:val="24"/>
              </w:rPr>
              <w:t>c-d</w:t>
            </w:r>
            <w:r w:rsidRPr="00883F09">
              <w:rPr>
                <w:rFonts w:cs="Times New Roman"/>
                <w:szCs w:val="24"/>
              </w:rPr>
              <w:t xml:space="preserve">) Cumulative Pore volume and area </w:t>
            </w:r>
            <w:r w:rsidRPr="00883F09">
              <w:rPr>
                <w:rFonts w:cs="Times New Roman"/>
                <w:color w:val="000000" w:themeColor="text1"/>
                <w:szCs w:val="24"/>
              </w:rPr>
              <w:t>before and after treatment</w:t>
            </w:r>
          </w:p>
        </w:tc>
      </w:tr>
    </w:tbl>
    <w:p w14:paraId="4E59A625" w14:textId="77777777" w:rsidR="0057160B" w:rsidRDefault="0057160B"/>
    <w:tbl>
      <w:tblPr>
        <w:tblStyle w:val="TableGrid"/>
        <w:tblW w:w="0" w:type="auto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6"/>
      </w:tblGrid>
      <w:tr w:rsidR="00033FB5" w:rsidRPr="00883F09" w14:paraId="13DF8551" w14:textId="77777777" w:rsidTr="00DB5488">
        <w:tc>
          <w:tcPr>
            <w:tcW w:w="8486" w:type="dxa"/>
          </w:tcPr>
          <w:p w14:paraId="649A70A0" w14:textId="4CF42E16" w:rsidR="00033FB5" w:rsidRPr="00883F09" w:rsidRDefault="00E96E26" w:rsidP="00E42AFD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377C964" wp14:editId="32D97225">
                  <wp:extent cx="5040000" cy="4320000"/>
                  <wp:effectExtent l="0" t="0" r="8255" b="4445"/>
                  <wp:docPr id="164962292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0" cy="43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FB5" w:rsidRPr="00883F09" w14:paraId="7DFCF6D6" w14:textId="77777777" w:rsidTr="00DB5488">
        <w:tc>
          <w:tcPr>
            <w:tcW w:w="8486" w:type="dxa"/>
          </w:tcPr>
          <w:p w14:paraId="010A2A14" w14:textId="111D7B19" w:rsidR="00033FB5" w:rsidRPr="00883F09" w:rsidRDefault="00033FB5" w:rsidP="00E42AFD">
            <w:pPr>
              <w:ind w:left="567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883F09"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Figure </w:t>
            </w:r>
            <w:r w:rsidR="00073E1A">
              <w:rPr>
                <w:rFonts w:cs="Times New Roman"/>
                <w:b/>
                <w:bCs/>
                <w:color w:val="000000" w:themeColor="text1"/>
                <w:szCs w:val="24"/>
              </w:rPr>
              <w:t>S</w:t>
            </w:r>
            <w:r w:rsidR="00045705">
              <w:rPr>
                <w:rFonts w:cs="Times New Roman"/>
                <w:b/>
                <w:bCs/>
                <w:color w:val="000000" w:themeColor="text1"/>
                <w:szCs w:val="24"/>
              </w:rPr>
              <w:t>7</w:t>
            </w:r>
            <w:r w:rsidRPr="00883F09">
              <w:rPr>
                <w:rFonts w:cs="Times New Roman"/>
                <w:color w:val="000000" w:themeColor="text1"/>
                <w:szCs w:val="24"/>
              </w:rPr>
              <w:t>: Electron image, EDS, elemental mapping of cement-SGG(a-c), cement-CNP (d-f) and cement-MWCNT (g-i).</w:t>
            </w:r>
          </w:p>
        </w:tc>
      </w:tr>
    </w:tbl>
    <w:p w14:paraId="432459EB" w14:textId="4072DC52" w:rsidR="00033FB5" w:rsidRDefault="00DB5488">
      <w:pPr>
        <w:rPr>
          <w:rStyle w:val="CommentReference"/>
          <w:rFonts w:cs="Times New Roman"/>
        </w:rPr>
      </w:pPr>
      <w:r>
        <w:rPr>
          <w:rStyle w:val="CommentReference"/>
          <w:rFonts w:cs="Times New Roman"/>
        </w:rPr>
        <w:t xml:space="preserve">  </w:t>
      </w:r>
    </w:p>
    <w:p w14:paraId="38A8C9EB" w14:textId="77777777" w:rsidR="00DC1446" w:rsidRDefault="00DC1446">
      <w:pPr>
        <w:rPr>
          <w:rStyle w:val="CommentReference"/>
        </w:rPr>
      </w:pPr>
    </w:p>
    <w:p w14:paraId="2F51F7E7" w14:textId="77777777" w:rsidR="00DC1446" w:rsidRDefault="00DC1446">
      <w:pPr>
        <w:rPr>
          <w:rStyle w:val="CommentReference"/>
        </w:rPr>
      </w:pPr>
    </w:p>
    <w:p w14:paraId="763622C8" w14:textId="77777777" w:rsidR="00DC1446" w:rsidRDefault="00DC1446">
      <w:pPr>
        <w:rPr>
          <w:rStyle w:val="CommentReference"/>
        </w:rPr>
      </w:pPr>
    </w:p>
    <w:p w14:paraId="7E8B26CE" w14:textId="77777777" w:rsidR="00DC1446" w:rsidRDefault="00DC1446">
      <w:pPr>
        <w:rPr>
          <w:rStyle w:val="CommentReference"/>
        </w:rPr>
      </w:pPr>
    </w:p>
    <w:p w14:paraId="6DCBC5ED" w14:textId="77777777" w:rsidR="00DC1446" w:rsidRDefault="00DC1446">
      <w:pPr>
        <w:rPr>
          <w:rStyle w:val="CommentReference"/>
        </w:rPr>
      </w:pPr>
    </w:p>
    <w:p w14:paraId="4D6637D3" w14:textId="77777777" w:rsidR="00DC1446" w:rsidRDefault="00DC1446">
      <w:pPr>
        <w:rPr>
          <w:rStyle w:val="CommentReference"/>
        </w:rPr>
      </w:pPr>
    </w:p>
    <w:p w14:paraId="57D12782" w14:textId="77777777" w:rsidR="00DC1446" w:rsidRDefault="00DC1446">
      <w:pPr>
        <w:rPr>
          <w:rStyle w:val="CommentReference"/>
        </w:rPr>
      </w:pPr>
    </w:p>
    <w:p w14:paraId="37804895" w14:textId="77777777" w:rsidR="00DC1446" w:rsidRDefault="00DC1446">
      <w:pPr>
        <w:rPr>
          <w:rStyle w:val="CommentReference"/>
        </w:rPr>
      </w:pPr>
    </w:p>
    <w:p w14:paraId="2FFB031B" w14:textId="77777777" w:rsidR="00DC1446" w:rsidRDefault="00DC1446">
      <w:pPr>
        <w:rPr>
          <w:rStyle w:val="CommentReference"/>
        </w:rPr>
      </w:pPr>
    </w:p>
    <w:p w14:paraId="28464F83" w14:textId="77777777" w:rsidR="00DC1446" w:rsidRDefault="00DC1446">
      <w:pPr>
        <w:rPr>
          <w:rStyle w:val="CommentReference"/>
        </w:rPr>
      </w:pPr>
    </w:p>
    <w:p w14:paraId="3BB3DD2F" w14:textId="77777777" w:rsidR="00DC1446" w:rsidRDefault="00DC1446">
      <w:pPr>
        <w:rPr>
          <w:rStyle w:val="CommentReference"/>
        </w:rPr>
      </w:pPr>
    </w:p>
    <w:p w14:paraId="716FA984" w14:textId="77777777" w:rsidR="00DC1446" w:rsidRDefault="00DC1446">
      <w:pPr>
        <w:rPr>
          <w:rStyle w:val="CommentReference"/>
        </w:rPr>
      </w:pPr>
    </w:p>
    <w:p w14:paraId="68254B6B" w14:textId="77777777" w:rsidR="00DC1446" w:rsidRDefault="00DC1446">
      <w:pPr>
        <w:rPr>
          <w:rStyle w:val="CommentReference"/>
        </w:rPr>
      </w:pPr>
    </w:p>
    <w:p w14:paraId="03E411BF" w14:textId="77777777" w:rsidR="00DC1446" w:rsidRDefault="00DC1446">
      <w:pPr>
        <w:rPr>
          <w:rStyle w:val="CommentReference"/>
        </w:rPr>
      </w:pPr>
    </w:p>
    <w:p w14:paraId="3848DAFA" w14:textId="77777777" w:rsidR="00DC1446" w:rsidRDefault="00DC1446">
      <w:pPr>
        <w:rPr>
          <w:rStyle w:val="CommentReference"/>
        </w:rPr>
      </w:pPr>
    </w:p>
    <w:p w14:paraId="126CF659" w14:textId="77777777" w:rsidR="00DC1446" w:rsidRDefault="00DC1446">
      <w:pPr>
        <w:rPr>
          <w:rStyle w:val="CommentReference"/>
        </w:rPr>
      </w:pPr>
    </w:p>
    <w:p w14:paraId="45FF6C67" w14:textId="77777777" w:rsidR="00DC1446" w:rsidRDefault="00DC1446">
      <w:pPr>
        <w:rPr>
          <w:rStyle w:val="CommentReference"/>
          <w:rFonts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C2E55" w14:paraId="6EDEFD54" w14:textId="77777777" w:rsidTr="00D6164A">
        <w:tc>
          <w:tcPr>
            <w:tcW w:w="9016" w:type="dxa"/>
          </w:tcPr>
          <w:p w14:paraId="53FEBE7F" w14:textId="57A689E8" w:rsidR="008C2E55" w:rsidRDefault="006E6029">
            <w:pPr>
              <w:rPr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62608C4" wp14:editId="6DBF1C1E">
                  <wp:extent cx="5410200" cy="7974965"/>
                  <wp:effectExtent l="0" t="0" r="0" b="6985"/>
                  <wp:docPr id="117524438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55" t="1413" r="1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0" cy="797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E55" w14:paraId="2E062514" w14:textId="77777777" w:rsidTr="00D6164A">
        <w:tc>
          <w:tcPr>
            <w:tcW w:w="9016" w:type="dxa"/>
          </w:tcPr>
          <w:p w14:paraId="7BA96EA2" w14:textId="31B88947" w:rsidR="008C2E55" w:rsidRDefault="008C2E55">
            <w:pPr>
              <w:rPr>
                <w:szCs w:val="24"/>
              </w:rPr>
            </w:pPr>
            <w:r w:rsidRPr="00883F09"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Figure </w:t>
            </w: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S8</w:t>
            </w:r>
            <w:r w:rsidRPr="00883F09">
              <w:rPr>
                <w:rFonts w:cs="Times New Roman"/>
                <w:color w:val="000000" w:themeColor="text1"/>
                <w:szCs w:val="24"/>
              </w:rPr>
              <w:t>: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883F09">
              <w:rPr>
                <w:rFonts w:cs="Times New Roman"/>
                <w:color w:val="000000" w:themeColor="text1"/>
                <w:szCs w:val="24"/>
              </w:rPr>
              <w:t xml:space="preserve"> XRD of (a) CSGG, (b) CMWCNT, (c) CCNP, (d) SGG, (e) MWCNT, (f) CNP, and (g) Cement control mix.</w:t>
            </w:r>
          </w:p>
        </w:tc>
      </w:tr>
    </w:tbl>
    <w:p w14:paraId="452C7F24" w14:textId="77777777" w:rsidR="008C2E55" w:rsidRDefault="008C2E55">
      <w:pPr>
        <w:rPr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C2E55" w14:paraId="0DB697EF" w14:textId="77777777" w:rsidTr="00D6164A">
        <w:tc>
          <w:tcPr>
            <w:tcW w:w="9016" w:type="dxa"/>
          </w:tcPr>
          <w:p w14:paraId="308F8A3A" w14:textId="1577360E" w:rsidR="008C2E55" w:rsidRDefault="008C2E55">
            <w:pPr>
              <w:rPr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DC66C39" wp14:editId="7B0C3EA6">
                  <wp:extent cx="5434080" cy="7787640"/>
                  <wp:effectExtent l="0" t="0" r="0" b="3810"/>
                  <wp:docPr id="46801943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9" t="1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6975" cy="779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E55" w14:paraId="69BD836D" w14:textId="77777777" w:rsidTr="00D6164A">
        <w:tc>
          <w:tcPr>
            <w:tcW w:w="9016" w:type="dxa"/>
          </w:tcPr>
          <w:p w14:paraId="30EF5C87" w14:textId="494F7558" w:rsidR="008C2E55" w:rsidRDefault="008C2E55">
            <w:pPr>
              <w:rPr>
                <w:szCs w:val="24"/>
              </w:rPr>
            </w:pPr>
            <w:r w:rsidRPr="00883F09"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Figure </w:t>
            </w: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S9</w:t>
            </w:r>
            <w:r w:rsidRPr="00883F09">
              <w:rPr>
                <w:rFonts w:cs="Times New Roman"/>
                <w:color w:val="000000" w:themeColor="text1"/>
                <w:szCs w:val="24"/>
              </w:rPr>
              <w:t xml:space="preserve">: Raman Spectrum of (a) CSGG, (b) CMWCNT, (c) CCNP, (d) SGG, (e) MWCNT, (f) CNP, and (g) Cement control mix. </w:t>
            </w:r>
          </w:p>
        </w:tc>
      </w:tr>
    </w:tbl>
    <w:p w14:paraId="61BA0738" w14:textId="77777777" w:rsidR="008C2E55" w:rsidRPr="008C2E55" w:rsidRDefault="008C2E55">
      <w:pPr>
        <w:rPr>
          <w:szCs w:val="24"/>
        </w:rPr>
      </w:pPr>
    </w:p>
    <w:sectPr w:rsidR="008C2E55" w:rsidRPr="008C2E55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4B05E" w14:textId="77777777" w:rsidR="00D4628A" w:rsidRDefault="00D4628A" w:rsidP="003C7C7C">
      <w:pPr>
        <w:spacing w:after="0" w:line="240" w:lineRule="auto"/>
      </w:pPr>
      <w:r>
        <w:separator/>
      </w:r>
    </w:p>
  </w:endnote>
  <w:endnote w:type="continuationSeparator" w:id="0">
    <w:p w14:paraId="1DF32740" w14:textId="77777777" w:rsidR="00D4628A" w:rsidRDefault="00D4628A" w:rsidP="003C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75606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940AD6" w14:textId="431A1424" w:rsidR="003C7C7C" w:rsidRDefault="003C7C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58369D" w14:textId="77777777" w:rsidR="003C7C7C" w:rsidRDefault="003C7C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86F8F" w14:textId="77777777" w:rsidR="00D4628A" w:rsidRDefault="00D4628A" w:rsidP="003C7C7C">
      <w:pPr>
        <w:spacing w:after="0" w:line="240" w:lineRule="auto"/>
      </w:pPr>
      <w:r>
        <w:separator/>
      </w:r>
    </w:p>
  </w:footnote>
  <w:footnote w:type="continuationSeparator" w:id="0">
    <w:p w14:paraId="6CF39E43" w14:textId="77777777" w:rsidR="00D4628A" w:rsidRDefault="00D4628A" w:rsidP="003C7C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F93"/>
    <w:rsid w:val="00033FB5"/>
    <w:rsid w:val="00045705"/>
    <w:rsid w:val="00073E1A"/>
    <w:rsid w:val="000E3371"/>
    <w:rsid w:val="000F0D26"/>
    <w:rsid w:val="000F0D83"/>
    <w:rsid w:val="0010126E"/>
    <w:rsid w:val="00105947"/>
    <w:rsid w:val="001078EA"/>
    <w:rsid w:val="00111A18"/>
    <w:rsid w:val="001353A9"/>
    <w:rsid w:val="00182BE0"/>
    <w:rsid w:val="001D116A"/>
    <w:rsid w:val="00200316"/>
    <w:rsid w:val="002054BF"/>
    <w:rsid w:val="0020684F"/>
    <w:rsid w:val="00233422"/>
    <w:rsid w:val="002378AB"/>
    <w:rsid w:val="00255D77"/>
    <w:rsid w:val="002D4781"/>
    <w:rsid w:val="003918DD"/>
    <w:rsid w:val="003B3142"/>
    <w:rsid w:val="003C7C7C"/>
    <w:rsid w:val="003E1CFE"/>
    <w:rsid w:val="0042044B"/>
    <w:rsid w:val="004F7FB4"/>
    <w:rsid w:val="00507239"/>
    <w:rsid w:val="0057160B"/>
    <w:rsid w:val="005B6858"/>
    <w:rsid w:val="005E0DB1"/>
    <w:rsid w:val="005E4C69"/>
    <w:rsid w:val="005F52B8"/>
    <w:rsid w:val="005F7FB6"/>
    <w:rsid w:val="00621E51"/>
    <w:rsid w:val="00622CCD"/>
    <w:rsid w:val="00630F73"/>
    <w:rsid w:val="00682696"/>
    <w:rsid w:val="006A7236"/>
    <w:rsid w:val="006B1E4F"/>
    <w:rsid w:val="006D05C6"/>
    <w:rsid w:val="006D10CC"/>
    <w:rsid w:val="006E6029"/>
    <w:rsid w:val="00713A85"/>
    <w:rsid w:val="00724ABF"/>
    <w:rsid w:val="007430BC"/>
    <w:rsid w:val="00744E85"/>
    <w:rsid w:val="00750878"/>
    <w:rsid w:val="007B1C1E"/>
    <w:rsid w:val="007E732E"/>
    <w:rsid w:val="007F3957"/>
    <w:rsid w:val="007F5333"/>
    <w:rsid w:val="008150B9"/>
    <w:rsid w:val="008201CD"/>
    <w:rsid w:val="00820A6D"/>
    <w:rsid w:val="00826DF9"/>
    <w:rsid w:val="00842A5E"/>
    <w:rsid w:val="00863B68"/>
    <w:rsid w:val="0088288A"/>
    <w:rsid w:val="00887A5C"/>
    <w:rsid w:val="00890250"/>
    <w:rsid w:val="00893679"/>
    <w:rsid w:val="008968EF"/>
    <w:rsid w:val="008B1A9D"/>
    <w:rsid w:val="008B3DF0"/>
    <w:rsid w:val="008C2E55"/>
    <w:rsid w:val="008F4D44"/>
    <w:rsid w:val="0092433A"/>
    <w:rsid w:val="00937178"/>
    <w:rsid w:val="00966DC6"/>
    <w:rsid w:val="00986988"/>
    <w:rsid w:val="009904B5"/>
    <w:rsid w:val="009A5AEF"/>
    <w:rsid w:val="009F403E"/>
    <w:rsid w:val="00A3199C"/>
    <w:rsid w:val="00A45635"/>
    <w:rsid w:val="00A57E0E"/>
    <w:rsid w:val="00A71E43"/>
    <w:rsid w:val="00A7705F"/>
    <w:rsid w:val="00B804FC"/>
    <w:rsid w:val="00BB2790"/>
    <w:rsid w:val="00C04115"/>
    <w:rsid w:val="00C15DB7"/>
    <w:rsid w:val="00C2201B"/>
    <w:rsid w:val="00C81C96"/>
    <w:rsid w:val="00CD1FD4"/>
    <w:rsid w:val="00CD2163"/>
    <w:rsid w:val="00CF2115"/>
    <w:rsid w:val="00D2065A"/>
    <w:rsid w:val="00D4372E"/>
    <w:rsid w:val="00D4628A"/>
    <w:rsid w:val="00D57E99"/>
    <w:rsid w:val="00D6164A"/>
    <w:rsid w:val="00D84E50"/>
    <w:rsid w:val="00D854BB"/>
    <w:rsid w:val="00D91A29"/>
    <w:rsid w:val="00DB5488"/>
    <w:rsid w:val="00DC1446"/>
    <w:rsid w:val="00DC5E78"/>
    <w:rsid w:val="00DC693C"/>
    <w:rsid w:val="00DD290B"/>
    <w:rsid w:val="00DD563C"/>
    <w:rsid w:val="00DE0979"/>
    <w:rsid w:val="00DF64C3"/>
    <w:rsid w:val="00E16106"/>
    <w:rsid w:val="00E91EC7"/>
    <w:rsid w:val="00E96E26"/>
    <w:rsid w:val="00F04BE1"/>
    <w:rsid w:val="00F34C06"/>
    <w:rsid w:val="00FC01A5"/>
    <w:rsid w:val="00FD5C4F"/>
    <w:rsid w:val="00FE0F93"/>
    <w:rsid w:val="00FE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75557"/>
  <w15:chartTrackingRefBased/>
  <w15:docId w15:val="{C32ECCE3-008C-49E3-8DB3-09B45183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FD4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1FD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04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54BB"/>
    <w:pPr>
      <w:ind w:left="720"/>
      <w:contextualSpacing/>
      <w:jc w:val="left"/>
    </w:pPr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3C7C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C7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C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C7C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B5488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F21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shiv.ampri@csir.res.in" TargetMode="External"/><Relationship Id="rId12" Type="http://schemas.openxmlformats.org/officeDocument/2006/relationships/image" Target="media/image5.tif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9.tiff"/><Relationship Id="rId1" Type="http://schemas.openxmlformats.org/officeDocument/2006/relationships/styles" Target="styles.xml"/><Relationship Id="rId6" Type="http://schemas.openxmlformats.org/officeDocument/2006/relationships/hyperlink" Target="mailto:Subhasis.pradhan@pilani.bits-pilani.ac.in" TargetMode="External"/><Relationship Id="rId11" Type="http://schemas.openxmlformats.org/officeDocument/2006/relationships/image" Target="media/image4.tiff"/><Relationship Id="rId5" Type="http://schemas.openxmlformats.org/officeDocument/2006/relationships/endnotes" Target="endnote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9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thakur ramjiram singh</dc:creator>
  <cp:keywords/>
  <dc:description/>
  <cp:lastModifiedBy>thakur ramjiram singh</cp:lastModifiedBy>
  <cp:revision>52</cp:revision>
  <dcterms:created xsi:type="dcterms:W3CDTF">2026-05-18T03:11:00Z</dcterms:created>
  <dcterms:modified xsi:type="dcterms:W3CDTF">2026-06-11T06:56:00Z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4ee759bf-4d8e-4dbc-b2d0-bc17a8f9b709</vt:lpwstr>
  </property>
</Properties>
</file>