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770E6" w14:textId="77777777" w:rsidR="006B31EC" w:rsidRDefault="006B31EC" w:rsidP="006B31EC">
      <w:r>
        <w:rPr>
          <w:b/>
          <w:bCs/>
        </w:rPr>
        <w:t xml:space="preserve">Table 1. </w:t>
      </w:r>
      <w:r>
        <w:t>Demographics</w:t>
      </w:r>
    </w:p>
    <w:p w14:paraId="7A632522" w14:textId="77777777" w:rsidR="006B31EC" w:rsidRDefault="006B31EC" w:rsidP="006B31EC"/>
    <w:tbl>
      <w:tblPr>
        <w:tblStyle w:val="TableGrid"/>
        <w:tblW w:w="0" w:type="auto"/>
        <w:tblInd w:w="0" w:type="dxa"/>
        <w:tblLook w:val="04A0" w:firstRow="1" w:lastRow="0" w:firstColumn="1" w:lastColumn="0" w:noHBand="0" w:noVBand="1"/>
      </w:tblPr>
      <w:tblGrid>
        <w:gridCol w:w="2065"/>
        <w:gridCol w:w="3510"/>
        <w:gridCol w:w="2340"/>
      </w:tblGrid>
      <w:tr w:rsidR="006B31EC" w14:paraId="7FCFCA0E" w14:textId="77777777">
        <w:tc>
          <w:tcPr>
            <w:tcW w:w="2065" w:type="dxa"/>
            <w:tcBorders>
              <w:top w:val="single" w:sz="4" w:space="0" w:color="auto"/>
              <w:left w:val="single" w:sz="4" w:space="0" w:color="auto"/>
              <w:bottom w:val="single" w:sz="4" w:space="0" w:color="auto"/>
              <w:right w:val="single" w:sz="4" w:space="0" w:color="auto"/>
            </w:tcBorders>
            <w:hideMark/>
          </w:tcPr>
          <w:p w14:paraId="489473AD" w14:textId="77777777" w:rsidR="006B31EC" w:rsidRDefault="006B31EC">
            <w:pPr>
              <w:rPr>
                <w:sz w:val="22"/>
                <w:szCs w:val="22"/>
              </w:rPr>
            </w:pPr>
            <w:r>
              <w:rPr>
                <w:sz w:val="22"/>
                <w:szCs w:val="22"/>
              </w:rPr>
              <w:t>Variable</w:t>
            </w:r>
          </w:p>
        </w:tc>
        <w:tc>
          <w:tcPr>
            <w:tcW w:w="3510" w:type="dxa"/>
            <w:tcBorders>
              <w:top w:val="single" w:sz="4" w:space="0" w:color="auto"/>
              <w:left w:val="single" w:sz="4" w:space="0" w:color="auto"/>
              <w:bottom w:val="single" w:sz="4" w:space="0" w:color="auto"/>
              <w:right w:val="single" w:sz="4" w:space="0" w:color="auto"/>
            </w:tcBorders>
          </w:tcPr>
          <w:p w14:paraId="0226841A" w14:textId="77777777" w:rsidR="006B31EC" w:rsidRDefault="006B31EC">
            <w:pPr>
              <w:rPr>
                <w:sz w:val="22"/>
                <w:szCs w:val="22"/>
              </w:rPr>
            </w:pPr>
          </w:p>
        </w:tc>
        <w:tc>
          <w:tcPr>
            <w:tcW w:w="2340" w:type="dxa"/>
            <w:tcBorders>
              <w:top w:val="single" w:sz="4" w:space="0" w:color="auto"/>
              <w:left w:val="single" w:sz="4" w:space="0" w:color="auto"/>
              <w:bottom w:val="single" w:sz="4" w:space="0" w:color="auto"/>
              <w:right w:val="single" w:sz="4" w:space="0" w:color="auto"/>
            </w:tcBorders>
            <w:hideMark/>
          </w:tcPr>
          <w:p w14:paraId="1AA67B2A" w14:textId="77777777" w:rsidR="006B31EC" w:rsidRDefault="006B31EC">
            <w:pPr>
              <w:rPr>
                <w:sz w:val="22"/>
                <w:szCs w:val="22"/>
              </w:rPr>
            </w:pPr>
            <w:r>
              <w:rPr>
                <w:sz w:val="22"/>
                <w:szCs w:val="22"/>
              </w:rPr>
              <w:t>Total (n=25)</w:t>
            </w:r>
          </w:p>
        </w:tc>
      </w:tr>
      <w:tr w:rsidR="006B31EC" w14:paraId="699062CD" w14:textId="77777777">
        <w:tc>
          <w:tcPr>
            <w:tcW w:w="2065" w:type="dxa"/>
            <w:tcBorders>
              <w:top w:val="single" w:sz="4" w:space="0" w:color="auto"/>
              <w:left w:val="single" w:sz="4" w:space="0" w:color="auto"/>
              <w:bottom w:val="nil"/>
              <w:right w:val="nil"/>
            </w:tcBorders>
            <w:hideMark/>
          </w:tcPr>
          <w:p w14:paraId="61877D16" w14:textId="77777777" w:rsidR="006B31EC" w:rsidRDefault="006B31EC">
            <w:pPr>
              <w:rPr>
                <w:sz w:val="22"/>
                <w:szCs w:val="22"/>
              </w:rPr>
            </w:pPr>
            <w:r>
              <w:rPr>
                <w:sz w:val="22"/>
                <w:szCs w:val="22"/>
              </w:rPr>
              <w:t>Clinician Age</w:t>
            </w:r>
          </w:p>
        </w:tc>
        <w:tc>
          <w:tcPr>
            <w:tcW w:w="3510" w:type="dxa"/>
            <w:tcBorders>
              <w:top w:val="single" w:sz="4" w:space="0" w:color="auto"/>
              <w:left w:val="nil"/>
              <w:bottom w:val="nil"/>
              <w:right w:val="nil"/>
            </w:tcBorders>
            <w:hideMark/>
          </w:tcPr>
          <w:p w14:paraId="25D69487" w14:textId="77777777" w:rsidR="006B31EC" w:rsidRDefault="006B31EC">
            <w:pPr>
              <w:rPr>
                <w:sz w:val="22"/>
                <w:szCs w:val="22"/>
              </w:rPr>
            </w:pPr>
            <w:r>
              <w:rPr>
                <w:sz w:val="22"/>
                <w:szCs w:val="22"/>
              </w:rPr>
              <w:t>Mean (</w:t>
            </w:r>
            <w:proofErr w:type="spellStart"/>
            <w:r>
              <w:rPr>
                <w:sz w:val="22"/>
                <w:szCs w:val="22"/>
              </w:rPr>
              <w:t>sd</w:t>
            </w:r>
            <w:proofErr w:type="spellEnd"/>
            <w:r>
              <w:rPr>
                <w:sz w:val="22"/>
                <w:szCs w:val="22"/>
              </w:rPr>
              <w:t>)</w:t>
            </w:r>
          </w:p>
        </w:tc>
        <w:tc>
          <w:tcPr>
            <w:tcW w:w="2340" w:type="dxa"/>
            <w:tcBorders>
              <w:top w:val="single" w:sz="4" w:space="0" w:color="auto"/>
              <w:left w:val="nil"/>
              <w:bottom w:val="nil"/>
              <w:right w:val="single" w:sz="4" w:space="0" w:color="auto"/>
            </w:tcBorders>
            <w:hideMark/>
          </w:tcPr>
          <w:p w14:paraId="340CC939" w14:textId="77777777" w:rsidR="006B31EC" w:rsidRDefault="006B31EC">
            <w:pPr>
              <w:rPr>
                <w:sz w:val="22"/>
                <w:szCs w:val="22"/>
              </w:rPr>
            </w:pPr>
            <w:r>
              <w:rPr>
                <w:sz w:val="22"/>
                <w:szCs w:val="22"/>
              </w:rPr>
              <w:t>38.4 years (7.98)</w:t>
            </w:r>
          </w:p>
        </w:tc>
      </w:tr>
      <w:tr w:rsidR="006B31EC" w14:paraId="2CA616C9" w14:textId="77777777">
        <w:tc>
          <w:tcPr>
            <w:tcW w:w="2065" w:type="dxa"/>
            <w:tcBorders>
              <w:top w:val="nil"/>
              <w:left w:val="single" w:sz="4" w:space="0" w:color="auto"/>
              <w:bottom w:val="nil"/>
              <w:right w:val="nil"/>
            </w:tcBorders>
          </w:tcPr>
          <w:p w14:paraId="632B3D2B" w14:textId="77777777" w:rsidR="006B31EC" w:rsidRDefault="006B31EC">
            <w:pPr>
              <w:rPr>
                <w:sz w:val="22"/>
                <w:szCs w:val="22"/>
              </w:rPr>
            </w:pPr>
          </w:p>
        </w:tc>
        <w:tc>
          <w:tcPr>
            <w:tcW w:w="3510" w:type="dxa"/>
            <w:tcBorders>
              <w:top w:val="nil"/>
              <w:left w:val="nil"/>
              <w:bottom w:val="nil"/>
              <w:right w:val="nil"/>
            </w:tcBorders>
            <w:hideMark/>
          </w:tcPr>
          <w:p w14:paraId="0CD68DA4" w14:textId="77777777" w:rsidR="006B31EC" w:rsidRDefault="006B31EC">
            <w:pPr>
              <w:rPr>
                <w:sz w:val="22"/>
                <w:szCs w:val="22"/>
              </w:rPr>
            </w:pPr>
            <w:r>
              <w:rPr>
                <w:sz w:val="22"/>
                <w:szCs w:val="22"/>
              </w:rPr>
              <w:t>Range</w:t>
            </w:r>
          </w:p>
        </w:tc>
        <w:tc>
          <w:tcPr>
            <w:tcW w:w="2340" w:type="dxa"/>
            <w:tcBorders>
              <w:top w:val="nil"/>
              <w:left w:val="nil"/>
              <w:bottom w:val="nil"/>
              <w:right w:val="single" w:sz="4" w:space="0" w:color="auto"/>
            </w:tcBorders>
            <w:hideMark/>
          </w:tcPr>
          <w:p w14:paraId="1E047917" w14:textId="77777777" w:rsidR="006B31EC" w:rsidRDefault="006B31EC">
            <w:pPr>
              <w:rPr>
                <w:sz w:val="22"/>
                <w:szCs w:val="22"/>
              </w:rPr>
            </w:pPr>
            <w:r>
              <w:rPr>
                <w:sz w:val="22"/>
                <w:szCs w:val="22"/>
              </w:rPr>
              <w:t>27-60 years</w:t>
            </w:r>
          </w:p>
        </w:tc>
      </w:tr>
      <w:tr w:rsidR="006B31EC" w14:paraId="3FF15B9D" w14:textId="77777777">
        <w:tc>
          <w:tcPr>
            <w:tcW w:w="2065" w:type="dxa"/>
            <w:tcBorders>
              <w:top w:val="single" w:sz="4" w:space="0" w:color="auto"/>
              <w:left w:val="single" w:sz="4" w:space="0" w:color="auto"/>
              <w:bottom w:val="nil"/>
              <w:right w:val="nil"/>
            </w:tcBorders>
            <w:hideMark/>
          </w:tcPr>
          <w:p w14:paraId="7AC4F608" w14:textId="77777777" w:rsidR="006B31EC" w:rsidRDefault="006B31EC">
            <w:pPr>
              <w:rPr>
                <w:sz w:val="22"/>
                <w:szCs w:val="22"/>
              </w:rPr>
            </w:pPr>
            <w:r>
              <w:rPr>
                <w:sz w:val="22"/>
                <w:szCs w:val="22"/>
              </w:rPr>
              <w:t>Clinician Sex</w:t>
            </w:r>
          </w:p>
        </w:tc>
        <w:tc>
          <w:tcPr>
            <w:tcW w:w="3510" w:type="dxa"/>
            <w:tcBorders>
              <w:top w:val="single" w:sz="4" w:space="0" w:color="auto"/>
              <w:left w:val="nil"/>
              <w:bottom w:val="nil"/>
              <w:right w:val="nil"/>
            </w:tcBorders>
            <w:hideMark/>
          </w:tcPr>
          <w:p w14:paraId="711F8903" w14:textId="77777777" w:rsidR="006B31EC" w:rsidRDefault="006B31EC">
            <w:pPr>
              <w:rPr>
                <w:sz w:val="22"/>
                <w:szCs w:val="22"/>
              </w:rPr>
            </w:pPr>
            <w:r>
              <w:rPr>
                <w:sz w:val="22"/>
                <w:szCs w:val="22"/>
              </w:rPr>
              <w:t>Male</w:t>
            </w:r>
          </w:p>
        </w:tc>
        <w:tc>
          <w:tcPr>
            <w:tcW w:w="2340" w:type="dxa"/>
            <w:tcBorders>
              <w:top w:val="single" w:sz="4" w:space="0" w:color="auto"/>
              <w:left w:val="nil"/>
              <w:bottom w:val="nil"/>
              <w:right w:val="single" w:sz="4" w:space="0" w:color="auto"/>
            </w:tcBorders>
            <w:hideMark/>
          </w:tcPr>
          <w:p w14:paraId="61D83EE2" w14:textId="77777777" w:rsidR="006B31EC" w:rsidRDefault="006B31EC">
            <w:pPr>
              <w:rPr>
                <w:sz w:val="22"/>
                <w:szCs w:val="22"/>
              </w:rPr>
            </w:pPr>
            <w:r>
              <w:rPr>
                <w:sz w:val="22"/>
                <w:szCs w:val="22"/>
              </w:rPr>
              <w:t>12 (48 %)</w:t>
            </w:r>
          </w:p>
        </w:tc>
      </w:tr>
      <w:tr w:rsidR="006B31EC" w14:paraId="73A0FD92" w14:textId="77777777">
        <w:tc>
          <w:tcPr>
            <w:tcW w:w="2065" w:type="dxa"/>
            <w:tcBorders>
              <w:top w:val="nil"/>
              <w:left w:val="single" w:sz="4" w:space="0" w:color="auto"/>
              <w:bottom w:val="single" w:sz="4" w:space="0" w:color="auto"/>
              <w:right w:val="nil"/>
            </w:tcBorders>
          </w:tcPr>
          <w:p w14:paraId="29546503" w14:textId="77777777" w:rsidR="006B31EC" w:rsidRDefault="006B31EC">
            <w:pPr>
              <w:rPr>
                <w:sz w:val="22"/>
                <w:szCs w:val="22"/>
              </w:rPr>
            </w:pPr>
          </w:p>
        </w:tc>
        <w:tc>
          <w:tcPr>
            <w:tcW w:w="3510" w:type="dxa"/>
            <w:tcBorders>
              <w:top w:val="nil"/>
              <w:left w:val="nil"/>
              <w:bottom w:val="single" w:sz="4" w:space="0" w:color="auto"/>
              <w:right w:val="nil"/>
            </w:tcBorders>
            <w:hideMark/>
          </w:tcPr>
          <w:p w14:paraId="25B3E8CD" w14:textId="77777777" w:rsidR="006B31EC" w:rsidRDefault="006B31EC">
            <w:pPr>
              <w:rPr>
                <w:sz w:val="22"/>
                <w:szCs w:val="22"/>
              </w:rPr>
            </w:pPr>
            <w:r>
              <w:rPr>
                <w:sz w:val="22"/>
                <w:szCs w:val="22"/>
              </w:rPr>
              <w:t>Female</w:t>
            </w:r>
          </w:p>
        </w:tc>
        <w:tc>
          <w:tcPr>
            <w:tcW w:w="2340" w:type="dxa"/>
            <w:tcBorders>
              <w:top w:val="nil"/>
              <w:left w:val="nil"/>
              <w:bottom w:val="single" w:sz="4" w:space="0" w:color="auto"/>
              <w:right w:val="single" w:sz="4" w:space="0" w:color="auto"/>
            </w:tcBorders>
            <w:hideMark/>
          </w:tcPr>
          <w:p w14:paraId="01F6C99B" w14:textId="77777777" w:rsidR="006B31EC" w:rsidRDefault="006B31EC">
            <w:pPr>
              <w:rPr>
                <w:sz w:val="22"/>
                <w:szCs w:val="22"/>
              </w:rPr>
            </w:pPr>
            <w:r>
              <w:rPr>
                <w:sz w:val="22"/>
                <w:szCs w:val="22"/>
              </w:rPr>
              <w:t>13 (52 %)</w:t>
            </w:r>
          </w:p>
        </w:tc>
      </w:tr>
      <w:tr w:rsidR="006B31EC" w14:paraId="453A0640" w14:textId="77777777">
        <w:tc>
          <w:tcPr>
            <w:tcW w:w="2065" w:type="dxa"/>
            <w:tcBorders>
              <w:top w:val="single" w:sz="4" w:space="0" w:color="auto"/>
              <w:left w:val="single" w:sz="4" w:space="0" w:color="auto"/>
              <w:bottom w:val="nil"/>
              <w:right w:val="nil"/>
            </w:tcBorders>
            <w:hideMark/>
          </w:tcPr>
          <w:p w14:paraId="022CC813" w14:textId="77777777" w:rsidR="006B31EC" w:rsidRDefault="006B31EC">
            <w:pPr>
              <w:rPr>
                <w:sz w:val="22"/>
                <w:szCs w:val="22"/>
              </w:rPr>
            </w:pPr>
            <w:r>
              <w:rPr>
                <w:sz w:val="22"/>
                <w:szCs w:val="22"/>
              </w:rPr>
              <w:t>Clinician Race</w:t>
            </w:r>
          </w:p>
        </w:tc>
        <w:tc>
          <w:tcPr>
            <w:tcW w:w="3510" w:type="dxa"/>
            <w:tcBorders>
              <w:top w:val="single" w:sz="4" w:space="0" w:color="auto"/>
              <w:left w:val="nil"/>
              <w:bottom w:val="nil"/>
              <w:right w:val="nil"/>
            </w:tcBorders>
            <w:hideMark/>
          </w:tcPr>
          <w:p w14:paraId="0B043907" w14:textId="77777777" w:rsidR="006B31EC" w:rsidRDefault="006B31EC">
            <w:pPr>
              <w:rPr>
                <w:sz w:val="22"/>
                <w:szCs w:val="22"/>
              </w:rPr>
            </w:pPr>
            <w:r>
              <w:rPr>
                <w:sz w:val="22"/>
                <w:szCs w:val="22"/>
              </w:rPr>
              <w:t>White</w:t>
            </w:r>
          </w:p>
        </w:tc>
        <w:tc>
          <w:tcPr>
            <w:tcW w:w="2340" w:type="dxa"/>
            <w:tcBorders>
              <w:top w:val="single" w:sz="4" w:space="0" w:color="auto"/>
              <w:left w:val="nil"/>
              <w:bottom w:val="nil"/>
              <w:right w:val="single" w:sz="4" w:space="0" w:color="auto"/>
            </w:tcBorders>
            <w:hideMark/>
          </w:tcPr>
          <w:p w14:paraId="3C0C76E5" w14:textId="77777777" w:rsidR="006B31EC" w:rsidRDefault="006B31EC">
            <w:pPr>
              <w:rPr>
                <w:sz w:val="22"/>
                <w:szCs w:val="22"/>
              </w:rPr>
            </w:pPr>
            <w:r>
              <w:rPr>
                <w:sz w:val="22"/>
                <w:szCs w:val="22"/>
              </w:rPr>
              <w:t>20 (80 %)</w:t>
            </w:r>
          </w:p>
        </w:tc>
      </w:tr>
      <w:tr w:rsidR="006B31EC" w14:paraId="1C080CA8" w14:textId="77777777">
        <w:tc>
          <w:tcPr>
            <w:tcW w:w="2065" w:type="dxa"/>
            <w:tcBorders>
              <w:top w:val="nil"/>
              <w:left w:val="single" w:sz="4" w:space="0" w:color="auto"/>
              <w:bottom w:val="nil"/>
              <w:right w:val="nil"/>
            </w:tcBorders>
          </w:tcPr>
          <w:p w14:paraId="5E0E925A" w14:textId="77777777" w:rsidR="006B31EC" w:rsidRDefault="006B31EC">
            <w:pPr>
              <w:rPr>
                <w:sz w:val="22"/>
                <w:szCs w:val="22"/>
              </w:rPr>
            </w:pPr>
          </w:p>
        </w:tc>
        <w:tc>
          <w:tcPr>
            <w:tcW w:w="3510" w:type="dxa"/>
            <w:tcBorders>
              <w:top w:val="nil"/>
              <w:left w:val="nil"/>
              <w:bottom w:val="nil"/>
              <w:right w:val="nil"/>
            </w:tcBorders>
            <w:hideMark/>
          </w:tcPr>
          <w:p w14:paraId="70115D03" w14:textId="77777777" w:rsidR="006B31EC" w:rsidRDefault="006B31EC">
            <w:pPr>
              <w:rPr>
                <w:sz w:val="22"/>
                <w:szCs w:val="22"/>
              </w:rPr>
            </w:pPr>
            <w:r>
              <w:rPr>
                <w:sz w:val="22"/>
                <w:szCs w:val="22"/>
              </w:rPr>
              <w:t>Black</w:t>
            </w:r>
          </w:p>
        </w:tc>
        <w:tc>
          <w:tcPr>
            <w:tcW w:w="2340" w:type="dxa"/>
            <w:tcBorders>
              <w:top w:val="nil"/>
              <w:left w:val="nil"/>
              <w:bottom w:val="nil"/>
              <w:right w:val="single" w:sz="4" w:space="0" w:color="auto"/>
            </w:tcBorders>
            <w:hideMark/>
          </w:tcPr>
          <w:p w14:paraId="652A1F85" w14:textId="77777777" w:rsidR="006B31EC" w:rsidRDefault="006B31EC">
            <w:pPr>
              <w:rPr>
                <w:sz w:val="22"/>
                <w:szCs w:val="22"/>
              </w:rPr>
            </w:pPr>
            <w:r>
              <w:rPr>
                <w:sz w:val="22"/>
                <w:szCs w:val="22"/>
              </w:rPr>
              <w:t>1</w:t>
            </w:r>
            <w:proofErr w:type="gramStart"/>
            <w:r>
              <w:rPr>
                <w:sz w:val="22"/>
                <w:szCs w:val="22"/>
              </w:rPr>
              <w:t xml:space="preserve">   (</w:t>
            </w:r>
            <w:proofErr w:type="gramEnd"/>
            <w:r>
              <w:rPr>
                <w:sz w:val="22"/>
                <w:szCs w:val="22"/>
              </w:rPr>
              <w:t>4 %)</w:t>
            </w:r>
          </w:p>
        </w:tc>
      </w:tr>
      <w:tr w:rsidR="006B31EC" w14:paraId="7CF6359A" w14:textId="77777777">
        <w:tc>
          <w:tcPr>
            <w:tcW w:w="2065" w:type="dxa"/>
            <w:tcBorders>
              <w:top w:val="nil"/>
              <w:left w:val="single" w:sz="4" w:space="0" w:color="auto"/>
              <w:bottom w:val="single" w:sz="4" w:space="0" w:color="auto"/>
              <w:right w:val="nil"/>
            </w:tcBorders>
          </w:tcPr>
          <w:p w14:paraId="7BDA4C9D" w14:textId="77777777" w:rsidR="006B31EC" w:rsidRDefault="006B31EC">
            <w:pPr>
              <w:rPr>
                <w:sz w:val="22"/>
                <w:szCs w:val="22"/>
              </w:rPr>
            </w:pPr>
          </w:p>
        </w:tc>
        <w:tc>
          <w:tcPr>
            <w:tcW w:w="3510" w:type="dxa"/>
            <w:tcBorders>
              <w:top w:val="nil"/>
              <w:left w:val="nil"/>
              <w:bottom w:val="single" w:sz="4" w:space="0" w:color="auto"/>
              <w:right w:val="nil"/>
            </w:tcBorders>
            <w:hideMark/>
          </w:tcPr>
          <w:p w14:paraId="00BA1D19" w14:textId="77777777" w:rsidR="006B31EC" w:rsidRDefault="006B31EC">
            <w:pPr>
              <w:rPr>
                <w:sz w:val="22"/>
                <w:szCs w:val="22"/>
              </w:rPr>
            </w:pPr>
            <w:r>
              <w:rPr>
                <w:sz w:val="22"/>
                <w:szCs w:val="22"/>
              </w:rPr>
              <w:t>Asian</w:t>
            </w:r>
          </w:p>
        </w:tc>
        <w:tc>
          <w:tcPr>
            <w:tcW w:w="2340" w:type="dxa"/>
            <w:tcBorders>
              <w:top w:val="nil"/>
              <w:left w:val="nil"/>
              <w:bottom w:val="single" w:sz="4" w:space="0" w:color="auto"/>
              <w:right w:val="single" w:sz="4" w:space="0" w:color="auto"/>
            </w:tcBorders>
            <w:hideMark/>
          </w:tcPr>
          <w:p w14:paraId="7EFAF782" w14:textId="77777777" w:rsidR="006B31EC" w:rsidRDefault="006B31EC">
            <w:pPr>
              <w:rPr>
                <w:sz w:val="22"/>
                <w:szCs w:val="22"/>
              </w:rPr>
            </w:pPr>
            <w:r>
              <w:rPr>
                <w:sz w:val="22"/>
                <w:szCs w:val="22"/>
              </w:rPr>
              <w:t>4</w:t>
            </w:r>
            <w:proofErr w:type="gramStart"/>
            <w:r>
              <w:rPr>
                <w:sz w:val="22"/>
                <w:szCs w:val="22"/>
              </w:rPr>
              <w:t xml:space="preserve">   (</w:t>
            </w:r>
            <w:proofErr w:type="gramEnd"/>
            <w:r>
              <w:rPr>
                <w:sz w:val="22"/>
                <w:szCs w:val="22"/>
              </w:rPr>
              <w:t>16 %)</w:t>
            </w:r>
          </w:p>
        </w:tc>
      </w:tr>
      <w:tr w:rsidR="006B31EC" w14:paraId="2B426890" w14:textId="77777777">
        <w:tc>
          <w:tcPr>
            <w:tcW w:w="2065" w:type="dxa"/>
            <w:tcBorders>
              <w:top w:val="single" w:sz="4" w:space="0" w:color="auto"/>
              <w:left w:val="single" w:sz="4" w:space="0" w:color="auto"/>
              <w:bottom w:val="nil"/>
              <w:right w:val="nil"/>
            </w:tcBorders>
            <w:hideMark/>
          </w:tcPr>
          <w:p w14:paraId="0C735899" w14:textId="77777777" w:rsidR="006B31EC" w:rsidRDefault="006B31EC">
            <w:pPr>
              <w:rPr>
                <w:sz w:val="22"/>
                <w:szCs w:val="22"/>
              </w:rPr>
            </w:pPr>
            <w:r>
              <w:rPr>
                <w:sz w:val="22"/>
                <w:szCs w:val="22"/>
              </w:rPr>
              <w:t>Credentials</w:t>
            </w:r>
          </w:p>
        </w:tc>
        <w:tc>
          <w:tcPr>
            <w:tcW w:w="3510" w:type="dxa"/>
            <w:tcBorders>
              <w:top w:val="single" w:sz="4" w:space="0" w:color="auto"/>
              <w:left w:val="nil"/>
              <w:bottom w:val="nil"/>
              <w:right w:val="nil"/>
            </w:tcBorders>
            <w:hideMark/>
          </w:tcPr>
          <w:p w14:paraId="401A9E9A" w14:textId="77777777" w:rsidR="006B31EC" w:rsidRDefault="006B31EC">
            <w:pPr>
              <w:rPr>
                <w:sz w:val="22"/>
                <w:szCs w:val="22"/>
              </w:rPr>
            </w:pPr>
            <w:r>
              <w:rPr>
                <w:sz w:val="22"/>
                <w:szCs w:val="22"/>
              </w:rPr>
              <w:t>Physicians (MD)</w:t>
            </w:r>
          </w:p>
        </w:tc>
        <w:tc>
          <w:tcPr>
            <w:tcW w:w="2340" w:type="dxa"/>
            <w:tcBorders>
              <w:top w:val="single" w:sz="4" w:space="0" w:color="auto"/>
              <w:left w:val="nil"/>
              <w:bottom w:val="nil"/>
              <w:right w:val="single" w:sz="4" w:space="0" w:color="auto"/>
            </w:tcBorders>
            <w:hideMark/>
          </w:tcPr>
          <w:p w14:paraId="58435C8D" w14:textId="77777777" w:rsidR="006B31EC" w:rsidRDefault="006B31EC">
            <w:pPr>
              <w:rPr>
                <w:sz w:val="22"/>
                <w:szCs w:val="22"/>
              </w:rPr>
            </w:pPr>
            <w:r>
              <w:rPr>
                <w:sz w:val="22"/>
                <w:szCs w:val="22"/>
              </w:rPr>
              <w:t>13 (52 %)</w:t>
            </w:r>
          </w:p>
        </w:tc>
      </w:tr>
      <w:tr w:rsidR="006B31EC" w14:paraId="1792B625" w14:textId="77777777">
        <w:tc>
          <w:tcPr>
            <w:tcW w:w="2065" w:type="dxa"/>
            <w:tcBorders>
              <w:top w:val="nil"/>
              <w:left w:val="single" w:sz="4" w:space="0" w:color="auto"/>
              <w:bottom w:val="single" w:sz="4" w:space="0" w:color="auto"/>
              <w:right w:val="nil"/>
            </w:tcBorders>
          </w:tcPr>
          <w:p w14:paraId="2DB21FE6" w14:textId="77777777" w:rsidR="006B31EC" w:rsidRDefault="006B31EC">
            <w:pPr>
              <w:rPr>
                <w:sz w:val="22"/>
                <w:szCs w:val="22"/>
              </w:rPr>
            </w:pPr>
          </w:p>
        </w:tc>
        <w:tc>
          <w:tcPr>
            <w:tcW w:w="3510" w:type="dxa"/>
            <w:tcBorders>
              <w:top w:val="nil"/>
              <w:left w:val="nil"/>
              <w:bottom w:val="single" w:sz="4" w:space="0" w:color="auto"/>
              <w:right w:val="nil"/>
            </w:tcBorders>
            <w:hideMark/>
          </w:tcPr>
          <w:p w14:paraId="257E8E40" w14:textId="77777777" w:rsidR="006B31EC" w:rsidRDefault="006B31EC">
            <w:pPr>
              <w:rPr>
                <w:sz w:val="22"/>
                <w:szCs w:val="22"/>
              </w:rPr>
            </w:pPr>
            <w:r>
              <w:rPr>
                <w:sz w:val="22"/>
                <w:szCs w:val="22"/>
              </w:rPr>
              <w:t>Advanced Practice Providers (APPs)</w:t>
            </w:r>
          </w:p>
        </w:tc>
        <w:tc>
          <w:tcPr>
            <w:tcW w:w="2340" w:type="dxa"/>
            <w:tcBorders>
              <w:top w:val="nil"/>
              <w:left w:val="nil"/>
              <w:bottom w:val="single" w:sz="4" w:space="0" w:color="auto"/>
              <w:right w:val="single" w:sz="4" w:space="0" w:color="auto"/>
            </w:tcBorders>
            <w:hideMark/>
          </w:tcPr>
          <w:p w14:paraId="032402F9" w14:textId="77777777" w:rsidR="006B31EC" w:rsidRDefault="006B31EC">
            <w:pPr>
              <w:rPr>
                <w:sz w:val="22"/>
                <w:szCs w:val="22"/>
              </w:rPr>
            </w:pPr>
            <w:r>
              <w:rPr>
                <w:sz w:val="22"/>
                <w:szCs w:val="22"/>
              </w:rPr>
              <w:t>12 (48 %)</w:t>
            </w:r>
          </w:p>
        </w:tc>
      </w:tr>
      <w:tr w:rsidR="006B31EC" w14:paraId="140605E1" w14:textId="77777777">
        <w:tc>
          <w:tcPr>
            <w:tcW w:w="2065" w:type="dxa"/>
            <w:vMerge w:val="restart"/>
            <w:tcBorders>
              <w:top w:val="single" w:sz="4" w:space="0" w:color="auto"/>
              <w:left w:val="single" w:sz="4" w:space="0" w:color="auto"/>
              <w:bottom w:val="nil"/>
              <w:right w:val="nil"/>
            </w:tcBorders>
            <w:hideMark/>
          </w:tcPr>
          <w:p w14:paraId="726258F2" w14:textId="77777777" w:rsidR="006B31EC" w:rsidRDefault="006B31EC">
            <w:pPr>
              <w:rPr>
                <w:sz w:val="22"/>
                <w:szCs w:val="22"/>
              </w:rPr>
            </w:pPr>
            <w:r>
              <w:rPr>
                <w:sz w:val="22"/>
                <w:szCs w:val="22"/>
              </w:rPr>
              <w:t>Years Experience Categories</w:t>
            </w:r>
          </w:p>
        </w:tc>
        <w:tc>
          <w:tcPr>
            <w:tcW w:w="3510" w:type="dxa"/>
            <w:tcBorders>
              <w:top w:val="single" w:sz="4" w:space="0" w:color="auto"/>
              <w:left w:val="nil"/>
              <w:bottom w:val="nil"/>
              <w:right w:val="nil"/>
            </w:tcBorders>
            <w:hideMark/>
          </w:tcPr>
          <w:p w14:paraId="41FB32E7" w14:textId="77777777" w:rsidR="006B31EC" w:rsidRDefault="006B31EC">
            <w:pPr>
              <w:rPr>
                <w:sz w:val="22"/>
                <w:szCs w:val="22"/>
              </w:rPr>
            </w:pPr>
            <w:r>
              <w:rPr>
                <w:sz w:val="22"/>
                <w:szCs w:val="22"/>
              </w:rPr>
              <w:t>Early Career (0-5 years)</w:t>
            </w:r>
          </w:p>
        </w:tc>
        <w:tc>
          <w:tcPr>
            <w:tcW w:w="2340" w:type="dxa"/>
            <w:tcBorders>
              <w:top w:val="single" w:sz="4" w:space="0" w:color="auto"/>
              <w:left w:val="nil"/>
              <w:bottom w:val="nil"/>
              <w:right w:val="single" w:sz="4" w:space="0" w:color="auto"/>
            </w:tcBorders>
            <w:hideMark/>
          </w:tcPr>
          <w:p w14:paraId="5CDC8C7A" w14:textId="77777777" w:rsidR="006B31EC" w:rsidRDefault="006B31EC">
            <w:pPr>
              <w:rPr>
                <w:sz w:val="22"/>
                <w:szCs w:val="22"/>
              </w:rPr>
            </w:pPr>
            <w:r>
              <w:rPr>
                <w:sz w:val="22"/>
                <w:szCs w:val="22"/>
              </w:rPr>
              <w:t>8</w:t>
            </w:r>
            <w:proofErr w:type="gramStart"/>
            <w:r>
              <w:rPr>
                <w:sz w:val="22"/>
                <w:szCs w:val="22"/>
              </w:rPr>
              <w:t xml:space="preserve">   (</w:t>
            </w:r>
            <w:proofErr w:type="gramEnd"/>
            <w:r>
              <w:rPr>
                <w:sz w:val="22"/>
                <w:szCs w:val="22"/>
              </w:rPr>
              <w:t>32%)</w:t>
            </w:r>
          </w:p>
        </w:tc>
      </w:tr>
      <w:tr w:rsidR="006B31EC" w14:paraId="3ED1F42D" w14:textId="77777777">
        <w:trPr>
          <w:trHeight w:val="252"/>
        </w:trPr>
        <w:tc>
          <w:tcPr>
            <w:tcW w:w="0" w:type="auto"/>
            <w:vMerge/>
            <w:tcBorders>
              <w:top w:val="single" w:sz="4" w:space="0" w:color="auto"/>
              <w:left w:val="single" w:sz="4" w:space="0" w:color="auto"/>
              <w:bottom w:val="nil"/>
              <w:right w:val="nil"/>
            </w:tcBorders>
            <w:vAlign w:val="center"/>
            <w:hideMark/>
          </w:tcPr>
          <w:p w14:paraId="461C4F3F" w14:textId="77777777" w:rsidR="006B31EC" w:rsidRDefault="006B31EC">
            <w:pPr>
              <w:rPr>
                <w:sz w:val="22"/>
                <w:szCs w:val="22"/>
              </w:rPr>
            </w:pPr>
          </w:p>
        </w:tc>
        <w:tc>
          <w:tcPr>
            <w:tcW w:w="3510" w:type="dxa"/>
            <w:tcBorders>
              <w:top w:val="nil"/>
              <w:left w:val="nil"/>
              <w:bottom w:val="nil"/>
              <w:right w:val="nil"/>
            </w:tcBorders>
            <w:hideMark/>
          </w:tcPr>
          <w:p w14:paraId="4718FACE" w14:textId="77777777" w:rsidR="006B31EC" w:rsidRDefault="006B31EC">
            <w:pPr>
              <w:rPr>
                <w:sz w:val="22"/>
                <w:szCs w:val="22"/>
              </w:rPr>
            </w:pPr>
            <w:proofErr w:type="spellStart"/>
            <w:r>
              <w:rPr>
                <w:sz w:val="22"/>
                <w:szCs w:val="22"/>
              </w:rPr>
              <w:t>Mid Career</w:t>
            </w:r>
            <w:proofErr w:type="spellEnd"/>
            <w:proofErr w:type="gramStart"/>
            <w:r>
              <w:rPr>
                <w:sz w:val="22"/>
                <w:szCs w:val="22"/>
              </w:rPr>
              <w:t xml:space="preserve">   (</w:t>
            </w:r>
            <w:proofErr w:type="gramEnd"/>
            <w:r>
              <w:rPr>
                <w:sz w:val="22"/>
                <w:szCs w:val="22"/>
              </w:rPr>
              <w:t>6-10 years)</w:t>
            </w:r>
          </w:p>
        </w:tc>
        <w:tc>
          <w:tcPr>
            <w:tcW w:w="2340" w:type="dxa"/>
            <w:tcBorders>
              <w:top w:val="nil"/>
              <w:left w:val="nil"/>
              <w:bottom w:val="nil"/>
              <w:right w:val="single" w:sz="4" w:space="0" w:color="auto"/>
            </w:tcBorders>
            <w:hideMark/>
          </w:tcPr>
          <w:p w14:paraId="245A7F4A" w14:textId="77777777" w:rsidR="006B31EC" w:rsidRDefault="006B31EC">
            <w:pPr>
              <w:rPr>
                <w:sz w:val="22"/>
                <w:szCs w:val="22"/>
              </w:rPr>
            </w:pPr>
            <w:r>
              <w:rPr>
                <w:sz w:val="22"/>
                <w:szCs w:val="22"/>
              </w:rPr>
              <w:t>9</w:t>
            </w:r>
            <w:proofErr w:type="gramStart"/>
            <w:r>
              <w:rPr>
                <w:sz w:val="22"/>
                <w:szCs w:val="22"/>
              </w:rPr>
              <w:t xml:space="preserve">   (</w:t>
            </w:r>
            <w:proofErr w:type="gramEnd"/>
            <w:r>
              <w:rPr>
                <w:sz w:val="22"/>
                <w:szCs w:val="22"/>
              </w:rPr>
              <w:t>36%)</w:t>
            </w:r>
          </w:p>
        </w:tc>
      </w:tr>
      <w:tr w:rsidR="006B31EC" w14:paraId="34E3A963" w14:textId="77777777">
        <w:trPr>
          <w:trHeight w:val="252"/>
        </w:trPr>
        <w:tc>
          <w:tcPr>
            <w:tcW w:w="2065" w:type="dxa"/>
            <w:tcBorders>
              <w:top w:val="nil"/>
              <w:left w:val="single" w:sz="4" w:space="0" w:color="auto"/>
              <w:bottom w:val="single" w:sz="4" w:space="0" w:color="auto"/>
              <w:right w:val="nil"/>
            </w:tcBorders>
          </w:tcPr>
          <w:p w14:paraId="17914854" w14:textId="77777777" w:rsidR="006B31EC" w:rsidRDefault="006B31EC">
            <w:pPr>
              <w:rPr>
                <w:sz w:val="22"/>
                <w:szCs w:val="22"/>
              </w:rPr>
            </w:pPr>
          </w:p>
        </w:tc>
        <w:tc>
          <w:tcPr>
            <w:tcW w:w="3510" w:type="dxa"/>
            <w:tcBorders>
              <w:top w:val="nil"/>
              <w:left w:val="nil"/>
              <w:bottom w:val="single" w:sz="4" w:space="0" w:color="auto"/>
              <w:right w:val="nil"/>
            </w:tcBorders>
            <w:hideMark/>
          </w:tcPr>
          <w:p w14:paraId="3B907A29" w14:textId="77777777" w:rsidR="006B31EC" w:rsidRDefault="006B31EC">
            <w:pPr>
              <w:rPr>
                <w:sz w:val="22"/>
                <w:szCs w:val="22"/>
              </w:rPr>
            </w:pPr>
            <w:r>
              <w:rPr>
                <w:sz w:val="22"/>
                <w:szCs w:val="22"/>
              </w:rPr>
              <w:t>Late Career</w:t>
            </w:r>
            <w:proofErr w:type="gramStart"/>
            <w:r>
              <w:rPr>
                <w:sz w:val="22"/>
                <w:szCs w:val="22"/>
              </w:rPr>
              <w:t xml:space="preserve">   (</w:t>
            </w:r>
            <w:proofErr w:type="gramEnd"/>
            <w:r>
              <w:rPr>
                <w:sz w:val="22"/>
                <w:szCs w:val="22"/>
              </w:rPr>
              <w:t>11+ years)</w:t>
            </w:r>
          </w:p>
        </w:tc>
        <w:tc>
          <w:tcPr>
            <w:tcW w:w="2340" w:type="dxa"/>
            <w:tcBorders>
              <w:top w:val="nil"/>
              <w:left w:val="nil"/>
              <w:bottom w:val="single" w:sz="4" w:space="0" w:color="auto"/>
              <w:right w:val="single" w:sz="4" w:space="0" w:color="auto"/>
            </w:tcBorders>
            <w:hideMark/>
          </w:tcPr>
          <w:p w14:paraId="30AB40DA" w14:textId="77777777" w:rsidR="006B31EC" w:rsidRDefault="006B31EC">
            <w:pPr>
              <w:rPr>
                <w:sz w:val="22"/>
                <w:szCs w:val="22"/>
              </w:rPr>
            </w:pPr>
            <w:r>
              <w:rPr>
                <w:sz w:val="22"/>
                <w:szCs w:val="22"/>
              </w:rPr>
              <w:t>8</w:t>
            </w:r>
            <w:proofErr w:type="gramStart"/>
            <w:r>
              <w:rPr>
                <w:sz w:val="22"/>
                <w:szCs w:val="22"/>
              </w:rPr>
              <w:t xml:space="preserve">   (</w:t>
            </w:r>
            <w:proofErr w:type="gramEnd"/>
            <w:r>
              <w:rPr>
                <w:sz w:val="22"/>
                <w:szCs w:val="22"/>
              </w:rPr>
              <w:t>32%)</w:t>
            </w:r>
          </w:p>
        </w:tc>
      </w:tr>
      <w:tr w:rsidR="006B31EC" w14:paraId="62585AE2" w14:textId="77777777">
        <w:trPr>
          <w:trHeight w:val="252"/>
        </w:trPr>
        <w:tc>
          <w:tcPr>
            <w:tcW w:w="2065" w:type="dxa"/>
            <w:tcBorders>
              <w:top w:val="single" w:sz="4" w:space="0" w:color="auto"/>
              <w:left w:val="single" w:sz="4" w:space="0" w:color="auto"/>
              <w:bottom w:val="nil"/>
              <w:right w:val="nil"/>
            </w:tcBorders>
            <w:hideMark/>
          </w:tcPr>
          <w:p w14:paraId="1CE60BAA" w14:textId="77777777" w:rsidR="006B31EC" w:rsidRDefault="006B31EC">
            <w:pPr>
              <w:rPr>
                <w:sz w:val="22"/>
                <w:szCs w:val="22"/>
              </w:rPr>
            </w:pPr>
            <w:r>
              <w:rPr>
                <w:sz w:val="22"/>
                <w:szCs w:val="22"/>
              </w:rPr>
              <w:t>Clinician Site</w:t>
            </w:r>
          </w:p>
        </w:tc>
        <w:tc>
          <w:tcPr>
            <w:tcW w:w="3510" w:type="dxa"/>
            <w:tcBorders>
              <w:top w:val="single" w:sz="4" w:space="0" w:color="auto"/>
              <w:left w:val="nil"/>
              <w:bottom w:val="nil"/>
              <w:right w:val="nil"/>
            </w:tcBorders>
            <w:hideMark/>
          </w:tcPr>
          <w:p w14:paraId="405A4449" w14:textId="77777777" w:rsidR="006B31EC" w:rsidRDefault="006B31EC">
            <w:pPr>
              <w:rPr>
                <w:sz w:val="22"/>
                <w:szCs w:val="22"/>
              </w:rPr>
            </w:pPr>
            <w:r>
              <w:rPr>
                <w:sz w:val="22"/>
                <w:szCs w:val="22"/>
              </w:rPr>
              <w:t>Large Hospital (&gt;700 beds)</w:t>
            </w:r>
          </w:p>
        </w:tc>
        <w:tc>
          <w:tcPr>
            <w:tcW w:w="2340" w:type="dxa"/>
            <w:tcBorders>
              <w:top w:val="single" w:sz="4" w:space="0" w:color="auto"/>
              <w:left w:val="nil"/>
              <w:bottom w:val="nil"/>
              <w:right w:val="single" w:sz="4" w:space="0" w:color="auto"/>
            </w:tcBorders>
            <w:hideMark/>
          </w:tcPr>
          <w:p w14:paraId="61FA81F4" w14:textId="77777777" w:rsidR="006B31EC" w:rsidRDefault="006B31EC">
            <w:pPr>
              <w:rPr>
                <w:sz w:val="22"/>
                <w:szCs w:val="22"/>
              </w:rPr>
            </w:pPr>
            <w:r>
              <w:rPr>
                <w:sz w:val="22"/>
                <w:szCs w:val="22"/>
              </w:rPr>
              <w:t>21 (84%)</w:t>
            </w:r>
          </w:p>
        </w:tc>
      </w:tr>
      <w:tr w:rsidR="006B31EC" w14:paraId="58C30BAF" w14:textId="77777777">
        <w:trPr>
          <w:trHeight w:val="252"/>
        </w:trPr>
        <w:tc>
          <w:tcPr>
            <w:tcW w:w="2065" w:type="dxa"/>
            <w:tcBorders>
              <w:top w:val="nil"/>
              <w:left w:val="single" w:sz="4" w:space="0" w:color="auto"/>
              <w:bottom w:val="single" w:sz="4" w:space="0" w:color="auto"/>
              <w:right w:val="nil"/>
            </w:tcBorders>
          </w:tcPr>
          <w:p w14:paraId="72A389DB" w14:textId="77777777" w:rsidR="006B31EC" w:rsidRDefault="006B31EC">
            <w:pPr>
              <w:rPr>
                <w:sz w:val="22"/>
                <w:szCs w:val="22"/>
              </w:rPr>
            </w:pPr>
          </w:p>
        </w:tc>
        <w:tc>
          <w:tcPr>
            <w:tcW w:w="3510" w:type="dxa"/>
            <w:tcBorders>
              <w:top w:val="nil"/>
              <w:left w:val="nil"/>
              <w:bottom w:val="single" w:sz="4" w:space="0" w:color="auto"/>
              <w:right w:val="nil"/>
            </w:tcBorders>
            <w:hideMark/>
          </w:tcPr>
          <w:p w14:paraId="06EC9D22" w14:textId="77777777" w:rsidR="006B31EC" w:rsidRDefault="006B31EC">
            <w:pPr>
              <w:rPr>
                <w:sz w:val="22"/>
                <w:szCs w:val="22"/>
              </w:rPr>
            </w:pPr>
            <w:r>
              <w:rPr>
                <w:sz w:val="22"/>
                <w:szCs w:val="22"/>
              </w:rPr>
              <w:t>Hospital (&lt;450 beds)</w:t>
            </w:r>
          </w:p>
        </w:tc>
        <w:tc>
          <w:tcPr>
            <w:tcW w:w="2340" w:type="dxa"/>
            <w:tcBorders>
              <w:top w:val="nil"/>
              <w:left w:val="nil"/>
              <w:bottom w:val="single" w:sz="4" w:space="0" w:color="auto"/>
              <w:right w:val="single" w:sz="4" w:space="0" w:color="auto"/>
            </w:tcBorders>
            <w:hideMark/>
          </w:tcPr>
          <w:p w14:paraId="3E54DD85" w14:textId="77777777" w:rsidR="006B31EC" w:rsidRDefault="006B31EC">
            <w:pPr>
              <w:rPr>
                <w:sz w:val="22"/>
                <w:szCs w:val="22"/>
              </w:rPr>
            </w:pPr>
            <w:r>
              <w:rPr>
                <w:sz w:val="22"/>
                <w:szCs w:val="22"/>
              </w:rPr>
              <w:t>4</w:t>
            </w:r>
            <w:proofErr w:type="gramStart"/>
            <w:r>
              <w:rPr>
                <w:sz w:val="22"/>
                <w:szCs w:val="22"/>
              </w:rPr>
              <w:t xml:space="preserve">   (</w:t>
            </w:r>
            <w:proofErr w:type="gramEnd"/>
            <w:r>
              <w:rPr>
                <w:sz w:val="22"/>
                <w:szCs w:val="22"/>
              </w:rPr>
              <w:t>16%)</w:t>
            </w:r>
          </w:p>
        </w:tc>
      </w:tr>
      <w:tr w:rsidR="006B31EC" w14:paraId="289EFE6B" w14:textId="77777777">
        <w:trPr>
          <w:trHeight w:val="252"/>
        </w:trPr>
        <w:tc>
          <w:tcPr>
            <w:tcW w:w="2065" w:type="dxa"/>
            <w:tcBorders>
              <w:top w:val="single" w:sz="4" w:space="0" w:color="auto"/>
              <w:left w:val="single" w:sz="4" w:space="0" w:color="auto"/>
              <w:bottom w:val="nil"/>
              <w:right w:val="nil"/>
            </w:tcBorders>
            <w:hideMark/>
          </w:tcPr>
          <w:p w14:paraId="4DA426A5" w14:textId="77777777" w:rsidR="006B31EC" w:rsidRDefault="006B31EC">
            <w:pPr>
              <w:rPr>
                <w:sz w:val="22"/>
                <w:szCs w:val="22"/>
              </w:rPr>
            </w:pPr>
            <w:r>
              <w:rPr>
                <w:sz w:val="22"/>
                <w:szCs w:val="22"/>
              </w:rPr>
              <w:t>Interview Time</w:t>
            </w:r>
          </w:p>
        </w:tc>
        <w:tc>
          <w:tcPr>
            <w:tcW w:w="3510" w:type="dxa"/>
            <w:tcBorders>
              <w:top w:val="single" w:sz="4" w:space="0" w:color="auto"/>
              <w:left w:val="nil"/>
              <w:bottom w:val="nil"/>
              <w:right w:val="nil"/>
            </w:tcBorders>
            <w:hideMark/>
          </w:tcPr>
          <w:p w14:paraId="2D6B5B43" w14:textId="77777777" w:rsidR="006B31EC" w:rsidRDefault="006B31EC">
            <w:pPr>
              <w:rPr>
                <w:sz w:val="22"/>
                <w:szCs w:val="22"/>
              </w:rPr>
            </w:pPr>
            <w:r>
              <w:rPr>
                <w:sz w:val="22"/>
                <w:szCs w:val="22"/>
              </w:rPr>
              <w:t>Mean</w:t>
            </w:r>
          </w:p>
        </w:tc>
        <w:tc>
          <w:tcPr>
            <w:tcW w:w="2340" w:type="dxa"/>
            <w:tcBorders>
              <w:top w:val="single" w:sz="4" w:space="0" w:color="auto"/>
              <w:left w:val="nil"/>
              <w:bottom w:val="nil"/>
              <w:right w:val="single" w:sz="4" w:space="0" w:color="auto"/>
            </w:tcBorders>
            <w:hideMark/>
          </w:tcPr>
          <w:p w14:paraId="0A98F295" w14:textId="77777777" w:rsidR="006B31EC" w:rsidRDefault="006B31EC">
            <w:pPr>
              <w:rPr>
                <w:sz w:val="22"/>
                <w:szCs w:val="22"/>
              </w:rPr>
            </w:pPr>
            <w:r>
              <w:rPr>
                <w:sz w:val="22"/>
                <w:szCs w:val="22"/>
              </w:rPr>
              <w:t>39.62 mins</w:t>
            </w:r>
          </w:p>
        </w:tc>
      </w:tr>
      <w:tr w:rsidR="006B31EC" w14:paraId="339CC757" w14:textId="77777777">
        <w:trPr>
          <w:trHeight w:val="252"/>
        </w:trPr>
        <w:tc>
          <w:tcPr>
            <w:tcW w:w="2065" w:type="dxa"/>
            <w:tcBorders>
              <w:top w:val="nil"/>
              <w:left w:val="single" w:sz="4" w:space="0" w:color="auto"/>
              <w:bottom w:val="single" w:sz="4" w:space="0" w:color="auto"/>
              <w:right w:val="nil"/>
            </w:tcBorders>
          </w:tcPr>
          <w:p w14:paraId="769322DD" w14:textId="77777777" w:rsidR="006B31EC" w:rsidRDefault="006B31EC">
            <w:pPr>
              <w:rPr>
                <w:sz w:val="22"/>
                <w:szCs w:val="22"/>
              </w:rPr>
            </w:pPr>
          </w:p>
        </w:tc>
        <w:tc>
          <w:tcPr>
            <w:tcW w:w="3510" w:type="dxa"/>
            <w:tcBorders>
              <w:top w:val="nil"/>
              <w:left w:val="nil"/>
              <w:bottom w:val="single" w:sz="4" w:space="0" w:color="auto"/>
              <w:right w:val="nil"/>
            </w:tcBorders>
            <w:hideMark/>
          </w:tcPr>
          <w:p w14:paraId="05AD69E1" w14:textId="77777777" w:rsidR="006B31EC" w:rsidRDefault="006B31EC">
            <w:pPr>
              <w:rPr>
                <w:sz w:val="22"/>
                <w:szCs w:val="22"/>
              </w:rPr>
            </w:pPr>
            <w:r>
              <w:rPr>
                <w:sz w:val="22"/>
                <w:szCs w:val="22"/>
              </w:rPr>
              <w:t>Range</w:t>
            </w:r>
          </w:p>
        </w:tc>
        <w:tc>
          <w:tcPr>
            <w:tcW w:w="2340" w:type="dxa"/>
            <w:tcBorders>
              <w:top w:val="nil"/>
              <w:left w:val="nil"/>
              <w:bottom w:val="single" w:sz="4" w:space="0" w:color="auto"/>
              <w:right w:val="single" w:sz="4" w:space="0" w:color="auto"/>
            </w:tcBorders>
            <w:hideMark/>
          </w:tcPr>
          <w:p w14:paraId="68C39E4C" w14:textId="77777777" w:rsidR="006B31EC" w:rsidRDefault="006B31EC">
            <w:pPr>
              <w:rPr>
                <w:sz w:val="22"/>
                <w:szCs w:val="22"/>
              </w:rPr>
            </w:pPr>
            <w:r>
              <w:rPr>
                <w:sz w:val="22"/>
                <w:szCs w:val="22"/>
              </w:rPr>
              <w:t>17:05 – 69:48 mins</w:t>
            </w:r>
          </w:p>
        </w:tc>
      </w:tr>
    </w:tbl>
    <w:p w14:paraId="20982681" w14:textId="77777777" w:rsidR="006B31EC" w:rsidRDefault="006B31EC" w:rsidP="006B31EC"/>
    <w:p w14:paraId="0809EACC" w14:textId="77777777" w:rsidR="006B31EC" w:rsidRDefault="006B31EC" w:rsidP="006B31EC"/>
    <w:p w14:paraId="7F8155F8" w14:textId="77777777" w:rsidR="006B31EC" w:rsidRDefault="006B31EC" w:rsidP="006B31EC"/>
    <w:p w14:paraId="1FCBFE56" w14:textId="77777777" w:rsidR="006B31EC" w:rsidRDefault="006B31EC" w:rsidP="006B31EC">
      <w:pPr>
        <w:rPr>
          <w:b/>
          <w:bCs/>
        </w:rPr>
      </w:pPr>
    </w:p>
    <w:p w14:paraId="6FE8EACD" w14:textId="77777777" w:rsidR="006B31EC" w:rsidRDefault="006B31EC" w:rsidP="006B31EC">
      <w:pPr>
        <w:rPr>
          <w:b/>
          <w:bCs/>
        </w:rPr>
      </w:pPr>
    </w:p>
    <w:p w14:paraId="5584B834" w14:textId="77777777" w:rsidR="006B31EC" w:rsidRDefault="006B31EC" w:rsidP="006B31EC">
      <w:pPr>
        <w:rPr>
          <w:b/>
          <w:bCs/>
        </w:rPr>
      </w:pPr>
    </w:p>
    <w:p w14:paraId="5F9B74EF" w14:textId="77777777" w:rsidR="006B31EC" w:rsidRDefault="006B31EC" w:rsidP="006B31EC">
      <w:pPr>
        <w:rPr>
          <w:b/>
          <w:bCs/>
        </w:rPr>
      </w:pPr>
    </w:p>
    <w:p w14:paraId="69E1F10E" w14:textId="77777777" w:rsidR="006B31EC" w:rsidRDefault="006B31EC" w:rsidP="006B31EC">
      <w:pPr>
        <w:rPr>
          <w:b/>
          <w:bCs/>
        </w:rPr>
      </w:pPr>
    </w:p>
    <w:p w14:paraId="1BE98612" w14:textId="77777777" w:rsidR="006B31EC" w:rsidRDefault="006B31EC" w:rsidP="006B31EC">
      <w:pPr>
        <w:rPr>
          <w:b/>
          <w:bCs/>
        </w:rPr>
      </w:pPr>
    </w:p>
    <w:p w14:paraId="68C92E2A" w14:textId="77777777" w:rsidR="006B31EC" w:rsidRDefault="006B31EC" w:rsidP="006B31EC">
      <w:pPr>
        <w:rPr>
          <w:b/>
          <w:bCs/>
        </w:rPr>
      </w:pPr>
    </w:p>
    <w:p w14:paraId="08FCE1FE" w14:textId="77777777" w:rsidR="006B31EC" w:rsidRDefault="006B31EC" w:rsidP="006B31EC">
      <w:pPr>
        <w:rPr>
          <w:b/>
          <w:bCs/>
        </w:rPr>
      </w:pPr>
    </w:p>
    <w:p w14:paraId="687693DB" w14:textId="77777777" w:rsidR="006B31EC" w:rsidRDefault="006B31EC" w:rsidP="006B31EC">
      <w:pPr>
        <w:rPr>
          <w:b/>
          <w:bCs/>
        </w:rPr>
      </w:pPr>
    </w:p>
    <w:p w14:paraId="28131672" w14:textId="77777777" w:rsidR="006B31EC" w:rsidRDefault="006B31EC" w:rsidP="006B31EC">
      <w:pPr>
        <w:rPr>
          <w:b/>
          <w:bCs/>
        </w:rPr>
      </w:pPr>
    </w:p>
    <w:p w14:paraId="7F50DDBD" w14:textId="77777777" w:rsidR="006B31EC" w:rsidRDefault="006B31EC" w:rsidP="006B31EC">
      <w:pPr>
        <w:rPr>
          <w:b/>
          <w:bCs/>
        </w:rPr>
      </w:pPr>
    </w:p>
    <w:p w14:paraId="5C57A30E" w14:textId="77777777" w:rsidR="006B31EC" w:rsidRDefault="006B31EC" w:rsidP="006B31EC">
      <w:pPr>
        <w:rPr>
          <w:b/>
          <w:bCs/>
        </w:rPr>
      </w:pPr>
    </w:p>
    <w:p w14:paraId="2917329E" w14:textId="77777777" w:rsidR="006B31EC" w:rsidRDefault="006B31EC" w:rsidP="006B31EC">
      <w:pPr>
        <w:rPr>
          <w:b/>
          <w:bCs/>
        </w:rPr>
      </w:pPr>
    </w:p>
    <w:p w14:paraId="79FDABC4" w14:textId="77777777" w:rsidR="006B31EC" w:rsidRDefault="006B31EC" w:rsidP="006B31EC">
      <w:pPr>
        <w:rPr>
          <w:b/>
          <w:bCs/>
        </w:rPr>
      </w:pPr>
    </w:p>
    <w:p w14:paraId="13B36C47" w14:textId="77777777" w:rsidR="006B31EC" w:rsidRDefault="006B31EC" w:rsidP="006B31EC">
      <w:pPr>
        <w:rPr>
          <w:b/>
          <w:bCs/>
        </w:rPr>
      </w:pPr>
    </w:p>
    <w:p w14:paraId="654D8CD3" w14:textId="77777777" w:rsidR="006B31EC" w:rsidRDefault="006B31EC" w:rsidP="006B31EC">
      <w:pPr>
        <w:rPr>
          <w:b/>
          <w:bCs/>
        </w:rPr>
      </w:pPr>
    </w:p>
    <w:p w14:paraId="6B205ADC" w14:textId="77777777" w:rsidR="006B31EC" w:rsidRDefault="006B31EC" w:rsidP="006B31EC">
      <w:pPr>
        <w:rPr>
          <w:b/>
          <w:bCs/>
        </w:rPr>
      </w:pPr>
    </w:p>
    <w:p w14:paraId="534A8C74" w14:textId="77777777" w:rsidR="006B31EC" w:rsidRDefault="006B31EC" w:rsidP="006B31EC">
      <w:pPr>
        <w:rPr>
          <w:b/>
          <w:bCs/>
        </w:rPr>
      </w:pPr>
    </w:p>
    <w:p w14:paraId="6DFB1295" w14:textId="77777777" w:rsidR="006B31EC" w:rsidRDefault="006B31EC" w:rsidP="006B31EC">
      <w:pPr>
        <w:rPr>
          <w:b/>
          <w:bCs/>
        </w:rPr>
      </w:pPr>
    </w:p>
    <w:p w14:paraId="5404D32A" w14:textId="77777777" w:rsidR="006B31EC" w:rsidRDefault="006B31EC" w:rsidP="006B31EC">
      <w:pPr>
        <w:rPr>
          <w:b/>
          <w:bCs/>
        </w:rPr>
      </w:pPr>
    </w:p>
    <w:p w14:paraId="0ADA809E" w14:textId="77777777" w:rsidR="006B31EC" w:rsidRDefault="006B31EC" w:rsidP="006B31EC">
      <w:pPr>
        <w:rPr>
          <w:b/>
          <w:bCs/>
        </w:rPr>
      </w:pPr>
    </w:p>
    <w:p w14:paraId="3534F1B8" w14:textId="77777777" w:rsidR="006B31EC" w:rsidRDefault="006B31EC" w:rsidP="006B31EC">
      <w:pPr>
        <w:rPr>
          <w:b/>
          <w:bCs/>
        </w:rPr>
      </w:pPr>
    </w:p>
    <w:p w14:paraId="22069B26" w14:textId="77777777" w:rsidR="006B31EC" w:rsidRDefault="006B31EC" w:rsidP="006B31EC">
      <w:pPr>
        <w:rPr>
          <w:b/>
          <w:bCs/>
        </w:rPr>
      </w:pPr>
    </w:p>
    <w:p w14:paraId="6A4BA9D7" w14:textId="77777777" w:rsidR="006B31EC" w:rsidRDefault="006B31EC" w:rsidP="006B31EC">
      <w:pPr>
        <w:rPr>
          <w:b/>
          <w:bCs/>
        </w:rPr>
      </w:pPr>
    </w:p>
    <w:p w14:paraId="1770437B" w14:textId="77777777" w:rsidR="006B31EC" w:rsidRDefault="006B31EC" w:rsidP="006B31EC">
      <w:pPr>
        <w:rPr>
          <w:b/>
          <w:bCs/>
        </w:rPr>
      </w:pPr>
    </w:p>
    <w:p w14:paraId="5825E7F8" w14:textId="77777777" w:rsidR="006B31EC" w:rsidRDefault="006B31EC" w:rsidP="006B31EC">
      <w:pPr>
        <w:rPr>
          <w:b/>
          <w:bCs/>
        </w:rPr>
      </w:pPr>
    </w:p>
    <w:p w14:paraId="4140FCA5" w14:textId="77777777" w:rsidR="006B31EC" w:rsidRDefault="006B31EC" w:rsidP="006B31EC">
      <w:pPr>
        <w:rPr>
          <w:b/>
          <w:bCs/>
        </w:rPr>
      </w:pPr>
    </w:p>
    <w:p w14:paraId="752920D4" w14:textId="77777777" w:rsidR="006B31EC" w:rsidRDefault="006B31EC" w:rsidP="006B31EC">
      <w:pPr>
        <w:rPr>
          <w:b/>
          <w:bCs/>
        </w:rPr>
      </w:pPr>
    </w:p>
    <w:p w14:paraId="45DD4B84" w14:textId="77777777" w:rsidR="006B31EC" w:rsidRDefault="006B31EC" w:rsidP="006B31EC">
      <w:pPr>
        <w:rPr>
          <w:b/>
          <w:bCs/>
        </w:rPr>
      </w:pPr>
    </w:p>
    <w:p w14:paraId="55A6F360" w14:textId="77777777" w:rsidR="006B31EC" w:rsidRDefault="006B31EC" w:rsidP="006B31EC">
      <w:r>
        <w:rPr>
          <w:b/>
          <w:bCs/>
        </w:rPr>
        <w:lastRenderedPageBreak/>
        <w:t>Table 2.</w:t>
      </w:r>
      <w:r>
        <w:t xml:space="preserve"> Joint Display: Mixed Analysis </w:t>
      </w:r>
    </w:p>
    <w:tbl>
      <w:tblPr>
        <w:tblStyle w:val="TableGrid"/>
        <w:tblW w:w="0" w:type="auto"/>
        <w:tblInd w:w="0" w:type="dxa"/>
        <w:tblLook w:val="04A0" w:firstRow="1" w:lastRow="0" w:firstColumn="1" w:lastColumn="0" w:noHBand="0" w:noVBand="1"/>
      </w:tblPr>
      <w:tblGrid>
        <w:gridCol w:w="2520"/>
        <w:gridCol w:w="4198"/>
        <w:gridCol w:w="2298"/>
      </w:tblGrid>
      <w:tr w:rsidR="006B31EC" w14:paraId="24B43068" w14:textId="77777777">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D37D59" w14:textId="77777777" w:rsidR="006B31EC" w:rsidRDefault="006B31EC">
            <w:pPr>
              <w:rPr>
                <w:sz w:val="22"/>
                <w:szCs w:val="22"/>
              </w:rPr>
            </w:pPr>
            <w:r>
              <w:rPr>
                <w:sz w:val="22"/>
                <w:szCs w:val="22"/>
              </w:rPr>
              <w:t>Qualitative Theme + Quantitative Findings by Typology</w:t>
            </w:r>
          </w:p>
        </w:tc>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7C8025" w14:textId="77777777" w:rsidR="006B31EC" w:rsidRDefault="006B31EC">
            <w:pPr>
              <w:rPr>
                <w:sz w:val="22"/>
                <w:szCs w:val="22"/>
              </w:rPr>
            </w:pPr>
            <w:r>
              <w:rPr>
                <w:sz w:val="22"/>
                <w:szCs w:val="22"/>
              </w:rPr>
              <w:t>Exemplar Quote</w:t>
            </w:r>
          </w:p>
        </w:tc>
        <w:tc>
          <w:tcPr>
            <w:tcW w:w="2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4CE9DA" w14:textId="77777777" w:rsidR="006B31EC" w:rsidRDefault="006B31EC">
            <w:pPr>
              <w:rPr>
                <w:sz w:val="22"/>
                <w:szCs w:val="22"/>
              </w:rPr>
            </w:pPr>
            <w:r>
              <w:rPr>
                <w:sz w:val="22"/>
                <w:szCs w:val="22"/>
              </w:rPr>
              <w:t>Mixed Method Interpretation</w:t>
            </w:r>
          </w:p>
        </w:tc>
      </w:tr>
      <w:tr w:rsidR="006B31EC" w14:paraId="516A5BA5" w14:textId="77777777">
        <w:tc>
          <w:tcPr>
            <w:tcW w:w="93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B1C1F3" w14:textId="77777777" w:rsidR="006B31EC" w:rsidRDefault="006B31EC">
            <w:pPr>
              <w:rPr>
                <w:b/>
                <w:bCs/>
                <w:sz w:val="20"/>
                <w:szCs w:val="20"/>
              </w:rPr>
            </w:pPr>
            <w:r>
              <w:rPr>
                <w:b/>
                <w:bCs/>
                <w:sz w:val="20"/>
                <w:szCs w:val="20"/>
              </w:rPr>
              <w:t>Low Distress Typology</w:t>
            </w:r>
          </w:p>
        </w:tc>
      </w:tr>
      <w:tr w:rsidR="006B31EC" w14:paraId="56D3A10D" w14:textId="77777777">
        <w:tc>
          <w:tcPr>
            <w:tcW w:w="2605" w:type="dxa"/>
            <w:tcBorders>
              <w:top w:val="single" w:sz="4" w:space="0" w:color="auto"/>
              <w:left w:val="single" w:sz="4" w:space="0" w:color="auto"/>
              <w:bottom w:val="single" w:sz="4" w:space="0" w:color="auto"/>
              <w:right w:val="single" w:sz="4" w:space="0" w:color="auto"/>
            </w:tcBorders>
          </w:tcPr>
          <w:p w14:paraId="784AB702" w14:textId="77777777" w:rsidR="006B31EC" w:rsidRDefault="006B31EC">
            <w:pPr>
              <w:rPr>
                <w:sz w:val="20"/>
                <w:szCs w:val="20"/>
              </w:rPr>
            </w:pPr>
            <w:r>
              <w:rPr>
                <w:sz w:val="20"/>
                <w:szCs w:val="20"/>
              </w:rPr>
              <w:t xml:space="preserve">Qual theme: </w:t>
            </w:r>
            <w:r>
              <w:rPr>
                <w:i/>
                <w:iCs/>
                <w:sz w:val="20"/>
                <w:szCs w:val="20"/>
              </w:rPr>
              <w:t>“equanimity… but not like a robot”</w:t>
            </w:r>
          </w:p>
          <w:p w14:paraId="655BC168" w14:textId="77777777" w:rsidR="006B31EC" w:rsidRDefault="006B31EC">
            <w:pPr>
              <w:rPr>
                <w:sz w:val="20"/>
                <w:szCs w:val="20"/>
              </w:rPr>
            </w:pPr>
          </w:p>
          <w:p w14:paraId="0C17B263" w14:textId="77777777" w:rsidR="006B31EC" w:rsidRDefault="006B31EC">
            <w:pPr>
              <w:rPr>
                <w:sz w:val="20"/>
                <w:szCs w:val="20"/>
              </w:rPr>
            </w:pPr>
            <w:r>
              <w:rPr>
                <w:sz w:val="20"/>
                <w:szCs w:val="20"/>
              </w:rPr>
              <w:t>Quan observations: n=33</w:t>
            </w:r>
          </w:p>
          <w:p w14:paraId="04234042" w14:textId="77777777" w:rsidR="006B31EC" w:rsidRDefault="006B31EC">
            <w:pPr>
              <w:rPr>
                <w:sz w:val="20"/>
                <w:szCs w:val="20"/>
              </w:rPr>
            </w:pPr>
            <w:r>
              <w:rPr>
                <w:sz w:val="20"/>
                <w:szCs w:val="20"/>
              </w:rPr>
              <w:t>DT1 mean (</w:t>
            </w:r>
            <w:proofErr w:type="spellStart"/>
            <w:r>
              <w:rPr>
                <w:sz w:val="20"/>
                <w:szCs w:val="20"/>
              </w:rPr>
              <w:t>sd</w:t>
            </w:r>
            <w:proofErr w:type="spellEnd"/>
            <w:r>
              <w:rPr>
                <w:sz w:val="20"/>
                <w:szCs w:val="20"/>
              </w:rPr>
              <w:t>): 0.73 (0.84)</w:t>
            </w:r>
          </w:p>
          <w:p w14:paraId="5764D19B" w14:textId="77777777" w:rsidR="006B31EC" w:rsidRDefault="006B31EC">
            <w:pPr>
              <w:rPr>
                <w:sz w:val="20"/>
                <w:szCs w:val="20"/>
              </w:rPr>
            </w:pPr>
            <w:r>
              <w:rPr>
                <w:sz w:val="20"/>
                <w:szCs w:val="20"/>
              </w:rPr>
              <w:t>Gallup mean (</w:t>
            </w:r>
            <w:proofErr w:type="spellStart"/>
            <w:r>
              <w:rPr>
                <w:sz w:val="20"/>
                <w:szCs w:val="20"/>
              </w:rPr>
              <w:t>sd</w:t>
            </w:r>
            <w:proofErr w:type="spellEnd"/>
            <w:r>
              <w:rPr>
                <w:sz w:val="20"/>
                <w:szCs w:val="20"/>
              </w:rPr>
              <w:t>): 0.53 (0.72)</w:t>
            </w:r>
          </w:p>
        </w:tc>
        <w:tc>
          <w:tcPr>
            <w:tcW w:w="4410" w:type="dxa"/>
            <w:tcBorders>
              <w:top w:val="single" w:sz="4" w:space="0" w:color="auto"/>
              <w:left w:val="single" w:sz="4" w:space="0" w:color="auto"/>
              <w:bottom w:val="single" w:sz="4" w:space="0" w:color="auto"/>
              <w:right w:val="single" w:sz="4" w:space="0" w:color="auto"/>
            </w:tcBorders>
            <w:hideMark/>
          </w:tcPr>
          <w:p w14:paraId="51CA18E6" w14:textId="77777777" w:rsidR="006B31EC" w:rsidRDefault="006B31EC">
            <w:pPr>
              <w:rPr>
                <w:i/>
                <w:iCs/>
                <w:sz w:val="20"/>
                <w:szCs w:val="20"/>
              </w:rPr>
            </w:pPr>
            <w:r>
              <w:rPr>
                <w:i/>
                <w:iCs/>
                <w:sz w:val="20"/>
                <w:szCs w:val="20"/>
              </w:rPr>
              <w:t xml:space="preserve">“So complicated folks who have medical issues don't create distress. I'm not like a robot. </w:t>
            </w:r>
            <w:proofErr w:type="gramStart"/>
            <w:r>
              <w:rPr>
                <w:i/>
                <w:iCs/>
                <w:sz w:val="20"/>
                <w:szCs w:val="20"/>
              </w:rPr>
              <w:t>So</w:t>
            </w:r>
            <w:proofErr w:type="gramEnd"/>
            <w:r>
              <w:rPr>
                <w:i/>
                <w:iCs/>
                <w:sz w:val="20"/>
                <w:szCs w:val="20"/>
              </w:rPr>
              <w:t xml:space="preserve"> if the question is about distress, distress is a mismatch between what you're doing and how you feel about it. Zero, right? That doesn't mean that there's not folks who </w:t>
            </w:r>
            <w:proofErr w:type="gramStart"/>
            <w:r>
              <w:rPr>
                <w:i/>
                <w:iCs/>
                <w:sz w:val="20"/>
                <w:szCs w:val="20"/>
              </w:rPr>
              <w:t>were</w:t>
            </w:r>
            <w:proofErr w:type="gramEnd"/>
            <w:r>
              <w:rPr>
                <w:i/>
                <w:iCs/>
                <w:sz w:val="20"/>
                <w:szCs w:val="20"/>
              </w:rPr>
              <w:t xml:space="preserve"> very needy. It doesn't mean that my Spidey sense if dialed up or </w:t>
            </w:r>
            <w:proofErr w:type="gramStart"/>
            <w:r>
              <w:rPr>
                <w:i/>
                <w:iCs/>
                <w:sz w:val="20"/>
                <w:szCs w:val="20"/>
              </w:rPr>
              <w:t>have to</w:t>
            </w:r>
            <w:proofErr w:type="gramEnd"/>
            <w:r>
              <w:rPr>
                <w:i/>
                <w:iCs/>
                <w:sz w:val="20"/>
                <w:szCs w:val="20"/>
              </w:rPr>
              <w:t xml:space="preserve"> do more work. I just like what I do.” [560]</w:t>
            </w:r>
          </w:p>
        </w:tc>
        <w:tc>
          <w:tcPr>
            <w:tcW w:w="2335" w:type="dxa"/>
            <w:tcBorders>
              <w:top w:val="single" w:sz="4" w:space="0" w:color="auto"/>
              <w:left w:val="single" w:sz="4" w:space="0" w:color="auto"/>
              <w:bottom w:val="single" w:sz="4" w:space="0" w:color="auto"/>
              <w:right w:val="single" w:sz="4" w:space="0" w:color="auto"/>
            </w:tcBorders>
            <w:hideMark/>
          </w:tcPr>
          <w:p w14:paraId="512A177B" w14:textId="77777777" w:rsidR="006B31EC" w:rsidRDefault="006B31EC">
            <w:pPr>
              <w:rPr>
                <w:sz w:val="20"/>
                <w:szCs w:val="20"/>
              </w:rPr>
            </w:pPr>
            <w:r>
              <w:rPr>
                <w:sz w:val="20"/>
                <w:szCs w:val="20"/>
                <w:u w:val="single"/>
              </w:rPr>
              <w:t>Confirmed:</w:t>
            </w:r>
            <w:r>
              <w:rPr>
                <w:sz w:val="20"/>
                <w:szCs w:val="20"/>
              </w:rPr>
              <w:t xml:space="preserve"> The low distress typology strives for mental calmness and evenness of temper while avoiding being uncaring or robotic. </w:t>
            </w:r>
          </w:p>
        </w:tc>
      </w:tr>
      <w:tr w:rsidR="006B31EC" w14:paraId="29A038B2" w14:textId="77777777">
        <w:tc>
          <w:tcPr>
            <w:tcW w:w="93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D6419F" w14:textId="77777777" w:rsidR="006B31EC" w:rsidRDefault="006B31EC">
            <w:pPr>
              <w:rPr>
                <w:b/>
                <w:bCs/>
                <w:sz w:val="20"/>
                <w:szCs w:val="20"/>
              </w:rPr>
            </w:pPr>
            <w:r>
              <w:rPr>
                <w:b/>
                <w:bCs/>
                <w:sz w:val="20"/>
                <w:szCs w:val="20"/>
              </w:rPr>
              <w:t>Moderate Distress Typology</w:t>
            </w:r>
          </w:p>
        </w:tc>
      </w:tr>
      <w:tr w:rsidR="006B31EC" w14:paraId="7422C7C0" w14:textId="77777777">
        <w:tc>
          <w:tcPr>
            <w:tcW w:w="2605" w:type="dxa"/>
            <w:tcBorders>
              <w:top w:val="single" w:sz="4" w:space="0" w:color="auto"/>
              <w:left w:val="single" w:sz="4" w:space="0" w:color="auto"/>
              <w:bottom w:val="single" w:sz="4" w:space="0" w:color="auto"/>
              <w:right w:val="single" w:sz="4" w:space="0" w:color="auto"/>
            </w:tcBorders>
          </w:tcPr>
          <w:p w14:paraId="02ABC688" w14:textId="77777777" w:rsidR="006B31EC" w:rsidRDefault="006B31EC">
            <w:pPr>
              <w:rPr>
                <w:sz w:val="20"/>
                <w:szCs w:val="20"/>
              </w:rPr>
            </w:pPr>
            <w:r>
              <w:rPr>
                <w:sz w:val="20"/>
                <w:szCs w:val="20"/>
              </w:rPr>
              <w:t xml:space="preserve">Qual theme: </w:t>
            </w:r>
            <w:r>
              <w:rPr>
                <w:i/>
                <w:iCs/>
                <w:sz w:val="20"/>
                <w:szCs w:val="20"/>
              </w:rPr>
              <w:t>“tightrope”</w:t>
            </w:r>
          </w:p>
          <w:p w14:paraId="12EBF5EC" w14:textId="77777777" w:rsidR="006B31EC" w:rsidRDefault="006B31EC">
            <w:pPr>
              <w:rPr>
                <w:sz w:val="20"/>
                <w:szCs w:val="20"/>
              </w:rPr>
            </w:pPr>
          </w:p>
          <w:p w14:paraId="01462027" w14:textId="77777777" w:rsidR="006B31EC" w:rsidRDefault="006B31EC">
            <w:pPr>
              <w:rPr>
                <w:sz w:val="20"/>
                <w:szCs w:val="20"/>
              </w:rPr>
            </w:pPr>
          </w:p>
          <w:p w14:paraId="7A4C323C" w14:textId="77777777" w:rsidR="006B31EC" w:rsidRDefault="006B31EC">
            <w:pPr>
              <w:rPr>
                <w:sz w:val="20"/>
                <w:szCs w:val="20"/>
              </w:rPr>
            </w:pPr>
            <w:r>
              <w:rPr>
                <w:sz w:val="20"/>
                <w:szCs w:val="20"/>
              </w:rPr>
              <w:t>Quan observations: n=47</w:t>
            </w:r>
          </w:p>
          <w:p w14:paraId="58301F3C" w14:textId="77777777" w:rsidR="006B31EC" w:rsidRDefault="006B31EC">
            <w:pPr>
              <w:rPr>
                <w:sz w:val="20"/>
                <w:szCs w:val="20"/>
              </w:rPr>
            </w:pPr>
            <w:r>
              <w:rPr>
                <w:sz w:val="20"/>
                <w:szCs w:val="20"/>
              </w:rPr>
              <w:t xml:space="preserve">DT1 </w:t>
            </w:r>
            <w:proofErr w:type="gramStart"/>
            <w:r>
              <w:rPr>
                <w:sz w:val="20"/>
                <w:szCs w:val="20"/>
              </w:rPr>
              <w:t>mean</w:t>
            </w:r>
            <w:proofErr w:type="gramEnd"/>
            <w:r>
              <w:rPr>
                <w:sz w:val="20"/>
                <w:szCs w:val="20"/>
              </w:rPr>
              <w:t xml:space="preserve"> (</w:t>
            </w:r>
            <w:proofErr w:type="spellStart"/>
            <w:r>
              <w:rPr>
                <w:sz w:val="20"/>
                <w:szCs w:val="20"/>
              </w:rPr>
              <w:t>sd</w:t>
            </w:r>
            <w:proofErr w:type="spellEnd"/>
            <w:r>
              <w:rPr>
                <w:sz w:val="20"/>
                <w:szCs w:val="20"/>
              </w:rPr>
              <w:t>): 2.98 (1.36)</w:t>
            </w:r>
          </w:p>
          <w:p w14:paraId="492B1457" w14:textId="77777777" w:rsidR="006B31EC" w:rsidRDefault="006B31EC">
            <w:pPr>
              <w:rPr>
                <w:sz w:val="20"/>
                <w:szCs w:val="20"/>
              </w:rPr>
            </w:pPr>
            <w:r>
              <w:rPr>
                <w:sz w:val="20"/>
                <w:szCs w:val="20"/>
              </w:rPr>
              <w:t>Gallup mean (</w:t>
            </w:r>
            <w:proofErr w:type="spellStart"/>
            <w:r>
              <w:rPr>
                <w:sz w:val="20"/>
                <w:szCs w:val="20"/>
              </w:rPr>
              <w:t>sd</w:t>
            </w:r>
            <w:proofErr w:type="spellEnd"/>
            <w:r>
              <w:rPr>
                <w:sz w:val="20"/>
                <w:szCs w:val="20"/>
              </w:rPr>
              <w:t>): 2.05 (1.49)</w:t>
            </w:r>
          </w:p>
        </w:tc>
        <w:tc>
          <w:tcPr>
            <w:tcW w:w="4410" w:type="dxa"/>
            <w:tcBorders>
              <w:top w:val="single" w:sz="4" w:space="0" w:color="auto"/>
              <w:left w:val="single" w:sz="4" w:space="0" w:color="auto"/>
              <w:bottom w:val="single" w:sz="4" w:space="0" w:color="auto"/>
              <w:right w:val="single" w:sz="4" w:space="0" w:color="auto"/>
            </w:tcBorders>
            <w:hideMark/>
          </w:tcPr>
          <w:p w14:paraId="14B83BC1" w14:textId="77777777" w:rsidR="006B31EC" w:rsidRDefault="006B31EC">
            <w:pPr>
              <w:rPr>
                <w:i/>
                <w:iCs/>
                <w:sz w:val="20"/>
                <w:szCs w:val="20"/>
              </w:rPr>
            </w:pPr>
            <w:r>
              <w:rPr>
                <w:i/>
                <w:iCs/>
                <w:sz w:val="20"/>
                <w:szCs w:val="20"/>
              </w:rPr>
              <w:t xml:space="preserve">“It's just making me think about the emotional balance that you </w:t>
            </w:r>
            <w:proofErr w:type="gramStart"/>
            <w:r>
              <w:rPr>
                <w:i/>
                <w:iCs/>
                <w:sz w:val="20"/>
                <w:szCs w:val="20"/>
              </w:rPr>
              <w:t>have to</w:t>
            </w:r>
            <w:proofErr w:type="gramEnd"/>
            <w:r>
              <w:rPr>
                <w:i/>
                <w:iCs/>
                <w:sz w:val="20"/>
                <w:szCs w:val="20"/>
              </w:rPr>
              <w:t xml:space="preserve"> live in to take care of sick and especially critically ill people... It's like a tightrope. It's just easy to fall in either direction. I think you can see people going either way, and I think it can be </w:t>
            </w:r>
            <w:proofErr w:type="gramStart"/>
            <w:r>
              <w:rPr>
                <w:i/>
                <w:iCs/>
                <w:sz w:val="20"/>
                <w:szCs w:val="20"/>
              </w:rPr>
              <w:t>really negative</w:t>
            </w:r>
            <w:proofErr w:type="gramEnd"/>
            <w:r>
              <w:rPr>
                <w:i/>
                <w:iCs/>
                <w:sz w:val="20"/>
                <w:szCs w:val="20"/>
              </w:rPr>
              <w:t xml:space="preserve">. I think if you take it on too much, it can be </w:t>
            </w:r>
            <w:proofErr w:type="gramStart"/>
            <w:r>
              <w:rPr>
                <w:i/>
                <w:iCs/>
                <w:sz w:val="20"/>
                <w:szCs w:val="20"/>
              </w:rPr>
              <w:t>really negative</w:t>
            </w:r>
            <w:proofErr w:type="gramEnd"/>
            <w:r>
              <w:rPr>
                <w:i/>
                <w:iCs/>
                <w:sz w:val="20"/>
                <w:szCs w:val="20"/>
              </w:rPr>
              <w:t xml:space="preserve"> for you. If you go the other way, which I think people tend to do the longer that they work in healthcare, it can be harmful for the patients because if you're...I think sometimes people do get empathy </w:t>
            </w:r>
            <w:proofErr w:type="gramStart"/>
            <w:r>
              <w:rPr>
                <w:i/>
                <w:iCs/>
                <w:sz w:val="20"/>
                <w:szCs w:val="20"/>
              </w:rPr>
              <w:t>fatigue.”</w:t>
            </w:r>
            <w:proofErr w:type="gramEnd"/>
            <w:r>
              <w:rPr>
                <w:i/>
                <w:iCs/>
                <w:sz w:val="20"/>
                <w:szCs w:val="20"/>
              </w:rPr>
              <w:t xml:space="preserve"> [429]</w:t>
            </w:r>
          </w:p>
        </w:tc>
        <w:tc>
          <w:tcPr>
            <w:tcW w:w="2335" w:type="dxa"/>
            <w:tcBorders>
              <w:top w:val="single" w:sz="4" w:space="0" w:color="auto"/>
              <w:left w:val="single" w:sz="4" w:space="0" w:color="auto"/>
              <w:bottom w:val="single" w:sz="4" w:space="0" w:color="auto"/>
              <w:right w:val="single" w:sz="4" w:space="0" w:color="auto"/>
            </w:tcBorders>
            <w:hideMark/>
          </w:tcPr>
          <w:p w14:paraId="7AD90F09" w14:textId="77777777" w:rsidR="006B31EC" w:rsidRDefault="006B31EC">
            <w:pPr>
              <w:rPr>
                <w:sz w:val="20"/>
                <w:szCs w:val="20"/>
              </w:rPr>
            </w:pPr>
            <w:r>
              <w:rPr>
                <w:sz w:val="20"/>
                <w:szCs w:val="20"/>
                <w:u w:val="single"/>
              </w:rPr>
              <w:t>Confirmed:</w:t>
            </w:r>
            <w:r>
              <w:rPr>
                <w:sz w:val="20"/>
                <w:szCs w:val="20"/>
              </w:rPr>
              <w:t xml:space="preserve"> The moderate distress typology tries to hold the line of good care. They recognize that distress exists but focus on compartmentalizing (for example, save crying for after work but only on rare occasions). </w:t>
            </w:r>
          </w:p>
        </w:tc>
      </w:tr>
      <w:tr w:rsidR="006B31EC" w14:paraId="7E0F5DD6" w14:textId="77777777">
        <w:tc>
          <w:tcPr>
            <w:tcW w:w="93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55F7C6" w14:textId="77777777" w:rsidR="006B31EC" w:rsidRDefault="006B31EC">
            <w:pPr>
              <w:rPr>
                <w:b/>
                <w:bCs/>
                <w:sz w:val="20"/>
                <w:szCs w:val="20"/>
              </w:rPr>
            </w:pPr>
            <w:r>
              <w:rPr>
                <w:b/>
                <w:bCs/>
                <w:sz w:val="20"/>
                <w:szCs w:val="20"/>
              </w:rPr>
              <w:t>Variable Distress Typology</w:t>
            </w:r>
          </w:p>
        </w:tc>
      </w:tr>
      <w:tr w:rsidR="006B31EC" w14:paraId="0F02DAA3" w14:textId="77777777">
        <w:tc>
          <w:tcPr>
            <w:tcW w:w="2605" w:type="dxa"/>
            <w:tcBorders>
              <w:top w:val="single" w:sz="4" w:space="0" w:color="auto"/>
              <w:left w:val="single" w:sz="4" w:space="0" w:color="auto"/>
              <w:bottom w:val="single" w:sz="4" w:space="0" w:color="auto"/>
              <w:right w:val="single" w:sz="4" w:space="0" w:color="auto"/>
            </w:tcBorders>
          </w:tcPr>
          <w:p w14:paraId="2E8FE523" w14:textId="77777777" w:rsidR="006B31EC" w:rsidRDefault="006B31EC">
            <w:pPr>
              <w:rPr>
                <w:sz w:val="20"/>
                <w:szCs w:val="20"/>
              </w:rPr>
            </w:pPr>
            <w:r>
              <w:rPr>
                <w:sz w:val="20"/>
                <w:szCs w:val="20"/>
              </w:rPr>
              <w:t xml:space="preserve">Qual theme: </w:t>
            </w:r>
            <w:r>
              <w:rPr>
                <w:i/>
                <w:iCs/>
                <w:sz w:val="20"/>
                <w:szCs w:val="20"/>
              </w:rPr>
              <w:t>“comfortable in the chaos”</w:t>
            </w:r>
          </w:p>
          <w:p w14:paraId="61563612" w14:textId="77777777" w:rsidR="006B31EC" w:rsidRDefault="006B31EC">
            <w:pPr>
              <w:rPr>
                <w:sz w:val="20"/>
                <w:szCs w:val="20"/>
              </w:rPr>
            </w:pPr>
          </w:p>
          <w:p w14:paraId="43653FE2" w14:textId="77777777" w:rsidR="006B31EC" w:rsidRDefault="006B31EC">
            <w:pPr>
              <w:rPr>
                <w:sz w:val="20"/>
                <w:szCs w:val="20"/>
              </w:rPr>
            </w:pPr>
          </w:p>
          <w:p w14:paraId="1E5097CC" w14:textId="77777777" w:rsidR="006B31EC" w:rsidRDefault="006B31EC">
            <w:pPr>
              <w:rPr>
                <w:sz w:val="20"/>
                <w:szCs w:val="20"/>
              </w:rPr>
            </w:pPr>
            <w:r>
              <w:rPr>
                <w:sz w:val="20"/>
                <w:szCs w:val="20"/>
              </w:rPr>
              <w:t>Quan observations: n=28</w:t>
            </w:r>
          </w:p>
          <w:p w14:paraId="14DC26A8" w14:textId="77777777" w:rsidR="006B31EC" w:rsidRDefault="006B31EC">
            <w:pPr>
              <w:rPr>
                <w:sz w:val="20"/>
                <w:szCs w:val="20"/>
              </w:rPr>
            </w:pPr>
            <w:r>
              <w:rPr>
                <w:sz w:val="20"/>
                <w:szCs w:val="20"/>
              </w:rPr>
              <w:t xml:space="preserve">DT1 </w:t>
            </w:r>
            <w:proofErr w:type="gramStart"/>
            <w:r>
              <w:rPr>
                <w:sz w:val="20"/>
                <w:szCs w:val="20"/>
              </w:rPr>
              <w:t>mean</w:t>
            </w:r>
            <w:proofErr w:type="gramEnd"/>
            <w:r>
              <w:rPr>
                <w:sz w:val="20"/>
                <w:szCs w:val="20"/>
              </w:rPr>
              <w:t xml:space="preserve"> (</w:t>
            </w:r>
            <w:proofErr w:type="spellStart"/>
            <w:r>
              <w:rPr>
                <w:sz w:val="20"/>
                <w:szCs w:val="20"/>
              </w:rPr>
              <w:t>sd</w:t>
            </w:r>
            <w:proofErr w:type="spellEnd"/>
            <w:r>
              <w:rPr>
                <w:sz w:val="20"/>
                <w:szCs w:val="20"/>
              </w:rPr>
              <w:t>): 3.25 (1.51)</w:t>
            </w:r>
          </w:p>
          <w:p w14:paraId="5CC3C1B0" w14:textId="77777777" w:rsidR="006B31EC" w:rsidRDefault="006B31EC">
            <w:pPr>
              <w:rPr>
                <w:sz w:val="20"/>
                <w:szCs w:val="20"/>
              </w:rPr>
            </w:pPr>
            <w:r>
              <w:rPr>
                <w:sz w:val="20"/>
                <w:szCs w:val="20"/>
              </w:rPr>
              <w:t>Gallup mean (</w:t>
            </w:r>
            <w:proofErr w:type="spellStart"/>
            <w:r>
              <w:rPr>
                <w:sz w:val="20"/>
                <w:szCs w:val="20"/>
              </w:rPr>
              <w:t>sd</w:t>
            </w:r>
            <w:proofErr w:type="spellEnd"/>
            <w:r>
              <w:rPr>
                <w:sz w:val="20"/>
                <w:szCs w:val="20"/>
              </w:rPr>
              <w:t>): 2.19 (1.63)</w:t>
            </w:r>
          </w:p>
        </w:tc>
        <w:tc>
          <w:tcPr>
            <w:tcW w:w="4410" w:type="dxa"/>
            <w:tcBorders>
              <w:top w:val="single" w:sz="4" w:space="0" w:color="auto"/>
              <w:left w:val="single" w:sz="4" w:space="0" w:color="auto"/>
              <w:bottom w:val="single" w:sz="4" w:space="0" w:color="auto"/>
              <w:right w:val="single" w:sz="4" w:space="0" w:color="auto"/>
            </w:tcBorders>
          </w:tcPr>
          <w:p w14:paraId="5CEA61CA" w14:textId="77777777" w:rsidR="006B31EC" w:rsidRDefault="006B31EC">
            <w:pPr>
              <w:rPr>
                <w:i/>
                <w:iCs/>
                <w:sz w:val="20"/>
                <w:szCs w:val="20"/>
              </w:rPr>
            </w:pPr>
            <w:r>
              <w:rPr>
                <w:i/>
                <w:iCs/>
                <w:sz w:val="20"/>
                <w:szCs w:val="20"/>
              </w:rPr>
              <w:t>“I think there's a way to be comfortable in chaos.” [403]</w:t>
            </w:r>
          </w:p>
          <w:p w14:paraId="26B66EF5" w14:textId="77777777" w:rsidR="006B31EC" w:rsidRDefault="006B31EC">
            <w:pPr>
              <w:rPr>
                <w:i/>
                <w:iCs/>
                <w:sz w:val="20"/>
                <w:szCs w:val="20"/>
              </w:rPr>
            </w:pPr>
          </w:p>
          <w:p w14:paraId="3FCB680C" w14:textId="77777777" w:rsidR="006B31EC" w:rsidRDefault="006B31EC">
            <w:pPr>
              <w:rPr>
                <w:i/>
                <w:iCs/>
                <w:sz w:val="20"/>
                <w:szCs w:val="20"/>
              </w:rPr>
            </w:pPr>
            <w:r>
              <w:rPr>
                <w:i/>
                <w:iCs/>
                <w:sz w:val="20"/>
                <w:szCs w:val="20"/>
              </w:rPr>
              <w:t xml:space="preserve">“You know, as healthcare providers, it's still stressful and it's still hard to prepare for an imminent disaster. I don't know, you know what I mean? It's still stressful.” [032] </w:t>
            </w:r>
          </w:p>
          <w:p w14:paraId="7963734A" w14:textId="77777777" w:rsidR="006B31EC" w:rsidRDefault="006B31EC">
            <w:pPr>
              <w:rPr>
                <w:sz w:val="20"/>
                <w:szCs w:val="20"/>
              </w:rPr>
            </w:pPr>
          </w:p>
        </w:tc>
        <w:tc>
          <w:tcPr>
            <w:tcW w:w="2335" w:type="dxa"/>
            <w:tcBorders>
              <w:top w:val="single" w:sz="4" w:space="0" w:color="auto"/>
              <w:left w:val="single" w:sz="4" w:space="0" w:color="auto"/>
              <w:bottom w:val="single" w:sz="4" w:space="0" w:color="auto"/>
              <w:right w:val="single" w:sz="4" w:space="0" w:color="auto"/>
            </w:tcBorders>
            <w:hideMark/>
          </w:tcPr>
          <w:p w14:paraId="774AE367" w14:textId="77777777" w:rsidR="006B31EC" w:rsidRDefault="006B31EC">
            <w:pPr>
              <w:rPr>
                <w:sz w:val="20"/>
                <w:szCs w:val="20"/>
              </w:rPr>
            </w:pPr>
            <w:r>
              <w:rPr>
                <w:sz w:val="20"/>
                <w:szCs w:val="20"/>
                <w:u w:val="single"/>
              </w:rPr>
              <w:t>Confirmed:</w:t>
            </w:r>
            <w:r>
              <w:rPr>
                <w:sz w:val="20"/>
                <w:szCs w:val="20"/>
              </w:rPr>
              <w:t xml:space="preserve"> The variable distress typology is okay with being distressed in distressing situations and acknowledge when all is </w:t>
            </w:r>
            <w:proofErr w:type="gramStart"/>
            <w:r>
              <w:rPr>
                <w:sz w:val="20"/>
                <w:szCs w:val="20"/>
              </w:rPr>
              <w:t>well</w:t>
            </w:r>
            <w:proofErr w:type="gramEnd"/>
            <w:r>
              <w:rPr>
                <w:sz w:val="20"/>
                <w:szCs w:val="20"/>
              </w:rPr>
              <w:t xml:space="preserve"> they are comfortable but ready for a fire at all </w:t>
            </w:r>
            <w:proofErr w:type="gramStart"/>
            <w:r>
              <w:rPr>
                <w:sz w:val="20"/>
                <w:szCs w:val="20"/>
              </w:rPr>
              <w:t>time</w:t>
            </w:r>
            <w:proofErr w:type="gramEnd"/>
            <w:r>
              <w:rPr>
                <w:sz w:val="20"/>
                <w:szCs w:val="20"/>
              </w:rPr>
              <w:t xml:space="preserve">. </w:t>
            </w:r>
          </w:p>
        </w:tc>
      </w:tr>
      <w:tr w:rsidR="006B31EC" w14:paraId="0300B415" w14:textId="77777777">
        <w:tc>
          <w:tcPr>
            <w:tcW w:w="93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8A4833" w14:textId="77777777" w:rsidR="006B31EC" w:rsidRDefault="006B31EC">
            <w:pPr>
              <w:rPr>
                <w:b/>
                <w:bCs/>
                <w:sz w:val="20"/>
                <w:szCs w:val="20"/>
              </w:rPr>
            </w:pPr>
            <w:r>
              <w:rPr>
                <w:b/>
                <w:bCs/>
                <w:sz w:val="20"/>
                <w:szCs w:val="20"/>
              </w:rPr>
              <w:t>High Distress Typology</w:t>
            </w:r>
          </w:p>
        </w:tc>
      </w:tr>
      <w:tr w:rsidR="006B31EC" w14:paraId="7A131FF0" w14:textId="77777777">
        <w:tc>
          <w:tcPr>
            <w:tcW w:w="2605" w:type="dxa"/>
            <w:tcBorders>
              <w:top w:val="single" w:sz="4" w:space="0" w:color="auto"/>
              <w:left w:val="single" w:sz="4" w:space="0" w:color="auto"/>
              <w:bottom w:val="single" w:sz="4" w:space="0" w:color="auto"/>
              <w:right w:val="single" w:sz="4" w:space="0" w:color="auto"/>
            </w:tcBorders>
          </w:tcPr>
          <w:p w14:paraId="4D093E4E" w14:textId="77777777" w:rsidR="006B31EC" w:rsidRDefault="006B31EC">
            <w:pPr>
              <w:rPr>
                <w:sz w:val="20"/>
                <w:szCs w:val="20"/>
              </w:rPr>
            </w:pPr>
            <w:r>
              <w:rPr>
                <w:sz w:val="20"/>
                <w:szCs w:val="20"/>
              </w:rPr>
              <w:t>Qual theme:</w:t>
            </w:r>
            <w:r>
              <w:rPr>
                <w:i/>
                <w:iCs/>
                <w:sz w:val="20"/>
                <w:szCs w:val="20"/>
              </w:rPr>
              <w:t xml:space="preserve"> “weight/ waiting”</w:t>
            </w:r>
          </w:p>
          <w:p w14:paraId="76A80469" w14:textId="77777777" w:rsidR="006B31EC" w:rsidRDefault="006B31EC">
            <w:pPr>
              <w:rPr>
                <w:sz w:val="20"/>
                <w:szCs w:val="20"/>
              </w:rPr>
            </w:pPr>
          </w:p>
          <w:p w14:paraId="26BE2B54" w14:textId="77777777" w:rsidR="006B31EC" w:rsidRDefault="006B31EC">
            <w:pPr>
              <w:rPr>
                <w:sz w:val="20"/>
                <w:szCs w:val="20"/>
              </w:rPr>
            </w:pPr>
          </w:p>
          <w:p w14:paraId="689100AB" w14:textId="77777777" w:rsidR="006B31EC" w:rsidRDefault="006B31EC">
            <w:pPr>
              <w:rPr>
                <w:sz w:val="20"/>
                <w:szCs w:val="20"/>
              </w:rPr>
            </w:pPr>
            <w:r>
              <w:rPr>
                <w:sz w:val="20"/>
                <w:szCs w:val="20"/>
              </w:rPr>
              <w:t>Quan observations: n=34</w:t>
            </w:r>
          </w:p>
          <w:p w14:paraId="1DD38115" w14:textId="77777777" w:rsidR="006B31EC" w:rsidRDefault="006B31EC">
            <w:pPr>
              <w:rPr>
                <w:sz w:val="20"/>
                <w:szCs w:val="20"/>
              </w:rPr>
            </w:pPr>
            <w:r>
              <w:rPr>
                <w:sz w:val="20"/>
                <w:szCs w:val="20"/>
              </w:rPr>
              <w:t xml:space="preserve">DT1 </w:t>
            </w:r>
            <w:proofErr w:type="gramStart"/>
            <w:r>
              <w:rPr>
                <w:sz w:val="20"/>
                <w:szCs w:val="20"/>
              </w:rPr>
              <w:t>mean</w:t>
            </w:r>
            <w:proofErr w:type="gramEnd"/>
            <w:r>
              <w:rPr>
                <w:sz w:val="20"/>
                <w:szCs w:val="20"/>
              </w:rPr>
              <w:t xml:space="preserve"> (</w:t>
            </w:r>
            <w:proofErr w:type="spellStart"/>
            <w:r>
              <w:rPr>
                <w:sz w:val="20"/>
                <w:szCs w:val="20"/>
              </w:rPr>
              <w:t>sd</w:t>
            </w:r>
            <w:proofErr w:type="spellEnd"/>
            <w:r>
              <w:rPr>
                <w:sz w:val="20"/>
                <w:szCs w:val="20"/>
              </w:rPr>
              <w:t>): 5.79 (1.63)</w:t>
            </w:r>
          </w:p>
          <w:p w14:paraId="560BB7C1" w14:textId="77777777" w:rsidR="006B31EC" w:rsidRDefault="006B31EC">
            <w:pPr>
              <w:rPr>
                <w:sz w:val="20"/>
                <w:szCs w:val="20"/>
              </w:rPr>
            </w:pPr>
            <w:r>
              <w:rPr>
                <w:sz w:val="20"/>
                <w:szCs w:val="20"/>
              </w:rPr>
              <w:t>Gallup mean (</w:t>
            </w:r>
            <w:proofErr w:type="spellStart"/>
            <w:r>
              <w:rPr>
                <w:sz w:val="20"/>
                <w:szCs w:val="20"/>
              </w:rPr>
              <w:t>sd</w:t>
            </w:r>
            <w:proofErr w:type="spellEnd"/>
            <w:r>
              <w:rPr>
                <w:sz w:val="20"/>
                <w:szCs w:val="20"/>
              </w:rPr>
              <w:t>): 3.55 (1.64)</w:t>
            </w:r>
          </w:p>
        </w:tc>
        <w:tc>
          <w:tcPr>
            <w:tcW w:w="4410" w:type="dxa"/>
            <w:tcBorders>
              <w:top w:val="single" w:sz="4" w:space="0" w:color="auto"/>
              <w:left w:val="single" w:sz="4" w:space="0" w:color="auto"/>
              <w:bottom w:val="single" w:sz="4" w:space="0" w:color="auto"/>
              <w:right w:val="single" w:sz="4" w:space="0" w:color="auto"/>
            </w:tcBorders>
          </w:tcPr>
          <w:p w14:paraId="1A9538A3" w14:textId="77777777" w:rsidR="006B31EC" w:rsidRDefault="006B31EC">
            <w:pPr>
              <w:rPr>
                <w:i/>
                <w:iCs/>
                <w:sz w:val="20"/>
                <w:szCs w:val="20"/>
              </w:rPr>
            </w:pPr>
            <w:r>
              <w:rPr>
                <w:i/>
                <w:iCs/>
                <w:sz w:val="20"/>
                <w:szCs w:val="20"/>
              </w:rPr>
              <w:t>“</w:t>
            </w:r>
            <w:proofErr w:type="gramStart"/>
            <w:r>
              <w:rPr>
                <w:i/>
                <w:iCs/>
                <w:sz w:val="20"/>
                <w:szCs w:val="20"/>
              </w:rPr>
              <w:t>So</w:t>
            </w:r>
            <w:proofErr w:type="gramEnd"/>
            <w:r>
              <w:rPr>
                <w:i/>
                <w:iCs/>
                <w:sz w:val="20"/>
                <w:szCs w:val="20"/>
              </w:rPr>
              <w:t xml:space="preserve"> with the job itself, I feel like it's stressful with the acuity, with the amount that's expected in our role. That's a lot to live up to.” [172]</w:t>
            </w:r>
          </w:p>
          <w:p w14:paraId="69AA90AA" w14:textId="77777777" w:rsidR="006B31EC" w:rsidRDefault="006B31EC">
            <w:pPr>
              <w:rPr>
                <w:i/>
                <w:iCs/>
                <w:sz w:val="20"/>
                <w:szCs w:val="20"/>
              </w:rPr>
            </w:pPr>
          </w:p>
          <w:p w14:paraId="4F7CC696" w14:textId="77777777" w:rsidR="006B31EC" w:rsidRDefault="006B31EC">
            <w:pPr>
              <w:rPr>
                <w:sz w:val="20"/>
                <w:szCs w:val="20"/>
              </w:rPr>
            </w:pPr>
            <w:r>
              <w:rPr>
                <w:i/>
                <w:iCs/>
                <w:sz w:val="20"/>
                <w:szCs w:val="20"/>
              </w:rPr>
              <w:t>“Trying to do anything in my power to make this hospitalization better for them while we're waiting on these decisions. And they were grateful for such a small thing that I'm happy to do, but I'm also like, ‘I just want a way out for you.’”</w:t>
            </w:r>
          </w:p>
        </w:tc>
        <w:tc>
          <w:tcPr>
            <w:tcW w:w="2335" w:type="dxa"/>
            <w:tcBorders>
              <w:top w:val="single" w:sz="4" w:space="0" w:color="auto"/>
              <w:left w:val="single" w:sz="4" w:space="0" w:color="auto"/>
              <w:bottom w:val="single" w:sz="4" w:space="0" w:color="auto"/>
              <w:right w:val="single" w:sz="4" w:space="0" w:color="auto"/>
            </w:tcBorders>
            <w:hideMark/>
          </w:tcPr>
          <w:p w14:paraId="00DB59DD" w14:textId="77777777" w:rsidR="006B31EC" w:rsidRDefault="006B31EC">
            <w:pPr>
              <w:rPr>
                <w:sz w:val="20"/>
                <w:szCs w:val="20"/>
              </w:rPr>
            </w:pPr>
            <w:r>
              <w:rPr>
                <w:sz w:val="20"/>
                <w:szCs w:val="20"/>
                <w:u w:val="single"/>
              </w:rPr>
              <w:t>Confirmed:</w:t>
            </w:r>
            <w:r>
              <w:rPr>
                <w:sz w:val="20"/>
                <w:szCs w:val="20"/>
              </w:rPr>
              <w:t xml:space="preserve"> The high distress typology </w:t>
            </w:r>
            <w:proofErr w:type="gramStart"/>
            <w:r>
              <w:rPr>
                <w:sz w:val="20"/>
                <w:szCs w:val="20"/>
              </w:rPr>
              <w:t>are</w:t>
            </w:r>
            <w:proofErr w:type="gramEnd"/>
            <w:r>
              <w:rPr>
                <w:sz w:val="20"/>
                <w:szCs w:val="20"/>
              </w:rPr>
              <w:t xml:space="preserve"> busy and hold themselves to a higher standard. The weight on the clinician shoulders, but also the helplessness of the waiting on </w:t>
            </w:r>
            <w:proofErr w:type="gramStart"/>
            <w:r>
              <w:rPr>
                <w:sz w:val="20"/>
                <w:szCs w:val="20"/>
              </w:rPr>
              <w:t>others</w:t>
            </w:r>
            <w:proofErr w:type="gramEnd"/>
            <w:r>
              <w:rPr>
                <w:sz w:val="20"/>
                <w:szCs w:val="20"/>
              </w:rPr>
              <w:t xml:space="preserve"> / logistical constraints.</w:t>
            </w:r>
          </w:p>
        </w:tc>
      </w:tr>
      <w:tr w:rsidR="006B31EC" w14:paraId="59F15A8B" w14:textId="77777777">
        <w:tc>
          <w:tcPr>
            <w:tcW w:w="93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BD4448" w14:textId="77777777" w:rsidR="006B31EC" w:rsidRDefault="006B31EC">
            <w:pPr>
              <w:rPr>
                <w:sz w:val="20"/>
                <w:szCs w:val="20"/>
              </w:rPr>
            </w:pPr>
            <w:r>
              <w:rPr>
                <w:sz w:val="20"/>
                <w:szCs w:val="20"/>
              </w:rPr>
              <w:t xml:space="preserve">Distress Thermometer (DT) is reported on a 0-10 scale with 0 being no distress and 10 being highest distress. The Gallup Negative Experience Index is a measure of 7 items of emotional experience, composite score range is 0-7. Higher score indicates higher symptom burden. Abbreviation: </w:t>
            </w:r>
            <w:proofErr w:type="spellStart"/>
            <w:r>
              <w:rPr>
                <w:sz w:val="20"/>
                <w:szCs w:val="20"/>
              </w:rPr>
              <w:t>sd</w:t>
            </w:r>
            <w:proofErr w:type="spellEnd"/>
            <w:r>
              <w:rPr>
                <w:sz w:val="20"/>
                <w:szCs w:val="20"/>
              </w:rPr>
              <w:t xml:space="preserve"> = standard deviation.</w:t>
            </w:r>
          </w:p>
        </w:tc>
      </w:tr>
    </w:tbl>
    <w:p w14:paraId="1B2B5EEA" w14:textId="77777777" w:rsidR="006B31EC" w:rsidRDefault="006B31EC" w:rsidP="006B31EC"/>
    <w:p w14:paraId="69E4F75E" w14:textId="77777777" w:rsidR="006B31EC" w:rsidRDefault="006B31EC" w:rsidP="006B31EC"/>
    <w:p w14:paraId="0FF2D27A" w14:textId="77777777" w:rsidR="006B31EC" w:rsidRDefault="006B31EC" w:rsidP="006B31EC"/>
    <w:p w14:paraId="7181596D" w14:textId="77777777" w:rsidR="006B31EC" w:rsidRDefault="006B31EC" w:rsidP="006B31EC"/>
    <w:p w14:paraId="5A37E97F" w14:textId="77777777" w:rsidR="006B31EC" w:rsidRDefault="006B31EC" w:rsidP="006B31EC"/>
    <w:p w14:paraId="26A4A4A6" w14:textId="77777777" w:rsidR="006B31EC" w:rsidRDefault="006B31EC" w:rsidP="006B31EC"/>
    <w:p w14:paraId="0A5092E7" w14:textId="77777777" w:rsidR="006B31EC" w:rsidRDefault="006B31EC" w:rsidP="006B31EC"/>
    <w:p w14:paraId="50205566" w14:textId="77777777" w:rsidR="006B31EC" w:rsidRDefault="006B31EC" w:rsidP="006B31EC"/>
    <w:p w14:paraId="03790DB7" w14:textId="77777777" w:rsidR="006B31EC" w:rsidRDefault="006B31EC" w:rsidP="006B31EC">
      <w:r>
        <w:rPr>
          <w:b/>
          <w:bCs/>
        </w:rPr>
        <w:lastRenderedPageBreak/>
        <w:t>Table 3.</w:t>
      </w:r>
      <w:r>
        <w:t xml:space="preserve"> Joint Display: Case Summary Example</w:t>
      </w:r>
    </w:p>
    <w:tbl>
      <w:tblPr>
        <w:tblStyle w:val="TableGrid"/>
        <w:tblW w:w="0" w:type="auto"/>
        <w:tblInd w:w="0" w:type="dxa"/>
        <w:tblLook w:val="04A0" w:firstRow="1" w:lastRow="0" w:firstColumn="1" w:lastColumn="0" w:noHBand="0" w:noVBand="1"/>
      </w:tblPr>
      <w:tblGrid>
        <w:gridCol w:w="4389"/>
        <w:gridCol w:w="4627"/>
      </w:tblGrid>
      <w:tr w:rsidR="006B31EC" w14:paraId="369BDC5A" w14:textId="77777777">
        <w:tc>
          <w:tcPr>
            <w:tcW w:w="935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60FC8EC" w14:textId="77777777" w:rsidR="006B31EC" w:rsidRDefault="006B31EC">
            <w:pPr>
              <w:rPr>
                <w:b/>
                <w:bCs/>
              </w:rPr>
            </w:pPr>
            <w:bookmarkStart w:id="0" w:name="OLE_LINK1"/>
            <w:bookmarkStart w:id="1" w:name="OLE_LINK2"/>
            <w:r>
              <w:rPr>
                <w:b/>
                <w:bCs/>
              </w:rPr>
              <w:t>ID: 150</w:t>
            </w:r>
          </w:p>
        </w:tc>
      </w:tr>
      <w:tr w:rsidR="006B31EC" w14:paraId="6FAF20E0" w14:textId="77777777">
        <w:tc>
          <w:tcPr>
            <w:tcW w:w="4675" w:type="dxa"/>
            <w:tcBorders>
              <w:top w:val="single" w:sz="4" w:space="0" w:color="auto"/>
              <w:left w:val="single" w:sz="4" w:space="0" w:color="auto"/>
              <w:bottom w:val="single" w:sz="4" w:space="0" w:color="auto"/>
              <w:right w:val="single" w:sz="4" w:space="0" w:color="auto"/>
            </w:tcBorders>
            <w:hideMark/>
          </w:tcPr>
          <w:p w14:paraId="146141A3" w14:textId="77777777" w:rsidR="006B31EC" w:rsidRDefault="006B31EC">
            <w:pPr>
              <w:rPr>
                <w:sz w:val="22"/>
                <w:szCs w:val="22"/>
              </w:rPr>
            </w:pPr>
            <w:r>
              <w:rPr>
                <w:sz w:val="22"/>
                <w:szCs w:val="22"/>
                <w:u w:val="single"/>
              </w:rPr>
              <w:t>Demographics &amp; Clinical Practice:</w:t>
            </w:r>
            <w:r>
              <w:rPr>
                <w:sz w:val="22"/>
                <w:szCs w:val="22"/>
              </w:rPr>
              <w:t xml:space="preserve"> Oncology APP </w:t>
            </w:r>
          </w:p>
          <w:p w14:paraId="721FD4FE" w14:textId="77777777" w:rsidR="006B31EC" w:rsidRDefault="006B31EC">
            <w:pPr>
              <w:rPr>
                <w:sz w:val="22"/>
                <w:szCs w:val="22"/>
              </w:rPr>
            </w:pPr>
            <w:r>
              <w:rPr>
                <w:sz w:val="22"/>
                <w:szCs w:val="22"/>
                <w:u w:val="single"/>
              </w:rPr>
              <w:t>Distress Experience:</w:t>
            </w:r>
            <w:r>
              <w:rPr>
                <w:sz w:val="22"/>
                <w:szCs w:val="22"/>
              </w:rPr>
              <w:t xml:space="preserve"> seeking therapy for first time as work stress was impacting home life; also new home stressors </w:t>
            </w:r>
          </w:p>
          <w:p w14:paraId="4A3AF8C1" w14:textId="77777777" w:rsidR="006B31EC" w:rsidRDefault="006B31EC">
            <w:pPr>
              <w:rPr>
                <w:sz w:val="22"/>
                <w:szCs w:val="22"/>
              </w:rPr>
            </w:pPr>
            <w:r>
              <w:rPr>
                <w:sz w:val="22"/>
                <w:szCs w:val="22"/>
                <w:u w:val="single"/>
              </w:rPr>
              <w:t>Common Emotions:</w:t>
            </w:r>
            <w:r>
              <w:rPr>
                <w:sz w:val="22"/>
                <w:szCs w:val="22"/>
              </w:rPr>
              <w:t xml:space="preserve"> anxiety, anger, overwhelm, gratitude</w:t>
            </w:r>
          </w:p>
          <w:p w14:paraId="5365CDEB" w14:textId="77777777" w:rsidR="006B31EC" w:rsidRDefault="006B31EC">
            <w:pPr>
              <w:rPr>
                <w:sz w:val="22"/>
                <w:szCs w:val="22"/>
              </w:rPr>
            </w:pPr>
            <w:r>
              <w:rPr>
                <w:sz w:val="22"/>
                <w:szCs w:val="22"/>
                <w:u w:val="single"/>
              </w:rPr>
              <w:t>Emotion Experience:</w:t>
            </w:r>
            <w:r>
              <w:rPr>
                <w:sz w:val="22"/>
                <w:szCs w:val="22"/>
              </w:rPr>
              <w:t xml:space="preserve"> nausea, chest pain, flutters; visited ED with panic attack x 2</w:t>
            </w:r>
          </w:p>
          <w:p w14:paraId="039986FE" w14:textId="77777777" w:rsidR="006B31EC" w:rsidRDefault="006B31EC">
            <w:pPr>
              <w:rPr>
                <w:sz w:val="22"/>
                <w:szCs w:val="22"/>
              </w:rPr>
            </w:pPr>
            <w:r>
              <w:rPr>
                <w:sz w:val="22"/>
                <w:szCs w:val="22"/>
                <w:u w:val="single"/>
              </w:rPr>
              <w:t>Lingering Patient Cases:</w:t>
            </w:r>
            <w:r>
              <w:rPr>
                <w:sz w:val="22"/>
                <w:szCs w:val="22"/>
              </w:rPr>
              <w:t xml:space="preserve"> a patient who they enrolled in hospice then oncologist reversed decision. </w:t>
            </w:r>
          </w:p>
          <w:p w14:paraId="33DC70DA" w14:textId="77777777" w:rsidR="006B31EC" w:rsidRDefault="006B31EC">
            <w:pPr>
              <w:rPr>
                <w:sz w:val="22"/>
                <w:szCs w:val="22"/>
              </w:rPr>
            </w:pPr>
            <w:r>
              <w:rPr>
                <w:sz w:val="22"/>
                <w:szCs w:val="22"/>
                <w:u w:val="single"/>
              </w:rPr>
              <w:t>Supports:</w:t>
            </w:r>
            <w:r>
              <w:rPr>
                <w:sz w:val="22"/>
                <w:szCs w:val="22"/>
              </w:rPr>
              <w:t xml:space="preserve"> colleagues (outside of discipline); partner (but wasn’t using them as </w:t>
            </w:r>
            <w:proofErr w:type="gramStart"/>
            <w:r>
              <w:rPr>
                <w:sz w:val="22"/>
                <w:szCs w:val="22"/>
              </w:rPr>
              <w:t>support as much</w:t>
            </w:r>
            <w:proofErr w:type="gramEnd"/>
            <w:r>
              <w:rPr>
                <w:sz w:val="22"/>
                <w:szCs w:val="22"/>
              </w:rPr>
              <w:t xml:space="preserve"> as they should)</w:t>
            </w:r>
          </w:p>
        </w:tc>
        <w:tc>
          <w:tcPr>
            <w:tcW w:w="4675" w:type="dxa"/>
            <w:tcBorders>
              <w:top w:val="single" w:sz="4" w:space="0" w:color="auto"/>
              <w:left w:val="single" w:sz="4" w:space="0" w:color="auto"/>
              <w:bottom w:val="single" w:sz="4" w:space="0" w:color="auto"/>
              <w:right w:val="single" w:sz="4" w:space="0" w:color="auto"/>
            </w:tcBorders>
            <w:hideMark/>
          </w:tcPr>
          <w:p w14:paraId="2AE225FA" w14:textId="77777777" w:rsidR="006B31EC" w:rsidRDefault="006B31EC">
            <w:pPr>
              <w:rPr>
                <w:sz w:val="22"/>
                <w:szCs w:val="22"/>
              </w:rPr>
            </w:pPr>
            <w:r>
              <w:rPr>
                <w:b/>
                <w:bCs/>
                <w:sz w:val="22"/>
                <w:szCs w:val="22"/>
                <w:u w:val="single"/>
              </w:rPr>
              <w:t>Trajectory:</w:t>
            </w:r>
            <w:r>
              <w:rPr>
                <w:sz w:val="22"/>
                <w:szCs w:val="22"/>
              </w:rPr>
              <w:t xml:space="preserve"> variable</w:t>
            </w:r>
          </w:p>
          <w:p w14:paraId="40D7A5F0" w14:textId="77777777" w:rsidR="006B31EC" w:rsidRDefault="006B31EC">
            <w:pPr>
              <w:rPr>
                <w:b/>
                <w:bCs/>
                <w:sz w:val="22"/>
                <w:szCs w:val="22"/>
                <w:u w:val="single"/>
              </w:rPr>
            </w:pPr>
            <w:r>
              <w:rPr>
                <w:b/>
                <w:bCs/>
                <w:sz w:val="22"/>
                <w:szCs w:val="22"/>
                <w:u w:val="single"/>
              </w:rPr>
              <w:t>Chart:</w:t>
            </w:r>
          </w:p>
          <w:p w14:paraId="2C05B1EB" w14:textId="411722CF" w:rsidR="006B31EC" w:rsidRDefault="006B31EC">
            <w:pPr>
              <w:rPr>
                <w:sz w:val="22"/>
                <w:szCs w:val="22"/>
              </w:rPr>
            </w:pPr>
            <w:r>
              <w:rPr>
                <w:noProof/>
                <w:sz w:val="22"/>
                <w:szCs w:val="22"/>
              </w:rPr>
              <w:drawing>
                <wp:inline distT="0" distB="0" distL="0" distR="0" wp14:anchorId="3A4B0765" wp14:editId="56DEEC2B">
                  <wp:extent cx="2495550" cy="1803400"/>
                  <wp:effectExtent l="0" t="0" r="0" b="6350"/>
                  <wp:docPr id="1391180784" name="Chart 1">
                    <a:extLst xmlns:a="http://schemas.openxmlformats.org/drawingml/2006/main">
                      <a:ext uri="{FF2B5EF4-FFF2-40B4-BE49-F238E27FC236}">
                        <a16:creationId xmlns:a16="http://schemas.microsoft.com/office/drawing/2014/main" id="{318269A5-869B-5946-A76B-ED03F78017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1875404" w14:textId="77777777" w:rsidR="006B31EC" w:rsidRDefault="006B31EC">
            <w:pPr>
              <w:rPr>
                <w:sz w:val="22"/>
                <w:szCs w:val="22"/>
              </w:rPr>
            </w:pPr>
            <w:r>
              <w:rPr>
                <w:b/>
                <w:bCs/>
                <w:sz w:val="22"/>
                <w:szCs w:val="22"/>
                <w:u w:val="single"/>
              </w:rPr>
              <w:t>Type of distress:</w:t>
            </w:r>
            <w:r>
              <w:rPr>
                <w:sz w:val="22"/>
                <w:szCs w:val="22"/>
              </w:rPr>
              <w:t xml:space="preserve"> psychological manifested as physical; moral distress; interpersonal distress with communication with teams</w:t>
            </w:r>
          </w:p>
        </w:tc>
      </w:tr>
      <w:tr w:rsidR="006B31EC" w14:paraId="1E1D5405" w14:textId="77777777">
        <w:tc>
          <w:tcPr>
            <w:tcW w:w="9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8D224B" w14:textId="77777777" w:rsidR="006B31EC" w:rsidRDefault="006B31EC">
            <w:pPr>
              <w:tabs>
                <w:tab w:val="left" w:pos="2794"/>
              </w:tabs>
              <w:spacing w:after="80"/>
              <w:rPr>
                <w:b/>
                <w:bCs/>
                <w:sz w:val="22"/>
                <w:szCs w:val="22"/>
              </w:rPr>
            </w:pPr>
            <w:r>
              <w:rPr>
                <w:b/>
                <w:bCs/>
                <w:sz w:val="22"/>
                <w:szCs w:val="22"/>
              </w:rPr>
              <w:t xml:space="preserve">Exemplar quotes: </w:t>
            </w:r>
            <w:r>
              <w:rPr>
                <w:rFonts w:eastAsia="Calibri"/>
                <w:i/>
                <w:iCs/>
                <w:color w:val="000000"/>
                <w:sz w:val="22"/>
                <w:szCs w:val="22"/>
              </w:rPr>
              <w:t xml:space="preserve">“And </w:t>
            </w:r>
            <w:proofErr w:type="gramStart"/>
            <w:r>
              <w:rPr>
                <w:rFonts w:eastAsia="Calibri"/>
                <w:i/>
                <w:iCs/>
                <w:color w:val="000000"/>
                <w:sz w:val="22"/>
                <w:szCs w:val="22"/>
              </w:rPr>
              <w:t>I actually, I</w:t>
            </w:r>
            <w:proofErr w:type="gramEnd"/>
            <w:r>
              <w:rPr>
                <w:rFonts w:eastAsia="Calibri"/>
                <w:i/>
                <w:iCs/>
                <w:color w:val="000000"/>
                <w:sz w:val="22"/>
                <w:szCs w:val="22"/>
              </w:rPr>
              <w:t xml:space="preserve"> didn't have a lot of fires to put out or anything myself. </w:t>
            </w:r>
            <w:proofErr w:type="gramStart"/>
            <w:r>
              <w:rPr>
                <w:rFonts w:eastAsia="Calibri"/>
                <w:i/>
                <w:iCs/>
                <w:color w:val="000000"/>
                <w:sz w:val="22"/>
                <w:szCs w:val="22"/>
              </w:rPr>
              <w:t>So</w:t>
            </w:r>
            <w:proofErr w:type="gramEnd"/>
            <w:r>
              <w:rPr>
                <w:rFonts w:eastAsia="Calibri"/>
                <w:i/>
                <w:iCs/>
                <w:color w:val="000000"/>
                <w:sz w:val="22"/>
                <w:szCs w:val="22"/>
              </w:rPr>
              <w:t xml:space="preserve"> it was a </w:t>
            </w:r>
            <w:proofErr w:type="gramStart"/>
            <w:r>
              <w:rPr>
                <w:rFonts w:eastAsia="Calibri"/>
                <w:i/>
                <w:iCs/>
                <w:color w:val="000000"/>
                <w:sz w:val="22"/>
                <w:szCs w:val="22"/>
              </w:rPr>
              <w:t>pretty typical</w:t>
            </w:r>
            <w:proofErr w:type="gramEnd"/>
            <w:r>
              <w:rPr>
                <w:rFonts w:eastAsia="Calibri"/>
                <w:i/>
                <w:iCs/>
                <w:color w:val="000000"/>
                <w:sz w:val="22"/>
                <w:szCs w:val="22"/>
              </w:rPr>
              <w:t xml:space="preserve"> day.</w:t>
            </w:r>
            <w:r>
              <w:rPr>
                <w:i/>
                <w:iCs/>
                <w:sz w:val="22"/>
                <w:szCs w:val="22"/>
              </w:rPr>
              <w:t>”</w:t>
            </w:r>
          </w:p>
          <w:p w14:paraId="3D6966E5" w14:textId="77777777" w:rsidR="006B31EC" w:rsidRDefault="006B31EC">
            <w:pPr>
              <w:tabs>
                <w:tab w:val="left" w:pos="2794"/>
              </w:tabs>
              <w:spacing w:after="80"/>
              <w:rPr>
                <w:rFonts w:eastAsia="Calibri"/>
                <w:color w:val="000000"/>
                <w:sz w:val="22"/>
                <w:szCs w:val="22"/>
              </w:rPr>
            </w:pPr>
            <w:r>
              <w:rPr>
                <w:rFonts w:eastAsia="Calibri"/>
                <w:i/>
                <w:iCs/>
                <w:color w:val="000000"/>
                <w:sz w:val="22"/>
                <w:szCs w:val="22"/>
              </w:rPr>
              <w:t xml:space="preserve">“I mean, just looking at the graph, it makes sense as the days go on, usually it's more distressing because I'm getting more, use the word burned out for the week, ready to go home and get a few days rest. So that makes sense to me. I </w:t>
            </w:r>
            <w:proofErr w:type="gramStart"/>
            <w:r>
              <w:rPr>
                <w:rFonts w:eastAsia="Calibri"/>
                <w:i/>
                <w:iCs/>
                <w:color w:val="000000"/>
                <w:sz w:val="22"/>
                <w:szCs w:val="22"/>
              </w:rPr>
              <w:t>also remember just,</w:t>
            </w:r>
            <w:proofErr w:type="gramEnd"/>
            <w:r>
              <w:rPr>
                <w:rFonts w:eastAsia="Calibri"/>
                <w:i/>
                <w:iCs/>
                <w:color w:val="000000"/>
                <w:sz w:val="22"/>
                <w:szCs w:val="22"/>
              </w:rPr>
              <w:t xml:space="preserve"> the truth is work for me has been massively stressful lately. And I've been working with, now I'm giving you information about me, like cognitive-behavioral therapy and things to try and fix </w:t>
            </w:r>
            <w:proofErr w:type="gramStart"/>
            <w:r>
              <w:rPr>
                <w:rFonts w:eastAsia="Calibri"/>
                <w:i/>
                <w:iCs/>
                <w:color w:val="000000"/>
                <w:sz w:val="22"/>
                <w:szCs w:val="22"/>
              </w:rPr>
              <w:t>that, and</w:t>
            </w:r>
            <w:proofErr w:type="gramEnd"/>
            <w:r>
              <w:rPr>
                <w:rFonts w:eastAsia="Calibri"/>
                <w:i/>
                <w:iCs/>
                <w:color w:val="000000"/>
                <w:sz w:val="22"/>
                <w:szCs w:val="22"/>
              </w:rPr>
              <w:t xml:space="preserve"> recently started kind of approaching the workday differently to try and help manage that. And I found it to be somewhat successful. </w:t>
            </w:r>
            <w:proofErr w:type="gramStart"/>
            <w:r>
              <w:rPr>
                <w:rFonts w:eastAsia="Calibri"/>
                <w:i/>
                <w:iCs/>
                <w:color w:val="000000"/>
                <w:sz w:val="22"/>
                <w:szCs w:val="22"/>
              </w:rPr>
              <w:t>So</w:t>
            </w:r>
            <w:proofErr w:type="gramEnd"/>
            <w:r>
              <w:rPr>
                <w:rFonts w:eastAsia="Calibri"/>
                <w:i/>
                <w:iCs/>
                <w:color w:val="000000"/>
                <w:sz w:val="22"/>
                <w:szCs w:val="22"/>
              </w:rPr>
              <w:t xml:space="preserve"> you kind of found me at a time where I'm a little more, I want to say, not letting the stress get to me in the ways I was before. </w:t>
            </w:r>
            <w:proofErr w:type="gramStart"/>
            <w:r>
              <w:rPr>
                <w:rFonts w:eastAsia="Calibri"/>
                <w:i/>
                <w:iCs/>
                <w:color w:val="000000"/>
                <w:sz w:val="22"/>
                <w:szCs w:val="22"/>
              </w:rPr>
              <w:t>So</w:t>
            </w:r>
            <w:proofErr w:type="gramEnd"/>
            <w:r>
              <w:rPr>
                <w:rFonts w:eastAsia="Calibri"/>
                <w:i/>
                <w:iCs/>
                <w:color w:val="000000"/>
                <w:sz w:val="22"/>
                <w:szCs w:val="22"/>
              </w:rPr>
              <w:t xml:space="preserve"> I think that might counter as to why. And I remember those days feeling like, wow, maybe I can do this. I can manage this stress. Of course, there's still not zeroes because you just never are when you're working.”</w:t>
            </w:r>
            <w:r>
              <w:rPr>
                <w:rFonts w:eastAsia="Calibri"/>
                <w:color w:val="000000"/>
                <w:sz w:val="22"/>
                <w:szCs w:val="22"/>
              </w:rPr>
              <w:t xml:space="preserve"> [explanation of graph]</w:t>
            </w:r>
          </w:p>
          <w:p w14:paraId="0F9D3C41" w14:textId="77777777" w:rsidR="006B31EC" w:rsidRDefault="006B31EC">
            <w:pPr>
              <w:spacing w:before="80" w:after="80"/>
              <w:rPr>
                <w:rFonts w:eastAsia="Calibri"/>
                <w:color w:val="000000"/>
                <w:sz w:val="22"/>
                <w:szCs w:val="22"/>
              </w:rPr>
            </w:pPr>
            <w:r>
              <w:rPr>
                <w:rFonts w:eastAsia="Calibri"/>
                <w:i/>
                <w:iCs/>
                <w:color w:val="000000"/>
                <w:sz w:val="22"/>
                <w:szCs w:val="22"/>
              </w:rPr>
              <w:t xml:space="preserve">“Yeah. Well, like you said before, some people want to sit in it. I think I just let myself sit in it for a while. I found the energy to climb out of it, and my options were: be miserable where I was working or try and enjoy it again. So that's what I'm working on, because at the root cause, I do enjoy the work. There's a lot of extra factors that </w:t>
            </w:r>
            <w:proofErr w:type="gramStart"/>
            <w:r>
              <w:rPr>
                <w:rFonts w:eastAsia="Calibri"/>
                <w:i/>
                <w:iCs/>
                <w:color w:val="000000"/>
                <w:sz w:val="22"/>
                <w:szCs w:val="22"/>
              </w:rPr>
              <w:t>I let</w:t>
            </w:r>
            <w:proofErr w:type="gramEnd"/>
            <w:r>
              <w:rPr>
                <w:rFonts w:eastAsia="Calibri"/>
                <w:i/>
                <w:iCs/>
                <w:color w:val="000000"/>
                <w:sz w:val="22"/>
                <w:szCs w:val="22"/>
              </w:rPr>
              <w:t xml:space="preserve"> </w:t>
            </w:r>
            <w:proofErr w:type="gramStart"/>
            <w:r>
              <w:rPr>
                <w:rFonts w:eastAsia="Calibri"/>
                <w:i/>
                <w:iCs/>
                <w:color w:val="000000"/>
                <w:sz w:val="22"/>
                <w:szCs w:val="22"/>
              </w:rPr>
              <w:t>stress me</w:t>
            </w:r>
            <w:proofErr w:type="gramEnd"/>
            <w:r>
              <w:rPr>
                <w:rFonts w:eastAsia="Calibri"/>
                <w:i/>
                <w:iCs/>
                <w:color w:val="000000"/>
                <w:sz w:val="22"/>
                <w:szCs w:val="22"/>
              </w:rPr>
              <w:t xml:space="preserve"> out and that stress builds up. And then I just say, this all sucks.”</w:t>
            </w:r>
            <w:r>
              <w:rPr>
                <w:rFonts w:eastAsia="Calibri"/>
                <w:color w:val="000000"/>
                <w:sz w:val="22"/>
                <w:szCs w:val="22"/>
              </w:rPr>
              <w:t xml:space="preserve"> </w:t>
            </w:r>
          </w:p>
        </w:tc>
      </w:tr>
      <w:tr w:rsidR="006B31EC" w14:paraId="68371179" w14:textId="77777777">
        <w:tc>
          <w:tcPr>
            <w:tcW w:w="9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2D0574" w14:textId="77777777" w:rsidR="006B31EC" w:rsidRDefault="006B31EC">
            <w:pPr>
              <w:rPr>
                <w:sz w:val="22"/>
                <w:szCs w:val="22"/>
              </w:rPr>
            </w:pPr>
            <w:r>
              <w:rPr>
                <w:b/>
                <w:bCs/>
                <w:sz w:val="22"/>
                <w:szCs w:val="22"/>
              </w:rPr>
              <w:t xml:space="preserve">Mixed Methods Interpretation: </w:t>
            </w:r>
            <w:r>
              <w:rPr>
                <w:sz w:val="22"/>
                <w:szCs w:val="22"/>
              </w:rPr>
              <w:t xml:space="preserve">This example of a case summary confirms the assigned typology (variable) as displayed in the distress trajectory chart and further illustrates the distress experience, particularly related to patient care and workload. The participant further illustrates the implications of clinician distress is discussing conflicted emotions related to </w:t>
            </w:r>
            <w:proofErr w:type="gramStart"/>
            <w:r>
              <w:rPr>
                <w:sz w:val="22"/>
                <w:szCs w:val="22"/>
              </w:rPr>
              <w:t>the enjoying</w:t>
            </w:r>
            <w:proofErr w:type="gramEnd"/>
            <w:r>
              <w:rPr>
                <w:sz w:val="22"/>
                <w:szCs w:val="22"/>
              </w:rPr>
              <w:t xml:space="preserve"> their job and struggling with the stress it causes that affects their life outside of work.</w:t>
            </w:r>
          </w:p>
        </w:tc>
      </w:tr>
    </w:tbl>
    <w:p w14:paraId="23A64319" w14:textId="77777777" w:rsidR="006B31EC" w:rsidRDefault="006B31EC" w:rsidP="006B31EC"/>
    <w:bookmarkEnd w:id="0"/>
    <w:bookmarkEnd w:id="1"/>
    <w:p w14:paraId="3C68DE63" w14:textId="77777777" w:rsidR="006B31EC" w:rsidRDefault="006B31EC" w:rsidP="006B31EC"/>
    <w:p w14:paraId="1E2860AC" w14:textId="77777777" w:rsidR="006B31EC" w:rsidRDefault="006B31EC" w:rsidP="006B31EC"/>
    <w:p w14:paraId="0E115EC2" w14:textId="77777777" w:rsidR="006B31EC" w:rsidRDefault="006B31EC" w:rsidP="006B31EC">
      <w:pPr>
        <w:rPr>
          <w:b/>
          <w:bCs/>
        </w:rPr>
      </w:pPr>
    </w:p>
    <w:p w14:paraId="4B6CFBC3" w14:textId="77777777" w:rsidR="006B31EC" w:rsidRDefault="006B31EC" w:rsidP="006B31EC">
      <w:pPr>
        <w:rPr>
          <w:b/>
          <w:bCs/>
        </w:rPr>
      </w:pPr>
    </w:p>
    <w:p w14:paraId="2F034607" w14:textId="77777777" w:rsidR="006B31EC" w:rsidRDefault="006B31EC" w:rsidP="006B31EC">
      <w:pPr>
        <w:rPr>
          <w:b/>
          <w:bCs/>
        </w:rPr>
      </w:pPr>
    </w:p>
    <w:p w14:paraId="4CED6A77" w14:textId="77777777" w:rsidR="006B31EC" w:rsidRDefault="006B31EC" w:rsidP="006B31EC">
      <w:pPr>
        <w:rPr>
          <w:b/>
          <w:bCs/>
        </w:rPr>
      </w:pPr>
    </w:p>
    <w:p w14:paraId="46A5938A" w14:textId="77777777" w:rsidR="006B31EC" w:rsidRDefault="006B31EC" w:rsidP="006B31EC">
      <w:pPr>
        <w:rPr>
          <w:b/>
          <w:bCs/>
        </w:rPr>
      </w:pPr>
    </w:p>
    <w:p w14:paraId="527E9D4D" w14:textId="77777777" w:rsidR="006B31EC" w:rsidRDefault="006B31EC" w:rsidP="006B31EC">
      <w:pPr>
        <w:rPr>
          <w:b/>
          <w:bCs/>
        </w:rPr>
      </w:pPr>
    </w:p>
    <w:p w14:paraId="75AFE65A" w14:textId="77777777" w:rsidR="006B31EC" w:rsidRDefault="006B31EC" w:rsidP="006B31EC">
      <w:pPr>
        <w:rPr>
          <w:b/>
          <w:bCs/>
        </w:rPr>
      </w:pPr>
    </w:p>
    <w:p w14:paraId="2BA23A62" w14:textId="77777777" w:rsidR="006B31EC" w:rsidRDefault="006B31EC" w:rsidP="006B31EC">
      <w:pPr>
        <w:rPr>
          <w:b/>
          <w:bCs/>
        </w:rPr>
      </w:pPr>
    </w:p>
    <w:p w14:paraId="09A69227" w14:textId="77777777" w:rsidR="006B31EC" w:rsidRDefault="006B31EC" w:rsidP="006B31EC">
      <w:pPr>
        <w:rPr>
          <w:b/>
          <w:bCs/>
        </w:rPr>
      </w:pPr>
    </w:p>
    <w:p w14:paraId="56419FC2" w14:textId="77777777" w:rsidR="006B31EC" w:rsidRDefault="006B31EC" w:rsidP="006B31EC">
      <w:r>
        <w:rPr>
          <w:b/>
          <w:bCs/>
        </w:rPr>
        <w:lastRenderedPageBreak/>
        <w:t>Table 4.</w:t>
      </w:r>
      <w:r>
        <w:t xml:space="preserve"> Theme: Support/Resources Per Typology</w:t>
      </w:r>
    </w:p>
    <w:tbl>
      <w:tblPr>
        <w:tblStyle w:val="TableGrid"/>
        <w:tblW w:w="0" w:type="auto"/>
        <w:tblInd w:w="0" w:type="dxa"/>
        <w:tblLook w:val="04A0" w:firstRow="1" w:lastRow="0" w:firstColumn="1" w:lastColumn="0" w:noHBand="0" w:noVBand="1"/>
      </w:tblPr>
      <w:tblGrid>
        <w:gridCol w:w="1197"/>
        <w:gridCol w:w="1479"/>
        <w:gridCol w:w="2253"/>
        <w:gridCol w:w="4087"/>
      </w:tblGrid>
      <w:tr w:rsidR="006B31EC" w14:paraId="2B0BFEA2" w14:textId="77777777">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9ABB28" w14:textId="77777777" w:rsidR="006B31EC" w:rsidRDefault="006B31EC">
            <w:r>
              <w:t>Typology</w:t>
            </w:r>
          </w:p>
        </w:tc>
        <w:tc>
          <w:tcPr>
            <w:tcW w:w="1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0AB3AB" w14:textId="77777777" w:rsidR="006B31EC" w:rsidRDefault="006B31EC">
            <w:r>
              <w:t>Perceived Support (mean)*</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9B5B33" w14:textId="77777777" w:rsidR="006B31EC" w:rsidRDefault="006B31EC">
            <w:r>
              <w:t>Types of Supports Discussed</w:t>
            </w:r>
          </w:p>
        </w:tc>
        <w:tc>
          <w:tcPr>
            <w:tcW w:w="4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067038" w14:textId="77777777" w:rsidR="006B31EC" w:rsidRDefault="006B31EC">
            <w:r>
              <w:t>Mixed Methods Interpretation with Exemplar Quotes of Support and Resources</w:t>
            </w:r>
          </w:p>
        </w:tc>
      </w:tr>
      <w:tr w:rsidR="006B31EC" w14:paraId="2518C3FE" w14:textId="77777777">
        <w:tc>
          <w:tcPr>
            <w:tcW w:w="1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34467A" w14:textId="77777777" w:rsidR="006B31EC" w:rsidRDefault="006B31EC">
            <w:r>
              <w:t>Low Distress</w:t>
            </w:r>
          </w:p>
        </w:tc>
        <w:tc>
          <w:tcPr>
            <w:tcW w:w="1494" w:type="dxa"/>
            <w:tcBorders>
              <w:top w:val="single" w:sz="4" w:space="0" w:color="auto"/>
              <w:left w:val="single" w:sz="4" w:space="0" w:color="auto"/>
              <w:bottom w:val="single" w:sz="4" w:space="0" w:color="auto"/>
              <w:right w:val="single" w:sz="4" w:space="0" w:color="auto"/>
            </w:tcBorders>
            <w:hideMark/>
          </w:tcPr>
          <w:p w14:paraId="1E805D96" w14:textId="77777777" w:rsidR="006B31EC" w:rsidRDefault="006B31EC">
            <w:pPr>
              <w:spacing w:after="80"/>
              <w:rPr>
                <w:sz w:val="20"/>
                <w:szCs w:val="20"/>
              </w:rPr>
            </w:pPr>
            <w:r>
              <w:rPr>
                <w:sz w:val="20"/>
                <w:szCs w:val="20"/>
              </w:rPr>
              <w:t>Support: 8.59</w:t>
            </w:r>
          </w:p>
          <w:p w14:paraId="3D92FDDD" w14:textId="77777777" w:rsidR="006B31EC" w:rsidRDefault="006B31EC">
            <w:pPr>
              <w:spacing w:after="80"/>
              <w:rPr>
                <w:sz w:val="20"/>
                <w:szCs w:val="20"/>
              </w:rPr>
            </w:pPr>
            <w:r>
              <w:rPr>
                <w:sz w:val="20"/>
                <w:szCs w:val="20"/>
              </w:rPr>
              <w:t>Environment: 8.00</w:t>
            </w:r>
          </w:p>
          <w:p w14:paraId="4B21CDDE" w14:textId="77777777" w:rsidR="006B31EC" w:rsidRDefault="006B31EC">
            <w:pPr>
              <w:spacing w:after="80"/>
              <w:rPr>
                <w:sz w:val="20"/>
                <w:szCs w:val="20"/>
              </w:rPr>
            </w:pPr>
            <w:r>
              <w:rPr>
                <w:sz w:val="20"/>
                <w:szCs w:val="20"/>
              </w:rPr>
              <w:t>Climate: 8.65</w:t>
            </w:r>
          </w:p>
        </w:tc>
        <w:tc>
          <w:tcPr>
            <w:tcW w:w="2341" w:type="dxa"/>
            <w:tcBorders>
              <w:top w:val="single" w:sz="4" w:space="0" w:color="auto"/>
              <w:left w:val="single" w:sz="4" w:space="0" w:color="auto"/>
              <w:bottom w:val="single" w:sz="4" w:space="0" w:color="auto"/>
              <w:right w:val="single" w:sz="4" w:space="0" w:color="auto"/>
            </w:tcBorders>
            <w:hideMark/>
          </w:tcPr>
          <w:p w14:paraId="6AE39B88" w14:textId="77777777" w:rsidR="006B31EC" w:rsidRDefault="006B31EC">
            <w:pPr>
              <w:spacing w:after="80"/>
              <w:rPr>
                <w:sz w:val="20"/>
                <w:szCs w:val="20"/>
              </w:rPr>
            </w:pPr>
            <w:r>
              <w:rPr>
                <w:sz w:val="20"/>
                <w:szCs w:val="20"/>
                <w:u w:val="single"/>
              </w:rPr>
              <w:t>Professional:</w:t>
            </w:r>
            <w:r>
              <w:rPr>
                <w:sz w:val="20"/>
                <w:szCs w:val="20"/>
              </w:rPr>
              <w:t xml:space="preserve"> colleagues (peers, supervisees, supervisors, other disciplines), ethics team, palliative care colleagues, structured debriefing</w:t>
            </w:r>
          </w:p>
          <w:p w14:paraId="38D2A119" w14:textId="77777777" w:rsidR="006B31EC" w:rsidRDefault="006B31EC">
            <w:pPr>
              <w:spacing w:after="80"/>
              <w:rPr>
                <w:sz w:val="20"/>
                <w:szCs w:val="20"/>
              </w:rPr>
            </w:pPr>
            <w:r>
              <w:rPr>
                <w:sz w:val="20"/>
                <w:szCs w:val="20"/>
                <w:u w:val="single"/>
              </w:rPr>
              <w:t>Personal:</w:t>
            </w:r>
            <w:r>
              <w:rPr>
                <w:sz w:val="20"/>
                <w:szCs w:val="20"/>
              </w:rPr>
              <w:t xml:space="preserve"> partner, walking home</w:t>
            </w:r>
          </w:p>
        </w:tc>
        <w:tc>
          <w:tcPr>
            <w:tcW w:w="4314" w:type="dxa"/>
            <w:tcBorders>
              <w:top w:val="single" w:sz="4" w:space="0" w:color="auto"/>
              <w:left w:val="single" w:sz="4" w:space="0" w:color="auto"/>
              <w:bottom w:val="single" w:sz="4" w:space="0" w:color="auto"/>
              <w:right w:val="single" w:sz="4" w:space="0" w:color="auto"/>
            </w:tcBorders>
            <w:hideMark/>
          </w:tcPr>
          <w:p w14:paraId="037B1D1E" w14:textId="77777777" w:rsidR="006B31EC" w:rsidRDefault="006B31EC">
            <w:pPr>
              <w:spacing w:after="80"/>
              <w:rPr>
                <w:sz w:val="20"/>
                <w:szCs w:val="20"/>
              </w:rPr>
            </w:pPr>
            <w:r>
              <w:rPr>
                <w:sz w:val="20"/>
                <w:szCs w:val="20"/>
                <w:u w:val="single"/>
              </w:rPr>
              <w:t>Confirmed:</w:t>
            </w:r>
            <w:r>
              <w:rPr>
                <w:sz w:val="20"/>
                <w:szCs w:val="20"/>
              </w:rPr>
              <w:t xml:space="preserve"> </w:t>
            </w:r>
            <w:r>
              <w:rPr>
                <w:i/>
                <w:iCs/>
                <w:sz w:val="20"/>
                <w:szCs w:val="20"/>
              </w:rPr>
              <w:t>“Yeah. I mean, you're kind of just swimming in it. Maybe it's a little bit of a forged in fire thing, but it's like when you're surrounded by people who are also essentially stretched to the brink with how much they work and how much they see and do, it's natural to just talk openly about it.” [849]</w:t>
            </w:r>
          </w:p>
        </w:tc>
      </w:tr>
      <w:tr w:rsidR="006B31EC" w14:paraId="5A545046" w14:textId="77777777">
        <w:tc>
          <w:tcPr>
            <w:tcW w:w="1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23B4AD" w14:textId="77777777" w:rsidR="006B31EC" w:rsidRDefault="006B31EC">
            <w:r>
              <w:t>Moderate Distress</w:t>
            </w:r>
          </w:p>
        </w:tc>
        <w:tc>
          <w:tcPr>
            <w:tcW w:w="1494" w:type="dxa"/>
            <w:tcBorders>
              <w:top w:val="single" w:sz="4" w:space="0" w:color="auto"/>
              <w:left w:val="single" w:sz="4" w:space="0" w:color="auto"/>
              <w:bottom w:val="single" w:sz="4" w:space="0" w:color="auto"/>
              <w:right w:val="single" w:sz="4" w:space="0" w:color="auto"/>
            </w:tcBorders>
            <w:hideMark/>
          </w:tcPr>
          <w:p w14:paraId="6ED71CAC" w14:textId="77777777" w:rsidR="006B31EC" w:rsidRDefault="006B31EC">
            <w:pPr>
              <w:spacing w:after="80"/>
              <w:rPr>
                <w:sz w:val="20"/>
                <w:szCs w:val="20"/>
              </w:rPr>
            </w:pPr>
            <w:r>
              <w:rPr>
                <w:sz w:val="20"/>
                <w:szCs w:val="20"/>
              </w:rPr>
              <w:t>Support: 7.19</w:t>
            </w:r>
          </w:p>
          <w:p w14:paraId="4D73EBCB" w14:textId="77777777" w:rsidR="006B31EC" w:rsidRDefault="006B31EC">
            <w:pPr>
              <w:spacing w:after="80"/>
              <w:rPr>
                <w:sz w:val="20"/>
                <w:szCs w:val="20"/>
              </w:rPr>
            </w:pPr>
            <w:r>
              <w:rPr>
                <w:sz w:val="20"/>
                <w:szCs w:val="20"/>
              </w:rPr>
              <w:t>Environment: 7.42</w:t>
            </w:r>
          </w:p>
          <w:p w14:paraId="7329A794" w14:textId="77777777" w:rsidR="006B31EC" w:rsidRDefault="006B31EC">
            <w:pPr>
              <w:spacing w:after="80"/>
              <w:rPr>
                <w:sz w:val="20"/>
                <w:szCs w:val="20"/>
              </w:rPr>
            </w:pPr>
            <w:r>
              <w:rPr>
                <w:sz w:val="20"/>
                <w:szCs w:val="20"/>
              </w:rPr>
              <w:t>Climate: 7.26</w:t>
            </w:r>
          </w:p>
        </w:tc>
        <w:tc>
          <w:tcPr>
            <w:tcW w:w="2341" w:type="dxa"/>
            <w:tcBorders>
              <w:top w:val="single" w:sz="4" w:space="0" w:color="auto"/>
              <w:left w:val="single" w:sz="4" w:space="0" w:color="auto"/>
              <w:bottom w:val="single" w:sz="4" w:space="0" w:color="auto"/>
              <w:right w:val="single" w:sz="4" w:space="0" w:color="auto"/>
            </w:tcBorders>
            <w:hideMark/>
          </w:tcPr>
          <w:p w14:paraId="200EDAFE" w14:textId="77777777" w:rsidR="006B31EC" w:rsidRDefault="006B31EC">
            <w:pPr>
              <w:spacing w:after="80"/>
              <w:rPr>
                <w:sz w:val="20"/>
                <w:szCs w:val="20"/>
              </w:rPr>
            </w:pPr>
            <w:r>
              <w:rPr>
                <w:sz w:val="20"/>
                <w:szCs w:val="20"/>
                <w:u w:val="single"/>
              </w:rPr>
              <w:t>Professional:</w:t>
            </w:r>
            <w:r>
              <w:rPr>
                <w:sz w:val="20"/>
                <w:szCs w:val="20"/>
              </w:rPr>
              <w:t xml:space="preserve"> colleagues (peers, other disciplines, supervisors, supervisees), officemates, therapist, structured debriefing</w:t>
            </w:r>
          </w:p>
          <w:p w14:paraId="74F4106C" w14:textId="77777777" w:rsidR="006B31EC" w:rsidRDefault="006B31EC">
            <w:pPr>
              <w:spacing w:after="80"/>
              <w:rPr>
                <w:sz w:val="20"/>
                <w:szCs w:val="20"/>
              </w:rPr>
            </w:pPr>
            <w:r>
              <w:rPr>
                <w:sz w:val="20"/>
                <w:szCs w:val="20"/>
                <w:u w:val="single"/>
              </w:rPr>
              <w:t>Personal:</w:t>
            </w:r>
            <w:r>
              <w:rPr>
                <w:sz w:val="20"/>
                <w:szCs w:val="20"/>
              </w:rPr>
              <w:t xml:space="preserve"> partner, parents, friends, </w:t>
            </w:r>
            <w:proofErr w:type="gramStart"/>
            <w:r>
              <w:rPr>
                <w:sz w:val="20"/>
                <w:szCs w:val="20"/>
              </w:rPr>
              <w:t>sibling</w:t>
            </w:r>
            <w:proofErr w:type="gramEnd"/>
            <w:r>
              <w:rPr>
                <w:sz w:val="20"/>
                <w:szCs w:val="20"/>
              </w:rPr>
              <w:t>, exercise, television</w:t>
            </w:r>
          </w:p>
        </w:tc>
        <w:tc>
          <w:tcPr>
            <w:tcW w:w="4314" w:type="dxa"/>
            <w:tcBorders>
              <w:top w:val="single" w:sz="4" w:space="0" w:color="auto"/>
              <w:left w:val="single" w:sz="4" w:space="0" w:color="auto"/>
              <w:bottom w:val="single" w:sz="4" w:space="0" w:color="auto"/>
              <w:right w:val="single" w:sz="4" w:space="0" w:color="auto"/>
            </w:tcBorders>
            <w:hideMark/>
          </w:tcPr>
          <w:p w14:paraId="5226EA62" w14:textId="77777777" w:rsidR="006B31EC" w:rsidRDefault="006B31EC">
            <w:pPr>
              <w:spacing w:after="80"/>
              <w:rPr>
                <w:sz w:val="20"/>
                <w:szCs w:val="20"/>
              </w:rPr>
            </w:pPr>
            <w:r>
              <w:rPr>
                <w:sz w:val="20"/>
                <w:szCs w:val="20"/>
                <w:u w:val="single"/>
              </w:rPr>
              <w:t>Expanded:</w:t>
            </w:r>
            <w:r>
              <w:rPr>
                <w:sz w:val="20"/>
                <w:szCs w:val="20"/>
              </w:rPr>
              <w:t xml:space="preserve"> </w:t>
            </w:r>
            <w:r>
              <w:rPr>
                <w:i/>
                <w:iCs/>
                <w:sz w:val="20"/>
                <w:szCs w:val="20"/>
              </w:rPr>
              <w:t>“I could talk to my partner about it or my therapist or whoever, but I think I find that I'm less inclined to talk to nonmedical people about it because I think they don't really understand the same way. And it's hard to explain why certain situations are so frustrating.” [429]</w:t>
            </w:r>
          </w:p>
          <w:p w14:paraId="39FA81DA" w14:textId="77777777" w:rsidR="006B31EC" w:rsidRDefault="006B31EC">
            <w:pPr>
              <w:spacing w:after="80"/>
              <w:rPr>
                <w:sz w:val="20"/>
                <w:szCs w:val="20"/>
              </w:rPr>
            </w:pPr>
            <w:r>
              <w:rPr>
                <w:sz w:val="20"/>
                <w:szCs w:val="20"/>
                <w:u w:val="single"/>
              </w:rPr>
              <w:t>Confirmed:</w:t>
            </w:r>
            <w:r>
              <w:rPr>
                <w:sz w:val="20"/>
                <w:szCs w:val="20"/>
              </w:rPr>
              <w:t xml:space="preserve"> </w:t>
            </w:r>
            <w:r>
              <w:rPr>
                <w:i/>
                <w:iCs/>
                <w:sz w:val="20"/>
                <w:szCs w:val="20"/>
              </w:rPr>
              <w:t>“The nurses on the floor, for sure. They're my main sources of support.” [661]</w:t>
            </w:r>
          </w:p>
        </w:tc>
      </w:tr>
      <w:tr w:rsidR="006B31EC" w14:paraId="6F2E3E65" w14:textId="77777777">
        <w:tc>
          <w:tcPr>
            <w:tcW w:w="1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988397" w14:textId="77777777" w:rsidR="006B31EC" w:rsidRDefault="006B31EC">
            <w:r>
              <w:t>Variable Distress</w:t>
            </w:r>
          </w:p>
        </w:tc>
        <w:tc>
          <w:tcPr>
            <w:tcW w:w="1494" w:type="dxa"/>
            <w:tcBorders>
              <w:top w:val="single" w:sz="4" w:space="0" w:color="auto"/>
              <w:left w:val="single" w:sz="4" w:space="0" w:color="auto"/>
              <w:bottom w:val="single" w:sz="4" w:space="0" w:color="auto"/>
              <w:right w:val="single" w:sz="4" w:space="0" w:color="auto"/>
            </w:tcBorders>
            <w:hideMark/>
          </w:tcPr>
          <w:p w14:paraId="48FD22DA" w14:textId="77777777" w:rsidR="006B31EC" w:rsidRDefault="006B31EC">
            <w:pPr>
              <w:spacing w:after="80"/>
              <w:rPr>
                <w:sz w:val="20"/>
                <w:szCs w:val="20"/>
              </w:rPr>
            </w:pPr>
            <w:r>
              <w:rPr>
                <w:sz w:val="20"/>
                <w:szCs w:val="20"/>
              </w:rPr>
              <w:t>Support: 6.57</w:t>
            </w:r>
          </w:p>
          <w:p w14:paraId="322EEDB9" w14:textId="77777777" w:rsidR="006B31EC" w:rsidRDefault="006B31EC">
            <w:pPr>
              <w:spacing w:after="80"/>
              <w:rPr>
                <w:sz w:val="20"/>
                <w:szCs w:val="20"/>
              </w:rPr>
            </w:pPr>
            <w:r>
              <w:rPr>
                <w:sz w:val="20"/>
                <w:szCs w:val="20"/>
              </w:rPr>
              <w:t>Environment: 6.71</w:t>
            </w:r>
          </w:p>
          <w:p w14:paraId="4D629498" w14:textId="77777777" w:rsidR="006B31EC" w:rsidRDefault="006B31EC">
            <w:pPr>
              <w:spacing w:after="80"/>
              <w:rPr>
                <w:sz w:val="20"/>
                <w:szCs w:val="20"/>
              </w:rPr>
            </w:pPr>
            <w:r>
              <w:rPr>
                <w:sz w:val="20"/>
                <w:szCs w:val="20"/>
              </w:rPr>
              <w:t>Climate: 6.90</w:t>
            </w:r>
          </w:p>
        </w:tc>
        <w:tc>
          <w:tcPr>
            <w:tcW w:w="2341" w:type="dxa"/>
            <w:tcBorders>
              <w:top w:val="single" w:sz="4" w:space="0" w:color="auto"/>
              <w:left w:val="single" w:sz="4" w:space="0" w:color="auto"/>
              <w:bottom w:val="single" w:sz="4" w:space="0" w:color="auto"/>
              <w:right w:val="single" w:sz="4" w:space="0" w:color="auto"/>
            </w:tcBorders>
            <w:hideMark/>
          </w:tcPr>
          <w:p w14:paraId="59EB6282" w14:textId="77777777" w:rsidR="006B31EC" w:rsidRDefault="006B31EC">
            <w:pPr>
              <w:spacing w:after="80"/>
              <w:rPr>
                <w:sz w:val="20"/>
                <w:szCs w:val="20"/>
              </w:rPr>
            </w:pPr>
            <w:r>
              <w:rPr>
                <w:sz w:val="20"/>
                <w:szCs w:val="20"/>
                <w:u w:val="single"/>
              </w:rPr>
              <w:t>Professional:</w:t>
            </w:r>
            <w:r>
              <w:rPr>
                <w:sz w:val="20"/>
                <w:szCs w:val="20"/>
              </w:rPr>
              <w:t xml:space="preserve"> colleagues (peers, other disciplines, supervisors), therapist, palliative care colleagues</w:t>
            </w:r>
          </w:p>
          <w:p w14:paraId="362F0685" w14:textId="77777777" w:rsidR="006B31EC" w:rsidRDefault="006B31EC">
            <w:pPr>
              <w:spacing w:after="80"/>
              <w:rPr>
                <w:sz w:val="20"/>
                <w:szCs w:val="20"/>
              </w:rPr>
            </w:pPr>
            <w:r>
              <w:rPr>
                <w:sz w:val="20"/>
                <w:szCs w:val="20"/>
                <w:u w:val="single"/>
              </w:rPr>
              <w:t>Personal:</w:t>
            </w:r>
            <w:r>
              <w:rPr>
                <w:sz w:val="20"/>
                <w:szCs w:val="20"/>
              </w:rPr>
              <w:t xml:space="preserve"> partner, friends, family in healthcare, television</w:t>
            </w:r>
          </w:p>
        </w:tc>
        <w:tc>
          <w:tcPr>
            <w:tcW w:w="4314" w:type="dxa"/>
            <w:tcBorders>
              <w:top w:val="single" w:sz="4" w:space="0" w:color="auto"/>
              <w:left w:val="single" w:sz="4" w:space="0" w:color="auto"/>
              <w:bottom w:val="single" w:sz="4" w:space="0" w:color="auto"/>
              <w:right w:val="single" w:sz="4" w:space="0" w:color="auto"/>
            </w:tcBorders>
            <w:hideMark/>
          </w:tcPr>
          <w:p w14:paraId="4519E85E" w14:textId="77777777" w:rsidR="006B31EC" w:rsidRDefault="006B31EC">
            <w:pPr>
              <w:spacing w:after="80"/>
              <w:rPr>
                <w:sz w:val="20"/>
                <w:szCs w:val="20"/>
              </w:rPr>
            </w:pPr>
            <w:r>
              <w:rPr>
                <w:sz w:val="20"/>
                <w:szCs w:val="20"/>
                <w:u w:val="single"/>
              </w:rPr>
              <w:t>Illustrated:</w:t>
            </w:r>
            <w:r>
              <w:rPr>
                <w:sz w:val="20"/>
                <w:szCs w:val="20"/>
              </w:rPr>
              <w:t xml:space="preserve"> </w:t>
            </w:r>
            <w:r>
              <w:rPr>
                <w:i/>
                <w:iCs/>
                <w:sz w:val="20"/>
                <w:szCs w:val="20"/>
              </w:rPr>
              <w:t>“I made some, dare I say the work friends with the pharmacy group or another specialty, and I'll go sit with them in their office and I'll work there and maybe we'll goof off for 20 minutes, so we'll go run and get a coffee together. And just getting away from the environment, getting pulled out of that, “oh yeah, you're dealing with this guy who's really sick” or something. It can help manage that anxiety or that stress for a little bit of time.” [150]</w:t>
            </w:r>
          </w:p>
          <w:p w14:paraId="0DF44601" w14:textId="77777777" w:rsidR="006B31EC" w:rsidRDefault="006B31EC">
            <w:pPr>
              <w:spacing w:after="80"/>
              <w:rPr>
                <w:sz w:val="20"/>
                <w:szCs w:val="20"/>
              </w:rPr>
            </w:pPr>
            <w:r>
              <w:rPr>
                <w:sz w:val="20"/>
                <w:szCs w:val="20"/>
                <w:u w:val="single"/>
              </w:rPr>
              <w:t>Expanded:</w:t>
            </w:r>
            <w:r>
              <w:rPr>
                <w:sz w:val="20"/>
                <w:szCs w:val="20"/>
              </w:rPr>
              <w:t xml:space="preserve"> </w:t>
            </w:r>
            <w:r>
              <w:rPr>
                <w:i/>
                <w:iCs/>
                <w:sz w:val="20"/>
                <w:szCs w:val="20"/>
              </w:rPr>
              <w:t xml:space="preserve">“…everyone is so aware when someone else is having a </w:t>
            </w:r>
            <w:proofErr w:type="gramStart"/>
            <w:r>
              <w:rPr>
                <w:i/>
                <w:iCs/>
                <w:sz w:val="20"/>
                <w:szCs w:val="20"/>
              </w:rPr>
              <w:t>really stressful</w:t>
            </w:r>
            <w:proofErr w:type="gramEnd"/>
            <w:r>
              <w:rPr>
                <w:i/>
                <w:iCs/>
                <w:sz w:val="20"/>
                <w:szCs w:val="20"/>
              </w:rPr>
              <w:t xml:space="preserve"> day, that we all try to alleviate it. And I think that's why this job is something that people can manage for a longer </w:t>
            </w:r>
            <w:proofErr w:type="gramStart"/>
            <w:r>
              <w:rPr>
                <w:i/>
                <w:iCs/>
                <w:sz w:val="20"/>
                <w:szCs w:val="20"/>
              </w:rPr>
              <w:t>period of time</w:t>
            </w:r>
            <w:proofErr w:type="gramEnd"/>
            <w:r>
              <w:rPr>
                <w:i/>
                <w:iCs/>
                <w:sz w:val="20"/>
                <w:szCs w:val="20"/>
              </w:rPr>
              <w:t>, because even though the demand is high, the support is there and doesn't lead to the burnout that it might without that.” [990]</w:t>
            </w:r>
          </w:p>
        </w:tc>
      </w:tr>
      <w:tr w:rsidR="006B31EC" w14:paraId="7232083E" w14:textId="77777777">
        <w:tc>
          <w:tcPr>
            <w:tcW w:w="1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1CA512" w14:textId="77777777" w:rsidR="006B31EC" w:rsidRDefault="006B31EC">
            <w:r>
              <w:t>High Distress</w:t>
            </w:r>
          </w:p>
        </w:tc>
        <w:tc>
          <w:tcPr>
            <w:tcW w:w="1494" w:type="dxa"/>
            <w:tcBorders>
              <w:top w:val="single" w:sz="4" w:space="0" w:color="auto"/>
              <w:left w:val="single" w:sz="4" w:space="0" w:color="auto"/>
              <w:bottom w:val="single" w:sz="4" w:space="0" w:color="auto"/>
              <w:right w:val="single" w:sz="4" w:space="0" w:color="auto"/>
            </w:tcBorders>
            <w:hideMark/>
          </w:tcPr>
          <w:p w14:paraId="51F59175" w14:textId="77777777" w:rsidR="006B31EC" w:rsidRDefault="006B31EC">
            <w:pPr>
              <w:spacing w:after="80"/>
              <w:rPr>
                <w:sz w:val="20"/>
                <w:szCs w:val="20"/>
              </w:rPr>
            </w:pPr>
            <w:r>
              <w:rPr>
                <w:sz w:val="20"/>
                <w:szCs w:val="20"/>
              </w:rPr>
              <w:t>Support: 6.85</w:t>
            </w:r>
          </w:p>
          <w:p w14:paraId="54DA2140" w14:textId="77777777" w:rsidR="006B31EC" w:rsidRDefault="006B31EC">
            <w:pPr>
              <w:spacing w:after="80"/>
              <w:rPr>
                <w:sz w:val="20"/>
                <w:szCs w:val="20"/>
              </w:rPr>
            </w:pPr>
            <w:r>
              <w:rPr>
                <w:sz w:val="20"/>
                <w:szCs w:val="20"/>
              </w:rPr>
              <w:t>Environment: 6.10</w:t>
            </w:r>
          </w:p>
          <w:p w14:paraId="4F3A75BB" w14:textId="77777777" w:rsidR="006B31EC" w:rsidRDefault="006B31EC">
            <w:pPr>
              <w:spacing w:after="80"/>
              <w:rPr>
                <w:sz w:val="20"/>
                <w:szCs w:val="20"/>
              </w:rPr>
            </w:pPr>
            <w:r>
              <w:rPr>
                <w:sz w:val="20"/>
                <w:szCs w:val="20"/>
              </w:rPr>
              <w:t>Climate: 6.95</w:t>
            </w:r>
          </w:p>
        </w:tc>
        <w:tc>
          <w:tcPr>
            <w:tcW w:w="2341" w:type="dxa"/>
            <w:tcBorders>
              <w:top w:val="single" w:sz="4" w:space="0" w:color="auto"/>
              <w:left w:val="single" w:sz="4" w:space="0" w:color="auto"/>
              <w:bottom w:val="single" w:sz="4" w:space="0" w:color="auto"/>
              <w:right w:val="single" w:sz="4" w:space="0" w:color="auto"/>
            </w:tcBorders>
            <w:hideMark/>
          </w:tcPr>
          <w:p w14:paraId="10C36CD7" w14:textId="77777777" w:rsidR="006B31EC" w:rsidRDefault="006B31EC">
            <w:pPr>
              <w:spacing w:after="80"/>
              <w:rPr>
                <w:sz w:val="20"/>
                <w:szCs w:val="20"/>
              </w:rPr>
            </w:pPr>
            <w:r>
              <w:rPr>
                <w:sz w:val="20"/>
                <w:szCs w:val="20"/>
                <w:u w:val="single"/>
              </w:rPr>
              <w:t>Professional:</w:t>
            </w:r>
            <w:r>
              <w:rPr>
                <w:sz w:val="20"/>
                <w:szCs w:val="20"/>
              </w:rPr>
              <w:t xml:space="preserve"> colleagues (peers, other disciplines), therapist, staff support social worker</w:t>
            </w:r>
          </w:p>
          <w:p w14:paraId="343328C8" w14:textId="77777777" w:rsidR="006B31EC" w:rsidRDefault="006B31EC">
            <w:pPr>
              <w:spacing w:after="80"/>
              <w:rPr>
                <w:sz w:val="20"/>
                <w:szCs w:val="20"/>
              </w:rPr>
            </w:pPr>
            <w:r>
              <w:rPr>
                <w:sz w:val="20"/>
                <w:szCs w:val="20"/>
                <w:u w:val="single"/>
              </w:rPr>
              <w:t>Personal:</w:t>
            </w:r>
            <w:r>
              <w:rPr>
                <w:sz w:val="20"/>
                <w:szCs w:val="20"/>
              </w:rPr>
              <w:t xml:space="preserve"> partner, friends in healthcare, spiritual faith, exercise, music, dog, podcasts</w:t>
            </w:r>
          </w:p>
        </w:tc>
        <w:tc>
          <w:tcPr>
            <w:tcW w:w="4314" w:type="dxa"/>
            <w:tcBorders>
              <w:top w:val="single" w:sz="4" w:space="0" w:color="auto"/>
              <w:left w:val="single" w:sz="4" w:space="0" w:color="auto"/>
              <w:bottom w:val="single" w:sz="4" w:space="0" w:color="auto"/>
              <w:right w:val="single" w:sz="4" w:space="0" w:color="auto"/>
            </w:tcBorders>
            <w:hideMark/>
          </w:tcPr>
          <w:p w14:paraId="29B04EBC" w14:textId="77777777" w:rsidR="006B31EC" w:rsidRDefault="006B31EC">
            <w:pPr>
              <w:spacing w:after="80"/>
              <w:rPr>
                <w:sz w:val="20"/>
                <w:szCs w:val="20"/>
              </w:rPr>
            </w:pPr>
            <w:r>
              <w:rPr>
                <w:sz w:val="20"/>
                <w:szCs w:val="20"/>
                <w:u w:val="single"/>
              </w:rPr>
              <w:t>Expanded:</w:t>
            </w:r>
            <w:r>
              <w:rPr>
                <w:sz w:val="20"/>
                <w:szCs w:val="20"/>
              </w:rPr>
              <w:t xml:space="preserve"> </w:t>
            </w:r>
            <w:r>
              <w:rPr>
                <w:i/>
                <w:iCs/>
                <w:sz w:val="20"/>
                <w:szCs w:val="20"/>
              </w:rPr>
              <w:t>“And then I pray a lot. I feel like what I do is a calling to take care of the sick, and I just try to be calm and just try to focus on, try to strengthen my faith to get through.” [172]</w:t>
            </w:r>
          </w:p>
          <w:p w14:paraId="6BC9401C" w14:textId="77777777" w:rsidR="006B31EC" w:rsidRDefault="006B31EC">
            <w:pPr>
              <w:spacing w:after="80"/>
              <w:rPr>
                <w:sz w:val="20"/>
                <w:szCs w:val="20"/>
              </w:rPr>
            </w:pPr>
            <w:r>
              <w:rPr>
                <w:sz w:val="20"/>
                <w:szCs w:val="20"/>
                <w:u w:val="single"/>
              </w:rPr>
              <w:t>Confirmed:</w:t>
            </w:r>
            <w:r>
              <w:rPr>
                <w:sz w:val="20"/>
                <w:szCs w:val="20"/>
              </w:rPr>
              <w:t xml:space="preserve"> </w:t>
            </w:r>
            <w:r>
              <w:rPr>
                <w:i/>
                <w:iCs/>
                <w:sz w:val="20"/>
                <w:szCs w:val="20"/>
              </w:rPr>
              <w:t xml:space="preserve">“Yeah, I mean, I talk to my colleagues, who are always </w:t>
            </w:r>
            <w:proofErr w:type="gramStart"/>
            <w:r>
              <w:rPr>
                <w:i/>
                <w:iCs/>
                <w:sz w:val="20"/>
                <w:szCs w:val="20"/>
              </w:rPr>
              <w:t>really helpful</w:t>
            </w:r>
            <w:proofErr w:type="gramEnd"/>
            <w:r>
              <w:rPr>
                <w:i/>
                <w:iCs/>
                <w:sz w:val="20"/>
                <w:szCs w:val="20"/>
              </w:rPr>
              <w:t xml:space="preserve">. I have to say, probably 90% of our attendings are </w:t>
            </w:r>
            <w:proofErr w:type="gramStart"/>
            <w:r>
              <w:rPr>
                <w:i/>
                <w:iCs/>
                <w:sz w:val="20"/>
                <w:szCs w:val="20"/>
              </w:rPr>
              <w:t>really helpful</w:t>
            </w:r>
            <w:proofErr w:type="gramEnd"/>
            <w:r>
              <w:rPr>
                <w:i/>
                <w:iCs/>
                <w:sz w:val="20"/>
                <w:szCs w:val="20"/>
              </w:rPr>
              <w:t xml:space="preserve">. If they see your stress they'll take some like load </w:t>
            </w:r>
            <w:proofErr w:type="gramStart"/>
            <w:r>
              <w:rPr>
                <w:i/>
                <w:iCs/>
                <w:sz w:val="20"/>
                <w:szCs w:val="20"/>
              </w:rPr>
              <w:t>off of</w:t>
            </w:r>
            <w:proofErr w:type="gramEnd"/>
            <w:r>
              <w:rPr>
                <w:i/>
                <w:iCs/>
                <w:sz w:val="20"/>
                <w:szCs w:val="20"/>
              </w:rPr>
              <w:t xml:space="preserve"> your back.” [561]</w:t>
            </w:r>
          </w:p>
          <w:p w14:paraId="22AD6CC2" w14:textId="77777777" w:rsidR="006B31EC" w:rsidRDefault="006B31EC">
            <w:pPr>
              <w:spacing w:after="80"/>
              <w:rPr>
                <w:sz w:val="20"/>
                <w:szCs w:val="20"/>
              </w:rPr>
            </w:pPr>
            <w:r>
              <w:rPr>
                <w:sz w:val="20"/>
                <w:szCs w:val="20"/>
                <w:u w:val="single"/>
              </w:rPr>
              <w:t>Expanded:</w:t>
            </w:r>
            <w:r>
              <w:rPr>
                <w:sz w:val="20"/>
                <w:szCs w:val="20"/>
              </w:rPr>
              <w:t xml:space="preserve"> </w:t>
            </w:r>
            <w:r>
              <w:rPr>
                <w:i/>
                <w:iCs/>
                <w:sz w:val="20"/>
                <w:szCs w:val="20"/>
              </w:rPr>
              <w:t xml:space="preserve">“It's not like I am listening to a </w:t>
            </w:r>
            <w:proofErr w:type="gramStart"/>
            <w:r>
              <w:rPr>
                <w:i/>
                <w:iCs/>
                <w:sz w:val="20"/>
                <w:szCs w:val="20"/>
              </w:rPr>
              <w:t>really smart</w:t>
            </w:r>
            <w:proofErr w:type="gramEnd"/>
            <w:r>
              <w:rPr>
                <w:i/>
                <w:iCs/>
                <w:sz w:val="20"/>
                <w:szCs w:val="20"/>
              </w:rPr>
              <w:t xml:space="preserve"> podcast. It is garbage. And I think I need that garbage sometimes just to turn my mind off and to talk about celebrity gossip. This </w:t>
            </w:r>
            <w:r>
              <w:rPr>
                <w:i/>
                <w:iCs/>
                <w:sz w:val="20"/>
                <w:szCs w:val="20"/>
              </w:rPr>
              <w:lastRenderedPageBreak/>
              <w:t xml:space="preserve">has nothing to do with real life, and it's helping me </w:t>
            </w:r>
            <w:proofErr w:type="gramStart"/>
            <w:r>
              <w:rPr>
                <w:i/>
                <w:iCs/>
                <w:sz w:val="20"/>
                <w:szCs w:val="20"/>
              </w:rPr>
              <w:t>escape.”</w:t>
            </w:r>
            <w:proofErr w:type="gramEnd"/>
            <w:r>
              <w:rPr>
                <w:i/>
                <w:iCs/>
                <w:sz w:val="20"/>
                <w:szCs w:val="20"/>
              </w:rPr>
              <w:t xml:space="preserve"> [806]</w:t>
            </w:r>
          </w:p>
        </w:tc>
      </w:tr>
      <w:tr w:rsidR="006B31EC" w14:paraId="52AFF86B" w14:textId="77777777">
        <w:tc>
          <w:tcPr>
            <w:tcW w:w="9350" w:type="dxa"/>
            <w:gridSpan w:val="4"/>
            <w:tcBorders>
              <w:top w:val="single" w:sz="4" w:space="0" w:color="auto"/>
              <w:left w:val="single" w:sz="4" w:space="0" w:color="auto"/>
              <w:bottom w:val="single" w:sz="4" w:space="0" w:color="auto"/>
              <w:right w:val="single" w:sz="4" w:space="0" w:color="auto"/>
            </w:tcBorders>
            <w:hideMark/>
          </w:tcPr>
          <w:p w14:paraId="04733474" w14:textId="77777777" w:rsidR="006B31EC" w:rsidRDefault="006B31EC">
            <w:r>
              <w:rPr>
                <w:sz w:val="20"/>
                <w:szCs w:val="20"/>
              </w:rPr>
              <w:lastRenderedPageBreak/>
              <w:t xml:space="preserve">*Perceived support measured on 0-10 scale for support, environment, and climate; means calculated for each. </w:t>
            </w:r>
          </w:p>
        </w:tc>
      </w:tr>
    </w:tbl>
    <w:p w14:paraId="43D9F624" w14:textId="77777777" w:rsidR="006B31EC" w:rsidRDefault="006B31EC" w:rsidP="006B31EC"/>
    <w:p w14:paraId="1BC491AE" w14:textId="77777777" w:rsidR="006B31EC" w:rsidRDefault="006B31EC" w:rsidP="006B31EC"/>
    <w:p w14:paraId="5F158871" w14:textId="77777777" w:rsidR="006B31EC" w:rsidRDefault="006B31EC" w:rsidP="006B31EC">
      <w:pPr>
        <w:rPr>
          <w:b/>
          <w:bCs/>
        </w:rPr>
      </w:pPr>
    </w:p>
    <w:p w14:paraId="582034C9" w14:textId="77777777" w:rsidR="006B31EC" w:rsidRDefault="006B31EC" w:rsidP="006B31EC">
      <w:pPr>
        <w:rPr>
          <w:b/>
          <w:bCs/>
        </w:rPr>
      </w:pPr>
    </w:p>
    <w:p w14:paraId="6695E5C6" w14:textId="77777777" w:rsidR="006B31EC" w:rsidRDefault="006B31EC" w:rsidP="006B31EC">
      <w:pPr>
        <w:rPr>
          <w:b/>
          <w:bCs/>
        </w:rPr>
      </w:pPr>
    </w:p>
    <w:p w14:paraId="1F9CC635" w14:textId="77777777" w:rsidR="006B31EC" w:rsidRDefault="006B31EC" w:rsidP="006B31EC">
      <w:pPr>
        <w:rPr>
          <w:b/>
          <w:bCs/>
        </w:rPr>
      </w:pPr>
    </w:p>
    <w:p w14:paraId="5C6C9A99" w14:textId="77777777" w:rsidR="006B31EC" w:rsidRDefault="006B31EC" w:rsidP="006B31EC">
      <w:pPr>
        <w:rPr>
          <w:b/>
          <w:bCs/>
        </w:rPr>
      </w:pPr>
    </w:p>
    <w:p w14:paraId="4A72DA62" w14:textId="77777777" w:rsidR="006B31EC" w:rsidRPr="006B31EC" w:rsidRDefault="006B31EC" w:rsidP="006B31EC">
      <w:pPr>
        <w:rPr>
          <w:b/>
          <w:bCs/>
        </w:rPr>
      </w:pPr>
      <w:r w:rsidRPr="006B31EC">
        <w:rPr>
          <w:b/>
          <w:bCs/>
        </w:rPr>
        <w:t>Table 5. Joint Display: Emotional Experience</w:t>
      </w:r>
    </w:p>
    <w:p w14:paraId="3330B85F" w14:textId="77777777" w:rsidR="006B31EC" w:rsidRPr="006B31EC" w:rsidRDefault="006B31EC" w:rsidP="006B31EC">
      <w:pPr>
        <w:rPr>
          <w:b/>
          <w:bCs/>
        </w:rPr>
      </w:pPr>
    </w:p>
    <w:tbl>
      <w:tblPr>
        <w:tblStyle w:val="TableGrid"/>
        <w:tblW w:w="0" w:type="auto"/>
        <w:tblInd w:w="0" w:type="dxa"/>
        <w:tblLayout w:type="fixed"/>
        <w:tblLook w:val="04A0" w:firstRow="1" w:lastRow="0" w:firstColumn="1" w:lastColumn="0" w:noHBand="0" w:noVBand="1"/>
      </w:tblPr>
      <w:tblGrid>
        <w:gridCol w:w="2155"/>
        <w:gridCol w:w="1350"/>
        <w:gridCol w:w="2430"/>
        <w:gridCol w:w="1249"/>
        <w:gridCol w:w="2166"/>
      </w:tblGrid>
      <w:tr w:rsidR="006B31EC" w:rsidRPr="006B31EC" w14:paraId="7B435FF2" w14:textId="77777777">
        <w:tc>
          <w:tcPr>
            <w:tcW w:w="2155" w:type="dxa"/>
            <w:tcBorders>
              <w:top w:val="single" w:sz="4" w:space="0" w:color="auto"/>
              <w:left w:val="single" w:sz="4" w:space="0" w:color="auto"/>
              <w:bottom w:val="single" w:sz="4" w:space="0" w:color="auto"/>
              <w:right w:val="single" w:sz="4" w:space="0" w:color="auto"/>
            </w:tcBorders>
            <w:vAlign w:val="center"/>
            <w:hideMark/>
          </w:tcPr>
          <w:p w14:paraId="6F1DD506" w14:textId="77777777" w:rsidR="006B31EC" w:rsidRPr="006B31EC" w:rsidRDefault="006B31EC" w:rsidP="006B31EC">
            <w:pPr>
              <w:rPr>
                <w:b/>
                <w:bCs/>
              </w:rPr>
            </w:pPr>
            <w:r w:rsidRPr="006B31EC">
              <w:rPr>
                <w:b/>
                <w:bCs/>
              </w:rPr>
              <w:t>Exemplar Quote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6823014" w14:textId="77777777" w:rsidR="006B31EC" w:rsidRPr="006B31EC" w:rsidRDefault="006B31EC" w:rsidP="006B31EC">
            <w:pPr>
              <w:rPr>
                <w:b/>
                <w:bCs/>
              </w:rPr>
            </w:pPr>
            <w:r w:rsidRPr="006B31EC">
              <w:rPr>
                <w:b/>
                <w:bCs/>
              </w:rPr>
              <w:t>Emotional Symptom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B7B547F" w14:textId="77777777" w:rsidR="006B31EC" w:rsidRPr="006B31EC" w:rsidRDefault="006B31EC" w:rsidP="006B31EC">
            <w:pPr>
              <w:rPr>
                <w:b/>
                <w:bCs/>
              </w:rPr>
            </w:pPr>
            <w:r w:rsidRPr="006B31EC">
              <w:rPr>
                <w:b/>
                <w:bCs/>
              </w:rPr>
              <w:t>Body mapping of symptoms</w:t>
            </w:r>
          </w:p>
        </w:tc>
        <w:tc>
          <w:tcPr>
            <w:tcW w:w="1249" w:type="dxa"/>
            <w:tcBorders>
              <w:top w:val="single" w:sz="4" w:space="0" w:color="auto"/>
              <w:left w:val="single" w:sz="4" w:space="0" w:color="auto"/>
              <w:bottom w:val="single" w:sz="4" w:space="0" w:color="auto"/>
              <w:right w:val="single" w:sz="4" w:space="0" w:color="auto"/>
            </w:tcBorders>
            <w:vAlign w:val="center"/>
            <w:hideMark/>
          </w:tcPr>
          <w:p w14:paraId="35654ED3" w14:textId="77777777" w:rsidR="006B31EC" w:rsidRPr="006B31EC" w:rsidRDefault="006B31EC" w:rsidP="006B31EC">
            <w:pPr>
              <w:rPr>
                <w:b/>
                <w:bCs/>
              </w:rPr>
            </w:pPr>
            <w:r w:rsidRPr="006B31EC">
              <w:rPr>
                <w:b/>
                <w:bCs/>
              </w:rPr>
              <w:t>Physical Symptom (%)</w:t>
            </w:r>
          </w:p>
        </w:tc>
        <w:tc>
          <w:tcPr>
            <w:tcW w:w="2166" w:type="dxa"/>
            <w:tcBorders>
              <w:top w:val="single" w:sz="4" w:space="0" w:color="auto"/>
              <w:left w:val="single" w:sz="4" w:space="0" w:color="auto"/>
              <w:bottom w:val="single" w:sz="4" w:space="0" w:color="auto"/>
              <w:right w:val="single" w:sz="4" w:space="0" w:color="auto"/>
            </w:tcBorders>
            <w:vAlign w:val="center"/>
            <w:hideMark/>
          </w:tcPr>
          <w:p w14:paraId="0A8DC175" w14:textId="77777777" w:rsidR="006B31EC" w:rsidRPr="006B31EC" w:rsidRDefault="006B31EC" w:rsidP="006B31EC">
            <w:pPr>
              <w:rPr>
                <w:b/>
                <w:bCs/>
              </w:rPr>
            </w:pPr>
            <w:r w:rsidRPr="006B31EC">
              <w:rPr>
                <w:b/>
                <w:bCs/>
              </w:rPr>
              <w:t>Exemplar Quote</w:t>
            </w:r>
          </w:p>
        </w:tc>
      </w:tr>
      <w:tr w:rsidR="006B31EC" w:rsidRPr="006B31EC" w14:paraId="61A48303" w14:textId="77777777">
        <w:tc>
          <w:tcPr>
            <w:tcW w:w="2155" w:type="dxa"/>
            <w:tcBorders>
              <w:top w:val="single" w:sz="4" w:space="0" w:color="auto"/>
              <w:left w:val="single" w:sz="4" w:space="0" w:color="auto"/>
              <w:bottom w:val="nil"/>
              <w:right w:val="nil"/>
            </w:tcBorders>
            <w:vAlign w:val="center"/>
            <w:hideMark/>
          </w:tcPr>
          <w:p w14:paraId="62C4BAD4" w14:textId="77777777" w:rsidR="006B31EC" w:rsidRPr="006B31EC" w:rsidRDefault="006B31EC" w:rsidP="006B31EC">
            <w:pPr>
              <w:rPr>
                <w:b/>
                <w:bCs/>
                <w:i/>
                <w:iCs/>
              </w:rPr>
            </w:pPr>
            <w:r w:rsidRPr="006B31EC">
              <w:rPr>
                <w:b/>
                <w:bCs/>
                <w:i/>
                <w:iCs/>
              </w:rPr>
              <w:t>“It's also worry. I still am worried about that person and worried about how everything went…” [806, high]</w:t>
            </w:r>
          </w:p>
        </w:tc>
        <w:tc>
          <w:tcPr>
            <w:tcW w:w="1350" w:type="dxa"/>
            <w:tcBorders>
              <w:top w:val="single" w:sz="4" w:space="0" w:color="auto"/>
              <w:left w:val="nil"/>
              <w:bottom w:val="nil"/>
              <w:right w:val="nil"/>
            </w:tcBorders>
            <w:vAlign w:val="center"/>
            <w:hideMark/>
          </w:tcPr>
          <w:p w14:paraId="304030DB" w14:textId="2C86058B" w:rsidR="006B31EC" w:rsidRPr="006B31EC" w:rsidRDefault="006B31EC" w:rsidP="006B31EC">
            <w:pPr>
              <w:rPr>
                <w:b/>
                <w:bCs/>
              </w:rPr>
            </w:pPr>
            <w:r w:rsidRPr="006B31EC">
              <w:rPr>
                <w:b/>
                <w:bCs/>
              </w:rPr>
              <mc:AlternateContent>
                <mc:Choice Requires="wps">
                  <w:drawing>
                    <wp:anchor distT="0" distB="0" distL="114300" distR="114300" simplePos="0" relativeHeight="251664384" behindDoc="0" locked="0" layoutInCell="1" allowOverlap="1" wp14:anchorId="6A941286" wp14:editId="26E7FA9C">
                      <wp:simplePos x="0" y="0"/>
                      <wp:positionH relativeFrom="column">
                        <wp:posOffset>637540</wp:posOffset>
                      </wp:positionH>
                      <wp:positionV relativeFrom="paragraph">
                        <wp:posOffset>138430</wp:posOffset>
                      </wp:positionV>
                      <wp:extent cx="280035" cy="406400"/>
                      <wp:effectExtent l="0" t="0" r="62865" b="50800"/>
                      <wp:wrapNone/>
                      <wp:docPr id="1940571987" name="Straight Arrow Connector 27"/>
                      <wp:cNvGraphicFramePr/>
                      <a:graphic xmlns:a="http://schemas.openxmlformats.org/drawingml/2006/main">
                        <a:graphicData uri="http://schemas.microsoft.com/office/word/2010/wordprocessingShape">
                          <wps:wsp>
                            <wps:cNvCnPr/>
                            <wps:spPr>
                              <a:xfrm>
                                <a:off x="0" y="0"/>
                                <a:ext cx="280035" cy="406400"/>
                              </a:xfrm>
                              <a:prstGeom prst="straightConnector1">
                                <a:avLst/>
                              </a:prstGeom>
                              <a:ln>
                                <a:solidFill>
                                  <a:schemeClr val="bg1">
                                    <a:lumMod val="6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59C280" id="_x0000_t32" coordsize="21600,21600" o:spt="32" o:oned="t" path="m,l21600,21600e" filled="f">
                      <v:path arrowok="t" fillok="f" o:connecttype="none"/>
                      <o:lock v:ext="edit" shapetype="t"/>
                    </v:shapetype>
                    <v:shape id="Straight Arrow Connector 27" o:spid="_x0000_s1026" type="#_x0000_t32" style="position:absolute;margin-left:50.2pt;margin-top:10.9pt;width:22.05pt;height: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" strokecolor="#a5a5a5 [2092]" strokeweight="1pt">
                      <v:stroke endarrow="block" joinstyle="miter"/>
                    </v:shape>
                  </w:pict>
                </mc:Fallback>
              </mc:AlternateContent>
            </w:r>
            <w:r w:rsidRPr="006B31EC">
              <w:rPr>
                <w:b/>
                <w:bCs/>
              </w:rPr>
              <w:t>Worry: 47.2%</w:t>
            </w:r>
          </w:p>
          <w:p w14:paraId="299F133B" w14:textId="77777777" w:rsidR="006B31EC" w:rsidRPr="006B31EC" w:rsidRDefault="006B31EC" w:rsidP="006B31EC">
            <w:pPr>
              <w:rPr>
                <w:b/>
                <w:bCs/>
              </w:rPr>
            </w:pPr>
            <w:r w:rsidRPr="006B31EC">
              <w:rPr>
                <w:b/>
                <w:bCs/>
              </w:rPr>
              <w:sym w:font="Symbol" w:char="F063"/>
            </w:r>
            <w:r w:rsidRPr="006B31EC">
              <w:rPr>
                <w:b/>
                <w:bCs/>
                <w:vertAlign w:val="superscript"/>
              </w:rPr>
              <w:t>2</w:t>
            </w:r>
            <w:r w:rsidRPr="006B31EC">
              <w:rPr>
                <w:b/>
                <w:bCs/>
              </w:rPr>
              <w:t>=6.90, p=0.0086</w:t>
            </w:r>
          </w:p>
        </w:tc>
        <w:tc>
          <w:tcPr>
            <w:tcW w:w="2430" w:type="dxa"/>
            <w:vMerge w:val="restart"/>
            <w:tcBorders>
              <w:top w:val="single" w:sz="4" w:space="0" w:color="auto"/>
              <w:left w:val="nil"/>
              <w:bottom w:val="single" w:sz="4" w:space="0" w:color="auto"/>
              <w:right w:val="nil"/>
            </w:tcBorders>
          </w:tcPr>
          <w:p w14:paraId="56B197D2" w14:textId="77777777" w:rsidR="006B31EC" w:rsidRPr="006B31EC" w:rsidRDefault="006B31EC" w:rsidP="006B31EC">
            <w:pPr>
              <w:rPr>
                <w:b/>
                <w:bCs/>
              </w:rPr>
            </w:pPr>
          </w:p>
          <w:p w14:paraId="761A47E0" w14:textId="6692392F" w:rsidR="006B31EC" w:rsidRPr="006B31EC" w:rsidRDefault="006B31EC" w:rsidP="006B31EC">
            <w:pPr>
              <w:rPr>
                <w:b/>
                <w:bCs/>
              </w:rPr>
            </w:pPr>
            <w:r w:rsidRPr="006B31EC">
              <w:rPr>
                <w:b/>
                <w:bCs/>
              </w:rPr>
              <w:drawing>
                <wp:anchor distT="0" distB="0" distL="114300" distR="114300" simplePos="0" relativeHeight="251660288" behindDoc="0" locked="0" layoutInCell="1" allowOverlap="1" wp14:anchorId="4D979B23" wp14:editId="55CAF7D3">
                  <wp:simplePos x="0" y="0"/>
                  <wp:positionH relativeFrom="column">
                    <wp:posOffset>0</wp:posOffset>
                  </wp:positionH>
                  <wp:positionV relativeFrom="paragraph">
                    <wp:posOffset>436245</wp:posOffset>
                  </wp:positionV>
                  <wp:extent cx="347345" cy="347345"/>
                  <wp:effectExtent l="0" t="0" r="0" b="0"/>
                  <wp:wrapNone/>
                  <wp:docPr id="1025932548" name="Graphic 26" descr="Worried face outline with solid fill"/>
                  <wp:cNvGraphicFramePr/>
                  <a:graphic xmlns:a="http://schemas.openxmlformats.org/drawingml/2006/main">
                    <a:graphicData uri="http://schemas.openxmlformats.org/drawingml/2006/picture">
                      <pic:pic xmlns:pic="http://schemas.openxmlformats.org/drawingml/2006/picture">
                        <pic:nvPicPr>
                          <pic:cNvPr id="2100871168" name="Graphic 10" descr="Worried face outline with solid fill"/>
                          <pic:cNvPicPr>
                            <a:picLocks noChangeAspect="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Pr="006B31EC">
              <w:rPr>
                <w:b/>
                <w:bCs/>
              </w:rPr>
              <w:drawing>
                <wp:anchor distT="0" distB="0" distL="114300" distR="114300" simplePos="0" relativeHeight="251659264" behindDoc="0" locked="0" layoutInCell="1" allowOverlap="1" wp14:anchorId="4C275C3D" wp14:editId="5B6267EF">
                  <wp:simplePos x="0" y="0"/>
                  <wp:positionH relativeFrom="column">
                    <wp:posOffset>1110615</wp:posOffset>
                  </wp:positionH>
                  <wp:positionV relativeFrom="paragraph">
                    <wp:posOffset>376555</wp:posOffset>
                  </wp:positionV>
                  <wp:extent cx="359410" cy="359410"/>
                  <wp:effectExtent l="0" t="0" r="0" b="2540"/>
                  <wp:wrapNone/>
                  <wp:docPr id="1064112116" name="Graphic 25" descr="Snooze with solid fill"/>
                  <wp:cNvGraphicFramePr/>
                  <a:graphic xmlns:a="http://schemas.openxmlformats.org/drawingml/2006/main">
                    <a:graphicData uri="http://schemas.openxmlformats.org/drawingml/2006/picture">
                      <pic:pic xmlns:pic="http://schemas.openxmlformats.org/drawingml/2006/picture">
                        <pic:nvPicPr>
                          <pic:cNvPr id="734267095" name="Graphic 9" descr="Snooze with solid fill"/>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6B31EC">
              <w:rPr>
                <w:b/>
                <w:bCs/>
              </w:rPr>
              <w:drawing>
                <wp:anchor distT="0" distB="0" distL="114300" distR="114300" simplePos="0" relativeHeight="251663360" behindDoc="0" locked="0" layoutInCell="1" allowOverlap="1" wp14:anchorId="1D0A77CA" wp14:editId="45CF6D08">
                  <wp:simplePos x="0" y="0"/>
                  <wp:positionH relativeFrom="column">
                    <wp:posOffset>598170</wp:posOffset>
                  </wp:positionH>
                  <wp:positionV relativeFrom="paragraph">
                    <wp:posOffset>172085</wp:posOffset>
                  </wp:positionV>
                  <wp:extent cx="271145" cy="271145"/>
                  <wp:effectExtent l="0" t="0" r="0" b="0"/>
                  <wp:wrapNone/>
                  <wp:docPr id="1722941571" name="Graphic 24" descr="Squiggle outline"/>
                  <wp:cNvGraphicFramePr/>
                  <a:graphic xmlns:a="http://schemas.openxmlformats.org/drawingml/2006/main">
                    <a:graphicData uri="http://schemas.openxmlformats.org/drawingml/2006/picture">
                      <pic:pic xmlns:pic="http://schemas.openxmlformats.org/drawingml/2006/picture">
                        <pic:nvPicPr>
                          <pic:cNvPr id="1099023236" name="Graphic 14" descr="Squiggle outline"/>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70510" cy="270510"/>
                          </a:xfrm>
                          <a:prstGeom prst="rect">
                            <a:avLst/>
                          </a:prstGeom>
                        </pic:spPr>
                      </pic:pic>
                    </a:graphicData>
                  </a:graphic>
                  <wp14:sizeRelH relativeFrom="page">
                    <wp14:pctWidth>0</wp14:pctWidth>
                  </wp14:sizeRelH>
                  <wp14:sizeRelV relativeFrom="page">
                    <wp14:pctHeight>0</wp14:pctHeight>
                  </wp14:sizeRelV>
                </wp:anchor>
              </w:drawing>
            </w:r>
            <w:r w:rsidRPr="006B31EC">
              <w:rPr>
                <w:b/>
                <w:bCs/>
              </w:rPr>
              <mc:AlternateContent>
                <mc:Choice Requires="wps">
                  <w:drawing>
                    <wp:anchor distT="0" distB="0" distL="114300" distR="114300" simplePos="0" relativeHeight="251667456" behindDoc="0" locked="0" layoutInCell="1" allowOverlap="1" wp14:anchorId="35A23BE0" wp14:editId="11647EBE">
                      <wp:simplePos x="0" y="0"/>
                      <wp:positionH relativeFrom="column">
                        <wp:posOffset>869950</wp:posOffset>
                      </wp:positionH>
                      <wp:positionV relativeFrom="paragraph">
                        <wp:posOffset>432435</wp:posOffset>
                      </wp:positionV>
                      <wp:extent cx="752475" cy="1398905"/>
                      <wp:effectExtent l="38100" t="38100" r="28575" b="29845"/>
                      <wp:wrapNone/>
                      <wp:docPr id="1370068842" name="Straight Arrow Connector 23"/>
                      <wp:cNvGraphicFramePr/>
                      <a:graphic xmlns:a="http://schemas.openxmlformats.org/drawingml/2006/main">
                        <a:graphicData uri="http://schemas.microsoft.com/office/word/2010/wordprocessingShape">
                          <wps:wsp>
                            <wps:cNvCnPr/>
                            <wps:spPr>
                              <a:xfrm flipH="1" flipV="1">
                                <a:off x="0" y="0"/>
                                <a:ext cx="752475" cy="1398270"/>
                              </a:xfrm>
                              <a:prstGeom prst="straightConnector1">
                                <a:avLst/>
                              </a:prstGeom>
                              <a:ln>
                                <a:solidFill>
                                  <a:schemeClr val="bg1">
                                    <a:lumMod val="6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81A7E3D" id="Straight Arrow Connector 23" o:spid="_x0000_s1026" type="#_x0000_t32" style="position:absolute;margin-left:68.5pt;margin-top:34.05pt;width:59.25pt;height:110.1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" strokecolor="#a5a5a5 [2092]" strokeweight="1pt">
                      <v:stroke endarrow="block" joinstyle="miter"/>
                    </v:shape>
                  </w:pict>
                </mc:Fallback>
              </mc:AlternateContent>
            </w:r>
            <w:r w:rsidRPr="006B31EC">
              <w:rPr>
                <w:b/>
                <w:bCs/>
              </w:rPr>
              <mc:AlternateContent>
                <mc:Choice Requires="wps">
                  <w:drawing>
                    <wp:anchor distT="0" distB="0" distL="114300" distR="114300" simplePos="0" relativeHeight="251668480" behindDoc="0" locked="0" layoutInCell="1" allowOverlap="1" wp14:anchorId="2BDFE2C2" wp14:editId="57ACBA64">
                      <wp:simplePos x="0" y="0"/>
                      <wp:positionH relativeFrom="column">
                        <wp:posOffset>1360170</wp:posOffset>
                      </wp:positionH>
                      <wp:positionV relativeFrom="paragraph">
                        <wp:posOffset>87630</wp:posOffset>
                      </wp:positionV>
                      <wp:extent cx="163195" cy="298450"/>
                      <wp:effectExtent l="38100" t="0" r="27305" b="63500"/>
                      <wp:wrapNone/>
                      <wp:docPr id="20588927" name="Straight Arrow Connector 22"/>
                      <wp:cNvGraphicFramePr/>
                      <a:graphic xmlns:a="http://schemas.openxmlformats.org/drawingml/2006/main">
                        <a:graphicData uri="http://schemas.microsoft.com/office/word/2010/wordprocessingShape">
                          <wps:wsp>
                            <wps:cNvCnPr/>
                            <wps:spPr>
                              <a:xfrm flipH="1">
                                <a:off x="0" y="0"/>
                                <a:ext cx="162560" cy="298450"/>
                              </a:xfrm>
                              <a:prstGeom prst="straightConnector1">
                                <a:avLst/>
                              </a:prstGeom>
                              <a:ln>
                                <a:solidFill>
                                  <a:schemeClr val="bg1">
                                    <a:lumMod val="6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5501908" id="Straight Arrow Connector 22" o:spid="_x0000_s1026" type="#_x0000_t32" style="position:absolute;margin-left:107.1pt;margin-top:6.9pt;width:12.85pt;height:23.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" strokecolor="#a5a5a5 [2092]" strokeweight="1pt">
                      <v:stroke endarrow="block" joinstyle="miter"/>
                    </v:shape>
                  </w:pict>
                </mc:Fallback>
              </mc:AlternateContent>
            </w:r>
          </w:p>
          <w:p w14:paraId="69444E7D" w14:textId="77777777" w:rsidR="006B31EC" w:rsidRPr="006B31EC" w:rsidRDefault="006B31EC" w:rsidP="006B31EC">
            <w:pPr>
              <w:rPr>
                <w:b/>
                <w:bCs/>
              </w:rPr>
            </w:pPr>
          </w:p>
          <w:p w14:paraId="7C8403D3" w14:textId="77777777" w:rsidR="006B31EC" w:rsidRPr="006B31EC" w:rsidRDefault="006B31EC" w:rsidP="006B31EC">
            <w:pPr>
              <w:rPr>
                <w:b/>
                <w:bCs/>
              </w:rPr>
            </w:pPr>
          </w:p>
          <w:p w14:paraId="6F939D80" w14:textId="034DFE91" w:rsidR="006B31EC" w:rsidRPr="006B31EC" w:rsidRDefault="006B31EC" w:rsidP="006B31EC">
            <w:pPr>
              <w:rPr>
                <w:b/>
                <w:bCs/>
              </w:rPr>
            </w:pPr>
            <w:r w:rsidRPr="006B31EC">
              <w:rPr>
                <w:b/>
                <w:bCs/>
              </w:rPr>
              <mc:AlternateContent>
                <mc:Choice Requires="wps">
                  <w:drawing>
                    <wp:anchor distT="0" distB="0" distL="114300" distR="114300" simplePos="0" relativeHeight="251669504" behindDoc="0" locked="0" layoutInCell="1" allowOverlap="1" wp14:anchorId="470AF2E9" wp14:editId="555D9C9C">
                      <wp:simplePos x="0" y="0"/>
                      <wp:positionH relativeFrom="column">
                        <wp:posOffset>1296670</wp:posOffset>
                      </wp:positionH>
                      <wp:positionV relativeFrom="paragraph">
                        <wp:posOffset>234315</wp:posOffset>
                      </wp:positionV>
                      <wp:extent cx="224155" cy="292735"/>
                      <wp:effectExtent l="38100" t="38100" r="23495" b="31115"/>
                      <wp:wrapNone/>
                      <wp:docPr id="1048661616" name="Straight Arrow Connector 21"/>
                      <wp:cNvGraphicFramePr/>
                      <a:graphic xmlns:a="http://schemas.openxmlformats.org/drawingml/2006/main">
                        <a:graphicData uri="http://schemas.microsoft.com/office/word/2010/wordprocessingShape">
                          <wps:wsp>
                            <wps:cNvCnPr/>
                            <wps:spPr>
                              <a:xfrm flipH="1" flipV="1">
                                <a:off x="0" y="0"/>
                                <a:ext cx="224155" cy="292100"/>
                              </a:xfrm>
                              <a:prstGeom prst="straightConnector1">
                                <a:avLst/>
                              </a:prstGeom>
                              <a:ln>
                                <a:solidFill>
                                  <a:schemeClr val="bg1">
                                    <a:lumMod val="6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6BF2357" id="Straight Arrow Connector 21" o:spid="_x0000_s1026" type="#_x0000_t32" style="position:absolute;margin-left:102.1pt;margin-top:18.45pt;width:17.65pt;height:23.0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" strokecolor="#a5a5a5 [2092]" strokeweight="1pt">
                      <v:stroke endarrow="block" joinstyle="miter"/>
                    </v:shape>
                  </w:pict>
                </mc:Fallback>
              </mc:AlternateContent>
            </w:r>
            <w:r w:rsidRPr="006B31EC">
              <w:rPr>
                <w:b/>
                <w:bCs/>
              </w:rPr>
              <w:drawing>
                <wp:anchor distT="0" distB="0" distL="114300" distR="114300" simplePos="0" relativeHeight="251661312" behindDoc="0" locked="0" layoutInCell="1" allowOverlap="1" wp14:anchorId="0A15A499" wp14:editId="5E759D8C">
                  <wp:simplePos x="0" y="0"/>
                  <wp:positionH relativeFrom="column">
                    <wp:posOffset>-74930</wp:posOffset>
                  </wp:positionH>
                  <wp:positionV relativeFrom="paragraph">
                    <wp:posOffset>878840</wp:posOffset>
                  </wp:positionV>
                  <wp:extent cx="346710" cy="346710"/>
                  <wp:effectExtent l="0" t="0" r="0" b="0"/>
                  <wp:wrapNone/>
                  <wp:docPr id="1619222429" name="Graphic 20" descr="Clenched Fist outline"/>
                  <wp:cNvGraphicFramePr/>
                  <a:graphic xmlns:a="http://schemas.openxmlformats.org/drawingml/2006/main">
                    <a:graphicData uri="http://schemas.openxmlformats.org/drawingml/2006/picture">
                      <pic:pic xmlns:pic="http://schemas.openxmlformats.org/drawingml/2006/picture">
                        <pic:nvPicPr>
                          <pic:cNvPr id="113928408" name="Graphic 11" descr="Clenched Fist outline"/>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Pr="006B31EC">
              <w:rPr>
                <w:b/>
                <w:bCs/>
              </w:rPr>
              <w:drawing>
                <wp:anchor distT="0" distB="0" distL="114300" distR="114300" simplePos="0" relativeHeight="251662336" behindDoc="0" locked="0" layoutInCell="1" allowOverlap="1" wp14:anchorId="7B582DC9" wp14:editId="54DFED93">
                  <wp:simplePos x="0" y="0"/>
                  <wp:positionH relativeFrom="column">
                    <wp:posOffset>598170</wp:posOffset>
                  </wp:positionH>
                  <wp:positionV relativeFrom="paragraph">
                    <wp:posOffset>215265</wp:posOffset>
                  </wp:positionV>
                  <wp:extent cx="135255" cy="135255"/>
                  <wp:effectExtent l="0" t="0" r="0" b="0"/>
                  <wp:wrapNone/>
                  <wp:docPr id="1577083780" name="Graphic 19" descr="Water outline"/>
                  <wp:cNvGraphicFramePr/>
                  <a:graphic xmlns:a="http://schemas.openxmlformats.org/drawingml/2006/main">
                    <a:graphicData uri="http://schemas.openxmlformats.org/drawingml/2006/picture">
                      <pic:pic xmlns:pic="http://schemas.openxmlformats.org/drawingml/2006/picture">
                        <pic:nvPicPr>
                          <pic:cNvPr id="391567110" name="Graphic 13" descr="Water outline"/>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5255" cy="135255"/>
                          </a:xfrm>
                          <a:prstGeom prst="rect">
                            <a:avLst/>
                          </a:prstGeom>
                        </pic:spPr>
                      </pic:pic>
                    </a:graphicData>
                  </a:graphic>
                  <wp14:sizeRelH relativeFrom="page">
                    <wp14:pctWidth>0</wp14:pctWidth>
                  </wp14:sizeRelH>
                  <wp14:sizeRelV relativeFrom="page">
                    <wp14:pctHeight>0</wp14:pctHeight>
                  </wp14:sizeRelV>
                </wp:anchor>
              </w:drawing>
            </w:r>
            <w:r w:rsidRPr="006B31EC">
              <w:rPr>
                <w:b/>
                <w:bCs/>
              </w:rPr>
              <w:drawing>
                <wp:inline distT="0" distB="0" distL="0" distR="0" wp14:anchorId="4D658381" wp14:editId="3F9706C8">
                  <wp:extent cx="1473200" cy="2051050"/>
                  <wp:effectExtent l="0" t="0" r="0" b="0"/>
                  <wp:docPr id="127146265" name="Graphic 15" descr="Confused person outline"/>
                  <wp:cNvGraphicFramePr/>
                  <a:graphic xmlns:a="http://schemas.openxmlformats.org/drawingml/2006/main">
                    <a:graphicData uri="http://schemas.openxmlformats.org/drawingml/2006/picture">
                      <pic:pic xmlns:pic="http://schemas.openxmlformats.org/drawingml/2006/picture">
                        <pic:nvPicPr>
                          <pic:cNvPr id="990374815" name="Graphic 4" descr="Confused person outline"/>
                          <pic:cNvPicPr>
                            <a:picLocks noChangeAspect="1"/>
                          </pic:cNvPicPr>
                        </pic:nvPicPr>
                        <pic:blipFill rotWithShape="1">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l="14611" r="13651"/>
                          <a:stretch/>
                        </pic:blipFill>
                        <pic:spPr bwMode="auto">
                          <a:xfrm>
                            <a:off x="0" y="0"/>
                            <a:ext cx="1473200" cy="2053590"/>
                          </a:xfrm>
                          <a:prstGeom prst="rect">
                            <a:avLst/>
                          </a:prstGeom>
                          <a:ln>
                            <a:noFill/>
                          </a:ln>
                          <a:extLst>
                            <a:ext uri="{53640926-AAD7-44D8-BBD7-CCE9431645EC}">
                              <a14:shadowObscured xmlns:a14="http://schemas.microsoft.com/office/drawing/2010/main"/>
                            </a:ext>
                          </a:extLst>
                        </pic:spPr>
                      </pic:pic>
                    </a:graphicData>
                  </a:graphic>
                </wp:inline>
              </w:drawing>
            </w:r>
          </w:p>
        </w:tc>
        <w:tc>
          <w:tcPr>
            <w:tcW w:w="1249" w:type="dxa"/>
            <w:tcBorders>
              <w:top w:val="single" w:sz="4" w:space="0" w:color="auto"/>
              <w:left w:val="nil"/>
              <w:bottom w:val="nil"/>
              <w:right w:val="nil"/>
            </w:tcBorders>
            <w:vAlign w:val="center"/>
            <w:hideMark/>
          </w:tcPr>
          <w:p w14:paraId="0D0E2E6A" w14:textId="77777777" w:rsidR="006B31EC" w:rsidRPr="006B31EC" w:rsidRDefault="006B31EC" w:rsidP="006B31EC">
            <w:pPr>
              <w:rPr>
                <w:b/>
                <w:bCs/>
              </w:rPr>
            </w:pPr>
            <w:r w:rsidRPr="006B31EC">
              <w:rPr>
                <w:b/>
                <w:bCs/>
              </w:rPr>
              <w:t>Insomnia: 33.3%</w:t>
            </w:r>
          </w:p>
          <w:p w14:paraId="7417562C" w14:textId="77777777" w:rsidR="006B31EC" w:rsidRPr="006B31EC" w:rsidRDefault="006B31EC" w:rsidP="006B31EC">
            <w:pPr>
              <w:rPr>
                <w:b/>
                <w:bCs/>
              </w:rPr>
            </w:pPr>
            <w:r w:rsidRPr="006B31EC">
              <w:rPr>
                <w:b/>
                <w:bCs/>
              </w:rPr>
              <w:sym w:font="Symbol" w:char="F063"/>
            </w:r>
            <w:r w:rsidRPr="006B31EC">
              <w:rPr>
                <w:b/>
                <w:bCs/>
                <w:vertAlign w:val="superscript"/>
              </w:rPr>
              <w:t>2</w:t>
            </w:r>
            <w:r w:rsidRPr="006B31EC">
              <w:rPr>
                <w:b/>
                <w:bCs/>
              </w:rPr>
              <w:t>=5.87, p=0.0154</w:t>
            </w:r>
          </w:p>
        </w:tc>
        <w:tc>
          <w:tcPr>
            <w:tcW w:w="2166" w:type="dxa"/>
            <w:tcBorders>
              <w:top w:val="single" w:sz="4" w:space="0" w:color="auto"/>
              <w:left w:val="nil"/>
              <w:bottom w:val="nil"/>
              <w:right w:val="single" w:sz="4" w:space="0" w:color="auto"/>
            </w:tcBorders>
            <w:vAlign w:val="center"/>
            <w:hideMark/>
          </w:tcPr>
          <w:p w14:paraId="3E51C2A1" w14:textId="77777777" w:rsidR="006B31EC" w:rsidRPr="006B31EC" w:rsidRDefault="006B31EC" w:rsidP="006B31EC">
            <w:pPr>
              <w:rPr>
                <w:b/>
                <w:bCs/>
                <w:i/>
                <w:iCs/>
              </w:rPr>
            </w:pPr>
            <w:r w:rsidRPr="006B31EC">
              <w:rPr>
                <w:b/>
                <w:bCs/>
                <w:i/>
                <w:iCs/>
              </w:rPr>
              <w:t>“…and I think I didn't sleep well Sunday night, because I was like, "This is going to be such a bad day."” [032, variable]</w:t>
            </w:r>
          </w:p>
        </w:tc>
      </w:tr>
      <w:tr w:rsidR="006B31EC" w:rsidRPr="006B31EC" w14:paraId="2559009C" w14:textId="77777777">
        <w:trPr>
          <w:trHeight w:val="1062"/>
        </w:trPr>
        <w:tc>
          <w:tcPr>
            <w:tcW w:w="2155" w:type="dxa"/>
            <w:tcBorders>
              <w:top w:val="nil"/>
              <w:left w:val="single" w:sz="4" w:space="0" w:color="auto"/>
              <w:bottom w:val="nil"/>
              <w:right w:val="nil"/>
            </w:tcBorders>
            <w:vAlign w:val="center"/>
            <w:hideMark/>
          </w:tcPr>
          <w:p w14:paraId="7F42F2D6" w14:textId="77777777" w:rsidR="006B31EC" w:rsidRPr="006B31EC" w:rsidRDefault="006B31EC" w:rsidP="006B31EC">
            <w:pPr>
              <w:rPr>
                <w:b/>
                <w:bCs/>
                <w:i/>
                <w:iCs/>
              </w:rPr>
            </w:pPr>
            <w:r w:rsidRPr="006B31EC">
              <w:rPr>
                <w:b/>
                <w:bCs/>
                <w:i/>
                <w:iCs/>
              </w:rPr>
              <w:t xml:space="preserve">“And </w:t>
            </w:r>
            <w:proofErr w:type="gramStart"/>
            <w:r w:rsidRPr="006B31EC">
              <w:rPr>
                <w:b/>
                <w:bCs/>
                <w:i/>
                <w:iCs/>
              </w:rPr>
              <w:t>so</w:t>
            </w:r>
            <w:proofErr w:type="gramEnd"/>
            <w:r w:rsidRPr="006B31EC">
              <w:rPr>
                <w:b/>
                <w:bCs/>
                <w:i/>
                <w:iCs/>
              </w:rPr>
              <w:t xml:space="preserve"> it's such a mix of emotions. It's stressful, it's scary, it's sad.” [806, high]</w:t>
            </w:r>
          </w:p>
        </w:tc>
        <w:tc>
          <w:tcPr>
            <w:tcW w:w="1350" w:type="dxa"/>
            <w:tcBorders>
              <w:top w:val="nil"/>
              <w:left w:val="nil"/>
              <w:bottom w:val="nil"/>
              <w:right w:val="nil"/>
            </w:tcBorders>
            <w:vAlign w:val="center"/>
            <w:hideMark/>
          </w:tcPr>
          <w:p w14:paraId="466AF966" w14:textId="2648528A" w:rsidR="006B31EC" w:rsidRPr="006B31EC" w:rsidRDefault="006B31EC" w:rsidP="006B31EC">
            <w:pPr>
              <w:rPr>
                <w:b/>
                <w:bCs/>
              </w:rPr>
            </w:pPr>
            <w:r w:rsidRPr="006B31EC">
              <w:rPr>
                <w:b/>
                <w:bCs/>
              </w:rPr>
              <mc:AlternateContent>
                <mc:Choice Requires="wps">
                  <w:drawing>
                    <wp:anchor distT="0" distB="0" distL="114300" distR="114300" simplePos="0" relativeHeight="251670528" behindDoc="0" locked="0" layoutInCell="1" allowOverlap="1" wp14:anchorId="00E17EAB" wp14:editId="6C94DF53">
                      <wp:simplePos x="0" y="0"/>
                      <wp:positionH relativeFrom="column">
                        <wp:posOffset>633095</wp:posOffset>
                      </wp:positionH>
                      <wp:positionV relativeFrom="paragraph">
                        <wp:posOffset>27940</wp:posOffset>
                      </wp:positionV>
                      <wp:extent cx="280035" cy="251460"/>
                      <wp:effectExtent l="0" t="38100" r="62865" b="34290"/>
                      <wp:wrapNone/>
                      <wp:docPr id="1070230694" name="Straight Arrow Connector 18"/>
                      <wp:cNvGraphicFramePr/>
                      <a:graphic xmlns:a="http://schemas.openxmlformats.org/drawingml/2006/main">
                        <a:graphicData uri="http://schemas.microsoft.com/office/word/2010/wordprocessingShape">
                          <wps:wsp>
                            <wps:cNvCnPr/>
                            <wps:spPr>
                              <a:xfrm flipV="1">
                                <a:off x="0" y="0"/>
                                <a:ext cx="280035" cy="250825"/>
                              </a:xfrm>
                              <a:prstGeom prst="straightConnector1">
                                <a:avLst/>
                              </a:prstGeom>
                              <a:ln>
                                <a:solidFill>
                                  <a:schemeClr val="bg1">
                                    <a:lumMod val="6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9CC49E2" id="Straight Arrow Connector 18" o:spid="_x0000_s1026" type="#_x0000_t32" style="position:absolute;margin-left:49.85pt;margin-top:2.2pt;width:22.05pt;height:19.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" strokecolor="#a5a5a5 [2092]" strokeweight="1pt">
                      <v:stroke endarrow="block" joinstyle="miter"/>
                    </v:shape>
                  </w:pict>
                </mc:Fallback>
              </mc:AlternateContent>
            </w:r>
            <w:r w:rsidRPr="006B31EC">
              <w:rPr>
                <w:b/>
                <w:bCs/>
              </w:rPr>
              <mc:AlternateContent>
                <mc:Choice Requires="wps">
                  <w:drawing>
                    <wp:anchor distT="0" distB="0" distL="114300" distR="114300" simplePos="0" relativeHeight="251666432" behindDoc="0" locked="0" layoutInCell="1" allowOverlap="1" wp14:anchorId="65C52954" wp14:editId="1F0703E5">
                      <wp:simplePos x="0" y="0"/>
                      <wp:positionH relativeFrom="column">
                        <wp:posOffset>628015</wp:posOffset>
                      </wp:positionH>
                      <wp:positionV relativeFrom="paragraph">
                        <wp:posOffset>194945</wp:posOffset>
                      </wp:positionV>
                      <wp:extent cx="823595" cy="2037080"/>
                      <wp:effectExtent l="0" t="38100" r="52705" b="20320"/>
                      <wp:wrapNone/>
                      <wp:docPr id="204027068" name="Straight Arrow Connector 17"/>
                      <wp:cNvGraphicFramePr/>
                      <a:graphic xmlns:a="http://schemas.openxmlformats.org/drawingml/2006/main">
                        <a:graphicData uri="http://schemas.microsoft.com/office/word/2010/wordprocessingShape">
                          <wps:wsp>
                            <wps:cNvCnPr/>
                            <wps:spPr>
                              <a:xfrm flipV="1">
                                <a:off x="0" y="0"/>
                                <a:ext cx="823595" cy="2037080"/>
                              </a:xfrm>
                              <a:prstGeom prst="straightConnector1">
                                <a:avLst/>
                              </a:prstGeom>
                              <a:ln>
                                <a:solidFill>
                                  <a:schemeClr val="bg1">
                                    <a:lumMod val="6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A1FC3F" id="Straight Arrow Connector 17" o:spid="_x0000_s1026" type="#_x0000_t32" style="position:absolute;margin-left:49.45pt;margin-top:15.35pt;width:64.85pt;height:160.4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" strokecolor="#a5a5a5 [2092]" strokeweight="1pt">
                      <v:stroke endarrow="block" joinstyle="miter"/>
                    </v:shape>
                  </w:pict>
                </mc:Fallback>
              </mc:AlternateContent>
            </w:r>
            <w:r w:rsidRPr="006B31EC">
              <w:rPr>
                <w:b/>
                <w:bCs/>
              </w:rPr>
              <w:t>Stress: 57.4%</w:t>
            </w:r>
          </w:p>
          <w:p w14:paraId="10EE8910" w14:textId="77777777" w:rsidR="006B31EC" w:rsidRPr="006B31EC" w:rsidRDefault="006B31EC" w:rsidP="006B31EC">
            <w:pPr>
              <w:rPr>
                <w:b/>
                <w:bCs/>
              </w:rPr>
            </w:pPr>
            <w:r w:rsidRPr="006B31EC">
              <w:rPr>
                <w:b/>
                <w:bCs/>
              </w:rPr>
              <w:sym w:font="Symbol" w:char="F063"/>
            </w:r>
            <w:r w:rsidRPr="006B31EC">
              <w:rPr>
                <w:b/>
                <w:bCs/>
                <w:vertAlign w:val="superscript"/>
              </w:rPr>
              <w:t>2</w:t>
            </w:r>
            <w:r w:rsidRPr="006B31EC">
              <w:rPr>
                <w:b/>
                <w:bCs/>
              </w:rPr>
              <w:t>=4.63, p=0.0316</w:t>
            </w:r>
          </w:p>
        </w:tc>
        <w:tc>
          <w:tcPr>
            <w:tcW w:w="2430" w:type="dxa"/>
            <w:vMerge/>
            <w:tcBorders>
              <w:top w:val="single" w:sz="4" w:space="0" w:color="auto"/>
              <w:left w:val="nil"/>
              <w:bottom w:val="single" w:sz="4" w:space="0" w:color="auto"/>
              <w:right w:val="nil"/>
            </w:tcBorders>
            <w:vAlign w:val="center"/>
            <w:hideMark/>
          </w:tcPr>
          <w:p w14:paraId="2A0CD779" w14:textId="77777777" w:rsidR="006B31EC" w:rsidRPr="006B31EC" w:rsidRDefault="006B31EC" w:rsidP="006B31EC">
            <w:pPr>
              <w:rPr>
                <w:b/>
                <w:bCs/>
              </w:rPr>
            </w:pPr>
          </w:p>
        </w:tc>
        <w:tc>
          <w:tcPr>
            <w:tcW w:w="1249" w:type="dxa"/>
            <w:tcBorders>
              <w:top w:val="nil"/>
              <w:left w:val="nil"/>
              <w:bottom w:val="nil"/>
              <w:right w:val="nil"/>
            </w:tcBorders>
            <w:vAlign w:val="center"/>
            <w:hideMark/>
          </w:tcPr>
          <w:p w14:paraId="49B2FA53" w14:textId="77777777" w:rsidR="006B31EC" w:rsidRPr="006B31EC" w:rsidRDefault="006B31EC" w:rsidP="006B31EC">
            <w:pPr>
              <w:rPr>
                <w:b/>
                <w:bCs/>
              </w:rPr>
            </w:pPr>
            <w:r w:rsidRPr="006B31EC">
              <w:rPr>
                <w:b/>
                <w:bCs/>
              </w:rPr>
              <w:t>Fatigue: 59.3%</w:t>
            </w:r>
          </w:p>
          <w:p w14:paraId="723A12EC" w14:textId="77777777" w:rsidR="006B31EC" w:rsidRPr="006B31EC" w:rsidRDefault="006B31EC" w:rsidP="006B31EC">
            <w:pPr>
              <w:rPr>
                <w:b/>
                <w:bCs/>
              </w:rPr>
            </w:pPr>
            <w:r w:rsidRPr="006B31EC">
              <w:rPr>
                <w:b/>
                <w:bCs/>
              </w:rPr>
              <w:sym w:font="Symbol" w:char="F063"/>
            </w:r>
            <w:r w:rsidRPr="006B31EC">
              <w:rPr>
                <w:b/>
                <w:bCs/>
                <w:vertAlign w:val="superscript"/>
              </w:rPr>
              <w:t>2</w:t>
            </w:r>
            <w:r w:rsidRPr="006B31EC">
              <w:rPr>
                <w:b/>
                <w:bCs/>
              </w:rPr>
              <w:t>=3.86, p=0.0495</w:t>
            </w:r>
          </w:p>
        </w:tc>
        <w:tc>
          <w:tcPr>
            <w:tcW w:w="2166" w:type="dxa"/>
            <w:tcBorders>
              <w:top w:val="nil"/>
              <w:left w:val="nil"/>
              <w:bottom w:val="nil"/>
              <w:right w:val="single" w:sz="4" w:space="0" w:color="auto"/>
            </w:tcBorders>
            <w:vAlign w:val="center"/>
            <w:hideMark/>
          </w:tcPr>
          <w:p w14:paraId="38F4E098" w14:textId="77777777" w:rsidR="006B31EC" w:rsidRPr="006B31EC" w:rsidRDefault="006B31EC" w:rsidP="006B31EC">
            <w:pPr>
              <w:rPr>
                <w:b/>
                <w:bCs/>
                <w:i/>
                <w:iCs/>
              </w:rPr>
            </w:pPr>
            <w:r w:rsidRPr="006B31EC">
              <w:rPr>
                <w:b/>
                <w:bCs/>
                <w:i/>
                <w:iCs/>
              </w:rPr>
              <w:t>“…I'm exhausted at the end of the two weeks.” [140, mod]</w:t>
            </w:r>
          </w:p>
        </w:tc>
      </w:tr>
      <w:tr w:rsidR="006B31EC" w:rsidRPr="006B31EC" w14:paraId="19F2F626" w14:textId="77777777">
        <w:tc>
          <w:tcPr>
            <w:tcW w:w="2155" w:type="dxa"/>
            <w:tcBorders>
              <w:top w:val="nil"/>
              <w:left w:val="single" w:sz="4" w:space="0" w:color="auto"/>
              <w:bottom w:val="nil"/>
              <w:right w:val="nil"/>
            </w:tcBorders>
            <w:vAlign w:val="center"/>
            <w:hideMark/>
          </w:tcPr>
          <w:p w14:paraId="62792EE5" w14:textId="77777777" w:rsidR="006B31EC" w:rsidRPr="006B31EC" w:rsidRDefault="006B31EC" w:rsidP="006B31EC">
            <w:pPr>
              <w:rPr>
                <w:b/>
                <w:bCs/>
                <w:i/>
                <w:iCs/>
              </w:rPr>
            </w:pPr>
            <w:r w:rsidRPr="006B31EC">
              <w:rPr>
                <w:b/>
                <w:bCs/>
                <w:i/>
                <w:iCs/>
              </w:rPr>
              <w:t>“I'm much more comfortable being angry and frustrated than sad, and so I’ll--or sad or powerless, so frustrated and angry come up a lot.” [330, low]</w:t>
            </w:r>
          </w:p>
        </w:tc>
        <w:tc>
          <w:tcPr>
            <w:tcW w:w="1350" w:type="dxa"/>
            <w:tcBorders>
              <w:top w:val="nil"/>
              <w:left w:val="nil"/>
              <w:bottom w:val="nil"/>
              <w:right w:val="nil"/>
            </w:tcBorders>
            <w:vAlign w:val="center"/>
            <w:hideMark/>
          </w:tcPr>
          <w:p w14:paraId="5E08F94E" w14:textId="10E59FE0" w:rsidR="006B31EC" w:rsidRPr="006B31EC" w:rsidRDefault="006B31EC" w:rsidP="006B31EC">
            <w:pPr>
              <w:rPr>
                <w:b/>
                <w:bCs/>
              </w:rPr>
            </w:pPr>
            <w:r w:rsidRPr="006B31EC">
              <w:rPr>
                <w:b/>
                <w:bCs/>
              </w:rPr>
              <mc:AlternateContent>
                <mc:Choice Requires="wps">
                  <w:drawing>
                    <wp:anchor distT="0" distB="0" distL="114300" distR="114300" simplePos="0" relativeHeight="251665408" behindDoc="0" locked="0" layoutInCell="1" allowOverlap="1" wp14:anchorId="57CF7918" wp14:editId="6FE720E3">
                      <wp:simplePos x="0" y="0"/>
                      <wp:positionH relativeFrom="column">
                        <wp:posOffset>601345</wp:posOffset>
                      </wp:positionH>
                      <wp:positionV relativeFrom="paragraph">
                        <wp:posOffset>-79375</wp:posOffset>
                      </wp:positionV>
                      <wp:extent cx="253365" cy="184150"/>
                      <wp:effectExtent l="0" t="38100" r="51435" b="25400"/>
                      <wp:wrapNone/>
                      <wp:docPr id="1054867897" name="Straight Arrow Connector 16"/>
                      <wp:cNvGraphicFramePr/>
                      <a:graphic xmlns:a="http://schemas.openxmlformats.org/drawingml/2006/main">
                        <a:graphicData uri="http://schemas.microsoft.com/office/word/2010/wordprocessingShape">
                          <wps:wsp>
                            <wps:cNvCnPr/>
                            <wps:spPr>
                              <a:xfrm flipV="1">
                                <a:off x="0" y="0"/>
                                <a:ext cx="253365" cy="184150"/>
                              </a:xfrm>
                              <a:prstGeom prst="straightConnector1">
                                <a:avLst/>
                              </a:prstGeom>
                              <a:ln>
                                <a:solidFill>
                                  <a:schemeClr val="bg1">
                                    <a:lumMod val="6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443527" id="Straight Arrow Connector 16" o:spid="_x0000_s1026" type="#_x0000_t32" style="position:absolute;margin-left:47.35pt;margin-top:-6.25pt;width:19.95pt;height:1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" strokecolor="#a5a5a5 [2092]" strokeweight="1pt">
                      <v:stroke endarrow="block" joinstyle="miter"/>
                    </v:shape>
                  </w:pict>
                </mc:Fallback>
              </mc:AlternateContent>
            </w:r>
            <w:r w:rsidRPr="006B31EC">
              <w:rPr>
                <w:b/>
                <w:bCs/>
              </w:rPr>
              <w:t>Anger: 13.9%</w:t>
            </w:r>
          </w:p>
          <w:p w14:paraId="195117AE" w14:textId="77777777" w:rsidR="006B31EC" w:rsidRPr="006B31EC" w:rsidRDefault="006B31EC" w:rsidP="006B31EC">
            <w:pPr>
              <w:rPr>
                <w:b/>
                <w:bCs/>
              </w:rPr>
            </w:pPr>
            <w:r w:rsidRPr="006B31EC">
              <w:rPr>
                <w:b/>
                <w:bCs/>
              </w:rPr>
              <w:sym w:font="Symbol" w:char="F063"/>
            </w:r>
            <w:r w:rsidRPr="006B31EC">
              <w:rPr>
                <w:b/>
                <w:bCs/>
                <w:vertAlign w:val="superscript"/>
              </w:rPr>
              <w:t>2</w:t>
            </w:r>
            <w:r w:rsidRPr="006B31EC">
              <w:rPr>
                <w:b/>
                <w:bCs/>
              </w:rPr>
              <w:t>=1.89, p=0.1689</w:t>
            </w:r>
          </w:p>
        </w:tc>
        <w:tc>
          <w:tcPr>
            <w:tcW w:w="2430" w:type="dxa"/>
            <w:vMerge/>
            <w:tcBorders>
              <w:top w:val="single" w:sz="4" w:space="0" w:color="auto"/>
              <w:left w:val="nil"/>
              <w:bottom w:val="single" w:sz="4" w:space="0" w:color="auto"/>
              <w:right w:val="nil"/>
            </w:tcBorders>
            <w:vAlign w:val="center"/>
            <w:hideMark/>
          </w:tcPr>
          <w:p w14:paraId="570628BB" w14:textId="77777777" w:rsidR="006B31EC" w:rsidRPr="006B31EC" w:rsidRDefault="006B31EC" w:rsidP="006B31EC">
            <w:pPr>
              <w:rPr>
                <w:b/>
                <w:bCs/>
              </w:rPr>
            </w:pPr>
          </w:p>
        </w:tc>
        <w:tc>
          <w:tcPr>
            <w:tcW w:w="1249" w:type="dxa"/>
            <w:tcBorders>
              <w:top w:val="nil"/>
              <w:left w:val="nil"/>
              <w:bottom w:val="nil"/>
              <w:right w:val="nil"/>
            </w:tcBorders>
            <w:vAlign w:val="center"/>
            <w:hideMark/>
          </w:tcPr>
          <w:p w14:paraId="22556274" w14:textId="77777777" w:rsidR="006B31EC" w:rsidRPr="006B31EC" w:rsidRDefault="006B31EC" w:rsidP="006B31EC">
            <w:pPr>
              <w:rPr>
                <w:b/>
                <w:bCs/>
              </w:rPr>
            </w:pPr>
            <w:r w:rsidRPr="006B31EC">
              <w:rPr>
                <w:b/>
                <w:bCs/>
              </w:rPr>
              <w:t xml:space="preserve">Pain: </w:t>
            </w:r>
          </w:p>
          <w:p w14:paraId="40AED1C9" w14:textId="77777777" w:rsidR="006B31EC" w:rsidRPr="006B31EC" w:rsidRDefault="006B31EC" w:rsidP="006B31EC">
            <w:pPr>
              <w:rPr>
                <w:b/>
                <w:bCs/>
              </w:rPr>
            </w:pPr>
            <w:r w:rsidRPr="006B31EC">
              <w:rPr>
                <w:b/>
                <w:bCs/>
              </w:rPr>
              <w:t>4.6%</w:t>
            </w:r>
          </w:p>
          <w:p w14:paraId="0DB2D71A" w14:textId="77777777" w:rsidR="006B31EC" w:rsidRPr="006B31EC" w:rsidRDefault="006B31EC" w:rsidP="006B31EC">
            <w:pPr>
              <w:rPr>
                <w:b/>
                <w:bCs/>
              </w:rPr>
            </w:pPr>
            <w:r w:rsidRPr="006B31EC">
              <w:rPr>
                <w:b/>
                <w:bCs/>
              </w:rPr>
              <w:sym w:font="Symbol" w:char="F063"/>
            </w:r>
            <w:r w:rsidRPr="006B31EC">
              <w:rPr>
                <w:b/>
                <w:bCs/>
                <w:vertAlign w:val="superscript"/>
              </w:rPr>
              <w:t>2</w:t>
            </w:r>
            <w:r w:rsidRPr="006B31EC">
              <w:rPr>
                <w:b/>
                <w:bCs/>
              </w:rPr>
              <w:t>=0.93, p=0.3347</w:t>
            </w:r>
          </w:p>
        </w:tc>
        <w:tc>
          <w:tcPr>
            <w:tcW w:w="2166" w:type="dxa"/>
            <w:tcBorders>
              <w:top w:val="nil"/>
              <w:left w:val="nil"/>
              <w:bottom w:val="nil"/>
              <w:right w:val="single" w:sz="4" w:space="0" w:color="auto"/>
            </w:tcBorders>
            <w:vAlign w:val="center"/>
            <w:hideMark/>
          </w:tcPr>
          <w:p w14:paraId="20F2B413" w14:textId="77777777" w:rsidR="006B31EC" w:rsidRPr="006B31EC" w:rsidRDefault="006B31EC" w:rsidP="006B31EC">
            <w:pPr>
              <w:rPr>
                <w:b/>
                <w:bCs/>
                <w:i/>
                <w:iCs/>
              </w:rPr>
            </w:pPr>
            <w:r w:rsidRPr="006B31EC">
              <w:rPr>
                <w:b/>
                <w:bCs/>
                <w:i/>
                <w:iCs/>
              </w:rPr>
              <w:t>“And then on bad days, I've definitely, I mean, I get migraines too, but I definitely have gotten tension headaches for sure.” [772, mod]</w:t>
            </w:r>
          </w:p>
        </w:tc>
      </w:tr>
      <w:tr w:rsidR="006B31EC" w:rsidRPr="006B31EC" w14:paraId="65F0BF3A" w14:textId="77777777">
        <w:tc>
          <w:tcPr>
            <w:tcW w:w="2155" w:type="dxa"/>
            <w:tcBorders>
              <w:top w:val="nil"/>
              <w:left w:val="single" w:sz="4" w:space="0" w:color="auto"/>
              <w:bottom w:val="single" w:sz="4" w:space="0" w:color="auto"/>
              <w:right w:val="nil"/>
            </w:tcBorders>
            <w:vAlign w:val="center"/>
            <w:hideMark/>
          </w:tcPr>
          <w:p w14:paraId="18D9E0F4" w14:textId="77777777" w:rsidR="006B31EC" w:rsidRPr="006B31EC" w:rsidRDefault="006B31EC" w:rsidP="006B31EC">
            <w:pPr>
              <w:rPr>
                <w:b/>
                <w:bCs/>
                <w:i/>
                <w:iCs/>
              </w:rPr>
            </w:pPr>
            <w:r w:rsidRPr="006B31EC">
              <w:rPr>
                <w:b/>
                <w:bCs/>
                <w:i/>
                <w:iCs/>
              </w:rPr>
              <w:t>“I mean, there's definitely sadness that I feel a lot.” [031, high]</w:t>
            </w:r>
          </w:p>
        </w:tc>
        <w:tc>
          <w:tcPr>
            <w:tcW w:w="1350" w:type="dxa"/>
            <w:tcBorders>
              <w:top w:val="nil"/>
              <w:left w:val="nil"/>
              <w:bottom w:val="single" w:sz="4" w:space="0" w:color="auto"/>
              <w:right w:val="nil"/>
            </w:tcBorders>
            <w:vAlign w:val="center"/>
            <w:hideMark/>
          </w:tcPr>
          <w:p w14:paraId="7997BF9D" w14:textId="77777777" w:rsidR="006B31EC" w:rsidRPr="006B31EC" w:rsidRDefault="006B31EC" w:rsidP="006B31EC">
            <w:pPr>
              <w:rPr>
                <w:b/>
                <w:bCs/>
              </w:rPr>
            </w:pPr>
            <w:r w:rsidRPr="006B31EC">
              <w:rPr>
                <w:b/>
                <w:bCs/>
              </w:rPr>
              <w:t>Sadness: 9.3%</w:t>
            </w:r>
          </w:p>
          <w:p w14:paraId="4D9ED51B" w14:textId="77777777" w:rsidR="006B31EC" w:rsidRPr="006B31EC" w:rsidRDefault="006B31EC" w:rsidP="006B31EC">
            <w:pPr>
              <w:rPr>
                <w:b/>
                <w:bCs/>
              </w:rPr>
            </w:pPr>
            <w:r w:rsidRPr="006B31EC">
              <w:rPr>
                <w:b/>
                <w:bCs/>
              </w:rPr>
              <w:sym w:font="Symbol" w:char="F063"/>
            </w:r>
            <w:r w:rsidRPr="006B31EC">
              <w:rPr>
                <w:b/>
                <w:bCs/>
                <w:vertAlign w:val="superscript"/>
              </w:rPr>
              <w:t>2</w:t>
            </w:r>
            <w:r w:rsidRPr="006B31EC">
              <w:rPr>
                <w:b/>
                <w:bCs/>
              </w:rPr>
              <w:t>=5.59, p=0.0181</w:t>
            </w:r>
          </w:p>
        </w:tc>
        <w:tc>
          <w:tcPr>
            <w:tcW w:w="2430" w:type="dxa"/>
            <w:vMerge/>
            <w:tcBorders>
              <w:top w:val="single" w:sz="4" w:space="0" w:color="auto"/>
              <w:left w:val="nil"/>
              <w:bottom w:val="single" w:sz="4" w:space="0" w:color="auto"/>
              <w:right w:val="nil"/>
            </w:tcBorders>
            <w:vAlign w:val="center"/>
            <w:hideMark/>
          </w:tcPr>
          <w:p w14:paraId="61625C60" w14:textId="77777777" w:rsidR="006B31EC" w:rsidRPr="006B31EC" w:rsidRDefault="006B31EC" w:rsidP="006B31EC">
            <w:pPr>
              <w:rPr>
                <w:b/>
                <w:bCs/>
              </w:rPr>
            </w:pPr>
          </w:p>
        </w:tc>
        <w:tc>
          <w:tcPr>
            <w:tcW w:w="1249" w:type="dxa"/>
            <w:tcBorders>
              <w:top w:val="nil"/>
              <w:left w:val="nil"/>
              <w:bottom w:val="single" w:sz="4" w:space="0" w:color="auto"/>
              <w:right w:val="nil"/>
            </w:tcBorders>
            <w:vAlign w:val="center"/>
            <w:hideMark/>
          </w:tcPr>
          <w:p w14:paraId="157EBA7A" w14:textId="77777777" w:rsidR="006B31EC" w:rsidRPr="006B31EC" w:rsidRDefault="006B31EC" w:rsidP="006B31EC">
            <w:pPr>
              <w:rPr>
                <w:b/>
                <w:bCs/>
              </w:rPr>
            </w:pPr>
            <w:r w:rsidRPr="006B31EC">
              <w:rPr>
                <w:b/>
                <w:bCs/>
              </w:rPr>
              <w:t>All emotions</w:t>
            </w:r>
          </w:p>
          <w:p w14:paraId="39C48781" w14:textId="77777777" w:rsidR="006B31EC" w:rsidRPr="006B31EC" w:rsidRDefault="006B31EC" w:rsidP="006B31EC">
            <w:pPr>
              <w:rPr>
                <w:b/>
                <w:bCs/>
              </w:rPr>
            </w:pPr>
            <w:r w:rsidRPr="006B31EC">
              <w:rPr>
                <w:b/>
                <w:bCs/>
              </w:rPr>
              <w:sym w:font="Symbol" w:char="F063"/>
            </w:r>
            <w:r w:rsidRPr="006B31EC">
              <w:rPr>
                <w:b/>
                <w:bCs/>
                <w:vertAlign w:val="superscript"/>
              </w:rPr>
              <w:t>2</w:t>
            </w:r>
            <w:r w:rsidRPr="006B31EC">
              <w:rPr>
                <w:b/>
                <w:bCs/>
              </w:rPr>
              <w:t>=11.29, p=0.0008</w:t>
            </w:r>
          </w:p>
        </w:tc>
        <w:tc>
          <w:tcPr>
            <w:tcW w:w="2166" w:type="dxa"/>
            <w:tcBorders>
              <w:top w:val="nil"/>
              <w:left w:val="nil"/>
              <w:bottom w:val="single" w:sz="4" w:space="0" w:color="auto"/>
              <w:right w:val="single" w:sz="4" w:space="0" w:color="auto"/>
            </w:tcBorders>
            <w:vAlign w:val="center"/>
            <w:hideMark/>
          </w:tcPr>
          <w:p w14:paraId="438F27A5" w14:textId="77777777" w:rsidR="006B31EC" w:rsidRPr="006B31EC" w:rsidRDefault="006B31EC" w:rsidP="006B31EC">
            <w:pPr>
              <w:rPr>
                <w:b/>
                <w:bCs/>
                <w:i/>
                <w:iCs/>
              </w:rPr>
            </w:pPr>
            <w:r w:rsidRPr="006B31EC">
              <w:rPr>
                <w:b/>
                <w:bCs/>
                <w:i/>
                <w:iCs/>
              </w:rPr>
              <w:t>“…I would imagine like every possible emotion I would feel at some point on service.” [267, low]</w:t>
            </w:r>
          </w:p>
        </w:tc>
      </w:tr>
    </w:tbl>
    <w:p w14:paraId="5FE50F8D" w14:textId="77777777" w:rsidR="006B31EC" w:rsidRPr="006B31EC" w:rsidRDefault="006B31EC" w:rsidP="006B31EC">
      <w:pPr>
        <w:rPr>
          <w:b/>
          <w:bCs/>
        </w:rPr>
      </w:pPr>
    </w:p>
    <w:p w14:paraId="71927B3F" w14:textId="77777777" w:rsidR="006B31EC" w:rsidRPr="006B31EC" w:rsidRDefault="006B31EC" w:rsidP="006B31EC">
      <w:pPr>
        <w:rPr>
          <w:b/>
          <w:bCs/>
        </w:rPr>
      </w:pPr>
    </w:p>
    <w:p w14:paraId="1B8F16BA" w14:textId="77777777" w:rsidR="006B31EC" w:rsidRPr="006B31EC" w:rsidRDefault="006B31EC" w:rsidP="006B31EC">
      <w:pPr>
        <w:rPr>
          <w:b/>
          <w:bCs/>
        </w:rPr>
      </w:pPr>
    </w:p>
    <w:p w14:paraId="5B679457" w14:textId="77777777" w:rsidR="006B31EC" w:rsidRPr="006B31EC" w:rsidRDefault="006B31EC" w:rsidP="006B31EC">
      <w:pPr>
        <w:rPr>
          <w:b/>
          <w:bCs/>
        </w:rPr>
      </w:pPr>
    </w:p>
    <w:p w14:paraId="2FB2C558" w14:textId="77777777" w:rsidR="006B31EC" w:rsidRPr="006B31EC" w:rsidRDefault="006B31EC" w:rsidP="006B31EC">
      <w:pPr>
        <w:rPr>
          <w:b/>
          <w:bCs/>
        </w:rPr>
      </w:pPr>
    </w:p>
    <w:p w14:paraId="78497E7B" w14:textId="77777777" w:rsidR="006B31EC" w:rsidRPr="006B31EC" w:rsidRDefault="006B31EC" w:rsidP="006B31EC">
      <w:pPr>
        <w:rPr>
          <w:b/>
          <w:bCs/>
        </w:rPr>
      </w:pPr>
    </w:p>
    <w:p w14:paraId="368639C2" w14:textId="77777777" w:rsidR="006B31EC" w:rsidRPr="006B31EC" w:rsidRDefault="006B31EC" w:rsidP="006B31EC">
      <w:pPr>
        <w:rPr>
          <w:b/>
          <w:bCs/>
        </w:rPr>
      </w:pPr>
    </w:p>
    <w:p w14:paraId="566291BB" w14:textId="77777777" w:rsidR="006B31EC" w:rsidRPr="006B31EC" w:rsidRDefault="006B31EC" w:rsidP="006B31EC">
      <w:pPr>
        <w:rPr>
          <w:b/>
          <w:bCs/>
        </w:rPr>
      </w:pPr>
    </w:p>
    <w:p w14:paraId="1E7D8D00" w14:textId="77777777" w:rsidR="006B31EC" w:rsidRPr="006B31EC" w:rsidRDefault="006B31EC" w:rsidP="006B31EC">
      <w:pPr>
        <w:rPr>
          <w:b/>
          <w:bCs/>
        </w:rPr>
      </w:pPr>
    </w:p>
    <w:p w14:paraId="5196F936" w14:textId="77777777" w:rsidR="006B31EC" w:rsidRPr="006B31EC" w:rsidRDefault="006B31EC" w:rsidP="006B31EC">
      <w:pPr>
        <w:rPr>
          <w:b/>
          <w:bCs/>
        </w:rPr>
      </w:pPr>
    </w:p>
    <w:p w14:paraId="38D9AC30" w14:textId="77777777" w:rsidR="006B31EC" w:rsidRDefault="006B31EC" w:rsidP="006B31EC">
      <w:pPr>
        <w:rPr>
          <w:b/>
          <w:bCs/>
        </w:rPr>
      </w:pPr>
    </w:p>
    <w:p w14:paraId="68932FBA"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EC"/>
    <w:rsid w:val="00011908"/>
    <w:rsid w:val="006B31EC"/>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2BA5"/>
  <w15:chartTrackingRefBased/>
  <w15:docId w15:val="{7EF8EA1E-FF78-4953-A531-7E376692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1EC"/>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6B31E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6B31E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6B31E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6B31E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6B31EC"/>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6B31EC"/>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6B31EC"/>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6B31EC"/>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6B31EC"/>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1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1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1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1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1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1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1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1EC"/>
    <w:rPr>
      <w:rFonts w:eastAsiaTheme="majorEastAsia" w:cstheme="majorBidi"/>
      <w:color w:val="272727" w:themeColor="text1" w:themeTint="D8"/>
    </w:rPr>
  </w:style>
  <w:style w:type="paragraph" w:styleId="Title">
    <w:name w:val="Title"/>
    <w:basedOn w:val="Normal"/>
    <w:next w:val="Normal"/>
    <w:link w:val="TitleChar"/>
    <w:uiPriority w:val="10"/>
    <w:qFormat/>
    <w:rsid w:val="006B31EC"/>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6B31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1E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6B31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1EC"/>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6B31EC"/>
    <w:rPr>
      <w:i/>
      <w:iCs/>
      <w:color w:val="404040" w:themeColor="text1" w:themeTint="BF"/>
    </w:rPr>
  </w:style>
  <w:style w:type="paragraph" w:styleId="ListParagraph">
    <w:name w:val="List Paragraph"/>
    <w:basedOn w:val="Normal"/>
    <w:uiPriority w:val="34"/>
    <w:qFormat/>
    <w:rsid w:val="006B31EC"/>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6B31EC"/>
    <w:rPr>
      <w:i/>
      <w:iCs/>
      <w:color w:val="0F4761" w:themeColor="accent1" w:themeShade="BF"/>
    </w:rPr>
  </w:style>
  <w:style w:type="paragraph" w:styleId="IntenseQuote">
    <w:name w:val="Intense Quote"/>
    <w:basedOn w:val="Normal"/>
    <w:next w:val="Normal"/>
    <w:link w:val="IntenseQuoteChar"/>
    <w:uiPriority w:val="30"/>
    <w:qFormat/>
    <w:rsid w:val="006B31E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6B31EC"/>
    <w:rPr>
      <w:i/>
      <w:iCs/>
      <w:color w:val="0F4761" w:themeColor="accent1" w:themeShade="BF"/>
    </w:rPr>
  </w:style>
  <w:style w:type="character" w:styleId="IntenseReference">
    <w:name w:val="Intense Reference"/>
    <w:basedOn w:val="DefaultParagraphFont"/>
    <w:uiPriority w:val="32"/>
    <w:qFormat/>
    <w:rsid w:val="006B31EC"/>
    <w:rPr>
      <w:b/>
      <w:bCs/>
      <w:smallCaps/>
      <w:color w:val="0F4761" w:themeColor="accent1" w:themeShade="BF"/>
      <w:spacing w:val="5"/>
    </w:rPr>
  </w:style>
  <w:style w:type="table" w:styleId="TableGrid">
    <w:name w:val="Table Grid"/>
    <w:basedOn w:val="TableNormal"/>
    <w:uiPriority w:val="39"/>
    <w:qFormat/>
    <w:rsid w:val="006B31EC"/>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svg"/><Relationship Id="rId1" Type="http://schemas.openxmlformats.org/officeDocument/2006/relationships/styles" Target="styles.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svg"/><Relationship Id="rId4" Type="http://schemas.openxmlformats.org/officeDocument/2006/relationships/chart" Target="charts/chart1.xml"/><Relationship Id="rId9" Type="http://schemas.openxmlformats.org/officeDocument/2006/relationships/image" Target="media/image5.png"/><Relationship Id="rId14" Type="http://schemas.openxmlformats.org/officeDocument/2006/relationships/image" Target="media/image10.svg"/></Relationships>
</file>

<file path=word/charts/_rels/chart1.xml.rels><?xml version="1.0" encoding="UTF-8" standalone="yes"?>
<Relationships xmlns="http://schemas.openxmlformats.org/package/2006/relationships"><Relationship Id="rId3" Type="http://schemas.openxmlformats.org/officeDocument/2006/relationships/oleObject" Target="file:///\\Users\anessa\Library\CloudStorage\Box-Box\Anessa%20-%20Dissertation\qualitative%20arm\completed%20qual%20interview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'150'!$B$1</c:f>
              <c:strCache>
                <c:ptCount val="1"/>
                <c:pt idx="0">
                  <c:v>Distress Level</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'150'!$A$2:$A$7</c:f>
              <c:strCache>
                <c:ptCount val="6"/>
                <c:pt idx="0">
                  <c:v>8/2, 0646</c:v>
                </c:pt>
                <c:pt idx="1">
                  <c:v>8/2, 0946</c:v>
                </c:pt>
                <c:pt idx="2">
                  <c:v>8/2, 1315</c:v>
                </c:pt>
                <c:pt idx="3">
                  <c:v>8/2, 1815</c:v>
                </c:pt>
                <c:pt idx="4">
                  <c:v>8/3, 1315</c:v>
                </c:pt>
                <c:pt idx="5">
                  <c:v>8/3, 1815</c:v>
                </c:pt>
              </c:strCache>
            </c:strRef>
          </c:cat>
          <c:val>
            <c:numRef>
              <c:f>'150'!$B$2:$B$7</c:f>
              <c:numCache>
                <c:formatCode>General</c:formatCode>
                <c:ptCount val="6"/>
                <c:pt idx="0">
                  <c:v>3</c:v>
                </c:pt>
                <c:pt idx="1">
                  <c:v>4</c:v>
                </c:pt>
                <c:pt idx="2">
                  <c:v>4</c:v>
                </c:pt>
                <c:pt idx="3">
                  <c:v>3</c:v>
                </c:pt>
                <c:pt idx="4">
                  <c:v>7</c:v>
                </c:pt>
                <c:pt idx="5">
                  <c:v>5</c:v>
                </c:pt>
              </c:numCache>
            </c:numRef>
          </c:val>
          <c:smooth val="0"/>
          <c:extLst>
            <c:ext xmlns:c16="http://schemas.microsoft.com/office/drawing/2014/chart" uri="{C3380CC4-5D6E-409C-BE32-E72D297353CC}">
              <c16:uniqueId val="{00000000-A449-4218-9220-651A9F9EAE6F}"/>
            </c:ext>
          </c:extLst>
        </c:ser>
        <c:dLbls>
          <c:dLblPos val="ctr"/>
          <c:showLegendKey val="0"/>
          <c:showVal val="1"/>
          <c:showCatName val="0"/>
          <c:showSerName val="0"/>
          <c:showPercent val="0"/>
          <c:showBubbleSize val="0"/>
        </c:dLbls>
        <c:marker val="1"/>
        <c:smooth val="0"/>
        <c:axId val="208562576"/>
        <c:axId val="297585872"/>
      </c:lineChart>
      <c:catAx>
        <c:axId val="208562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97585872"/>
        <c:crosses val="autoZero"/>
        <c:auto val="1"/>
        <c:lblAlgn val="ctr"/>
        <c:lblOffset val="100"/>
        <c:noMultiLvlLbl val="0"/>
      </c:catAx>
      <c:valAx>
        <c:axId val="2975858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8562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1708</Words>
  <Characters>9741</Characters>
  <Application>Microsoft Office Word</Application>
  <DocSecurity>0</DocSecurity>
  <Lines>81</Lines>
  <Paragraphs>22</Paragraphs>
  <ScaleCrop>false</ScaleCrop>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2026-08-07T12:36:00Z</dcterms:created>
  <dcterms:modified xsi:type="dcterms:W3CDTF">2026-08-07T12:37:00Z</dcterms:modified>
</cp:coreProperties>
</file>