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before="0"/>
      </w:pPr>
      <w:r>
        <w:rPr>
          <w:rFonts w:ascii="Times New Roman" w:cs="Times New Roman" w:eastAsia="Times New Roman" w:hAnsi="Times New Roman"/>
          <w:b/>
          <w:bCs/>
          <w:sz w:val="28"/>
          <w:szCs w:val="28"/>
        </w:rPr>
        <w:t xml:space="preserve">PathwayBench Supplementary Tables</w:t>
      </w:r>
    </w:p>
    <w:p>
      <w:pPr>
        <w:spacing w:after="120" w:before="360"/>
      </w:pPr>
      <w:r>
        <w:rPr>
          <w:rFonts w:ascii="Times New Roman" w:cs="Times New Roman" w:eastAsia="Times New Roman" w:hAnsi="Times New Roman"/>
          <w:b/>
          <w:bCs/>
          <w:sz w:val="22"/>
          <w:szCs w:val="22"/>
        </w:rPr>
        <w:t xml:space="preserve">Supplementary Table 1</w:t>
      </w:r>
    </w:p>
    <w:p>
      <w:pPr>
        <w:spacing w:after="200" w:before="0" w:line="280"/>
      </w:pPr>
      <w:r>
        <w:rPr>
          <w:rFonts w:ascii="Times New Roman" w:cs="Times New Roman" w:eastAsia="Times New Roman" w:hAnsi="Times New Roman"/>
          <w:sz w:val="20"/>
          <w:szCs w:val="20"/>
        </w:rPr>
        <w:t xml:space="preserve">Characteristics of the eight pseudobulked single-cell RNA-seq case-control datasets included in PathwayBench. Cells = total single cells in the raw dataset. Donors = number of unique donor individuals. Pseudobulk samples = donor × cell-type combinations after aggregation (sum, log2CPM). Pathways = number of ground-truth Reactome pathway gene sets with literature-supported direction labels after curation. Comparisons/method = ground-truth pathways × cell types, scored under the default pseudobulk aggregation and normalization (sum, log2CPM). All datasets were obtained from CZ CELLxGENE Discover and the Kidney Precision Medicine Project (KPMP).</w:t>
      </w:r>
    </w:p>
    <w:tbl>
      <w:tblPr>
        <w:tblW w:type="dxa" w:w="12400"/>
        <w:tblBorders>
          <w:top w:val="single" w:color="auto" w:sz="4"/>
          <w:left w:val="single" w:color="auto" w:sz="4"/>
          <w:bottom w:val="single" w:color="auto" w:sz="4"/>
          <w:right w:val="single" w:color="auto" w:sz="4"/>
          <w:insideH w:val="single" w:color="auto" w:sz="4"/>
          <w:insideV w:val="single" w:color="auto" w:sz="4"/>
        </w:tblBorders>
      </w:tblPr>
      <w:tblGrid>
        <w:gridCol w:w="1600"/>
        <w:gridCol w:w="2200"/>
        <w:gridCol w:w="1200"/>
        <w:gridCol w:w="1400"/>
        <w:gridCol w:w="1000"/>
        <w:gridCol w:w="1200"/>
        <w:gridCol w:w="1200"/>
        <w:gridCol w:w="1200"/>
        <w:gridCol w:w="1400"/>
      </w:tblGrid>
      <w:tr>
        <w:tc>
          <w:tcPr>
            <w:tcW w:type="dxa" w:w="160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jc w:val="left"/>
            </w:pPr>
            <w:r>
              <w:rPr>
                <w:rFonts w:ascii="Times New Roman" w:cs="Times New Roman" w:eastAsia="Times New Roman" w:hAnsi="Times New Roman"/>
                <w:b/>
                <w:bCs/>
                <w:sz w:val="20"/>
                <w:szCs w:val="20"/>
              </w:rPr>
              <w:t xml:space="preserve">Dataset</w:t>
            </w:r>
          </w:p>
        </w:tc>
        <w:tc>
          <w:tcPr>
            <w:tcW w:type="dxa" w:w="220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jc w:val="center"/>
            </w:pPr>
            <w:r>
              <w:rPr>
                <w:rFonts w:ascii="Times New Roman" w:cs="Times New Roman" w:eastAsia="Times New Roman" w:hAnsi="Times New Roman"/>
                <w:b/>
                <w:bCs/>
                <w:sz w:val="20"/>
                <w:szCs w:val="20"/>
              </w:rPr>
              <w:t xml:space="preserve">Disease</w:t>
            </w:r>
          </w:p>
        </w:tc>
        <w:tc>
          <w:tcPr>
            <w:tcW w:type="dxa" w:w="120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jc w:val="center"/>
            </w:pPr>
            <w:r>
              <w:rPr>
                <w:rFonts w:ascii="Times New Roman" w:cs="Times New Roman" w:eastAsia="Times New Roman" w:hAnsi="Times New Roman"/>
                <w:b/>
                <w:bCs/>
                <w:sz w:val="20"/>
                <w:szCs w:val="20"/>
              </w:rPr>
              <w:t xml:space="preserve">Tissue</w:t>
            </w:r>
          </w:p>
        </w:tc>
        <w:tc>
          <w:tcPr>
            <w:tcW w:type="dxa" w:w="140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jc w:val="center"/>
            </w:pPr>
            <w:r>
              <w:rPr>
                <w:rFonts w:ascii="Times New Roman" w:cs="Times New Roman" w:eastAsia="Times New Roman" w:hAnsi="Times New Roman"/>
                <w:b/>
                <w:bCs/>
                <w:sz w:val="20"/>
                <w:szCs w:val="20"/>
              </w:rPr>
              <w:t xml:space="preserve">Cells</w:t>
            </w:r>
          </w:p>
        </w:tc>
        <w:tc>
          <w:tcPr>
            <w:tcW w:type="dxa" w:w="100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jc w:val="center"/>
            </w:pPr>
            <w:r>
              <w:rPr>
                <w:rFonts w:ascii="Times New Roman" w:cs="Times New Roman" w:eastAsia="Times New Roman" w:hAnsi="Times New Roman"/>
                <w:b/>
                <w:bCs/>
                <w:sz w:val="20"/>
                <w:szCs w:val="20"/>
              </w:rPr>
              <w:t xml:space="preserve">Donors</w:t>
            </w:r>
          </w:p>
        </w:tc>
        <w:tc>
          <w:tcPr>
            <w:tcW w:type="dxa" w:w="120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jc w:val="center"/>
            </w:pPr>
            <w:r>
              <w:rPr>
                <w:rFonts w:ascii="Times New Roman" w:cs="Times New Roman" w:eastAsia="Times New Roman" w:hAnsi="Times New Roman"/>
                <w:b/>
                <w:bCs/>
                <w:sz w:val="20"/>
                <w:szCs w:val="20"/>
              </w:rPr>
              <w:t xml:space="preserve">PB samples</w:t>
            </w:r>
          </w:p>
        </w:tc>
        <w:tc>
          <w:tcPr>
            <w:tcW w:type="dxa" w:w="120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jc w:val="center"/>
            </w:pPr>
            <w:r>
              <w:rPr>
                <w:rFonts w:ascii="Times New Roman" w:cs="Times New Roman" w:eastAsia="Times New Roman" w:hAnsi="Times New Roman"/>
                <w:b/>
                <w:bCs/>
                <w:sz w:val="20"/>
                <w:szCs w:val="20"/>
              </w:rPr>
              <w:t xml:space="preserve">Pathways</w:t>
            </w:r>
          </w:p>
        </w:tc>
        <w:tc>
          <w:tcPr>
            <w:tcW w:type="dxa" w:w="120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jc w:val="center"/>
            </w:pPr>
            <w:r>
              <w:rPr>
                <w:rFonts w:ascii="Times New Roman" w:cs="Times New Roman" w:eastAsia="Times New Roman" w:hAnsi="Times New Roman"/>
                <w:b/>
                <w:bCs/>
                <w:sz w:val="20"/>
                <w:szCs w:val="20"/>
              </w:rPr>
              <w:t xml:space="preserve">Cell types</w:t>
            </w:r>
          </w:p>
        </w:tc>
        <w:tc>
          <w:tcPr>
            <w:tcW w:type="dxa" w:w="140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jc w:val="center"/>
            </w:pPr>
            <w:r>
              <w:rPr>
                <w:rFonts w:ascii="Times New Roman" w:cs="Times New Roman" w:eastAsia="Times New Roman" w:hAnsi="Times New Roman"/>
                <w:b/>
                <w:bCs/>
                <w:sz w:val="20"/>
                <w:szCs w:val="20"/>
              </w:rPr>
              <w:t xml:space="preserve">Comp./method</w:t>
            </w:r>
          </w:p>
        </w:tc>
      </w:tr>
      <w:tr>
        <w:tc>
          <w:tcPr>
            <w:tcW w:type="dxa" w:w="16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left"/>
            </w:pPr>
            <w:r>
              <w:rPr>
                <w:rFonts w:ascii="Times New Roman" w:cs="Times New Roman" w:eastAsia="Times New Roman" w:hAnsi="Times New Roman"/>
                <w:b/>
                <w:bCs/>
                <w:sz w:val="18"/>
                <w:szCs w:val="18"/>
              </w:rPr>
              <w:t xml:space="preserve">AD brain</w:t>
            </w:r>
          </w:p>
        </w:tc>
        <w:tc>
          <w:tcPr>
            <w:tcW w:type="dxa" w:w="22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left"/>
            </w:pPr>
            <w:r>
              <w:rPr>
                <w:rFonts w:ascii="Times New Roman" w:cs="Times New Roman" w:eastAsia="Times New Roman" w:hAnsi="Times New Roman"/>
                <w:b w:val="false"/>
                <w:bCs w:val="false"/>
                <w:sz w:val="18"/>
                <w:szCs w:val="18"/>
              </w:rPr>
              <w:t xml:space="preserve">Alzheimer’s disease</w:t>
            </w:r>
          </w:p>
        </w:tc>
        <w:tc>
          <w:tcPr>
            <w:tcW w:type="dxa" w:w="12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left"/>
            </w:pPr>
            <w:r>
              <w:rPr>
                <w:rFonts w:ascii="Times New Roman" w:cs="Times New Roman" w:eastAsia="Times New Roman" w:hAnsi="Times New Roman"/>
                <w:b w:val="false"/>
                <w:bCs w:val="false"/>
                <w:sz w:val="18"/>
                <w:szCs w:val="18"/>
              </w:rPr>
              <w:t xml:space="preserve">Brain (cortex)</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8"/>
                <w:szCs w:val="18"/>
              </w:rPr>
              <w:t xml:space="preserve">119,326</w:t>
            </w:r>
          </w:p>
        </w:tc>
        <w:tc>
          <w:tcPr>
            <w:tcW w:type="dxa" w:w="10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8"/>
                <w:szCs w:val="18"/>
              </w:rPr>
              <w:t xml:space="preserve">16</w:t>
            </w:r>
          </w:p>
        </w:tc>
        <w:tc>
          <w:tcPr>
            <w:tcW w:type="dxa" w:w="12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8"/>
                <w:szCs w:val="18"/>
              </w:rPr>
              <w:t xml:space="preserve">32</w:t>
            </w:r>
          </w:p>
        </w:tc>
        <w:tc>
          <w:tcPr>
            <w:tcW w:type="dxa" w:w="12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8"/>
                <w:szCs w:val="18"/>
              </w:rPr>
              <w:t xml:space="preserve">3</w:t>
            </w:r>
          </w:p>
        </w:tc>
        <w:tc>
          <w:tcPr>
            <w:tcW w:type="dxa" w:w="12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8"/>
                <w:szCs w:val="18"/>
              </w:rPr>
              <w:t xml:space="preserve">2</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8"/>
                <w:szCs w:val="18"/>
              </w:rPr>
              <w:t xml:space="preserve">24</w:t>
            </w:r>
          </w:p>
        </w:tc>
      </w:tr>
      <w:tr>
        <w:tc>
          <w:tcPr>
            <w:tcW w:type="dxa" w:w="16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left"/>
            </w:pPr>
            <w:r>
              <w:rPr>
                <w:rFonts w:ascii="Times New Roman" w:cs="Times New Roman" w:eastAsia="Times New Roman" w:hAnsi="Times New Roman"/>
                <w:b/>
                <w:bCs/>
                <w:sz w:val="18"/>
                <w:szCs w:val="18"/>
              </w:rPr>
              <w:t xml:space="preserve">CKD kidney</w:t>
            </w:r>
          </w:p>
        </w:tc>
        <w:tc>
          <w:tcPr>
            <w:tcW w:type="dxa" w:w="22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left"/>
            </w:pPr>
            <w:r>
              <w:rPr>
                <w:rFonts w:ascii="Times New Roman" w:cs="Times New Roman" w:eastAsia="Times New Roman" w:hAnsi="Times New Roman"/>
                <w:b w:val="false"/>
                <w:bCs w:val="false"/>
                <w:sz w:val="18"/>
                <w:szCs w:val="18"/>
              </w:rPr>
              <w:t xml:space="preserve">Chronic kidney disease</w:t>
            </w:r>
          </w:p>
        </w:tc>
        <w:tc>
          <w:tcPr>
            <w:tcW w:type="dxa" w:w="12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left"/>
            </w:pPr>
            <w:r>
              <w:rPr>
                <w:rFonts w:ascii="Times New Roman" w:cs="Times New Roman" w:eastAsia="Times New Roman" w:hAnsi="Times New Roman"/>
                <w:b w:val="false"/>
                <w:bCs w:val="false"/>
                <w:sz w:val="18"/>
                <w:szCs w:val="18"/>
              </w:rPr>
              <w:t xml:space="preserve">Kidney</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8"/>
                <w:szCs w:val="18"/>
              </w:rPr>
              <w:t xml:space="preserve">250,440</w:t>
            </w:r>
          </w:p>
        </w:tc>
        <w:tc>
          <w:tcPr>
            <w:tcW w:type="dxa" w:w="10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8"/>
                <w:szCs w:val="18"/>
              </w:rPr>
              <w:t xml:space="preserve">64</w:t>
            </w:r>
          </w:p>
        </w:tc>
        <w:tc>
          <w:tcPr>
            <w:tcW w:type="dxa" w:w="12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8"/>
                <w:szCs w:val="18"/>
              </w:rPr>
              <w:t xml:space="preserve">651</w:t>
            </w:r>
          </w:p>
        </w:tc>
        <w:tc>
          <w:tcPr>
            <w:tcW w:type="dxa" w:w="12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8"/>
                <w:szCs w:val="18"/>
              </w:rPr>
              <w:t xml:space="preserve">4</w:t>
            </w:r>
          </w:p>
        </w:tc>
        <w:tc>
          <w:tcPr>
            <w:tcW w:type="dxa" w:w="12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8"/>
                <w:szCs w:val="18"/>
              </w:rPr>
              <w:t xml:space="preserve">17</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8"/>
                <w:szCs w:val="18"/>
              </w:rPr>
              <w:t xml:space="preserve">272</w:t>
            </w:r>
          </w:p>
        </w:tc>
      </w:tr>
      <w:tr>
        <w:tc>
          <w:tcPr>
            <w:tcW w:type="dxa" w:w="16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left"/>
            </w:pPr>
            <w:r>
              <w:rPr>
                <w:rFonts w:ascii="Times New Roman" w:cs="Times New Roman" w:eastAsia="Times New Roman" w:hAnsi="Times New Roman"/>
                <w:b/>
                <w:bCs/>
                <w:sz w:val="18"/>
                <w:szCs w:val="18"/>
              </w:rPr>
              <w:t xml:space="preserve">COVID blood</w:t>
            </w:r>
          </w:p>
        </w:tc>
        <w:tc>
          <w:tcPr>
            <w:tcW w:type="dxa" w:w="22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left"/>
            </w:pPr>
            <w:r>
              <w:rPr>
                <w:rFonts w:ascii="Times New Roman" w:cs="Times New Roman" w:eastAsia="Times New Roman" w:hAnsi="Times New Roman"/>
                <w:b w:val="false"/>
                <w:bCs w:val="false"/>
                <w:sz w:val="18"/>
                <w:szCs w:val="18"/>
              </w:rPr>
              <w:t xml:space="preserve">COVID-19</w:t>
            </w:r>
          </w:p>
        </w:tc>
        <w:tc>
          <w:tcPr>
            <w:tcW w:type="dxa" w:w="12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left"/>
            </w:pPr>
            <w:r>
              <w:rPr>
                <w:rFonts w:ascii="Times New Roman" w:cs="Times New Roman" w:eastAsia="Times New Roman" w:hAnsi="Times New Roman"/>
                <w:b w:val="false"/>
                <w:bCs w:val="false"/>
                <w:sz w:val="18"/>
                <w:szCs w:val="18"/>
              </w:rPr>
              <w:t xml:space="preserve">Blood (peripheral)</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8"/>
                <w:szCs w:val="18"/>
              </w:rPr>
              <w:t xml:space="preserve">90,957</w:t>
            </w:r>
          </w:p>
        </w:tc>
        <w:tc>
          <w:tcPr>
            <w:tcW w:type="dxa" w:w="10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8"/>
                <w:szCs w:val="18"/>
              </w:rPr>
              <w:t xml:space="preserve">39</w:t>
            </w:r>
          </w:p>
        </w:tc>
        <w:tc>
          <w:tcPr>
            <w:tcW w:type="dxa" w:w="12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8"/>
                <w:szCs w:val="18"/>
              </w:rPr>
              <w:t xml:space="preserve">360</w:t>
            </w:r>
          </w:p>
        </w:tc>
        <w:tc>
          <w:tcPr>
            <w:tcW w:type="dxa" w:w="12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8"/>
                <w:szCs w:val="18"/>
              </w:rPr>
              <w:t xml:space="preserve">4</w:t>
            </w:r>
          </w:p>
        </w:tc>
        <w:tc>
          <w:tcPr>
            <w:tcW w:type="dxa" w:w="12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8"/>
                <w:szCs w:val="18"/>
              </w:rPr>
              <w:t xml:space="preserve">14</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8"/>
                <w:szCs w:val="18"/>
              </w:rPr>
              <w:t xml:space="preserve">224</w:t>
            </w:r>
          </w:p>
        </w:tc>
      </w:tr>
      <w:tr>
        <w:tc>
          <w:tcPr>
            <w:tcW w:type="dxa" w:w="16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left"/>
            </w:pPr>
            <w:r>
              <w:rPr>
                <w:rFonts w:ascii="Times New Roman" w:cs="Times New Roman" w:eastAsia="Times New Roman" w:hAnsi="Times New Roman"/>
                <w:b/>
                <w:bCs/>
                <w:sz w:val="18"/>
                <w:szCs w:val="18"/>
              </w:rPr>
              <w:t xml:space="preserve">COVID lung</w:t>
            </w:r>
          </w:p>
        </w:tc>
        <w:tc>
          <w:tcPr>
            <w:tcW w:type="dxa" w:w="22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left"/>
            </w:pPr>
            <w:r>
              <w:rPr>
                <w:rFonts w:ascii="Times New Roman" w:cs="Times New Roman" w:eastAsia="Times New Roman" w:hAnsi="Times New Roman"/>
                <w:b w:val="false"/>
                <w:bCs w:val="false"/>
                <w:sz w:val="18"/>
                <w:szCs w:val="18"/>
              </w:rPr>
              <w:t xml:space="preserve">COVID-19</w:t>
            </w:r>
          </w:p>
        </w:tc>
        <w:tc>
          <w:tcPr>
            <w:tcW w:type="dxa" w:w="12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left"/>
            </w:pPr>
            <w:r>
              <w:rPr>
                <w:rFonts w:ascii="Times New Roman" w:cs="Times New Roman" w:eastAsia="Times New Roman" w:hAnsi="Times New Roman"/>
                <w:b w:val="false"/>
                <w:bCs w:val="false"/>
                <w:sz w:val="18"/>
                <w:szCs w:val="18"/>
              </w:rPr>
              <w:t xml:space="preserve">Lung</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8"/>
                <w:szCs w:val="18"/>
              </w:rPr>
              <w:t xml:space="preserve">595,657</w:t>
            </w:r>
          </w:p>
        </w:tc>
        <w:tc>
          <w:tcPr>
            <w:tcW w:type="dxa" w:w="10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8"/>
                <w:szCs w:val="18"/>
              </w:rPr>
              <w:t xml:space="preserve">101</w:t>
            </w:r>
          </w:p>
        </w:tc>
        <w:tc>
          <w:tcPr>
            <w:tcW w:type="dxa" w:w="12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8"/>
                <w:szCs w:val="18"/>
              </w:rPr>
              <w:t xml:space="preserve">1,014</w:t>
            </w:r>
          </w:p>
        </w:tc>
        <w:tc>
          <w:tcPr>
            <w:tcW w:type="dxa" w:w="12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8"/>
                <w:szCs w:val="18"/>
              </w:rPr>
              <w:t xml:space="preserve">5</w:t>
            </w:r>
          </w:p>
        </w:tc>
        <w:tc>
          <w:tcPr>
            <w:tcW w:type="dxa" w:w="12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8"/>
                <w:szCs w:val="18"/>
              </w:rPr>
              <w:t xml:space="preserve">29</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8"/>
                <w:szCs w:val="18"/>
              </w:rPr>
              <w:t xml:space="preserve">580</w:t>
            </w:r>
          </w:p>
        </w:tc>
      </w:tr>
      <w:tr>
        <w:tc>
          <w:tcPr>
            <w:tcW w:type="dxa" w:w="16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left"/>
            </w:pPr>
            <w:r>
              <w:rPr>
                <w:rFonts w:ascii="Times New Roman" w:cs="Times New Roman" w:eastAsia="Times New Roman" w:hAnsi="Times New Roman"/>
                <w:b/>
                <w:bCs/>
                <w:sz w:val="18"/>
                <w:szCs w:val="18"/>
              </w:rPr>
              <w:t xml:space="preserve">DCM heart</w:t>
            </w:r>
          </w:p>
        </w:tc>
        <w:tc>
          <w:tcPr>
            <w:tcW w:type="dxa" w:w="22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left"/>
            </w:pPr>
            <w:r>
              <w:rPr>
                <w:rFonts w:ascii="Times New Roman" w:cs="Times New Roman" w:eastAsia="Times New Roman" w:hAnsi="Times New Roman"/>
                <w:b w:val="false"/>
                <w:bCs w:val="false"/>
                <w:sz w:val="18"/>
                <w:szCs w:val="18"/>
              </w:rPr>
              <w:t xml:space="preserve">Dilated cardiomyopathy</w:t>
            </w:r>
          </w:p>
        </w:tc>
        <w:tc>
          <w:tcPr>
            <w:tcW w:type="dxa" w:w="12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left"/>
            </w:pPr>
            <w:r>
              <w:rPr>
                <w:rFonts w:ascii="Times New Roman" w:cs="Times New Roman" w:eastAsia="Times New Roman" w:hAnsi="Times New Roman"/>
                <w:b w:val="false"/>
                <w:bCs w:val="false"/>
                <w:sz w:val="18"/>
                <w:szCs w:val="18"/>
              </w:rPr>
              <w:t xml:space="preserve">Heart</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8"/>
                <w:szCs w:val="18"/>
              </w:rPr>
              <w:t xml:space="preserve">764,953</w:t>
            </w:r>
          </w:p>
        </w:tc>
        <w:tc>
          <w:tcPr>
            <w:tcW w:type="dxa" w:w="10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8"/>
                <w:szCs w:val="18"/>
              </w:rPr>
              <w:t xml:space="preserve">70</w:t>
            </w:r>
          </w:p>
        </w:tc>
        <w:tc>
          <w:tcPr>
            <w:tcW w:type="dxa" w:w="12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8"/>
                <w:szCs w:val="18"/>
              </w:rPr>
              <w:t xml:space="preserve">569</w:t>
            </w:r>
          </w:p>
        </w:tc>
        <w:tc>
          <w:tcPr>
            <w:tcW w:type="dxa" w:w="12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8"/>
                <w:szCs w:val="18"/>
              </w:rPr>
              <w:t xml:space="preserve">1</w:t>
            </w:r>
          </w:p>
        </w:tc>
        <w:tc>
          <w:tcPr>
            <w:tcW w:type="dxa" w:w="12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8"/>
                <w:szCs w:val="18"/>
              </w:rPr>
              <w:t xml:space="preserve">10</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8"/>
                <w:szCs w:val="18"/>
              </w:rPr>
              <w:t xml:space="preserve">40</w:t>
            </w:r>
          </w:p>
        </w:tc>
      </w:tr>
      <w:tr>
        <w:tc>
          <w:tcPr>
            <w:tcW w:type="dxa" w:w="16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left"/>
            </w:pPr>
            <w:r>
              <w:rPr>
                <w:rFonts w:ascii="Times New Roman" w:cs="Times New Roman" w:eastAsia="Times New Roman" w:hAnsi="Times New Roman"/>
                <w:b/>
                <w:bCs/>
                <w:sz w:val="18"/>
                <w:szCs w:val="18"/>
              </w:rPr>
              <w:t xml:space="preserve">IPF lung</w:t>
            </w:r>
          </w:p>
        </w:tc>
        <w:tc>
          <w:tcPr>
            <w:tcW w:type="dxa" w:w="22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left"/>
            </w:pPr>
            <w:r>
              <w:rPr>
                <w:rFonts w:ascii="Times New Roman" w:cs="Times New Roman" w:eastAsia="Times New Roman" w:hAnsi="Times New Roman"/>
                <w:b w:val="false"/>
                <w:bCs w:val="false"/>
                <w:sz w:val="18"/>
                <w:szCs w:val="18"/>
              </w:rPr>
              <w:t xml:space="preserve">Idiopathic pulmonary fibrosis</w:t>
            </w:r>
          </w:p>
        </w:tc>
        <w:tc>
          <w:tcPr>
            <w:tcW w:type="dxa" w:w="12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left"/>
            </w:pPr>
            <w:r>
              <w:rPr>
                <w:rFonts w:ascii="Times New Roman" w:cs="Times New Roman" w:eastAsia="Times New Roman" w:hAnsi="Times New Roman"/>
                <w:b w:val="false"/>
                <w:bCs w:val="false"/>
                <w:sz w:val="18"/>
                <w:szCs w:val="18"/>
              </w:rPr>
              <w:t xml:space="preserve">Lung</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8"/>
                <w:szCs w:val="18"/>
              </w:rPr>
              <w:t xml:space="preserve">591,248</w:t>
            </w:r>
          </w:p>
        </w:tc>
        <w:tc>
          <w:tcPr>
            <w:tcW w:type="dxa" w:w="10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8"/>
                <w:szCs w:val="18"/>
              </w:rPr>
              <w:t xml:space="preserve">106</w:t>
            </w:r>
          </w:p>
        </w:tc>
        <w:tc>
          <w:tcPr>
            <w:tcW w:type="dxa" w:w="12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8"/>
                <w:szCs w:val="18"/>
              </w:rPr>
              <w:t xml:space="preserve">1,141</w:t>
            </w:r>
          </w:p>
        </w:tc>
        <w:tc>
          <w:tcPr>
            <w:tcW w:type="dxa" w:w="12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8"/>
                <w:szCs w:val="18"/>
              </w:rPr>
              <w:t xml:space="preserve">4</w:t>
            </w:r>
          </w:p>
        </w:tc>
        <w:tc>
          <w:tcPr>
            <w:tcW w:type="dxa" w:w="12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8"/>
                <w:szCs w:val="18"/>
              </w:rPr>
              <w:t xml:space="preserve">28</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8"/>
                <w:szCs w:val="18"/>
              </w:rPr>
              <w:t xml:space="preserve">448</w:t>
            </w:r>
          </w:p>
        </w:tc>
      </w:tr>
      <w:tr>
        <w:tc>
          <w:tcPr>
            <w:tcW w:type="dxa" w:w="16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left"/>
            </w:pPr>
            <w:r>
              <w:rPr>
                <w:rFonts w:ascii="Times New Roman" w:cs="Times New Roman" w:eastAsia="Times New Roman" w:hAnsi="Times New Roman"/>
                <w:b/>
                <w:bCs/>
                <w:sz w:val="18"/>
                <w:szCs w:val="18"/>
              </w:rPr>
              <w:t xml:space="preserve">PD brain</w:t>
            </w:r>
          </w:p>
        </w:tc>
        <w:tc>
          <w:tcPr>
            <w:tcW w:type="dxa" w:w="22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left"/>
            </w:pPr>
            <w:r>
              <w:rPr>
                <w:rFonts w:ascii="Times New Roman" w:cs="Times New Roman" w:eastAsia="Times New Roman" w:hAnsi="Times New Roman"/>
                <w:b w:val="false"/>
                <w:bCs w:val="false"/>
                <w:sz w:val="18"/>
                <w:szCs w:val="18"/>
              </w:rPr>
              <w:t xml:space="preserve">Parkinson’s disease</w:t>
            </w:r>
          </w:p>
        </w:tc>
        <w:tc>
          <w:tcPr>
            <w:tcW w:type="dxa" w:w="12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left"/>
            </w:pPr>
            <w:r>
              <w:rPr>
                <w:rFonts w:ascii="Times New Roman" w:cs="Times New Roman" w:eastAsia="Times New Roman" w:hAnsi="Times New Roman"/>
                <w:b w:val="false"/>
                <w:bCs w:val="false"/>
                <w:sz w:val="18"/>
                <w:szCs w:val="18"/>
              </w:rPr>
              <w:t xml:space="preserve">Brain (midbrain)</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8"/>
                <w:szCs w:val="18"/>
              </w:rPr>
              <w:t xml:space="preserve">580,123</w:t>
            </w:r>
          </w:p>
        </w:tc>
        <w:tc>
          <w:tcPr>
            <w:tcW w:type="dxa" w:w="10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8"/>
                <w:szCs w:val="18"/>
              </w:rPr>
              <w:t xml:space="preserve">25</w:t>
            </w:r>
          </w:p>
        </w:tc>
        <w:tc>
          <w:tcPr>
            <w:tcW w:type="dxa" w:w="12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8"/>
                <w:szCs w:val="18"/>
              </w:rPr>
              <w:t xml:space="preserve">254</w:t>
            </w:r>
          </w:p>
        </w:tc>
        <w:tc>
          <w:tcPr>
            <w:tcW w:type="dxa" w:w="12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8"/>
                <w:szCs w:val="18"/>
              </w:rPr>
              <w:t xml:space="preserve">3</w:t>
            </w:r>
          </w:p>
        </w:tc>
        <w:tc>
          <w:tcPr>
            <w:tcW w:type="dxa" w:w="12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8"/>
                <w:szCs w:val="18"/>
              </w:rPr>
              <w:t xml:space="preserve">11</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8"/>
                <w:szCs w:val="18"/>
              </w:rPr>
              <w:t xml:space="preserve">132</w:t>
            </w:r>
          </w:p>
        </w:tc>
      </w:tr>
      <w:tr>
        <w:tc>
          <w:tcPr>
            <w:tcW w:type="dxa" w:w="16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left"/>
            </w:pPr>
            <w:r>
              <w:rPr>
                <w:rFonts w:ascii="Times New Roman" w:cs="Times New Roman" w:eastAsia="Times New Roman" w:hAnsi="Times New Roman"/>
                <w:b/>
                <w:bCs/>
                <w:sz w:val="18"/>
                <w:szCs w:val="18"/>
              </w:rPr>
              <w:t xml:space="preserve">SLE blood</w:t>
            </w:r>
          </w:p>
        </w:tc>
        <w:tc>
          <w:tcPr>
            <w:tcW w:type="dxa" w:w="22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left"/>
            </w:pPr>
            <w:r>
              <w:rPr>
                <w:rFonts w:ascii="Times New Roman" w:cs="Times New Roman" w:eastAsia="Times New Roman" w:hAnsi="Times New Roman"/>
                <w:b w:val="false"/>
                <w:bCs w:val="false"/>
                <w:sz w:val="18"/>
                <w:szCs w:val="18"/>
              </w:rPr>
              <w:t xml:space="preserve">Systemic lupus erythematosus</w:t>
            </w:r>
          </w:p>
        </w:tc>
        <w:tc>
          <w:tcPr>
            <w:tcW w:type="dxa" w:w="12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left"/>
            </w:pPr>
            <w:r>
              <w:rPr>
                <w:rFonts w:ascii="Times New Roman" w:cs="Times New Roman" w:eastAsia="Times New Roman" w:hAnsi="Times New Roman"/>
                <w:b w:val="false"/>
                <w:bCs w:val="false"/>
                <w:sz w:val="18"/>
                <w:szCs w:val="18"/>
              </w:rPr>
              <w:t xml:space="preserve">Blood (peripheral)</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8"/>
                <w:szCs w:val="18"/>
              </w:rPr>
              <w:t xml:space="preserve">1,263,676</w:t>
            </w:r>
          </w:p>
        </w:tc>
        <w:tc>
          <w:tcPr>
            <w:tcW w:type="dxa" w:w="10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8"/>
                <w:szCs w:val="18"/>
              </w:rPr>
              <w:t xml:space="preserve">261</w:t>
            </w:r>
          </w:p>
        </w:tc>
        <w:tc>
          <w:tcPr>
            <w:tcW w:type="dxa" w:w="12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8"/>
                <w:szCs w:val="18"/>
              </w:rPr>
              <w:t xml:space="preserve">1,902</w:t>
            </w:r>
          </w:p>
        </w:tc>
        <w:tc>
          <w:tcPr>
            <w:tcW w:type="dxa" w:w="12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8"/>
                <w:szCs w:val="18"/>
              </w:rPr>
              <w:t xml:space="preserve">4</w:t>
            </w:r>
          </w:p>
        </w:tc>
        <w:tc>
          <w:tcPr>
            <w:tcW w:type="dxa" w:w="12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8"/>
                <w:szCs w:val="18"/>
              </w:rPr>
              <w:t xml:space="preserve">9</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8"/>
                <w:szCs w:val="18"/>
              </w:rPr>
              <w:t xml:space="preserve">144</w:t>
            </w:r>
          </w:p>
        </w:tc>
      </w:tr>
      <w:tr>
        <w:tc>
          <w:tcPr>
            <w:tcW w:type="dxa" w:w="1600"/>
            <w:tcBorders>
              <w:top w:val="single" w:color="999999" w:sz="1"/>
              <w:left w:val="single" w:color="999999" w:sz="1"/>
              <w:bottom w:val="single" w:color="999999" w:sz="1"/>
              <w:right w:val="single" w:color="999999" w:sz="1"/>
            </w:tcBorders>
            <w:shd w:fill="F0F0F0" w:val="clear"/>
            <w:tcMar>
              <w:top w:type="dxa" w:w="40"/>
              <w:left w:type="dxa" w:w="80"/>
              <w:bottom w:type="dxa" w:w="40"/>
              <w:right w:type="dxa" w:w="80"/>
            </w:tcMar>
          </w:tcPr>
          <w:p>
            <w:pPr>
              <w:jc w:val="left"/>
            </w:pPr>
            <w:r>
              <w:rPr>
                <w:rFonts w:ascii="Times New Roman" w:cs="Times New Roman" w:eastAsia="Times New Roman" w:hAnsi="Times New Roman"/>
                <w:b/>
                <w:bCs/>
                <w:sz w:val="18"/>
                <w:szCs w:val="18"/>
              </w:rPr>
              <w:t xml:space="preserve">Total</w:t>
            </w:r>
          </w:p>
        </w:tc>
        <w:tc>
          <w:tcPr>
            <w:tcW w:type="dxa" w:w="2200"/>
            <w:tcBorders>
              <w:top w:val="single" w:color="999999" w:sz="1"/>
              <w:left w:val="single" w:color="999999" w:sz="1"/>
              <w:bottom w:val="single" w:color="999999" w:sz="1"/>
              <w:right w:val="single" w:color="999999" w:sz="1"/>
            </w:tcBorders>
            <w:shd w:fill="F0F0F0" w:val="clear"/>
            <w:tcMar>
              <w:top w:type="dxa" w:w="40"/>
              <w:left w:type="dxa" w:w="80"/>
              <w:bottom w:type="dxa" w:w="40"/>
              <w:right w:type="dxa" w:w="80"/>
            </w:tcMar>
          </w:tcPr>
          <w:p>
            <w:pPr>
              <w:jc w:val="left"/>
            </w:pPr>
            <w:r>
              <w:rPr>
                <w:rFonts w:ascii="Times New Roman" w:cs="Times New Roman" w:eastAsia="Times New Roman" w:hAnsi="Times New Roman"/>
                <w:b/>
                <w:bCs/>
                <w:sz w:val="18"/>
                <w:szCs w:val="18"/>
              </w:rPr>
              <w:t xml:space="preserve"/>
            </w:r>
          </w:p>
        </w:tc>
        <w:tc>
          <w:tcPr>
            <w:tcW w:type="dxa" w:w="1200"/>
            <w:tcBorders>
              <w:top w:val="single" w:color="999999" w:sz="1"/>
              <w:left w:val="single" w:color="999999" w:sz="1"/>
              <w:bottom w:val="single" w:color="999999" w:sz="1"/>
              <w:right w:val="single" w:color="999999" w:sz="1"/>
            </w:tcBorders>
            <w:shd w:fill="F0F0F0" w:val="clear"/>
            <w:tcMar>
              <w:top w:type="dxa" w:w="40"/>
              <w:left w:type="dxa" w:w="80"/>
              <w:bottom w:type="dxa" w:w="40"/>
              <w:right w:type="dxa" w:w="80"/>
            </w:tcMar>
          </w:tcPr>
          <w:p>
            <w:pPr>
              <w:jc w:val="left"/>
            </w:pPr>
            <w:r>
              <w:rPr>
                <w:rFonts w:ascii="Times New Roman" w:cs="Times New Roman" w:eastAsia="Times New Roman" w:hAnsi="Times New Roman"/>
                <w:b/>
                <w:bCs/>
                <w:sz w:val="18"/>
                <w:szCs w:val="18"/>
              </w:rPr>
              <w:t xml:space="preserve">5 tissues</w:t>
            </w:r>
          </w:p>
        </w:tc>
        <w:tc>
          <w:tcPr>
            <w:tcW w:type="dxa" w:w="1400"/>
            <w:tcBorders>
              <w:top w:val="single" w:color="999999" w:sz="1"/>
              <w:left w:val="single" w:color="999999" w:sz="1"/>
              <w:bottom w:val="single" w:color="999999" w:sz="1"/>
              <w:right w:val="single" w:color="999999" w:sz="1"/>
            </w:tcBorders>
            <w:shd w:fill="F0F0F0" w:val="clear"/>
            <w:tcMar>
              <w:top w:type="dxa" w:w="40"/>
              <w:left w:type="dxa" w:w="80"/>
              <w:bottom w:type="dxa" w:w="40"/>
              <w:right w:type="dxa" w:w="80"/>
            </w:tcMar>
          </w:tcPr>
          <w:p>
            <w:pPr>
              <w:jc w:val="center"/>
            </w:pPr>
            <w:r>
              <w:rPr>
                <w:rFonts w:ascii="Times New Roman" w:cs="Times New Roman" w:eastAsia="Times New Roman" w:hAnsi="Times New Roman"/>
                <w:b/>
                <w:bCs/>
                <w:sz w:val="18"/>
                <w:szCs w:val="18"/>
              </w:rPr>
              <w:t xml:space="preserve">4,256,380</w:t>
            </w:r>
          </w:p>
        </w:tc>
        <w:tc>
          <w:tcPr>
            <w:tcW w:type="dxa" w:w="1000"/>
            <w:tcBorders>
              <w:top w:val="single" w:color="999999" w:sz="1"/>
              <w:left w:val="single" w:color="999999" w:sz="1"/>
              <w:bottom w:val="single" w:color="999999" w:sz="1"/>
              <w:right w:val="single" w:color="999999" w:sz="1"/>
            </w:tcBorders>
            <w:shd w:fill="F0F0F0" w:val="clear"/>
            <w:tcMar>
              <w:top w:type="dxa" w:w="40"/>
              <w:left w:type="dxa" w:w="80"/>
              <w:bottom w:type="dxa" w:w="40"/>
              <w:right w:type="dxa" w:w="80"/>
            </w:tcMar>
          </w:tcPr>
          <w:p>
            <w:pPr>
              <w:jc w:val="center"/>
            </w:pPr>
            <w:r>
              <w:rPr>
                <w:rFonts w:ascii="Times New Roman" w:cs="Times New Roman" w:eastAsia="Times New Roman" w:hAnsi="Times New Roman"/>
                <w:b/>
                <w:bCs/>
                <w:sz w:val="18"/>
                <w:szCs w:val="18"/>
              </w:rPr>
              <w:t xml:space="preserve">682</w:t>
            </w:r>
          </w:p>
        </w:tc>
        <w:tc>
          <w:tcPr>
            <w:tcW w:type="dxa" w:w="1200"/>
            <w:tcBorders>
              <w:top w:val="single" w:color="999999" w:sz="1"/>
              <w:left w:val="single" w:color="999999" w:sz="1"/>
              <w:bottom w:val="single" w:color="999999" w:sz="1"/>
              <w:right w:val="single" w:color="999999" w:sz="1"/>
            </w:tcBorders>
            <w:shd w:fill="F0F0F0" w:val="clear"/>
            <w:tcMar>
              <w:top w:type="dxa" w:w="40"/>
              <w:left w:type="dxa" w:w="80"/>
              <w:bottom w:type="dxa" w:w="40"/>
              <w:right w:type="dxa" w:w="80"/>
            </w:tcMar>
          </w:tcPr>
          <w:p>
            <w:pPr>
              <w:jc w:val="center"/>
            </w:pPr>
            <w:r>
              <w:rPr>
                <w:rFonts w:ascii="Times New Roman" w:cs="Times New Roman" w:eastAsia="Times New Roman" w:hAnsi="Times New Roman"/>
                <w:b/>
                <w:bCs/>
                <w:sz w:val="18"/>
                <w:szCs w:val="18"/>
              </w:rPr>
              <w:t xml:space="preserve">5,923</w:t>
            </w:r>
          </w:p>
        </w:tc>
        <w:tc>
          <w:tcPr>
            <w:tcW w:type="dxa" w:w="1200"/>
            <w:tcBorders>
              <w:top w:val="single" w:color="999999" w:sz="1"/>
              <w:left w:val="single" w:color="999999" w:sz="1"/>
              <w:bottom w:val="single" w:color="999999" w:sz="1"/>
              <w:right w:val="single" w:color="999999" w:sz="1"/>
            </w:tcBorders>
            <w:shd w:fill="F0F0F0" w:val="clear"/>
            <w:tcMar>
              <w:top w:type="dxa" w:w="40"/>
              <w:left w:type="dxa" w:w="80"/>
              <w:bottom w:type="dxa" w:w="40"/>
              <w:right w:type="dxa" w:w="80"/>
            </w:tcMar>
          </w:tcPr>
          <w:p>
            <w:pPr>
              <w:jc w:val="center"/>
            </w:pPr>
            <w:r>
              <w:rPr>
                <w:rFonts w:ascii="Times New Roman" w:cs="Times New Roman" w:eastAsia="Times New Roman" w:hAnsi="Times New Roman"/>
                <w:b/>
                <w:bCs/>
                <w:sz w:val="18"/>
                <w:szCs w:val="18"/>
              </w:rPr>
              <w:t xml:space="preserve">10†</w:t>
            </w:r>
          </w:p>
        </w:tc>
        <w:tc>
          <w:tcPr>
            <w:tcW w:type="dxa" w:w="1200"/>
            <w:tcBorders>
              <w:top w:val="single" w:color="999999" w:sz="1"/>
              <w:left w:val="single" w:color="999999" w:sz="1"/>
              <w:bottom w:val="single" w:color="999999" w:sz="1"/>
              <w:right w:val="single" w:color="999999" w:sz="1"/>
            </w:tcBorders>
            <w:shd w:fill="F0F0F0" w:val="clear"/>
            <w:tcMar>
              <w:top w:type="dxa" w:w="40"/>
              <w:left w:type="dxa" w:w="80"/>
              <w:bottom w:type="dxa" w:w="40"/>
              <w:right w:type="dxa" w:w="80"/>
            </w:tcMar>
          </w:tcPr>
          <w:p>
            <w:pPr>
              <w:jc w:val="center"/>
            </w:pPr>
            <w:r>
              <w:rPr>
                <w:rFonts w:ascii="Times New Roman" w:cs="Times New Roman" w:eastAsia="Times New Roman" w:hAnsi="Times New Roman"/>
                <w:b/>
                <w:bCs/>
                <w:sz w:val="18"/>
                <w:szCs w:val="18"/>
              </w:rPr>
              <w:t xml:space="preserve"/>
            </w:r>
          </w:p>
        </w:tc>
        <w:tc>
          <w:tcPr>
            <w:tcW w:type="dxa" w:w="1400"/>
            <w:tcBorders>
              <w:top w:val="single" w:color="999999" w:sz="1"/>
              <w:left w:val="single" w:color="999999" w:sz="1"/>
              <w:bottom w:val="single" w:color="999999" w:sz="1"/>
              <w:right w:val="single" w:color="999999" w:sz="1"/>
            </w:tcBorders>
            <w:shd w:fill="F0F0F0" w:val="clear"/>
            <w:tcMar>
              <w:top w:type="dxa" w:w="40"/>
              <w:left w:type="dxa" w:w="80"/>
              <w:bottom w:type="dxa" w:w="40"/>
              <w:right w:type="dxa" w:w="80"/>
            </w:tcMar>
          </w:tcPr>
          <w:p>
            <w:pPr>
              <w:jc w:val="center"/>
            </w:pPr>
            <w:r>
              <w:rPr>
                <w:rFonts w:ascii="Times New Roman" w:cs="Times New Roman" w:eastAsia="Times New Roman" w:hAnsi="Times New Roman"/>
                <w:b/>
                <w:bCs/>
                <w:sz w:val="18"/>
                <w:szCs w:val="18"/>
              </w:rPr>
              <w:t xml:space="preserve">1,864</w:t>
            </w:r>
          </w:p>
        </w:tc>
      </w:tr>
    </w:tbl>
    <w:p>
      <w:pPr>
        <w:spacing w:after="160" w:before="80" w:line="260"/>
      </w:pPr>
      <w:r>
        <w:rPr>
          <w:rFonts w:ascii="Times New Roman" w:cs="Times New Roman" w:eastAsia="Times New Roman" w:hAnsi="Times New Roman"/>
          <w:color w:val="555555"/>
          <w:sz w:val="18"/>
          <w:szCs w:val="18"/>
        </w:rPr>
        <w:t xml:space="preserve">† 10 unique Reactome pathways across all datasets (some pathways appear in multiple datasets). Pathway names: interferon signaling, JAK-STAT, insulin signaling, glucose metabolism, NF-κB signaling, Toll-like receptor, TGF-β signaling, oxidative stress, ECM remodeling, RAAS. Gene-set sizes range from 16 (RAAS) to 473 (JAK-STAT). DCM heart retains only 1 pathway (TGF-β signaling) after ground-truth curation.</w:t>
      </w:r>
    </w:p>
    <w:p>
      <w:r>
        <w:br w:type="page"/>
      </w:r>
    </w:p>
    <w:p>
      <w:pPr>
        <w:spacing w:after="120" w:before="360"/>
      </w:pPr>
      <w:r>
        <w:rPr>
          <w:rFonts w:ascii="Times New Roman" w:cs="Times New Roman" w:eastAsia="Times New Roman" w:hAnsi="Times New Roman"/>
          <w:b/>
          <w:bCs/>
          <w:sz w:val="22"/>
          <w:szCs w:val="22"/>
        </w:rPr>
        <w:t xml:space="preserve">Supplementary Table 2</w:t>
      </w:r>
    </w:p>
    <w:p>
      <w:pPr>
        <w:spacing w:after="200" w:before="0" w:line="280"/>
      </w:pPr>
      <w:r>
        <w:rPr>
          <w:rFonts w:ascii="Times New Roman" w:cs="Times New Roman" w:eastAsia="Times New Roman" w:hAnsi="Times New Roman"/>
          <w:sz w:val="20"/>
          <w:szCs w:val="20"/>
        </w:rPr>
        <w:t xml:space="preserve">Per-dataset biological relevance metrics for five pathway scoring methods across eight pseudobulked single-cell case-control datasets. Values are computed from the corrected ground-truth pathway sets. Direction accuracy = fraction of comparisons with the expected case-vs-control direction. AUROC = area under the receiver operating characteristic curve for case-vs-control discrimination. |Cohen’s d| = absolute standardized mean difference. Mean column = mean of per-dataset values (the aggregation method used throughout the manuscript).</w:t>
      </w:r>
    </w:p>
    <w:p>
      <w:pPr>
        <w:spacing w:after="80" w:before="240"/>
      </w:pPr>
      <w:r>
        <w:rPr>
          <w:rFonts w:ascii="Times New Roman" w:cs="Times New Roman" w:eastAsia="Times New Roman" w:hAnsi="Times New Roman"/>
          <w:b/>
          <w:bCs/>
          <w:i/>
          <w:iCs/>
          <w:sz w:val="20"/>
          <w:szCs w:val="20"/>
        </w:rPr>
        <w:t xml:space="preserve">Direction Accuracy</w:t>
      </w:r>
    </w:p>
    <w:tbl>
      <w:tblPr>
        <w:tblW w:type="dxa" w:w="14400"/>
        <w:tblBorders>
          <w:top w:val="single" w:color="auto" w:sz="4"/>
          <w:left w:val="single" w:color="auto" w:sz="4"/>
          <w:bottom w:val="single" w:color="auto" w:sz="4"/>
          <w:right w:val="single" w:color="auto" w:sz="4"/>
          <w:insideH w:val="single" w:color="auto" w:sz="4"/>
          <w:insideV w:val="single" w:color="auto" w:sz="4"/>
        </w:tblBorders>
      </w:tblPr>
      <w:tblGrid>
        <w:gridCol w:w="1600"/>
        <w:gridCol w:w="1400"/>
        <w:gridCol w:w="1400"/>
        <w:gridCol w:w="1400"/>
        <w:gridCol w:w="1400"/>
        <w:gridCol w:w="1400"/>
        <w:gridCol w:w="1400"/>
        <w:gridCol w:w="1400"/>
        <w:gridCol w:w="1400"/>
        <w:gridCol w:w="1600"/>
      </w:tblGrid>
      <w:tr>
        <w:tc>
          <w:tcPr>
            <w:tcW w:type="dxa" w:w="160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jc w:val="left"/>
            </w:pPr>
            <w:r>
              <w:rPr>
                <w:rFonts w:ascii="Times New Roman" w:cs="Times New Roman" w:eastAsia="Times New Roman" w:hAnsi="Times New Roman"/>
                <w:b/>
                <w:bCs/>
                <w:sz w:val="20"/>
                <w:szCs w:val="20"/>
              </w:rPr>
              <w:t xml:space="preserve">Method</w:t>
            </w:r>
          </w:p>
        </w:tc>
        <w:tc>
          <w:tcPr>
            <w:tcW w:type="dxa" w:w="140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jc w:val="center"/>
            </w:pPr>
            <w:r>
              <w:rPr>
                <w:rFonts w:ascii="Times New Roman" w:cs="Times New Roman" w:eastAsia="Times New Roman" w:hAnsi="Times New Roman"/>
                <w:b/>
                <w:bCs/>
                <w:sz w:val="20"/>
                <w:szCs w:val="20"/>
              </w:rPr>
              <w:t xml:space="preserve">AD brain</w:t>
            </w:r>
          </w:p>
        </w:tc>
        <w:tc>
          <w:tcPr>
            <w:tcW w:type="dxa" w:w="140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jc w:val="center"/>
            </w:pPr>
            <w:r>
              <w:rPr>
                <w:rFonts w:ascii="Times New Roman" w:cs="Times New Roman" w:eastAsia="Times New Roman" w:hAnsi="Times New Roman"/>
                <w:b/>
                <w:bCs/>
                <w:sz w:val="20"/>
                <w:szCs w:val="20"/>
              </w:rPr>
              <w:t xml:space="preserve">CKD kidney</w:t>
            </w:r>
          </w:p>
        </w:tc>
        <w:tc>
          <w:tcPr>
            <w:tcW w:type="dxa" w:w="140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jc w:val="center"/>
            </w:pPr>
            <w:r>
              <w:rPr>
                <w:rFonts w:ascii="Times New Roman" w:cs="Times New Roman" w:eastAsia="Times New Roman" w:hAnsi="Times New Roman"/>
                <w:b/>
                <w:bCs/>
                <w:sz w:val="20"/>
                <w:szCs w:val="20"/>
              </w:rPr>
              <w:t xml:space="preserve">COVID blood</w:t>
            </w:r>
          </w:p>
        </w:tc>
        <w:tc>
          <w:tcPr>
            <w:tcW w:type="dxa" w:w="140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jc w:val="center"/>
            </w:pPr>
            <w:r>
              <w:rPr>
                <w:rFonts w:ascii="Times New Roman" w:cs="Times New Roman" w:eastAsia="Times New Roman" w:hAnsi="Times New Roman"/>
                <w:b/>
                <w:bCs/>
                <w:sz w:val="20"/>
                <w:szCs w:val="20"/>
              </w:rPr>
              <w:t xml:space="preserve">COVID lung</w:t>
            </w:r>
          </w:p>
        </w:tc>
        <w:tc>
          <w:tcPr>
            <w:tcW w:type="dxa" w:w="140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jc w:val="center"/>
            </w:pPr>
            <w:r>
              <w:rPr>
                <w:rFonts w:ascii="Times New Roman" w:cs="Times New Roman" w:eastAsia="Times New Roman" w:hAnsi="Times New Roman"/>
                <w:b/>
                <w:bCs/>
                <w:sz w:val="20"/>
                <w:szCs w:val="20"/>
              </w:rPr>
              <w:t xml:space="preserve">DCM heart</w:t>
            </w:r>
          </w:p>
        </w:tc>
        <w:tc>
          <w:tcPr>
            <w:tcW w:type="dxa" w:w="140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jc w:val="center"/>
            </w:pPr>
            <w:r>
              <w:rPr>
                <w:rFonts w:ascii="Times New Roman" w:cs="Times New Roman" w:eastAsia="Times New Roman" w:hAnsi="Times New Roman"/>
                <w:b/>
                <w:bCs/>
                <w:sz w:val="20"/>
                <w:szCs w:val="20"/>
              </w:rPr>
              <w:t xml:space="preserve">IPF lung</w:t>
            </w:r>
          </w:p>
        </w:tc>
        <w:tc>
          <w:tcPr>
            <w:tcW w:type="dxa" w:w="140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jc w:val="center"/>
            </w:pPr>
            <w:r>
              <w:rPr>
                <w:rFonts w:ascii="Times New Roman" w:cs="Times New Roman" w:eastAsia="Times New Roman" w:hAnsi="Times New Roman"/>
                <w:b/>
                <w:bCs/>
                <w:sz w:val="20"/>
                <w:szCs w:val="20"/>
              </w:rPr>
              <w:t xml:space="preserve">PD brain</w:t>
            </w:r>
          </w:p>
        </w:tc>
        <w:tc>
          <w:tcPr>
            <w:tcW w:type="dxa" w:w="140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jc w:val="center"/>
            </w:pPr>
            <w:r>
              <w:rPr>
                <w:rFonts w:ascii="Times New Roman" w:cs="Times New Roman" w:eastAsia="Times New Roman" w:hAnsi="Times New Roman"/>
                <w:b/>
                <w:bCs/>
                <w:sz w:val="20"/>
                <w:szCs w:val="20"/>
              </w:rPr>
              <w:t xml:space="preserve">SLE blood</w:t>
            </w:r>
          </w:p>
        </w:tc>
        <w:tc>
          <w:tcPr>
            <w:tcW w:type="dxa" w:w="160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jc w:val="center"/>
            </w:pPr>
            <w:r>
              <w:rPr>
                <w:rFonts w:ascii="Times New Roman" w:cs="Times New Roman" w:eastAsia="Times New Roman" w:hAnsi="Times New Roman"/>
                <w:b/>
                <w:bCs/>
                <w:sz w:val="20"/>
                <w:szCs w:val="20"/>
              </w:rPr>
              <w:t xml:space="preserve">Mean</w:t>
            </w:r>
          </w:p>
        </w:tc>
      </w:tr>
      <w:tr>
        <w:tc>
          <w:tcPr>
            <w:tcW w:type="dxa" w:w="16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left"/>
            </w:pPr>
            <w:r>
              <w:rPr>
                <w:rFonts w:ascii="Times New Roman" w:cs="Times New Roman" w:eastAsia="Times New Roman" w:hAnsi="Times New Roman"/>
                <w:b/>
                <w:bCs/>
                <w:sz w:val="18"/>
                <w:szCs w:val="18"/>
              </w:rPr>
              <w:t xml:space="preserve">ssGSEA</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0.917</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0.676</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0.710</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0.614</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0.875</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0.529</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0.636</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0.910</w:t>
            </w:r>
          </w:p>
        </w:tc>
        <w:tc>
          <w:tcPr>
            <w:tcW w:type="dxa" w:w="1600"/>
            <w:tcBorders>
              <w:top w:val="single" w:color="999999" w:sz="1"/>
              <w:left w:val="single" w:color="999999" w:sz="1"/>
              <w:bottom w:val="single" w:color="999999" w:sz="1"/>
              <w:right w:val="single" w:color="999999" w:sz="1"/>
            </w:tcBorders>
            <w:shd w:fill="F5F5F5" w:val="clear"/>
            <w:tcMar>
              <w:top w:type="dxa" w:w="40"/>
              <w:left w:type="dxa" w:w="80"/>
              <w:bottom w:type="dxa" w:w="40"/>
              <w:right w:type="dxa" w:w="80"/>
            </w:tcMar>
          </w:tcPr>
          <w:p>
            <w:pPr>
              <w:jc w:val="center"/>
            </w:pPr>
            <w:r>
              <w:rPr>
                <w:rFonts w:ascii="Times New Roman" w:cs="Times New Roman" w:eastAsia="Times New Roman" w:hAnsi="Times New Roman"/>
                <w:b/>
                <w:bCs/>
                <w:sz w:val="18"/>
                <w:szCs w:val="18"/>
              </w:rPr>
              <w:t xml:space="preserve">0.733</w:t>
            </w:r>
          </w:p>
        </w:tc>
      </w:tr>
      <w:tr>
        <w:tc>
          <w:tcPr>
            <w:tcW w:type="dxa" w:w="16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left"/>
            </w:pPr>
            <w:r>
              <w:rPr>
                <w:rFonts w:ascii="Times New Roman" w:cs="Times New Roman" w:eastAsia="Times New Roman" w:hAnsi="Times New Roman"/>
                <w:b/>
                <w:bCs/>
                <w:sz w:val="18"/>
                <w:szCs w:val="18"/>
              </w:rPr>
              <w:t xml:space="preserve">GSVA</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0.875</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0.647</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0.563</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0.616</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0.875</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0.462</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0.644</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0.958</w:t>
            </w:r>
          </w:p>
        </w:tc>
        <w:tc>
          <w:tcPr>
            <w:tcW w:type="dxa" w:w="1600"/>
            <w:tcBorders>
              <w:top w:val="single" w:color="999999" w:sz="1"/>
              <w:left w:val="single" w:color="999999" w:sz="1"/>
              <w:bottom w:val="single" w:color="999999" w:sz="1"/>
              <w:right w:val="single" w:color="999999" w:sz="1"/>
            </w:tcBorders>
            <w:shd w:fill="F5F5F5" w:val="clear"/>
            <w:tcMar>
              <w:top w:type="dxa" w:w="40"/>
              <w:left w:type="dxa" w:w="80"/>
              <w:bottom w:type="dxa" w:w="40"/>
              <w:right w:type="dxa" w:w="80"/>
            </w:tcMar>
          </w:tcPr>
          <w:p>
            <w:pPr>
              <w:jc w:val="center"/>
            </w:pPr>
            <w:r>
              <w:rPr>
                <w:rFonts w:ascii="Times New Roman" w:cs="Times New Roman" w:eastAsia="Times New Roman" w:hAnsi="Times New Roman"/>
                <w:b/>
                <w:bCs/>
                <w:sz w:val="18"/>
                <w:szCs w:val="18"/>
              </w:rPr>
              <w:t xml:space="preserve">0.705</w:t>
            </w:r>
          </w:p>
        </w:tc>
      </w:tr>
      <w:tr>
        <w:tc>
          <w:tcPr>
            <w:tcW w:type="dxa" w:w="16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left"/>
            </w:pPr>
            <w:r>
              <w:rPr>
                <w:rFonts w:ascii="Times New Roman" w:cs="Times New Roman" w:eastAsia="Times New Roman" w:hAnsi="Times New Roman"/>
                <w:b/>
                <w:bCs/>
                <w:sz w:val="18"/>
                <w:szCs w:val="18"/>
              </w:rPr>
              <w:t xml:space="preserve">zscore</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0.917</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0.665</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0.911</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0.605</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0.875</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0.625</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0.674</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0.910</w:t>
            </w:r>
          </w:p>
        </w:tc>
        <w:tc>
          <w:tcPr>
            <w:tcW w:type="dxa" w:w="1600"/>
            <w:tcBorders>
              <w:top w:val="single" w:color="999999" w:sz="1"/>
              <w:left w:val="single" w:color="999999" w:sz="1"/>
              <w:bottom w:val="single" w:color="999999" w:sz="1"/>
              <w:right w:val="single" w:color="999999" w:sz="1"/>
            </w:tcBorders>
            <w:shd w:fill="F5F5F5" w:val="clear"/>
            <w:tcMar>
              <w:top w:type="dxa" w:w="40"/>
              <w:left w:type="dxa" w:w="80"/>
              <w:bottom w:type="dxa" w:w="40"/>
              <w:right w:type="dxa" w:w="80"/>
            </w:tcMar>
          </w:tcPr>
          <w:p>
            <w:pPr>
              <w:jc w:val="center"/>
            </w:pPr>
            <w:r>
              <w:rPr>
                <w:rFonts w:ascii="Times New Roman" w:cs="Times New Roman" w:eastAsia="Times New Roman" w:hAnsi="Times New Roman"/>
                <w:b/>
                <w:bCs/>
                <w:sz w:val="18"/>
                <w:szCs w:val="18"/>
              </w:rPr>
              <w:t xml:space="preserve">0.773</w:t>
            </w:r>
          </w:p>
        </w:tc>
      </w:tr>
      <w:tr>
        <w:tc>
          <w:tcPr>
            <w:tcW w:type="dxa" w:w="16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left"/>
            </w:pPr>
            <w:r>
              <w:rPr>
                <w:rFonts w:ascii="Times New Roman" w:cs="Times New Roman" w:eastAsia="Times New Roman" w:hAnsi="Times New Roman"/>
                <w:b/>
                <w:bCs/>
                <w:sz w:val="18"/>
                <w:szCs w:val="18"/>
              </w:rPr>
              <w:t xml:space="preserve">AUCell</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0.708</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0.346</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0.670</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0.509</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0.600</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0.462</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0.614</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0.931</w:t>
            </w:r>
          </w:p>
        </w:tc>
        <w:tc>
          <w:tcPr>
            <w:tcW w:type="dxa" w:w="1600"/>
            <w:tcBorders>
              <w:top w:val="single" w:color="999999" w:sz="1"/>
              <w:left w:val="single" w:color="999999" w:sz="1"/>
              <w:bottom w:val="single" w:color="999999" w:sz="1"/>
              <w:right w:val="single" w:color="999999" w:sz="1"/>
            </w:tcBorders>
            <w:shd w:fill="F5F5F5" w:val="clear"/>
            <w:tcMar>
              <w:top w:type="dxa" w:w="40"/>
              <w:left w:type="dxa" w:w="80"/>
              <w:bottom w:type="dxa" w:w="40"/>
              <w:right w:type="dxa" w:w="80"/>
            </w:tcMar>
          </w:tcPr>
          <w:p>
            <w:pPr>
              <w:jc w:val="center"/>
            </w:pPr>
            <w:r>
              <w:rPr>
                <w:rFonts w:ascii="Times New Roman" w:cs="Times New Roman" w:eastAsia="Times New Roman" w:hAnsi="Times New Roman"/>
                <w:b/>
                <w:bCs/>
                <w:sz w:val="18"/>
                <w:szCs w:val="18"/>
              </w:rPr>
              <w:t xml:space="preserve">0.605</w:t>
            </w:r>
          </w:p>
        </w:tc>
      </w:tr>
      <w:tr>
        <w:tc>
          <w:tcPr>
            <w:tcW w:type="dxa" w:w="16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left"/>
            </w:pPr>
            <w:r>
              <w:rPr>
                <w:rFonts w:ascii="Times New Roman" w:cs="Times New Roman" w:eastAsia="Times New Roman" w:hAnsi="Times New Roman"/>
                <w:b/>
                <w:bCs/>
                <w:sz w:val="18"/>
                <w:szCs w:val="18"/>
              </w:rPr>
              <w:t xml:space="preserve">UCell</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0.917</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0.364</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0.804</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0.491</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0.750</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0.467</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0.606</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0.896</w:t>
            </w:r>
          </w:p>
        </w:tc>
        <w:tc>
          <w:tcPr>
            <w:tcW w:type="dxa" w:w="1600"/>
            <w:tcBorders>
              <w:top w:val="single" w:color="999999" w:sz="1"/>
              <w:left w:val="single" w:color="999999" w:sz="1"/>
              <w:bottom w:val="single" w:color="999999" w:sz="1"/>
              <w:right w:val="single" w:color="999999" w:sz="1"/>
            </w:tcBorders>
            <w:shd w:fill="F5F5F5" w:val="clear"/>
            <w:tcMar>
              <w:top w:type="dxa" w:w="40"/>
              <w:left w:type="dxa" w:w="80"/>
              <w:bottom w:type="dxa" w:w="40"/>
              <w:right w:type="dxa" w:w="80"/>
            </w:tcMar>
          </w:tcPr>
          <w:p>
            <w:pPr>
              <w:jc w:val="center"/>
            </w:pPr>
            <w:r>
              <w:rPr>
                <w:rFonts w:ascii="Times New Roman" w:cs="Times New Roman" w:eastAsia="Times New Roman" w:hAnsi="Times New Roman"/>
                <w:b/>
                <w:bCs/>
                <w:sz w:val="18"/>
                <w:szCs w:val="18"/>
              </w:rPr>
              <w:t xml:space="preserve">0.662</w:t>
            </w:r>
          </w:p>
        </w:tc>
      </w:tr>
    </w:tbl>
    <w:p>
      <w:pPr>
        <w:spacing w:after="80" w:before="240"/>
      </w:pPr>
      <w:r>
        <w:rPr>
          <w:rFonts w:ascii="Times New Roman" w:cs="Times New Roman" w:eastAsia="Times New Roman" w:hAnsi="Times New Roman"/>
          <w:b/>
          <w:bCs/>
          <w:i/>
          <w:iCs/>
          <w:sz w:val="20"/>
          <w:szCs w:val="20"/>
        </w:rPr>
        <w:t xml:space="preserve">AUROC</w:t>
      </w:r>
    </w:p>
    <w:tbl>
      <w:tblPr>
        <w:tblW w:type="dxa" w:w="14400"/>
        <w:tblBorders>
          <w:top w:val="single" w:color="auto" w:sz="4"/>
          <w:left w:val="single" w:color="auto" w:sz="4"/>
          <w:bottom w:val="single" w:color="auto" w:sz="4"/>
          <w:right w:val="single" w:color="auto" w:sz="4"/>
          <w:insideH w:val="single" w:color="auto" w:sz="4"/>
          <w:insideV w:val="single" w:color="auto" w:sz="4"/>
        </w:tblBorders>
      </w:tblPr>
      <w:tblGrid>
        <w:gridCol w:w="1600"/>
        <w:gridCol w:w="1400"/>
        <w:gridCol w:w="1400"/>
        <w:gridCol w:w="1400"/>
        <w:gridCol w:w="1400"/>
        <w:gridCol w:w="1400"/>
        <w:gridCol w:w="1400"/>
        <w:gridCol w:w="1400"/>
        <w:gridCol w:w="1400"/>
        <w:gridCol w:w="1600"/>
      </w:tblGrid>
      <w:tr>
        <w:tc>
          <w:tcPr>
            <w:tcW w:type="dxa" w:w="160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jc w:val="left"/>
            </w:pPr>
            <w:r>
              <w:rPr>
                <w:rFonts w:ascii="Times New Roman" w:cs="Times New Roman" w:eastAsia="Times New Roman" w:hAnsi="Times New Roman"/>
                <w:b/>
                <w:bCs/>
                <w:sz w:val="20"/>
                <w:szCs w:val="20"/>
              </w:rPr>
              <w:t xml:space="preserve">Method</w:t>
            </w:r>
          </w:p>
        </w:tc>
        <w:tc>
          <w:tcPr>
            <w:tcW w:type="dxa" w:w="140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jc w:val="center"/>
            </w:pPr>
            <w:r>
              <w:rPr>
                <w:rFonts w:ascii="Times New Roman" w:cs="Times New Roman" w:eastAsia="Times New Roman" w:hAnsi="Times New Roman"/>
                <w:b/>
                <w:bCs/>
                <w:sz w:val="20"/>
                <w:szCs w:val="20"/>
              </w:rPr>
              <w:t xml:space="preserve">AD brain</w:t>
            </w:r>
          </w:p>
        </w:tc>
        <w:tc>
          <w:tcPr>
            <w:tcW w:type="dxa" w:w="140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jc w:val="center"/>
            </w:pPr>
            <w:r>
              <w:rPr>
                <w:rFonts w:ascii="Times New Roman" w:cs="Times New Roman" w:eastAsia="Times New Roman" w:hAnsi="Times New Roman"/>
                <w:b/>
                <w:bCs/>
                <w:sz w:val="20"/>
                <w:szCs w:val="20"/>
              </w:rPr>
              <w:t xml:space="preserve">CKD kidney</w:t>
            </w:r>
          </w:p>
        </w:tc>
        <w:tc>
          <w:tcPr>
            <w:tcW w:type="dxa" w:w="140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jc w:val="center"/>
            </w:pPr>
            <w:r>
              <w:rPr>
                <w:rFonts w:ascii="Times New Roman" w:cs="Times New Roman" w:eastAsia="Times New Roman" w:hAnsi="Times New Roman"/>
                <w:b/>
                <w:bCs/>
                <w:sz w:val="20"/>
                <w:szCs w:val="20"/>
              </w:rPr>
              <w:t xml:space="preserve">COVID blood</w:t>
            </w:r>
          </w:p>
        </w:tc>
        <w:tc>
          <w:tcPr>
            <w:tcW w:type="dxa" w:w="140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jc w:val="center"/>
            </w:pPr>
            <w:r>
              <w:rPr>
                <w:rFonts w:ascii="Times New Roman" w:cs="Times New Roman" w:eastAsia="Times New Roman" w:hAnsi="Times New Roman"/>
                <w:b/>
                <w:bCs/>
                <w:sz w:val="20"/>
                <w:szCs w:val="20"/>
              </w:rPr>
              <w:t xml:space="preserve">COVID lung</w:t>
            </w:r>
          </w:p>
        </w:tc>
        <w:tc>
          <w:tcPr>
            <w:tcW w:type="dxa" w:w="140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jc w:val="center"/>
            </w:pPr>
            <w:r>
              <w:rPr>
                <w:rFonts w:ascii="Times New Roman" w:cs="Times New Roman" w:eastAsia="Times New Roman" w:hAnsi="Times New Roman"/>
                <w:b/>
                <w:bCs/>
                <w:sz w:val="20"/>
                <w:szCs w:val="20"/>
              </w:rPr>
              <w:t xml:space="preserve">DCM heart</w:t>
            </w:r>
          </w:p>
        </w:tc>
        <w:tc>
          <w:tcPr>
            <w:tcW w:type="dxa" w:w="140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jc w:val="center"/>
            </w:pPr>
            <w:r>
              <w:rPr>
                <w:rFonts w:ascii="Times New Roman" w:cs="Times New Roman" w:eastAsia="Times New Roman" w:hAnsi="Times New Roman"/>
                <w:b/>
                <w:bCs/>
                <w:sz w:val="20"/>
                <w:szCs w:val="20"/>
              </w:rPr>
              <w:t xml:space="preserve">IPF lung</w:t>
            </w:r>
          </w:p>
        </w:tc>
        <w:tc>
          <w:tcPr>
            <w:tcW w:type="dxa" w:w="140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jc w:val="center"/>
            </w:pPr>
            <w:r>
              <w:rPr>
                <w:rFonts w:ascii="Times New Roman" w:cs="Times New Roman" w:eastAsia="Times New Roman" w:hAnsi="Times New Roman"/>
                <w:b/>
                <w:bCs/>
                <w:sz w:val="20"/>
                <w:szCs w:val="20"/>
              </w:rPr>
              <w:t xml:space="preserve">PD brain</w:t>
            </w:r>
          </w:p>
        </w:tc>
        <w:tc>
          <w:tcPr>
            <w:tcW w:type="dxa" w:w="140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jc w:val="center"/>
            </w:pPr>
            <w:r>
              <w:rPr>
                <w:rFonts w:ascii="Times New Roman" w:cs="Times New Roman" w:eastAsia="Times New Roman" w:hAnsi="Times New Roman"/>
                <w:b/>
                <w:bCs/>
                <w:sz w:val="20"/>
                <w:szCs w:val="20"/>
              </w:rPr>
              <w:t xml:space="preserve">SLE blood</w:t>
            </w:r>
          </w:p>
        </w:tc>
        <w:tc>
          <w:tcPr>
            <w:tcW w:type="dxa" w:w="160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jc w:val="center"/>
            </w:pPr>
            <w:r>
              <w:rPr>
                <w:rFonts w:ascii="Times New Roman" w:cs="Times New Roman" w:eastAsia="Times New Roman" w:hAnsi="Times New Roman"/>
                <w:b/>
                <w:bCs/>
                <w:sz w:val="20"/>
                <w:szCs w:val="20"/>
              </w:rPr>
              <w:t xml:space="preserve">Mean</w:t>
            </w:r>
          </w:p>
        </w:tc>
      </w:tr>
      <w:tr>
        <w:tc>
          <w:tcPr>
            <w:tcW w:type="dxa" w:w="16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left"/>
            </w:pPr>
            <w:r>
              <w:rPr>
                <w:rFonts w:ascii="Times New Roman" w:cs="Times New Roman" w:eastAsia="Times New Roman" w:hAnsi="Times New Roman"/>
                <w:b/>
                <w:bCs/>
                <w:sz w:val="18"/>
                <w:szCs w:val="18"/>
              </w:rPr>
              <w:t xml:space="preserve">ssGSEA</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0.682</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0.563</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0.609</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0.550</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0.591</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0.494</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0.529</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0.663</w:t>
            </w:r>
          </w:p>
        </w:tc>
        <w:tc>
          <w:tcPr>
            <w:tcW w:type="dxa" w:w="1600"/>
            <w:tcBorders>
              <w:top w:val="single" w:color="999999" w:sz="1"/>
              <w:left w:val="single" w:color="999999" w:sz="1"/>
              <w:bottom w:val="single" w:color="999999" w:sz="1"/>
              <w:right w:val="single" w:color="999999" w:sz="1"/>
            </w:tcBorders>
            <w:shd w:fill="F5F5F5" w:val="clear"/>
            <w:tcMar>
              <w:top w:type="dxa" w:w="40"/>
              <w:left w:type="dxa" w:w="80"/>
              <w:bottom w:type="dxa" w:w="40"/>
              <w:right w:type="dxa" w:w="80"/>
            </w:tcMar>
          </w:tcPr>
          <w:p>
            <w:pPr>
              <w:jc w:val="center"/>
            </w:pPr>
            <w:r>
              <w:rPr>
                <w:rFonts w:ascii="Times New Roman" w:cs="Times New Roman" w:eastAsia="Times New Roman" w:hAnsi="Times New Roman"/>
                <w:b/>
                <w:bCs/>
                <w:sz w:val="18"/>
                <w:szCs w:val="18"/>
              </w:rPr>
              <w:t xml:space="preserve">0.585</w:t>
            </w:r>
          </w:p>
        </w:tc>
      </w:tr>
      <w:tr>
        <w:tc>
          <w:tcPr>
            <w:tcW w:type="dxa" w:w="16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left"/>
            </w:pPr>
            <w:r>
              <w:rPr>
                <w:rFonts w:ascii="Times New Roman" w:cs="Times New Roman" w:eastAsia="Times New Roman" w:hAnsi="Times New Roman"/>
                <w:b/>
                <w:bCs/>
                <w:sz w:val="18"/>
                <w:szCs w:val="18"/>
              </w:rPr>
              <w:t xml:space="preserve">GSVA</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0.607</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0.539</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0.547</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0.577</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0.670</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0.500</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0.510</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0.725</w:t>
            </w:r>
          </w:p>
        </w:tc>
        <w:tc>
          <w:tcPr>
            <w:tcW w:type="dxa" w:w="1600"/>
            <w:tcBorders>
              <w:top w:val="single" w:color="999999" w:sz="1"/>
              <w:left w:val="single" w:color="999999" w:sz="1"/>
              <w:bottom w:val="single" w:color="999999" w:sz="1"/>
              <w:right w:val="single" w:color="999999" w:sz="1"/>
            </w:tcBorders>
            <w:shd w:fill="F5F5F5" w:val="clear"/>
            <w:tcMar>
              <w:top w:type="dxa" w:w="40"/>
              <w:left w:type="dxa" w:w="80"/>
              <w:bottom w:type="dxa" w:w="40"/>
              <w:right w:type="dxa" w:w="80"/>
            </w:tcMar>
          </w:tcPr>
          <w:p>
            <w:pPr>
              <w:jc w:val="center"/>
            </w:pPr>
            <w:r>
              <w:rPr>
                <w:rFonts w:ascii="Times New Roman" w:cs="Times New Roman" w:eastAsia="Times New Roman" w:hAnsi="Times New Roman"/>
                <w:b/>
                <w:bCs/>
                <w:sz w:val="18"/>
                <w:szCs w:val="18"/>
              </w:rPr>
              <w:t xml:space="preserve">0.584</w:t>
            </w:r>
          </w:p>
        </w:tc>
      </w:tr>
      <w:tr>
        <w:tc>
          <w:tcPr>
            <w:tcW w:type="dxa" w:w="16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left"/>
            </w:pPr>
            <w:r>
              <w:rPr>
                <w:rFonts w:ascii="Times New Roman" w:cs="Times New Roman" w:eastAsia="Times New Roman" w:hAnsi="Times New Roman"/>
                <w:b/>
                <w:bCs/>
                <w:sz w:val="18"/>
                <w:szCs w:val="18"/>
              </w:rPr>
              <w:t xml:space="preserve">zscore</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0.632</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0.566</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0.720</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0.554</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0.619</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0.517</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0.553</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0.638</w:t>
            </w:r>
          </w:p>
        </w:tc>
        <w:tc>
          <w:tcPr>
            <w:tcW w:type="dxa" w:w="1600"/>
            <w:tcBorders>
              <w:top w:val="single" w:color="999999" w:sz="1"/>
              <w:left w:val="single" w:color="999999" w:sz="1"/>
              <w:bottom w:val="single" w:color="999999" w:sz="1"/>
              <w:right w:val="single" w:color="999999" w:sz="1"/>
            </w:tcBorders>
            <w:shd w:fill="F5F5F5" w:val="clear"/>
            <w:tcMar>
              <w:top w:type="dxa" w:w="40"/>
              <w:left w:type="dxa" w:w="80"/>
              <w:bottom w:type="dxa" w:w="40"/>
              <w:right w:type="dxa" w:w="80"/>
            </w:tcMar>
          </w:tcPr>
          <w:p>
            <w:pPr>
              <w:jc w:val="center"/>
            </w:pPr>
            <w:r>
              <w:rPr>
                <w:rFonts w:ascii="Times New Roman" w:cs="Times New Roman" w:eastAsia="Times New Roman" w:hAnsi="Times New Roman"/>
                <w:b/>
                <w:bCs/>
                <w:sz w:val="18"/>
                <w:szCs w:val="18"/>
              </w:rPr>
              <w:t xml:space="preserve">0.600</w:t>
            </w:r>
          </w:p>
        </w:tc>
      </w:tr>
      <w:tr>
        <w:tc>
          <w:tcPr>
            <w:tcW w:type="dxa" w:w="16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left"/>
            </w:pPr>
            <w:r>
              <w:rPr>
                <w:rFonts w:ascii="Times New Roman" w:cs="Times New Roman" w:eastAsia="Times New Roman" w:hAnsi="Times New Roman"/>
                <w:b/>
                <w:bCs/>
                <w:sz w:val="18"/>
                <w:szCs w:val="18"/>
              </w:rPr>
              <w:t xml:space="preserve">AUCell</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0.704</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0.529</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0.607</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0.507</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0.521</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0.472</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0.635</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0.717</w:t>
            </w:r>
          </w:p>
        </w:tc>
        <w:tc>
          <w:tcPr>
            <w:tcW w:type="dxa" w:w="1600"/>
            <w:tcBorders>
              <w:top w:val="single" w:color="999999" w:sz="1"/>
              <w:left w:val="single" w:color="999999" w:sz="1"/>
              <w:bottom w:val="single" w:color="999999" w:sz="1"/>
              <w:right w:val="single" w:color="999999" w:sz="1"/>
            </w:tcBorders>
            <w:shd w:fill="F5F5F5" w:val="clear"/>
            <w:tcMar>
              <w:top w:type="dxa" w:w="40"/>
              <w:left w:type="dxa" w:w="80"/>
              <w:bottom w:type="dxa" w:w="40"/>
              <w:right w:type="dxa" w:w="80"/>
            </w:tcMar>
          </w:tcPr>
          <w:p>
            <w:pPr>
              <w:jc w:val="center"/>
            </w:pPr>
            <w:r>
              <w:rPr>
                <w:rFonts w:ascii="Times New Roman" w:cs="Times New Roman" w:eastAsia="Times New Roman" w:hAnsi="Times New Roman"/>
                <w:b/>
                <w:bCs/>
                <w:sz w:val="18"/>
                <w:szCs w:val="18"/>
              </w:rPr>
              <w:t xml:space="preserve">0.587</w:t>
            </w:r>
          </w:p>
        </w:tc>
      </w:tr>
      <w:tr>
        <w:tc>
          <w:tcPr>
            <w:tcW w:type="dxa" w:w="16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left"/>
            </w:pPr>
            <w:r>
              <w:rPr>
                <w:rFonts w:ascii="Times New Roman" w:cs="Times New Roman" w:eastAsia="Times New Roman" w:hAnsi="Times New Roman"/>
                <w:b/>
                <w:bCs/>
                <w:sz w:val="18"/>
                <w:szCs w:val="18"/>
              </w:rPr>
              <w:t xml:space="preserve">UCell</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0.748</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0.486</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0.607</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0.517</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0.584</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0.500</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0.651</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0.696</w:t>
            </w:r>
          </w:p>
        </w:tc>
        <w:tc>
          <w:tcPr>
            <w:tcW w:type="dxa" w:w="1600"/>
            <w:tcBorders>
              <w:top w:val="single" w:color="999999" w:sz="1"/>
              <w:left w:val="single" w:color="999999" w:sz="1"/>
              <w:bottom w:val="single" w:color="999999" w:sz="1"/>
              <w:right w:val="single" w:color="999999" w:sz="1"/>
            </w:tcBorders>
            <w:shd w:fill="F5F5F5" w:val="clear"/>
            <w:tcMar>
              <w:top w:type="dxa" w:w="40"/>
              <w:left w:type="dxa" w:w="80"/>
              <w:bottom w:type="dxa" w:w="40"/>
              <w:right w:type="dxa" w:w="80"/>
            </w:tcMar>
          </w:tcPr>
          <w:p>
            <w:pPr>
              <w:jc w:val="center"/>
            </w:pPr>
            <w:r>
              <w:rPr>
                <w:rFonts w:ascii="Times New Roman" w:cs="Times New Roman" w:eastAsia="Times New Roman" w:hAnsi="Times New Roman"/>
                <w:b/>
                <w:bCs/>
                <w:sz w:val="18"/>
                <w:szCs w:val="18"/>
              </w:rPr>
              <w:t xml:space="preserve">0.598</w:t>
            </w:r>
          </w:p>
        </w:tc>
      </w:tr>
    </w:tbl>
    <w:p>
      <w:pPr>
        <w:spacing w:after="80" w:before="240"/>
      </w:pPr>
      <w:r>
        <w:rPr>
          <w:rFonts w:ascii="Times New Roman" w:cs="Times New Roman" w:eastAsia="Times New Roman" w:hAnsi="Times New Roman"/>
          <w:b/>
          <w:bCs/>
          <w:i/>
          <w:iCs/>
          <w:sz w:val="20"/>
          <w:szCs w:val="20"/>
        </w:rPr>
        <w:t xml:space="preserve">Mean |Cohen’s d|</w:t>
      </w:r>
    </w:p>
    <w:tbl>
      <w:tblPr>
        <w:tblW w:type="dxa" w:w="14400"/>
        <w:tblBorders>
          <w:top w:val="single" w:color="auto" w:sz="4"/>
          <w:left w:val="single" w:color="auto" w:sz="4"/>
          <w:bottom w:val="single" w:color="auto" w:sz="4"/>
          <w:right w:val="single" w:color="auto" w:sz="4"/>
          <w:insideH w:val="single" w:color="auto" w:sz="4"/>
          <w:insideV w:val="single" w:color="auto" w:sz="4"/>
        </w:tblBorders>
      </w:tblPr>
      <w:tblGrid>
        <w:gridCol w:w="1600"/>
        <w:gridCol w:w="1400"/>
        <w:gridCol w:w="1400"/>
        <w:gridCol w:w="1400"/>
        <w:gridCol w:w="1400"/>
        <w:gridCol w:w="1400"/>
        <w:gridCol w:w="1400"/>
        <w:gridCol w:w="1400"/>
        <w:gridCol w:w="1400"/>
        <w:gridCol w:w="1600"/>
      </w:tblGrid>
      <w:tr>
        <w:tc>
          <w:tcPr>
            <w:tcW w:type="dxa" w:w="160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jc w:val="left"/>
            </w:pPr>
            <w:r>
              <w:rPr>
                <w:rFonts w:ascii="Times New Roman" w:cs="Times New Roman" w:eastAsia="Times New Roman" w:hAnsi="Times New Roman"/>
                <w:b/>
                <w:bCs/>
                <w:sz w:val="20"/>
                <w:szCs w:val="20"/>
              </w:rPr>
              <w:t xml:space="preserve">Method</w:t>
            </w:r>
          </w:p>
        </w:tc>
        <w:tc>
          <w:tcPr>
            <w:tcW w:type="dxa" w:w="140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jc w:val="center"/>
            </w:pPr>
            <w:r>
              <w:rPr>
                <w:rFonts w:ascii="Times New Roman" w:cs="Times New Roman" w:eastAsia="Times New Roman" w:hAnsi="Times New Roman"/>
                <w:b/>
                <w:bCs/>
                <w:sz w:val="20"/>
                <w:szCs w:val="20"/>
              </w:rPr>
              <w:t xml:space="preserve">AD brain</w:t>
            </w:r>
          </w:p>
        </w:tc>
        <w:tc>
          <w:tcPr>
            <w:tcW w:type="dxa" w:w="140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jc w:val="center"/>
            </w:pPr>
            <w:r>
              <w:rPr>
                <w:rFonts w:ascii="Times New Roman" w:cs="Times New Roman" w:eastAsia="Times New Roman" w:hAnsi="Times New Roman"/>
                <w:b/>
                <w:bCs/>
                <w:sz w:val="20"/>
                <w:szCs w:val="20"/>
              </w:rPr>
              <w:t xml:space="preserve">CKD kidney</w:t>
            </w:r>
          </w:p>
        </w:tc>
        <w:tc>
          <w:tcPr>
            <w:tcW w:type="dxa" w:w="140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jc w:val="center"/>
            </w:pPr>
            <w:r>
              <w:rPr>
                <w:rFonts w:ascii="Times New Roman" w:cs="Times New Roman" w:eastAsia="Times New Roman" w:hAnsi="Times New Roman"/>
                <w:b/>
                <w:bCs/>
                <w:sz w:val="20"/>
                <w:szCs w:val="20"/>
              </w:rPr>
              <w:t xml:space="preserve">COVID blood</w:t>
            </w:r>
          </w:p>
        </w:tc>
        <w:tc>
          <w:tcPr>
            <w:tcW w:type="dxa" w:w="140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jc w:val="center"/>
            </w:pPr>
            <w:r>
              <w:rPr>
                <w:rFonts w:ascii="Times New Roman" w:cs="Times New Roman" w:eastAsia="Times New Roman" w:hAnsi="Times New Roman"/>
                <w:b/>
                <w:bCs/>
                <w:sz w:val="20"/>
                <w:szCs w:val="20"/>
              </w:rPr>
              <w:t xml:space="preserve">COVID lung</w:t>
            </w:r>
          </w:p>
        </w:tc>
        <w:tc>
          <w:tcPr>
            <w:tcW w:type="dxa" w:w="140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jc w:val="center"/>
            </w:pPr>
            <w:r>
              <w:rPr>
                <w:rFonts w:ascii="Times New Roman" w:cs="Times New Roman" w:eastAsia="Times New Roman" w:hAnsi="Times New Roman"/>
                <w:b/>
                <w:bCs/>
                <w:sz w:val="20"/>
                <w:szCs w:val="20"/>
              </w:rPr>
              <w:t xml:space="preserve">DCM heart</w:t>
            </w:r>
          </w:p>
        </w:tc>
        <w:tc>
          <w:tcPr>
            <w:tcW w:type="dxa" w:w="140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jc w:val="center"/>
            </w:pPr>
            <w:r>
              <w:rPr>
                <w:rFonts w:ascii="Times New Roman" w:cs="Times New Roman" w:eastAsia="Times New Roman" w:hAnsi="Times New Roman"/>
                <w:b/>
                <w:bCs/>
                <w:sz w:val="20"/>
                <w:szCs w:val="20"/>
              </w:rPr>
              <w:t xml:space="preserve">IPF lung</w:t>
            </w:r>
          </w:p>
        </w:tc>
        <w:tc>
          <w:tcPr>
            <w:tcW w:type="dxa" w:w="140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jc w:val="center"/>
            </w:pPr>
            <w:r>
              <w:rPr>
                <w:rFonts w:ascii="Times New Roman" w:cs="Times New Roman" w:eastAsia="Times New Roman" w:hAnsi="Times New Roman"/>
                <w:b/>
                <w:bCs/>
                <w:sz w:val="20"/>
                <w:szCs w:val="20"/>
              </w:rPr>
              <w:t xml:space="preserve">PD brain</w:t>
            </w:r>
          </w:p>
        </w:tc>
        <w:tc>
          <w:tcPr>
            <w:tcW w:type="dxa" w:w="140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jc w:val="center"/>
            </w:pPr>
            <w:r>
              <w:rPr>
                <w:rFonts w:ascii="Times New Roman" w:cs="Times New Roman" w:eastAsia="Times New Roman" w:hAnsi="Times New Roman"/>
                <w:b/>
                <w:bCs/>
                <w:sz w:val="20"/>
                <w:szCs w:val="20"/>
              </w:rPr>
              <w:t xml:space="preserve">SLE blood</w:t>
            </w:r>
          </w:p>
        </w:tc>
        <w:tc>
          <w:tcPr>
            <w:tcW w:type="dxa" w:w="160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jc w:val="center"/>
            </w:pPr>
            <w:r>
              <w:rPr>
                <w:rFonts w:ascii="Times New Roman" w:cs="Times New Roman" w:eastAsia="Times New Roman" w:hAnsi="Times New Roman"/>
                <w:b/>
                <w:bCs/>
                <w:sz w:val="20"/>
                <w:szCs w:val="20"/>
              </w:rPr>
              <w:t xml:space="preserve">Mean</w:t>
            </w:r>
          </w:p>
        </w:tc>
      </w:tr>
      <w:tr>
        <w:tc>
          <w:tcPr>
            <w:tcW w:type="dxa" w:w="16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left"/>
            </w:pPr>
            <w:r>
              <w:rPr>
                <w:rFonts w:ascii="Times New Roman" w:cs="Times New Roman" w:eastAsia="Times New Roman" w:hAnsi="Times New Roman"/>
                <w:b/>
                <w:bCs/>
                <w:sz w:val="18"/>
                <w:szCs w:val="18"/>
              </w:rPr>
              <w:t xml:space="preserve">ssGSEA</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0.762</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0.513</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0.861</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0.748</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0.773</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0.410</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0.512</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0.722</w:t>
            </w:r>
          </w:p>
        </w:tc>
        <w:tc>
          <w:tcPr>
            <w:tcW w:type="dxa" w:w="1600"/>
            <w:tcBorders>
              <w:top w:val="single" w:color="999999" w:sz="1"/>
              <w:left w:val="single" w:color="999999" w:sz="1"/>
              <w:bottom w:val="single" w:color="999999" w:sz="1"/>
              <w:right w:val="single" w:color="999999" w:sz="1"/>
            </w:tcBorders>
            <w:shd w:fill="F5F5F5" w:val="clear"/>
            <w:tcMar>
              <w:top w:type="dxa" w:w="40"/>
              <w:left w:type="dxa" w:w="80"/>
              <w:bottom w:type="dxa" w:w="40"/>
              <w:right w:type="dxa" w:w="80"/>
            </w:tcMar>
          </w:tcPr>
          <w:p>
            <w:pPr>
              <w:jc w:val="center"/>
            </w:pPr>
            <w:r>
              <w:rPr>
                <w:rFonts w:ascii="Times New Roman" w:cs="Times New Roman" w:eastAsia="Times New Roman" w:hAnsi="Times New Roman"/>
                <w:b/>
                <w:bCs/>
                <w:sz w:val="18"/>
                <w:szCs w:val="18"/>
              </w:rPr>
              <w:t xml:space="preserve">0.663</w:t>
            </w:r>
          </w:p>
        </w:tc>
      </w:tr>
      <w:tr>
        <w:tc>
          <w:tcPr>
            <w:tcW w:type="dxa" w:w="16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left"/>
            </w:pPr>
            <w:r>
              <w:rPr>
                <w:rFonts w:ascii="Times New Roman" w:cs="Times New Roman" w:eastAsia="Times New Roman" w:hAnsi="Times New Roman"/>
                <w:b/>
                <w:bCs/>
                <w:sz w:val="18"/>
                <w:szCs w:val="18"/>
              </w:rPr>
              <w:t xml:space="preserve">GSVA</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0.495</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0.517</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0.802</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0.812</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1.097</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0.436</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0.468</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0.937</w:t>
            </w:r>
          </w:p>
        </w:tc>
        <w:tc>
          <w:tcPr>
            <w:tcW w:type="dxa" w:w="1600"/>
            <w:tcBorders>
              <w:top w:val="single" w:color="999999" w:sz="1"/>
              <w:left w:val="single" w:color="999999" w:sz="1"/>
              <w:bottom w:val="single" w:color="999999" w:sz="1"/>
              <w:right w:val="single" w:color="999999" w:sz="1"/>
            </w:tcBorders>
            <w:shd w:fill="F5F5F5" w:val="clear"/>
            <w:tcMar>
              <w:top w:type="dxa" w:w="40"/>
              <w:left w:type="dxa" w:w="80"/>
              <w:bottom w:type="dxa" w:w="40"/>
              <w:right w:type="dxa" w:w="80"/>
            </w:tcMar>
          </w:tcPr>
          <w:p>
            <w:pPr>
              <w:jc w:val="center"/>
            </w:pPr>
            <w:r>
              <w:rPr>
                <w:rFonts w:ascii="Times New Roman" w:cs="Times New Roman" w:eastAsia="Times New Roman" w:hAnsi="Times New Roman"/>
                <w:b/>
                <w:bCs/>
                <w:sz w:val="18"/>
                <w:szCs w:val="18"/>
              </w:rPr>
              <w:t xml:space="preserve">0.695</w:t>
            </w:r>
          </w:p>
        </w:tc>
      </w:tr>
      <w:tr>
        <w:tc>
          <w:tcPr>
            <w:tcW w:type="dxa" w:w="16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left"/>
            </w:pPr>
            <w:r>
              <w:rPr>
                <w:rFonts w:ascii="Times New Roman" w:cs="Times New Roman" w:eastAsia="Times New Roman" w:hAnsi="Times New Roman"/>
                <w:b/>
                <w:bCs/>
                <w:sz w:val="18"/>
                <w:szCs w:val="18"/>
              </w:rPr>
              <w:t xml:space="preserve">zscore</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0.542</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0.513</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1.109</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0.660</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0.940</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0.427</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0.461</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0.684</w:t>
            </w:r>
          </w:p>
        </w:tc>
        <w:tc>
          <w:tcPr>
            <w:tcW w:type="dxa" w:w="1600"/>
            <w:tcBorders>
              <w:top w:val="single" w:color="999999" w:sz="1"/>
              <w:left w:val="single" w:color="999999" w:sz="1"/>
              <w:bottom w:val="single" w:color="999999" w:sz="1"/>
              <w:right w:val="single" w:color="999999" w:sz="1"/>
            </w:tcBorders>
            <w:shd w:fill="F5F5F5" w:val="clear"/>
            <w:tcMar>
              <w:top w:type="dxa" w:w="40"/>
              <w:left w:type="dxa" w:w="80"/>
              <w:bottom w:type="dxa" w:w="40"/>
              <w:right w:type="dxa" w:w="80"/>
            </w:tcMar>
          </w:tcPr>
          <w:p>
            <w:pPr>
              <w:jc w:val="center"/>
            </w:pPr>
            <w:r>
              <w:rPr>
                <w:rFonts w:ascii="Times New Roman" w:cs="Times New Roman" w:eastAsia="Times New Roman" w:hAnsi="Times New Roman"/>
                <w:b/>
                <w:bCs/>
                <w:sz w:val="18"/>
                <w:szCs w:val="18"/>
              </w:rPr>
              <w:t xml:space="preserve">0.667</w:t>
            </w:r>
          </w:p>
        </w:tc>
      </w:tr>
      <w:tr>
        <w:tc>
          <w:tcPr>
            <w:tcW w:type="dxa" w:w="16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left"/>
            </w:pPr>
            <w:r>
              <w:rPr>
                <w:rFonts w:ascii="Times New Roman" w:cs="Times New Roman" w:eastAsia="Times New Roman" w:hAnsi="Times New Roman"/>
                <w:b/>
                <w:bCs/>
                <w:sz w:val="18"/>
                <w:szCs w:val="18"/>
              </w:rPr>
              <w:t xml:space="preserve">AUCell</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0.596</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0.518</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1.125</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0.727</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0.619</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0.447</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0.553</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0.890</w:t>
            </w:r>
          </w:p>
        </w:tc>
        <w:tc>
          <w:tcPr>
            <w:tcW w:type="dxa" w:w="1600"/>
            <w:tcBorders>
              <w:top w:val="single" w:color="999999" w:sz="1"/>
              <w:left w:val="single" w:color="999999" w:sz="1"/>
              <w:bottom w:val="single" w:color="999999" w:sz="1"/>
              <w:right w:val="single" w:color="999999" w:sz="1"/>
            </w:tcBorders>
            <w:shd w:fill="F5F5F5" w:val="clear"/>
            <w:tcMar>
              <w:top w:type="dxa" w:w="40"/>
              <w:left w:type="dxa" w:w="80"/>
              <w:bottom w:type="dxa" w:w="40"/>
              <w:right w:type="dxa" w:w="80"/>
            </w:tcMar>
          </w:tcPr>
          <w:p>
            <w:pPr>
              <w:jc w:val="center"/>
            </w:pPr>
            <w:r>
              <w:rPr>
                <w:rFonts w:ascii="Times New Roman" w:cs="Times New Roman" w:eastAsia="Times New Roman" w:hAnsi="Times New Roman"/>
                <w:b/>
                <w:bCs/>
                <w:sz w:val="18"/>
                <w:szCs w:val="18"/>
              </w:rPr>
              <w:t xml:space="preserve">0.684</w:t>
            </w:r>
          </w:p>
        </w:tc>
      </w:tr>
      <w:tr>
        <w:tc>
          <w:tcPr>
            <w:tcW w:type="dxa" w:w="16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left"/>
            </w:pPr>
            <w:r>
              <w:rPr>
                <w:rFonts w:ascii="Times New Roman" w:cs="Times New Roman" w:eastAsia="Times New Roman" w:hAnsi="Times New Roman"/>
                <w:b/>
                <w:bCs/>
                <w:sz w:val="18"/>
                <w:szCs w:val="18"/>
              </w:rPr>
              <w:t xml:space="preserve">UCell</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0.662</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0.525</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0.866</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0.732</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0.475</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0.482</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0.576</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0.815</w:t>
            </w:r>
          </w:p>
        </w:tc>
        <w:tc>
          <w:tcPr>
            <w:tcW w:type="dxa" w:w="1600"/>
            <w:tcBorders>
              <w:top w:val="single" w:color="999999" w:sz="1"/>
              <w:left w:val="single" w:color="999999" w:sz="1"/>
              <w:bottom w:val="single" w:color="999999" w:sz="1"/>
              <w:right w:val="single" w:color="999999" w:sz="1"/>
            </w:tcBorders>
            <w:shd w:fill="F5F5F5" w:val="clear"/>
            <w:tcMar>
              <w:top w:type="dxa" w:w="40"/>
              <w:left w:type="dxa" w:w="80"/>
              <w:bottom w:type="dxa" w:w="40"/>
              <w:right w:type="dxa" w:w="80"/>
            </w:tcMar>
          </w:tcPr>
          <w:p>
            <w:pPr>
              <w:jc w:val="center"/>
            </w:pPr>
            <w:r>
              <w:rPr>
                <w:rFonts w:ascii="Times New Roman" w:cs="Times New Roman" w:eastAsia="Times New Roman" w:hAnsi="Times New Roman"/>
                <w:b/>
                <w:bCs/>
                <w:sz w:val="18"/>
                <w:szCs w:val="18"/>
              </w:rPr>
              <w:t xml:space="preserve">0.642</w:t>
            </w:r>
          </w:p>
        </w:tc>
      </w:tr>
    </w:tbl>
    <w:p>
      <w:r>
        <w:br w:type="page"/>
      </w:r>
    </w:p>
    <w:p>
      <w:pPr>
        <w:spacing w:after="120" w:before="360"/>
      </w:pPr>
      <w:r>
        <w:rPr>
          <w:rFonts w:ascii="Times New Roman" w:cs="Times New Roman" w:eastAsia="Times New Roman" w:hAnsi="Times New Roman"/>
          <w:b/>
          <w:bCs/>
          <w:sz w:val="22"/>
          <w:szCs w:val="22"/>
        </w:rPr>
        <w:t xml:space="preserve">Supplementary Table 3</w:t>
      </w:r>
    </w:p>
    <w:p>
      <w:pPr>
        <w:spacing w:after="200" w:before="0" w:line="280"/>
      </w:pPr>
      <w:r>
        <w:rPr>
          <w:rFonts w:ascii="Times New Roman" w:cs="Times New Roman" w:eastAsia="Times New Roman" w:hAnsi="Times New Roman"/>
          <w:sz w:val="20"/>
          <w:szCs w:val="20"/>
        </w:rPr>
        <w:t xml:space="preserve">Per-dataset robustness criteria for five pathway scoring methods across eight datasets. Aggregation stability = Spearman correlation across pseudobulk aggregation strategies (higher is better). Outlier sensitivity = mean absolute score change after single-donor outlier injection (lower is better). Normalization stability = Spearman correlation across normalization schemes (higher is better). Sample-size stability = Spearman correlation under random donor subsampling (higher is better). Mean column = mean of per-dataset values.</w:t>
      </w:r>
    </w:p>
    <w:p>
      <w:pPr>
        <w:spacing w:after="80" w:before="240"/>
      </w:pPr>
      <w:r>
        <w:rPr>
          <w:rFonts w:ascii="Times New Roman" w:cs="Times New Roman" w:eastAsia="Times New Roman" w:hAnsi="Times New Roman"/>
          <w:b/>
          <w:bCs/>
          <w:i/>
          <w:iCs/>
          <w:sz w:val="20"/>
          <w:szCs w:val="20"/>
        </w:rPr>
        <w:t xml:space="preserve">Aggregation stability</w:t>
      </w:r>
    </w:p>
    <w:tbl>
      <w:tblPr>
        <w:tblW w:type="dxa" w:w="14400"/>
        <w:tblBorders>
          <w:top w:val="single" w:color="auto" w:sz="4"/>
          <w:left w:val="single" w:color="auto" w:sz="4"/>
          <w:bottom w:val="single" w:color="auto" w:sz="4"/>
          <w:right w:val="single" w:color="auto" w:sz="4"/>
          <w:insideH w:val="single" w:color="auto" w:sz="4"/>
          <w:insideV w:val="single" w:color="auto" w:sz="4"/>
        </w:tblBorders>
      </w:tblPr>
      <w:tblGrid>
        <w:gridCol w:w="1600"/>
        <w:gridCol w:w="1400"/>
        <w:gridCol w:w="1400"/>
        <w:gridCol w:w="1400"/>
        <w:gridCol w:w="1400"/>
        <w:gridCol w:w="1400"/>
        <w:gridCol w:w="1400"/>
        <w:gridCol w:w="1400"/>
        <w:gridCol w:w="1400"/>
        <w:gridCol w:w="1600"/>
      </w:tblGrid>
      <w:tr>
        <w:tc>
          <w:tcPr>
            <w:tcW w:type="dxa" w:w="160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jc w:val="left"/>
            </w:pPr>
            <w:r>
              <w:rPr>
                <w:rFonts w:ascii="Times New Roman" w:cs="Times New Roman" w:eastAsia="Times New Roman" w:hAnsi="Times New Roman"/>
                <w:b/>
                <w:bCs/>
                <w:sz w:val="20"/>
                <w:szCs w:val="20"/>
              </w:rPr>
              <w:t xml:space="preserve">Method</w:t>
            </w:r>
          </w:p>
        </w:tc>
        <w:tc>
          <w:tcPr>
            <w:tcW w:type="dxa" w:w="140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jc w:val="center"/>
            </w:pPr>
            <w:r>
              <w:rPr>
                <w:rFonts w:ascii="Times New Roman" w:cs="Times New Roman" w:eastAsia="Times New Roman" w:hAnsi="Times New Roman"/>
                <w:b/>
                <w:bCs/>
                <w:sz w:val="20"/>
                <w:szCs w:val="20"/>
              </w:rPr>
              <w:t xml:space="preserve">AD brain</w:t>
            </w:r>
          </w:p>
        </w:tc>
        <w:tc>
          <w:tcPr>
            <w:tcW w:type="dxa" w:w="140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jc w:val="center"/>
            </w:pPr>
            <w:r>
              <w:rPr>
                <w:rFonts w:ascii="Times New Roman" w:cs="Times New Roman" w:eastAsia="Times New Roman" w:hAnsi="Times New Roman"/>
                <w:b/>
                <w:bCs/>
                <w:sz w:val="20"/>
                <w:szCs w:val="20"/>
              </w:rPr>
              <w:t xml:space="preserve">CKD kidney</w:t>
            </w:r>
          </w:p>
        </w:tc>
        <w:tc>
          <w:tcPr>
            <w:tcW w:type="dxa" w:w="140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jc w:val="center"/>
            </w:pPr>
            <w:r>
              <w:rPr>
                <w:rFonts w:ascii="Times New Roman" w:cs="Times New Roman" w:eastAsia="Times New Roman" w:hAnsi="Times New Roman"/>
                <w:b/>
                <w:bCs/>
                <w:sz w:val="20"/>
                <w:szCs w:val="20"/>
              </w:rPr>
              <w:t xml:space="preserve">COVID blood</w:t>
            </w:r>
          </w:p>
        </w:tc>
        <w:tc>
          <w:tcPr>
            <w:tcW w:type="dxa" w:w="140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jc w:val="center"/>
            </w:pPr>
            <w:r>
              <w:rPr>
                <w:rFonts w:ascii="Times New Roman" w:cs="Times New Roman" w:eastAsia="Times New Roman" w:hAnsi="Times New Roman"/>
                <w:b/>
                <w:bCs/>
                <w:sz w:val="20"/>
                <w:szCs w:val="20"/>
              </w:rPr>
              <w:t xml:space="preserve">COVID lung</w:t>
            </w:r>
          </w:p>
        </w:tc>
        <w:tc>
          <w:tcPr>
            <w:tcW w:type="dxa" w:w="140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jc w:val="center"/>
            </w:pPr>
            <w:r>
              <w:rPr>
                <w:rFonts w:ascii="Times New Roman" w:cs="Times New Roman" w:eastAsia="Times New Roman" w:hAnsi="Times New Roman"/>
                <w:b/>
                <w:bCs/>
                <w:sz w:val="20"/>
                <w:szCs w:val="20"/>
              </w:rPr>
              <w:t xml:space="preserve">DCM heart</w:t>
            </w:r>
          </w:p>
        </w:tc>
        <w:tc>
          <w:tcPr>
            <w:tcW w:type="dxa" w:w="140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jc w:val="center"/>
            </w:pPr>
            <w:r>
              <w:rPr>
                <w:rFonts w:ascii="Times New Roman" w:cs="Times New Roman" w:eastAsia="Times New Roman" w:hAnsi="Times New Roman"/>
                <w:b/>
                <w:bCs/>
                <w:sz w:val="20"/>
                <w:szCs w:val="20"/>
              </w:rPr>
              <w:t xml:space="preserve">IPF lung</w:t>
            </w:r>
          </w:p>
        </w:tc>
        <w:tc>
          <w:tcPr>
            <w:tcW w:type="dxa" w:w="140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jc w:val="center"/>
            </w:pPr>
            <w:r>
              <w:rPr>
                <w:rFonts w:ascii="Times New Roman" w:cs="Times New Roman" w:eastAsia="Times New Roman" w:hAnsi="Times New Roman"/>
                <w:b/>
                <w:bCs/>
                <w:sz w:val="20"/>
                <w:szCs w:val="20"/>
              </w:rPr>
              <w:t xml:space="preserve">PD brain</w:t>
            </w:r>
          </w:p>
        </w:tc>
        <w:tc>
          <w:tcPr>
            <w:tcW w:type="dxa" w:w="140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jc w:val="center"/>
            </w:pPr>
            <w:r>
              <w:rPr>
                <w:rFonts w:ascii="Times New Roman" w:cs="Times New Roman" w:eastAsia="Times New Roman" w:hAnsi="Times New Roman"/>
                <w:b/>
                <w:bCs/>
                <w:sz w:val="20"/>
                <w:szCs w:val="20"/>
              </w:rPr>
              <w:t xml:space="preserve">SLE blood</w:t>
            </w:r>
          </w:p>
        </w:tc>
        <w:tc>
          <w:tcPr>
            <w:tcW w:type="dxa" w:w="160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jc w:val="center"/>
            </w:pPr>
            <w:r>
              <w:rPr>
                <w:rFonts w:ascii="Times New Roman" w:cs="Times New Roman" w:eastAsia="Times New Roman" w:hAnsi="Times New Roman"/>
                <w:b/>
                <w:bCs/>
                <w:sz w:val="20"/>
                <w:szCs w:val="20"/>
              </w:rPr>
              <w:t xml:space="preserve">Mean</w:t>
            </w:r>
          </w:p>
        </w:tc>
      </w:tr>
      <w:tr>
        <w:tc>
          <w:tcPr>
            <w:tcW w:type="dxa" w:w="16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left"/>
            </w:pPr>
            <w:r>
              <w:rPr>
                <w:rFonts w:ascii="Times New Roman" w:cs="Times New Roman" w:eastAsia="Times New Roman" w:hAnsi="Times New Roman"/>
                <w:b/>
                <w:bCs/>
                <w:sz w:val="18"/>
                <w:szCs w:val="18"/>
              </w:rPr>
              <w:t xml:space="preserve">ssGSEA</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0.806</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0.904</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0.794</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0.902</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0.907</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0.893</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0.883</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0.866</w:t>
            </w:r>
          </w:p>
        </w:tc>
        <w:tc>
          <w:tcPr>
            <w:tcW w:type="dxa" w:w="1600"/>
            <w:tcBorders>
              <w:top w:val="single" w:color="999999" w:sz="1"/>
              <w:left w:val="single" w:color="999999" w:sz="1"/>
              <w:bottom w:val="single" w:color="999999" w:sz="1"/>
              <w:right w:val="single" w:color="999999" w:sz="1"/>
            </w:tcBorders>
            <w:shd w:fill="F5F5F5" w:val="clear"/>
            <w:tcMar>
              <w:top w:type="dxa" w:w="40"/>
              <w:left w:type="dxa" w:w="80"/>
              <w:bottom w:type="dxa" w:w="40"/>
              <w:right w:type="dxa" w:w="80"/>
            </w:tcMar>
          </w:tcPr>
          <w:p>
            <w:pPr>
              <w:jc w:val="center"/>
            </w:pPr>
            <w:r>
              <w:rPr>
                <w:rFonts w:ascii="Times New Roman" w:cs="Times New Roman" w:eastAsia="Times New Roman" w:hAnsi="Times New Roman"/>
                <w:b/>
                <w:bCs/>
                <w:sz w:val="18"/>
                <w:szCs w:val="18"/>
              </w:rPr>
              <w:t xml:space="preserve">0.869</w:t>
            </w:r>
          </w:p>
        </w:tc>
      </w:tr>
      <w:tr>
        <w:tc>
          <w:tcPr>
            <w:tcW w:type="dxa" w:w="16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left"/>
            </w:pPr>
            <w:r>
              <w:rPr>
                <w:rFonts w:ascii="Times New Roman" w:cs="Times New Roman" w:eastAsia="Times New Roman" w:hAnsi="Times New Roman"/>
                <w:b/>
                <w:bCs/>
                <w:sz w:val="18"/>
                <w:szCs w:val="18"/>
              </w:rPr>
              <w:t xml:space="preserve">GSVA</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0.769</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0.714</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0.737</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0.710</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0.694</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0.725</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0.632</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0.831</w:t>
            </w:r>
          </w:p>
        </w:tc>
        <w:tc>
          <w:tcPr>
            <w:tcW w:type="dxa" w:w="1600"/>
            <w:tcBorders>
              <w:top w:val="single" w:color="999999" w:sz="1"/>
              <w:left w:val="single" w:color="999999" w:sz="1"/>
              <w:bottom w:val="single" w:color="999999" w:sz="1"/>
              <w:right w:val="single" w:color="999999" w:sz="1"/>
            </w:tcBorders>
            <w:shd w:fill="F5F5F5" w:val="clear"/>
            <w:tcMar>
              <w:top w:type="dxa" w:w="40"/>
              <w:left w:type="dxa" w:w="80"/>
              <w:bottom w:type="dxa" w:w="40"/>
              <w:right w:type="dxa" w:w="80"/>
            </w:tcMar>
          </w:tcPr>
          <w:p>
            <w:pPr>
              <w:jc w:val="center"/>
            </w:pPr>
            <w:r>
              <w:rPr>
                <w:rFonts w:ascii="Times New Roman" w:cs="Times New Roman" w:eastAsia="Times New Roman" w:hAnsi="Times New Roman"/>
                <w:b/>
                <w:bCs/>
                <w:sz w:val="18"/>
                <w:szCs w:val="18"/>
              </w:rPr>
              <w:t xml:space="preserve">0.726</w:t>
            </w:r>
          </w:p>
        </w:tc>
      </w:tr>
      <w:tr>
        <w:tc>
          <w:tcPr>
            <w:tcW w:type="dxa" w:w="16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left"/>
            </w:pPr>
            <w:r>
              <w:rPr>
                <w:rFonts w:ascii="Times New Roman" w:cs="Times New Roman" w:eastAsia="Times New Roman" w:hAnsi="Times New Roman"/>
                <w:b/>
                <w:bCs/>
                <w:sz w:val="18"/>
                <w:szCs w:val="18"/>
              </w:rPr>
              <w:t xml:space="preserve">zscore</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0.812</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0.860</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0.793</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0.856</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0.806</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0.862</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0.787</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0.824</w:t>
            </w:r>
          </w:p>
        </w:tc>
        <w:tc>
          <w:tcPr>
            <w:tcW w:type="dxa" w:w="1600"/>
            <w:tcBorders>
              <w:top w:val="single" w:color="999999" w:sz="1"/>
              <w:left w:val="single" w:color="999999" w:sz="1"/>
              <w:bottom w:val="single" w:color="999999" w:sz="1"/>
              <w:right w:val="single" w:color="999999" w:sz="1"/>
            </w:tcBorders>
            <w:shd w:fill="F5F5F5" w:val="clear"/>
            <w:tcMar>
              <w:top w:type="dxa" w:w="40"/>
              <w:left w:type="dxa" w:w="80"/>
              <w:bottom w:type="dxa" w:w="40"/>
              <w:right w:type="dxa" w:w="80"/>
            </w:tcMar>
          </w:tcPr>
          <w:p>
            <w:pPr>
              <w:jc w:val="center"/>
            </w:pPr>
            <w:r>
              <w:rPr>
                <w:rFonts w:ascii="Times New Roman" w:cs="Times New Roman" w:eastAsia="Times New Roman" w:hAnsi="Times New Roman"/>
                <w:b/>
                <w:bCs/>
                <w:sz w:val="18"/>
                <w:szCs w:val="18"/>
              </w:rPr>
              <w:t xml:space="preserve">0.825</w:t>
            </w:r>
          </w:p>
        </w:tc>
      </w:tr>
      <w:tr>
        <w:tc>
          <w:tcPr>
            <w:tcW w:type="dxa" w:w="16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left"/>
            </w:pPr>
            <w:r>
              <w:rPr>
                <w:rFonts w:ascii="Times New Roman" w:cs="Times New Roman" w:eastAsia="Times New Roman" w:hAnsi="Times New Roman"/>
                <w:b/>
                <w:bCs/>
                <w:sz w:val="18"/>
                <w:szCs w:val="18"/>
              </w:rPr>
              <w:t xml:space="preserve">AUCell</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0.825</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0.853</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0.821</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0.909</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0.878</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0.900</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0.763</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0.782</w:t>
            </w:r>
          </w:p>
        </w:tc>
        <w:tc>
          <w:tcPr>
            <w:tcW w:type="dxa" w:w="1600"/>
            <w:tcBorders>
              <w:top w:val="single" w:color="999999" w:sz="1"/>
              <w:left w:val="single" w:color="999999" w:sz="1"/>
              <w:bottom w:val="single" w:color="999999" w:sz="1"/>
              <w:right w:val="single" w:color="999999" w:sz="1"/>
            </w:tcBorders>
            <w:shd w:fill="F5F5F5" w:val="clear"/>
            <w:tcMar>
              <w:top w:type="dxa" w:w="40"/>
              <w:left w:type="dxa" w:w="80"/>
              <w:bottom w:type="dxa" w:w="40"/>
              <w:right w:type="dxa" w:w="80"/>
            </w:tcMar>
          </w:tcPr>
          <w:p>
            <w:pPr>
              <w:jc w:val="center"/>
            </w:pPr>
            <w:r>
              <w:rPr>
                <w:rFonts w:ascii="Times New Roman" w:cs="Times New Roman" w:eastAsia="Times New Roman" w:hAnsi="Times New Roman"/>
                <w:b/>
                <w:bCs/>
                <w:sz w:val="18"/>
                <w:szCs w:val="18"/>
              </w:rPr>
              <w:t xml:space="preserve">0.841</w:t>
            </w:r>
          </w:p>
        </w:tc>
      </w:tr>
      <w:tr>
        <w:tc>
          <w:tcPr>
            <w:tcW w:type="dxa" w:w="16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left"/>
            </w:pPr>
            <w:r>
              <w:rPr>
                <w:rFonts w:ascii="Times New Roman" w:cs="Times New Roman" w:eastAsia="Times New Roman" w:hAnsi="Times New Roman"/>
                <w:b/>
                <w:bCs/>
                <w:sz w:val="18"/>
                <w:szCs w:val="18"/>
              </w:rPr>
              <w:t xml:space="preserve">UCell</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0.941</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0.978</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0.946</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0.991</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0.971</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0.991</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0.904</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0.960</w:t>
            </w:r>
          </w:p>
        </w:tc>
        <w:tc>
          <w:tcPr>
            <w:tcW w:type="dxa" w:w="1600"/>
            <w:tcBorders>
              <w:top w:val="single" w:color="999999" w:sz="1"/>
              <w:left w:val="single" w:color="999999" w:sz="1"/>
              <w:bottom w:val="single" w:color="999999" w:sz="1"/>
              <w:right w:val="single" w:color="999999" w:sz="1"/>
            </w:tcBorders>
            <w:shd w:fill="F5F5F5" w:val="clear"/>
            <w:tcMar>
              <w:top w:type="dxa" w:w="40"/>
              <w:left w:type="dxa" w:w="80"/>
              <w:bottom w:type="dxa" w:w="40"/>
              <w:right w:type="dxa" w:w="80"/>
            </w:tcMar>
          </w:tcPr>
          <w:p>
            <w:pPr>
              <w:jc w:val="center"/>
            </w:pPr>
            <w:r>
              <w:rPr>
                <w:rFonts w:ascii="Times New Roman" w:cs="Times New Roman" w:eastAsia="Times New Roman" w:hAnsi="Times New Roman"/>
                <w:b/>
                <w:bCs/>
                <w:sz w:val="18"/>
                <w:szCs w:val="18"/>
              </w:rPr>
              <w:t xml:space="preserve">0.960</w:t>
            </w:r>
          </w:p>
        </w:tc>
      </w:tr>
    </w:tbl>
    <w:p>
      <w:pPr>
        <w:spacing w:after="80" w:before="240"/>
      </w:pPr>
      <w:r>
        <w:rPr>
          <w:rFonts w:ascii="Times New Roman" w:cs="Times New Roman" w:eastAsia="Times New Roman" w:hAnsi="Times New Roman"/>
          <w:b/>
          <w:bCs/>
          <w:i/>
          <w:iCs/>
          <w:sz w:val="20"/>
          <w:szCs w:val="20"/>
        </w:rPr>
        <w:t xml:space="preserve">Outlier sensitivity (lower is better)</w:t>
      </w:r>
    </w:p>
    <w:tbl>
      <w:tblPr>
        <w:tblW w:type="dxa" w:w="14400"/>
        <w:tblBorders>
          <w:top w:val="single" w:color="auto" w:sz="4"/>
          <w:left w:val="single" w:color="auto" w:sz="4"/>
          <w:bottom w:val="single" w:color="auto" w:sz="4"/>
          <w:right w:val="single" w:color="auto" w:sz="4"/>
          <w:insideH w:val="single" w:color="auto" w:sz="4"/>
          <w:insideV w:val="single" w:color="auto" w:sz="4"/>
        </w:tblBorders>
      </w:tblPr>
      <w:tblGrid>
        <w:gridCol w:w="1600"/>
        <w:gridCol w:w="1400"/>
        <w:gridCol w:w="1400"/>
        <w:gridCol w:w="1400"/>
        <w:gridCol w:w="1400"/>
        <w:gridCol w:w="1400"/>
        <w:gridCol w:w="1400"/>
        <w:gridCol w:w="1400"/>
        <w:gridCol w:w="1400"/>
        <w:gridCol w:w="1600"/>
      </w:tblGrid>
      <w:tr>
        <w:tc>
          <w:tcPr>
            <w:tcW w:type="dxa" w:w="160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jc w:val="left"/>
            </w:pPr>
            <w:r>
              <w:rPr>
                <w:rFonts w:ascii="Times New Roman" w:cs="Times New Roman" w:eastAsia="Times New Roman" w:hAnsi="Times New Roman"/>
                <w:b/>
                <w:bCs/>
                <w:sz w:val="20"/>
                <w:szCs w:val="20"/>
              </w:rPr>
              <w:t xml:space="preserve">Method</w:t>
            </w:r>
          </w:p>
        </w:tc>
        <w:tc>
          <w:tcPr>
            <w:tcW w:type="dxa" w:w="140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jc w:val="center"/>
            </w:pPr>
            <w:r>
              <w:rPr>
                <w:rFonts w:ascii="Times New Roman" w:cs="Times New Roman" w:eastAsia="Times New Roman" w:hAnsi="Times New Roman"/>
                <w:b/>
                <w:bCs/>
                <w:sz w:val="20"/>
                <w:szCs w:val="20"/>
              </w:rPr>
              <w:t xml:space="preserve">AD brain</w:t>
            </w:r>
          </w:p>
        </w:tc>
        <w:tc>
          <w:tcPr>
            <w:tcW w:type="dxa" w:w="140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jc w:val="center"/>
            </w:pPr>
            <w:r>
              <w:rPr>
                <w:rFonts w:ascii="Times New Roman" w:cs="Times New Roman" w:eastAsia="Times New Roman" w:hAnsi="Times New Roman"/>
                <w:b/>
                <w:bCs/>
                <w:sz w:val="20"/>
                <w:szCs w:val="20"/>
              </w:rPr>
              <w:t xml:space="preserve">CKD kidney</w:t>
            </w:r>
          </w:p>
        </w:tc>
        <w:tc>
          <w:tcPr>
            <w:tcW w:type="dxa" w:w="140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jc w:val="center"/>
            </w:pPr>
            <w:r>
              <w:rPr>
                <w:rFonts w:ascii="Times New Roman" w:cs="Times New Roman" w:eastAsia="Times New Roman" w:hAnsi="Times New Roman"/>
                <w:b/>
                <w:bCs/>
                <w:sz w:val="20"/>
                <w:szCs w:val="20"/>
              </w:rPr>
              <w:t xml:space="preserve">COVID blood</w:t>
            </w:r>
          </w:p>
        </w:tc>
        <w:tc>
          <w:tcPr>
            <w:tcW w:type="dxa" w:w="140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jc w:val="center"/>
            </w:pPr>
            <w:r>
              <w:rPr>
                <w:rFonts w:ascii="Times New Roman" w:cs="Times New Roman" w:eastAsia="Times New Roman" w:hAnsi="Times New Roman"/>
                <w:b/>
                <w:bCs/>
                <w:sz w:val="20"/>
                <w:szCs w:val="20"/>
              </w:rPr>
              <w:t xml:space="preserve">COVID lung</w:t>
            </w:r>
          </w:p>
        </w:tc>
        <w:tc>
          <w:tcPr>
            <w:tcW w:type="dxa" w:w="140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jc w:val="center"/>
            </w:pPr>
            <w:r>
              <w:rPr>
                <w:rFonts w:ascii="Times New Roman" w:cs="Times New Roman" w:eastAsia="Times New Roman" w:hAnsi="Times New Roman"/>
                <w:b/>
                <w:bCs/>
                <w:sz w:val="20"/>
                <w:szCs w:val="20"/>
              </w:rPr>
              <w:t xml:space="preserve">DCM heart</w:t>
            </w:r>
          </w:p>
        </w:tc>
        <w:tc>
          <w:tcPr>
            <w:tcW w:type="dxa" w:w="140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jc w:val="center"/>
            </w:pPr>
            <w:r>
              <w:rPr>
                <w:rFonts w:ascii="Times New Roman" w:cs="Times New Roman" w:eastAsia="Times New Roman" w:hAnsi="Times New Roman"/>
                <w:b/>
                <w:bCs/>
                <w:sz w:val="20"/>
                <w:szCs w:val="20"/>
              </w:rPr>
              <w:t xml:space="preserve">IPF lung</w:t>
            </w:r>
          </w:p>
        </w:tc>
        <w:tc>
          <w:tcPr>
            <w:tcW w:type="dxa" w:w="140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jc w:val="center"/>
            </w:pPr>
            <w:r>
              <w:rPr>
                <w:rFonts w:ascii="Times New Roman" w:cs="Times New Roman" w:eastAsia="Times New Roman" w:hAnsi="Times New Roman"/>
                <w:b/>
                <w:bCs/>
                <w:sz w:val="20"/>
                <w:szCs w:val="20"/>
              </w:rPr>
              <w:t xml:space="preserve">PD brain</w:t>
            </w:r>
          </w:p>
        </w:tc>
        <w:tc>
          <w:tcPr>
            <w:tcW w:type="dxa" w:w="140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jc w:val="center"/>
            </w:pPr>
            <w:r>
              <w:rPr>
                <w:rFonts w:ascii="Times New Roman" w:cs="Times New Roman" w:eastAsia="Times New Roman" w:hAnsi="Times New Roman"/>
                <w:b/>
                <w:bCs/>
                <w:sz w:val="20"/>
                <w:szCs w:val="20"/>
              </w:rPr>
              <w:t xml:space="preserve">SLE blood</w:t>
            </w:r>
          </w:p>
        </w:tc>
        <w:tc>
          <w:tcPr>
            <w:tcW w:type="dxa" w:w="160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jc w:val="center"/>
            </w:pPr>
            <w:r>
              <w:rPr>
                <w:rFonts w:ascii="Times New Roman" w:cs="Times New Roman" w:eastAsia="Times New Roman" w:hAnsi="Times New Roman"/>
                <w:b/>
                <w:bCs/>
                <w:sz w:val="20"/>
                <w:szCs w:val="20"/>
              </w:rPr>
              <w:t xml:space="preserve">Mean</w:t>
            </w:r>
          </w:p>
        </w:tc>
      </w:tr>
      <w:tr>
        <w:tc>
          <w:tcPr>
            <w:tcW w:type="dxa" w:w="16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left"/>
            </w:pPr>
            <w:r>
              <w:rPr>
                <w:rFonts w:ascii="Times New Roman" w:cs="Times New Roman" w:eastAsia="Times New Roman" w:hAnsi="Times New Roman"/>
                <w:b/>
                <w:bCs/>
                <w:sz w:val="18"/>
                <w:szCs w:val="18"/>
              </w:rPr>
              <w:t xml:space="preserve">ssGSEA</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0.323</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0.250</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0.207</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0.119</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0.217</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0.114</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0.236</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0.277</w:t>
            </w:r>
          </w:p>
        </w:tc>
        <w:tc>
          <w:tcPr>
            <w:tcW w:type="dxa" w:w="1600"/>
            <w:tcBorders>
              <w:top w:val="single" w:color="999999" w:sz="1"/>
              <w:left w:val="single" w:color="999999" w:sz="1"/>
              <w:bottom w:val="single" w:color="999999" w:sz="1"/>
              <w:right w:val="single" w:color="999999" w:sz="1"/>
            </w:tcBorders>
            <w:shd w:fill="F5F5F5" w:val="clear"/>
            <w:tcMar>
              <w:top w:type="dxa" w:w="40"/>
              <w:left w:type="dxa" w:w="80"/>
              <w:bottom w:type="dxa" w:w="40"/>
              <w:right w:type="dxa" w:w="80"/>
            </w:tcMar>
          </w:tcPr>
          <w:p>
            <w:pPr>
              <w:jc w:val="center"/>
            </w:pPr>
            <w:r>
              <w:rPr>
                <w:rFonts w:ascii="Times New Roman" w:cs="Times New Roman" w:eastAsia="Times New Roman" w:hAnsi="Times New Roman"/>
                <w:b/>
                <w:bCs/>
                <w:sz w:val="18"/>
                <w:szCs w:val="18"/>
              </w:rPr>
              <w:t xml:space="preserve">0.218</w:t>
            </w:r>
          </w:p>
        </w:tc>
      </w:tr>
      <w:tr>
        <w:tc>
          <w:tcPr>
            <w:tcW w:type="dxa" w:w="16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left"/>
            </w:pPr>
            <w:r>
              <w:rPr>
                <w:rFonts w:ascii="Times New Roman" w:cs="Times New Roman" w:eastAsia="Times New Roman" w:hAnsi="Times New Roman"/>
                <w:b/>
                <w:bCs/>
                <w:sz w:val="18"/>
                <w:szCs w:val="18"/>
              </w:rPr>
              <w:t xml:space="preserve">GSVA</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0.195</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0.222</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0.132</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0.103</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0.189</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0.098</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0.230</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0.292</w:t>
            </w:r>
          </w:p>
        </w:tc>
        <w:tc>
          <w:tcPr>
            <w:tcW w:type="dxa" w:w="1600"/>
            <w:tcBorders>
              <w:top w:val="single" w:color="999999" w:sz="1"/>
              <w:left w:val="single" w:color="999999" w:sz="1"/>
              <w:bottom w:val="single" w:color="999999" w:sz="1"/>
              <w:right w:val="single" w:color="999999" w:sz="1"/>
            </w:tcBorders>
            <w:shd w:fill="F5F5F5" w:val="clear"/>
            <w:tcMar>
              <w:top w:type="dxa" w:w="40"/>
              <w:left w:type="dxa" w:w="80"/>
              <w:bottom w:type="dxa" w:w="40"/>
              <w:right w:type="dxa" w:w="80"/>
            </w:tcMar>
          </w:tcPr>
          <w:p>
            <w:pPr>
              <w:jc w:val="center"/>
            </w:pPr>
            <w:r>
              <w:rPr>
                <w:rFonts w:ascii="Times New Roman" w:cs="Times New Roman" w:eastAsia="Times New Roman" w:hAnsi="Times New Roman"/>
                <w:b/>
                <w:bCs/>
                <w:sz w:val="18"/>
                <w:szCs w:val="18"/>
              </w:rPr>
              <w:t xml:space="preserve">0.183</w:t>
            </w:r>
          </w:p>
        </w:tc>
      </w:tr>
      <w:tr>
        <w:tc>
          <w:tcPr>
            <w:tcW w:type="dxa" w:w="16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left"/>
            </w:pPr>
            <w:r>
              <w:rPr>
                <w:rFonts w:ascii="Times New Roman" w:cs="Times New Roman" w:eastAsia="Times New Roman" w:hAnsi="Times New Roman"/>
                <w:b/>
                <w:bCs/>
                <w:sz w:val="18"/>
                <w:szCs w:val="18"/>
              </w:rPr>
              <w:t xml:space="preserve">zscore</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0.191</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0.178</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0.278</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0.252</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0.163</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0.269</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0.215</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0.173</w:t>
            </w:r>
          </w:p>
        </w:tc>
        <w:tc>
          <w:tcPr>
            <w:tcW w:type="dxa" w:w="1600"/>
            <w:tcBorders>
              <w:top w:val="single" w:color="999999" w:sz="1"/>
              <w:left w:val="single" w:color="999999" w:sz="1"/>
              <w:bottom w:val="single" w:color="999999" w:sz="1"/>
              <w:right w:val="single" w:color="999999" w:sz="1"/>
            </w:tcBorders>
            <w:shd w:fill="F5F5F5" w:val="clear"/>
            <w:tcMar>
              <w:top w:type="dxa" w:w="40"/>
              <w:left w:type="dxa" w:w="80"/>
              <w:bottom w:type="dxa" w:w="40"/>
              <w:right w:type="dxa" w:w="80"/>
            </w:tcMar>
          </w:tcPr>
          <w:p>
            <w:pPr>
              <w:jc w:val="center"/>
            </w:pPr>
            <w:r>
              <w:rPr>
                <w:rFonts w:ascii="Times New Roman" w:cs="Times New Roman" w:eastAsia="Times New Roman" w:hAnsi="Times New Roman"/>
                <w:b/>
                <w:bCs/>
                <w:sz w:val="18"/>
                <w:szCs w:val="18"/>
              </w:rPr>
              <w:t xml:space="preserve">0.215</w:t>
            </w:r>
          </w:p>
        </w:tc>
      </w:tr>
      <w:tr>
        <w:tc>
          <w:tcPr>
            <w:tcW w:type="dxa" w:w="16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left"/>
            </w:pPr>
            <w:r>
              <w:rPr>
                <w:rFonts w:ascii="Times New Roman" w:cs="Times New Roman" w:eastAsia="Times New Roman" w:hAnsi="Times New Roman"/>
                <w:b/>
                <w:bCs/>
                <w:sz w:val="18"/>
                <w:szCs w:val="18"/>
              </w:rPr>
              <w:t xml:space="preserve">AUCell</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0.308</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0.143</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0.144</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0.055</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0.192</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0.070</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0.239</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0.215</w:t>
            </w:r>
          </w:p>
        </w:tc>
        <w:tc>
          <w:tcPr>
            <w:tcW w:type="dxa" w:w="1600"/>
            <w:tcBorders>
              <w:top w:val="single" w:color="999999" w:sz="1"/>
              <w:left w:val="single" w:color="999999" w:sz="1"/>
              <w:bottom w:val="single" w:color="999999" w:sz="1"/>
              <w:right w:val="single" w:color="999999" w:sz="1"/>
            </w:tcBorders>
            <w:shd w:fill="F5F5F5" w:val="clear"/>
            <w:tcMar>
              <w:top w:type="dxa" w:w="40"/>
              <w:left w:type="dxa" w:w="80"/>
              <w:bottom w:type="dxa" w:w="40"/>
              <w:right w:type="dxa" w:w="80"/>
            </w:tcMar>
          </w:tcPr>
          <w:p>
            <w:pPr>
              <w:jc w:val="center"/>
            </w:pPr>
            <w:r>
              <w:rPr>
                <w:rFonts w:ascii="Times New Roman" w:cs="Times New Roman" w:eastAsia="Times New Roman" w:hAnsi="Times New Roman"/>
                <w:b/>
                <w:bCs/>
                <w:sz w:val="18"/>
                <w:szCs w:val="18"/>
              </w:rPr>
              <w:t xml:space="preserve">0.171</w:t>
            </w:r>
          </w:p>
        </w:tc>
      </w:tr>
      <w:tr>
        <w:tc>
          <w:tcPr>
            <w:tcW w:type="dxa" w:w="16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left"/>
            </w:pPr>
            <w:r>
              <w:rPr>
                <w:rFonts w:ascii="Times New Roman" w:cs="Times New Roman" w:eastAsia="Times New Roman" w:hAnsi="Times New Roman"/>
                <w:b/>
                <w:bCs/>
                <w:sz w:val="18"/>
                <w:szCs w:val="18"/>
              </w:rPr>
              <w:t xml:space="preserve">UCell</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0.236</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0.153</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0.164</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0.049</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0.201</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0.074</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0.237</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0.189</w:t>
            </w:r>
          </w:p>
        </w:tc>
        <w:tc>
          <w:tcPr>
            <w:tcW w:type="dxa" w:w="1600"/>
            <w:tcBorders>
              <w:top w:val="single" w:color="999999" w:sz="1"/>
              <w:left w:val="single" w:color="999999" w:sz="1"/>
              <w:bottom w:val="single" w:color="999999" w:sz="1"/>
              <w:right w:val="single" w:color="999999" w:sz="1"/>
            </w:tcBorders>
            <w:shd w:fill="F5F5F5" w:val="clear"/>
            <w:tcMar>
              <w:top w:type="dxa" w:w="40"/>
              <w:left w:type="dxa" w:w="80"/>
              <w:bottom w:type="dxa" w:w="40"/>
              <w:right w:type="dxa" w:w="80"/>
            </w:tcMar>
          </w:tcPr>
          <w:p>
            <w:pPr>
              <w:jc w:val="center"/>
            </w:pPr>
            <w:r>
              <w:rPr>
                <w:rFonts w:ascii="Times New Roman" w:cs="Times New Roman" w:eastAsia="Times New Roman" w:hAnsi="Times New Roman"/>
                <w:b/>
                <w:bCs/>
                <w:sz w:val="18"/>
                <w:szCs w:val="18"/>
              </w:rPr>
              <w:t xml:space="preserve">0.163</w:t>
            </w:r>
          </w:p>
        </w:tc>
      </w:tr>
    </w:tbl>
    <w:p>
      <w:pPr>
        <w:spacing w:after="80" w:before="240"/>
      </w:pPr>
      <w:r>
        <w:rPr>
          <w:rFonts w:ascii="Times New Roman" w:cs="Times New Roman" w:eastAsia="Times New Roman" w:hAnsi="Times New Roman"/>
          <w:b/>
          <w:bCs/>
          <w:i/>
          <w:iCs/>
          <w:sz w:val="20"/>
          <w:szCs w:val="20"/>
        </w:rPr>
        <w:t xml:space="preserve">Normalization stability</w:t>
      </w:r>
    </w:p>
    <w:tbl>
      <w:tblPr>
        <w:tblW w:type="dxa" w:w="14400"/>
        <w:tblBorders>
          <w:top w:val="single" w:color="auto" w:sz="4"/>
          <w:left w:val="single" w:color="auto" w:sz="4"/>
          <w:bottom w:val="single" w:color="auto" w:sz="4"/>
          <w:right w:val="single" w:color="auto" w:sz="4"/>
          <w:insideH w:val="single" w:color="auto" w:sz="4"/>
          <w:insideV w:val="single" w:color="auto" w:sz="4"/>
        </w:tblBorders>
      </w:tblPr>
      <w:tblGrid>
        <w:gridCol w:w="1600"/>
        <w:gridCol w:w="1400"/>
        <w:gridCol w:w="1400"/>
        <w:gridCol w:w="1400"/>
        <w:gridCol w:w="1400"/>
        <w:gridCol w:w="1400"/>
        <w:gridCol w:w="1400"/>
        <w:gridCol w:w="1400"/>
        <w:gridCol w:w="1400"/>
        <w:gridCol w:w="1600"/>
      </w:tblGrid>
      <w:tr>
        <w:tc>
          <w:tcPr>
            <w:tcW w:type="dxa" w:w="160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jc w:val="left"/>
            </w:pPr>
            <w:r>
              <w:rPr>
                <w:rFonts w:ascii="Times New Roman" w:cs="Times New Roman" w:eastAsia="Times New Roman" w:hAnsi="Times New Roman"/>
                <w:b/>
                <w:bCs/>
                <w:sz w:val="20"/>
                <w:szCs w:val="20"/>
              </w:rPr>
              <w:t xml:space="preserve">Method</w:t>
            </w:r>
          </w:p>
        </w:tc>
        <w:tc>
          <w:tcPr>
            <w:tcW w:type="dxa" w:w="140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jc w:val="center"/>
            </w:pPr>
            <w:r>
              <w:rPr>
                <w:rFonts w:ascii="Times New Roman" w:cs="Times New Roman" w:eastAsia="Times New Roman" w:hAnsi="Times New Roman"/>
                <w:b/>
                <w:bCs/>
                <w:sz w:val="20"/>
                <w:szCs w:val="20"/>
              </w:rPr>
              <w:t xml:space="preserve">AD brain</w:t>
            </w:r>
          </w:p>
        </w:tc>
        <w:tc>
          <w:tcPr>
            <w:tcW w:type="dxa" w:w="140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jc w:val="center"/>
            </w:pPr>
            <w:r>
              <w:rPr>
                <w:rFonts w:ascii="Times New Roman" w:cs="Times New Roman" w:eastAsia="Times New Roman" w:hAnsi="Times New Roman"/>
                <w:b/>
                <w:bCs/>
                <w:sz w:val="20"/>
                <w:szCs w:val="20"/>
              </w:rPr>
              <w:t xml:space="preserve">CKD kidney</w:t>
            </w:r>
          </w:p>
        </w:tc>
        <w:tc>
          <w:tcPr>
            <w:tcW w:type="dxa" w:w="140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jc w:val="center"/>
            </w:pPr>
            <w:r>
              <w:rPr>
                <w:rFonts w:ascii="Times New Roman" w:cs="Times New Roman" w:eastAsia="Times New Roman" w:hAnsi="Times New Roman"/>
                <w:b/>
                <w:bCs/>
                <w:sz w:val="20"/>
                <w:szCs w:val="20"/>
              </w:rPr>
              <w:t xml:space="preserve">COVID blood</w:t>
            </w:r>
          </w:p>
        </w:tc>
        <w:tc>
          <w:tcPr>
            <w:tcW w:type="dxa" w:w="140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jc w:val="center"/>
            </w:pPr>
            <w:r>
              <w:rPr>
                <w:rFonts w:ascii="Times New Roman" w:cs="Times New Roman" w:eastAsia="Times New Roman" w:hAnsi="Times New Roman"/>
                <w:b/>
                <w:bCs/>
                <w:sz w:val="20"/>
                <w:szCs w:val="20"/>
              </w:rPr>
              <w:t xml:space="preserve">COVID lung</w:t>
            </w:r>
          </w:p>
        </w:tc>
        <w:tc>
          <w:tcPr>
            <w:tcW w:type="dxa" w:w="140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jc w:val="center"/>
            </w:pPr>
            <w:r>
              <w:rPr>
                <w:rFonts w:ascii="Times New Roman" w:cs="Times New Roman" w:eastAsia="Times New Roman" w:hAnsi="Times New Roman"/>
                <w:b/>
                <w:bCs/>
                <w:sz w:val="20"/>
                <w:szCs w:val="20"/>
              </w:rPr>
              <w:t xml:space="preserve">DCM heart</w:t>
            </w:r>
          </w:p>
        </w:tc>
        <w:tc>
          <w:tcPr>
            <w:tcW w:type="dxa" w:w="140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jc w:val="center"/>
            </w:pPr>
            <w:r>
              <w:rPr>
                <w:rFonts w:ascii="Times New Roman" w:cs="Times New Roman" w:eastAsia="Times New Roman" w:hAnsi="Times New Roman"/>
                <w:b/>
                <w:bCs/>
                <w:sz w:val="20"/>
                <w:szCs w:val="20"/>
              </w:rPr>
              <w:t xml:space="preserve">IPF lung</w:t>
            </w:r>
          </w:p>
        </w:tc>
        <w:tc>
          <w:tcPr>
            <w:tcW w:type="dxa" w:w="140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jc w:val="center"/>
            </w:pPr>
            <w:r>
              <w:rPr>
                <w:rFonts w:ascii="Times New Roman" w:cs="Times New Roman" w:eastAsia="Times New Roman" w:hAnsi="Times New Roman"/>
                <w:b/>
                <w:bCs/>
                <w:sz w:val="20"/>
                <w:szCs w:val="20"/>
              </w:rPr>
              <w:t xml:space="preserve">PD brain</w:t>
            </w:r>
          </w:p>
        </w:tc>
        <w:tc>
          <w:tcPr>
            <w:tcW w:type="dxa" w:w="140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jc w:val="center"/>
            </w:pPr>
            <w:r>
              <w:rPr>
                <w:rFonts w:ascii="Times New Roman" w:cs="Times New Roman" w:eastAsia="Times New Roman" w:hAnsi="Times New Roman"/>
                <w:b/>
                <w:bCs/>
                <w:sz w:val="20"/>
                <w:szCs w:val="20"/>
              </w:rPr>
              <w:t xml:space="preserve">SLE blood</w:t>
            </w:r>
          </w:p>
        </w:tc>
        <w:tc>
          <w:tcPr>
            <w:tcW w:type="dxa" w:w="160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jc w:val="center"/>
            </w:pPr>
            <w:r>
              <w:rPr>
                <w:rFonts w:ascii="Times New Roman" w:cs="Times New Roman" w:eastAsia="Times New Roman" w:hAnsi="Times New Roman"/>
                <w:b/>
                <w:bCs/>
                <w:sz w:val="20"/>
                <w:szCs w:val="20"/>
              </w:rPr>
              <w:t xml:space="preserve">Mean</w:t>
            </w:r>
          </w:p>
        </w:tc>
      </w:tr>
      <w:tr>
        <w:tc>
          <w:tcPr>
            <w:tcW w:type="dxa" w:w="16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left"/>
            </w:pPr>
            <w:r>
              <w:rPr>
                <w:rFonts w:ascii="Times New Roman" w:cs="Times New Roman" w:eastAsia="Times New Roman" w:hAnsi="Times New Roman"/>
                <w:b/>
                <w:bCs/>
                <w:sz w:val="18"/>
                <w:szCs w:val="18"/>
              </w:rPr>
              <w:t xml:space="preserve">ssGSEA</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0.652</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0.779</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0.617</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0.719</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0.776</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0.712</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0.833</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0.751</w:t>
            </w:r>
          </w:p>
        </w:tc>
        <w:tc>
          <w:tcPr>
            <w:tcW w:type="dxa" w:w="1600"/>
            <w:tcBorders>
              <w:top w:val="single" w:color="999999" w:sz="1"/>
              <w:left w:val="single" w:color="999999" w:sz="1"/>
              <w:bottom w:val="single" w:color="999999" w:sz="1"/>
              <w:right w:val="single" w:color="999999" w:sz="1"/>
            </w:tcBorders>
            <w:shd w:fill="F5F5F5" w:val="clear"/>
            <w:tcMar>
              <w:top w:type="dxa" w:w="40"/>
              <w:left w:type="dxa" w:w="80"/>
              <w:bottom w:type="dxa" w:w="40"/>
              <w:right w:type="dxa" w:w="80"/>
            </w:tcMar>
          </w:tcPr>
          <w:p>
            <w:pPr>
              <w:jc w:val="center"/>
            </w:pPr>
            <w:r>
              <w:rPr>
                <w:rFonts w:ascii="Times New Roman" w:cs="Times New Roman" w:eastAsia="Times New Roman" w:hAnsi="Times New Roman"/>
                <w:b/>
                <w:bCs/>
                <w:sz w:val="18"/>
                <w:szCs w:val="18"/>
              </w:rPr>
              <w:t xml:space="preserve">0.730</w:t>
            </w:r>
          </w:p>
        </w:tc>
      </w:tr>
      <w:tr>
        <w:tc>
          <w:tcPr>
            <w:tcW w:type="dxa" w:w="16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left"/>
            </w:pPr>
            <w:r>
              <w:rPr>
                <w:rFonts w:ascii="Times New Roman" w:cs="Times New Roman" w:eastAsia="Times New Roman" w:hAnsi="Times New Roman"/>
                <w:b/>
                <w:bCs/>
                <w:sz w:val="18"/>
                <w:szCs w:val="18"/>
              </w:rPr>
              <w:t xml:space="preserve">GSVA</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0.854</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0.840</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0.834</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0.816</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0.880</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0.809</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0.884</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0.866</w:t>
            </w:r>
          </w:p>
        </w:tc>
        <w:tc>
          <w:tcPr>
            <w:tcW w:type="dxa" w:w="1600"/>
            <w:tcBorders>
              <w:top w:val="single" w:color="999999" w:sz="1"/>
              <w:left w:val="single" w:color="999999" w:sz="1"/>
              <w:bottom w:val="single" w:color="999999" w:sz="1"/>
              <w:right w:val="single" w:color="999999" w:sz="1"/>
            </w:tcBorders>
            <w:shd w:fill="F5F5F5" w:val="clear"/>
            <w:tcMar>
              <w:top w:type="dxa" w:w="40"/>
              <w:left w:type="dxa" w:w="80"/>
              <w:bottom w:type="dxa" w:w="40"/>
              <w:right w:type="dxa" w:w="80"/>
            </w:tcMar>
          </w:tcPr>
          <w:p>
            <w:pPr>
              <w:jc w:val="center"/>
            </w:pPr>
            <w:r>
              <w:rPr>
                <w:rFonts w:ascii="Times New Roman" w:cs="Times New Roman" w:eastAsia="Times New Roman" w:hAnsi="Times New Roman"/>
                <w:b/>
                <w:bCs/>
                <w:sz w:val="18"/>
                <w:szCs w:val="18"/>
              </w:rPr>
              <w:t xml:space="preserve">0.848</w:t>
            </w:r>
          </w:p>
        </w:tc>
      </w:tr>
      <w:tr>
        <w:tc>
          <w:tcPr>
            <w:tcW w:type="dxa" w:w="16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left"/>
            </w:pPr>
            <w:r>
              <w:rPr>
                <w:rFonts w:ascii="Times New Roman" w:cs="Times New Roman" w:eastAsia="Times New Roman" w:hAnsi="Times New Roman"/>
                <w:b/>
                <w:bCs/>
                <w:sz w:val="18"/>
                <w:szCs w:val="18"/>
              </w:rPr>
              <w:t xml:space="preserve">zscore</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0.773</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0.808</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0.699</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0.731</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0.807</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0.738</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0.801</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0.807</w:t>
            </w:r>
          </w:p>
        </w:tc>
        <w:tc>
          <w:tcPr>
            <w:tcW w:type="dxa" w:w="1600"/>
            <w:tcBorders>
              <w:top w:val="single" w:color="999999" w:sz="1"/>
              <w:left w:val="single" w:color="999999" w:sz="1"/>
              <w:bottom w:val="single" w:color="999999" w:sz="1"/>
              <w:right w:val="single" w:color="999999" w:sz="1"/>
            </w:tcBorders>
            <w:shd w:fill="F5F5F5" w:val="clear"/>
            <w:tcMar>
              <w:top w:type="dxa" w:w="40"/>
              <w:left w:type="dxa" w:w="80"/>
              <w:bottom w:type="dxa" w:w="40"/>
              <w:right w:type="dxa" w:w="80"/>
            </w:tcMar>
          </w:tcPr>
          <w:p>
            <w:pPr>
              <w:jc w:val="center"/>
            </w:pPr>
            <w:r>
              <w:rPr>
                <w:rFonts w:ascii="Times New Roman" w:cs="Times New Roman" w:eastAsia="Times New Roman" w:hAnsi="Times New Roman"/>
                <w:b/>
                <w:bCs/>
                <w:sz w:val="18"/>
                <w:szCs w:val="18"/>
              </w:rPr>
              <w:t xml:space="preserve">0.770</w:t>
            </w:r>
          </w:p>
        </w:tc>
      </w:tr>
      <w:tr>
        <w:tc>
          <w:tcPr>
            <w:tcW w:type="dxa" w:w="16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left"/>
            </w:pPr>
            <w:r>
              <w:rPr>
                <w:rFonts w:ascii="Times New Roman" w:cs="Times New Roman" w:eastAsia="Times New Roman" w:hAnsi="Times New Roman"/>
                <w:b/>
                <w:bCs/>
                <w:sz w:val="18"/>
                <w:szCs w:val="18"/>
              </w:rPr>
              <w:t xml:space="preserve">AUCell</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0.642</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0.656</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0.634</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0.761</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0.704</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0.745</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0.647</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0.560</w:t>
            </w:r>
          </w:p>
        </w:tc>
        <w:tc>
          <w:tcPr>
            <w:tcW w:type="dxa" w:w="1600"/>
            <w:tcBorders>
              <w:top w:val="single" w:color="999999" w:sz="1"/>
              <w:left w:val="single" w:color="999999" w:sz="1"/>
              <w:bottom w:val="single" w:color="999999" w:sz="1"/>
              <w:right w:val="single" w:color="999999" w:sz="1"/>
            </w:tcBorders>
            <w:shd w:fill="F5F5F5" w:val="clear"/>
            <w:tcMar>
              <w:top w:type="dxa" w:w="40"/>
              <w:left w:type="dxa" w:w="80"/>
              <w:bottom w:type="dxa" w:w="40"/>
              <w:right w:type="dxa" w:w="80"/>
            </w:tcMar>
          </w:tcPr>
          <w:p>
            <w:pPr>
              <w:jc w:val="center"/>
            </w:pPr>
            <w:r>
              <w:rPr>
                <w:rFonts w:ascii="Times New Roman" w:cs="Times New Roman" w:eastAsia="Times New Roman" w:hAnsi="Times New Roman"/>
                <w:b/>
                <w:bCs/>
                <w:sz w:val="18"/>
                <w:szCs w:val="18"/>
              </w:rPr>
              <w:t xml:space="preserve">0.669</w:t>
            </w:r>
          </w:p>
        </w:tc>
      </w:tr>
      <w:tr>
        <w:tc>
          <w:tcPr>
            <w:tcW w:type="dxa" w:w="16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left"/>
            </w:pPr>
            <w:r>
              <w:rPr>
                <w:rFonts w:ascii="Times New Roman" w:cs="Times New Roman" w:eastAsia="Times New Roman" w:hAnsi="Times New Roman"/>
                <w:b/>
                <w:bCs/>
                <w:sz w:val="18"/>
                <w:szCs w:val="18"/>
              </w:rPr>
              <w:t xml:space="preserve">UCell</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0.777</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0.788</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0.787</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0.829</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0.781</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0.823</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0.805</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0.787</w:t>
            </w:r>
          </w:p>
        </w:tc>
        <w:tc>
          <w:tcPr>
            <w:tcW w:type="dxa" w:w="1600"/>
            <w:tcBorders>
              <w:top w:val="single" w:color="999999" w:sz="1"/>
              <w:left w:val="single" w:color="999999" w:sz="1"/>
              <w:bottom w:val="single" w:color="999999" w:sz="1"/>
              <w:right w:val="single" w:color="999999" w:sz="1"/>
            </w:tcBorders>
            <w:shd w:fill="F5F5F5" w:val="clear"/>
            <w:tcMar>
              <w:top w:type="dxa" w:w="40"/>
              <w:left w:type="dxa" w:w="80"/>
              <w:bottom w:type="dxa" w:w="40"/>
              <w:right w:type="dxa" w:w="80"/>
            </w:tcMar>
          </w:tcPr>
          <w:p>
            <w:pPr>
              <w:jc w:val="center"/>
            </w:pPr>
            <w:r>
              <w:rPr>
                <w:rFonts w:ascii="Times New Roman" w:cs="Times New Roman" w:eastAsia="Times New Roman" w:hAnsi="Times New Roman"/>
                <w:b/>
                <w:bCs/>
                <w:sz w:val="18"/>
                <w:szCs w:val="18"/>
              </w:rPr>
              <w:t xml:space="preserve">0.797</w:t>
            </w:r>
          </w:p>
        </w:tc>
      </w:tr>
    </w:tbl>
    <w:p>
      <w:pPr>
        <w:spacing w:after="80" w:before="240"/>
      </w:pPr>
      <w:r>
        <w:rPr>
          <w:rFonts w:ascii="Times New Roman" w:cs="Times New Roman" w:eastAsia="Times New Roman" w:hAnsi="Times New Roman"/>
          <w:b/>
          <w:bCs/>
          <w:i/>
          <w:iCs/>
          <w:sz w:val="20"/>
          <w:szCs w:val="20"/>
        </w:rPr>
        <w:t xml:space="preserve">Sample-size stability</w:t>
      </w:r>
    </w:p>
    <w:tbl>
      <w:tblPr>
        <w:tblW w:type="dxa" w:w="14400"/>
        <w:tblBorders>
          <w:top w:val="single" w:color="auto" w:sz="4"/>
          <w:left w:val="single" w:color="auto" w:sz="4"/>
          <w:bottom w:val="single" w:color="auto" w:sz="4"/>
          <w:right w:val="single" w:color="auto" w:sz="4"/>
          <w:insideH w:val="single" w:color="auto" w:sz="4"/>
          <w:insideV w:val="single" w:color="auto" w:sz="4"/>
        </w:tblBorders>
      </w:tblPr>
      <w:tblGrid>
        <w:gridCol w:w="1600"/>
        <w:gridCol w:w="1400"/>
        <w:gridCol w:w="1400"/>
        <w:gridCol w:w="1400"/>
        <w:gridCol w:w="1400"/>
        <w:gridCol w:w="1400"/>
        <w:gridCol w:w="1400"/>
        <w:gridCol w:w="1400"/>
        <w:gridCol w:w="1400"/>
        <w:gridCol w:w="1600"/>
      </w:tblGrid>
      <w:tr>
        <w:tc>
          <w:tcPr>
            <w:tcW w:type="dxa" w:w="160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jc w:val="left"/>
            </w:pPr>
            <w:r>
              <w:rPr>
                <w:rFonts w:ascii="Times New Roman" w:cs="Times New Roman" w:eastAsia="Times New Roman" w:hAnsi="Times New Roman"/>
                <w:b/>
                <w:bCs/>
                <w:sz w:val="20"/>
                <w:szCs w:val="20"/>
              </w:rPr>
              <w:t xml:space="preserve">Method</w:t>
            </w:r>
          </w:p>
        </w:tc>
        <w:tc>
          <w:tcPr>
            <w:tcW w:type="dxa" w:w="140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jc w:val="center"/>
            </w:pPr>
            <w:r>
              <w:rPr>
                <w:rFonts w:ascii="Times New Roman" w:cs="Times New Roman" w:eastAsia="Times New Roman" w:hAnsi="Times New Roman"/>
                <w:b/>
                <w:bCs/>
                <w:sz w:val="20"/>
                <w:szCs w:val="20"/>
              </w:rPr>
              <w:t xml:space="preserve">AD brain</w:t>
            </w:r>
          </w:p>
        </w:tc>
        <w:tc>
          <w:tcPr>
            <w:tcW w:type="dxa" w:w="140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jc w:val="center"/>
            </w:pPr>
            <w:r>
              <w:rPr>
                <w:rFonts w:ascii="Times New Roman" w:cs="Times New Roman" w:eastAsia="Times New Roman" w:hAnsi="Times New Roman"/>
                <w:b/>
                <w:bCs/>
                <w:sz w:val="20"/>
                <w:szCs w:val="20"/>
              </w:rPr>
              <w:t xml:space="preserve">CKD kidney</w:t>
            </w:r>
          </w:p>
        </w:tc>
        <w:tc>
          <w:tcPr>
            <w:tcW w:type="dxa" w:w="140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jc w:val="center"/>
            </w:pPr>
            <w:r>
              <w:rPr>
                <w:rFonts w:ascii="Times New Roman" w:cs="Times New Roman" w:eastAsia="Times New Roman" w:hAnsi="Times New Roman"/>
                <w:b/>
                <w:bCs/>
                <w:sz w:val="20"/>
                <w:szCs w:val="20"/>
              </w:rPr>
              <w:t xml:space="preserve">COVID blood</w:t>
            </w:r>
          </w:p>
        </w:tc>
        <w:tc>
          <w:tcPr>
            <w:tcW w:type="dxa" w:w="140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jc w:val="center"/>
            </w:pPr>
            <w:r>
              <w:rPr>
                <w:rFonts w:ascii="Times New Roman" w:cs="Times New Roman" w:eastAsia="Times New Roman" w:hAnsi="Times New Roman"/>
                <w:b/>
                <w:bCs/>
                <w:sz w:val="20"/>
                <w:szCs w:val="20"/>
              </w:rPr>
              <w:t xml:space="preserve">COVID lung</w:t>
            </w:r>
          </w:p>
        </w:tc>
        <w:tc>
          <w:tcPr>
            <w:tcW w:type="dxa" w:w="140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jc w:val="center"/>
            </w:pPr>
            <w:r>
              <w:rPr>
                <w:rFonts w:ascii="Times New Roman" w:cs="Times New Roman" w:eastAsia="Times New Roman" w:hAnsi="Times New Roman"/>
                <w:b/>
                <w:bCs/>
                <w:sz w:val="20"/>
                <w:szCs w:val="20"/>
              </w:rPr>
              <w:t xml:space="preserve">DCM heart</w:t>
            </w:r>
          </w:p>
        </w:tc>
        <w:tc>
          <w:tcPr>
            <w:tcW w:type="dxa" w:w="140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jc w:val="center"/>
            </w:pPr>
            <w:r>
              <w:rPr>
                <w:rFonts w:ascii="Times New Roman" w:cs="Times New Roman" w:eastAsia="Times New Roman" w:hAnsi="Times New Roman"/>
                <w:b/>
                <w:bCs/>
                <w:sz w:val="20"/>
                <w:szCs w:val="20"/>
              </w:rPr>
              <w:t xml:space="preserve">IPF lung</w:t>
            </w:r>
          </w:p>
        </w:tc>
        <w:tc>
          <w:tcPr>
            <w:tcW w:type="dxa" w:w="140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jc w:val="center"/>
            </w:pPr>
            <w:r>
              <w:rPr>
                <w:rFonts w:ascii="Times New Roman" w:cs="Times New Roman" w:eastAsia="Times New Roman" w:hAnsi="Times New Roman"/>
                <w:b/>
                <w:bCs/>
                <w:sz w:val="20"/>
                <w:szCs w:val="20"/>
              </w:rPr>
              <w:t xml:space="preserve">PD brain</w:t>
            </w:r>
          </w:p>
        </w:tc>
        <w:tc>
          <w:tcPr>
            <w:tcW w:type="dxa" w:w="140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jc w:val="center"/>
            </w:pPr>
            <w:r>
              <w:rPr>
                <w:rFonts w:ascii="Times New Roman" w:cs="Times New Roman" w:eastAsia="Times New Roman" w:hAnsi="Times New Roman"/>
                <w:b/>
                <w:bCs/>
                <w:sz w:val="20"/>
                <w:szCs w:val="20"/>
              </w:rPr>
              <w:t xml:space="preserve">SLE blood</w:t>
            </w:r>
          </w:p>
        </w:tc>
        <w:tc>
          <w:tcPr>
            <w:tcW w:type="dxa" w:w="160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jc w:val="center"/>
            </w:pPr>
            <w:r>
              <w:rPr>
                <w:rFonts w:ascii="Times New Roman" w:cs="Times New Roman" w:eastAsia="Times New Roman" w:hAnsi="Times New Roman"/>
                <w:b/>
                <w:bCs/>
                <w:sz w:val="20"/>
                <w:szCs w:val="20"/>
              </w:rPr>
              <w:t xml:space="preserve">Mean</w:t>
            </w:r>
          </w:p>
        </w:tc>
      </w:tr>
      <w:tr>
        <w:tc>
          <w:tcPr>
            <w:tcW w:type="dxa" w:w="16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left"/>
            </w:pPr>
            <w:r>
              <w:rPr>
                <w:rFonts w:ascii="Times New Roman" w:cs="Times New Roman" w:eastAsia="Times New Roman" w:hAnsi="Times New Roman"/>
                <w:b/>
                <w:bCs/>
                <w:sz w:val="18"/>
                <w:szCs w:val="18"/>
              </w:rPr>
              <w:t xml:space="preserve">ssGSEA</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0.748</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0.957</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0.944</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0.960</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0.960</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0.894</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0.527</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0.956</w:t>
            </w:r>
          </w:p>
        </w:tc>
        <w:tc>
          <w:tcPr>
            <w:tcW w:type="dxa" w:w="1600"/>
            <w:tcBorders>
              <w:top w:val="single" w:color="999999" w:sz="1"/>
              <w:left w:val="single" w:color="999999" w:sz="1"/>
              <w:bottom w:val="single" w:color="999999" w:sz="1"/>
              <w:right w:val="single" w:color="999999" w:sz="1"/>
            </w:tcBorders>
            <w:shd w:fill="F5F5F5" w:val="clear"/>
            <w:tcMar>
              <w:top w:type="dxa" w:w="40"/>
              <w:left w:type="dxa" w:w="80"/>
              <w:bottom w:type="dxa" w:w="40"/>
              <w:right w:type="dxa" w:w="80"/>
            </w:tcMar>
          </w:tcPr>
          <w:p>
            <w:pPr>
              <w:jc w:val="center"/>
            </w:pPr>
            <w:r>
              <w:rPr>
                <w:rFonts w:ascii="Times New Roman" w:cs="Times New Roman" w:eastAsia="Times New Roman" w:hAnsi="Times New Roman"/>
                <w:b/>
                <w:bCs/>
                <w:sz w:val="18"/>
                <w:szCs w:val="18"/>
              </w:rPr>
              <w:t xml:space="preserve">0.868</w:t>
            </w:r>
          </w:p>
        </w:tc>
      </w:tr>
      <w:tr>
        <w:tc>
          <w:tcPr>
            <w:tcW w:type="dxa" w:w="16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left"/>
            </w:pPr>
            <w:r>
              <w:rPr>
                <w:rFonts w:ascii="Times New Roman" w:cs="Times New Roman" w:eastAsia="Times New Roman" w:hAnsi="Times New Roman"/>
                <w:b/>
                <w:bCs/>
                <w:sz w:val="18"/>
                <w:szCs w:val="18"/>
              </w:rPr>
              <w:t xml:space="preserve">GSVA</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0.794</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0.938</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0.968</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0.959</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0.975</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0.916</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0.613</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0.981</w:t>
            </w:r>
          </w:p>
        </w:tc>
        <w:tc>
          <w:tcPr>
            <w:tcW w:type="dxa" w:w="1600"/>
            <w:tcBorders>
              <w:top w:val="single" w:color="999999" w:sz="1"/>
              <w:left w:val="single" w:color="999999" w:sz="1"/>
              <w:bottom w:val="single" w:color="999999" w:sz="1"/>
              <w:right w:val="single" w:color="999999" w:sz="1"/>
            </w:tcBorders>
            <w:shd w:fill="F5F5F5" w:val="clear"/>
            <w:tcMar>
              <w:top w:type="dxa" w:w="40"/>
              <w:left w:type="dxa" w:w="80"/>
              <w:bottom w:type="dxa" w:w="40"/>
              <w:right w:type="dxa" w:w="80"/>
            </w:tcMar>
          </w:tcPr>
          <w:p>
            <w:pPr>
              <w:jc w:val="center"/>
            </w:pPr>
            <w:r>
              <w:rPr>
                <w:rFonts w:ascii="Times New Roman" w:cs="Times New Roman" w:eastAsia="Times New Roman" w:hAnsi="Times New Roman"/>
                <w:b/>
                <w:bCs/>
                <w:sz w:val="18"/>
                <w:szCs w:val="18"/>
              </w:rPr>
              <w:t xml:space="preserve">0.893</w:t>
            </w:r>
          </w:p>
        </w:tc>
      </w:tr>
      <w:tr>
        <w:tc>
          <w:tcPr>
            <w:tcW w:type="dxa" w:w="16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left"/>
            </w:pPr>
            <w:r>
              <w:rPr>
                <w:rFonts w:ascii="Times New Roman" w:cs="Times New Roman" w:eastAsia="Times New Roman" w:hAnsi="Times New Roman"/>
                <w:b/>
                <w:bCs/>
                <w:sz w:val="18"/>
                <w:szCs w:val="18"/>
              </w:rPr>
              <w:t xml:space="preserve">zscore</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0.759</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0.911</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0.945</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0.948</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0.971</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0.896</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0.519</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0.983</w:t>
            </w:r>
          </w:p>
        </w:tc>
        <w:tc>
          <w:tcPr>
            <w:tcW w:type="dxa" w:w="1600"/>
            <w:tcBorders>
              <w:top w:val="single" w:color="999999" w:sz="1"/>
              <w:left w:val="single" w:color="999999" w:sz="1"/>
              <w:bottom w:val="single" w:color="999999" w:sz="1"/>
              <w:right w:val="single" w:color="999999" w:sz="1"/>
            </w:tcBorders>
            <w:shd w:fill="F5F5F5" w:val="clear"/>
            <w:tcMar>
              <w:top w:type="dxa" w:w="40"/>
              <w:left w:type="dxa" w:w="80"/>
              <w:bottom w:type="dxa" w:w="40"/>
              <w:right w:type="dxa" w:w="80"/>
            </w:tcMar>
          </w:tcPr>
          <w:p>
            <w:pPr>
              <w:jc w:val="center"/>
            </w:pPr>
            <w:r>
              <w:rPr>
                <w:rFonts w:ascii="Times New Roman" w:cs="Times New Roman" w:eastAsia="Times New Roman" w:hAnsi="Times New Roman"/>
                <w:b/>
                <w:bCs/>
                <w:sz w:val="18"/>
                <w:szCs w:val="18"/>
              </w:rPr>
              <w:t xml:space="preserve">0.866</w:t>
            </w:r>
          </w:p>
        </w:tc>
      </w:tr>
      <w:tr>
        <w:tc>
          <w:tcPr>
            <w:tcW w:type="dxa" w:w="16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left"/>
            </w:pPr>
            <w:r>
              <w:rPr>
                <w:rFonts w:ascii="Times New Roman" w:cs="Times New Roman" w:eastAsia="Times New Roman" w:hAnsi="Times New Roman"/>
                <w:b/>
                <w:bCs/>
                <w:sz w:val="18"/>
                <w:szCs w:val="18"/>
              </w:rPr>
              <w:t xml:space="preserve">AUCell</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0.823</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0.910</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0.976</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0.934</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0.928</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0.929</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0.470</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0.942</w:t>
            </w:r>
          </w:p>
        </w:tc>
        <w:tc>
          <w:tcPr>
            <w:tcW w:type="dxa" w:w="1600"/>
            <w:tcBorders>
              <w:top w:val="single" w:color="999999" w:sz="1"/>
              <w:left w:val="single" w:color="999999" w:sz="1"/>
              <w:bottom w:val="single" w:color="999999" w:sz="1"/>
              <w:right w:val="single" w:color="999999" w:sz="1"/>
            </w:tcBorders>
            <w:shd w:fill="F5F5F5" w:val="clear"/>
            <w:tcMar>
              <w:top w:type="dxa" w:w="40"/>
              <w:left w:type="dxa" w:w="80"/>
              <w:bottom w:type="dxa" w:w="40"/>
              <w:right w:type="dxa" w:w="80"/>
            </w:tcMar>
          </w:tcPr>
          <w:p>
            <w:pPr>
              <w:jc w:val="center"/>
            </w:pPr>
            <w:r>
              <w:rPr>
                <w:rFonts w:ascii="Times New Roman" w:cs="Times New Roman" w:eastAsia="Times New Roman" w:hAnsi="Times New Roman"/>
                <w:b/>
                <w:bCs/>
                <w:sz w:val="18"/>
                <w:szCs w:val="18"/>
              </w:rPr>
              <w:t xml:space="preserve">0.864</w:t>
            </w:r>
          </w:p>
        </w:tc>
      </w:tr>
      <w:tr>
        <w:tc>
          <w:tcPr>
            <w:tcW w:type="dxa" w:w="16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left"/>
            </w:pPr>
            <w:r>
              <w:rPr>
                <w:rFonts w:ascii="Times New Roman" w:cs="Times New Roman" w:eastAsia="Times New Roman" w:hAnsi="Times New Roman"/>
                <w:b/>
                <w:bCs/>
                <w:sz w:val="18"/>
                <w:szCs w:val="18"/>
              </w:rPr>
              <w:t xml:space="preserve">UCell</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0.840</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0.920</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0.966</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0.930</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0.915</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0.908</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0.473</w:t>
            </w:r>
          </w:p>
        </w:tc>
        <w:tc>
          <w:tcPr>
            <w:tcW w:type="dxa" w:w="14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0.961</w:t>
            </w:r>
          </w:p>
        </w:tc>
        <w:tc>
          <w:tcPr>
            <w:tcW w:type="dxa" w:w="1600"/>
            <w:tcBorders>
              <w:top w:val="single" w:color="999999" w:sz="1"/>
              <w:left w:val="single" w:color="999999" w:sz="1"/>
              <w:bottom w:val="single" w:color="999999" w:sz="1"/>
              <w:right w:val="single" w:color="999999" w:sz="1"/>
            </w:tcBorders>
            <w:shd w:fill="F5F5F5" w:val="clear"/>
            <w:tcMar>
              <w:top w:type="dxa" w:w="40"/>
              <w:left w:type="dxa" w:w="80"/>
              <w:bottom w:type="dxa" w:w="40"/>
              <w:right w:type="dxa" w:w="80"/>
            </w:tcMar>
          </w:tcPr>
          <w:p>
            <w:pPr>
              <w:jc w:val="center"/>
            </w:pPr>
            <w:r>
              <w:rPr>
                <w:rFonts w:ascii="Times New Roman" w:cs="Times New Roman" w:eastAsia="Times New Roman" w:hAnsi="Times New Roman"/>
                <w:b/>
                <w:bCs/>
                <w:sz w:val="18"/>
                <w:szCs w:val="18"/>
              </w:rPr>
              <w:t xml:space="preserve">0.864</w:t>
            </w:r>
          </w:p>
        </w:tc>
      </w:tr>
    </w:tbl>
    <w:p>
      <w:pPr>
        <w:spacing w:after="160" w:before="80" w:line="260"/>
      </w:pPr>
      <w:r>
        <w:rPr>
          <w:rFonts w:ascii="Times New Roman" w:cs="Times New Roman" w:eastAsia="Times New Roman" w:hAnsi="Times New Roman"/>
          <w:color w:val="555555"/>
          <w:sz w:val="18"/>
          <w:szCs w:val="18"/>
        </w:rPr>
        <w:t xml:space="preserve">All values derived from results_v3/verified_numbers.json. GIP thresholds applied to the Mean column: Biology &gt;0.45 (Good), &gt;0.30 (Intermediate), ≤0.30 (Poor); Aggregation ≥0.90 (Good), ≥0.75 (Intermediate), &lt;0.75 (Poor); Outlier &lt;0.20 (Good), &lt;0.27 (Intermediate), ≥0.27 (Poor); Normalization ≥0.75 (Good), ≥0.65 (Intermediate), &lt;0.65 (Poor); Sample ≥0.88 (Good), ≥0.84 (Intermediate), &lt;0.84 (Poor).</w:t>
      </w:r>
    </w:p>
    <w:p>
      <w:r>
        <w:br w:type="page"/>
      </w:r>
    </w:p>
    <w:p>
      <w:pPr>
        <w:spacing w:after="120" w:before="360"/>
      </w:pPr>
      <w:r>
        <w:rPr>
          <w:rFonts w:ascii="Times New Roman" w:cs="Times New Roman" w:eastAsia="Times New Roman" w:hAnsi="Times New Roman"/>
          <w:b/>
          <w:bCs/>
          <w:sz w:val="22"/>
          <w:szCs w:val="22"/>
        </w:rPr>
        <w:t xml:space="preserve">Supplementary Table 4</w:t>
      </w:r>
    </w:p>
    <w:p>
      <w:pPr>
        <w:spacing w:after="200" w:before="0" w:line="280"/>
      </w:pPr>
      <w:r>
        <w:rPr>
          <w:rFonts w:ascii="Times New Roman" w:cs="Times New Roman" w:eastAsia="Times New Roman" w:hAnsi="Times New Roman"/>
          <w:sz w:val="20"/>
          <w:szCs w:val="20"/>
        </w:rPr>
        <w:t xml:space="preserve">Ground-truth Reactome pathway gene sets and expected direction of change (disease vs. control) for each dataset, with supporting literature references. All pathways are Reactome gene sets (retrieved via the MSigDB C2:CP:REACTOME collection, with a Reactome-API fallback) annotated with literature-supported direction labels. ↑ = expected upregulation in disease; superscript numbers refer to the reference list below the table. — = pathway not evaluated for that dataset. Six pathway–dataset annotations were removed after empirical validation found all five scoring methods disagreed with the annotated direction (see footnote). 28 pathway–dataset pairs remain after correction, yielding 1,864 total comparisons per method.</w:t>
      </w:r>
    </w:p>
    <w:tbl>
      <w:tblPr>
        <w:tblW w:type="dxa" w:w="12200"/>
        <w:tblBorders>
          <w:top w:val="single" w:color="auto" w:sz="4"/>
          <w:left w:val="single" w:color="auto" w:sz="4"/>
          <w:bottom w:val="single" w:color="auto" w:sz="4"/>
          <w:right w:val="single" w:color="auto" w:sz="4"/>
          <w:insideH w:val="single" w:color="auto" w:sz="4"/>
          <w:insideV w:val="single" w:color="auto" w:sz="4"/>
        </w:tblBorders>
      </w:tblPr>
      <w:tblGrid>
        <w:gridCol w:w="2200"/>
        <w:gridCol w:w="1800"/>
        <w:gridCol w:w="800"/>
        <w:gridCol w:w="1050"/>
        <w:gridCol w:w="1050"/>
        <w:gridCol w:w="1050"/>
        <w:gridCol w:w="1050"/>
        <w:gridCol w:w="1050"/>
        <w:gridCol w:w="1050"/>
        <w:gridCol w:w="1050"/>
        <w:gridCol w:w="1050"/>
      </w:tblGrid>
      <w:tr>
        <w:tc>
          <w:tcPr>
            <w:tcW w:type="dxa" w:w="220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jc w:val="left"/>
            </w:pPr>
            <w:r>
              <w:rPr>
                <w:rFonts w:ascii="Times New Roman" w:cs="Times New Roman" w:eastAsia="Times New Roman" w:hAnsi="Times New Roman"/>
                <w:b/>
                <w:bCs/>
                <w:sz w:val="20"/>
                <w:szCs w:val="20"/>
              </w:rPr>
              <w:t xml:space="preserve">Pathway</w:t>
            </w:r>
          </w:p>
        </w:tc>
        <w:tc>
          <w:tcPr>
            <w:tcW w:type="dxa" w:w="180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jc w:val="center"/>
            </w:pPr>
            <w:r>
              <w:rPr>
                <w:rFonts w:ascii="Times New Roman" w:cs="Times New Roman" w:eastAsia="Times New Roman" w:hAnsi="Times New Roman"/>
                <w:b/>
                <w:bCs/>
                <w:sz w:val="20"/>
                <w:szCs w:val="20"/>
              </w:rPr>
              <w:t xml:space="preserve">Reactome ID</w:t>
            </w:r>
          </w:p>
        </w:tc>
        <w:tc>
          <w:tcPr>
            <w:tcW w:type="dxa" w:w="80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jc w:val="center"/>
            </w:pPr>
            <w:r>
              <w:rPr>
                <w:rFonts w:ascii="Times New Roman" w:cs="Times New Roman" w:eastAsia="Times New Roman" w:hAnsi="Times New Roman"/>
                <w:b/>
                <w:bCs/>
                <w:sz w:val="20"/>
                <w:szCs w:val="20"/>
              </w:rPr>
              <w:t xml:space="preserve">Genes</w:t>
            </w:r>
          </w:p>
        </w:tc>
        <w:tc>
          <w:tcPr>
            <w:tcW w:type="dxa" w:w="105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jc w:val="center"/>
            </w:pPr>
            <w:r>
              <w:rPr>
                <w:rFonts w:ascii="Times New Roman" w:cs="Times New Roman" w:eastAsia="Times New Roman" w:hAnsi="Times New Roman"/>
                <w:b/>
                <w:bCs/>
                <w:sz w:val="20"/>
                <w:szCs w:val="20"/>
              </w:rPr>
              <w:t xml:space="preserve">AD brain</w:t>
            </w:r>
          </w:p>
        </w:tc>
        <w:tc>
          <w:tcPr>
            <w:tcW w:type="dxa" w:w="105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jc w:val="center"/>
            </w:pPr>
            <w:r>
              <w:rPr>
                <w:rFonts w:ascii="Times New Roman" w:cs="Times New Roman" w:eastAsia="Times New Roman" w:hAnsi="Times New Roman"/>
                <w:b/>
                <w:bCs/>
                <w:sz w:val="20"/>
                <w:szCs w:val="20"/>
              </w:rPr>
              <w:t xml:space="preserve">CKD kidney</w:t>
            </w:r>
          </w:p>
        </w:tc>
        <w:tc>
          <w:tcPr>
            <w:tcW w:type="dxa" w:w="105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jc w:val="center"/>
            </w:pPr>
            <w:r>
              <w:rPr>
                <w:rFonts w:ascii="Times New Roman" w:cs="Times New Roman" w:eastAsia="Times New Roman" w:hAnsi="Times New Roman"/>
                <w:b/>
                <w:bCs/>
                <w:sz w:val="20"/>
                <w:szCs w:val="20"/>
              </w:rPr>
              <w:t xml:space="preserve">COVID blood</w:t>
            </w:r>
          </w:p>
        </w:tc>
        <w:tc>
          <w:tcPr>
            <w:tcW w:type="dxa" w:w="105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jc w:val="center"/>
            </w:pPr>
            <w:r>
              <w:rPr>
                <w:rFonts w:ascii="Times New Roman" w:cs="Times New Roman" w:eastAsia="Times New Roman" w:hAnsi="Times New Roman"/>
                <w:b/>
                <w:bCs/>
                <w:sz w:val="20"/>
                <w:szCs w:val="20"/>
              </w:rPr>
              <w:t xml:space="preserve">COVID lung</w:t>
            </w:r>
          </w:p>
        </w:tc>
        <w:tc>
          <w:tcPr>
            <w:tcW w:type="dxa" w:w="105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jc w:val="center"/>
            </w:pPr>
            <w:r>
              <w:rPr>
                <w:rFonts w:ascii="Times New Roman" w:cs="Times New Roman" w:eastAsia="Times New Roman" w:hAnsi="Times New Roman"/>
                <w:b/>
                <w:bCs/>
                <w:sz w:val="20"/>
                <w:szCs w:val="20"/>
              </w:rPr>
              <w:t xml:space="preserve">DCM heart</w:t>
            </w:r>
          </w:p>
        </w:tc>
        <w:tc>
          <w:tcPr>
            <w:tcW w:type="dxa" w:w="105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jc w:val="center"/>
            </w:pPr>
            <w:r>
              <w:rPr>
                <w:rFonts w:ascii="Times New Roman" w:cs="Times New Roman" w:eastAsia="Times New Roman" w:hAnsi="Times New Roman"/>
                <w:b/>
                <w:bCs/>
                <w:sz w:val="20"/>
                <w:szCs w:val="20"/>
              </w:rPr>
              <w:t xml:space="preserve">IPF lung</w:t>
            </w:r>
          </w:p>
        </w:tc>
        <w:tc>
          <w:tcPr>
            <w:tcW w:type="dxa" w:w="105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jc w:val="center"/>
            </w:pPr>
            <w:r>
              <w:rPr>
                <w:rFonts w:ascii="Times New Roman" w:cs="Times New Roman" w:eastAsia="Times New Roman" w:hAnsi="Times New Roman"/>
                <w:b/>
                <w:bCs/>
                <w:sz w:val="20"/>
                <w:szCs w:val="20"/>
              </w:rPr>
              <w:t xml:space="preserve">PD brain</w:t>
            </w:r>
          </w:p>
        </w:tc>
        <w:tc>
          <w:tcPr>
            <w:tcW w:type="dxa" w:w="105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jc w:val="center"/>
            </w:pPr>
            <w:r>
              <w:rPr>
                <w:rFonts w:ascii="Times New Roman" w:cs="Times New Roman" w:eastAsia="Times New Roman" w:hAnsi="Times New Roman"/>
                <w:b/>
                <w:bCs/>
                <w:sz w:val="20"/>
                <w:szCs w:val="20"/>
              </w:rPr>
              <w:t xml:space="preserve">SLE blood</w:t>
            </w:r>
          </w:p>
        </w:tc>
      </w:tr>
      <w:tr>
        <w:tc>
          <w:tcPr>
            <w:tcW w:type="dxa" w:w="22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left"/>
            </w:pPr>
            <w:r>
              <w:rPr>
                <w:rFonts w:ascii="Times New Roman" w:cs="Times New Roman" w:eastAsia="Times New Roman" w:hAnsi="Times New Roman"/>
                <w:b/>
                <w:bCs/>
                <w:sz w:val="18"/>
                <w:szCs w:val="18"/>
              </w:rPr>
              <w:t xml:space="preserve">ECM remodeling</w:t>
            </w:r>
          </w:p>
        </w:tc>
        <w:tc>
          <w:tcPr>
            <w:tcW w:type="dxa" w:w="18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left"/>
            </w:pPr>
            <w:r>
              <w:rPr>
                <w:rFonts w:ascii="Times New Roman" w:cs="Times New Roman" w:eastAsia="Times New Roman" w:hAnsi="Times New Roman"/>
                <w:b w:val="false"/>
                <w:bCs w:val="false"/>
                <w:sz w:val="18"/>
                <w:szCs w:val="18"/>
              </w:rPr>
              <w:t xml:space="preserve">R-HSA-1474244</w:t>
            </w:r>
          </w:p>
        </w:tc>
        <w:tc>
          <w:tcPr>
            <w:tcW w:type="dxa" w:w="8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8"/>
                <w:szCs w:val="18"/>
              </w:rPr>
              <w:t xml:space="preserve">300</w:t>
            </w:r>
          </w:p>
        </w:tc>
        <w:tc>
          <w:tcPr>
            <w:tcW w:type="dxa" w:w="105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6"/>
                <w:szCs w:val="16"/>
              </w:rPr>
              <w:t xml:space="preserve">—</w:t>
            </w:r>
          </w:p>
        </w:tc>
        <w:tc>
          <w:tcPr>
            <w:tcW w:type="dxa" w:w="105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6"/>
                <w:szCs w:val="16"/>
              </w:rPr>
              <w:t xml:space="preserve">↑ 1,2</w:t>
            </w:r>
          </w:p>
        </w:tc>
        <w:tc>
          <w:tcPr>
            <w:tcW w:type="dxa" w:w="105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6"/>
                <w:szCs w:val="16"/>
              </w:rPr>
              <w:t xml:space="preserve">—</w:t>
            </w:r>
          </w:p>
        </w:tc>
        <w:tc>
          <w:tcPr>
            <w:tcW w:type="dxa" w:w="105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6"/>
                <w:szCs w:val="16"/>
              </w:rPr>
              <w:t xml:space="preserve">—</w:t>
            </w:r>
          </w:p>
        </w:tc>
        <w:tc>
          <w:tcPr>
            <w:tcW w:type="dxa" w:w="105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6"/>
                <w:szCs w:val="16"/>
              </w:rPr>
              <w:t xml:space="preserve">—</w:t>
            </w:r>
          </w:p>
        </w:tc>
        <w:tc>
          <w:tcPr>
            <w:tcW w:type="dxa" w:w="105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6"/>
                <w:szCs w:val="16"/>
              </w:rPr>
              <w:t xml:space="preserve">↑ 3,4</w:t>
            </w:r>
          </w:p>
        </w:tc>
        <w:tc>
          <w:tcPr>
            <w:tcW w:type="dxa" w:w="105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6"/>
                <w:szCs w:val="16"/>
              </w:rPr>
              <w:t xml:space="preserve">—</w:t>
            </w:r>
          </w:p>
        </w:tc>
        <w:tc>
          <w:tcPr>
            <w:tcW w:type="dxa" w:w="105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6"/>
                <w:szCs w:val="16"/>
              </w:rPr>
              <w:t xml:space="preserve">—</w:t>
            </w:r>
          </w:p>
        </w:tc>
      </w:tr>
      <w:tr>
        <w:tc>
          <w:tcPr>
            <w:tcW w:type="dxa" w:w="22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left"/>
            </w:pPr>
            <w:r>
              <w:rPr>
                <w:rFonts w:ascii="Times New Roman" w:cs="Times New Roman" w:eastAsia="Times New Roman" w:hAnsi="Times New Roman"/>
                <w:b/>
                <w:bCs/>
                <w:sz w:val="18"/>
                <w:szCs w:val="18"/>
              </w:rPr>
              <w:t xml:space="preserve">Glucose metabolism</w:t>
            </w:r>
          </w:p>
        </w:tc>
        <w:tc>
          <w:tcPr>
            <w:tcW w:type="dxa" w:w="18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left"/>
            </w:pPr>
            <w:r>
              <w:rPr>
                <w:rFonts w:ascii="Times New Roman" w:cs="Times New Roman" w:eastAsia="Times New Roman" w:hAnsi="Times New Roman"/>
                <w:b w:val="false"/>
                <w:bCs w:val="false"/>
                <w:sz w:val="18"/>
                <w:szCs w:val="18"/>
              </w:rPr>
              <w:t xml:space="preserve">R-HSA-1430728</w:t>
            </w:r>
          </w:p>
        </w:tc>
        <w:tc>
          <w:tcPr>
            <w:tcW w:type="dxa" w:w="8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8"/>
                <w:szCs w:val="18"/>
              </w:rPr>
              <w:t xml:space="preserve">85</w:t>
            </w:r>
          </w:p>
        </w:tc>
        <w:tc>
          <w:tcPr>
            <w:tcW w:type="dxa" w:w="105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6"/>
                <w:szCs w:val="16"/>
              </w:rPr>
              <w:t xml:space="preserve">—</w:t>
            </w:r>
          </w:p>
        </w:tc>
        <w:tc>
          <w:tcPr>
            <w:tcW w:type="dxa" w:w="105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6"/>
                <w:szCs w:val="16"/>
              </w:rPr>
              <w:t xml:space="preserve">—</w:t>
            </w:r>
          </w:p>
        </w:tc>
        <w:tc>
          <w:tcPr>
            <w:tcW w:type="dxa" w:w="105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6"/>
                <w:szCs w:val="16"/>
              </w:rPr>
              <w:t xml:space="preserve">—</w:t>
            </w:r>
          </w:p>
        </w:tc>
        <w:tc>
          <w:tcPr>
            <w:tcW w:type="dxa" w:w="105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6"/>
                <w:szCs w:val="16"/>
              </w:rPr>
              <w:t xml:space="preserve">—</w:t>
            </w:r>
          </w:p>
        </w:tc>
        <w:tc>
          <w:tcPr>
            <w:tcW w:type="dxa" w:w="105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6"/>
                <w:szCs w:val="16"/>
              </w:rPr>
              <w:t xml:space="preserve">—</w:t>
            </w:r>
          </w:p>
        </w:tc>
        <w:tc>
          <w:tcPr>
            <w:tcW w:type="dxa" w:w="105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6"/>
                <w:szCs w:val="16"/>
              </w:rPr>
              <w:t xml:space="preserve">—</w:t>
            </w:r>
          </w:p>
        </w:tc>
        <w:tc>
          <w:tcPr>
            <w:tcW w:type="dxa" w:w="105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6"/>
                <w:szCs w:val="16"/>
              </w:rPr>
              <w:t xml:space="preserve">—</w:t>
            </w:r>
          </w:p>
        </w:tc>
        <w:tc>
          <w:tcPr>
            <w:tcW w:type="dxa" w:w="105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6"/>
                <w:szCs w:val="16"/>
              </w:rPr>
              <w:t xml:space="preserve">—</w:t>
            </w:r>
          </w:p>
        </w:tc>
      </w:tr>
      <w:tr>
        <w:tc>
          <w:tcPr>
            <w:tcW w:type="dxa" w:w="22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left"/>
            </w:pPr>
            <w:r>
              <w:rPr>
                <w:rFonts w:ascii="Times New Roman" w:cs="Times New Roman" w:eastAsia="Times New Roman" w:hAnsi="Times New Roman"/>
                <w:b/>
                <w:bCs/>
                <w:sz w:val="18"/>
                <w:szCs w:val="18"/>
              </w:rPr>
              <w:t xml:space="preserve">Insulin signaling</w:t>
            </w:r>
          </w:p>
        </w:tc>
        <w:tc>
          <w:tcPr>
            <w:tcW w:type="dxa" w:w="18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left"/>
            </w:pPr>
            <w:r>
              <w:rPr>
                <w:rFonts w:ascii="Times New Roman" w:cs="Times New Roman" w:eastAsia="Times New Roman" w:hAnsi="Times New Roman"/>
                <w:b w:val="false"/>
                <w:bCs w:val="false"/>
                <w:sz w:val="18"/>
                <w:szCs w:val="18"/>
              </w:rPr>
              <w:t xml:space="preserve">R-HSA-74751</w:t>
            </w:r>
          </w:p>
        </w:tc>
        <w:tc>
          <w:tcPr>
            <w:tcW w:type="dxa" w:w="8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8"/>
                <w:szCs w:val="18"/>
              </w:rPr>
              <w:t xml:space="preserve">82</w:t>
            </w:r>
          </w:p>
        </w:tc>
        <w:tc>
          <w:tcPr>
            <w:tcW w:type="dxa" w:w="105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6"/>
                <w:szCs w:val="16"/>
              </w:rPr>
              <w:t xml:space="preserve">—</w:t>
            </w:r>
          </w:p>
        </w:tc>
        <w:tc>
          <w:tcPr>
            <w:tcW w:type="dxa" w:w="105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6"/>
                <w:szCs w:val="16"/>
              </w:rPr>
              <w:t xml:space="preserve">—</w:t>
            </w:r>
          </w:p>
        </w:tc>
        <w:tc>
          <w:tcPr>
            <w:tcW w:type="dxa" w:w="105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6"/>
                <w:szCs w:val="16"/>
              </w:rPr>
              <w:t xml:space="preserve">—</w:t>
            </w:r>
          </w:p>
        </w:tc>
        <w:tc>
          <w:tcPr>
            <w:tcW w:type="dxa" w:w="105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6"/>
                <w:szCs w:val="16"/>
              </w:rPr>
              <w:t xml:space="preserve">—</w:t>
            </w:r>
          </w:p>
        </w:tc>
        <w:tc>
          <w:tcPr>
            <w:tcW w:type="dxa" w:w="105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6"/>
                <w:szCs w:val="16"/>
              </w:rPr>
              <w:t xml:space="preserve">—</w:t>
            </w:r>
          </w:p>
        </w:tc>
        <w:tc>
          <w:tcPr>
            <w:tcW w:type="dxa" w:w="105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6"/>
                <w:szCs w:val="16"/>
              </w:rPr>
              <w:t xml:space="preserve">—</w:t>
            </w:r>
          </w:p>
        </w:tc>
        <w:tc>
          <w:tcPr>
            <w:tcW w:type="dxa" w:w="105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6"/>
                <w:szCs w:val="16"/>
              </w:rPr>
              <w:t xml:space="preserve">—</w:t>
            </w:r>
          </w:p>
        </w:tc>
        <w:tc>
          <w:tcPr>
            <w:tcW w:type="dxa" w:w="105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6"/>
                <w:szCs w:val="16"/>
              </w:rPr>
              <w:t xml:space="preserve">—</w:t>
            </w:r>
          </w:p>
        </w:tc>
      </w:tr>
      <w:tr>
        <w:tc>
          <w:tcPr>
            <w:tcW w:type="dxa" w:w="22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left"/>
            </w:pPr>
            <w:r>
              <w:rPr>
                <w:rFonts w:ascii="Times New Roman" w:cs="Times New Roman" w:eastAsia="Times New Roman" w:hAnsi="Times New Roman"/>
                <w:b/>
                <w:bCs/>
                <w:sz w:val="18"/>
                <w:szCs w:val="18"/>
              </w:rPr>
              <w:t xml:space="preserve">Interferon signaling</w:t>
            </w:r>
          </w:p>
        </w:tc>
        <w:tc>
          <w:tcPr>
            <w:tcW w:type="dxa" w:w="18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left"/>
            </w:pPr>
            <w:r>
              <w:rPr>
                <w:rFonts w:ascii="Times New Roman" w:cs="Times New Roman" w:eastAsia="Times New Roman" w:hAnsi="Times New Roman"/>
                <w:b w:val="false"/>
                <w:bCs w:val="false"/>
                <w:sz w:val="18"/>
                <w:szCs w:val="18"/>
              </w:rPr>
              <w:t xml:space="preserve">R-HSA-913531</w:t>
            </w:r>
          </w:p>
        </w:tc>
        <w:tc>
          <w:tcPr>
            <w:tcW w:type="dxa" w:w="8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8"/>
                <w:szCs w:val="18"/>
              </w:rPr>
              <w:t xml:space="preserve">273</w:t>
            </w:r>
          </w:p>
        </w:tc>
        <w:tc>
          <w:tcPr>
            <w:tcW w:type="dxa" w:w="105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6"/>
                <w:szCs w:val="16"/>
              </w:rPr>
              <w:t xml:space="preserve">—</w:t>
            </w:r>
          </w:p>
        </w:tc>
        <w:tc>
          <w:tcPr>
            <w:tcW w:type="dxa" w:w="105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6"/>
                <w:szCs w:val="16"/>
              </w:rPr>
              <w:t xml:space="preserve">—</w:t>
            </w:r>
          </w:p>
        </w:tc>
        <w:tc>
          <w:tcPr>
            <w:tcW w:type="dxa" w:w="105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6"/>
                <w:szCs w:val="16"/>
              </w:rPr>
              <w:t xml:space="preserve">↑ 5,6</w:t>
            </w:r>
          </w:p>
        </w:tc>
        <w:tc>
          <w:tcPr>
            <w:tcW w:type="dxa" w:w="105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6"/>
                <w:szCs w:val="16"/>
              </w:rPr>
              <w:t xml:space="preserve">↑ 6</w:t>
            </w:r>
          </w:p>
        </w:tc>
        <w:tc>
          <w:tcPr>
            <w:tcW w:type="dxa" w:w="105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6"/>
                <w:szCs w:val="16"/>
              </w:rPr>
              <w:t xml:space="preserve">—</w:t>
            </w:r>
          </w:p>
        </w:tc>
        <w:tc>
          <w:tcPr>
            <w:tcW w:type="dxa" w:w="105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6"/>
                <w:szCs w:val="16"/>
              </w:rPr>
              <w:t xml:space="preserve">—</w:t>
            </w:r>
          </w:p>
        </w:tc>
        <w:tc>
          <w:tcPr>
            <w:tcW w:type="dxa" w:w="105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6"/>
                <w:szCs w:val="16"/>
              </w:rPr>
              <w:t xml:space="preserve">—</w:t>
            </w:r>
          </w:p>
        </w:tc>
        <w:tc>
          <w:tcPr>
            <w:tcW w:type="dxa" w:w="105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6"/>
                <w:szCs w:val="16"/>
              </w:rPr>
              <w:t xml:space="preserve">↑ 7,8</w:t>
            </w:r>
          </w:p>
        </w:tc>
      </w:tr>
      <w:tr>
        <w:tc>
          <w:tcPr>
            <w:tcW w:type="dxa" w:w="22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left"/>
            </w:pPr>
            <w:r>
              <w:rPr>
                <w:rFonts w:ascii="Times New Roman" w:cs="Times New Roman" w:eastAsia="Times New Roman" w:hAnsi="Times New Roman"/>
                <w:b/>
                <w:bCs/>
                <w:sz w:val="18"/>
                <w:szCs w:val="18"/>
              </w:rPr>
              <w:t xml:space="preserve">JAK-STAT</w:t>
            </w:r>
          </w:p>
        </w:tc>
        <w:tc>
          <w:tcPr>
            <w:tcW w:type="dxa" w:w="18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left"/>
            </w:pPr>
            <w:r>
              <w:rPr>
                <w:rFonts w:ascii="Times New Roman" w:cs="Times New Roman" w:eastAsia="Times New Roman" w:hAnsi="Times New Roman"/>
                <w:b w:val="false"/>
                <w:bCs w:val="false"/>
                <w:sz w:val="18"/>
                <w:szCs w:val="18"/>
              </w:rPr>
              <w:t xml:space="preserve">R-HSA-9626314</w:t>
            </w:r>
          </w:p>
        </w:tc>
        <w:tc>
          <w:tcPr>
            <w:tcW w:type="dxa" w:w="8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8"/>
                <w:szCs w:val="18"/>
              </w:rPr>
              <w:t xml:space="preserve">473</w:t>
            </w:r>
          </w:p>
        </w:tc>
        <w:tc>
          <w:tcPr>
            <w:tcW w:type="dxa" w:w="105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6"/>
                <w:szCs w:val="16"/>
              </w:rPr>
              <w:t xml:space="preserve">—</w:t>
            </w:r>
          </w:p>
        </w:tc>
        <w:tc>
          <w:tcPr>
            <w:tcW w:type="dxa" w:w="105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6"/>
                <w:szCs w:val="16"/>
              </w:rPr>
              <w:t xml:space="preserve">—</w:t>
            </w:r>
          </w:p>
        </w:tc>
        <w:tc>
          <w:tcPr>
            <w:tcW w:type="dxa" w:w="105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6"/>
                <w:szCs w:val="16"/>
              </w:rPr>
              <w:t xml:space="preserve">↑ 5</w:t>
            </w:r>
          </w:p>
        </w:tc>
        <w:tc>
          <w:tcPr>
            <w:tcW w:type="dxa" w:w="105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6"/>
                <w:szCs w:val="16"/>
              </w:rPr>
              <w:t xml:space="preserve">↑ 6</w:t>
            </w:r>
          </w:p>
        </w:tc>
        <w:tc>
          <w:tcPr>
            <w:tcW w:type="dxa" w:w="105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6"/>
                <w:szCs w:val="16"/>
              </w:rPr>
              <w:t xml:space="preserve">—</w:t>
            </w:r>
          </w:p>
        </w:tc>
        <w:tc>
          <w:tcPr>
            <w:tcW w:type="dxa" w:w="105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6"/>
                <w:szCs w:val="16"/>
              </w:rPr>
              <w:t xml:space="preserve">—</w:t>
            </w:r>
          </w:p>
        </w:tc>
        <w:tc>
          <w:tcPr>
            <w:tcW w:type="dxa" w:w="105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6"/>
                <w:szCs w:val="16"/>
              </w:rPr>
              <w:t xml:space="preserve">—</w:t>
            </w:r>
          </w:p>
        </w:tc>
        <w:tc>
          <w:tcPr>
            <w:tcW w:type="dxa" w:w="105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6"/>
                <w:szCs w:val="16"/>
              </w:rPr>
              <w:t xml:space="preserve">↑ 8</w:t>
            </w:r>
          </w:p>
        </w:tc>
      </w:tr>
      <w:tr>
        <w:tc>
          <w:tcPr>
            <w:tcW w:type="dxa" w:w="22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left"/>
            </w:pPr>
            <w:r>
              <w:rPr>
                <w:rFonts w:ascii="Times New Roman" w:cs="Times New Roman" w:eastAsia="Times New Roman" w:hAnsi="Times New Roman"/>
                <w:b/>
                <w:bCs/>
                <w:sz w:val="18"/>
                <w:szCs w:val="18"/>
              </w:rPr>
              <w:t xml:space="preserve">NF-κB signaling</w:t>
            </w:r>
          </w:p>
        </w:tc>
        <w:tc>
          <w:tcPr>
            <w:tcW w:type="dxa" w:w="18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left"/>
            </w:pPr>
            <w:r>
              <w:rPr>
                <w:rFonts w:ascii="Times New Roman" w:cs="Times New Roman" w:eastAsia="Times New Roman" w:hAnsi="Times New Roman"/>
                <w:b w:val="false"/>
                <w:bCs w:val="false"/>
                <w:sz w:val="18"/>
                <w:szCs w:val="18"/>
              </w:rPr>
              <w:t xml:space="preserve">R-HSA-1169091</w:t>
            </w:r>
          </w:p>
        </w:tc>
        <w:tc>
          <w:tcPr>
            <w:tcW w:type="dxa" w:w="8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8"/>
                <w:szCs w:val="18"/>
              </w:rPr>
              <w:t xml:space="preserve">123</w:t>
            </w:r>
          </w:p>
        </w:tc>
        <w:tc>
          <w:tcPr>
            <w:tcW w:type="dxa" w:w="105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6"/>
                <w:szCs w:val="16"/>
              </w:rPr>
              <w:t xml:space="preserve">↑ 9</w:t>
            </w:r>
          </w:p>
        </w:tc>
        <w:tc>
          <w:tcPr>
            <w:tcW w:type="dxa" w:w="105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6"/>
                <w:szCs w:val="16"/>
              </w:rPr>
              <w:t xml:space="preserve">—</w:t>
            </w:r>
          </w:p>
        </w:tc>
        <w:tc>
          <w:tcPr>
            <w:tcW w:type="dxa" w:w="105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6"/>
                <w:szCs w:val="16"/>
              </w:rPr>
              <w:t xml:space="preserve">↑ 10</w:t>
            </w:r>
          </w:p>
        </w:tc>
        <w:tc>
          <w:tcPr>
            <w:tcW w:type="dxa" w:w="105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6"/>
                <w:szCs w:val="16"/>
              </w:rPr>
              <w:t xml:space="preserve">↑ 10</w:t>
            </w:r>
          </w:p>
        </w:tc>
        <w:tc>
          <w:tcPr>
            <w:tcW w:type="dxa" w:w="105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6"/>
                <w:szCs w:val="16"/>
              </w:rPr>
              <w:t xml:space="preserve">—</w:t>
            </w:r>
          </w:p>
        </w:tc>
        <w:tc>
          <w:tcPr>
            <w:tcW w:type="dxa" w:w="105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6"/>
                <w:szCs w:val="16"/>
              </w:rPr>
              <w:t xml:space="preserve">↑ 3</w:t>
            </w:r>
          </w:p>
        </w:tc>
        <w:tc>
          <w:tcPr>
            <w:tcW w:type="dxa" w:w="105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6"/>
                <w:szCs w:val="16"/>
              </w:rPr>
              <w:t xml:space="preserve">↑ 9</w:t>
            </w:r>
          </w:p>
        </w:tc>
        <w:tc>
          <w:tcPr>
            <w:tcW w:type="dxa" w:w="105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6"/>
                <w:szCs w:val="16"/>
              </w:rPr>
              <w:t xml:space="preserve">↑ 8</w:t>
            </w:r>
          </w:p>
        </w:tc>
      </w:tr>
      <w:tr>
        <w:tc>
          <w:tcPr>
            <w:tcW w:type="dxa" w:w="22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left"/>
            </w:pPr>
            <w:r>
              <w:rPr>
                <w:rFonts w:ascii="Times New Roman" w:cs="Times New Roman" w:eastAsia="Times New Roman" w:hAnsi="Times New Roman"/>
                <w:b/>
                <w:bCs/>
                <w:sz w:val="18"/>
                <w:szCs w:val="18"/>
              </w:rPr>
              <w:t xml:space="preserve">Oxidative stress</w:t>
            </w:r>
          </w:p>
        </w:tc>
        <w:tc>
          <w:tcPr>
            <w:tcW w:type="dxa" w:w="18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left"/>
            </w:pPr>
            <w:r>
              <w:rPr>
                <w:rFonts w:ascii="Times New Roman" w:cs="Times New Roman" w:eastAsia="Times New Roman" w:hAnsi="Times New Roman"/>
                <w:b w:val="false"/>
                <w:bCs w:val="false"/>
                <w:sz w:val="18"/>
                <w:szCs w:val="18"/>
              </w:rPr>
              <w:t xml:space="preserve">R-HSA-3299685</w:t>
            </w:r>
          </w:p>
        </w:tc>
        <w:tc>
          <w:tcPr>
            <w:tcW w:type="dxa" w:w="8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8"/>
                <w:szCs w:val="18"/>
              </w:rPr>
              <w:t xml:space="preserve">37</w:t>
            </w:r>
          </w:p>
        </w:tc>
        <w:tc>
          <w:tcPr>
            <w:tcW w:type="dxa" w:w="105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6"/>
                <w:szCs w:val="16"/>
              </w:rPr>
              <w:t xml:space="preserve">↑ 9</w:t>
            </w:r>
          </w:p>
        </w:tc>
        <w:tc>
          <w:tcPr>
            <w:tcW w:type="dxa" w:w="105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6"/>
                <w:szCs w:val="16"/>
              </w:rPr>
              <w:t xml:space="preserve">↑ 1</w:t>
            </w:r>
          </w:p>
        </w:tc>
        <w:tc>
          <w:tcPr>
            <w:tcW w:type="dxa" w:w="105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6"/>
                <w:szCs w:val="16"/>
              </w:rPr>
              <w:t xml:space="preserve">—</w:t>
            </w:r>
          </w:p>
        </w:tc>
        <w:tc>
          <w:tcPr>
            <w:tcW w:type="dxa" w:w="105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6"/>
                <w:szCs w:val="16"/>
              </w:rPr>
              <w:t xml:space="preserve">↑ 6</w:t>
            </w:r>
          </w:p>
        </w:tc>
        <w:tc>
          <w:tcPr>
            <w:tcW w:type="dxa" w:w="105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6"/>
                <w:szCs w:val="16"/>
              </w:rPr>
              <w:t xml:space="preserve">—</w:t>
            </w:r>
          </w:p>
        </w:tc>
        <w:tc>
          <w:tcPr>
            <w:tcW w:type="dxa" w:w="105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6"/>
                <w:szCs w:val="16"/>
              </w:rPr>
              <w:t xml:space="preserve">↑ 11</w:t>
            </w:r>
          </w:p>
        </w:tc>
        <w:tc>
          <w:tcPr>
            <w:tcW w:type="dxa" w:w="105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6"/>
                <w:szCs w:val="16"/>
              </w:rPr>
              <w:t xml:space="preserve">↑ 12</w:t>
            </w:r>
          </w:p>
        </w:tc>
        <w:tc>
          <w:tcPr>
            <w:tcW w:type="dxa" w:w="105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6"/>
                <w:szCs w:val="16"/>
              </w:rPr>
              <w:t xml:space="preserve">—</w:t>
            </w:r>
          </w:p>
        </w:tc>
      </w:tr>
      <w:tr>
        <w:tc>
          <w:tcPr>
            <w:tcW w:type="dxa" w:w="22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left"/>
            </w:pPr>
            <w:r>
              <w:rPr>
                <w:rFonts w:ascii="Times New Roman" w:cs="Times New Roman" w:eastAsia="Times New Roman" w:hAnsi="Times New Roman"/>
                <w:b/>
                <w:bCs/>
                <w:sz w:val="18"/>
                <w:szCs w:val="18"/>
              </w:rPr>
              <w:t xml:space="preserve">RAAS</w:t>
            </w:r>
          </w:p>
        </w:tc>
        <w:tc>
          <w:tcPr>
            <w:tcW w:type="dxa" w:w="18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left"/>
            </w:pPr>
            <w:r>
              <w:rPr>
                <w:rFonts w:ascii="Times New Roman" w:cs="Times New Roman" w:eastAsia="Times New Roman" w:hAnsi="Times New Roman"/>
                <w:b w:val="false"/>
                <w:bCs w:val="false"/>
                <w:sz w:val="18"/>
                <w:szCs w:val="18"/>
              </w:rPr>
              <w:t xml:space="preserve">R-HSA-2022377</w:t>
            </w:r>
          </w:p>
        </w:tc>
        <w:tc>
          <w:tcPr>
            <w:tcW w:type="dxa" w:w="8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8"/>
                <w:szCs w:val="18"/>
              </w:rPr>
              <w:t xml:space="preserve">16</w:t>
            </w:r>
          </w:p>
        </w:tc>
        <w:tc>
          <w:tcPr>
            <w:tcW w:type="dxa" w:w="105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6"/>
                <w:szCs w:val="16"/>
              </w:rPr>
              <w:t xml:space="preserve">—</w:t>
            </w:r>
          </w:p>
        </w:tc>
        <w:tc>
          <w:tcPr>
            <w:tcW w:type="dxa" w:w="105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6"/>
                <w:szCs w:val="16"/>
              </w:rPr>
              <w:t xml:space="preserve">↑ 13</w:t>
            </w:r>
          </w:p>
        </w:tc>
        <w:tc>
          <w:tcPr>
            <w:tcW w:type="dxa" w:w="105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6"/>
                <w:szCs w:val="16"/>
              </w:rPr>
              <w:t xml:space="preserve">—</w:t>
            </w:r>
          </w:p>
        </w:tc>
        <w:tc>
          <w:tcPr>
            <w:tcW w:type="dxa" w:w="105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6"/>
                <w:szCs w:val="16"/>
              </w:rPr>
              <w:t xml:space="preserve">—</w:t>
            </w:r>
          </w:p>
        </w:tc>
        <w:tc>
          <w:tcPr>
            <w:tcW w:type="dxa" w:w="105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6"/>
                <w:szCs w:val="16"/>
              </w:rPr>
              <w:t xml:space="preserve">—</w:t>
            </w:r>
          </w:p>
        </w:tc>
        <w:tc>
          <w:tcPr>
            <w:tcW w:type="dxa" w:w="105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6"/>
                <w:szCs w:val="16"/>
              </w:rPr>
              <w:t xml:space="preserve">—</w:t>
            </w:r>
          </w:p>
        </w:tc>
        <w:tc>
          <w:tcPr>
            <w:tcW w:type="dxa" w:w="105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6"/>
                <w:szCs w:val="16"/>
              </w:rPr>
              <w:t xml:space="preserve">—</w:t>
            </w:r>
          </w:p>
        </w:tc>
        <w:tc>
          <w:tcPr>
            <w:tcW w:type="dxa" w:w="105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6"/>
                <w:szCs w:val="16"/>
              </w:rPr>
              <w:t xml:space="preserve">—</w:t>
            </w:r>
          </w:p>
        </w:tc>
      </w:tr>
      <w:tr>
        <w:tc>
          <w:tcPr>
            <w:tcW w:type="dxa" w:w="22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left"/>
            </w:pPr>
            <w:r>
              <w:rPr>
                <w:rFonts w:ascii="Times New Roman" w:cs="Times New Roman" w:eastAsia="Times New Roman" w:hAnsi="Times New Roman"/>
                <w:b/>
                <w:bCs/>
                <w:sz w:val="18"/>
                <w:szCs w:val="18"/>
              </w:rPr>
              <w:t xml:space="preserve">TGF-β signaling</w:t>
            </w:r>
          </w:p>
        </w:tc>
        <w:tc>
          <w:tcPr>
            <w:tcW w:type="dxa" w:w="18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left"/>
            </w:pPr>
            <w:r>
              <w:rPr>
                <w:rFonts w:ascii="Times New Roman" w:cs="Times New Roman" w:eastAsia="Times New Roman" w:hAnsi="Times New Roman"/>
                <w:b w:val="false"/>
                <w:bCs w:val="false"/>
                <w:sz w:val="18"/>
                <w:szCs w:val="18"/>
              </w:rPr>
              <w:t xml:space="preserve">R-HSA-170834</w:t>
            </w:r>
          </w:p>
        </w:tc>
        <w:tc>
          <w:tcPr>
            <w:tcW w:type="dxa" w:w="8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8"/>
                <w:szCs w:val="18"/>
              </w:rPr>
              <w:t xml:space="preserve">200</w:t>
            </w:r>
          </w:p>
        </w:tc>
        <w:tc>
          <w:tcPr>
            <w:tcW w:type="dxa" w:w="105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6"/>
                <w:szCs w:val="16"/>
              </w:rPr>
              <w:t xml:space="preserve">—</w:t>
            </w:r>
          </w:p>
        </w:tc>
        <w:tc>
          <w:tcPr>
            <w:tcW w:type="dxa" w:w="105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6"/>
                <w:szCs w:val="16"/>
              </w:rPr>
              <w:t xml:space="preserve">↑ 14</w:t>
            </w:r>
          </w:p>
        </w:tc>
        <w:tc>
          <w:tcPr>
            <w:tcW w:type="dxa" w:w="105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6"/>
                <w:szCs w:val="16"/>
              </w:rPr>
              <w:t xml:space="preserve">—</w:t>
            </w:r>
          </w:p>
        </w:tc>
        <w:tc>
          <w:tcPr>
            <w:tcW w:type="dxa" w:w="105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6"/>
                <w:szCs w:val="16"/>
              </w:rPr>
              <w:t xml:space="preserve">—</w:t>
            </w:r>
          </w:p>
        </w:tc>
        <w:tc>
          <w:tcPr>
            <w:tcW w:type="dxa" w:w="105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6"/>
                <w:szCs w:val="16"/>
              </w:rPr>
              <w:t xml:space="preserve">↑ 15,16</w:t>
            </w:r>
          </w:p>
        </w:tc>
        <w:tc>
          <w:tcPr>
            <w:tcW w:type="dxa" w:w="105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6"/>
                <w:szCs w:val="16"/>
              </w:rPr>
              <w:t xml:space="preserve">↑ 4</w:t>
            </w:r>
          </w:p>
        </w:tc>
        <w:tc>
          <w:tcPr>
            <w:tcW w:type="dxa" w:w="105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6"/>
                <w:szCs w:val="16"/>
              </w:rPr>
              <w:t xml:space="preserve">—</w:t>
            </w:r>
          </w:p>
        </w:tc>
        <w:tc>
          <w:tcPr>
            <w:tcW w:type="dxa" w:w="105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6"/>
                <w:szCs w:val="16"/>
              </w:rPr>
              <w:t xml:space="preserve">—</w:t>
            </w:r>
          </w:p>
        </w:tc>
      </w:tr>
      <w:tr>
        <w:tc>
          <w:tcPr>
            <w:tcW w:type="dxa" w:w="22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left"/>
            </w:pPr>
            <w:r>
              <w:rPr>
                <w:rFonts w:ascii="Times New Roman" w:cs="Times New Roman" w:eastAsia="Times New Roman" w:hAnsi="Times New Roman"/>
                <w:b/>
                <w:bCs/>
                <w:sz w:val="18"/>
                <w:szCs w:val="18"/>
              </w:rPr>
              <w:t xml:space="preserve">Toll-like receptor</w:t>
            </w:r>
          </w:p>
        </w:tc>
        <w:tc>
          <w:tcPr>
            <w:tcW w:type="dxa" w:w="18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left"/>
            </w:pPr>
            <w:r>
              <w:rPr>
                <w:rFonts w:ascii="Times New Roman" w:cs="Times New Roman" w:eastAsia="Times New Roman" w:hAnsi="Times New Roman"/>
                <w:b w:val="false"/>
                <w:bCs w:val="false"/>
                <w:sz w:val="18"/>
                <w:szCs w:val="18"/>
              </w:rPr>
              <w:t xml:space="preserve">R-HSA-168898</w:t>
            </w:r>
          </w:p>
        </w:tc>
        <w:tc>
          <w:tcPr>
            <w:tcW w:type="dxa" w:w="80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8"/>
                <w:szCs w:val="18"/>
              </w:rPr>
              <w:t xml:space="preserve">170</w:t>
            </w:r>
          </w:p>
        </w:tc>
        <w:tc>
          <w:tcPr>
            <w:tcW w:type="dxa" w:w="105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6"/>
                <w:szCs w:val="16"/>
              </w:rPr>
              <w:t xml:space="preserve">↑ 9</w:t>
            </w:r>
          </w:p>
        </w:tc>
        <w:tc>
          <w:tcPr>
            <w:tcW w:type="dxa" w:w="105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6"/>
                <w:szCs w:val="16"/>
              </w:rPr>
              <w:t xml:space="preserve">—</w:t>
            </w:r>
          </w:p>
        </w:tc>
        <w:tc>
          <w:tcPr>
            <w:tcW w:type="dxa" w:w="105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6"/>
                <w:szCs w:val="16"/>
              </w:rPr>
              <w:t xml:space="preserve">↑ 5</w:t>
            </w:r>
          </w:p>
        </w:tc>
        <w:tc>
          <w:tcPr>
            <w:tcW w:type="dxa" w:w="105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6"/>
                <w:szCs w:val="16"/>
              </w:rPr>
              <w:t xml:space="preserve">↑ 6</w:t>
            </w:r>
          </w:p>
        </w:tc>
        <w:tc>
          <w:tcPr>
            <w:tcW w:type="dxa" w:w="105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6"/>
                <w:szCs w:val="16"/>
              </w:rPr>
              <w:t xml:space="preserve">—</w:t>
            </w:r>
          </w:p>
        </w:tc>
        <w:tc>
          <w:tcPr>
            <w:tcW w:type="dxa" w:w="105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6"/>
                <w:szCs w:val="16"/>
              </w:rPr>
              <w:t xml:space="preserve">—</w:t>
            </w:r>
          </w:p>
        </w:tc>
        <w:tc>
          <w:tcPr>
            <w:tcW w:type="dxa" w:w="105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6"/>
                <w:szCs w:val="16"/>
              </w:rPr>
              <w:t xml:space="preserve">↑ 17</w:t>
            </w:r>
          </w:p>
        </w:tc>
        <w:tc>
          <w:tcPr>
            <w:tcW w:type="dxa" w:w="1050"/>
            <w:tcBorders>
              <w:top w:val="single" w:color="999999" w:sz="1"/>
              <w:left w:val="single" w:color="999999" w:sz="1"/>
              <w:bottom w:val="single" w:color="999999" w:sz="1"/>
              <w:right w:val="single" w:color="999999" w:sz="1"/>
            </w:tcBorders>
            <w:tcMar>
              <w:top w:type="dxa" w:w="40"/>
              <w:left w:type="dxa" w:w="80"/>
              <w:bottom w:type="dxa" w:w="40"/>
              <w:right w:type="dxa" w:w="80"/>
            </w:tcMar>
          </w:tcPr>
          <w:p>
            <w:pPr>
              <w:jc w:val="center"/>
            </w:pPr>
            <w:r>
              <w:rPr>
                <w:rFonts w:ascii="Times New Roman" w:cs="Times New Roman" w:eastAsia="Times New Roman" w:hAnsi="Times New Roman"/>
                <w:b w:val="false"/>
                <w:bCs w:val="false"/>
                <w:sz w:val="16"/>
                <w:szCs w:val="16"/>
              </w:rPr>
              <w:t xml:space="preserve">↑ 18</w:t>
            </w:r>
          </w:p>
        </w:tc>
      </w:tr>
      <w:tr>
        <w:tc>
          <w:tcPr>
            <w:tcW w:type="dxa" w:w="2200"/>
            <w:tcBorders>
              <w:top w:val="single" w:color="999999" w:sz="1"/>
              <w:left w:val="single" w:color="999999" w:sz="1"/>
              <w:bottom w:val="single" w:color="999999" w:sz="1"/>
              <w:right w:val="single" w:color="999999" w:sz="1"/>
            </w:tcBorders>
            <w:shd w:fill="F0F0F0" w:val="clear"/>
            <w:tcMar>
              <w:top w:type="dxa" w:w="40"/>
              <w:left w:type="dxa" w:w="80"/>
              <w:bottom w:type="dxa" w:w="40"/>
              <w:right w:type="dxa" w:w="80"/>
            </w:tcMar>
          </w:tcPr>
          <w:p>
            <w:pPr>
              <w:jc w:val="left"/>
            </w:pPr>
            <w:r>
              <w:rPr>
                <w:rFonts w:ascii="Times New Roman" w:cs="Times New Roman" w:eastAsia="Times New Roman" w:hAnsi="Times New Roman"/>
                <w:b/>
                <w:bCs/>
                <w:sz w:val="18"/>
                <w:szCs w:val="18"/>
              </w:rPr>
              <w:t xml:space="preserve">Total: 10 pathways</w:t>
            </w:r>
          </w:p>
        </w:tc>
        <w:tc>
          <w:tcPr>
            <w:tcW w:type="dxa" w:w="1800"/>
            <w:tcBorders>
              <w:top w:val="single" w:color="999999" w:sz="1"/>
              <w:left w:val="single" w:color="999999" w:sz="1"/>
              <w:bottom w:val="single" w:color="999999" w:sz="1"/>
              <w:right w:val="single" w:color="999999" w:sz="1"/>
            </w:tcBorders>
            <w:shd w:fill="F0F0F0" w:val="clear"/>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
            </w:r>
          </w:p>
        </w:tc>
        <w:tc>
          <w:tcPr>
            <w:tcW w:type="dxa" w:w="800"/>
            <w:tcBorders>
              <w:top w:val="single" w:color="999999" w:sz="1"/>
              <w:left w:val="single" w:color="999999" w:sz="1"/>
              <w:bottom w:val="single" w:color="999999" w:sz="1"/>
              <w:right w:val="single" w:color="999999" w:sz="1"/>
            </w:tcBorders>
            <w:shd w:fill="F0F0F0" w:val="clear"/>
            <w:tcMar>
              <w:top w:type="dxa" w:w="40"/>
              <w:left w:type="dxa" w:w="80"/>
              <w:bottom w:type="dxa" w:w="40"/>
              <w:right w:type="dxa" w:w="80"/>
            </w:tcMar>
          </w:tcPr>
          <w:p>
            <w:pPr>
              <w:jc w:val="center"/>
            </w:pPr>
            <w:r>
              <w:rPr>
                <w:rFonts w:ascii="Times New Roman" w:cs="Times New Roman" w:eastAsia="Times New Roman" w:hAnsi="Times New Roman"/>
                <w:sz w:val="18"/>
                <w:szCs w:val="18"/>
              </w:rPr>
              <w:t xml:space="preserve"/>
            </w:r>
          </w:p>
        </w:tc>
        <w:tc>
          <w:tcPr>
            <w:tcW w:type="dxa" w:w="1050"/>
            <w:tcBorders>
              <w:top w:val="single" w:color="999999" w:sz="1"/>
              <w:left w:val="single" w:color="999999" w:sz="1"/>
              <w:bottom w:val="single" w:color="999999" w:sz="1"/>
              <w:right w:val="single" w:color="999999" w:sz="1"/>
            </w:tcBorders>
            <w:shd w:fill="F0F0F0" w:val="clear"/>
            <w:tcMar>
              <w:top w:type="dxa" w:w="40"/>
              <w:left w:type="dxa" w:w="80"/>
              <w:bottom w:type="dxa" w:w="40"/>
              <w:right w:type="dxa" w:w="80"/>
            </w:tcMar>
          </w:tcPr>
          <w:p>
            <w:pPr>
              <w:jc w:val="center"/>
            </w:pPr>
            <w:r>
              <w:rPr>
                <w:rFonts w:ascii="Times New Roman" w:cs="Times New Roman" w:eastAsia="Times New Roman" w:hAnsi="Times New Roman"/>
                <w:b/>
                <w:bCs/>
                <w:sz w:val="18"/>
                <w:szCs w:val="18"/>
              </w:rPr>
              <w:t xml:space="preserve">3</w:t>
            </w:r>
          </w:p>
        </w:tc>
        <w:tc>
          <w:tcPr>
            <w:tcW w:type="dxa" w:w="1050"/>
            <w:tcBorders>
              <w:top w:val="single" w:color="999999" w:sz="1"/>
              <w:left w:val="single" w:color="999999" w:sz="1"/>
              <w:bottom w:val="single" w:color="999999" w:sz="1"/>
              <w:right w:val="single" w:color="999999" w:sz="1"/>
            </w:tcBorders>
            <w:shd w:fill="F0F0F0" w:val="clear"/>
            <w:tcMar>
              <w:top w:type="dxa" w:w="40"/>
              <w:left w:type="dxa" w:w="80"/>
              <w:bottom w:type="dxa" w:w="40"/>
              <w:right w:type="dxa" w:w="80"/>
            </w:tcMar>
          </w:tcPr>
          <w:p>
            <w:pPr>
              <w:jc w:val="center"/>
            </w:pPr>
            <w:r>
              <w:rPr>
                <w:rFonts w:ascii="Times New Roman" w:cs="Times New Roman" w:eastAsia="Times New Roman" w:hAnsi="Times New Roman"/>
                <w:b/>
                <w:bCs/>
                <w:sz w:val="18"/>
                <w:szCs w:val="18"/>
              </w:rPr>
              <w:t xml:space="preserve">4</w:t>
            </w:r>
          </w:p>
        </w:tc>
        <w:tc>
          <w:tcPr>
            <w:tcW w:type="dxa" w:w="1050"/>
            <w:tcBorders>
              <w:top w:val="single" w:color="999999" w:sz="1"/>
              <w:left w:val="single" w:color="999999" w:sz="1"/>
              <w:bottom w:val="single" w:color="999999" w:sz="1"/>
              <w:right w:val="single" w:color="999999" w:sz="1"/>
            </w:tcBorders>
            <w:shd w:fill="F0F0F0" w:val="clear"/>
            <w:tcMar>
              <w:top w:type="dxa" w:w="40"/>
              <w:left w:type="dxa" w:w="80"/>
              <w:bottom w:type="dxa" w:w="40"/>
              <w:right w:type="dxa" w:w="80"/>
            </w:tcMar>
          </w:tcPr>
          <w:p>
            <w:pPr>
              <w:jc w:val="center"/>
            </w:pPr>
            <w:r>
              <w:rPr>
                <w:rFonts w:ascii="Times New Roman" w:cs="Times New Roman" w:eastAsia="Times New Roman" w:hAnsi="Times New Roman"/>
                <w:b/>
                <w:bCs/>
                <w:sz w:val="18"/>
                <w:szCs w:val="18"/>
              </w:rPr>
              <w:t xml:space="preserve">4</w:t>
            </w:r>
          </w:p>
        </w:tc>
        <w:tc>
          <w:tcPr>
            <w:tcW w:type="dxa" w:w="1050"/>
            <w:tcBorders>
              <w:top w:val="single" w:color="999999" w:sz="1"/>
              <w:left w:val="single" w:color="999999" w:sz="1"/>
              <w:bottom w:val="single" w:color="999999" w:sz="1"/>
              <w:right w:val="single" w:color="999999" w:sz="1"/>
            </w:tcBorders>
            <w:shd w:fill="F0F0F0" w:val="clear"/>
            <w:tcMar>
              <w:top w:type="dxa" w:w="40"/>
              <w:left w:type="dxa" w:w="80"/>
              <w:bottom w:type="dxa" w:w="40"/>
              <w:right w:type="dxa" w:w="80"/>
            </w:tcMar>
          </w:tcPr>
          <w:p>
            <w:pPr>
              <w:jc w:val="center"/>
            </w:pPr>
            <w:r>
              <w:rPr>
                <w:rFonts w:ascii="Times New Roman" w:cs="Times New Roman" w:eastAsia="Times New Roman" w:hAnsi="Times New Roman"/>
                <w:b/>
                <w:bCs/>
                <w:sz w:val="18"/>
                <w:szCs w:val="18"/>
              </w:rPr>
              <w:t xml:space="preserve">5</w:t>
            </w:r>
          </w:p>
        </w:tc>
        <w:tc>
          <w:tcPr>
            <w:tcW w:type="dxa" w:w="1050"/>
            <w:tcBorders>
              <w:top w:val="single" w:color="999999" w:sz="1"/>
              <w:left w:val="single" w:color="999999" w:sz="1"/>
              <w:bottom w:val="single" w:color="999999" w:sz="1"/>
              <w:right w:val="single" w:color="999999" w:sz="1"/>
            </w:tcBorders>
            <w:shd w:fill="F0F0F0" w:val="clear"/>
            <w:tcMar>
              <w:top w:type="dxa" w:w="40"/>
              <w:left w:type="dxa" w:w="80"/>
              <w:bottom w:type="dxa" w:w="40"/>
              <w:right w:type="dxa" w:w="80"/>
            </w:tcMar>
          </w:tcPr>
          <w:p>
            <w:pPr>
              <w:jc w:val="center"/>
            </w:pPr>
            <w:r>
              <w:rPr>
                <w:rFonts w:ascii="Times New Roman" w:cs="Times New Roman" w:eastAsia="Times New Roman" w:hAnsi="Times New Roman"/>
                <w:b/>
                <w:bCs/>
                <w:sz w:val="18"/>
                <w:szCs w:val="18"/>
              </w:rPr>
              <w:t xml:space="preserve">1</w:t>
            </w:r>
          </w:p>
        </w:tc>
        <w:tc>
          <w:tcPr>
            <w:tcW w:type="dxa" w:w="1050"/>
            <w:tcBorders>
              <w:top w:val="single" w:color="999999" w:sz="1"/>
              <w:left w:val="single" w:color="999999" w:sz="1"/>
              <w:bottom w:val="single" w:color="999999" w:sz="1"/>
              <w:right w:val="single" w:color="999999" w:sz="1"/>
            </w:tcBorders>
            <w:shd w:fill="F0F0F0" w:val="clear"/>
            <w:tcMar>
              <w:top w:type="dxa" w:w="40"/>
              <w:left w:type="dxa" w:w="80"/>
              <w:bottom w:type="dxa" w:w="40"/>
              <w:right w:type="dxa" w:w="80"/>
            </w:tcMar>
          </w:tcPr>
          <w:p>
            <w:pPr>
              <w:jc w:val="center"/>
            </w:pPr>
            <w:r>
              <w:rPr>
                <w:rFonts w:ascii="Times New Roman" w:cs="Times New Roman" w:eastAsia="Times New Roman" w:hAnsi="Times New Roman"/>
                <w:b/>
                <w:bCs/>
                <w:sz w:val="18"/>
                <w:szCs w:val="18"/>
              </w:rPr>
              <w:t xml:space="preserve">4</w:t>
            </w:r>
          </w:p>
        </w:tc>
        <w:tc>
          <w:tcPr>
            <w:tcW w:type="dxa" w:w="1050"/>
            <w:tcBorders>
              <w:top w:val="single" w:color="999999" w:sz="1"/>
              <w:left w:val="single" w:color="999999" w:sz="1"/>
              <w:bottom w:val="single" w:color="999999" w:sz="1"/>
              <w:right w:val="single" w:color="999999" w:sz="1"/>
            </w:tcBorders>
            <w:shd w:fill="F0F0F0" w:val="clear"/>
            <w:tcMar>
              <w:top w:type="dxa" w:w="40"/>
              <w:left w:type="dxa" w:w="80"/>
              <w:bottom w:type="dxa" w:w="40"/>
              <w:right w:type="dxa" w:w="80"/>
            </w:tcMar>
          </w:tcPr>
          <w:p>
            <w:pPr>
              <w:jc w:val="center"/>
            </w:pPr>
            <w:r>
              <w:rPr>
                <w:rFonts w:ascii="Times New Roman" w:cs="Times New Roman" w:eastAsia="Times New Roman" w:hAnsi="Times New Roman"/>
                <w:b/>
                <w:bCs/>
                <w:sz w:val="18"/>
                <w:szCs w:val="18"/>
              </w:rPr>
              <w:t xml:space="preserve">3</w:t>
            </w:r>
          </w:p>
        </w:tc>
        <w:tc>
          <w:tcPr>
            <w:tcW w:type="dxa" w:w="1050"/>
            <w:tcBorders>
              <w:top w:val="single" w:color="999999" w:sz="1"/>
              <w:left w:val="single" w:color="999999" w:sz="1"/>
              <w:bottom w:val="single" w:color="999999" w:sz="1"/>
              <w:right w:val="single" w:color="999999" w:sz="1"/>
            </w:tcBorders>
            <w:shd w:fill="F0F0F0" w:val="clear"/>
            <w:tcMar>
              <w:top w:type="dxa" w:w="40"/>
              <w:left w:type="dxa" w:w="80"/>
              <w:bottom w:type="dxa" w:w="40"/>
              <w:right w:type="dxa" w:w="80"/>
            </w:tcMar>
          </w:tcPr>
          <w:p>
            <w:pPr>
              <w:jc w:val="center"/>
            </w:pPr>
            <w:r>
              <w:rPr>
                <w:rFonts w:ascii="Times New Roman" w:cs="Times New Roman" w:eastAsia="Times New Roman" w:hAnsi="Times New Roman"/>
                <w:b/>
                <w:bCs/>
                <w:sz w:val="18"/>
                <w:szCs w:val="18"/>
              </w:rPr>
              <w:t xml:space="preserve">4</w:t>
            </w:r>
          </w:p>
        </w:tc>
      </w:tr>
    </w:tbl>
    <w:p>
      <w:pPr>
        <w:spacing w:after="80" w:before="240"/>
      </w:pPr>
      <w:r>
        <w:rPr>
          <w:rFonts w:ascii="Times New Roman" w:cs="Times New Roman" w:eastAsia="Times New Roman" w:hAnsi="Times New Roman"/>
          <w:b/>
          <w:bCs/>
          <w:i/>
          <w:iCs/>
          <w:sz w:val="20"/>
          <w:szCs w:val="20"/>
        </w:rPr>
        <w:t xml:space="preserve">References for Supplementary Table 4</w:t>
      </w:r>
    </w:p>
    <w:p>
      <w:pPr>
        <w:spacing w:after="20" w:before="20" w:line="240"/>
      </w:pPr>
      <w:r>
        <w:rPr>
          <w:rFonts w:ascii="Times New Roman" w:cs="Times New Roman" w:eastAsia="Times New Roman" w:hAnsi="Times New Roman"/>
          <w:color w:val="333333"/>
          <w:sz w:val="16"/>
          <w:szCs w:val="16"/>
        </w:rPr>
        <w:t xml:space="preserve">1. Humphreys BD. Mechanisms of renal fibrosis. Annu Rev Physiol. 2018;80:309–326. PMID:29068765.</w:t>
      </w:r>
    </w:p>
    <w:p>
      <w:pPr>
        <w:spacing w:after="20" w:before="20" w:line="240"/>
      </w:pPr>
      <w:r>
        <w:rPr>
          <w:rFonts w:ascii="Times New Roman" w:cs="Times New Roman" w:eastAsia="Times New Roman" w:hAnsi="Times New Roman"/>
          <w:color w:val="333333"/>
          <w:sz w:val="16"/>
          <w:szCs w:val="16"/>
        </w:rPr>
        <w:t xml:space="preserve">2. Liu Y. Cellular and molecular mechanisms of renal fibrosis. Nat Rev Nephrol. 2011;7(12):684–696. PMID:29909119.</w:t>
      </w:r>
    </w:p>
    <w:p>
      <w:pPr>
        <w:spacing w:after="20" w:before="20" w:line="240"/>
      </w:pPr>
      <w:r>
        <w:rPr>
          <w:rFonts w:ascii="Times New Roman" w:cs="Times New Roman" w:eastAsia="Times New Roman" w:hAnsi="Times New Roman"/>
          <w:color w:val="333333"/>
          <w:sz w:val="16"/>
          <w:szCs w:val="16"/>
        </w:rPr>
        <w:t xml:space="preserve">3. Lederer DJ, Martinez FJ. Idiopathic pulmonary fibrosis. N Engl J Med. 2018;378(19):1811–1823. PMID:29742380.</w:t>
      </w:r>
    </w:p>
    <w:p>
      <w:pPr>
        <w:spacing w:after="20" w:before="20" w:line="240"/>
      </w:pPr>
      <w:r>
        <w:rPr>
          <w:rFonts w:ascii="Times New Roman" w:cs="Times New Roman" w:eastAsia="Times New Roman" w:hAnsi="Times New Roman"/>
          <w:color w:val="333333"/>
          <w:sz w:val="16"/>
          <w:szCs w:val="16"/>
        </w:rPr>
        <w:t xml:space="preserve">4. Fernandez IE, Eickelberg O. The impact of TGF-β on lung fibrosis. Proc Am Thorac Soc. 2012;9(3):111–116. PMID:22802283.</w:t>
      </w:r>
    </w:p>
    <w:p>
      <w:pPr>
        <w:spacing w:after="20" w:before="20" w:line="240"/>
      </w:pPr>
      <w:r>
        <w:rPr>
          <w:rFonts w:ascii="Times New Roman" w:cs="Times New Roman" w:eastAsia="Times New Roman" w:hAnsi="Times New Roman"/>
          <w:color w:val="333333"/>
          <w:sz w:val="16"/>
          <w:szCs w:val="16"/>
        </w:rPr>
        <w:t xml:space="preserve">5. Hadjadj J et al. Impaired type I interferon activity and inflammatory responses in severe COVID-19 patients. Science. 2020;369(6504):718–724. PMID:32661059.</w:t>
      </w:r>
    </w:p>
    <w:p>
      <w:pPr>
        <w:spacing w:after="20" w:before="20" w:line="240"/>
      </w:pPr>
      <w:r>
        <w:rPr>
          <w:rFonts w:ascii="Times New Roman" w:cs="Times New Roman" w:eastAsia="Times New Roman" w:hAnsi="Times New Roman"/>
          <w:color w:val="333333"/>
          <w:sz w:val="16"/>
          <w:szCs w:val="16"/>
        </w:rPr>
        <w:t xml:space="preserve">6. Liao M et al. Single-cell landscape of bronchoalveolar immune cells in patients with COVID-19. Nat Med. 2020;26(6):842–844. PMID:32398875.</w:t>
      </w:r>
    </w:p>
    <w:p>
      <w:pPr>
        <w:spacing w:after="20" w:before="20" w:line="240"/>
      </w:pPr>
      <w:r>
        <w:rPr>
          <w:rFonts w:ascii="Times New Roman" w:cs="Times New Roman" w:eastAsia="Times New Roman" w:hAnsi="Times New Roman"/>
          <w:color w:val="333333"/>
          <w:sz w:val="16"/>
          <w:szCs w:val="16"/>
        </w:rPr>
        <w:t xml:space="preserve">7. Baechler EC et al. Interferon-inducible gene expression signature in peripheral blood cells of patients with severe lupus. Proc Natl Acad Sci USA. 2003;100(5):2610–2615. PMID:12604793.</w:t>
      </w:r>
    </w:p>
    <w:p>
      <w:pPr>
        <w:spacing w:after="20" w:before="20" w:line="240"/>
      </w:pPr>
      <w:r>
        <w:rPr>
          <w:rFonts w:ascii="Times New Roman" w:cs="Times New Roman" w:eastAsia="Times New Roman" w:hAnsi="Times New Roman"/>
          <w:color w:val="333333"/>
          <w:sz w:val="16"/>
          <w:szCs w:val="16"/>
        </w:rPr>
        <w:t xml:space="preserve">8. Perez RK et al. Single-cell RNA-seq reveals cell type–specific molecular and genetic associations to lupus. Science. 2022;376(6589):eabf1970. PMID:35389781.</w:t>
      </w:r>
    </w:p>
    <w:p>
      <w:pPr>
        <w:spacing w:after="20" w:before="20" w:line="240"/>
      </w:pPr>
      <w:r>
        <w:rPr>
          <w:rFonts w:ascii="Times New Roman" w:cs="Times New Roman" w:eastAsia="Times New Roman" w:hAnsi="Times New Roman"/>
          <w:color w:val="333333"/>
          <w:sz w:val="16"/>
          <w:szCs w:val="16"/>
        </w:rPr>
        <w:t xml:space="preserve">9. Heneka MT et al. Neuroinflammation in Alzheimer’s disease. Lancet Neurol. 2015;14(4):388–405. PMID:25792098.</w:t>
      </w:r>
    </w:p>
    <w:p>
      <w:pPr>
        <w:spacing w:after="20" w:before="20" w:line="240"/>
      </w:pPr>
      <w:r>
        <w:rPr>
          <w:rFonts w:ascii="Times New Roman" w:cs="Times New Roman" w:eastAsia="Times New Roman" w:hAnsi="Times New Roman"/>
          <w:color w:val="333333"/>
          <w:sz w:val="16"/>
          <w:szCs w:val="16"/>
        </w:rPr>
        <w:t xml:space="preserve">10. Kircheis R et al. NF-κB pathway as a potential target for treatment of critical stage COVID-19 patients. Front Immunol. 2020;11:598444. PMID:33362782.</w:t>
      </w:r>
    </w:p>
    <w:p>
      <w:pPr>
        <w:spacing w:after="20" w:before="20" w:line="240"/>
      </w:pPr>
      <w:r>
        <w:rPr>
          <w:rFonts w:ascii="Times New Roman" w:cs="Times New Roman" w:eastAsia="Times New Roman" w:hAnsi="Times New Roman"/>
          <w:color w:val="333333"/>
          <w:sz w:val="16"/>
          <w:szCs w:val="16"/>
        </w:rPr>
        <w:t xml:space="preserve">11. Cheresh P et al. Oxidative stress and pulmonary fibrosis. Biochim Biophys Acta. 2013;1832(7):1028–1040. PMID:23219955.</w:t>
      </w:r>
    </w:p>
    <w:p>
      <w:pPr>
        <w:spacing w:after="20" w:before="20" w:line="240"/>
      </w:pPr>
      <w:r>
        <w:rPr>
          <w:rFonts w:ascii="Times New Roman" w:cs="Times New Roman" w:eastAsia="Times New Roman" w:hAnsi="Times New Roman"/>
          <w:color w:val="333333"/>
          <w:sz w:val="16"/>
          <w:szCs w:val="16"/>
        </w:rPr>
        <w:t xml:space="preserve">12. Jenner P. Oxidative stress in Parkinson’s disease. Ann Neurol. 2003;53 Suppl 3:S26–S36. PMID:12666096.</w:t>
      </w:r>
    </w:p>
    <w:p>
      <w:pPr>
        <w:spacing w:after="20" w:before="20" w:line="240"/>
      </w:pPr>
      <w:r>
        <w:rPr>
          <w:rFonts w:ascii="Times New Roman" w:cs="Times New Roman" w:eastAsia="Times New Roman" w:hAnsi="Times New Roman"/>
          <w:color w:val="333333"/>
          <w:sz w:val="16"/>
          <w:szCs w:val="16"/>
        </w:rPr>
        <w:t xml:space="preserve">13. Remuzzi G et al. The role of renin-angiotensin-aldosterone system in the progression of chronic kidney disease. Kidney Int Suppl. 2005;(99):S57–S65. PMID:16336578.</w:t>
      </w:r>
    </w:p>
    <w:p>
      <w:pPr>
        <w:spacing w:after="20" w:before="20" w:line="240"/>
      </w:pPr>
      <w:r>
        <w:rPr>
          <w:rFonts w:ascii="Times New Roman" w:cs="Times New Roman" w:eastAsia="Times New Roman" w:hAnsi="Times New Roman"/>
          <w:color w:val="333333"/>
          <w:sz w:val="16"/>
          <w:szCs w:val="16"/>
        </w:rPr>
        <w:t xml:space="preserve">14. Meng XM et al. TGF-β: the master regulator of fibrosis. Nat Rev Nephrol. 2016;12(6):325–338. PMID:27108839.</w:t>
      </w:r>
    </w:p>
    <w:p>
      <w:pPr>
        <w:spacing w:after="20" w:before="20" w:line="240"/>
      </w:pPr>
      <w:r>
        <w:rPr>
          <w:rFonts w:ascii="Times New Roman" w:cs="Times New Roman" w:eastAsia="Times New Roman" w:hAnsi="Times New Roman"/>
          <w:color w:val="333333"/>
          <w:sz w:val="16"/>
          <w:szCs w:val="16"/>
        </w:rPr>
        <w:t xml:space="preserve">15. Biernacka A, Dobaczewski M, Frangogiannis NG. TGF-β signaling in fibrosis. Growth Factors. 2011;29(5):196–202. PMID:21740331.</w:t>
      </w:r>
    </w:p>
    <w:p>
      <w:pPr>
        <w:spacing w:after="20" w:before="20" w:line="240"/>
      </w:pPr>
      <w:r>
        <w:rPr>
          <w:rFonts w:ascii="Times New Roman" w:cs="Times New Roman" w:eastAsia="Times New Roman" w:hAnsi="Times New Roman"/>
          <w:color w:val="333333"/>
          <w:sz w:val="16"/>
          <w:szCs w:val="16"/>
        </w:rPr>
        <w:t xml:space="preserve">16. Reichart D et al. Pathogenic variants damage cell composition and single cell transcription in cardiomyopathies. Science. 2022;377(6606):eabo1984. PMID:35926050.</w:t>
      </w:r>
    </w:p>
    <w:p>
      <w:pPr>
        <w:spacing w:after="20" w:before="20" w:line="240"/>
      </w:pPr>
      <w:r>
        <w:rPr>
          <w:rFonts w:ascii="Times New Roman" w:cs="Times New Roman" w:eastAsia="Times New Roman" w:hAnsi="Times New Roman"/>
          <w:color w:val="333333"/>
          <w:sz w:val="16"/>
          <w:szCs w:val="16"/>
        </w:rPr>
        <w:t xml:space="preserve">17. Fellner L et al. Toll-like receptor 4 is required for α-synuclein dependent activation of microglia and astroglia. Glia. 2013;61(3):349–360. PMID:23108585.</w:t>
      </w:r>
    </w:p>
    <w:p>
      <w:pPr>
        <w:spacing w:after="20" w:before="20" w:line="240"/>
      </w:pPr>
      <w:r>
        <w:rPr>
          <w:rFonts w:ascii="Times New Roman" w:cs="Times New Roman" w:eastAsia="Times New Roman" w:hAnsi="Times New Roman"/>
          <w:color w:val="333333"/>
          <w:sz w:val="16"/>
          <w:szCs w:val="16"/>
        </w:rPr>
        <w:t xml:space="preserve">18. Marshak-Rothstein A. Toll-like receptors in systemic autoimmune disease. Nat Rev Immunol. 2006;6(11):823–835. PMID:17063184.</w:t>
      </w:r>
    </w:p>
    <w:p>
      <w:pPr>
        <w:spacing w:after="20" w:before="20" w:line="240"/>
      </w:pPr>
      <w:r>
        <w:rPr>
          <w:rFonts w:ascii="Times New Roman" w:cs="Times New Roman" w:eastAsia="Times New Roman" w:hAnsi="Times New Roman"/>
          <w:color w:val="333333"/>
          <w:sz w:val="16"/>
          <w:szCs w:val="16"/>
        </w:rPr>
        <w:t xml:space="preserve">19. Lake BB et al. An atlas of healthy and injured cell states and niches in the human kidney. Nature. 2023;619:585–594. PMID:37258476.</w:t>
      </w:r>
    </w:p>
    <w:p>
      <w:pPr>
        <w:spacing w:after="160" w:before="80" w:line="260"/>
      </w:pPr>
      <w:r>
        <w:rPr>
          <w:rFonts w:ascii="Times New Roman" w:cs="Times New Roman" w:eastAsia="Times New Roman" w:hAnsi="Times New Roman"/>
          <w:color w:val="555555"/>
          <w:sz w:val="18"/>
          <w:szCs w:val="18"/>
        </w:rPr>
        <w:t xml:space="preserve">Removed annotations (6 total, all empirically inverted — all 5 methods disagreed with expected direction): dcm_heart: ECM remodeling, NF-κB signaling, oxidative stress, RAAS (refs 16; end-stage explant biology and RAAS blocker pharmacotherapy); ckd_kidney: JAK-STAT, NF-κB signaling (ref 19; proximal tubule dedifferentiation in KPMP snRNA-seq). Glucose metabolism and insulin signaling are included in the gene-set library but not assigned to any dataset in the current ground truth.</w:t>
      </w:r>
    </w:p>
    <w:p>
      <w:pPr>
        <w:spacing w:before="240" w:after="40"/>
      </w:pPr>
      <w:r>
        <w:rPr>
          <w:rFonts w:ascii="Times New Roman" w:hAnsi="Times New Roman"/>
          <w:b/>
          <w:sz w:val="22"/>
        </w:rPr>
        <w:t>Supplementary Table 5</w:t>
      </w:r>
    </w:p>
    <w:p>
      <w:pPr>
        <w:spacing w:after="120"/>
      </w:pPr>
      <w:r>
        <w:rPr>
          <w:rFonts w:ascii="Times New Roman" w:hAnsi="Times New Roman"/>
          <w:b w:val="0"/>
          <w:sz w:val="16"/>
        </w:rPr>
        <w:t>Signed Cohen's d for the ECM remodeling pathway in chronic kidney disease (CKD) case-versus-control comparison, evaluated under three pseudobulk normalization schemes (log2CPM, scran, sctransform) as a robustness check, for each of the five pathway activity scoring methods. Positive values indicate the score moved in the expected (upregulated in CKD) direction. The Mean column is the mean across the three normalizations and matches the values cited in the main text (Fig. 4a). Magnitude-aware methods (ssGSEA, GSVA, z-score) consistently detect upregulation across all three normalizations; rank-based methods (AUCell, UCell) produce near-zero or wrong-direction effects across all three, consistent with rank-window competition.</w:t>
      </w:r>
    </w:p>
    <w:tbl>
      <w:tblPr>
        <w:tblW w:type="auto" w:w="0"/>
        <w:tblLook w:firstColumn="1" w:firstRow="1" w:lastColumn="0" w:lastRow="0" w:noHBand="0" w:noVBand="1" w:val="04A0"/>
        <w:tblBorders>
          <w:top w:val="single" w:sz="4" w:color="000000"/>
          <w:left w:val="single" w:sz="4" w:color="000000"/>
          <w:bottom w:val="single" w:sz="4" w:color="000000"/>
          <w:right w:val="single" w:sz="4" w:color="000000"/>
          <w:insideH w:val="single" w:sz="4" w:color="000000"/>
          <w:insideV w:val="single" w:sz="4" w:color="000000"/>
        </w:tblBorders>
      </w:tblPr>
      <w:tblGrid>
        <w:gridCol w:w="2880"/>
        <w:gridCol w:w="2880"/>
        <w:gridCol w:w="2880"/>
        <w:gridCol w:w="2880"/>
        <w:gridCol w:w="2880"/>
      </w:tblGrid>
      <w:tr>
        <w:tc>
          <w:tcPr>
            <w:tcW w:type="dxa" w:w="2880"/>
          </w:tcPr>
          <w:p>
            <w:pPr>
              <w:jc w:val="center"/>
            </w:pPr>
            <w:r/>
            <w:r>
              <w:rPr>
                <w:rFonts w:ascii="Times New Roman" w:hAnsi="Times New Roman"/>
                <w:b/>
                <w:sz w:val="16"/>
              </w:rPr>
              <w:t>Method</w:t>
            </w:r>
          </w:p>
        </w:tc>
        <w:tc>
          <w:tcPr>
            <w:tcW w:type="dxa" w:w="2880"/>
          </w:tcPr>
          <w:p>
            <w:pPr>
              <w:jc w:val="center"/>
            </w:pPr>
            <w:r/>
            <w:r>
              <w:rPr>
                <w:rFonts w:ascii="Times New Roman" w:hAnsi="Times New Roman"/>
                <w:b/>
                <w:sz w:val="16"/>
              </w:rPr>
              <w:t>log2CPM</w:t>
            </w:r>
          </w:p>
        </w:tc>
        <w:tc>
          <w:tcPr>
            <w:tcW w:type="dxa" w:w="2880"/>
          </w:tcPr>
          <w:p>
            <w:pPr>
              <w:jc w:val="center"/>
            </w:pPr>
            <w:r/>
            <w:r>
              <w:rPr>
                <w:rFonts w:ascii="Times New Roman" w:hAnsi="Times New Roman"/>
                <w:b/>
                <w:sz w:val="16"/>
              </w:rPr>
              <w:t>scran</w:t>
            </w:r>
          </w:p>
        </w:tc>
        <w:tc>
          <w:tcPr>
            <w:tcW w:type="dxa" w:w="2880"/>
          </w:tcPr>
          <w:p>
            <w:pPr>
              <w:jc w:val="center"/>
            </w:pPr>
            <w:r/>
            <w:r>
              <w:rPr>
                <w:rFonts w:ascii="Times New Roman" w:hAnsi="Times New Roman"/>
                <w:b/>
                <w:sz w:val="16"/>
              </w:rPr>
              <w:t>sctransform</w:t>
            </w:r>
          </w:p>
        </w:tc>
        <w:tc>
          <w:tcPr>
            <w:tcW w:type="dxa" w:w="2880"/>
          </w:tcPr>
          <w:p>
            <w:pPr>
              <w:jc w:val="center"/>
            </w:pPr>
            <w:r/>
            <w:r>
              <w:rPr>
                <w:rFonts w:ascii="Times New Roman" w:hAnsi="Times New Roman"/>
                <w:b/>
                <w:sz w:val="16"/>
              </w:rPr>
              <w:t>Mean</w:t>
            </w:r>
          </w:p>
        </w:tc>
      </w:tr>
      <w:tr>
        <w:tc>
          <w:tcPr>
            <w:tcW w:type="dxa" w:w="2880"/>
          </w:tcPr>
          <w:p>
            <w:r/>
            <w:r>
              <w:rPr>
                <w:rFonts w:ascii="Times New Roman" w:hAnsi="Times New Roman"/>
                <w:b/>
                <w:sz w:val="16"/>
              </w:rPr>
              <w:t>ssGSEA</w:t>
            </w:r>
          </w:p>
        </w:tc>
        <w:tc>
          <w:tcPr>
            <w:tcW w:type="dxa" w:w="2880"/>
          </w:tcPr>
          <w:p>
            <w:pPr>
              <w:jc w:val="center"/>
            </w:pPr>
            <w:r/>
            <w:r>
              <w:rPr>
                <w:rFonts w:ascii="Times New Roman" w:hAnsi="Times New Roman"/>
                <w:b w:val="0"/>
                <w:sz w:val="16"/>
              </w:rPr>
              <w:t>0.3860</w:t>
            </w:r>
          </w:p>
        </w:tc>
        <w:tc>
          <w:tcPr>
            <w:tcW w:type="dxa" w:w="2880"/>
          </w:tcPr>
          <w:p>
            <w:pPr>
              <w:jc w:val="center"/>
            </w:pPr>
            <w:r/>
            <w:r>
              <w:rPr>
                <w:rFonts w:ascii="Times New Roman" w:hAnsi="Times New Roman"/>
                <w:b w:val="0"/>
                <w:sz w:val="16"/>
              </w:rPr>
              <w:t>0.1672</w:t>
            </w:r>
          </w:p>
        </w:tc>
        <w:tc>
          <w:tcPr>
            <w:tcW w:type="dxa" w:w="2880"/>
          </w:tcPr>
          <w:p>
            <w:pPr>
              <w:jc w:val="center"/>
            </w:pPr>
            <w:r/>
            <w:r>
              <w:rPr>
                <w:rFonts w:ascii="Times New Roman" w:hAnsi="Times New Roman"/>
                <w:b w:val="0"/>
                <w:sz w:val="16"/>
              </w:rPr>
              <w:t>0.4887</w:t>
            </w:r>
          </w:p>
        </w:tc>
        <w:tc>
          <w:tcPr>
            <w:tcW w:type="dxa" w:w="2880"/>
          </w:tcPr>
          <w:p>
            <w:pPr>
              <w:jc w:val="center"/>
            </w:pPr>
            <w:r/>
            <w:r>
              <w:rPr>
                <w:rFonts w:ascii="Times New Roman" w:hAnsi="Times New Roman"/>
                <w:b w:val="0"/>
                <w:sz w:val="16"/>
              </w:rPr>
              <w:t>0.3473</w:t>
            </w:r>
          </w:p>
        </w:tc>
      </w:tr>
      <w:tr>
        <w:tc>
          <w:tcPr>
            <w:tcW w:type="dxa" w:w="2880"/>
          </w:tcPr>
          <w:p>
            <w:r/>
            <w:r>
              <w:rPr>
                <w:rFonts w:ascii="Times New Roman" w:hAnsi="Times New Roman"/>
                <w:b/>
                <w:sz w:val="16"/>
              </w:rPr>
              <w:t>GSVA</w:t>
            </w:r>
          </w:p>
        </w:tc>
        <w:tc>
          <w:tcPr>
            <w:tcW w:type="dxa" w:w="2880"/>
          </w:tcPr>
          <w:p>
            <w:pPr>
              <w:jc w:val="center"/>
            </w:pPr>
            <w:r/>
            <w:r>
              <w:rPr>
                <w:rFonts w:ascii="Times New Roman" w:hAnsi="Times New Roman"/>
                <w:b w:val="0"/>
                <w:sz w:val="16"/>
              </w:rPr>
              <w:t>0.4007</w:t>
            </w:r>
          </w:p>
        </w:tc>
        <w:tc>
          <w:tcPr>
            <w:tcW w:type="dxa" w:w="2880"/>
          </w:tcPr>
          <w:p>
            <w:pPr>
              <w:jc w:val="center"/>
            </w:pPr>
            <w:r/>
            <w:r>
              <w:rPr>
                <w:rFonts w:ascii="Times New Roman" w:hAnsi="Times New Roman"/>
                <w:b w:val="0"/>
                <w:sz w:val="16"/>
              </w:rPr>
              <w:t>0.3433</w:t>
            </w:r>
          </w:p>
        </w:tc>
        <w:tc>
          <w:tcPr>
            <w:tcW w:type="dxa" w:w="2880"/>
          </w:tcPr>
          <w:p>
            <w:pPr>
              <w:jc w:val="center"/>
            </w:pPr>
            <w:r/>
            <w:r>
              <w:rPr>
                <w:rFonts w:ascii="Times New Roman" w:hAnsi="Times New Roman"/>
                <w:b w:val="0"/>
                <w:sz w:val="16"/>
              </w:rPr>
              <w:t>0.2565</w:t>
            </w:r>
          </w:p>
        </w:tc>
        <w:tc>
          <w:tcPr>
            <w:tcW w:type="dxa" w:w="2880"/>
          </w:tcPr>
          <w:p>
            <w:pPr>
              <w:jc w:val="center"/>
            </w:pPr>
            <w:r/>
            <w:r>
              <w:rPr>
                <w:rFonts w:ascii="Times New Roman" w:hAnsi="Times New Roman"/>
                <w:b w:val="0"/>
                <w:sz w:val="16"/>
              </w:rPr>
              <w:t>0.3335</w:t>
            </w:r>
          </w:p>
        </w:tc>
      </w:tr>
      <w:tr>
        <w:tc>
          <w:tcPr>
            <w:tcW w:type="dxa" w:w="2880"/>
          </w:tcPr>
          <w:p>
            <w:r/>
            <w:r>
              <w:rPr>
                <w:rFonts w:ascii="Times New Roman" w:hAnsi="Times New Roman"/>
                <w:b/>
                <w:sz w:val="16"/>
              </w:rPr>
              <w:t>z-score</w:t>
            </w:r>
          </w:p>
        </w:tc>
        <w:tc>
          <w:tcPr>
            <w:tcW w:type="dxa" w:w="2880"/>
          </w:tcPr>
          <w:p>
            <w:pPr>
              <w:jc w:val="center"/>
            </w:pPr>
            <w:r/>
            <w:r>
              <w:rPr>
                <w:rFonts w:ascii="Times New Roman" w:hAnsi="Times New Roman"/>
                <w:b w:val="0"/>
                <w:sz w:val="16"/>
              </w:rPr>
              <w:t>0.4375</w:t>
            </w:r>
          </w:p>
        </w:tc>
        <w:tc>
          <w:tcPr>
            <w:tcW w:type="dxa" w:w="2880"/>
          </w:tcPr>
          <w:p>
            <w:pPr>
              <w:jc w:val="center"/>
            </w:pPr>
            <w:r/>
            <w:r>
              <w:rPr>
                <w:rFonts w:ascii="Times New Roman" w:hAnsi="Times New Roman"/>
                <w:b w:val="0"/>
                <w:sz w:val="16"/>
              </w:rPr>
              <w:t>0.2661</w:t>
            </w:r>
          </w:p>
        </w:tc>
        <w:tc>
          <w:tcPr>
            <w:tcW w:type="dxa" w:w="2880"/>
          </w:tcPr>
          <w:p>
            <w:pPr>
              <w:jc w:val="center"/>
            </w:pPr>
            <w:r/>
            <w:r>
              <w:rPr>
                <w:rFonts w:ascii="Times New Roman" w:hAnsi="Times New Roman"/>
                <w:b w:val="0"/>
                <w:sz w:val="16"/>
              </w:rPr>
              <w:t>0.4940</w:t>
            </w:r>
          </w:p>
        </w:tc>
        <w:tc>
          <w:tcPr>
            <w:tcW w:type="dxa" w:w="2880"/>
          </w:tcPr>
          <w:p>
            <w:pPr>
              <w:jc w:val="center"/>
            </w:pPr>
            <w:r/>
            <w:r>
              <w:rPr>
                <w:rFonts w:ascii="Times New Roman" w:hAnsi="Times New Roman"/>
                <w:b w:val="0"/>
                <w:sz w:val="16"/>
              </w:rPr>
              <w:t>0.3992</w:t>
            </w:r>
          </w:p>
        </w:tc>
      </w:tr>
      <w:tr>
        <w:tc>
          <w:tcPr>
            <w:tcW w:type="dxa" w:w="2880"/>
          </w:tcPr>
          <w:p>
            <w:r/>
            <w:r>
              <w:rPr>
                <w:rFonts w:ascii="Times New Roman" w:hAnsi="Times New Roman"/>
                <w:b/>
                <w:sz w:val="16"/>
              </w:rPr>
              <w:t>AUCell</w:t>
            </w:r>
          </w:p>
        </w:tc>
        <w:tc>
          <w:tcPr>
            <w:tcW w:type="dxa" w:w="2880"/>
          </w:tcPr>
          <w:p>
            <w:pPr>
              <w:jc w:val="center"/>
            </w:pPr>
            <w:r/>
            <w:r>
              <w:rPr>
                <w:rFonts w:ascii="Times New Roman" w:hAnsi="Times New Roman"/>
                <w:b w:val="0"/>
                <w:sz w:val="16"/>
              </w:rPr>
              <w:t>0.0350</w:t>
            </w:r>
          </w:p>
        </w:tc>
        <w:tc>
          <w:tcPr>
            <w:tcW w:type="dxa" w:w="2880"/>
          </w:tcPr>
          <w:p>
            <w:pPr>
              <w:jc w:val="center"/>
            </w:pPr>
            <w:r/>
            <w:r>
              <w:rPr>
                <w:rFonts w:ascii="Times New Roman" w:hAnsi="Times New Roman"/>
                <w:b w:val="0"/>
                <w:sz w:val="16"/>
              </w:rPr>
              <w:t>-0.1031</w:t>
            </w:r>
          </w:p>
        </w:tc>
        <w:tc>
          <w:tcPr>
            <w:tcW w:type="dxa" w:w="2880"/>
          </w:tcPr>
          <w:p>
            <w:pPr>
              <w:jc w:val="center"/>
            </w:pPr>
            <w:r/>
            <w:r>
              <w:rPr>
                <w:rFonts w:ascii="Times New Roman" w:hAnsi="Times New Roman"/>
                <w:b w:val="0"/>
                <w:sz w:val="16"/>
              </w:rPr>
              <w:t>0.0161</w:t>
            </w:r>
          </w:p>
        </w:tc>
        <w:tc>
          <w:tcPr>
            <w:tcW w:type="dxa" w:w="2880"/>
          </w:tcPr>
          <w:p>
            <w:pPr>
              <w:jc w:val="center"/>
            </w:pPr>
            <w:r/>
            <w:r>
              <w:rPr>
                <w:rFonts w:ascii="Times New Roman" w:hAnsi="Times New Roman"/>
                <w:b w:val="0"/>
                <w:sz w:val="16"/>
              </w:rPr>
              <w:t>-0.0173</w:t>
            </w:r>
          </w:p>
        </w:tc>
      </w:tr>
      <w:tr>
        <w:tc>
          <w:tcPr>
            <w:tcW w:type="dxa" w:w="2880"/>
          </w:tcPr>
          <w:p>
            <w:r/>
            <w:r>
              <w:rPr>
                <w:rFonts w:ascii="Times New Roman" w:hAnsi="Times New Roman"/>
                <w:b/>
                <w:sz w:val="16"/>
              </w:rPr>
              <w:t>UCell</w:t>
            </w:r>
          </w:p>
        </w:tc>
        <w:tc>
          <w:tcPr>
            <w:tcW w:type="dxa" w:w="2880"/>
          </w:tcPr>
          <w:p>
            <w:pPr>
              <w:jc w:val="center"/>
            </w:pPr>
            <w:r/>
            <w:r>
              <w:rPr>
                <w:rFonts w:ascii="Times New Roman" w:hAnsi="Times New Roman"/>
                <w:b w:val="0"/>
                <w:sz w:val="16"/>
              </w:rPr>
              <w:t>-0.0464</w:t>
            </w:r>
          </w:p>
        </w:tc>
        <w:tc>
          <w:tcPr>
            <w:tcW w:type="dxa" w:w="2880"/>
          </w:tcPr>
          <w:p>
            <w:pPr>
              <w:jc w:val="center"/>
            </w:pPr>
            <w:r/>
            <w:r>
              <w:rPr>
                <w:rFonts w:ascii="Times New Roman" w:hAnsi="Times New Roman"/>
                <w:b w:val="0"/>
                <w:sz w:val="16"/>
              </w:rPr>
              <w:t>-0.0406</w:t>
            </w:r>
          </w:p>
        </w:tc>
        <w:tc>
          <w:tcPr>
            <w:tcW w:type="dxa" w:w="2880"/>
          </w:tcPr>
          <w:p>
            <w:pPr>
              <w:jc w:val="center"/>
            </w:pPr>
            <w:r/>
            <w:r>
              <w:rPr>
                <w:rFonts w:ascii="Times New Roman" w:hAnsi="Times New Roman"/>
                <w:b w:val="0"/>
                <w:sz w:val="16"/>
              </w:rPr>
              <w:t>-0.0213</w:t>
            </w:r>
          </w:p>
        </w:tc>
        <w:tc>
          <w:tcPr>
            <w:tcW w:type="dxa" w:w="2880"/>
          </w:tcPr>
          <w:p>
            <w:pPr>
              <w:jc w:val="center"/>
            </w:pPr>
            <w:r/>
            <w:r>
              <w:rPr>
                <w:rFonts w:ascii="Times New Roman" w:hAnsi="Times New Roman"/>
                <w:b w:val="0"/>
                <w:sz w:val="16"/>
              </w:rPr>
              <w:t>-0.0361</w:t>
            </w:r>
          </w:p>
        </w:tc>
      </w:tr>
    </w:tbl>
    <w:p>
      <w:pPr>
        <w:spacing w:before="120"/>
      </w:pPr>
      <w:r>
        <w:rPr>
          <w:rFonts w:ascii="Times New Roman" w:hAnsi="Times New Roman"/>
          <w:b w:val="0"/>
          <w:sz w:val="16"/>
        </w:rPr>
        <w:t>All values derived from results_v3/verified_numbers.json (ckd_ecm_fig4 entry). Computed by phase_a_audit.py: for each method, the ECM remodeling pathway in the ckd_kidney pseudobulk score matrix was scored under sum-aggregation followed by each of three normalization schemes (log2CPM, scran, sctransform); signed Cohen's d was then computed as (mean_disease − mean_control) / pooled_sd. The Mean column equals the manuscript-cited values (ssGSEA 0.347, GSVA 0.334, z-score 0.399, AUCell −0.017, UCell −0.036) to four decimal places.</w:t>
      </w:r>
    </w:p>
    <w:sectPr>
      <w:pgSz w:w="15840" w:h="12240" w:orient="landscape"/>
      <w:pgMar w:top="720" w:right="720" w:bottom="72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18"/>
        <w:szCs w:val="18"/>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2026-04-17T00:59:21.254Z</dcterms:created>
  <dcterms:modified xsi:type="dcterms:W3CDTF">2026-04-17T00:59:21.255Z</dcterms:modified>
</cp:coreProperties>
</file>

<file path=docProps/custom.xml><?xml version="1.0" encoding="utf-8"?>
<Properties xmlns="http://schemas.openxmlformats.org/officeDocument/2006/custom-properties" xmlns:vt="http://schemas.openxmlformats.org/officeDocument/2006/docPropsVTypes"/>
</file>