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5D320" w14:textId="77777777" w:rsidR="00D17F5F" w:rsidRPr="008B799D" w:rsidRDefault="00D17F5F" w:rsidP="00D17F5F">
      <w:pPr>
        <w:spacing w:after="0" w:line="360" w:lineRule="auto"/>
        <w:jc w:val="both"/>
        <w:rPr>
          <w:rFonts w:ascii="Tw Cen MT" w:hAnsi="Tw Cen MT" w:cs="Times New Roman"/>
          <w:b/>
          <w:bCs/>
        </w:rPr>
      </w:pPr>
      <w:r w:rsidRPr="008B799D">
        <w:rPr>
          <w:rFonts w:ascii="Tw Cen MT" w:hAnsi="Tw Cen MT" w:cs="Times New Roman"/>
          <w:b/>
          <w:bCs/>
        </w:rPr>
        <w:t>Supplementary data</w:t>
      </w:r>
    </w:p>
    <w:p w14:paraId="528146C5" w14:textId="77777777" w:rsidR="00D17F5F" w:rsidRPr="008B799D" w:rsidRDefault="00D17F5F" w:rsidP="00D17F5F">
      <w:pPr>
        <w:spacing w:after="0" w:line="360" w:lineRule="auto"/>
        <w:jc w:val="both"/>
        <w:rPr>
          <w:rFonts w:ascii="Tw Cen MT" w:hAnsi="Tw Cen MT" w:cs="Times New Roman"/>
          <w:b/>
          <w:bCs/>
        </w:rPr>
      </w:pPr>
    </w:p>
    <w:p w14:paraId="4484CCBB" w14:textId="77777777" w:rsidR="00D17F5F" w:rsidRPr="008B799D" w:rsidRDefault="00D17F5F" w:rsidP="00D17F5F">
      <w:pPr>
        <w:spacing w:after="0" w:line="360" w:lineRule="auto"/>
        <w:jc w:val="both"/>
        <w:rPr>
          <w:rFonts w:ascii="Tw Cen MT" w:hAnsi="Tw Cen MT" w:cs="Times New Roman"/>
          <w:b/>
          <w:bCs/>
        </w:rPr>
      </w:pPr>
      <w:r w:rsidRPr="008B799D">
        <w:rPr>
          <w:rFonts w:ascii="Tw Cen MT" w:hAnsi="Tw Cen MT" w:cs="Times New Roman"/>
          <w:b/>
          <w:bCs/>
        </w:rPr>
        <w:t xml:space="preserve">Fig S1: </w:t>
      </w:r>
      <w:r w:rsidRPr="008B799D">
        <w:rPr>
          <w:rFonts w:ascii="Tw Cen MT" w:hAnsi="Tw Cen MT" w:cs="Times New Roman"/>
        </w:rPr>
        <w:t xml:space="preserve">Effect of metabolic and target-site resistance on the longevity of adult (F1) </w:t>
      </w:r>
      <w:r w:rsidRPr="008B799D">
        <w:rPr>
          <w:rFonts w:ascii="Tw Cen MT" w:hAnsi="Tw Cen MT" w:cs="Times New Roman"/>
          <w:i/>
          <w:iCs/>
        </w:rPr>
        <w:t>An gambiae</w:t>
      </w:r>
      <w:r w:rsidRPr="008B799D">
        <w:rPr>
          <w:rFonts w:ascii="Tw Cen MT" w:hAnsi="Tw Cen MT" w:cs="Times New Roman"/>
        </w:rPr>
        <w:t xml:space="preserve"> from Mangoum</w:t>
      </w:r>
    </w:p>
    <w:p w14:paraId="35AF019E" w14:textId="77777777" w:rsidR="00D17F5F" w:rsidRPr="008B799D" w:rsidRDefault="00D17F5F" w:rsidP="00D17F5F">
      <w:pPr>
        <w:spacing w:after="0" w:line="360" w:lineRule="auto"/>
        <w:jc w:val="both"/>
        <w:rPr>
          <w:rFonts w:ascii="Tw Cen MT" w:hAnsi="Tw Cen MT" w:cs="Times New Roman"/>
          <w:b/>
          <w:bCs/>
        </w:rPr>
      </w:pPr>
      <w:r w:rsidRPr="008B799D">
        <w:rPr>
          <w:rFonts w:ascii="Tw Cen MT" w:hAnsi="Tw Cen MT" w:cs="Times New Roman"/>
          <w:b/>
          <w:bCs/>
        </w:rPr>
        <w:t xml:space="preserve">Fig S2: </w:t>
      </w:r>
      <w:r w:rsidRPr="008B799D">
        <w:rPr>
          <w:rFonts w:ascii="Tw Cen MT" w:hAnsi="Tw Cen MT" w:cs="Times New Roman"/>
        </w:rPr>
        <w:t xml:space="preserve">Combined impact of metabolic and target-site resistance on the various life-trait parameters of hybrid </w:t>
      </w:r>
      <w:r w:rsidRPr="008B799D">
        <w:rPr>
          <w:rFonts w:ascii="Tw Cen MT" w:hAnsi="Tw Cen MT" w:cs="Times New Roman"/>
          <w:i/>
          <w:iCs/>
        </w:rPr>
        <w:t>MAN/BC</w:t>
      </w:r>
    </w:p>
    <w:p w14:paraId="56E59E9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F5F"/>
    <w:rsid w:val="000C4033"/>
    <w:rsid w:val="00173ED8"/>
    <w:rsid w:val="002F50B1"/>
    <w:rsid w:val="004B42CB"/>
    <w:rsid w:val="005F2B46"/>
    <w:rsid w:val="006E1731"/>
    <w:rsid w:val="00866D74"/>
    <w:rsid w:val="00882A73"/>
    <w:rsid w:val="008E0024"/>
    <w:rsid w:val="00906905"/>
    <w:rsid w:val="0095305D"/>
    <w:rsid w:val="00B10170"/>
    <w:rsid w:val="00B260B7"/>
    <w:rsid w:val="00B85331"/>
    <w:rsid w:val="00C94D66"/>
    <w:rsid w:val="00D17F5F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7D92E"/>
  <w15:chartTrackingRefBased/>
  <w15:docId w15:val="{76189564-3002-4AFE-8061-8269FD648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F5F"/>
    <w:pPr>
      <w:spacing w:line="259" w:lineRule="auto"/>
    </w:pPr>
    <w:rPr>
      <w:sz w:val="22"/>
      <w:szCs w:val="22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5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7F5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7F5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7F5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7F5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7F5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7F5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7F5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7F5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7F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7F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7F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7F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7F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7F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7F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7F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7F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7F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D17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5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D17F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7F5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D17F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7F5F"/>
    <w:pPr>
      <w:spacing w:line="278" w:lineRule="auto"/>
      <w:ind w:left="720"/>
      <w:contextualSpacing/>
    </w:pPr>
    <w:rPr>
      <w:sz w:val="24"/>
      <w:szCs w:val="24"/>
      <w:lang w:val="en-IN"/>
    </w:rPr>
  </w:style>
  <w:style w:type="character" w:styleId="IntenseEmphasis">
    <w:name w:val="Intense Emphasis"/>
    <w:basedOn w:val="DefaultParagraphFont"/>
    <w:uiPriority w:val="21"/>
    <w:qFormat/>
    <w:rsid w:val="00D17F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7F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7F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7F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2026-07-08T11:32:00Z</dcterms:created>
  <dcterms:modified xsi:type="dcterms:W3CDTF">2026-07-08T11:32:00Z</dcterms:modified>
</cp:coreProperties>
</file>