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71CB" w14:textId="77777777" w:rsidR="003743AD" w:rsidRPr="003743AD" w:rsidRDefault="003743AD" w:rsidP="003743AD">
      <w:pPr>
        <w:widowControl w:val="0"/>
        <w:autoSpaceDE w:val="0"/>
        <w:autoSpaceDN w:val="0"/>
        <w:spacing w:before="0" w:line="240" w:lineRule="auto"/>
        <w:ind w:left="72"/>
        <w:contextualSpacing/>
        <w:jc w:val="center"/>
        <w:outlineLvl w:val="1"/>
        <w:rPr>
          <w:rFonts w:eastAsiaTheme="majorEastAsia"/>
          <w:b/>
          <w:bCs/>
        </w:rPr>
      </w:pPr>
      <w:r w:rsidRPr="003743AD">
        <w:rPr>
          <w:rFonts w:eastAsiaTheme="majorEastAsia"/>
          <w:b/>
          <w:bCs/>
        </w:rPr>
        <w:t>Urban Water Sustainability in a Rapidly Growing City: Stakeholder Perspectives, Governance Gaps and Management Priorities in Parramatta, Sydney, Australia</w:t>
      </w:r>
    </w:p>
    <w:p w14:paraId="39AAB952" w14:textId="1CCDF0DF" w:rsidR="002B2C8E" w:rsidRPr="002B2C8E" w:rsidRDefault="002B2C8E" w:rsidP="002B2C8E">
      <w:pPr>
        <w:widowControl w:val="0"/>
        <w:autoSpaceDE w:val="0"/>
        <w:autoSpaceDN w:val="0"/>
        <w:spacing w:before="0" w:line="240" w:lineRule="auto"/>
        <w:ind w:left="72"/>
        <w:contextualSpacing/>
        <w:jc w:val="center"/>
        <w:outlineLvl w:val="1"/>
        <w:rPr>
          <w:rFonts w:eastAsia="Tw Cen MT"/>
          <w:b/>
          <w:bCs/>
          <w:i/>
          <w:iCs/>
          <w:color w:val="111111"/>
          <w:sz w:val="22"/>
          <w:lang w:val="en-US" w:eastAsia="en-US"/>
        </w:rPr>
      </w:pPr>
    </w:p>
    <w:p w14:paraId="72F1A808" w14:textId="2ACAD7B9" w:rsidR="00492268" w:rsidRDefault="00492268" w:rsidP="00492268">
      <w:pPr>
        <w:widowControl w:val="0"/>
        <w:autoSpaceDE w:val="0"/>
        <w:autoSpaceDN w:val="0"/>
        <w:spacing w:before="0" w:line="240" w:lineRule="auto"/>
        <w:ind w:left="72"/>
        <w:contextualSpacing/>
        <w:jc w:val="left"/>
        <w:outlineLvl w:val="1"/>
        <w:rPr>
          <w:rFonts w:eastAsia="Tw Cen MT"/>
          <w:b/>
          <w:bCs/>
          <w:color w:val="111111"/>
          <w:sz w:val="22"/>
          <w:lang w:val="en-US" w:eastAsia="en-US"/>
        </w:rPr>
      </w:pPr>
      <w:r w:rsidRPr="00550D42">
        <w:rPr>
          <w:rFonts w:eastAsia="Tw Cen MT"/>
          <w:b/>
          <w:bCs/>
          <w:color w:val="111111"/>
          <w:sz w:val="22"/>
          <w:lang w:val="en-US" w:eastAsia="en-US"/>
        </w:rPr>
        <w:t>S</w:t>
      </w:r>
      <w:r>
        <w:rPr>
          <w:rFonts w:eastAsia="Tw Cen MT"/>
          <w:b/>
          <w:bCs/>
          <w:color w:val="111111"/>
          <w:sz w:val="22"/>
          <w:lang w:val="en-US" w:eastAsia="en-US"/>
        </w:rPr>
        <w:t xml:space="preserve">upplementary </w:t>
      </w:r>
      <w:r w:rsidR="002B2C8E">
        <w:rPr>
          <w:rFonts w:eastAsia="Tw Cen MT"/>
          <w:b/>
          <w:bCs/>
          <w:color w:val="111111"/>
          <w:sz w:val="22"/>
          <w:lang w:val="en-US" w:eastAsia="en-US"/>
        </w:rPr>
        <w:t>Files</w:t>
      </w:r>
    </w:p>
    <w:p w14:paraId="6C34E4F9" w14:textId="77777777" w:rsidR="0057494D" w:rsidRDefault="0057494D" w:rsidP="0057494D">
      <w:pPr>
        <w:widowControl w:val="0"/>
        <w:autoSpaceDE w:val="0"/>
        <w:autoSpaceDN w:val="0"/>
        <w:spacing w:before="0" w:line="240" w:lineRule="auto"/>
        <w:contextualSpacing/>
        <w:jc w:val="left"/>
        <w:outlineLvl w:val="1"/>
        <w:rPr>
          <w:rFonts w:eastAsia="Tw Cen MT"/>
          <w:b/>
          <w:bCs/>
          <w:color w:val="111111"/>
          <w:sz w:val="22"/>
          <w:lang w:val="en-US" w:eastAsia="en-US"/>
        </w:rPr>
      </w:pPr>
    </w:p>
    <w:p w14:paraId="0353113E" w14:textId="77777777" w:rsidR="0057494D" w:rsidRPr="00FB02EC" w:rsidRDefault="0057494D" w:rsidP="0057494D">
      <w:pPr>
        <w:spacing w:before="60" w:after="120" w:line="276" w:lineRule="auto"/>
        <w:rPr>
          <w:color w:val="auto"/>
        </w:rPr>
      </w:pPr>
      <w:r w:rsidRPr="00FB02EC">
        <w:rPr>
          <w:rFonts w:eastAsia="Calibri"/>
          <w:b/>
          <w:bCs/>
          <w:color w:val="auto"/>
          <w:sz w:val="20"/>
          <w:szCs w:val="20"/>
        </w:rPr>
        <w:t>Contents of Supplementary Material</w:t>
      </w:r>
    </w:p>
    <w:tbl>
      <w:tblPr>
        <w:tblStyle w:val="TableGrid"/>
        <w:tblW w:w="9067" w:type="dxa"/>
        <w:tblLook w:val="0000" w:firstRow="0" w:lastRow="0" w:firstColumn="0" w:lastColumn="0" w:noHBand="0" w:noVBand="0"/>
      </w:tblPr>
      <w:tblGrid>
        <w:gridCol w:w="2547"/>
        <w:gridCol w:w="6520"/>
      </w:tblGrid>
      <w:tr w:rsidR="0057494D" w:rsidRPr="00012EAE" w14:paraId="64C989BA" w14:textId="77777777" w:rsidTr="00012EAE">
        <w:trPr>
          <w:trHeight w:val="20"/>
        </w:trPr>
        <w:tc>
          <w:tcPr>
            <w:tcW w:w="2547" w:type="dxa"/>
          </w:tcPr>
          <w:p w14:paraId="24C93C3C" w14:textId="77777777" w:rsidR="0057494D" w:rsidRPr="00012EAE" w:rsidRDefault="0057494D" w:rsidP="00356D12">
            <w:pPr>
              <w:rPr>
                <w:color w:val="auto"/>
                <w:sz w:val="20"/>
                <w:szCs w:val="20"/>
              </w:rPr>
            </w:pPr>
            <w:r w:rsidRPr="00012EAE">
              <w:rPr>
                <w:rFonts w:eastAsia="Calibri"/>
                <w:b/>
                <w:bCs/>
                <w:color w:val="auto"/>
                <w:sz w:val="20"/>
                <w:szCs w:val="20"/>
              </w:rPr>
              <w:t>Item</w:t>
            </w:r>
          </w:p>
        </w:tc>
        <w:tc>
          <w:tcPr>
            <w:tcW w:w="6520" w:type="dxa"/>
          </w:tcPr>
          <w:p w14:paraId="571892EE" w14:textId="77777777" w:rsidR="0057494D" w:rsidRPr="00012EAE" w:rsidRDefault="0057494D" w:rsidP="00356D12">
            <w:pPr>
              <w:rPr>
                <w:color w:val="auto"/>
                <w:sz w:val="20"/>
                <w:szCs w:val="20"/>
              </w:rPr>
            </w:pPr>
            <w:r w:rsidRPr="00012EAE">
              <w:rPr>
                <w:rFonts w:eastAsia="Calibri"/>
                <w:b/>
                <w:bCs/>
                <w:color w:val="auto"/>
                <w:sz w:val="20"/>
                <w:szCs w:val="20"/>
              </w:rPr>
              <w:t>Description</w:t>
            </w:r>
          </w:p>
        </w:tc>
      </w:tr>
      <w:tr w:rsidR="0057494D" w:rsidRPr="00012EAE" w14:paraId="61910EBC" w14:textId="77777777" w:rsidTr="00012EAE">
        <w:trPr>
          <w:trHeight w:val="20"/>
        </w:trPr>
        <w:tc>
          <w:tcPr>
            <w:tcW w:w="2547" w:type="dxa"/>
          </w:tcPr>
          <w:p w14:paraId="22B59989"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Table S1</w:t>
            </w:r>
          </w:p>
        </w:tc>
        <w:tc>
          <w:tcPr>
            <w:tcW w:w="6520" w:type="dxa"/>
          </w:tcPr>
          <w:p w14:paraId="2BCFE501" w14:textId="77777777" w:rsidR="0057494D" w:rsidRPr="00012EAE" w:rsidRDefault="0057494D" w:rsidP="00356D12">
            <w:pPr>
              <w:spacing w:line="260" w:lineRule="auto"/>
              <w:rPr>
                <w:sz w:val="20"/>
                <w:szCs w:val="20"/>
              </w:rPr>
            </w:pPr>
            <w:r w:rsidRPr="00012EAE">
              <w:rPr>
                <w:rFonts w:eastAsia="Calibri"/>
                <w:color w:val="333333"/>
                <w:sz w:val="20"/>
                <w:szCs w:val="20"/>
              </w:rPr>
              <w:t>Key informants' definitions of water sustainability</w:t>
            </w:r>
          </w:p>
        </w:tc>
      </w:tr>
      <w:tr w:rsidR="0057494D" w:rsidRPr="00012EAE" w14:paraId="3D2FB458" w14:textId="77777777" w:rsidTr="00012EAE">
        <w:trPr>
          <w:trHeight w:val="20"/>
        </w:trPr>
        <w:tc>
          <w:tcPr>
            <w:tcW w:w="2547" w:type="dxa"/>
          </w:tcPr>
          <w:p w14:paraId="14EF250E"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Table S2</w:t>
            </w:r>
          </w:p>
        </w:tc>
        <w:tc>
          <w:tcPr>
            <w:tcW w:w="6520" w:type="dxa"/>
          </w:tcPr>
          <w:p w14:paraId="356D4CFF" w14:textId="20CA1D40" w:rsidR="0057494D" w:rsidRPr="00012EAE" w:rsidRDefault="0057494D" w:rsidP="00356D12">
            <w:pPr>
              <w:spacing w:line="260" w:lineRule="auto"/>
              <w:rPr>
                <w:sz w:val="20"/>
                <w:szCs w:val="20"/>
              </w:rPr>
            </w:pPr>
            <w:r w:rsidRPr="00012EAE">
              <w:rPr>
                <w:rFonts w:eastAsia="Calibri"/>
                <w:color w:val="333333"/>
                <w:sz w:val="20"/>
                <w:szCs w:val="20"/>
              </w:rPr>
              <w:t xml:space="preserve">Key informant quotes </w:t>
            </w:r>
            <w:r w:rsidR="00C07977">
              <w:rPr>
                <w:rFonts w:eastAsia="Calibri"/>
                <w:color w:val="333333"/>
                <w:sz w:val="20"/>
                <w:szCs w:val="20"/>
              </w:rPr>
              <w:t>-</w:t>
            </w:r>
            <w:r w:rsidRPr="00012EAE">
              <w:rPr>
                <w:rFonts w:eastAsia="Calibri"/>
                <w:color w:val="333333"/>
                <w:sz w:val="20"/>
                <w:szCs w:val="20"/>
              </w:rPr>
              <w:t xml:space="preserve"> preferred communication approaches</w:t>
            </w:r>
          </w:p>
        </w:tc>
      </w:tr>
      <w:tr w:rsidR="0057494D" w:rsidRPr="00012EAE" w14:paraId="01B5CF47" w14:textId="77777777" w:rsidTr="00012EAE">
        <w:trPr>
          <w:trHeight w:val="20"/>
        </w:trPr>
        <w:tc>
          <w:tcPr>
            <w:tcW w:w="2547" w:type="dxa"/>
          </w:tcPr>
          <w:p w14:paraId="6A266869"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Table S3</w:t>
            </w:r>
          </w:p>
        </w:tc>
        <w:tc>
          <w:tcPr>
            <w:tcW w:w="6520" w:type="dxa"/>
          </w:tcPr>
          <w:p w14:paraId="5E80792E" w14:textId="77777777" w:rsidR="0057494D" w:rsidRPr="00012EAE" w:rsidRDefault="0057494D" w:rsidP="00356D12">
            <w:pPr>
              <w:spacing w:line="260" w:lineRule="auto"/>
              <w:rPr>
                <w:sz w:val="20"/>
                <w:szCs w:val="20"/>
              </w:rPr>
            </w:pPr>
            <w:r w:rsidRPr="00012EAE">
              <w:rPr>
                <w:rFonts w:eastAsia="Calibri"/>
                <w:color w:val="333333"/>
                <w:sz w:val="20"/>
                <w:szCs w:val="20"/>
              </w:rPr>
              <w:t>Anticipated consequences of ecosystem deterioration</w:t>
            </w:r>
          </w:p>
        </w:tc>
      </w:tr>
      <w:tr w:rsidR="0057494D" w:rsidRPr="00012EAE" w14:paraId="3082E762" w14:textId="77777777" w:rsidTr="00012EAE">
        <w:trPr>
          <w:trHeight w:val="20"/>
        </w:trPr>
        <w:tc>
          <w:tcPr>
            <w:tcW w:w="2547" w:type="dxa"/>
          </w:tcPr>
          <w:p w14:paraId="36DD8A0B"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Table S4</w:t>
            </w:r>
          </w:p>
        </w:tc>
        <w:tc>
          <w:tcPr>
            <w:tcW w:w="6520" w:type="dxa"/>
          </w:tcPr>
          <w:p w14:paraId="6C05AB20" w14:textId="6626B848" w:rsidR="0057494D" w:rsidRPr="00012EAE" w:rsidRDefault="0057494D" w:rsidP="00356D12">
            <w:pPr>
              <w:spacing w:line="260" w:lineRule="auto"/>
              <w:rPr>
                <w:sz w:val="20"/>
                <w:szCs w:val="20"/>
              </w:rPr>
            </w:pPr>
            <w:r w:rsidRPr="00012EAE">
              <w:rPr>
                <w:rFonts w:eastAsia="Calibri"/>
                <w:color w:val="333333"/>
                <w:sz w:val="20"/>
                <w:szCs w:val="20"/>
              </w:rPr>
              <w:t>Key informants' understanding of SDGs 6, 11</w:t>
            </w:r>
            <w:r w:rsidR="003E5083">
              <w:rPr>
                <w:rFonts w:eastAsia="Calibri"/>
                <w:color w:val="333333"/>
                <w:sz w:val="20"/>
                <w:szCs w:val="20"/>
              </w:rPr>
              <w:t>,</w:t>
            </w:r>
            <w:r w:rsidRPr="00012EAE">
              <w:rPr>
                <w:rFonts w:eastAsia="Calibri"/>
                <w:color w:val="333333"/>
                <w:sz w:val="20"/>
                <w:szCs w:val="20"/>
              </w:rPr>
              <w:t xml:space="preserve"> and 15</w:t>
            </w:r>
          </w:p>
        </w:tc>
      </w:tr>
      <w:tr w:rsidR="0057494D" w:rsidRPr="00012EAE" w14:paraId="637D724D" w14:textId="77777777" w:rsidTr="00012EAE">
        <w:trPr>
          <w:trHeight w:val="20"/>
        </w:trPr>
        <w:tc>
          <w:tcPr>
            <w:tcW w:w="2547" w:type="dxa"/>
          </w:tcPr>
          <w:p w14:paraId="28F35EB7"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Table S5</w:t>
            </w:r>
          </w:p>
        </w:tc>
        <w:tc>
          <w:tcPr>
            <w:tcW w:w="6520" w:type="dxa"/>
          </w:tcPr>
          <w:p w14:paraId="1B854A3B" w14:textId="4677FB37" w:rsidR="0057494D" w:rsidRPr="00012EAE" w:rsidRDefault="0057494D" w:rsidP="00356D12">
            <w:pPr>
              <w:spacing w:line="260" w:lineRule="auto"/>
              <w:rPr>
                <w:sz w:val="20"/>
                <w:szCs w:val="20"/>
              </w:rPr>
            </w:pPr>
            <w:r w:rsidRPr="00012EAE">
              <w:rPr>
                <w:rFonts w:eastAsia="Calibri"/>
                <w:color w:val="333333"/>
                <w:sz w:val="20"/>
                <w:szCs w:val="20"/>
              </w:rPr>
              <w:t xml:space="preserve">Research priority themes </w:t>
            </w:r>
            <w:r w:rsidR="00C07977">
              <w:rPr>
                <w:rFonts w:eastAsia="Calibri"/>
                <w:color w:val="333333"/>
                <w:sz w:val="20"/>
                <w:szCs w:val="20"/>
              </w:rPr>
              <w:t>-</w:t>
            </w:r>
            <w:r w:rsidRPr="00012EAE">
              <w:rPr>
                <w:rFonts w:eastAsia="Calibri"/>
                <w:color w:val="333333"/>
                <w:sz w:val="20"/>
                <w:szCs w:val="20"/>
              </w:rPr>
              <w:t xml:space="preserve"> participant codes and disciplinary scope</w:t>
            </w:r>
          </w:p>
        </w:tc>
      </w:tr>
      <w:tr w:rsidR="0057494D" w:rsidRPr="00012EAE" w14:paraId="6237F2C0" w14:textId="77777777" w:rsidTr="00012EAE">
        <w:trPr>
          <w:trHeight w:val="20"/>
        </w:trPr>
        <w:tc>
          <w:tcPr>
            <w:tcW w:w="2547" w:type="dxa"/>
          </w:tcPr>
          <w:p w14:paraId="5E96EF01"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Figure S1</w:t>
            </w:r>
          </w:p>
        </w:tc>
        <w:tc>
          <w:tcPr>
            <w:tcW w:w="6520" w:type="dxa"/>
          </w:tcPr>
          <w:p w14:paraId="5F5BDCF1" w14:textId="77777777" w:rsidR="0057494D" w:rsidRPr="00012EAE" w:rsidRDefault="0057494D" w:rsidP="00356D12">
            <w:pPr>
              <w:spacing w:line="260" w:lineRule="auto"/>
              <w:rPr>
                <w:sz w:val="20"/>
                <w:szCs w:val="20"/>
              </w:rPr>
            </w:pPr>
            <w:r w:rsidRPr="00012EAE">
              <w:rPr>
                <w:rFonts w:eastAsia="Calibri"/>
                <w:color w:val="333333"/>
                <w:sz w:val="20"/>
                <w:szCs w:val="20"/>
              </w:rPr>
              <w:t>Perceptions of the current state of water sustainability</w:t>
            </w:r>
          </w:p>
        </w:tc>
      </w:tr>
      <w:tr w:rsidR="0057494D" w:rsidRPr="00012EAE" w14:paraId="2A73061F" w14:textId="77777777" w:rsidTr="00012EAE">
        <w:trPr>
          <w:trHeight w:val="20"/>
        </w:trPr>
        <w:tc>
          <w:tcPr>
            <w:tcW w:w="2547" w:type="dxa"/>
          </w:tcPr>
          <w:p w14:paraId="17688A7E"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Figure S2</w:t>
            </w:r>
          </w:p>
        </w:tc>
        <w:tc>
          <w:tcPr>
            <w:tcW w:w="6520" w:type="dxa"/>
          </w:tcPr>
          <w:p w14:paraId="2095B5FA" w14:textId="77777777" w:rsidR="0057494D" w:rsidRPr="00012EAE" w:rsidRDefault="0057494D" w:rsidP="00356D12">
            <w:pPr>
              <w:spacing w:line="260" w:lineRule="auto"/>
              <w:rPr>
                <w:sz w:val="20"/>
                <w:szCs w:val="20"/>
              </w:rPr>
            </w:pPr>
            <w:r w:rsidRPr="00012EAE">
              <w:rPr>
                <w:rFonts w:eastAsia="Calibri"/>
                <w:color w:val="333333"/>
                <w:sz w:val="20"/>
                <w:szCs w:val="20"/>
              </w:rPr>
              <w:t>Key factors influencing water sustainability</w:t>
            </w:r>
          </w:p>
        </w:tc>
      </w:tr>
      <w:tr w:rsidR="0057494D" w:rsidRPr="00012EAE" w14:paraId="0E9B5CAE" w14:textId="77777777" w:rsidTr="00012EAE">
        <w:trPr>
          <w:trHeight w:val="20"/>
        </w:trPr>
        <w:tc>
          <w:tcPr>
            <w:tcW w:w="2547" w:type="dxa"/>
          </w:tcPr>
          <w:p w14:paraId="19BEA5FC"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Figure S3</w:t>
            </w:r>
          </w:p>
        </w:tc>
        <w:tc>
          <w:tcPr>
            <w:tcW w:w="6520" w:type="dxa"/>
          </w:tcPr>
          <w:p w14:paraId="41F27C67" w14:textId="77777777" w:rsidR="0057494D" w:rsidRPr="00012EAE" w:rsidRDefault="0057494D" w:rsidP="00356D12">
            <w:pPr>
              <w:spacing w:line="260" w:lineRule="auto"/>
              <w:rPr>
                <w:sz w:val="20"/>
                <w:szCs w:val="20"/>
              </w:rPr>
            </w:pPr>
            <w:r w:rsidRPr="00012EAE">
              <w:rPr>
                <w:rFonts w:eastAsia="Calibri"/>
                <w:color w:val="333333"/>
                <w:sz w:val="20"/>
                <w:szCs w:val="20"/>
              </w:rPr>
              <w:t>Indicators used by stakeholders</w:t>
            </w:r>
          </w:p>
        </w:tc>
      </w:tr>
      <w:tr w:rsidR="0057494D" w:rsidRPr="00012EAE" w14:paraId="1DBA79F7" w14:textId="77777777" w:rsidTr="00012EAE">
        <w:trPr>
          <w:trHeight w:val="20"/>
        </w:trPr>
        <w:tc>
          <w:tcPr>
            <w:tcW w:w="2547" w:type="dxa"/>
          </w:tcPr>
          <w:p w14:paraId="793F29D8"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Figure S4</w:t>
            </w:r>
          </w:p>
        </w:tc>
        <w:tc>
          <w:tcPr>
            <w:tcW w:w="6520" w:type="dxa"/>
          </w:tcPr>
          <w:p w14:paraId="07352AE0" w14:textId="77777777" w:rsidR="0057494D" w:rsidRPr="00012EAE" w:rsidRDefault="0057494D" w:rsidP="00356D12">
            <w:pPr>
              <w:spacing w:line="260" w:lineRule="auto"/>
              <w:rPr>
                <w:sz w:val="20"/>
                <w:szCs w:val="20"/>
              </w:rPr>
            </w:pPr>
            <w:r w:rsidRPr="00012EAE">
              <w:rPr>
                <w:rFonts w:eastAsia="Calibri"/>
                <w:color w:val="333333"/>
                <w:sz w:val="20"/>
                <w:szCs w:val="20"/>
              </w:rPr>
              <w:t>Frameworks and assessment approaches recognised by stakeholders</w:t>
            </w:r>
          </w:p>
        </w:tc>
      </w:tr>
      <w:tr w:rsidR="0057494D" w:rsidRPr="00012EAE" w14:paraId="4A944AFB" w14:textId="77777777" w:rsidTr="00012EAE">
        <w:trPr>
          <w:trHeight w:val="20"/>
        </w:trPr>
        <w:tc>
          <w:tcPr>
            <w:tcW w:w="2547" w:type="dxa"/>
          </w:tcPr>
          <w:p w14:paraId="15E5C11D"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Figure S5</w:t>
            </w:r>
          </w:p>
        </w:tc>
        <w:tc>
          <w:tcPr>
            <w:tcW w:w="6520" w:type="dxa"/>
          </w:tcPr>
          <w:p w14:paraId="2A2E3AD8" w14:textId="77777777" w:rsidR="0057494D" w:rsidRPr="00012EAE" w:rsidRDefault="0057494D" w:rsidP="00356D12">
            <w:pPr>
              <w:spacing w:line="260" w:lineRule="auto"/>
              <w:rPr>
                <w:sz w:val="20"/>
                <w:szCs w:val="20"/>
              </w:rPr>
            </w:pPr>
            <w:r w:rsidRPr="00012EAE">
              <w:rPr>
                <w:rFonts w:eastAsia="Calibri"/>
                <w:color w:val="333333"/>
                <w:sz w:val="20"/>
                <w:szCs w:val="20"/>
              </w:rPr>
              <w:t>Top recommendations for improving water sustainability assessment</w:t>
            </w:r>
          </w:p>
        </w:tc>
      </w:tr>
      <w:tr w:rsidR="0057494D" w:rsidRPr="00012EAE" w14:paraId="35EC38F8" w14:textId="77777777" w:rsidTr="00012EAE">
        <w:trPr>
          <w:trHeight w:val="20"/>
        </w:trPr>
        <w:tc>
          <w:tcPr>
            <w:tcW w:w="2547" w:type="dxa"/>
          </w:tcPr>
          <w:p w14:paraId="360D6935"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Figure S6</w:t>
            </w:r>
          </w:p>
        </w:tc>
        <w:tc>
          <w:tcPr>
            <w:tcW w:w="6520" w:type="dxa"/>
          </w:tcPr>
          <w:p w14:paraId="3B89F0EB" w14:textId="77777777" w:rsidR="0057494D" w:rsidRPr="00012EAE" w:rsidRDefault="0057494D" w:rsidP="00356D12">
            <w:pPr>
              <w:spacing w:line="260" w:lineRule="auto"/>
              <w:rPr>
                <w:sz w:val="20"/>
                <w:szCs w:val="20"/>
              </w:rPr>
            </w:pPr>
            <w:r w:rsidRPr="00012EAE">
              <w:rPr>
                <w:rFonts w:eastAsia="Calibri"/>
                <w:color w:val="333333"/>
                <w:sz w:val="20"/>
                <w:szCs w:val="20"/>
              </w:rPr>
              <w:t>Themes on integrating Indigenous knowledge</w:t>
            </w:r>
          </w:p>
        </w:tc>
      </w:tr>
      <w:tr w:rsidR="0057494D" w:rsidRPr="00012EAE" w14:paraId="53743B5A" w14:textId="77777777" w:rsidTr="00012EAE">
        <w:trPr>
          <w:trHeight w:val="20"/>
        </w:trPr>
        <w:tc>
          <w:tcPr>
            <w:tcW w:w="2547" w:type="dxa"/>
          </w:tcPr>
          <w:p w14:paraId="42525484"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Figure S7</w:t>
            </w:r>
          </w:p>
        </w:tc>
        <w:tc>
          <w:tcPr>
            <w:tcW w:w="6520" w:type="dxa"/>
          </w:tcPr>
          <w:p w14:paraId="6B811E4C" w14:textId="77777777" w:rsidR="0057494D" w:rsidRPr="00012EAE" w:rsidRDefault="0057494D" w:rsidP="00356D12">
            <w:pPr>
              <w:spacing w:line="260" w:lineRule="auto"/>
              <w:rPr>
                <w:sz w:val="20"/>
                <w:szCs w:val="20"/>
              </w:rPr>
            </w:pPr>
            <w:r w:rsidRPr="00012EAE">
              <w:rPr>
                <w:rFonts w:eastAsia="Calibri"/>
                <w:color w:val="333333"/>
                <w:sz w:val="20"/>
                <w:szCs w:val="20"/>
              </w:rPr>
              <w:t>Stakeholder perceptions of urban water-related ecosystem condition</w:t>
            </w:r>
          </w:p>
        </w:tc>
      </w:tr>
      <w:tr w:rsidR="0057494D" w:rsidRPr="00012EAE" w14:paraId="4791894F" w14:textId="77777777" w:rsidTr="00012EAE">
        <w:trPr>
          <w:trHeight w:val="20"/>
        </w:trPr>
        <w:tc>
          <w:tcPr>
            <w:tcW w:w="2547" w:type="dxa"/>
          </w:tcPr>
          <w:p w14:paraId="2D15BB58"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Figure S8</w:t>
            </w:r>
          </w:p>
        </w:tc>
        <w:tc>
          <w:tcPr>
            <w:tcW w:w="6520" w:type="dxa"/>
          </w:tcPr>
          <w:p w14:paraId="35C0FC08" w14:textId="77777777" w:rsidR="0057494D" w:rsidRPr="00012EAE" w:rsidRDefault="0057494D" w:rsidP="00356D12">
            <w:pPr>
              <w:spacing w:line="260" w:lineRule="auto"/>
              <w:rPr>
                <w:sz w:val="20"/>
                <w:szCs w:val="20"/>
              </w:rPr>
            </w:pPr>
            <w:r w:rsidRPr="00012EAE">
              <w:rPr>
                <w:rFonts w:eastAsia="Calibri"/>
                <w:color w:val="333333"/>
                <w:sz w:val="20"/>
                <w:szCs w:val="20"/>
              </w:rPr>
              <w:t>Human activities influencing water resources over time</w:t>
            </w:r>
          </w:p>
        </w:tc>
      </w:tr>
      <w:tr w:rsidR="0057494D" w:rsidRPr="00012EAE" w14:paraId="2D5EE590" w14:textId="77777777" w:rsidTr="00012EAE">
        <w:trPr>
          <w:trHeight w:val="20"/>
        </w:trPr>
        <w:tc>
          <w:tcPr>
            <w:tcW w:w="2547" w:type="dxa"/>
          </w:tcPr>
          <w:p w14:paraId="354D83B3" w14:textId="77777777" w:rsidR="0057494D" w:rsidRPr="00D33EAA" w:rsidRDefault="0057494D" w:rsidP="00D33EAA">
            <w:pPr>
              <w:spacing w:before="240" w:line="276" w:lineRule="auto"/>
              <w:contextualSpacing/>
              <w:rPr>
                <w:b/>
                <w:bCs/>
                <w:sz w:val="20"/>
                <w:szCs w:val="20"/>
              </w:rPr>
            </w:pPr>
            <w:r w:rsidRPr="00D33EAA">
              <w:rPr>
                <w:b/>
                <w:bCs/>
                <w:sz w:val="20"/>
                <w:szCs w:val="20"/>
              </w:rPr>
              <w:t>Supplementary Material B</w:t>
            </w:r>
          </w:p>
        </w:tc>
        <w:tc>
          <w:tcPr>
            <w:tcW w:w="6520" w:type="dxa"/>
          </w:tcPr>
          <w:p w14:paraId="79C2485C" w14:textId="77777777" w:rsidR="0057494D" w:rsidRPr="00012EAE" w:rsidRDefault="0057494D" w:rsidP="00356D12">
            <w:pPr>
              <w:spacing w:line="260" w:lineRule="auto"/>
              <w:rPr>
                <w:sz w:val="20"/>
                <w:szCs w:val="20"/>
              </w:rPr>
            </w:pPr>
            <w:r w:rsidRPr="00012EAE">
              <w:rPr>
                <w:rFonts w:eastAsia="Calibri"/>
                <w:color w:val="333333"/>
                <w:sz w:val="20"/>
                <w:szCs w:val="20"/>
              </w:rPr>
              <w:t>Interview Guide (Semi-structured questions)</w:t>
            </w:r>
          </w:p>
        </w:tc>
      </w:tr>
    </w:tbl>
    <w:p w14:paraId="3C361F14" w14:textId="77777777" w:rsidR="0057494D" w:rsidRDefault="0057494D" w:rsidP="00E26011">
      <w:pPr>
        <w:widowControl w:val="0"/>
        <w:autoSpaceDE w:val="0"/>
        <w:autoSpaceDN w:val="0"/>
        <w:spacing w:before="0" w:line="240" w:lineRule="auto"/>
        <w:contextualSpacing/>
        <w:jc w:val="left"/>
        <w:outlineLvl w:val="1"/>
        <w:rPr>
          <w:rFonts w:eastAsia="Tw Cen MT"/>
          <w:b/>
          <w:bCs/>
          <w:color w:val="111111"/>
          <w:sz w:val="22"/>
          <w:lang w:val="en-US" w:eastAsia="en-US"/>
        </w:rPr>
      </w:pPr>
    </w:p>
    <w:p w14:paraId="7BCD0DC9" w14:textId="77777777" w:rsidR="0064500E" w:rsidRPr="00FB02EC" w:rsidRDefault="0064500E" w:rsidP="00356D12">
      <w:r w:rsidRPr="005C05DA">
        <w:rPr>
          <w:b/>
          <w:bCs/>
          <w:color w:val="auto"/>
          <w:sz w:val="20"/>
          <w:szCs w:val="20"/>
        </w:rPr>
        <w:t>Supplementary Table S1. Key informants' definitions of water sustainability based on interview responses</w:t>
      </w:r>
    </w:p>
    <w:p w14:paraId="0496DC1F" w14:textId="77777777" w:rsidR="0064500E" w:rsidRPr="00FB02EC" w:rsidRDefault="0064500E" w:rsidP="0064500E">
      <w:pPr>
        <w:spacing w:before="60" w:after="120" w:line="276" w:lineRule="auto"/>
      </w:pPr>
      <w:r w:rsidRPr="00FB02EC">
        <w:rPr>
          <w:rFonts w:eastAsia="Calibri"/>
          <w:i/>
          <w:iCs/>
          <w:color w:val="555555"/>
          <w:sz w:val="17"/>
          <w:szCs w:val="17"/>
        </w:rPr>
        <w:t>Table S1 presents the verbatim definitions of water sustainability provided by all 15 key informants during semi-structured interviews. Definitions are presented in full to preserve the nuance and diversity of framings across government, utility, community, and environmental stakeholder groups. These definitions underpin the thematic analysis reported in Section 3.1 of the main manuscript.</w:t>
      </w:r>
    </w:p>
    <w:tbl>
      <w:tblPr>
        <w:tblStyle w:val="TableGrid"/>
        <w:tblW w:w="0" w:type="auto"/>
        <w:tblLook w:val="04A0" w:firstRow="1" w:lastRow="0" w:firstColumn="1" w:lastColumn="0" w:noHBand="0" w:noVBand="1"/>
      </w:tblPr>
      <w:tblGrid>
        <w:gridCol w:w="1413"/>
        <w:gridCol w:w="7603"/>
      </w:tblGrid>
      <w:tr w:rsidR="00492268" w:rsidRPr="00EF1354" w14:paraId="1E4773CA" w14:textId="77777777" w:rsidTr="00655108">
        <w:tc>
          <w:tcPr>
            <w:tcW w:w="1413" w:type="dxa"/>
            <w:hideMark/>
          </w:tcPr>
          <w:p w14:paraId="3BC83437" w14:textId="77777777" w:rsidR="00492268" w:rsidRPr="00575939" w:rsidRDefault="00492268" w:rsidP="00655108">
            <w:pPr>
              <w:spacing w:before="240" w:line="276" w:lineRule="auto"/>
              <w:contextualSpacing/>
              <w:jc w:val="center"/>
              <w:rPr>
                <w:b/>
                <w:bCs/>
                <w:sz w:val="20"/>
                <w:szCs w:val="20"/>
              </w:rPr>
            </w:pPr>
            <w:r w:rsidRPr="00575939">
              <w:rPr>
                <w:b/>
                <w:bCs/>
                <w:sz w:val="20"/>
                <w:szCs w:val="20"/>
              </w:rPr>
              <w:t>Respondent ID</w:t>
            </w:r>
          </w:p>
        </w:tc>
        <w:tc>
          <w:tcPr>
            <w:tcW w:w="7603" w:type="dxa"/>
            <w:hideMark/>
          </w:tcPr>
          <w:p w14:paraId="0A87FED2" w14:textId="77777777" w:rsidR="00492268" w:rsidRPr="00575939" w:rsidRDefault="00492268" w:rsidP="00655108">
            <w:pPr>
              <w:spacing w:before="240" w:line="276" w:lineRule="auto"/>
              <w:contextualSpacing/>
              <w:jc w:val="center"/>
              <w:rPr>
                <w:b/>
                <w:bCs/>
                <w:sz w:val="20"/>
                <w:szCs w:val="20"/>
              </w:rPr>
            </w:pPr>
            <w:r w:rsidRPr="00575939">
              <w:rPr>
                <w:b/>
                <w:bCs/>
                <w:sz w:val="20"/>
                <w:szCs w:val="20"/>
              </w:rPr>
              <w:t>Definition of Water Sustainability</w:t>
            </w:r>
          </w:p>
        </w:tc>
      </w:tr>
      <w:tr w:rsidR="00492268" w:rsidRPr="00EF1354" w14:paraId="0C0C09E8" w14:textId="77777777" w:rsidTr="00655108">
        <w:tc>
          <w:tcPr>
            <w:tcW w:w="1413" w:type="dxa"/>
            <w:hideMark/>
          </w:tcPr>
          <w:p w14:paraId="3631DA62" w14:textId="77777777" w:rsidR="00492268" w:rsidRPr="00575939" w:rsidRDefault="00492268" w:rsidP="00655108">
            <w:pPr>
              <w:spacing w:before="240" w:line="276" w:lineRule="auto"/>
              <w:contextualSpacing/>
              <w:rPr>
                <w:sz w:val="20"/>
                <w:szCs w:val="20"/>
              </w:rPr>
            </w:pPr>
            <w:r w:rsidRPr="00575939">
              <w:rPr>
                <w:b/>
                <w:bCs/>
                <w:sz w:val="20"/>
                <w:szCs w:val="20"/>
              </w:rPr>
              <w:t>P1</w:t>
            </w:r>
          </w:p>
        </w:tc>
        <w:tc>
          <w:tcPr>
            <w:tcW w:w="7603" w:type="dxa"/>
            <w:hideMark/>
          </w:tcPr>
          <w:p w14:paraId="3193BED0" w14:textId="77777777" w:rsidR="00492268" w:rsidRPr="00575939" w:rsidRDefault="00492268" w:rsidP="00655108">
            <w:pPr>
              <w:spacing w:before="240" w:line="276" w:lineRule="auto"/>
              <w:contextualSpacing/>
              <w:rPr>
                <w:sz w:val="20"/>
                <w:szCs w:val="20"/>
              </w:rPr>
            </w:pPr>
            <w:r w:rsidRPr="00575939">
              <w:rPr>
                <w:sz w:val="20"/>
                <w:szCs w:val="20"/>
              </w:rPr>
              <w:t>“</w:t>
            </w:r>
            <w:r w:rsidRPr="00575939">
              <w:rPr>
                <w:i/>
                <w:iCs/>
                <w:sz w:val="20"/>
                <w:szCs w:val="20"/>
              </w:rPr>
              <w:t>Water is a valuable resource, and it has to be used wisely and efficiently, ensuring its availability for future generations</w:t>
            </w:r>
            <w:r w:rsidRPr="00575939">
              <w:rPr>
                <w:sz w:val="20"/>
                <w:szCs w:val="20"/>
              </w:rPr>
              <w:t>”.</w:t>
            </w:r>
          </w:p>
        </w:tc>
      </w:tr>
      <w:tr w:rsidR="00492268" w:rsidRPr="00EF1354" w14:paraId="7340A88E" w14:textId="77777777" w:rsidTr="00655108">
        <w:tc>
          <w:tcPr>
            <w:tcW w:w="1413" w:type="dxa"/>
            <w:hideMark/>
          </w:tcPr>
          <w:p w14:paraId="44E4C2AD" w14:textId="77777777" w:rsidR="00492268" w:rsidRPr="00575939" w:rsidRDefault="00492268" w:rsidP="00655108">
            <w:pPr>
              <w:spacing w:before="240" w:line="276" w:lineRule="auto"/>
              <w:contextualSpacing/>
              <w:rPr>
                <w:sz w:val="20"/>
                <w:szCs w:val="20"/>
              </w:rPr>
            </w:pPr>
            <w:r w:rsidRPr="00575939">
              <w:rPr>
                <w:b/>
                <w:bCs/>
                <w:sz w:val="20"/>
                <w:szCs w:val="20"/>
              </w:rPr>
              <w:t>P2</w:t>
            </w:r>
          </w:p>
        </w:tc>
        <w:tc>
          <w:tcPr>
            <w:tcW w:w="7603" w:type="dxa"/>
            <w:hideMark/>
          </w:tcPr>
          <w:p w14:paraId="170D45EF" w14:textId="77777777" w:rsidR="00492268" w:rsidRPr="00575939" w:rsidRDefault="00492268" w:rsidP="00655108">
            <w:pPr>
              <w:spacing w:before="240" w:line="276" w:lineRule="auto"/>
              <w:contextualSpacing/>
              <w:rPr>
                <w:i/>
                <w:iCs/>
                <w:sz w:val="20"/>
                <w:szCs w:val="20"/>
              </w:rPr>
            </w:pPr>
            <w:r w:rsidRPr="00575939">
              <w:rPr>
                <w:i/>
                <w:iCs/>
                <w:sz w:val="20"/>
                <w:szCs w:val="20"/>
              </w:rPr>
              <w:t>“To me, it is providing the resource not only now but ensuring that it will still be there in the future, managing demand and consumption responsibly”.</w:t>
            </w:r>
          </w:p>
        </w:tc>
      </w:tr>
      <w:tr w:rsidR="00492268" w:rsidRPr="00EF1354" w14:paraId="052AB217" w14:textId="77777777" w:rsidTr="00655108">
        <w:tc>
          <w:tcPr>
            <w:tcW w:w="1413" w:type="dxa"/>
            <w:hideMark/>
          </w:tcPr>
          <w:p w14:paraId="128F3B69" w14:textId="77777777" w:rsidR="00492268" w:rsidRPr="00575939" w:rsidRDefault="00492268" w:rsidP="00655108">
            <w:pPr>
              <w:spacing w:before="240" w:line="276" w:lineRule="auto"/>
              <w:contextualSpacing/>
              <w:rPr>
                <w:sz w:val="20"/>
                <w:szCs w:val="20"/>
              </w:rPr>
            </w:pPr>
            <w:r w:rsidRPr="00575939">
              <w:rPr>
                <w:b/>
                <w:bCs/>
                <w:sz w:val="20"/>
                <w:szCs w:val="20"/>
              </w:rPr>
              <w:t>P3</w:t>
            </w:r>
          </w:p>
        </w:tc>
        <w:tc>
          <w:tcPr>
            <w:tcW w:w="7603" w:type="dxa"/>
            <w:hideMark/>
          </w:tcPr>
          <w:p w14:paraId="1BE6ED4F" w14:textId="77777777" w:rsidR="00492268" w:rsidRPr="00575939" w:rsidRDefault="00492268" w:rsidP="00655108">
            <w:pPr>
              <w:spacing w:before="240" w:line="276" w:lineRule="auto"/>
              <w:contextualSpacing/>
              <w:rPr>
                <w:i/>
                <w:iCs/>
                <w:sz w:val="20"/>
                <w:szCs w:val="20"/>
              </w:rPr>
            </w:pPr>
            <w:r w:rsidRPr="00575939">
              <w:rPr>
                <w:i/>
                <w:iCs/>
                <w:sz w:val="20"/>
                <w:szCs w:val="20"/>
              </w:rPr>
              <w:t>“Sustainability in terms of water is about balance, between ecological integrity, human use, and economic growth”.</w:t>
            </w:r>
          </w:p>
        </w:tc>
      </w:tr>
      <w:tr w:rsidR="00492268" w:rsidRPr="00EF1354" w14:paraId="69E6EBD4" w14:textId="77777777" w:rsidTr="00655108">
        <w:tc>
          <w:tcPr>
            <w:tcW w:w="1413" w:type="dxa"/>
            <w:hideMark/>
          </w:tcPr>
          <w:p w14:paraId="51FECD48" w14:textId="77777777" w:rsidR="00492268" w:rsidRPr="00575939" w:rsidRDefault="00492268" w:rsidP="00655108">
            <w:pPr>
              <w:spacing w:before="240" w:line="276" w:lineRule="auto"/>
              <w:contextualSpacing/>
              <w:rPr>
                <w:sz w:val="20"/>
                <w:szCs w:val="20"/>
              </w:rPr>
            </w:pPr>
            <w:r w:rsidRPr="00575939">
              <w:rPr>
                <w:b/>
                <w:bCs/>
                <w:sz w:val="20"/>
                <w:szCs w:val="20"/>
              </w:rPr>
              <w:t>P4</w:t>
            </w:r>
          </w:p>
        </w:tc>
        <w:tc>
          <w:tcPr>
            <w:tcW w:w="7603" w:type="dxa"/>
            <w:hideMark/>
          </w:tcPr>
          <w:p w14:paraId="37163473" w14:textId="77777777" w:rsidR="00492268" w:rsidRPr="00575939" w:rsidRDefault="00492268" w:rsidP="00655108">
            <w:pPr>
              <w:spacing w:before="240" w:line="276" w:lineRule="auto"/>
              <w:contextualSpacing/>
              <w:rPr>
                <w:i/>
                <w:iCs/>
                <w:sz w:val="20"/>
                <w:szCs w:val="20"/>
              </w:rPr>
            </w:pPr>
            <w:r w:rsidRPr="00575939">
              <w:rPr>
                <w:i/>
                <w:iCs/>
                <w:sz w:val="20"/>
                <w:szCs w:val="20"/>
              </w:rPr>
              <w:t>“Sustainability is really a balanced consideration of environment, society, and economy, maintaining natural systems while meeting community needs”.</w:t>
            </w:r>
          </w:p>
        </w:tc>
      </w:tr>
      <w:tr w:rsidR="00492268" w:rsidRPr="00EF1354" w14:paraId="2113E661" w14:textId="77777777" w:rsidTr="00655108">
        <w:tc>
          <w:tcPr>
            <w:tcW w:w="1413" w:type="dxa"/>
            <w:hideMark/>
          </w:tcPr>
          <w:p w14:paraId="5AF20BDD" w14:textId="77777777" w:rsidR="00492268" w:rsidRPr="00575939" w:rsidRDefault="00492268" w:rsidP="00655108">
            <w:pPr>
              <w:spacing w:before="240" w:line="276" w:lineRule="auto"/>
              <w:contextualSpacing/>
              <w:rPr>
                <w:sz w:val="20"/>
                <w:szCs w:val="20"/>
              </w:rPr>
            </w:pPr>
            <w:r w:rsidRPr="00575939">
              <w:rPr>
                <w:b/>
                <w:bCs/>
                <w:sz w:val="20"/>
                <w:szCs w:val="20"/>
              </w:rPr>
              <w:t>P5</w:t>
            </w:r>
          </w:p>
        </w:tc>
        <w:tc>
          <w:tcPr>
            <w:tcW w:w="7603" w:type="dxa"/>
            <w:hideMark/>
          </w:tcPr>
          <w:p w14:paraId="12BE140D" w14:textId="77777777" w:rsidR="00492268" w:rsidRPr="00575939" w:rsidRDefault="00492268" w:rsidP="00655108">
            <w:pPr>
              <w:spacing w:before="240" w:line="276" w:lineRule="auto"/>
              <w:contextualSpacing/>
              <w:rPr>
                <w:i/>
                <w:iCs/>
                <w:sz w:val="20"/>
                <w:szCs w:val="20"/>
              </w:rPr>
            </w:pPr>
            <w:r w:rsidRPr="00575939">
              <w:rPr>
                <w:i/>
                <w:iCs/>
                <w:sz w:val="20"/>
                <w:szCs w:val="20"/>
              </w:rPr>
              <w:t>“Not using too much water so that it can sustain the environment, people, and other life forms around it”.</w:t>
            </w:r>
          </w:p>
        </w:tc>
      </w:tr>
      <w:tr w:rsidR="00492268" w:rsidRPr="00EF1354" w14:paraId="4E5DAC41" w14:textId="77777777" w:rsidTr="00655108">
        <w:tc>
          <w:tcPr>
            <w:tcW w:w="1413" w:type="dxa"/>
            <w:hideMark/>
          </w:tcPr>
          <w:p w14:paraId="1379DECC" w14:textId="77777777" w:rsidR="00492268" w:rsidRPr="00575939" w:rsidRDefault="00492268" w:rsidP="00655108">
            <w:pPr>
              <w:spacing w:before="240" w:line="276" w:lineRule="auto"/>
              <w:contextualSpacing/>
              <w:rPr>
                <w:sz w:val="20"/>
                <w:szCs w:val="20"/>
              </w:rPr>
            </w:pPr>
            <w:r w:rsidRPr="00575939">
              <w:rPr>
                <w:b/>
                <w:bCs/>
                <w:sz w:val="20"/>
                <w:szCs w:val="20"/>
              </w:rPr>
              <w:t>P6</w:t>
            </w:r>
          </w:p>
        </w:tc>
        <w:tc>
          <w:tcPr>
            <w:tcW w:w="7603" w:type="dxa"/>
            <w:hideMark/>
          </w:tcPr>
          <w:p w14:paraId="4564FD7E" w14:textId="77777777" w:rsidR="00492268" w:rsidRPr="00575939" w:rsidRDefault="00492268" w:rsidP="00655108">
            <w:pPr>
              <w:spacing w:before="240" w:line="276" w:lineRule="auto"/>
              <w:contextualSpacing/>
              <w:rPr>
                <w:i/>
                <w:iCs/>
                <w:sz w:val="20"/>
                <w:szCs w:val="20"/>
              </w:rPr>
            </w:pPr>
            <w:r w:rsidRPr="00575939">
              <w:rPr>
                <w:i/>
                <w:iCs/>
                <w:sz w:val="20"/>
                <w:szCs w:val="20"/>
              </w:rPr>
              <w:t>“It’s the terminology that describes how water should be managed sensibly, conserving and maintaining quality and quantity over time”.</w:t>
            </w:r>
          </w:p>
        </w:tc>
      </w:tr>
      <w:tr w:rsidR="00492268" w:rsidRPr="00EF1354" w14:paraId="606B0F6C" w14:textId="77777777" w:rsidTr="00655108">
        <w:tc>
          <w:tcPr>
            <w:tcW w:w="1413" w:type="dxa"/>
            <w:hideMark/>
          </w:tcPr>
          <w:p w14:paraId="7AA61F83" w14:textId="77777777" w:rsidR="00492268" w:rsidRPr="00575939" w:rsidRDefault="00492268" w:rsidP="00655108">
            <w:pPr>
              <w:spacing w:before="240" w:line="276" w:lineRule="auto"/>
              <w:contextualSpacing/>
              <w:rPr>
                <w:sz w:val="20"/>
                <w:szCs w:val="20"/>
              </w:rPr>
            </w:pPr>
            <w:r w:rsidRPr="00575939">
              <w:rPr>
                <w:b/>
                <w:bCs/>
                <w:sz w:val="20"/>
                <w:szCs w:val="20"/>
              </w:rPr>
              <w:t>P7</w:t>
            </w:r>
          </w:p>
        </w:tc>
        <w:tc>
          <w:tcPr>
            <w:tcW w:w="7603" w:type="dxa"/>
            <w:hideMark/>
          </w:tcPr>
          <w:p w14:paraId="5213E5FD" w14:textId="77777777" w:rsidR="00492268" w:rsidRPr="00575939" w:rsidRDefault="00492268" w:rsidP="00655108">
            <w:pPr>
              <w:spacing w:before="240" w:line="276" w:lineRule="auto"/>
              <w:contextualSpacing/>
              <w:rPr>
                <w:i/>
                <w:iCs/>
                <w:sz w:val="20"/>
                <w:szCs w:val="20"/>
              </w:rPr>
            </w:pPr>
            <w:r w:rsidRPr="00575939">
              <w:rPr>
                <w:i/>
                <w:iCs/>
                <w:sz w:val="20"/>
                <w:szCs w:val="20"/>
              </w:rPr>
              <w:t>“Ensuring that water quality and availability remain at levels that support both ecological systems and human wellbeing”.</w:t>
            </w:r>
          </w:p>
        </w:tc>
      </w:tr>
      <w:tr w:rsidR="00492268" w:rsidRPr="00EF1354" w14:paraId="17D98B8A" w14:textId="77777777" w:rsidTr="00655108">
        <w:tc>
          <w:tcPr>
            <w:tcW w:w="1413" w:type="dxa"/>
            <w:hideMark/>
          </w:tcPr>
          <w:p w14:paraId="063B8D63" w14:textId="77777777" w:rsidR="00492268" w:rsidRPr="00575939" w:rsidRDefault="00492268" w:rsidP="00655108">
            <w:pPr>
              <w:spacing w:before="240" w:line="276" w:lineRule="auto"/>
              <w:contextualSpacing/>
              <w:rPr>
                <w:sz w:val="20"/>
                <w:szCs w:val="20"/>
              </w:rPr>
            </w:pPr>
            <w:r w:rsidRPr="00575939">
              <w:rPr>
                <w:b/>
                <w:bCs/>
                <w:sz w:val="20"/>
                <w:szCs w:val="20"/>
              </w:rPr>
              <w:lastRenderedPageBreak/>
              <w:t>P8</w:t>
            </w:r>
          </w:p>
        </w:tc>
        <w:tc>
          <w:tcPr>
            <w:tcW w:w="7603" w:type="dxa"/>
            <w:hideMark/>
          </w:tcPr>
          <w:p w14:paraId="35ABB8B3" w14:textId="77777777" w:rsidR="00492268" w:rsidRPr="00575939" w:rsidRDefault="00492268" w:rsidP="00655108">
            <w:pPr>
              <w:spacing w:before="240" w:line="276" w:lineRule="auto"/>
              <w:contextualSpacing/>
              <w:rPr>
                <w:i/>
                <w:iCs/>
                <w:sz w:val="20"/>
                <w:szCs w:val="20"/>
              </w:rPr>
            </w:pPr>
            <w:r w:rsidRPr="00575939">
              <w:rPr>
                <w:i/>
                <w:iCs/>
                <w:sz w:val="20"/>
                <w:szCs w:val="20"/>
              </w:rPr>
              <w:t>“Water is a resource. It’s needed for human beings and ecosystems, so sustainability means ensuring everyone gets enough without depletion”.</w:t>
            </w:r>
          </w:p>
        </w:tc>
      </w:tr>
      <w:tr w:rsidR="00492268" w:rsidRPr="00EF1354" w14:paraId="4DBC25FB" w14:textId="77777777" w:rsidTr="00655108">
        <w:tc>
          <w:tcPr>
            <w:tcW w:w="1413" w:type="dxa"/>
            <w:hideMark/>
          </w:tcPr>
          <w:p w14:paraId="0FCADED0" w14:textId="77777777" w:rsidR="00492268" w:rsidRPr="00575939" w:rsidRDefault="00492268" w:rsidP="00655108">
            <w:pPr>
              <w:spacing w:before="240" w:line="276" w:lineRule="auto"/>
              <w:contextualSpacing/>
              <w:rPr>
                <w:sz w:val="20"/>
                <w:szCs w:val="20"/>
              </w:rPr>
            </w:pPr>
            <w:r w:rsidRPr="00575939">
              <w:rPr>
                <w:b/>
                <w:bCs/>
                <w:sz w:val="20"/>
                <w:szCs w:val="20"/>
              </w:rPr>
              <w:t>P9</w:t>
            </w:r>
          </w:p>
        </w:tc>
        <w:tc>
          <w:tcPr>
            <w:tcW w:w="7603" w:type="dxa"/>
            <w:hideMark/>
          </w:tcPr>
          <w:p w14:paraId="74D29572" w14:textId="77777777" w:rsidR="00492268" w:rsidRPr="00575939" w:rsidRDefault="00492268" w:rsidP="00655108">
            <w:pPr>
              <w:spacing w:before="240" w:line="276" w:lineRule="auto"/>
              <w:contextualSpacing/>
              <w:rPr>
                <w:i/>
                <w:iCs/>
                <w:sz w:val="20"/>
                <w:szCs w:val="20"/>
              </w:rPr>
            </w:pPr>
            <w:r w:rsidRPr="00575939">
              <w:rPr>
                <w:i/>
                <w:iCs/>
                <w:sz w:val="20"/>
                <w:szCs w:val="20"/>
              </w:rPr>
              <w:t>“Water can be used again and again, but it is about maintaining its quality through proper management and awareness”.</w:t>
            </w:r>
          </w:p>
        </w:tc>
      </w:tr>
      <w:tr w:rsidR="00492268" w:rsidRPr="00EF1354" w14:paraId="63D89990" w14:textId="77777777" w:rsidTr="00655108">
        <w:tc>
          <w:tcPr>
            <w:tcW w:w="1413" w:type="dxa"/>
            <w:hideMark/>
          </w:tcPr>
          <w:p w14:paraId="4609F9DB" w14:textId="77777777" w:rsidR="00492268" w:rsidRPr="00575939" w:rsidRDefault="00492268" w:rsidP="00655108">
            <w:pPr>
              <w:spacing w:before="240" w:line="276" w:lineRule="auto"/>
              <w:contextualSpacing/>
              <w:rPr>
                <w:sz w:val="20"/>
                <w:szCs w:val="20"/>
              </w:rPr>
            </w:pPr>
            <w:r w:rsidRPr="00575939">
              <w:rPr>
                <w:b/>
                <w:bCs/>
                <w:sz w:val="20"/>
                <w:szCs w:val="20"/>
              </w:rPr>
              <w:t>P10</w:t>
            </w:r>
          </w:p>
        </w:tc>
        <w:tc>
          <w:tcPr>
            <w:tcW w:w="7603" w:type="dxa"/>
            <w:hideMark/>
          </w:tcPr>
          <w:p w14:paraId="07C32113" w14:textId="77777777" w:rsidR="00492268" w:rsidRPr="00575939" w:rsidRDefault="00492268" w:rsidP="00655108">
            <w:pPr>
              <w:spacing w:before="240" w:line="276" w:lineRule="auto"/>
              <w:contextualSpacing/>
              <w:rPr>
                <w:i/>
                <w:iCs/>
                <w:sz w:val="20"/>
                <w:szCs w:val="20"/>
              </w:rPr>
            </w:pPr>
            <w:r w:rsidRPr="00575939">
              <w:rPr>
                <w:i/>
                <w:iCs/>
                <w:sz w:val="20"/>
                <w:szCs w:val="20"/>
              </w:rPr>
              <w:t>“Water sustainability is our ability to maintain water resources in a way that supports current needs without compromising the future”.</w:t>
            </w:r>
          </w:p>
        </w:tc>
      </w:tr>
      <w:tr w:rsidR="00492268" w:rsidRPr="00EF1354" w14:paraId="04125E4C" w14:textId="77777777" w:rsidTr="00655108">
        <w:tc>
          <w:tcPr>
            <w:tcW w:w="1413" w:type="dxa"/>
            <w:hideMark/>
          </w:tcPr>
          <w:p w14:paraId="078803FB" w14:textId="77777777" w:rsidR="00492268" w:rsidRPr="00575939" w:rsidRDefault="00492268" w:rsidP="00655108">
            <w:pPr>
              <w:spacing w:before="240" w:line="276" w:lineRule="auto"/>
              <w:contextualSpacing/>
              <w:rPr>
                <w:sz w:val="20"/>
                <w:szCs w:val="20"/>
              </w:rPr>
            </w:pPr>
            <w:r w:rsidRPr="00575939">
              <w:rPr>
                <w:b/>
                <w:bCs/>
                <w:sz w:val="20"/>
                <w:szCs w:val="20"/>
              </w:rPr>
              <w:t>P11</w:t>
            </w:r>
          </w:p>
        </w:tc>
        <w:tc>
          <w:tcPr>
            <w:tcW w:w="7603" w:type="dxa"/>
            <w:hideMark/>
          </w:tcPr>
          <w:p w14:paraId="080D5F6C" w14:textId="77777777" w:rsidR="00492268" w:rsidRPr="00575939" w:rsidRDefault="00492268" w:rsidP="00655108">
            <w:pPr>
              <w:spacing w:before="240" w:line="276" w:lineRule="auto"/>
              <w:contextualSpacing/>
              <w:rPr>
                <w:i/>
                <w:iCs/>
                <w:sz w:val="20"/>
                <w:szCs w:val="20"/>
              </w:rPr>
            </w:pPr>
            <w:r w:rsidRPr="00575939">
              <w:rPr>
                <w:i/>
                <w:iCs/>
                <w:sz w:val="20"/>
                <w:szCs w:val="20"/>
              </w:rPr>
              <w:t>“Minimising water wastage and maximising water reuse and recycling, maintaining water security for all sectors”.</w:t>
            </w:r>
          </w:p>
        </w:tc>
      </w:tr>
      <w:tr w:rsidR="00492268" w:rsidRPr="00EF1354" w14:paraId="607E6414" w14:textId="77777777" w:rsidTr="00655108">
        <w:tc>
          <w:tcPr>
            <w:tcW w:w="1413" w:type="dxa"/>
            <w:hideMark/>
          </w:tcPr>
          <w:p w14:paraId="4FB83597" w14:textId="77777777" w:rsidR="00492268" w:rsidRPr="00575939" w:rsidRDefault="00492268" w:rsidP="00655108">
            <w:pPr>
              <w:spacing w:before="240" w:line="276" w:lineRule="auto"/>
              <w:contextualSpacing/>
              <w:rPr>
                <w:sz w:val="20"/>
                <w:szCs w:val="20"/>
              </w:rPr>
            </w:pPr>
            <w:r w:rsidRPr="00575939">
              <w:rPr>
                <w:b/>
                <w:bCs/>
                <w:sz w:val="20"/>
                <w:szCs w:val="20"/>
              </w:rPr>
              <w:t>P12</w:t>
            </w:r>
          </w:p>
        </w:tc>
        <w:tc>
          <w:tcPr>
            <w:tcW w:w="7603" w:type="dxa"/>
            <w:hideMark/>
          </w:tcPr>
          <w:p w14:paraId="68ECD398" w14:textId="77777777" w:rsidR="00492268" w:rsidRPr="00575939" w:rsidRDefault="00492268" w:rsidP="00655108">
            <w:pPr>
              <w:spacing w:before="240" w:line="276" w:lineRule="auto"/>
              <w:contextualSpacing/>
              <w:rPr>
                <w:i/>
                <w:iCs/>
                <w:sz w:val="20"/>
                <w:szCs w:val="20"/>
              </w:rPr>
            </w:pPr>
            <w:r w:rsidRPr="00575939">
              <w:rPr>
                <w:i/>
                <w:iCs/>
                <w:sz w:val="20"/>
                <w:szCs w:val="20"/>
              </w:rPr>
              <w:t>“An ongoing process of managing water sources effectively, protecting ecosystems and promoting equitable access”.</w:t>
            </w:r>
          </w:p>
        </w:tc>
      </w:tr>
      <w:tr w:rsidR="00492268" w:rsidRPr="00EF1354" w14:paraId="4ACA87CD" w14:textId="77777777" w:rsidTr="00655108">
        <w:tc>
          <w:tcPr>
            <w:tcW w:w="1413" w:type="dxa"/>
            <w:hideMark/>
          </w:tcPr>
          <w:p w14:paraId="6BD248C0" w14:textId="77777777" w:rsidR="00492268" w:rsidRPr="00575939" w:rsidRDefault="00492268" w:rsidP="00655108">
            <w:pPr>
              <w:spacing w:before="240" w:line="276" w:lineRule="auto"/>
              <w:contextualSpacing/>
              <w:rPr>
                <w:sz w:val="20"/>
                <w:szCs w:val="20"/>
              </w:rPr>
            </w:pPr>
            <w:r w:rsidRPr="00575939">
              <w:rPr>
                <w:b/>
                <w:bCs/>
                <w:sz w:val="20"/>
                <w:szCs w:val="20"/>
              </w:rPr>
              <w:t>P13</w:t>
            </w:r>
          </w:p>
        </w:tc>
        <w:tc>
          <w:tcPr>
            <w:tcW w:w="7603" w:type="dxa"/>
            <w:hideMark/>
          </w:tcPr>
          <w:p w14:paraId="7D3DE6C1" w14:textId="77777777" w:rsidR="00492268" w:rsidRPr="00575939" w:rsidRDefault="00492268" w:rsidP="00655108">
            <w:pPr>
              <w:spacing w:before="240" w:line="276" w:lineRule="auto"/>
              <w:contextualSpacing/>
              <w:rPr>
                <w:i/>
                <w:iCs/>
                <w:sz w:val="20"/>
                <w:szCs w:val="20"/>
              </w:rPr>
            </w:pPr>
            <w:r w:rsidRPr="00575939">
              <w:rPr>
                <w:i/>
                <w:iCs/>
                <w:sz w:val="20"/>
                <w:szCs w:val="20"/>
              </w:rPr>
              <w:t>“Protecting waterways in their original condition while ensuring they can still provide services and benefits to people”.</w:t>
            </w:r>
          </w:p>
        </w:tc>
      </w:tr>
      <w:tr w:rsidR="00492268" w:rsidRPr="00EF1354" w14:paraId="5862B592" w14:textId="77777777" w:rsidTr="00655108">
        <w:tc>
          <w:tcPr>
            <w:tcW w:w="1413" w:type="dxa"/>
            <w:hideMark/>
          </w:tcPr>
          <w:p w14:paraId="56C8AFE5" w14:textId="77777777" w:rsidR="00492268" w:rsidRPr="00575939" w:rsidRDefault="00492268" w:rsidP="00655108">
            <w:pPr>
              <w:spacing w:before="240" w:line="276" w:lineRule="auto"/>
              <w:contextualSpacing/>
              <w:rPr>
                <w:sz w:val="20"/>
                <w:szCs w:val="20"/>
              </w:rPr>
            </w:pPr>
            <w:r w:rsidRPr="00575939">
              <w:rPr>
                <w:b/>
                <w:bCs/>
                <w:sz w:val="20"/>
                <w:szCs w:val="20"/>
              </w:rPr>
              <w:t>P14</w:t>
            </w:r>
          </w:p>
        </w:tc>
        <w:tc>
          <w:tcPr>
            <w:tcW w:w="7603" w:type="dxa"/>
            <w:hideMark/>
          </w:tcPr>
          <w:p w14:paraId="6C10B7A9" w14:textId="77777777" w:rsidR="00492268" w:rsidRPr="00575939" w:rsidRDefault="00492268" w:rsidP="00655108">
            <w:pPr>
              <w:spacing w:before="240" w:line="276" w:lineRule="auto"/>
              <w:contextualSpacing/>
              <w:rPr>
                <w:i/>
                <w:iCs/>
                <w:sz w:val="20"/>
                <w:szCs w:val="20"/>
              </w:rPr>
            </w:pPr>
            <w:r w:rsidRPr="00575939">
              <w:rPr>
                <w:i/>
                <w:iCs/>
                <w:sz w:val="20"/>
                <w:szCs w:val="20"/>
              </w:rPr>
              <w:t>“Mimicking biodiversity and natural systems to maintain water cycles and ensure ecological balance”.</w:t>
            </w:r>
          </w:p>
        </w:tc>
      </w:tr>
      <w:tr w:rsidR="00492268" w:rsidRPr="00EF1354" w14:paraId="565392C1" w14:textId="77777777" w:rsidTr="00655108">
        <w:tc>
          <w:tcPr>
            <w:tcW w:w="1413" w:type="dxa"/>
            <w:hideMark/>
          </w:tcPr>
          <w:p w14:paraId="5DDC8086" w14:textId="77777777" w:rsidR="00492268" w:rsidRPr="00575939" w:rsidRDefault="00492268" w:rsidP="00655108">
            <w:pPr>
              <w:spacing w:before="240" w:line="276" w:lineRule="auto"/>
              <w:contextualSpacing/>
              <w:rPr>
                <w:sz w:val="20"/>
                <w:szCs w:val="20"/>
              </w:rPr>
            </w:pPr>
            <w:r w:rsidRPr="00575939">
              <w:rPr>
                <w:b/>
                <w:bCs/>
                <w:sz w:val="20"/>
                <w:szCs w:val="20"/>
              </w:rPr>
              <w:t>P15</w:t>
            </w:r>
          </w:p>
        </w:tc>
        <w:tc>
          <w:tcPr>
            <w:tcW w:w="7603" w:type="dxa"/>
            <w:hideMark/>
          </w:tcPr>
          <w:p w14:paraId="6F3B7064" w14:textId="77777777" w:rsidR="00492268" w:rsidRPr="00575939" w:rsidRDefault="00492268" w:rsidP="00655108">
            <w:pPr>
              <w:spacing w:before="240" w:line="276" w:lineRule="auto"/>
              <w:contextualSpacing/>
              <w:rPr>
                <w:i/>
                <w:iCs/>
                <w:sz w:val="20"/>
                <w:szCs w:val="20"/>
              </w:rPr>
            </w:pPr>
            <w:r w:rsidRPr="00575939">
              <w:rPr>
                <w:i/>
                <w:iCs/>
                <w:sz w:val="20"/>
                <w:szCs w:val="20"/>
              </w:rPr>
              <w:t>“Water sustainability differs from water management; it’s more holistic, focusing on long-term ecosystem health and community resilience”.</w:t>
            </w:r>
          </w:p>
        </w:tc>
      </w:tr>
    </w:tbl>
    <w:p w14:paraId="4FF0C807" w14:textId="77777777" w:rsidR="001265DA" w:rsidRDefault="001265DA" w:rsidP="001265DA">
      <w:pPr>
        <w:pStyle w:val="Caption"/>
        <w:keepNext/>
        <w:jc w:val="center"/>
        <w:rPr>
          <w:color w:val="auto"/>
          <w:sz w:val="20"/>
          <w:szCs w:val="20"/>
        </w:rPr>
      </w:pPr>
    </w:p>
    <w:p w14:paraId="5444C3CE" w14:textId="48141DFD" w:rsidR="001265DA" w:rsidRDefault="00A172F5" w:rsidP="00A172F5">
      <w:pPr>
        <w:pStyle w:val="Caption"/>
        <w:keepNext/>
        <w:rPr>
          <w:i w:val="0"/>
          <w:iCs w:val="0"/>
          <w:color w:val="auto"/>
          <w:sz w:val="20"/>
          <w:szCs w:val="20"/>
        </w:rPr>
      </w:pPr>
      <w:r w:rsidRPr="00A172F5">
        <w:rPr>
          <w:i w:val="0"/>
          <w:iCs w:val="0"/>
          <w:color w:val="auto"/>
          <w:sz w:val="20"/>
          <w:szCs w:val="20"/>
        </w:rPr>
        <w:t>Supplementary Table S2. Key informant quotes illustrating preferred communication approaches for water sustainability engagement</w:t>
      </w:r>
    </w:p>
    <w:p w14:paraId="1A92CCC2" w14:textId="5A42C451" w:rsidR="00176C42" w:rsidRPr="00176C42" w:rsidRDefault="00176C42" w:rsidP="00176C42">
      <w:pPr>
        <w:spacing w:before="60" w:after="120" w:line="276" w:lineRule="auto"/>
      </w:pPr>
      <w:r w:rsidRPr="00FB02EC">
        <w:rPr>
          <w:rFonts w:eastAsia="Calibri"/>
          <w:i/>
          <w:iCs/>
          <w:color w:val="555555"/>
          <w:sz w:val="17"/>
          <w:szCs w:val="17"/>
        </w:rPr>
        <w:t>Table S2 presents participant quotes illustrating the range of communication channels identified during interviews. These findings are discussed in Section 3.3 of the main manuscript.</w:t>
      </w:r>
    </w:p>
    <w:tbl>
      <w:tblPr>
        <w:tblStyle w:val="TableGrid"/>
        <w:tblW w:w="0" w:type="auto"/>
        <w:tblLook w:val="04A0" w:firstRow="1" w:lastRow="0" w:firstColumn="1" w:lastColumn="0" w:noHBand="0" w:noVBand="1"/>
      </w:tblPr>
      <w:tblGrid>
        <w:gridCol w:w="1374"/>
        <w:gridCol w:w="4946"/>
        <w:gridCol w:w="2696"/>
      </w:tblGrid>
      <w:tr w:rsidR="001265DA" w:rsidRPr="00EF1354" w14:paraId="0E830FF4" w14:textId="77777777" w:rsidTr="00655108">
        <w:tc>
          <w:tcPr>
            <w:tcW w:w="0" w:type="auto"/>
            <w:hideMark/>
          </w:tcPr>
          <w:p w14:paraId="6D188EEC" w14:textId="77777777" w:rsidR="001265DA" w:rsidRPr="00575939" w:rsidRDefault="001265DA" w:rsidP="00655108">
            <w:pPr>
              <w:spacing w:before="240" w:line="276" w:lineRule="auto"/>
              <w:contextualSpacing/>
              <w:jc w:val="center"/>
              <w:rPr>
                <w:b/>
                <w:bCs/>
                <w:sz w:val="20"/>
                <w:szCs w:val="20"/>
              </w:rPr>
            </w:pPr>
            <w:r w:rsidRPr="00575939">
              <w:rPr>
                <w:b/>
                <w:bCs/>
                <w:sz w:val="20"/>
                <w:szCs w:val="20"/>
              </w:rPr>
              <w:t>Participant ID</w:t>
            </w:r>
          </w:p>
        </w:tc>
        <w:tc>
          <w:tcPr>
            <w:tcW w:w="0" w:type="auto"/>
            <w:hideMark/>
          </w:tcPr>
          <w:p w14:paraId="622FF2D0" w14:textId="77777777" w:rsidR="001265DA" w:rsidRPr="00575939" w:rsidRDefault="001265DA" w:rsidP="00655108">
            <w:pPr>
              <w:spacing w:before="240" w:line="276" w:lineRule="auto"/>
              <w:contextualSpacing/>
              <w:jc w:val="center"/>
              <w:rPr>
                <w:b/>
                <w:bCs/>
                <w:sz w:val="20"/>
                <w:szCs w:val="20"/>
              </w:rPr>
            </w:pPr>
            <w:r w:rsidRPr="00575939">
              <w:rPr>
                <w:b/>
                <w:bCs/>
                <w:sz w:val="20"/>
                <w:szCs w:val="20"/>
              </w:rPr>
              <w:t>Quoted Statement</w:t>
            </w:r>
          </w:p>
        </w:tc>
        <w:tc>
          <w:tcPr>
            <w:tcW w:w="0" w:type="auto"/>
            <w:hideMark/>
          </w:tcPr>
          <w:p w14:paraId="6482F1CC" w14:textId="77777777" w:rsidR="001265DA" w:rsidRPr="00575939" w:rsidRDefault="001265DA" w:rsidP="00655108">
            <w:pPr>
              <w:spacing w:before="240" w:line="276" w:lineRule="auto"/>
              <w:contextualSpacing/>
              <w:jc w:val="center"/>
              <w:rPr>
                <w:b/>
                <w:bCs/>
                <w:sz w:val="20"/>
                <w:szCs w:val="20"/>
              </w:rPr>
            </w:pPr>
            <w:r w:rsidRPr="00575939">
              <w:rPr>
                <w:b/>
                <w:bCs/>
                <w:sz w:val="20"/>
                <w:szCs w:val="20"/>
              </w:rPr>
              <w:t>Communication Category</w:t>
            </w:r>
          </w:p>
        </w:tc>
      </w:tr>
      <w:tr w:rsidR="001265DA" w:rsidRPr="00EF1354" w14:paraId="7E2D985D" w14:textId="77777777" w:rsidTr="00655108">
        <w:tc>
          <w:tcPr>
            <w:tcW w:w="0" w:type="auto"/>
            <w:hideMark/>
          </w:tcPr>
          <w:p w14:paraId="5507CC3F" w14:textId="4C5008F7" w:rsidR="001265DA" w:rsidRPr="00575939" w:rsidRDefault="001265DA" w:rsidP="00655108">
            <w:pPr>
              <w:spacing w:before="240" w:line="276" w:lineRule="auto"/>
              <w:contextualSpacing/>
              <w:rPr>
                <w:sz w:val="20"/>
                <w:szCs w:val="20"/>
              </w:rPr>
            </w:pPr>
            <w:r w:rsidRPr="00575939">
              <w:rPr>
                <w:b/>
                <w:bCs/>
                <w:sz w:val="20"/>
                <w:szCs w:val="20"/>
              </w:rPr>
              <w:t>P1</w:t>
            </w:r>
          </w:p>
        </w:tc>
        <w:tc>
          <w:tcPr>
            <w:tcW w:w="0" w:type="auto"/>
            <w:hideMark/>
          </w:tcPr>
          <w:p w14:paraId="2733671A" w14:textId="77777777" w:rsidR="001265DA" w:rsidRPr="00AE4639" w:rsidRDefault="001265DA" w:rsidP="00655108">
            <w:pPr>
              <w:spacing w:before="240" w:line="276" w:lineRule="auto"/>
              <w:contextualSpacing/>
              <w:rPr>
                <w:i/>
                <w:iCs/>
                <w:sz w:val="20"/>
                <w:szCs w:val="20"/>
              </w:rPr>
            </w:pPr>
            <w:r w:rsidRPr="00AE4639">
              <w:rPr>
                <w:i/>
                <w:iCs/>
                <w:sz w:val="20"/>
                <w:szCs w:val="20"/>
              </w:rPr>
              <w:t>“Community campaigns and school programs have made people care more.”</w:t>
            </w:r>
          </w:p>
        </w:tc>
        <w:tc>
          <w:tcPr>
            <w:tcW w:w="0" w:type="auto"/>
            <w:hideMark/>
          </w:tcPr>
          <w:p w14:paraId="7A071E98" w14:textId="77777777" w:rsidR="001265DA" w:rsidRPr="00575939" w:rsidRDefault="001265DA" w:rsidP="00655108">
            <w:pPr>
              <w:spacing w:before="240" w:line="276" w:lineRule="auto"/>
              <w:contextualSpacing/>
              <w:rPr>
                <w:sz w:val="20"/>
                <w:szCs w:val="20"/>
              </w:rPr>
            </w:pPr>
            <w:r w:rsidRPr="00575939">
              <w:rPr>
                <w:sz w:val="20"/>
                <w:szCs w:val="20"/>
              </w:rPr>
              <w:t>Community Engagement</w:t>
            </w:r>
          </w:p>
        </w:tc>
      </w:tr>
      <w:tr w:rsidR="001265DA" w:rsidRPr="00EF1354" w14:paraId="3637FB7B" w14:textId="77777777" w:rsidTr="00655108">
        <w:tc>
          <w:tcPr>
            <w:tcW w:w="0" w:type="auto"/>
            <w:hideMark/>
          </w:tcPr>
          <w:p w14:paraId="363B1E66" w14:textId="3574B875" w:rsidR="001265DA" w:rsidRPr="00575939" w:rsidRDefault="001265DA" w:rsidP="00655108">
            <w:pPr>
              <w:spacing w:before="240" w:line="276" w:lineRule="auto"/>
              <w:contextualSpacing/>
              <w:rPr>
                <w:sz w:val="20"/>
                <w:szCs w:val="20"/>
              </w:rPr>
            </w:pPr>
            <w:r w:rsidRPr="00575939">
              <w:rPr>
                <w:b/>
                <w:bCs/>
                <w:sz w:val="20"/>
                <w:szCs w:val="20"/>
              </w:rPr>
              <w:t>P2</w:t>
            </w:r>
          </w:p>
        </w:tc>
        <w:tc>
          <w:tcPr>
            <w:tcW w:w="0" w:type="auto"/>
            <w:hideMark/>
          </w:tcPr>
          <w:p w14:paraId="1509F737" w14:textId="77777777" w:rsidR="001265DA" w:rsidRPr="00AE4639" w:rsidRDefault="001265DA" w:rsidP="00655108">
            <w:pPr>
              <w:spacing w:before="240" w:line="276" w:lineRule="auto"/>
              <w:contextualSpacing/>
              <w:rPr>
                <w:i/>
                <w:iCs/>
                <w:sz w:val="20"/>
                <w:szCs w:val="20"/>
              </w:rPr>
            </w:pPr>
            <w:r w:rsidRPr="00AE4639">
              <w:rPr>
                <w:i/>
                <w:iCs/>
                <w:sz w:val="20"/>
                <w:szCs w:val="20"/>
              </w:rPr>
              <w:t>“Council newsletters and websites are effective for reaching residents.”</w:t>
            </w:r>
          </w:p>
        </w:tc>
        <w:tc>
          <w:tcPr>
            <w:tcW w:w="0" w:type="auto"/>
            <w:hideMark/>
          </w:tcPr>
          <w:p w14:paraId="3A5DA963" w14:textId="77777777" w:rsidR="001265DA" w:rsidRPr="00575939" w:rsidRDefault="001265DA" w:rsidP="00655108">
            <w:pPr>
              <w:spacing w:before="240" w:line="276" w:lineRule="auto"/>
              <w:contextualSpacing/>
              <w:rPr>
                <w:sz w:val="20"/>
                <w:szCs w:val="20"/>
              </w:rPr>
            </w:pPr>
            <w:r w:rsidRPr="00575939">
              <w:rPr>
                <w:sz w:val="20"/>
                <w:szCs w:val="20"/>
              </w:rPr>
              <w:t>Digital / Online Platforms</w:t>
            </w:r>
          </w:p>
        </w:tc>
      </w:tr>
      <w:tr w:rsidR="001265DA" w:rsidRPr="00EF1354" w14:paraId="04DFD229" w14:textId="77777777" w:rsidTr="00655108">
        <w:tc>
          <w:tcPr>
            <w:tcW w:w="0" w:type="auto"/>
            <w:hideMark/>
          </w:tcPr>
          <w:p w14:paraId="1CB76039" w14:textId="59D53A57" w:rsidR="001265DA" w:rsidRPr="00575939" w:rsidRDefault="001265DA" w:rsidP="00655108">
            <w:pPr>
              <w:spacing w:before="240" w:line="276" w:lineRule="auto"/>
              <w:contextualSpacing/>
              <w:rPr>
                <w:sz w:val="20"/>
                <w:szCs w:val="20"/>
              </w:rPr>
            </w:pPr>
            <w:r w:rsidRPr="00575939">
              <w:rPr>
                <w:b/>
                <w:bCs/>
                <w:sz w:val="20"/>
                <w:szCs w:val="20"/>
              </w:rPr>
              <w:t>P3</w:t>
            </w:r>
          </w:p>
        </w:tc>
        <w:tc>
          <w:tcPr>
            <w:tcW w:w="0" w:type="auto"/>
            <w:hideMark/>
          </w:tcPr>
          <w:p w14:paraId="41F32992" w14:textId="77777777" w:rsidR="001265DA" w:rsidRPr="00AE4639" w:rsidRDefault="001265DA" w:rsidP="00655108">
            <w:pPr>
              <w:spacing w:before="240" w:line="276" w:lineRule="auto"/>
              <w:contextualSpacing/>
              <w:rPr>
                <w:i/>
                <w:iCs/>
                <w:sz w:val="20"/>
                <w:szCs w:val="20"/>
              </w:rPr>
            </w:pPr>
            <w:r w:rsidRPr="00AE4639">
              <w:rPr>
                <w:i/>
                <w:iCs/>
                <w:sz w:val="20"/>
                <w:szCs w:val="20"/>
              </w:rPr>
              <w:t>“We hold quarterly catchment meetings with other agencies.”</w:t>
            </w:r>
          </w:p>
        </w:tc>
        <w:tc>
          <w:tcPr>
            <w:tcW w:w="0" w:type="auto"/>
            <w:hideMark/>
          </w:tcPr>
          <w:p w14:paraId="288EAF17" w14:textId="77777777" w:rsidR="001265DA" w:rsidRPr="00575939" w:rsidRDefault="001265DA" w:rsidP="00655108">
            <w:pPr>
              <w:spacing w:before="240" w:line="276" w:lineRule="auto"/>
              <w:contextualSpacing/>
              <w:rPr>
                <w:sz w:val="20"/>
                <w:szCs w:val="20"/>
              </w:rPr>
            </w:pPr>
            <w:r w:rsidRPr="00575939">
              <w:rPr>
                <w:sz w:val="20"/>
                <w:szCs w:val="20"/>
              </w:rPr>
              <w:t>Collaborative Forums</w:t>
            </w:r>
          </w:p>
        </w:tc>
      </w:tr>
      <w:tr w:rsidR="001265DA" w:rsidRPr="00EF1354" w14:paraId="5BD44276" w14:textId="77777777" w:rsidTr="00655108">
        <w:tc>
          <w:tcPr>
            <w:tcW w:w="0" w:type="auto"/>
            <w:hideMark/>
          </w:tcPr>
          <w:p w14:paraId="198E2957" w14:textId="642C13A4" w:rsidR="001265DA" w:rsidRPr="00575939" w:rsidRDefault="001265DA" w:rsidP="00655108">
            <w:pPr>
              <w:spacing w:before="240" w:line="276" w:lineRule="auto"/>
              <w:contextualSpacing/>
              <w:rPr>
                <w:sz w:val="20"/>
                <w:szCs w:val="20"/>
              </w:rPr>
            </w:pPr>
            <w:r w:rsidRPr="00575939">
              <w:rPr>
                <w:b/>
                <w:bCs/>
                <w:sz w:val="20"/>
                <w:szCs w:val="20"/>
              </w:rPr>
              <w:t>P4</w:t>
            </w:r>
          </w:p>
        </w:tc>
        <w:tc>
          <w:tcPr>
            <w:tcW w:w="0" w:type="auto"/>
            <w:hideMark/>
          </w:tcPr>
          <w:p w14:paraId="7DD4BC27" w14:textId="77777777" w:rsidR="001265DA" w:rsidRPr="00AE4639" w:rsidRDefault="001265DA" w:rsidP="00655108">
            <w:pPr>
              <w:spacing w:before="240" w:line="276" w:lineRule="auto"/>
              <w:contextualSpacing/>
              <w:rPr>
                <w:i/>
                <w:iCs/>
                <w:sz w:val="20"/>
                <w:szCs w:val="20"/>
              </w:rPr>
            </w:pPr>
            <w:r w:rsidRPr="00AE4639">
              <w:rPr>
                <w:i/>
                <w:iCs/>
                <w:sz w:val="20"/>
                <w:szCs w:val="20"/>
              </w:rPr>
              <w:t>“Workshops with students and training with staff help share knowledge.”</w:t>
            </w:r>
          </w:p>
        </w:tc>
        <w:tc>
          <w:tcPr>
            <w:tcW w:w="0" w:type="auto"/>
            <w:hideMark/>
          </w:tcPr>
          <w:p w14:paraId="6543244B" w14:textId="77777777" w:rsidR="001265DA" w:rsidRPr="00575939" w:rsidRDefault="001265DA" w:rsidP="00655108">
            <w:pPr>
              <w:spacing w:before="240" w:line="276" w:lineRule="auto"/>
              <w:contextualSpacing/>
              <w:rPr>
                <w:sz w:val="20"/>
                <w:szCs w:val="20"/>
              </w:rPr>
            </w:pPr>
            <w:r w:rsidRPr="00575939">
              <w:rPr>
                <w:sz w:val="20"/>
                <w:szCs w:val="20"/>
              </w:rPr>
              <w:t>Education &amp; Capacity Building</w:t>
            </w:r>
          </w:p>
        </w:tc>
      </w:tr>
      <w:tr w:rsidR="001265DA" w:rsidRPr="00EF1354" w14:paraId="07AAB0A9" w14:textId="77777777" w:rsidTr="00655108">
        <w:tc>
          <w:tcPr>
            <w:tcW w:w="0" w:type="auto"/>
            <w:hideMark/>
          </w:tcPr>
          <w:p w14:paraId="79069450" w14:textId="09FA53F9" w:rsidR="001265DA" w:rsidRPr="00575939" w:rsidRDefault="001265DA" w:rsidP="00655108">
            <w:pPr>
              <w:spacing w:before="240" w:line="276" w:lineRule="auto"/>
              <w:contextualSpacing/>
              <w:rPr>
                <w:sz w:val="20"/>
                <w:szCs w:val="20"/>
              </w:rPr>
            </w:pPr>
            <w:r w:rsidRPr="00575939">
              <w:rPr>
                <w:b/>
                <w:bCs/>
                <w:sz w:val="20"/>
                <w:szCs w:val="20"/>
              </w:rPr>
              <w:t>P5</w:t>
            </w:r>
          </w:p>
        </w:tc>
        <w:tc>
          <w:tcPr>
            <w:tcW w:w="0" w:type="auto"/>
            <w:hideMark/>
          </w:tcPr>
          <w:p w14:paraId="0C74AD0A" w14:textId="77777777" w:rsidR="001265DA" w:rsidRPr="00AE4639" w:rsidRDefault="001265DA" w:rsidP="00655108">
            <w:pPr>
              <w:spacing w:before="240" w:line="276" w:lineRule="auto"/>
              <w:contextualSpacing/>
              <w:rPr>
                <w:i/>
                <w:iCs/>
                <w:sz w:val="20"/>
                <w:szCs w:val="20"/>
              </w:rPr>
            </w:pPr>
            <w:r w:rsidRPr="00AE4639">
              <w:rPr>
                <w:i/>
                <w:iCs/>
                <w:sz w:val="20"/>
                <w:szCs w:val="20"/>
              </w:rPr>
              <w:t>“Local radio and flyers still reach older residents.”</w:t>
            </w:r>
          </w:p>
        </w:tc>
        <w:tc>
          <w:tcPr>
            <w:tcW w:w="0" w:type="auto"/>
            <w:hideMark/>
          </w:tcPr>
          <w:p w14:paraId="731F025D" w14:textId="77777777" w:rsidR="001265DA" w:rsidRPr="00575939" w:rsidRDefault="001265DA" w:rsidP="00655108">
            <w:pPr>
              <w:spacing w:before="240" w:line="276" w:lineRule="auto"/>
              <w:contextualSpacing/>
              <w:rPr>
                <w:sz w:val="20"/>
                <w:szCs w:val="20"/>
              </w:rPr>
            </w:pPr>
            <w:r w:rsidRPr="00575939">
              <w:rPr>
                <w:sz w:val="20"/>
                <w:szCs w:val="20"/>
              </w:rPr>
              <w:t>Traditional Media</w:t>
            </w:r>
          </w:p>
        </w:tc>
      </w:tr>
      <w:tr w:rsidR="001265DA" w:rsidRPr="00EF1354" w14:paraId="5118C12A" w14:textId="77777777" w:rsidTr="00655108">
        <w:tc>
          <w:tcPr>
            <w:tcW w:w="0" w:type="auto"/>
            <w:hideMark/>
          </w:tcPr>
          <w:p w14:paraId="3A47F513" w14:textId="63741F51" w:rsidR="001265DA" w:rsidRPr="00575939" w:rsidRDefault="001265DA" w:rsidP="00655108">
            <w:pPr>
              <w:spacing w:before="240" w:line="276" w:lineRule="auto"/>
              <w:contextualSpacing/>
              <w:rPr>
                <w:sz w:val="20"/>
                <w:szCs w:val="20"/>
              </w:rPr>
            </w:pPr>
            <w:r w:rsidRPr="00575939">
              <w:rPr>
                <w:b/>
                <w:bCs/>
                <w:sz w:val="20"/>
                <w:szCs w:val="20"/>
              </w:rPr>
              <w:t>P6</w:t>
            </w:r>
          </w:p>
        </w:tc>
        <w:tc>
          <w:tcPr>
            <w:tcW w:w="0" w:type="auto"/>
            <w:hideMark/>
          </w:tcPr>
          <w:p w14:paraId="75919DC9" w14:textId="77777777" w:rsidR="001265DA" w:rsidRPr="00AE4639" w:rsidRDefault="001265DA" w:rsidP="00655108">
            <w:pPr>
              <w:spacing w:before="240" w:line="276" w:lineRule="auto"/>
              <w:contextualSpacing/>
              <w:rPr>
                <w:i/>
                <w:iCs/>
                <w:sz w:val="20"/>
                <w:szCs w:val="20"/>
              </w:rPr>
            </w:pPr>
            <w:r w:rsidRPr="00AE4639">
              <w:rPr>
                <w:i/>
                <w:iCs/>
                <w:sz w:val="20"/>
                <w:szCs w:val="20"/>
              </w:rPr>
              <w:t>“Citizen science monitoring is a great communication tool.”</w:t>
            </w:r>
          </w:p>
        </w:tc>
        <w:tc>
          <w:tcPr>
            <w:tcW w:w="0" w:type="auto"/>
            <w:hideMark/>
          </w:tcPr>
          <w:p w14:paraId="6E5F1796" w14:textId="77777777" w:rsidR="001265DA" w:rsidRPr="00575939" w:rsidRDefault="001265DA" w:rsidP="00655108">
            <w:pPr>
              <w:spacing w:before="240" w:line="276" w:lineRule="auto"/>
              <w:contextualSpacing/>
              <w:rPr>
                <w:sz w:val="20"/>
                <w:szCs w:val="20"/>
              </w:rPr>
            </w:pPr>
            <w:r w:rsidRPr="00575939">
              <w:rPr>
                <w:sz w:val="20"/>
                <w:szCs w:val="20"/>
              </w:rPr>
              <w:t>Monitoring Feedback Systems</w:t>
            </w:r>
          </w:p>
        </w:tc>
      </w:tr>
      <w:tr w:rsidR="001265DA" w:rsidRPr="00EF1354" w14:paraId="7DFB301D" w14:textId="77777777" w:rsidTr="00655108">
        <w:tc>
          <w:tcPr>
            <w:tcW w:w="0" w:type="auto"/>
            <w:hideMark/>
          </w:tcPr>
          <w:p w14:paraId="3DB742D9" w14:textId="78E2588A" w:rsidR="001265DA" w:rsidRPr="00575939" w:rsidRDefault="001265DA" w:rsidP="00655108">
            <w:pPr>
              <w:spacing w:before="240" w:line="276" w:lineRule="auto"/>
              <w:contextualSpacing/>
              <w:rPr>
                <w:sz w:val="20"/>
                <w:szCs w:val="20"/>
              </w:rPr>
            </w:pPr>
            <w:r w:rsidRPr="00575939">
              <w:rPr>
                <w:b/>
                <w:bCs/>
                <w:sz w:val="20"/>
                <w:szCs w:val="20"/>
              </w:rPr>
              <w:t>P7</w:t>
            </w:r>
          </w:p>
        </w:tc>
        <w:tc>
          <w:tcPr>
            <w:tcW w:w="0" w:type="auto"/>
            <w:hideMark/>
          </w:tcPr>
          <w:p w14:paraId="3A8C4976" w14:textId="77777777" w:rsidR="001265DA" w:rsidRPr="00AE4639" w:rsidRDefault="001265DA" w:rsidP="00655108">
            <w:pPr>
              <w:spacing w:before="240" w:line="276" w:lineRule="auto"/>
              <w:contextualSpacing/>
              <w:rPr>
                <w:i/>
                <w:iCs/>
                <w:sz w:val="20"/>
                <w:szCs w:val="20"/>
              </w:rPr>
            </w:pPr>
            <w:r w:rsidRPr="00AE4639">
              <w:rPr>
                <w:i/>
                <w:iCs/>
                <w:sz w:val="20"/>
                <w:szCs w:val="20"/>
              </w:rPr>
              <w:t>“Joint workshops with other councils help exchange information.”</w:t>
            </w:r>
          </w:p>
        </w:tc>
        <w:tc>
          <w:tcPr>
            <w:tcW w:w="0" w:type="auto"/>
            <w:hideMark/>
          </w:tcPr>
          <w:p w14:paraId="32EB0A69" w14:textId="77777777" w:rsidR="001265DA" w:rsidRPr="00575939" w:rsidRDefault="001265DA" w:rsidP="00655108">
            <w:pPr>
              <w:spacing w:before="240" w:line="276" w:lineRule="auto"/>
              <w:contextualSpacing/>
              <w:rPr>
                <w:sz w:val="20"/>
                <w:szCs w:val="20"/>
              </w:rPr>
            </w:pPr>
            <w:r w:rsidRPr="00575939">
              <w:rPr>
                <w:sz w:val="20"/>
                <w:szCs w:val="20"/>
              </w:rPr>
              <w:t>Collaborative Forums</w:t>
            </w:r>
          </w:p>
        </w:tc>
      </w:tr>
      <w:tr w:rsidR="001265DA" w:rsidRPr="00EF1354" w14:paraId="61C17B94" w14:textId="77777777" w:rsidTr="00655108">
        <w:tc>
          <w:tcPr>
            <w:tcW w:w="0" w:type="auto"/>
            <w:hideMark/>
          </w:tcPr>
          <w:p w14:paraId="2871BDCD" w14:textId="1E6B987A" w:rsidR="001265DA" w:rsidRPr="00575939" w:rsidRDefault="001265DA" w:rsidP="00655108">
            <w:pPr>
              <w:spacing w:before="240" w:line="276" w:lineRule="auto"/>
              <w:contextualSpacing/>
              <w:rPr>
                <w:sz w:val="20"/>
                <w:szCs w:val="20"/>
              </w:rPr>
            </w:pPr>
            <w:r w:rsidRPr="00575939">
              <w:rPr>
                <w:b/>
                <w:bCs/>
                <w:sz w:val="20"/>
                <w:szCs w:val="20"/>
              </w:rPr>
              <w:t>P8</w:t>
            </w:r>
          </w:p>
        </w:tc>
        <w:tc>
          <w:tcPr>
            <w:tcW w:w="0" w:type="auto"/>
            <w:hideMark/>
          </w:tcPr>
          <w:p w14:paraId="2E8B1F4A" w14:textId="77777777" w:rsidR="001265DA" w:rsidRPr="00AE4639" w:rsidRDefault="001265DA" w:rsidP="00655108">
            <w:pPr>
              <w:spacing w:before="240" w:line="276" w:lineRule="auto"/>
              <w:contextualSpacing/>
              <w:rPr>
                <w:i/>
                <w:iCs/>
                <w:sz w:val="20"/>
                <w:szCs w:val="20"/>
              </w:rPr>
            </w:pPr>
            <w:r w:rsidRPr="00AE4639">
              <w:rPr>
                <w:i/>
                <w:iCs/>
                <w:sz w:val="20"/>
                <w:szCs w:val="20"/>
              </w:rPr>
              <w:t>“Pilot sites like stormwater gardens show real examples.”</w:t>
            </w:r>
          </w:p>
        </w:tc>
        <w:tc>
          <w:tcPr>
            <w:tcW w:w="0" w:type="auto"/>
            <w:hideMark/>
          </w:tcPr>
          <w:p w14:paraId="2A3C2E1B" w14:textId="77777777" w:rsidR="001265DA" w:rsidRPr="00575939" w:rsidRDefault="001265DA" w:rsidP="00655108">
            <w:pPr>
              <w:spacing w:before="240" w:line="276" w:lineRule="auto"/>
              <w:contextualSpacing/>
              <w:rPr>
                <w:sz w:val="20"/>
                <w:szCs w:val="20"/>
              </w:rPr>
            </w:pPr>
            <w:r w:rsidRPr="00575939">
              <w:rPr>
                <w:sz w:val="20"/>
                <w:szCs w:val="20"/>
              </w:rPr>
              <w:t>Workshops / Demonstration Projects</w:t>
            </w:r>
          </w:p>
        </w:tc>
      </w:tr>
      <w:tr w:rsidR="001265DA" w:rsidRPr="00EF1354" w14:paraId="17DC194B" w14:textId="77777777" w:rsidTr="00655108">
        <w:tc>
          <w:tcPr>
            <w:tcW w:w="0" w:type="auto"/>
            <w:hideMark/>
          </w:tcPr>
          <w:p w14:paraId="56AEB854" w14:textId="20C53AFE" w:rsidR="001265DA" w:rsidRPr="00575939" w:rsidRDefault="001265DA" w:rsidP="00655108">
            <w:pPr>
              <w:spacing w:before="240" w:line="276" w:lineRule="auto"/>
              <w:contextualSpacing/>
              <w:rPr>
                <w:sz w:val="20"/>
                <w:szCs w:val="20"/>
              </w:rPr>
            </w:pPr>
            <w:r w:rsidRPr="00575939">
              <w:rPr>
                <w:b/>
                <w:bCs/>
                <w:sz w:val="20"/>
                <w:szCs w:val="20"/>
              </w:rPr>
              <w:t>P9</w:t>
            </w:r>
          </w:p>
        </w:tc>
        <w:tc>
          <w:tcPr>
            <w:tcW w:w="0" w:type="auto"/>
            <w:hideMark/>
          </w:tcPr>
          <w:p w14:paraId="07E24702" w14:textId="77777777" w:rsidR="001265DA" w:rsidRPr="00AE4639" w:rsidRDefault="001265DA" w:rsidP="00655108">
            <w:pPr>
              <w:spacing w:before="240" w:line="276" w:lineRule="auto"/>
              <w:contextualSpacing/>
              <w:rPr>
                <w:i/>
                <w:iCs/>
                <w:sz w:val="20"/>
                <w:szCs w:val="20"/>
              </w:rPr>
            </w:pPr>
            <w:r w:rsidRPr="00AE4639">
              <w:rPr>
                <w:i/>
                <w:iCs/>
                <w:sz w:val="20"/>
                <w:szCs w:val="20"/>
              </w:rPr>
              <w:t>“Indigenous stories and art about water connect people emotionally.”</w:t>
            </w:r>
          </w:p>
        </w:tc>
        <w:tc>
          <w:tcPr>
            <w:tcW w:w="0" w:type="auto"/>
            <w:hideMark/>
          </w:tcPr>
          <w:p w14:paraId="0ECADF10" w14:textId="77777777" w:rsidR="001265DA" w:rsidRPr="00575939" w:rsidRDefault="001265DA" w:rsidP="00655108">
            <w:pPr>
              <w:spacing w:before="240" w:line="276" w:lineRule="auto"/>
              <w:contextualSpacing/>
              <w:rPr>
                <w:sz w:val="20"/>
                <w:szCs w:val="20"/>
              </w:rPr>
            </w:pPr>
            <w:r w:rsidRPr="00575939">
              <w:rPr>
                <w:sz w:val="20"/>
                <w:szCs w:val="20"/>
              </w:rPr>
              <w:t>Cultural / Indigenous Storytelling</w:t>
            </w:r>
          </w:p>
        </w:tc>
      </w:tr>
      <w:tr w:rsidR="001265DA" w:rsidRPr="00EF1354" w14:paraId="3F8A6639" w14:textId="77777777" w:rsidTr="00655108">
        <w:tc>
          <w:tcPr>
            <w:tcW w:w="0" w:type="auto"/>
            <w:hideMark/>
          </w:tcPr>
          <w:p w14:paraId="71C319BA" w14:textId="77777777" w:rsidR="001265DA" w:rsidRPr="00575939" w:rsidRDefault="001265DA" w:rsidP="00655108">
            <w:pPr>
              <w:spacing w:before="240" w:line="276" w:lineRule="auto"/>
              <w:contextualSpacing/>
              <w:rPr>
                <w:sz w:val="20"/>
                <w:szCs w:val="20"/>
              </w:rPr>
            </w:pPr>
            <w:r w:rsidRPr="00575939">
              <w:rPr>
                <w:b/>
                <w:bCs/>
                <w:sz w:val="20"/>
                <w:szCs w:val="20"/>
              </w:rPr>
              <w:t>P10</w:t>
            </w:r>
          </w:p>
        </w:tc>
        <w:tc>
          <w:tcPr>
            <w:tcW w:w="0" w:type="auto"/>
            <w:hideMark/>
          </w:tcPr>
          <w:p w14:paraId="64BED959" w14:textId="77777777" w:rsidR="001265DA" w:rsidRPr="00AE4639" w:rsidRDefault="001265DA" w:rsidP="00655108">
            <w:pPr>
              <w:spacing w:before="240" w:line="276" w:lineRule="auto"/>
              <w:contextualSpacing/>
              <w:rPr>
                <w:i/>
                <w:iCs/>
                <w:sz w:val="20"/>
                <w:szCs w:val="20"/>
              </w:rPr>
            </w:pPr>
            <w:r w:rsidRPr="00AE4639">
              <w:rPr>
                <w:i/>
                <w:iCs/>
                <w:sz w:val="20"/>
                <w:szCs w:val="20"/>
              </w:rPr>
              <w:t>“Reports summarising local water issues help guide policy.”</w:t>
            </w:r>
          </w:p>
        </w:tc>
        <w:tc>
          <w:tcPr>
            <w:tcW w:w="0" w:type="auto"/>
            <w:hideMark/>
          </w:tcPr>
          <w:p w14:paraId="08A51103" w14:textId="77777777" w:rsidR="001265DA" w:rsidRPr="00575939" w:rsidRDefault="001265DA" w:rsidP="00655108">
            <w:pPr>
              <w:spacing w:before="240" w:line="276" w:lineRule="auto"/>
              <w:contextualSpacing/>
              <w:rPr>
                <w:sz w:val="20"/>
                <w:szCs w:val="20"/>
              </w:rPr>
            </w:pPr>
            <w:r w:rsidRPr="00575939">
              <w:rPr>
                <w:sz w:val="20"/>
                <w:szCs w:val="20"/>
              </w:rPr>
              <w:t>Policy Briefs / Reports</w:t>
            </w:r>
          </w:p>
        </w:tc>
      </w:tr>
      <w:tr w:rsidR="001265DA" w:rsidRPr="00EF1354" w14:paraId="6CF359F4" w14:textId="77777777" w:rsidTr="00655108">
        <w:tc>
          <w:tcPr>
            <w:tcW w:w="0" w:type="auto"/>
            <w:hideMark/>
          </w:tcPr>
          <w:p w14:paraId="3B807325" w14:textId="77777777" w:rsidR="001265DA" w:rsidRPr="00575939" w:rsidRDefault="001265DA" w:rsidP="00655108">
            <w:pPr>
              <w:spacing w:before="240" w:line="276" w:lineRule="auto"/>
              <w:contextualSpacing/>
              <w:rPr>
                <w:sz w:val="20"/>
                <w:szCs w:val="20"/>
              </w:rPr>
            </w:pPr>
            <w:r w:rsidRPr="00575939">
              <w:rPr>
                <w:b/>
                <w:bCs/>
                <w:sz w:val="20"/>
                <w:szCs w:val="20"/>
              </w:rPr>
              <w:t>P11</w:t>
            </w:r>
          </w:p>
        </w:tc>
        <w:tc>
          <w:tcPr>
            <w:tcW w:w="0" w:type="auto"/>
            <w:hideMark/>
          </w:tcPr>
          <w:p w14:paraId="49CE357F" w14:textId="77777777" w:rsidR="001265DA" w:rsidRPr="00AE4639" w:rsidRDefault="001265DA" w:rsidP="00655108">
            <w:pPr>
              <w:spacing w:before="240" w:line="276" w:lineRule="auto"/>
              <w:contextualSpacing/>
              <w:rPr>
                <w:i/>
                <w:iCs/>
                <w:sz w:val="20"/>
                <w:szCs w:val="20"/>
              </w:rPr>
            </w:pPr>
            <w:r w:rsidRPr="00AE4639">
              <w:rPr>
                <w:i/>
                <w:iCs/>
                <w:sz w:val="20"/>
                <w:szCs w:val="20"/>
              </w:rPr>
              <w:t>“Social media updates get the most response.”</w:t>
            </w:r>
          </w:p>
        </w:tc>
        <w:tc>
          <w:tcPr>
            <w:tcW w:w="0" w:type="auto"/>
            <w:hideMark/>
          </w:tcPr>
          <w:p w14:paraId="06E727ED" w14:textId="77777777" w:rsidR="001265DA" w:rsidRPr="00575939" w:rsidRDefault="001265DA" w:rsidP="00655108">
            <w:pPr>
              <w:spacing w:before="240" w:line="276" w:lineRule="auto"/>
              <w:contextualSpacing/>
              <w:rPr>
                <w:sz w:val="20"/>
                <w:szCs w:val="20"/>
              </w:rPr>
            </w:pPr>
            <w:r w:rsidRPr="00575939">
              <w:rPr>
                <w:sz w:val="20"/>
                <w:szCs w:val="20"/>
              </w:rPr>
              <w:t>Digital / Online Platforms</w:t>
            </w:r>
          </w:p>
        </w:tc>
      </w:tr>
      <w:tr w:rsidR="001265DA" w:rsidRPr="00EF1354" w14:paraId="57969850" w14:textId="77777777" w:rsidTr="00655108">
        <w:tc>
          <w:tcPr>
            <w:tcW w:w="0" w:type="auto"/>
            <w:hideMark/>
          </w:tcPr>
          <w:p w14:paraId="4ECEE1F2" w14:textId="77777777" w:rsidR="001265DA" w:rsidRPr="00575939" w:rsidRDefault="001265DA" w:rsidP="00655108">
            <w:pPr>
              <w:spacing w:before="240" w:line="276" w:lineRule="auto"/>
              <w:contextualSpacing/>
              <w:rPr>
                <w:sz w:val="20"/>
                <w:szCs w:val="20"/>
              </w:rPr>
            </w:pPr>
            <w:r w:rsidRPr="00575939">
              <w:rPr>
                <w:b/>
                <w:bCs/>
                <w:sz w:val="20"/>
                <w:szCs w:val="20"/>
              </w:rPr>
              <w:t>P12</w:t>
            </w:r>
          </w:p>
        </w:tc>
        <w:tc>
          <w:tcPr>
            <w:tcW w:w="0" w:type="auto"/>
            <w:hideMark/>
          </w:tcPr>
          <w:p w14:paraId="71BEE7F0" w14:textId="77777777" w:rsidR="001265DA" w:rsidRPr="00AE4639" w:rsidRDefault="001265DA" w:rsidP="00655108">
            <w:pPr>
              <w:spacing w:before="240" w:line="276" w:lineRule="auto"/>
              <w:contextualSpacing/>
              <w:rPr>
                <w:i/>
                <w:iCs/>
                <w:sz w:val="20"/>
                <w:szCs w:val="20"/>
              </w:rPr>
            </w:pPr>
            <w:r w:rsidRPr="00AE4639">
              <w:rPr>
                <w:i/>
                <w:iCs/>
                <w:sz w:val="20"/>
                <w:szCs w:val="20"/>
              </w:rPr>
              <w:t>“Community open days build a lot of awareness.”</w:t>
            </w:r>
          </w:p>
        </w:tc>
        <w:tc>
          <w:tcPr>
            <w:tcW w:w="0" w:type="auto"/>
            <w:hideMark/>
          </w:tcPr>
          <w:p w14:paraId="43D4D906" w14:textId="77777777" w:rsidR="001265DA" w:rsidRPr="00575939" w:rsidRDefault="001265DA" w:rsidP="00655108">
            <w:pPr>
              <w:spacing w:before="240" w:line="276" w:lineRule="auto"/>
              <w:contextualSpacing/>
              <w:rPr>
                <w:sz w:val="20"/>
                <w:szCs w:val="20"/>
              </w:rPr>
            </w:pPr>
            <w:r w:rsidRPr="00575939">
              <w:rPr>
                <w:sz w:val="20"/>
                <w:szCs w:val="20"/>
              </w:rPr>
              <w:t>Community Engagement</w:t>
            </w:r>
          </w:p>
        </w:tc>
      </w:tr>
      <w:tr w:rsidR="001265DA" w:rsidRPr="00EF1354" w14:paraId="76FDFF04" w14:textId="77777777" w:rsidTr="00655108">
        <w:tc>
          <w:tcPr>
            <w:tcW w:w="0" w:type="auto"/>
            <w:hideMark/>
          </w:tcPr>
          <w:p w14:paraId="475E2CCC" w14:textId="77777777" w:rsidR="001265DA" w:rsidRPr="00575939" w:rsidRDefault="001265DA" w:rsidP="00655108">
            <w:pPr>
              <w:spacing w:before="240" w:line="276" w:lineRule="auto"/>
              <w:contextualSpacing/>
              <w:rPr>
                <w:sz w:val="20"/>
                <w:szCs w:val="20"/>
              </w:rPr>
            </w:pPr>
            <w:r w:rsidRPr="00575939">
              <w:rPr>
                <w:b/>
                <w:bCs/>
                <w:sz w:val="20"/>
                <w:szCs w:val="20"/>
              </w:rPr>
              <w:t>P13</w:t>
            </w:r>
          </w:p>
        </w:tc>
        <w:tc>
          <w:tcPr>
            <w:tcW w:w="0" w:type="auto"/>
            <w:hideMark/>
          </w:tcPr>
          <w:p w14:paraId="02E971FE" w14:textId="77777777" w:rsidR="001265DA" w:rsidRPr="00AE4639" w:rsidRDefault="001265DA" w:rsidP="00655108">
            <w:pPr>
              <w:spacing w:before="240" w:line="276" w:lineRule="auto"/>
              <w:contextualSpacing/>
              <w:rPr>
                <w:i/>
                <w:iCs/>
                <w:sz w:val="20"/>
                <w:szCs w:val="20"/>
              </w:rPr>
            </w:pPr>
            <w:r w:rsidRPr="00AE4639">
              <w:rPr>
                <w:i/>
                <w:iCs/>
                <w:sz w:val="20"/>
                <w:szCs w:val="20"/>
              </w:rPr>
              <w:t>“Online dashboards for water quality are effective communication tools.”</w:t>
            </w:r>
          </w:p>
        </w:tc>
        <w:tc>
          <w:tcPr>
            <w:tcW w:w="0" w:type="auto"/>
            <w:hideMark/>
          </w:tcPr>
          <w:p w14:paraId="50C6D59E" w14:textId="77777777" w:rsidR="001265DA" w:rsidRPr="00575939" w:rsidRDefault="001265DA" w:rsidP="00655108">
            <w:pPr>
              <w:spacing w:before="240" w:line="276" w:lineRule="auto"/>
              <w:contextualSpacing/>
              <w:rPr>
                <w:sz w:val="20"/>
                <w:szCs w:val="20"/>
              </w:rPr>
            </w:pPr>
            <w:r w:rsidRPr="00575939">
              <w:rPr>
                <w:sz w:val="20"/>
                <w:szCs w:val="20"/>
              </w:rPr>
              <w:t>Digital / Monitoring Feedback</w:t>
            </w:r>
          </w:p>
        </w:tc>
      </w:tr>
      <w:tr w:rsidR="001265DA" w:rsidRPr="00EF1354" w14:paraId="0DF9CBD1" w14:textId="77777777" w:rsidTr="00655108">
        <w:tc>
          <w:tcPr>
            <w:tcW w:w="0" w:type="auto"/>
            <w:hideMark/>
          </w:tcPr>
          <w:p w14:paraId="092D2D86" w14:textId="77777777" w:rsidR="001265DA" w:rsidRPr="00575939" w:rsidRDefault="001265DA" w:rsidP="00655108">
            <w:pPr>
              <w:spacing w:before="240" w:line="276" w:lineRule="auto"/>
              <w:contextualSpacing/>
              <w:rPr>
                <w:sz w:val="20"/>
                <w:szCs w:val="20"/>
              </w:rPr>
            </w:pPr>
            <w:r w:rsidRPr="00575939">
              <w:rPr>
                <w:b/>
                <w:bCs/>
                <w:sz w:val="20"/>
                <w:szCs w:val="20"/>
              </w:rPr>
              <w:t>P14</w:t>
            </w:r>
          </w:p>
        </w:tc>
        <w:tc>
          <w:tcPr>
            <w:tcW w:w="0" w:type="auto"/>
            <w:hideMark/>
          </w:tcPr>
          <w:p w14:paraId="253824E7" w14:textId="77777777" w:rsidR="001265DA" w:rsidRPr="00AE4639" w:rsidRDefault="001265DA" w:rsidP="00655108">
            <w:pPr>
              <w:spacing w:before="240" w:line="276" w:lineRule="auto"/>
              <w:contextualSpacing/>
              <w:rPr>
                <w:i/>
                <w:iCs/>
                <w:sz w:val="20"/>
                <w:szCs w:val="20"/>
              </w:rPr>
            </w:pPr>
            <w:r w:rsidRPr="00AE4639">
              <w:rPr>
                <w:i/>
                <w:iCs/>
                <w:sz w:val="20"/>
                <w:szCs w:val="20"/>
              </w:rPr>
              <w:t>“School visits and education sessions are vital.”</w:t>
            </w:r>
          </w:p>
        </w:tc>
        <w:tc>
          <w:tcPr>
            <w:tcW w:w="0" w:type="auto"/>
            <w:hideMark/>
          </w:tcPr>
          <w:p w14:paraId="75EC86BC" w14:textId="77777777" w:rsidR="001265DA" w:rsidRPr="00575939" w:rsidRDefault="001265DA" w:rsidP="00655108">
            <w:pPr>
              <w:spacing w:before="240" w:line="276" w:lineRule="auto"/>
              <w:contextualSpacing/>
              <w:rPr>
                <w:sz w:val="20"/>
                <w:szCs w:val="20"/>
              </w:rPr>
            </w:pPr>
            <w:r w:rsidRPr="00575939">
              <w:rPr>
                <w:sz w:val="20"/>
                <w:szCs w:val="20"/>
              </w:rPr>
              <w:t>Education &amp; Capacity Building</w:t>
            </w:r>
          </w:p>
        </w:tc>
      </w:tr>
      <w:tr w:rsidR="001265DA" w:rsidRPr="00575939" w14:paraId="10609D15" w14:textId="77777777" w:rsidTr="00655108">
        <w:tc>
          <w:tcPr>
            <w:tcW w:w="0" w:type="auto"/>
            <w:hideMark/>
          </w:tcPr>
          <w:p w14:paraId="430CCB98" w14:textId="77777777" w:rsidR="001265DA" w:rsidRPr="00575939" w:rsidRDefault="001265DA" w:rsidP="00655108">
            <w:pPr>
              <w:spacing w:before="240" w:line="276" w:lineRule="auto"/>
              <w:contextualSpacing/>
              <w:rPr>
                <w:sz w:val="20"/>
                <w:szCs w:val="20"/>
              </w:rPr>
            </w:pPr>
            <w:r w:rsidRPr="00575939">
              <w:rPr>
                <w:b/>
                <w:bCs/>
                <w:sz w:val="20"/>
                <w:szCs w:val="20"/>
              </w:rPr>
              <w:t>P15</w:t>
            </w:r>
          </w:p>
        </w:tc>
        <w:tc>
          <w:tcPr>
            <w:tcW w:w="0" w:type="auto"/>
            <w:hideMark/>
          </w:tcPr>
          <w:p w14:paraId="5CEB68AC" w14:textId="77777777" w:rsidR="001265DA" w:rsidRPr="00AE4639" w:rsidRDefault="001265DA" w:rsidP="00655108">
            <w:pPr>
              <w:spacing w:before="240" w:line="276" w:lineRule="auto"/>
              <w:contextualSpacing/>
              <w:rPr>
                <w:i/>
                <w:iCs/>
                <w:sz w:val="20"/>
                <w:szCs w:val="20"/>
              </w:rPr>
            </w:pPr>
            <w:r w:rsidRPr="00AE4639">
              <w:rPr>
                <w:i/>
                <w:iCs/>
                <w:sz w:val="20"/>
                <w:szCs w:val="20"/>
              </w:rPr>
              <w:t>“Cross-agency information sharing should be formalised.”</w:t>
            </w:r>
          </w:p>
        </w:tc>
        <w:tc>
          <w:tcPr>
            <w:tcW w:w="0" w:type="auto"/>
            <w:hideMark/>
          </w:tcPr>
          <w:p w14:paraId="4E1B8240" w14:textId="77777777" w:rsidR="001265DA" w:rsidRPr="00575939" w:rsidRDefault="001265DA" w:rsidP="00655108">
            <w:pPr>
              <w:spacing w:before="240" w:line="276" w:lineRule="auto"/>
              <w:contextualSpacing/>
              <w:rPr>
                <w:sz w:val="20"/>
                <w:szCs w:val="20"/>
              </w:rPr>
            </w:pPr>
            <w:r w:rsidRPr="00575939">
              <w:rPr>
                <w:sz w:val="20"/>
                <w:szCs w:val="20"/>
              </w:rPr>
              <w:t>Collaborative Forums</w:t>
            </w:r>
          </w:p>
        </w:tc>
      </w:tr>
    </w:tbl>
    <w:p w14:paraId="0574CB4D" w14:textId="6ADEBDC8" w:rsidR="009F07BE" w:rsidRDefault="009F07BE" w:rsidP="00CE1E79">
      <w:pPr>
        <w:spacing w:line="276" w:lineRule="auto"/>
        <w:rPr>
          <w:b/>
          <w:bCs/>
        </w:rPr>
      </w:pPr>
    </w:p>
    <w:p w14:paraId="7F7C7876" w14:textId="49FABE58" w:rsidR="001265DA" w:rsidRDefault="00A82E21" w:rsidP="00A82E21">
      <w:pPr>
        <w:pStyle w:val="Caption"/>
        <w:keepNext/>
        <w:rPr>
          <w:i w:val="0"/>
          <w:iCs w:val="0"/>
          <w:color w:val="auto"/>
          <w:sz w:val="20"/>
          <w:szCs w:val="20"/>
        </w:rPr>
      </w:pPr>
      <w:r w:rsidRPr="00A82E21">
        <w:rPr>
          <w:i w:val="0"/>
          <w:iCs w:val="0"/>
          <w:color w:val="auto"/>
          <w:sz w:val="20"/>
          <w:szCs w:val="20"/>
        </w:rPr>
        <w:lastRenderedPageBreak/>
        <w:t>Supplementary Table S3. Anticipated consequences of ecosystem deterioration in the Parramatta region based on stakeholder perspectives</w:t>
      </w:r>
    </w:p>
    <w:p w14:paraId="74E4D19C" w14:textId="0D395182" w:rsidR="00F555DD" w:rsidRPr="00F555DD" w:rsidRDefault="00F555DD" w:rsidP="00F555DD">
      <w:pPr>
        <w:spacing w:before="60" w:after="120" w:line="276" w:lineRule="auto"/>
      </w:pPr>
      <w:r w:rsidRPr="00FB02EC">
        <w:rPr>
          <w:rFonts w:eastAsia="Calibri"/>
          <w:i/>
          <w:iCs/>
          <w:color w:val="555555"/>
          <w:sz w:val="17"/>
          <w:szCs w:val="17"/>
        </w:rPr>
        <w:t>Table S3 presents participant-identified impact themes and supporting quotes relating to the anticipated consequences of continued ecosystem deterioration. These findings are discussed in Section 3.4 of the main manuscript.</w:t>
      </w:r>
    </w:p>
    <w:tbl>
      <w:tblPr>
        <w:tblStyle w:val="TableGrid"/>
        <w:tblW w:w="9067" w:type="dxa"/>
        <w:tblLook w:val="04A0" w:firstRow="1" w:lastRow="0" w:firstColumn="1" w:lastColumn="0" w:noHBand="0" w:noVBand="1"/>
      </w:tblPr>
      <w:tblGrid>
        <w:gridCol w:w="2547"/>
        <w:gridCol w:w="6520"/>
      </w:tblGrid>
      <w:tr w:rsidR="001265DA" w:rsidRPr="00EF1354" w14:paraId="44BED173" w14:textId="77777777" w:rsidTr="00655108">
        <w:tc>
          <w:tcPr>
            <w:tcW w:w="2547" w:type="dxa"/>
            <w:hideMark/>
          </w:tcPr>
          <w:p w14:paraId="65263443" w14:textId="77777777" w:rsidR="001265DA" w:rsidRPr="00575939" w:rsidRDefault="001265DA" w:rsidP="00655108">
            <w:pPr>
              <w:spacing w:before="240" w:line="276" w:lineRule="auto"/>
              <w:contextualSpacing/>
              <w:jc w:val="center"/>
              <w:rPr>
                <w:b/>
                <w:bCs/>
                <w:sz w:val="20"/>
                <w:szCs w:val="20"/>
              </w:rPr>
            </w:pPr>
            <w:r w:rsidRPr="00575939">
              <w:rPr>
                <w:b/>
                <w:bCs/>
                <w:sz w:val="20"/>
                <w:szCs w:val="20"/>
              </w:rPr>
              <w:t>Impact Theme</w:t>
            </w:r>
          </w:p>
        </w:tc>
        <w:tc>
          <w:tcPr>
            <w:tcW w:w="6520" w:type="dxa"/>
            <w:hideMark/>
          </w:tcPr>
          <w:p w14:paraId="05AFCFAD" w14:textId="77777777" w:rsidR="001265DA" w:rsidRPr="00575939" w:rsidRDefault="001265DA" w:rsidP="00655108">
            <w:pPr>
              <w:spacing w:before="240" w:line="276" w:lineRule="auto"/>
              <w:contextualSpacing/>
              <w:jc w:val="center"/>
              <w:rPr>
                <w:b/>
                <w:bCs/>
                <w:sz w:val="20"/>
                <w:szCs w:val="20"/>
              </w:rPr>
            </w:pPr>
            <w:r w:rsidRPr="00575939">
              <w:rPr>
                <w:b/>
                <w:bCs/>
                <w:sz w:val="20"/>
                <w:szCs w:val="20"/>
              </w:rPr>
              <w:t>Participant Quotes (Examples)</w:t>
            </w:r>
          </w:p>
        </w:tc>
      </w:tr>
      <w:tr w:rsidR="001265DA" w:rsidRPr="00EF1354" w14:paraId="01F55F28" w14:textId="77777777" w:rsidTr="00655108">
        <w:tc>
          <w:tcPr>
            <w:tcW w:w="2547" w:type="dxa"/>
            <w:hideMark/>
          </w:tcPr>
          <w:p w14:paraId="67760C0E" w14:textId="77777777" w:rsidR="001265DA" w:rsidRPr="00D33EAA" w:rsidRDefault="001265DA" w:rsidP="00655108">
            <w:pPr>
              <w:spacing w:before="240" w:line="276" w:lineRule="auto"/>
              <w:contextualSpacing/>
              <w:rPr>
                <w:b/>
                <w:bCs/>
                <w:sz w:val="20"/>
                <w:szCs w:val="20"/>
              </w:rPr>
            </w:pPr>
            <w:r w:rsidRPr="00D33EAA">
              <w:rPr>
                <w:b/>
                <w:bCs/>
                <w:sz w:val="20"/>
                <w:szCs w:val="20"/>
              </w:rPr>
              <w:t>Biodiversity &amp; Habitat Loss</w:t>
            </w:r>
          </w:p>
        </w:tc>
        <w:tc>
          <w:tcPr>
            <w:tcW w:w="6520" w:type="dxa"/>
            <w:hideMark/>
          </w:tcPr>
          <w:p w14:paraId="36B968C7" w14:textId="77777777" w:rsidR="001265DA" w:rsidRPr="00F555DD" w:rsidRDefault="001265DA" w:rsidP="00655108">
            <w:pPr>
              <w:spacing w:before="240" w:line="276" w:lineRule="auto"/>
              <w:contextualSpacing/>
              <w:rPr>
                <w:i/>
                <w:iCs/>
                <w:sz w:val="20"/>
                <w:szCs w:val="20"/>
              </w:rPr>
            </w:pPr>
            <w:r w:rsidRPr="00F555DD">
              <w:rPr>
                <w:i/>
                <w:iCs/>
                <w:sz w:val="20"/>
                <w:szCs w:val="20"/>
              </w:rPr>
              <w:t>“Loss of native species and vegetation along creeks” (P1) · “Wildlife corridors gone; fewer birds” (P7) · “Wetlands have lost their ecological diversity.” (P10)</w:t>
            </w:r>
          </w:p>
        </w:tc>
      </w:tr>
      <w:tr w:rsidR="001265DA" w:rsidRPr="00EF1354" w14:paraId="0438B570" w14:textId="77777777" w:rsidTr="00655108">
        <w:tc>
          <w:tcPr>
            <w:tcW w:w="2547" w:type="dxa"/>
            <w:hideMark/>
          </w:tcPr>
          <w:p w14:paraId="3D50323C" w14:textId="77777777" w:rsidR="001265DA" w:rsidRPr="00D33EAA" w:rsidRDefault="001265DA" w:rsidP="00655108">
            <w:pPr>
              <w:spacing w:before="240" w:line="276" w:lineRule="auto"/>
              <w:contextualSpacing/>
              <w:rPr>
                <w:b/>
                <w:bCs/>
                <w:sz w:val="20"/>
                <w:szCs w:val="20"/>
              </w:rPr>
            </w:pPr>
            <w:r w:rsidRPr="00D33EAA">
              <w:rPr>
                <w:b/>
                <w:bCs/>
                <w:sz w:val="20"/>
                <w:szCs w:val="20"/>
              </w:rPr>
              <w:t>Water Quality Decline</w:t>
            </w:r>
          </w:p>
        </w:tc>
        <w:tc>
          <w:tcPr>
            <w:tcW w:w="6520" w:type="dxa"/>
            <w:hideMark/>
          </w:tcPr>
          <w:p w14:paraId="48A40430" w14:textId="77777777" w:rsidR="001265DA" w:rsidRPr="00F555DD" w:rsidRDefault="001265DA" w:rsidP="00655108">
            <w:pPr>
              <w:spacing w:before="240" w:line="276" w:lineRule="auto"/>
              <w:contextualSpacing/>
              <w:rPr>
                <w:i/>
                <w:iCs/>
                <w:sz w:val="20"/>
                <w:szCs w:val="20"/>
              </w:rPr>
            </w:pPr>
            <w:r w:rsidRPr="00F555DD">
              <w:rPr>
                <w:i/>
                <w:iCs/>
                <w:sz w:val="20"/>
                <w:szCs w:val="20"/>
              </w:rPr>
              <w:t>“Pollution and sediment affecting waterways” (P2). “When creeks are degraded, flooding becomes more frequent” (P7).</w:t>
            </w:r>
          </w:p>
          <w:p w14:paraId="57416E7E" w14:textId="77777777" w:rsidR="001265DA" w:rsidRPr="00F555DD" w:rsidRDefault="001265DA" w:rsidP="00655108">
            <w:pPr>
              <w:spacing w:before="240" w:line="276" w:lineRule="auto"/>
              <w:contextualSpacing/>
              <w:rPr>
                <w:i/>
                <w:iCs/>
                <w:sz w:val="20"/>
                <w:szCs w:val="20"/>
              </w:rPr>
            </w:pPr>
            <w:r w:rsidRPr="00F555DD">
              <w:rPr>
                <w:i/>
                <w:iCs/>
                <w:sz w:val="20"/>
                <w:szCs w:val="20"/>
              </w:rPr>
              <w:t xml:space="preserve"> “Runoff and rubbish lead to unsafe water” (P9) · “Stormwater drains discharge untreated into rivers” (P12)</w:t>
            </w:r>
          </w:p>
        </w:tc>
      </w:tr>
      <w:tr w:rsidR="001265DA" w:rsidRPr="00EF1354" w14:paraId="1EA65603" w14:textId="77777777" w:rsidTr="00655108">
        <w:tc>
          <w:tcPr>
            <w:tcW w:w="2547" w:type="dxa"/>
            <w:hideMark/>
          </w:tcPr>
          <w:p w14:paraId="0E953F1D" w14:textId="77777777" w:rsidR="001265DA" w:rsidRPr="00D33EAA" w:rsidRDefault="001265DA" w:rsidP="00655108">
            <w:pPr>
              <w:spacing w:before="240" w:line="276" w:lineRule="auto"/>
              <w:contextualSpacing/>
              <w:rPr>
                <w:b/>
                <w:bCs/>
                <w:sz w:val="20"/>
                <w:szCs w:val="20"/>
              </w:rPr>
            </w:pPr>
            <w:r w:rsidRPr="00D33EAA">
              <w:rPr>
                <w:b/>
                <w:bCs/>
                <w:sz w:val="20"/>
                <w:szCs w:val="20"/>
              </w:rPr>
              <w:t>Flooding &amp; Drainage Problems</w:t>
            </w:r>
          </w:p>
        </w:tc>
        <w:tc>
          <w:tcPr>
            <w:tcW w:w="6520" w:type="dxa"/>
            <w:hideMark/>
          </w:tcPr>
          <w:p w14:paraId="0EA30292" w14:textId="77777777" w:rsidR="001265DA" w:rsidRPr="00F555DD" w:rsidRDefault="001265DA" w:rsidP="00655108">
            <w:pPr>
              <w:spacing w:before="240" w:line="276" w:lineRule="auto"/>
              <w:contextualSpacing/>
              <w:rPr>
                <w:i/>
                <w:iCs/>
                <w:sz w:val="20"/>
                <w:szCs w:val="20"/>
              </w:rPr>
            </w:pPr>
            <w:r w:rsidRPr="00F555DD">
              <w:rPr>
                <w:i/>
                <w:iCs/>
                <w:sz w:val="20"/>
                <w:szCs w:val="20"/>
              </w:rPr>
              <w:t>“Frequent flash flooding due to hard surfaces.” (P3) · “Drainage systems can’t cope” (P15) · “Flooding damages roads and community assets.” (P6)</w:t>
            </w:r>
          </w:p>
        </w:tc>
      </w:tr>
      <w:tr w:rsidR="001265DA" w:rsidRPr="00EF1354" w14:paraId="0D5F3889" w14:textId="77777777" w:rsidTr="00655108">
        <w:tc>
          <w:tcPr>
            <w:tcW w:w="2547" w:type="dxa"/>
            <w:hideMark/>
          </w:tcPr>
          <w:p w14:paraId="6E3E62B1" w14:textId="77777777" w:rsidR="001265DA" w:rsidRPr="00D33EAA" w:rsidRDefault="001265DA" w:rsidP="00655108">
            <w:pPr>
              <w:spacing w:before="240" w:line="276" w:lineRule="auto"/>
              <w:contextualSpacing/>
              <w:rPr>
                <w:b/>
                <w:bCs/>
                <w:sz w:val="20"/>
                <w:szCs w:val="20"/>
              </w:rPr>
            </w:pPr>
            <w:r w:rsidRPr="00D33EAA">
              <w:rPr>
                <w:b/>
                <w:bCs/>
                <w:sz w:val="20"/>
                <w:szCs w:val="20"/>
              </w:rPr>
              <w:t>Erosion &amp; Soil Degradation</w:t>
            </w:r>
          </w:p>
        </w:tc>
        <w:tc>
          <w:tcPr>
            <w:tcW w:w="6520" w:type="dxa"/>
            <w:hideMark/>
          </w:tcPr>
          <w:p w14:paraId="6A5D0394" w14:textId="77777777" w:rsidR="001265DA" w:rsidRPr="00F555DD" w:rsidRDefault="001265DA" w:rsidP="00655108">
            <w:pPr>
              <w:spacing w:before="240" w:line="276" w:lineRule="auto"/>
              <w:contextualSpacing/>
              <w:rPr>
                <w:i/>
                <w:iCs/>
                <w:sz w:val="20"/>
                <w:szCs w:val="20"/>
              </w:rPr>
            </w:pPr>
            <w:r w:rsidRPr="00F555DD">
              <w:rPr>
                <w:i/>
                <w:iCs/>
                <w:sz w:val="20"/>
                <w:szCs w:val="20"/>
              </w:rPr>
              <w:t>“Channelisation causes bank erosion” (P4) · “Soil washed away during heavy rain.” (P11)</w:t>
            </w:r>
          </w:p>
        </w:tc>
      </w:tr>
      <w:tr w:rsidR="001265DA" w:rsidRPr="00EF1354" w14:paraId="5BD752C9" w14:textId="77777777" w:rsidTr="00655108">
        <w:tc>
          <w:tcPr>
            <w:tcW w:w="2547" w:type="dxa"/>
            <w:hideMark/>
          </w:tcPr>
          <w:p w14:paraId="1908853D" w14:textId="77777777" w:rsidR="001265DA" w:rsidRPr="00D33EAA" w:rsidRDefault="001265DA" w:rsidP="00655108">
            <w:pPr>
              <w:spacing w:before="240" w:line="276" w:lineRule="auto"/>
              <w:contextualSpacing/>
              <w:rPr>
                <w:b/>
                <w:bCs/>
                <w:sz w:val="20"/>
                <w:szCs w:val="20"/>
              </w:rPr>
            </w:pPr>
            <w:r w:rsidRPr="00D33EAA">
              <w:rPr>
                <w:b/>
                <w:bCs/>
                <w:sz w:val="20"/>
                <w:szCs w:val="20"/>
              </w:rPr>
              <w:t>Climate-Linked Vulnerabilities</w:t>
            </w:r>
          </w:p>
        </w:tc>
        <w:tc>
          <w:tcPr>
            <w:tcW w:w="6520" w:type="dxa"/>
            <w:hideMark/>
          </w:tcPr>
          <w:p w14:paraId="76EC21BD" w14:textId="77777777" w:rsidR="001265DA" w:rsidRPr="00F555DD" w:rsidRDefault="001265DA" w:rsidP="00655108">
            <w:pPr>
              <w:spacing w:before="240" w:line="276" w:lineRule="auto"/>
              <w:contextualSpacing/>
              <w:rPr>
                <w:i/>
                <w:iCs/>
                <w:sz w:val="20"/>
                <w:szCs w:val="20"/>
              </w:rPr>
            </w:pPr>
            <w:r w:rsidRPr="00F555DD">
              <w:rPr>
                <w:i/>
                <w:iCs/>
                <w:sz w:val="20"/>
                <w:szCs w:val="20"/>
              </w:rPr>
              <w:t>“Extreme rainfall and drought cycles stress waterways” (P5) · “Hotter weather and intense rain events worsen impacts” (P10)</w:t>
            </w:r>
          </w:p>
        </w:tc>
      </w:tr>
      <w:tr w:rsidR="001265DA" w:rsidRPr="00EF1354" w14:paraId="641A7EC1" w14:textId="77777777" w:rsidTr="00655108">
        <w:tc>
          <w:tcPr>
            <w:tcW w:w="2547" w:type="dxa"/>
          </w:tcPr>
          <w:p w14:paraId="6E8FBE10" w14:textId="77777777" w:rsidR="001265DA" w:rsidRPr="00D33EAA" w:rsidRDefault="001265DA" w:rsidP="00655108">
            <w:pPr>
              <w:spacing w:before="240" w:line="276" w:lineRule="auto"/>
              <w:contextualSpacing/>
              <w:rPr>
                <w:b/>
                <w:bCs/>
                <w:sz w:val="20"/>
                <w:szCs w:val="20"/>
              </w:rPr>
            </w:pPr>
            <w:r w:rsidRPr="00D33EAA">
              <w:rPr>
                <w:b/>
                <w:bCs/>
                <w:sz w:val="20"/>
                <w:szCs w:val="20"/>
              </w:rPr>
              <w:t>Health &amp; Wellbeing Impacts</w:t>
            </w:r>
          </w:p>
        </w:tc>
        <w:tc>
          <w:tcPr>
            <w:tcW w:w="6520" w:type="dxa"/>
          </w:tcPr>
          <w:p w14:paraId="1B7B4BE0" w14:textId="77777777" w:rsidR="001265DA" w:rsidRPr="00F555DD" w:rsidRDefault="001265DA" w:rsidP="00655108">
            <w:pPr>
              <w:spacing w:before="240" w:line="276" w:lineRule="auto"/>
              <w:contextualSpacing/>
              <w:rPr>
                <w:i/>
                <w:iCs/>
                <w:sz w:val="20"/>
                <w:szCs w:val="20"/>
              </w:rPr>
            </w:pPr>
            <w:r w:rsidRPr="00F555DD">
              <w:rPr>
                <w:i/>
                <w:iCs/>
                <w:sz w:val="20"/>
                <w:szCs w:val="20"/>
              </w:rPr>
              <w:t>“Poor water and degraded creeks affect public health and mental well-being” (P9)</w:t>
            </w:r>
          </w:p>
        </w:tc>
      </w:tr>
      <w:tr w:rsidR="001265DA" w:rsidRPr="00EF1354" w14:paraId="061CD113" w14:textId="77777777" w:rsidTr="00655108">
        <w:tc>
          <w:tcPr>
            <w:tcW w:w="2547" w:type="dxa"/>
            <w:hideMark/>
          </w:tcPr>
          <w:p w14:paraId="677D9CA9" w14:textId="77777777" w:rsidR="001265DA" w:rsidRPr="00D33EAA" w:rsidRDefault="001265DA" w:rsidP="00655108">
            <w:pPr>
              <w:spacing w:before="240" w:line="276" w:lineRule="auto"/>
              <w:contextualSpacing/>
              <w:rPr>
                <w:b/>
                <w:bCs/>
                <w:sz w:val="20"/>
                <w:szCs w:val="20"/>
              </w:rPr>
            </w:pPr>
            <w:r w:rsidRPr="00D33EAA">
              <w:rPr>
                <w:b/>
                <w:bCs/>
                <w:sz w:val="20"/>
                <w:szCs w:val="20"/>
              </w:rPr>
              <w:t>Community &amp; Social Effects</w:t>
            </w:r>
          </w:p>
        </w:tc>
        <w:tc>
          <w:tcPr>
            <w:tcW w:w="6520" w:type="dxa"/>
            <w:hideMark/>
          </w:tcPr>
          <w:p w14:paraId="58EFE479" w14:textId="77777777" w:rsidR="001265DA" w:rsidRPr="00F555DD" w:rsidRDefault="001265DA" w:rsidP="00655108">
            <w:pPr>
              <w:spacing w:before="240" w:line="276" w:lineRule="auto"/>
              <w:contextualSpacing/>
              <w:rPr>
                <w:i/>
                <w:iCs/>
                <w:sz w:val="20"/>
                <w:szCs w:val="20"/>
              </w:rPr>
            </w:pPr>
            <w:r w:rsidRPr="00F555DD">
              <w:rPr>
                <w:i/>
                <w:iCs/>
                <w:sz w:val="20"/>
                <w:szCs w:val="20"/>
              </w:rPr>
              <w:t>“Public access restricted due to unsafe conditions” (P</w:t>
            </w:r>
            <w:proofErr w:type="gramStart"/>
            <w:r w:rsidRPr="00F555DD">
              <w:rPr>
                <w:i/>
                <w:iCs/>
                <w:sz w:val="20"/>
                <w:szCs w:val="20"/>
              </w:rPr>
              <w:t>8)·</w:t>
            </w:r>
            <w:proofErr w:type="gramEnd"/>
            <w:r w:rsidRPr="00F555DD">
              <w:rPr>
                <w:i/>
                <w:iCs/>
                <w:sz w:val="20"/>
                <w:szCs w:val="20"/>
              </w:rPr>
              <w:t xml:space="preserve"> “People can’t enjoy creek areas anymore.” (P3)</w:t>
            </w:r>
          </w:p>
        </w:tc>
      </w:tr>
      <w:tr w:rsidR="001265DA" w:rsidRPr="00EF1354" w14:paraId="0449FE09" w14:textId="77777777" w:rsidTr="00655108">
        <w:tc>
          <w:tcPr>
            <w:tcW w:w="2547" w:type="dxa"/>
            <w:hideMark/>
          </w:tcPr>
          <w:p w14:paraId="1A8D7496" w14:textId="77777777" w:rsidR="001265DA" w:rsidRPr="00D33EAA" w:rsidRDefault="001265DA" w:rsidP="00655108">
            <w:pPr>
              <w:spacing w:before="240" w:line="276" w:lineRule="auto"/>
              <w:contextualSpacing/>
              <w:rPr>
                <w:b/>
                <w:bCs/>
                <w:sz w:val="20"/>
                <w:szCs w:val="20"/>
              </w:rPr>
            </w:pPr>
            <w:r w:rsidRPr="00D33EAA">
              <w:rPr>
                <w:b/>
                <w:bCs/>
                <w:sz w:val="20"/>
                <w:szCs w:val="20"/>
              </w:rPr>
              <w:t>Economic Impacts</w:t>
            </w:r>
          </w:p>
        </w:tc>
        <w:tc>
          <w:tcPr>
            <w:tcW w:w="6520" w:type="dxa"/>
            <w:hideMark/>
          </w:tcPr>
          <w:p w14:paraId="3FBE5830" w14:textId="77777777" w:rsidR="001265DA" w:rsidRPr="00F555DD" w:rsidRDefault="001265DA" w:rsidP="00655108">
            <w:pPr>
              <w:spacing w:before="240" w:line="276" w:lineRule="auto"/>
              <w:contextualSpacing/>
              <w:rPr>
                <w:i/>
                <w:iCs/>
                <w:sz w:val="20"/>
                <w:szCs w:val="20"/>
              </w:rPr>
            </w:pPr>
            <w:r w:rsidRPr="00F555DD">
              <w:rPr>
                <w:i/>
                <w:iCs/>
                <w:sz w:val="20"/>
                <w:szCs w:val="20"/>
              </w:rPr>
              <w:t>“Repairing flood-damaged infrastructure is costly” (P</w:t>
            </w:r>
            <w:proofErr w:type="gramStart"/>
            <w:r w:rsidRPr="00F555DD">
              <w:rPr>
                <w:i/>
                <w:iCs/>
                <w:sz w:val="20"/>
                <w:szCs w:val="20"/>
              </w:rPr>
              <w:t>6)·</w:t>
            </w:r>
            <w:proofErr w:type="gramEnd"/>
            <w:r w:rsidRPr="00F555DD">
              <w:rPr>
                <w:i/>
                <w:iCs/>
                <w:sz w:val="20"/>
                <w:szCs w:val="20"/>
              </w:rPr>
              <w:t xml:space="preserve"> “Infrastructure gets damaged from erosion and flooding, costing councils a lot” (P14)</w:t>
            </w:r>
          </w:p>
        </w:tc>
      </w:tr>
      <w:tr w:rsidR="001265DA" w:rsidRPr="00EE6C2B" w14:paraId="5ED5D5CB" w14:textId="77777777" w:rsidTr="00655108">
        <w:tc>
          <w:tcPr>
            <w:tcW w:w="2547" w:type="dxa"/>
            <w:hideMark/>
          </w:tcPr>
          <w:p w14:paraId="25A35585" w14:textId="77777777" w:rsidR="001265DA" w:rsidRPr="00D33EAA" w:rsidRDefault="001265DA" w:rsidP="00655108">
            <w:pPr>
              <w:spacing w:before="240" w:line="276" w:lineRule="auto"/>
              <w:contextualSpacing/>
              <w:rPr>
                <w:b/>
                <w:bCs/>
                <w:sz w:val="20"/>
                <w:szCs w:val="20"/>
              </w:rPr>
            </w:pPr>
            <w:r w:rsidRPr="00D33EAA">
              <w:rPr>
                <w:b/>
                <w:bCs/>
                <w:sz w:val="20"/>
                <w:szCs w:val="20"/>
              </w:rPr>
              <w:t>Cultural &amp; Emotional Loss</w:t>
            </w:r>
          </w:p>
        </w:tc>
        <w:tc>
          <w:tcPr>
            <w:tcW w:w="6520" w:type="dxa"/>
            <w:hideMark/>
          </w:tcPr>
          <w:p w14:paraId="06149647" w14:textId="77777777" w:rsidR="001265DA" w:rsidRPr="00F555DD" w:rsidRDefault="001265DA" w:rsidP="00655108">
            <w:pPr>
              <w:keepNext/>
              <w:spacing w:before="240" w:line="276" w:lineRule="auto"/>
              <w:contextualSpacing/>
              <w:rPr>
                <w:i/>
                <w:iCs/>
                <w:sz w:val="20"/>
                <w:szCs w:val="20"/>
              </w:rPr>
            </w:pPr>
            <w:r w:rsidRPr="00F555DD">
              <w:rPr>
                <w:i/>
                <w:iCs/>
                <w:sz w:val="20"/>
                <w:szCs w:val="20"/>
              </w:rPr>
              <w:t>“People are disconnected from local rivers and cultural meaning”, and we’re losing the beauty and cultural meaning of our local creeks.” (P13)</w:t>
            </w:r>
          </w:p>
        </w:tc>
      </w:tr>
    </w:tbl>
    <w:p w14:paraId="33B1A77C" w14:textId="20552A9F" w:rsidR="001265DA" w:rsidRDefault="00FF2C67" w:rsidP="006D66F9">
      <w:pPr>
        <w:pStyle w:val="Caption"/>
        <w:keepNext/>
        <w:rPr>
          <w:i w:val="0"/>
          <w:iCs w:val="0"/>
          <w:color w:val="auto"/>
          <w:sz w:val="20"/>
          <w:szCs w:val="20"/>
        </w:rPr>
      </w:pPr>
      <w:r>
        <w:rPr>
          <w:i w:val="0"/>
          <w:iCs w:val="0"/>
          <w:color w:val="auto"/>
          <w:sz w:val="20"/>
          <w:szCs w:val="20"/>
        </w:rPr>
        <w:t xml:space="preserve"> </w:t>
      </w:r>
    </w:p>
    <w:p w14:paraId="2C6BD5AA" w14:textId="2BC2B226" w:rsidR="00985801" w:rsidRPr="00985801" w:rsidRDefault="00CF26FD" w:rsidP="00985801">
      <w:pPr>
        <w:pStyle w:val="Caption"/>
        <w:keepNext/>
        <w:rPr>
          <w:i w:val="0"/>
          <w:iCs w:val="0"/>
          <w:color w:val="auto"/>
          <w:sz w:val="20"/>
          <w:szCs w:val="20"/>
        </w:rPr>
      </w:pPr>
      <w:r w:rsidRPr="00CF26FD">
        <w:rPr>
          <w:i w:val="0"/>
          <w:iCs w:val="0"/>
          <w:color w:val="auto"/>
          <w:sz w:val="20"/>
          <w:szCs w:val="20"/>
        </w:rPr>
        <w:t>Supplementary Table S4. Key informants' understanding of Sustainable Development Goals 6, 11</w:t>
      </w:r>
      <w:r w:rsidR="006D5DA3">
        <w:rPr>
          <w:i w:val="0"/>
          <w:iCs w:val="0"/>
          <w:color w:val="auto"/>
          <w:sz w:val="20"/>
          <w:szCs w:val="20"/>
        </w:rPr>
        <w:t>,</w:t>
      </w:r>
      <w:r w:rsidRPr="00CF26FD">
        <w:rPr>
          <w:i w:val="0"/>
          <w:iCs w:val="0"/>
          <w:color w:val="auto"/>
          <w:sz w:val="20"/>
          <w:szCs w:val="20"/>
        </w:rPr>
        <w:t xml:space="preserve"> and 15</w:t>
      </w:r>
    </w:p>
    <w:p w14:paraId="3FF0A6A9" w14:textId="77777777" w:rsidR="00985801" w:rsidRPr="00FB02EC" w:rsidRDefault="00985801" w:rsidP="00985801">
      <w:pPr>
        <w:spacing w:before="60" w:after="120" w:line="276" w:lineRule="auto"/>
      </w:pPr>
      <w:r w:rsidRPr="00FB02EC">
        <w:rPr>
          <w:rFonts w:eastAsia="Calibri"/>
          <w:i/>
          <w:iCs/>
          <w:color w:val="555555"/>
          <w:sz w:val="17"/>
          <w:szCs w:val="17"/>
        </w:rPr>
        <w:t>Table S4 presents a condensed summary of each participant's stated understanding of SDGs 6, 11, and 15 during interviews, classified as Deep, Basic, Unclear, or None based on the specificity of their responses. These findings are discussed in Section 3.5 of the main manuscript.</w:t>
      </w:r>
    </w:p>
    <w:p w14:paraId="4921B00E" w14:textId="2D84E9F3" w:rsidR="00985801" w:rsidRPr="00985801" w:rsidRDefault="00985801" w:rsidP="00985801">
      <w:pPr>
        <w:spacing w:before="60" w:after="120" w:line="276" w:lineRule="auto"/>
      </w:pPr>
      <w:r w:rsidRPr="00FB02EC">
        <w:rPr>
          <w:rFonts w:eastAsia="Calibri"/>
          <w:i/>
          <w:iCs/>
          <w:color w:val="555555"/>
          <w:sz w:val="16"/>
          <w:szCs w:val="16"/>
        </w:rPr>
        <w:t>Classification criteria: Deep = specific SDG targets or local implementation described; Basic = general awareness without target-level knowledge; Unclear = sustainability discussion without SDG linkage; None = explicit non-recognition of SDGs.</w:t>
      </w:r>
    </w:p>
    <w:tbl>
      <w:tblPr>
        <w:tblStyle w:val="TableGrid"/>
        <w:tblW w:w="9067" w:type="dxa"/>
        <w:tblLayout w:type="fixed"/>
        <w:tblLook w:val="04A0" w:firstRow="1" w:lastRow="0" w:firstColumn="1" w:lastColumn="0" w:noHBand="0" w:noVBand="1"/>
      </w:tblPr>
      <w:tblGrid>
        <w:gridCol w:w="1483"/>
        <w:gridCol w:w="5175"/>
        <w:gridCol w:w="2409"/>
      </w:tblGrid>
      <w:tr w:rsidR="001265DA" w:rsidRPr="00575939" w14:paraId="3460C1FA" w14:textId="77777777" w:rsidTr="00F23E25">
        <w:trPr>
          <w:trHeight w:val="20"/>
        </w:trPr>
        <w:tc>
          <w:tcPr>
            <w:tcW w:w="1483" w:type="dxa"/>
            <w:hideMark/>
          </w:tcPr>
          <w:p w14:paraId="1A1C4AB5" w14:textId="77777777" w:rsidR="001265DA" w:rsidRPr="00575939" w:rsidRDefault="001265DA" w:rsidP="00655108">
            <w:pPr>
              <w:spacing w:before="240" w:line="276" w:lineRule="auto"/>
              <w:contextualSpacing/>
              <w:jc w:val="center"/>
              <w:rPr>
                <w:b/>
                <w:bCs/>
                <w:sz w:val="20"/>
                <w:szCs w:val="20"/>
              </w:rPr>
            </w:pPr>
            <w:r w:rsidRPr="00575939">
              <w:rPr>
                <w:b/>
                <w:bCs/>
                <w:sz w:val="20"/>
                <w:szCs w:val="20"/>
              </w:rPr>
              <w:t>Participant ID</w:t>
            </w:r>
          </w:p>
        </w:tc>
        <w:tc>
          <w:tcPr>
            <w:tcW w:w="5175" w:type="dxa"/>
            <w:hideMark/>
          </w:tcPr>
          <w:p w14:paraId="4A6AB095" w14:textId="0B35F159" w:rsidR="001265DA" w:rsidRPr="00575939" w:rsidRDefault="001265DA" w:rsidP="00655108">
            <w:pPr>
              <w:spacing w:before="240" w:line="276" w:lineRule="auto"/>
              <w:contextualSpacing/>
              <w:jc w:val="center"/>
              <w:rPr>
                <w:b/>
                <w:bCs/>
                <w:sz w:val="20"/>
                <w:szCs w:val="20"/>
              </w:rPr>
            </w:pPr>
            <w:r w:rsidRPr="00575939">
              <w:rPr>
                <w:b/>
                <w:bCs/>
                <w:sz w:val="20"/>
                <w:szCs w:val="20"/>
              </w:rPr>
              <w:t>Verbatim Summary (Condensed</w:t>
            </w:r>
            <w:r w:rsidR="007C2DAD">
              <w:rPr>
                <w:b/>
                <w:bCs/>
                <w:sz w:val="20"/>
                <w:szCs w:val="20"/>
              </w:rPr>
              <w:t xml:space="preserve"> from interview</w:t>
            </w:r>
            <w:r w:rsidRPr="00575939">
              <w:rPr>
                <w:b/>
                <w:bCs/>
                <w:sz w:val="20"/>
                <w:szCs w:val="20"/>
              </w:rPr>
              <w:t>)</w:t>
            </w:r>
          </w:p>
        </w:tc>
        <w:tc>
          <w:tcPr>
            <w:tcW w:w="2409" w:type="dxa"/>
            <w:hideMark/>
          </w:tcPr>
          <w:p w14:paraId="7A05321F" w14:textId="77777777" w:rsidR="001265DA" w:rsidRPr="00575939" w:rsidRDefault="001265DA" w:rsidP="00655108">
            <w:pPr>
              <w:spacing w:before="240" w:line="276" w:lineRule="auto"/>
              <w:contextualSpacing/>
              <w:jc w:val="center"/>
              <w:rPr>
                <w:b/>
                <w:bCs/>
                <w:sz w:val="20"/>
                <w:szCs w:val="20"/>
              </w:rPr>
            </w:pPr>
            <w:r w:rsidRPr="00575939">
              <w:rPr>
                <w:b/>
                <w:bCs/>
                <w:sz w:val="20"/>
                <w:szCs w:val="20"/>
              </w:rPr>
              <w:t>Understanding Classification</w:t>
            </w:r>
          </w:p>
        </w:tc>
      </w:tr>
      <w:tr w:rsidR="001265DA" w:rsidRPr="00575939" w14:paraId="03713162" w14:textId="77777777" w:rsidTr="00F23E25">
        <w:trPr>
          <w:trHeight w:val="20"/>
        </w:trPr>
        <w:tc>
          <w:tcPr>
            <w:tcW w:w="1483" w:type="dxa"/>
            <w:hideMark/>
          </w:tcPr>
          <w:p w14:paraId="7EFE7141" w14:textId="77777777" w:rsidR="001265DA" w:rsidRPr="00575939" w:rsidRDefault="001265DA" w:rsidP="00655108">
            <w:pPr>
              <w:spacing w:before="240" w:line="276" w:lineRule="auto"/>
              <w:contextualSpacing/>
              <w:rPr>
                <w:sz w:val="20"/>
                <w:szCs w:val="20"/>
              </w:rPr>
            </w:pPr>
            <w:r w:rsidRPr="00575939">
              <w:rPr>
                <w:b/>
                <w:bCs/>
                <w:sz w:val="20"/>
                <w:szCs w:val="20"/>
              </w:rPr>
              <w:t>P1</w:t>
            </w:r>
          </w:p>
        </w:tc>
        <w:tc>
          <w:tcPr>
            <w:tcW w:w="5175" w:type="dxa"/>
            <w:hideMark/>
          </w:tcPr>
          <w:p w14:paraId="024BB7DD" w14:textId="77777777" w:rsidR="001265DA" w:rsidRPr="00575939" w:rsidRDefault="001265DA" w:rsidP="00655108">
            <w:pPr>
              <w:spacing w:before="240" w:line="276" w:lineRule="auto"/>
              <w:contextualSpacing/>
              <w:rPr>
                <w:sz w:val="20"/>
                <w:szCs w:val="20"/>
              </w:rPr>
            </w:pPr>
            <w:r w:rsidRPr="00575939">
              <w:rPr>
                <w:sz w:val="20"/>
                <w:szCs w:val="20"/>
              </w:rPr>
              <w:t>Aware of SDGs in general but unsure how they apply locally.</w:t>
            </w:r>
          </w:p>
        </w:tc>
        <w:tc>
          <w:tcPr>
            <w:tcW w:w="2409" w:type="dxa"/>
            <w:hideMark/>
          </w:tcPr>
          <w:p w14:paraId="2DD94678" w14:textId="77777777" w:rsidR="001265DA" w:rsidRPr="00575939" w:rsidRDefault="001265DA" w:rsidP="00655108">
            <w:pPr>
              <w:spacing w:before="240" w:line="276" w:lineRule="auto"/>
              <w:contextualSpacing/>
              <w:rPr>
                <w:sz w:val="20"/>
                <w:szCs w:val="20"/>
              </w:rPr>
            </w:pPr>
            <w:r w:rsidRPr="00575939">
              <w:rPr>
                <w:sz w:val="20"/>
                <w:szCs w:val="20"/>
              </w:rPr>
              <w:t xml:space="preserve">Basic </w:t>
            </w:r>
          </w:p>
        </w:tc>
      </w:tr>
      <w:tr w:rsidR="001265DA" w:rsidRPr="00575939" w14:paraId="466773A4" w14:textId="77777777" w:rsidTr="00F23E25">
        <w:trPr>
          <w:trHeight w:val="20"/>
        </w:trPr>
        <w:tc>
          <w:tcPr>
            <w:tcW w:w="1483" w:type="dxa"/>
            <w:hideMark/>
          </w:tcPr>
          <w:p w14:paraId="2880212B" w14:textId="77777777" w:rsidR="001265DA" w:rsidRPr="00575939" w:rsidRDefault="001265DA" w:rsidP="00655108">
            <w:pPr>
              <w:spacing w:before="240" w:line="276" w:lineRule="auto"/>
              <w:contextualSpacing/>
              <w:rPr>
                <w:sz w:val="20"/>
                <w:szCs w:val="20"/>
              </w:rPr>
            </w:pPr>
            <w:r w:rsidRPr="00575939">
              <w:rPr>
                <w:b/>
                <w:bCs/>
                <w:sz w:val="20"/>
                <w:szCs w:val="20"/>
              </w:rPr>
              <w:t>P2</w:t>
            </w:r>
          </w:p>
        </w:tc>
        <w:tc>
          <w:tcPr>
            <w:tcW w:w="5175" w:type="dxa"/>
            <w:hideMark/>
          </w:tcPr>
          <w:p w14:paraId="56853AAC" w14:textId="77777777" w:rsidR="001265DA" w:rsidRPr="00575939" w:rsidRDefault="001265DA" w:rsidP="00655108">
            <w:pPr>
              <w:spacing w:before="240" w:line="276" w:lineRule="auto"/>
              <w:contextualSpacing/>
              <w:rPr>
                <w:sz w:val="20"/>
                <w:szCs w:val="20"/>
              </w:rPr>
            </w:pPr>
            <w:r w:rsidRPr="00575939">
              <w:rPr>
                <w:sz w:val="20"/>
                <w:szCs w:val="20"/>
              </w:rPr>
              <w:t xml:space="preserve">Identifies SDG 6 and 11 </w:t>
            </w:r>
            <w:proofErr w:type="gramStart"/>
            <w:r w:rsidRPr="00575939">
              <w:rPr>
                <w:sz w:val="20"/>
                <w:szCs w:val="20"/>
              </w:rPr>
              <w:t>clearly, and</w:t>
            </w:r>
            <w:proofErr w:type="gramEnd"/>
            <w:r w:rsidRPr="00575939">
              <w:rPr>
                <w:sz w:val="20"/>
                <w:szCs w:val="20"/>
              </w:rPr>
              <w:t xml:space="preserve"> relates them to local planning.</w:t>
            </w:r>
          </w:p>
        </w:tc>
        <w:tc>
          <w:tcPr>
            <w:tcW w:w="2409" w:type="dxa"/>
            <w:hideMark/>
          </w:tcPr>
          <w:p w14:paraId="5028C056" w14:textId="77777777" w:rsidR="001265DA" w:rsidRPr="00575939" w:rsidRDefault="001265DA" w:rsidP="00655108">
            <w:pPr>
              <w:spacing w:before="240" w:line="276" w:lineRule="auto"/>
              <w:contextualSpacing/>
              <w:rPr>
                <w:sz w:val="20"/>
                <w:szCs w:val="20"/>
              </w:rPr>
            </w:pPr>
            <w:r w:rsidRPr="00575939">
              <w:rPr>
                <w:sz w:val="20"/>
                <w:szCs w:val="20"/>
              </w:rPr>
              <w:t xml:space="preserve">Deep </w:t>
            </w:r>
          </w:p>
        </w:tc>
      </w:tr>
      <w:tr w:rsidR="001265DA" w:rsidRPr="00575939" w14:paraId="201ADF80" w14:textId="77777777" w:rsidTr="00F23E25">
        <w:trPr>
          <w:trHeight w:val="20"/>
        </w:trPr>
        <w:tc>
          <w:tcPr>
            <w:tcW w:w="1483" w:type="dxa"/>
            <w:hideMark/>
          </w:tcPr>
          <w:p w14:paraId="09CC3099" w14:textId="77777777" w:rsidR="001265DA" w:rsidRPr="00575939" w:rsidRDefault="001265DA" w:rsidP="00655108">
            <w:pPr>
              <w:spacing w:before="240" w:line="276" w:lineRule="auto"/>
              <w:contextualSpacing/>
              <w:rPr>
                <w:sz w:val="20"/>
                <w:szCs w:val="20"/>
              </w:rPr>
            </w:pPr>
            <w:r w:rsidRPr="00575939">
              <w:rPr>
                <w:b/>
                <w:bCs/>
                <w:sz w:val="20"/>
                <w:szCs w:val="20"/>
              </w:rPr>
              <w:t>P3</w:t>
            </w:r>
          </w:p>
        </w:tc>
        <w:tc>
          <w:tcPr>
            <w:tcW w:w="5175" w:type="dxa"/>
            <w:hideMark/>
          </w:tcPr>
          <w:p w14:paraId="79712523" w14:textId="77777777" w:rsidR="001265DA" w:rsidRPr="00575939" w:rsidRDefault="001265DA" w:rsidP="00655108">
            <w:pPr>
              <w:spacing w:before="240" w:line="276" w:lineRule="auto"/>
              <w:contextualSpacing/>
              <w:rPr>
                <w:sz w:val="20"/>
                <w:szCs w:val="20"/>
              </w:rPr>
            </w:pPr>
            <w:r w:rsidRPr="00575939">
              <w:rPr>
                <w:sz w:val="20"/>
                <w:szCs w:val="20"/>
              </w:rPr>
              <w:t>Knows SDGs as UN goals but cannot recall specific targets.</w:t>
            </w:r>
          </w:p>
        </w:tc>
        <w:tc>
          <w:tcPr>
            <w:tcW w:w="2409" w:type="dxa"/>
            <w:hideMark/>
          </w:tcPr>
          <w:p w14:paraId="04AA9B77" w14:textId="77777777" w:rsidR="001265DA" w:rsidRPr="00575939" w:rsidRDefault="001265DA" w:rsidP="00655108">
            <w:pPr>
              <w:spacing w:before="240" w:line="276" w:lineRule="auto"/>
              <w:contextualSpacing/>
              <w:rPr>
                <w:sz w:val="20"/>
                <w:szCs w:val="20"/>
              </w:rPr>
            </w:pPr>
            <w:r w:rsidRPr="00575939">
              <w:rPr>
                <w:sz w:val="20"/>
                <w:szCs w:val="20"/>
              </w:rPr>
              <w:t xml:space="preserve">Basic </w:t>
            </w:r>
          </w:p>
        </w:tc>
      </w:tr>
      <w:tr w:rsidR="001265DA" w:rsidRPr="00575939" w14:paraId="1D7FBAD8" w14:textId="77777777" w:rsidTr="00F23E25">
        <w:trPr>
          <w:trHeight w:val="20"/>
        </w:trPr>
        <w:tc>
          <w:tcPr>
            <w:tcW w:w="1483" w:type="dxa"/>
            <w:hideMark/>
          </w:tcPr>
          <w:p w14:paraId="41FCFEFA" w14:textId="77777777" w:rsidR="001265DA" w:rsidRPr="00575939" w:rsidRDefault="001265DA" w:rsidP="00655108">
            <w:pPr>
              <w:spacing w:before="240" w:line="276" w:lineRule="auto"/>
              <w:contextualSpacing/>
              <w:rPr>
                <w:sz w:val="20"/>
                <w:szCs w:val="20"/>
              </w:rPr>
            </w:pPr>
            <w:r w:rsidRPr="00575939">
              <w:rPr>
                <w:b/>
                <w:bCs/>
                <w:sz w:val="20"/>
                <w:szCs w:val="20"/>
              </w:rPr>
              <w:t>P4</w:t>
            </w:r>
          </w:p>
        </w:tc>
        <w:tc>
          <w:tcPr>
            <w:tcW w:w="5175" w:type="dxa"/>
            <w:hideMark/>
          </w:tcPr>
          <w:p w14:paraId="21CE8F9E" w14:textId="77777777" w:rsidR="001265DA" w:rsidRPr="00575939" w:rsidRDefault="001265DA" w:rsidP="00655108">
            <w:pPr>
              <w:spacing w:before="240" w:line="276" w:lineRule="auto"/>
              <w:contextualSpacing/>
              <w:rPr>
                <w:sz w:val="20"/>
                <w:szCs w:val="20"/>
              </w:rPr>
            </w:pPr>
            <w:r w:rsidRPr="00575939">
              <w:rPr>
                <w:sz w:val="20"/>
                <w:szCs w:val="20"/>
              </w:rPr>
              <w:t>Links SDG 6 (Clean Water) with catchment health and water reuse.</w:t>
            </w:r>
          </w:p>
        </w:tc>
        <w:tc>
          <w:tcPr>
            <w:tcW w:w="2409" w:type="dxa"/>
            <w:hideMark/>
          </w:tcPr>
          <w:p w14:paraId="0C686F3A" w14:textId="77777777" w:rsidR="001265DA" w:rsidRPr="00575939" w:rsidRDefault="001265DA" w:rsidP="00655108">
            <w:pPr>
              <w:spacing w:before="240" w:line="276" w:lineRule="auto"/>
              <w:contextualSpacing/>
              <w:rPr>
                <w:sz w:val="20"/>
                <w:szCs w:val="20"/>
              </w:rPr>
            </w:pPr>
            <w:r w:rsidRPr="00575939">
              <w:rPr>
                <w:sz w:val="20"/>
                <w:szCs w:val="20"/>
              </w:rPr>
              <w:t xml:space="preserve">Deep </w:t>
            </w:r>
          </w:p>
        </w:tc>
      </w:tr>
      <w:tr w:rsidR="001265DA" w:rsidRPr="00575939" w14:paraId="1397803C" w14:textId="77777777" w:rsidTr="00F23E25">
        <w:trPr>
          <w:trHeight w:val="20"/>
        </w:trPr>
        <w:tc>
          <w:tcPr>
            <w:tcW w:w="1483" w:type="dxa"/>
            <w:hideMark/>
          </w:tcPr>
          <w:p w14:paraId="482FC1D7" w14:textId="77777777" w:rsidR="001265DA" w:rsidRPr="00575939" w:rsidRDefault="001265DA" w:rsidP="00655108">
            <w:pPr>
              <w:spacing w:before="240" w:line="276" w:lineRule="auto"/>
              <w:contextualSpacing/>
              <w:rPr>
                <w:sz w:val="20"/>
                <w:szCs w:val="20"/>
              </w:rPr>
            </w:pPr>
            <w:r w:rsidRPr="00575939">
              <w:rPr>
                <w:b/>
                <w:bCs/>
                <w:sz w:val="20"/>
                <w:szCs w:val="20"/>
              </w:rPr>
              <w:t>P5</w:t>
            </w:r>
          </w:p>
        </w:tc>
        <w:tc>
          <w:tcPr>
            <w:tcW w:w="5175" w:type="dxa"/>
            <w:hideMark/>
          </w:tcPr>
          <w:p w14:paraId="6B2C38FC" w14:textId="77777777" w:rsidR="001265DA" w:rsidRPr="00575939" w:rsidRDefault="001265DA" w:rsidP="00655108">
            <w:pPr>
              <w:spacing w:before="240" w:line="276" w:lineRule="auto"/>
              <w:contextualSpacing/>
              <w:rPr>
                <w:sz w:val="20"/>
                <w:szCs w:val="20"/>
              </w:rPr>
            </w:pPr>
            <w:r w:rsidRPr="00575939">
              <w:rPr>
                <w:sz w:val="20"/>
                <w:szCs w:val="20"/>
              </w:rPr>
              <w:t>Understands sustainability but not the SDG structure.</w:t>
            </w:r>
          </w:p>
        </w:tc>
        <w:tc>
          <w:tcPr>
            <w:tcW w:w="2409" w:type="dxa"/>
            <w:hideMark/>
          </w:tcPr>
          <w:p w14:paraId="1A92FA42" w14:textId="77777777" w:rsidR="001265DA" w:rsidRPr="00575939" w:rsidRDefault="001265DA" w:rsidP="00655108">
            <w:pPr>
              <w:spacing w:before="240" w:line="276" w:lineRule="auto"/>
              <w:contextualSpacing/>
              <w:rPr>
                <w:sz w:val="20"/>
                <w:szCs w:val="20"/>
              </w:rPr>
            </w:pPr>
            <w:r w:rsidRPr="00575939">
              <w:rPr>
                <w:sz w:val="20"/>
                <w:szCs w:val="20"/>
              </w:rPr>
              <w:t xml:space="preserve">Basic </w:t>
            </w:r>
          </w:p>
        </w:tc>
      </w:tr>
      <w:tr w:rsidR="001265DA" w:rsidRPr="00575939" w14:paraId="31DED294" w14:textId="77777777" w:rsidTr="00F23E25">
        <w:trPr>
          <w:trHeight w:val="20"/>
        </w:trPr>
        <w:tc>
          <w:tcPr>
            <w:tcW w:w="1483" w:type="dxa"/>
            <w:hideMark/>
          </w:tcPr>
          <w:p w14:paraId="361F3180" w14:textId="77777777" w:rsidR="001265DA" w:rsidRPr="00575939" w:rsidRDefault="001265DA" w:rsidP="00655108">
            <w:pPr>
              <w:spacing w:before="240" w:line="276" w:lineRule="auto"/>
              <w:contextualSpacing/>
              <w:rPr>
                <w:sz w:val="20"/>
                <w:szCs w:val="20"/>
              </w:rPr>
            </w:pPr>
            <w:r w:rsidRPr="00575939">
              <w:rPr>
                <w:b/>
                <w:bCs/>
                <w:sz w:val="20"/>
                <w:szCs w:val="20"/>
              </w:rPr>
              <w:t>P6</w:t>
            </w:r>
          </w:p>
        </w:tc>
        <w:tc>
          <w:tcPr>
            <w:tcW w:w="5175" w:type="dxa"/>
            <w:hideMark/>
          </w:tcPr>
          <w:p w14:paraId="65BABBB6" w14:textId="77777777" w:rsidR="001265DA" w:rsidRPr="00575939" w:rsidRDefault="001265DA" w:rsidP="00655108">
            <w:pPr>
              <w:spacing w:before="240" w:line="276" w:lineRule="auto"/>
              <w:contextualSpacing/>
              <w:rPr>
                <w:sz w:val="20"/>
                <w:szCs w:val="20"/>
              </w:rPr>
            </w:pPr>
            <w:r w:rsidRPr="00575939">
              <w:rPr>
                <w:sz w:val="20"/>
                <w:szCs w:val="20"/>
              </w:rPr>
              <w:t>Talks about sustainable development without mentioning SDG numbers.</w:t>
            </w:r>
          </w:p>
        </w:tc>
        <w:tc>
          <w:tcPr>
            <w:tcW w:w="2409" w:type="dxa"/>
            <w:hideMark/>
          </w:tcPr>
          <w:p w14:paraId="47C02882" w14:textId="77777777" w:rsidR="001265DA" w:rsidRPr="00575939" w:rsidRDefault="001265DA" w:rsidP="00655108">
            <w:pPr>
              <w:spacing w:before="240" w:line="276" w:lineRule="auto"/>
              <w:contextualSpacing/>
              <w:rPr>
                <w:sz w:val="20"/>
                <w:szCs w:val="20"/>
              </w:rPr>
            </w:pPr>
            <w:r w:rsidRPr="00575939">
              <w:rPr>
                <w:sz w:val="20"/>
                <w:szCs w:val="20"/>
              </w:rPr>
              <w:t xml:space="preserve">Basic </w:t>
            </w:r>
          </w:p>
        </w:tc>
      </w:tr>
      <w:tr w:rsidR="001265DA" w:rsidRPr="00575939" w14:paraId="24E2D8EB" w14:textId="77777777" w:rsidTr="00F23E25">
        <w:trPr>
          <w:trHeight w:val="20"/>
        </w:trPr>
        <w:tc>
          <w:tcPr>
            <w:tcW w:w="1483" w:type="dxa"/>
            <w:hideMark/>
          </w:tcPr>
          <w:p w14:paraId="4C4138F4" w14:textId="77777777" w:rsidR="001265DA" w:rsidRPr="00575939" w:rsidRDefault="001265DA" w:rsidP="00655108">
            <w:pPr>
              <w:spacing w:before="240" w:line="276" w:lineRule="auto"/>
              <w:contextualSpacing/>
              <w:rPr>
                <w:sz w:val="20"/>
                <w:szCs w:val="20"/>
              </w:rPr>
            </w:pPr>
            <w:r w:rsidRPr="00575939">
              <w:rPr>
                <w:b/>
                <w:bCs/>
                <w:sz w:val="20"/>
                <w:szCs w:val="20"/>
              </w:rPr>
              <w:t>P7</w:t>
            </w:r>
          </w:p>
        </w:tc>
        <w:tc>
          <w:tcPr>
            <w:tcW w:w="5175" w:type="dxa"/>
            <w:hideMark/>
          </w:tcPr>
          <w:p w14:paraId="7D32C386" w14:textId="77777777" w:rsidR="001265DA" w:rsidRPr="00575939" w:rsidRDefault="001265DA" w:rsidP="00655108">
            <w:pPr>
              <w:spacing w:before="240" w:line="276" w:lineRule="auto"/>
              <w:contextualSpacing/>
              <w:rPr>
                <w:sz w:val="20"/>
                <w:szCs w:val="20"/>
              </w:rPr>
            </w:pPr>
            <w:r w:rsidRPr="00575939">
              <w:rPr>
                <w:sz w:val="20"/>
                <w:szCs w:val="20"/>
              </w:rPr>
              <w:t>Aware that councils follow global goals, but with no detailed knowledge.</w:t>
            </w:r>
          </w:p>
        </w:tc>
        <w:tc>
          <w:tcPr>
            <w:tcW w:w="2409" w:type="dxa"/>
            <w:hideMark/>
          </w:tcPr>
          <w:p w14:paraId="1F83F88C" w14:textId="77777777" w:rsidR="001265DA" w:rsidRPr="00575939" w:rsidRDefault="001265DA" w:rsidP="00655108">
            <w:pPr>
              <w:spacing w:before="240" w:line="276" w:lineRule="auto"/>
              <w:contextualSpacing/>
              <w:rPr>
                <w:sz w:val="20"/>
                <w:szCs w:val="20"/>
              </w:rPr>
            </w:pPr>
            <w:r w:rsidRPr="00575939">
              <w:rPr>
                <w:sz w:val="20"/>
                <w:szCs w:val="20"/>
              </w:rPr>
              <w:t xml:space="preserve">Basic </w:t>
            </w:r>
          </w:p>
        </w:tc>
      </w:tr>
      <w:tr w:rsidR="001265DA" w:rsidRPr="00575939" w14:paraId="6CD5786B" w14:textId="77777777" w:rsidTr="00F23E25">
        <w:trPr>
          <w:trHeight w:val="20"/>
        </w:trPr>
        <w:tc>
          <w:tcPr>
            <w:tcW w:w="1483" w:type="dxa"/>
            <w:hideMark/>
          </w:tcPr>
          <w:p w14:paraId="2DA882D8" w14:textId="77777777" w:rsidR="001265DA" w:rsidRPr="00575939" w:rsidRDefault="001265DA" w:rsidP="00655108">
            <w:pPr>
              <w:spacing w:before="240" w:line="276" w:lineRule="auto"/>
              <w:contextualSpacing/>
              <w:rPr>
                <w:sz w:val="20"/>
                <w:szCs w:val="20"/>
              </w:rPr>
            </w:pPr>
            <w:r w:rsidRPr="00575939">
              <w:rPr>
                <w:b/>
                <w:bCs/>
                <w:sz w:val="20"/>
                <w:szCs w:val="20"/>
              </w:rPr>
              <w:t>P8</w:t>
            </w:r>
          </w:p>
        </w:tc>
        <w:tc>
          <w:tcPr>
            <w:tcW w:w="5175" w:type="dxa"/>
            <w:hideMark/>
          </w:tcPr>
          <w:p w14:paraId="34B05948" w14:textId="77777777" w:rsidR="001265DA" w:rsidRPr="00575939" w:rsidRDefault="001265DA" w:rsidP="00655108">
            <w:pPr>
              <w:spacing w:before="240" w:line="276" w:lineRule="auto"/>
              <w:contextualSpacing/>
              <w:rPr>
                <w:sz w:val="20"/>
                <w:szCs w:val="20"/>
              </w:rPr>
            </w:pPr>
            <w:r w:rsidRPr="00575939">
              <w:rPr>
                <w:sz w:val="20"/>
                <w:szCs w:val="20"/>
              </w:rPr>
              <w:t>Recognises SDG 11 (Sustainable Cities) in the urban planning context.</w:t>
            </w:r>
          </w:p>
        </w:tc>
        <w:tc>
          <w:tcPr>
            <w:tcW w:w="2409" w:type="dxa"/>
            <w:hideMark/>
          </w:tcPr>
          <w:p w14:paraId="6C5DFD90" w14:textId="77777777" w:rsidR="001265DA" w:rsidRPr="00575939" w:rsidRDefault="001265DA" w:rsidP="00655108">
            <w:pPr>
              <w:spacing w:before="240" w:line="276" w:lineRule="auto"/>
              <w:contextualSpacing/>
              <w:rPr>
                <w:sz w:val="20"/>
                <w:szCs w:val="20"/>
              </w:rPr>
            </w:pPr>
            <w:r w:rsidRPr="00575939">
              <w:rPr>
                <w:sz w:val="20"/>
                <w:szCs w:val="20"/>
              </w:rPr>
              <w:t xml:space="preserve">Deep </w:t>
            </w:r>
          </w:p>
        </w:tc>
      </w:tr>
      <w:tr w:rsidR="001265DA" w:rsidRPr="00575939" w14:paraId="61796877" w14:textId="77777777" w:rsidTr="00F23E25">
        <w:trPr>
          <w:trHeight w:val="20"/>
        </w:trPr>
        <w:tc>
          <w:tcPr>
            <w:tcW w:w="1483" w:type="dxa"/>
            <w:hideMark/>
          </w:tcPr>
          <w:p w14:paraId="54798B7E" w14:textId="77777777" w:rsidR="001265DA" w:rsidRPr="00575939" w:rsidRDefault="001265DA" w:rsidP="00655108">
            <w:pPr>
              <w:spacing w:before="240" w:line="276" w:lineRule="auto"/>
              <w:contextualSpacing/>
              <w:rPr>
                <w:sz w:val="20"/>
                <w:szCs w:val="20"/>
              </w:rPr>
            </w:pPr>
            <w:r w:rsidRPr="00575939">
              <w:rPr>
                <w:b/>
                <w:bCs/>
                <w:sz w:val="20"/>
                <w:szCs w:val="20"/>
              </w:rPr>
              <w:t>P9</w:t>
            </w:r>
          </w:p>
        </w:tc>
        <w:tc>
          <w:tcPr>
            <w:tcW w:w="5175" w:type="dxa"/>
            <w:hideMark/>
          </w:tcPr>
          <w:p w14:paraId="55E94CE5" w14:textId="77777777" w:rsidR="001265DA" w:rsidRPr="00575939" w:rsidRDefault="001265DA" w:rsidP="00655108">
            <w:pPr>
              <w:spacing w:before="240" w:line="276" w:lineRule="auto"/>
              <w:contextualSpacing/>
              <w:rPr>
                <w:sz w:val="20"/>
                <w:szCs w:val="20"/>
              </w:rPr>
            </w:pPr>
            <w:r w:rsidRPr="00575939">
              <w:rPr>
                <w:sz w:val="20"/>
                <w:szCs w:val="20"/>
              </w:rPr>
              <w:t>Unsure whether the SDGs guide policy; only general awareness.</w:t>
            </w:r>
          </w:p>
        </w:tc>
        <w:tc>
          <w:tcPr>
            <w:tcW w:w="2409" w:type="dxa"/>
            <w:hideMark/>
          </w:tcPr>
          <w:p w14:paraId="7237CB26" w14:textId="77777777" w:rsidR="001265DA" w:rsidRPr="00575939" w:rsidRDefault="001265DA" w:rsidP="00655108">
            <w:pPr>
              <w:spacing w:before="240" w:line="276" w:lineRule="auto"/>
              <w:contextualSpacing/>
              <w:rPr>
                <w:sz w:val="20"/>
                <w:szCs w:val="20"/>
              </w:rPr>
            </w:pPr>
            <w:r w:rsidRPr="00575939">
              <w:rPr>
                <w:sz w:val="20"/>
                <w:szCs w:val="20"/>
              </w:rPr>
              <w:t>Unclear</w:t>
            </w:r>
          </w:p>
        </w:tc>
      </w:tr>
      <w:tr w:rsidR="001265DA" w:rsidRPr="00575939" w14:paraId="71DDC777" w14:textId="77777777" w:rsidTr="00F23E25">
        <w:trPr>
          <w:trHeight w:val="20"/>
        </w:trPr>
        <w:tc>
          <w:tcPr>
            <w:tcW w:w="1483" w:type="dxa"/>
            <w:hideMark/>
          </w:tcPr>
          <w:p w14:paraId="09A97A38" w14:textId="77777777" w:rsidR="001265DA" w:rsidRPr="00575939" w:rsidRDefault="001265DA" w:rsidP="00655108">
            <w:pPr>
              <w:spacing w:before="240" w:line="276" w:lineRule="auto"/>
              <w:contextualSpacing/>
              <w:rPr>
                <w:sz w:val="20"/>
                <w:szCs w:val="20"/>
              </w:rPr>
            </w:pPr>
            <w:r w:rsidRPr="00575939">
              <w:rPr>
                <w:b/>
                <w:bCs/>
                <w:sz w:val="20"/>
                <w:szCs w:val="20"/>
              </w:rPr>
              <w:lastRenderedPageBreak/>
              <w:t>P10</w:t>
            </w:r>
          </w:p>
        </w:tc>
        <w:tc>
          <w:tcPr>
            <w:tcW w:w="5175" w:type="dxa"/>
            <w:hideMark/>
          </w:tcPr>
          <w:p w14:paraId="45C279C7" w14:textId="77777777" w:rsidR="001265DA" w:rsidRPr="00575939" w:rsidRDefault="001265DA" w:rsidP="00655108">
            <w:pPr>
              <w:spacing w:before="240" w:line="276" w:lineRule="auto"/>
              <w:contextualSpacing/>
              <w:rPr>
                <w:sz w:val="20"/>
                <w:szCs w:val="20"/>
              </w:rPr>
            </w:pPr>
            <w:r w:rsidRPr="00575939">
              <w:rPr>
                <w:sz w:val="20"/>
                <w:szCs w:val="20"/>
              </w:rPr>
              <w:t>Discusses local water goals aligning with SDG 6 and 15.</w:t>
            </w:r>
          </w:p>
        </w:tc>
        <w:tc>
          <w:tcPr>
            <w:tcW w:w="2409" w:type="dxa"/>
            <w:hideMark/>
          </w:tcPr>
          <w:p w14:paraId="50C6B36A" w14:textId="77777777" w:rsidR="001265DA" w:rsidRPr="00575939" w:rsidRDefault="001265DA" w:rsidP="00655108">
            <w:pPr>
              <w:spacing w:before="240" w:line="276" w:lineRule="auto"/>
              <w:contextualSpacing/>
              <w:rPr>
                <w:sz w:val="20"/>
                <w:szCs w:val="20"/>
              </w:rPr>
            </w:pPr>
            <w:r w:rsidRPr="00575939">
              <w:rPr>
                <w:sz w:val="20"/>
                <w:szCs w:val="20"/>
              </w:rPr>
              <w:t xml:space="preserve">Deep </w:t>
            </w:r>
          </w:p>
        </w:tc>
      </w:tr>
      <w:tr w:rsidR="001265DA" w:rsidRPr="00575939" w14:paraId="1A6E488C" w14:textId="77777777" w:rsidTr="00F23E25">
        <w:trPr>
          <w:trHeight w:val="20"/>
        </w:trPr>
        <w:tc>
          <w:tcPr>
            <w:tcW w:w="1483" w:type="dxa"/>
            <w:hideMark/>
          </w:tcPr>
          <w:p w14:paraId="643A17E4" w14:textId="77777777" w:rsidR="001265DA" w:rsidRPr="00575939" w:rsidRDefault="001265DA" w:rsidP="00655108">
            <w:pPr>
              <w:spacing w:before="240" w:line="276" w:lineRule="auto"/>
              <w:contextualSpacing/>
              <w:rPr>
                <w:sz w:val="20"/>
                <w:szCs w:val="20"/>
              </w:rPr>
            </w:pPr>
            <w:r w:rsidRPr="00575939">
              <w:rPr>
                <w:b/>
                <w:bCs/>
                <w:sz w:val="20"/>
                <w:szCs w:val="20"/>
              </w:rPr>
              <w:t>P11</w:t>
            </w:r>
          </w:p>
        </w:tc>
        <w:tc>
          <w:tcPr>
            <w:tcW w:w="5175" w:type="dxa"/>
            <w:hideMark/>
          </w:tcPr>
          <w:p w14:paraId="23B362D1" w14:textId="77777777" w:rsidR="001265DA" w:rsidRPr="00575939" w:rsidRDefault="001265DA" w:rsidP="00655108">
            <w:pPr>
              <w:spacing w:before="240" w:line="276" w:lineRule="auto"/>
              <w:contextualSpacing/>
              <w:rPr>
                <w:sz w:val="20"/>
                <w:szCs w:val="20"/>
              </w:rPr>
            </w:pPr>
            <w:r w:rsidRPr="00575939">
              <w:rPr>
                <w:sz w:val="20"/>
                <w:szCs w:val="20"/>
              </w:rPr>
              <w:t>Vaguely aware of SDGs; limited detail.</w:t>
            </w:r>
          </w:p>
        </w:tc>
        <w:tc>
          <w:tcPr>
            <w:tcW w:w="2409" w:type="dxa"/>
            <w:hideMark/>
          </w:tcPr>
          <w:p w14:paraId="33E2AF5D" w14:textId="77777777" w:rsidR="001265DA" w:rsidRPr="00575939" w:rsidRDefault="001265DA" w:rsidP="00655108">
            <w:pPr>
              <w:spacing w:before="240" w:line="276" w:lineRule="auto"/>
              <w:contextualSpacing/>
              <w:rPr>
                <w:sz w:val="20"/>
                <w:szCs w:val="20"/>
              </w:rPr>
            </w:pPr>
            <w:r w:rsidRPr="00575939">
              <w:rPr>
                <w:sz w:val="20"/>
                <w:szCs w:val="20"/>
              </w:rPr>
              <w:t xml:space="preserve">Basic </w:t>
            </w:r>
          </w:p>
        </w:tc>
      </w:tr>
      <w:tr w:rsidR="001265DA" w:rsidRPr="00575939" w14:paraId="0F50D66F" w14:textId="77777777" w:rsidTr="00F23E25">
        <w:trPr>
          <w:trHeight w:val="20"/>
        </w:trPr>
        <w:tc>
          <w:tcPr>
            <w:tcW w:w="1483" w:type="dxa"/>
            <w:hideMark/>
          </w:tcPr>
          <w:p w14:paraId="13E1DA76" w14:textId="77777777" w:rsidR="001265DA" w:rsidRPr="00575939" w:rsidRDefault="001265DA" w:rsidP="00655108">
            <w:pPr>
              <w:spacing w:before="240" w:line="276" w:lineRule="auto"/>
              <w:contextualSpacing/>
              <w:rPr>
                <w:sz w:val="20"/>
                <w:szCs w:val="20"/>
              </w:rPr>
            </w:pPr>
            <w:r w:rsidRPr="00575939">
              <w:rPr>
                <w:b/>
                <w:bCs/>
                <w:sz w:val="20"/>
                <w:szCs w:val="20"/>
              </w:rPr>
              <w:t>P12</w:t>
            </w:r>
          </w:p>
        </w:tc>
        <w:tc>
          <w:tcPr>
            <w:tcW w:w="5175" w:type="dxa"/>
            <w:hideMark/>
          </w:tcPr>
          <w:p w14:paraId="5A868BCD" w14:textId="77777777" w:rsidR="001265DA" w:rsidRPr="00575939" w:rsidRDefault="001265DA" w:rsidP="00655108">
            <w:pPr>
              <w:spacing w:before="240" w:line="276" w:lineRule="auto"/>
              <w:contextualSpacing/>
              <w:rPr>
                <w:sz w:val="20"/>
                <w:szCs w:val="20"/>
              </w:rPr>
            </w:pPr>
            <w:r w:rsidRPr="00575939">
              <w:rPr>
                <w:sz w:val="20"/>
                <w:szCs w:val="20"/>
              </w:rPr>
              <w:t>Has not heard of SDGs.</w:t>
            </w:r>
          </w:p>
        </w:tc>
        <w:tc>
          <w:tcPr>
            <w:tcW w:w="2409" w:type="dxa"/>
            <w:hideMark/>
          </w:tcPr>
          <w:p w14:paraId="76AE1461" w14:textId="77777777" w:rsidR="001265DA" w:rsidRPr="00575939" w:rsidRDefault="001265DA" w:rsidP="00655108">
            <w:pPr>
              <w:spacing w:before="240" w:line="276" w:lineRule="auto"/>
              <w:contextualSpacing/>
              <w:rPr>
                <w:sz w:val="20"/>
                <w:szCs w:val="20"/>
              </w:rPr>
            </w:pPr>
            <w:r w:rsidRPr="00575939">
              <w:rPr>
                <w:sz w:val="20"/>
                <w:szCs w:val="20"/>
              </w:rPr>
              <w:t>None</w:t>
            </w:r>
          </w:p>
        </w:tc>
      </w:tr>
      <w:tr w:rsidR="001265DA" w:rsidRPr="00575939" w14:paraId="4145C36F" w14:textId="77777777" w:rsidTr="00F23E25">
        <w:trPr>
          <w:trHeight w:val="20"/>
        </w:trPr>
        <w:tc>
          <w:tcPr>
            <w:tcW w:w="1483" w:type="dxa"/>
            <w:hideMark/>
          </w:tcPr>
          <w:p w14:paraId="2B3F2A48" w14:textId="77777777" w:rsidR="001265DA" w:rsidRPr="00575939" w:rsidRDefault="001265DA" w:rsidP="00655108">
            <w:pPr>
              <w:spacing w:before="240" w:line="276" w:lineRule="auto"/>
              <w:contextualSpacing/>
              <w:rPr>
                <w:sz w:val="20"/>
                <w:szCs w:val="20"/>
              </w:rPr>
            </w:pPr>
            <w:r w:rsidRPr="00575939">
              <w:rPr>
                <w:b/>
                <w:bCs/>
                <w:sz w:val="20"/>
                <w:szCs w:val="20"/>
              </w:rPr>
              <w:t>P13</w:t>
            </w:r>
          </w:p>
        </w:tc>
        <w:tc>
          <w:tcPr>
            <w:tcW w:w="5175" w:type="dxa"/>
            <w:hideMark/>
          </w:tcPr>
          <w:p w14:paraId="3145CA59" w14:textId="77777777" w:rsidR="001265DA" w:rsidRPr="00575939" w:rsidRDefault="001265DA" w:rsidP="00655108">
            <w:pPr>
              <w:spacing w:before="240" w:line="276" w:lineRule="auto"/>
              <w:contextualSpacing/>
              <w:rPr>
                <w:sz w:val="20"/>
                <w:szCs w:val="20"/>
              </w:rPr>
            </w:pPr>
            <w:r w:rsidRPr="00575939">
              <w:rPr>
                <w:sz w:val="20"/>
                <w:szCs w:val="20"/>
              </w:rPr>
              <w:t>Mentions community sustainability but no SDG linkage.</w:t>
            </w:r>
          </w:p>
        </w:tc>
        <w:tc>
          <w:tcPr>
            <w:tcW w:w="2409" w:type="dxa"/>
            <w:hideMark/>
          </w:tcPr>
          <w:p w14:paraId="5D708907" w14:textId="77777777" w:rsidR="001265DA" w:rsidRPr="00575939" w:rsidRDefault="001265DA" w:rsidP="00655108">
            <w:pPr>
              <w:spacing w:before="240" w:line="276" w:lineRule="auto"/>
              <w:contextualSpacing/>
              <w:rPr>
                <w:sz w:val="20"/>
                <w:szCs w:val="20"/>
              </w:rPr>
            </w:pPr>
            <w:r w:rsidRPr="00575939">
              <w:rPr>
                <w:sz w:val="20"/>
                <w:szCs w:val="20"/>
              </w:rPr>
              <w:t>Unclear</w:t>
            </w:r>
          </w:p>
        </w:tc>
      </w:tr>
      <w:tr w:rsidR="001265DA" w:rsidRPr="00575939" w14:paraId="0F17B528" w14:textId="77777777" w:rsidTr="00F23E25">
        <w:trPr>
          <w:trHeight w:val="20"/>
        </w:trPr>
        <w:tc>
          <w:tcPr>
            <w:tcW w:w="1483" w:type="dxa"/>
            <w:hideMark/>
          </w:tcPr>
          <w:p w14:paraId="2C6756C3" w14:textId="77777777" w:rsidR="001265DA" w:rsidRPr="00575939" w:rsidRDefault="001265DA" w:rsidP="00655108">
            <w:pPr>
              <w:spacing w:before="240" w:line="276" w:lineRule="auto"/>
              <w:contextualSpacing/>
              <w:rPr>
                <w:sz w:val="20"/>
                <w:szCs w:val="20"/>
              </w:rPr>
            </w:pPr>
            <w:r w:rsidRPr="00575939">
              <w:rPr>
                <w:b/>
                <w:bCs/>
                <w:sz w:val="20"/>
                <w:szCs w:val="20"/>
              </w:rPr>
              <w:t>P14</w:t>
            </w:r>
          </w:p>
        </w:tc>
        <w:tc>
          <w:tcPr>
            <w:tcW w:w="5175" w:type="dxa"/>
            <w:hideMark/>
          </w:tcPr>
          <w:p w14:paraId="13783DBA" w14:textId="77777777" w:rsidR="001265DA" w:rsidRPr="00575939" w:rsidRDefault="001265DA" w:rsidP="00655108">
            <w:pPr>
              <w:spacing w:before="240" w:line="276" w:lineRule="auto"/>
              <w:contextualSpacing/>
              <w:rPr>
                <w:sz w:val="20"/>
                <w:szCs w:val="20"/>
              </w:rPr>
            </w:pPr>
            <w:r w:rsidRPr="00575939">
              <w:rPr>
                <w:sz w:val="20"/>
                <w:szCs w:val="20"/>
              </w:rPr>
              <w:t>Understands sustainability concepts and relates them to UN frameworks.</w:t>
            </w:r>
          </w:p>
        </w:tc>
        <w:tc>
          <w:tcPr>
            <w:tcW w:w="2409" w:type="dxa"/>
            <w:hideMark/>
          </w:tcPr>
          <w:p w14:paraId="06E4B59B" w14:textId="77777777" w:rsidR="001265DA" w:rsidRPr="00575939" w:rsidRDefault="001265DA" w:rsidP="00655108">
            <w:pPr>
              <w:spacing w:before="240" w:line="276" w:lineRule="auto"/>
              <w:contextualSpacing/>
              <w:rPr>
                <w:sz w:val="20"/>
                <w:szCs w:val="20"/>
              </w:rPr>
            </w:pPr>
            <w:r w:rsidRPr="00575939">
              <w:rPr>
                <w:sz w:val="20"/>
                <w:szCs w:val="20"/>
              </w:rPr>
              <w:t>Deep</w:t>
            </w:r>
          </w:p>
        </w:tc>
      </w:tr>
      <w:tr w:rsidR="001265DA" w:rsidRPr="00575939" w14:paraId="43046229" w14:textId="77777777" w:rsidTr="00F23E25">
        <w:trPr>
          <w:trHeight w:val="20"/>
        </w:trPr>
        <w:tc>
          <w:tcPr>
            <w:tcW w:w="1483" w:type="dxa"/>
            <w:hideMark/>
          </w:tcPr>
          <w:p w14:paraId="1B8D7BB4" w14:textId="77777777" w:rsidR="001265DA" w:rsidRPr="00575939" w:rsidRDefault="001265DA" w:rsidP="00655108">
            <w:pPr>
              <w:spacing w:before="240" w:line="276" w:lineRule="auto"/>
              <w:contextualSpacing/>
              <w:rPr>
                <w:sz w:val="20"/>
                <w:szCs w:val="20"/>
              </w:rPr>
            </w:pPr>
            <w:r w:rsidRPr="00575939">
              <w:rPr>
                <w:b/>
                <w:bCs/>
                <w:sz w:val="20"/>
                <w:szCs w:val="20"/>
              </w:rPr>
              <w:t>P15</w:t>
            </w:r>
          </w:p>
        </w:tc>
        <w:tc>
          <w:tcPr>
            <w:tcW w:w="5175" w:type="dxa"/>
            <w:hideMark/>
          </w:tcPr>
          <w:p w14:paraId="1DCF5666" w14:textId="1449DB32" w:rsidR="001265DA" w:rsidRPr="00575939" w:rsidRDefault="001265DA" w:rsidP="00655108">
            <w:pPr>
              <w:spacing w:before="240" w:line="276" w:lineRule="auto"/>
              <w:contextualSpacing/>
              <w:rPr>
                <w:sz w:val="20"/>
                <w:szCs w:val="20"/>
              </w:rPr>
            </w:pPr>
            <w:r w:rsidRPr="00575939">
              <w:rPr>
                <w:sz w:val="20"/>
                <w:szCs w:val="20"/>
              </w:rPr>
              <w:t xml:space="preserve">Recognises </w:t>
            </w:r>
            <w:r w:rsidR="00101025">
              <w:rPr>
                <w:sz w:val="20"/>
                <w:szCs w:val="20"/>
              </w:rPr>
              <w:t>the SDGs from prior policy exposure and</w:t>
            </w:r>
            <w:r w:rsidRPr="00575939">
              <w:rPr>
                <w:sz w:val="20"/>
                <w:szCs w:val="20"/>
              </w:rPr>
              <w:t xml:space="preserve"> mentions targets 6.1 and 11.4.</w:t>
            </w:r>
          </w:p>
        </w:tc>
        <w:tc>
          <w:tcPr>
            <w:tcW w:w="2409" w:type="dxa"/>
            <w:hideMark/>
          </w:tcPr>
          <w:p w14:paraId="36324EC3" w14:textId="77777777" w:rsidR="001265DA" w:rsidRPr="00575939" w:rsidRDefault="001265DA" w:rsidP="00655108">
            <w:pPr>
              <w:keepNext/>
              <w:spacing w:before="240" w:line="276" w:lineRule="auto"/>
              <w:contextualSpacing/>
              <w:rPr>
                <w:sz w:val="20"/>
                <w:szCs w:val="20"/>
              </w:rPr>
            </w:pPr>
            <w:r w:rsidRPr="00575939">
              <w:rPr>
                <w:sz w:val="20"/>
                <w:szCs w:val="20"/>
              </w:rPr>
              <w:t xml:space="preserve">Deep </w:t>
            </w:r>
          </w:p>
        </w:tc>
      </w:tr>
    </w:tbl>
    <w:p w14:paraId="0ACFF921" w14:textId="77777777" w:rsidR="00941704" w:rsidRDefault="00941704" w:rsidP="00941704">
      <w:pPr>
        <w:pStyle w:val="Caption"/>
        <w:keepNext/>
        <w:rPr>
          <w:i w:val="0"/>
          <w:iCs w:val="0"/>
          <w:color w:val="auto"/>
          <w:sz w:val="20"/>
          <w:szCs w:val="20"/>
        </w:rPr>
      </w:pPr>
    </w:p>
    <w:p w14:paraId="00B9B236" w14:textId="10DD4F11" w:rsidR="00985801" w:rsidRPr="00941704" w:rsidRDefault="00941704" w:rsidP="00616E17">
      <w:pPr>
        <w:pStyle w:val="Caption"/>
        <w:keepNext/>
        <w:jc w:val="both"/>
        <w:rPr>
          <w:i w:val="0"/>
          <w:iCs w:val="0"/>
          <w:color w:val="auto"/>
          <w:sz w:val="20"/>
          <w:szCs w:val="20"/>
        </w:rPr>
      </w:pPr>
      <w:r w:rsidRPr="00941704">
        <w:rPr>
          <w:i w:val="0"/>
          <w:iCs w:val="0"/>
          <w:color w:val="auto"/>
          <w:sz w:val="20"/>
          <w:szCs w:val="20"/>
        </w:rPr>
        <w:t>Supplementary Table S5. Research priority themes identified by key informants</w:t>
      </w:r>
      <w:r w:rsidR="00616E17">
        <w:rPr>
          <w:i w:val="0"/>
          <w:iCs w:val="0"/>
          <w:color w:val="auto"/>
          <w:sz w:val="20"/>
          <w:szCs w:val="20"/>
        </w:rPr>
        <w:t>,</w:t>
      </w:r>
      <w:r w:rsidRPr="00941704">
        <w:rPr>
          <w:i w:val="0"/>
          <w:iCs w:val="0"/>
          <w:color w:val="auto"/>
          <w:sz w:val="20"/>
          <w:szCs w:val="20"/>
        </w:rPr>
        <w:t xml:space="preserve"> participant codes and disciplinary scope</w:t>
      </w:r>
    </w:p>
    <w:p w14:paraId="46FF5423" w14:textId="77777777" w:rsidR="00616E17" w:rsidRPr="00FB02EC" w:rsidRDefault="00616E17" w:rsidP="00616E17">
      <w:pPr>
        <w:spacing w:before="60" w:after="120" w:line="276" w:lineRule="auto"/>
      </w:pPr>
      <w:r w:rsidRPr="00FB02EC">
        <w:rPr>
          <w:rFonts w:eastAsia="Calibri"/>
          <w:i/>
          <w:iCs/>
          <w:color w:val="555555"/>
          <w:sz w:val="17"/>
          <w:szCs w:val="17"/>
        </w:rPr>
        <w:t>Table S5 presents the seven research priority themes identified through thematic analysis of key informant interviews, along with the specific issues raised, participant codes, and relevant research disciplines. Priority levels reflect frequency of mention and emphasis across the 15 interviews. This table provides supplementary evidence for the research priorities summarised in Section 3.7 of the main manuscript.</w:t>
      </w:r>
    </w:p>
    <w:p w14:paraId="4C4BA625" w14:textId="77777777" w:rsidR="00616E17" w:rsidRPr="00FB02EC" w:rsidRDefault="00616E17" w:rsidP="00616E17">
      <w:pPr>
        <w:spacing w:before="60" w:after="120" w:line="276" w:lineRule="auto"/>
      </w:pPr>
      <w:r w:rsidRPr="00FB02EC">
        <w:rPr>
          <w:rFonts w:eastAsia="Calibri"/>
          <w:i/>
          <w:iCs/>
          <w:color w:val="555555"/>
          <w:sz w:val="16"/>
          <w:szCs w:val="16"/>
        </w:rPr>
        <w:t>Note: Participant codes (P1-P15) refer to anonymised key informants. Sub-codes (e.g., P1-a, P1-b) denote distinct issues raised by the same participant. Themes are not mutually exclusive.</w:t>
      </w:r>
    </w:p>
    <w:tbl>
      <w:tblPr>
        <w:tblStyle w:val="TableGrid"/>
        <w:tblW w:w="9067" w:type="dxa"/>
        <w:tblLook w:val="0000" w:firstRow="0" w:lastRow="0" w:firstColumn="0" w:lastColumn="0" w:noHBand="0" w:noVBand="0"/>
      </w:tblPr>
      <w:tblGrid>
        <w:gridCol w:w="1811"/>
        <w:gridCol w:w="1008"/>
        <w:gridCol w:w="1451"/>
        <w:gridCol w:w="3281"/>
        <w:gridCol w:w="1516"/>
      </w:tblGrid>
      <w:tr w:rsidR="00FB54A2" w:rsidRPr="00A26072" w14:paraId="2F9F8CE8" w14:textId="77777777" w:rsidTr="00FB54A2">
        <w:tc>
          <w:tcPr>
            <w:tcW w:w="1812" w:type="dxa"/>
          </w:tcPr>
          <w:p w14:paraId="6B539DB7" w14:textId="77777777" w:rsidR="00A26072" w:rsidRPr="00A26072" w:rsidRDefault="00A26072" w:rsidP="00356D12">
            <w:pPr>
              <w:rPr>
                <w:color w:val="auto"/>
                <w:sz w:val="20"/>
                <w:szCs w:val="20"/>
              </w:rPr>
            </w:pPr>
            <w:r w:rsidRPr="00A26072">
              <w:rPr>
                <w:rFonts w:eastAsia="Calibri"/>
                <w:b/>
                <w:bCs/>
                <w:color w:val="auto"/>
                <w:sz w:val="20"/>
                <w:szCs w:val="20"/>
              </w:rPr>
              <w:t>Research Priority Theme</w:t>
            </w:r>
          </w:p>
        </w:tc>
        <w:tc>
          <w:tcPr>
            <w:tcW w:w="1008" w:type="dxa"/>
          </w:tcPr>
          <w:p w14:paraId="01D673AA" w14:textId="77777777" w:rsidR="00A26072" w:rsidRPr="00A26072" w:rsidRDefault="00A26072" w:rsidP="00356D12">
            <w:pPr>
              <w:rPr>
                <w:color w:val="auto"/>
                <w:sz w:val="20"/>
                <w:szCs w:val="20"/>
              </w:rPr>
            </w:pPr>
            <w:r w:rsidRPr="00A26072">
              <w:rPr>
                <w:rFonts w:eastAsia="Calibri"/>
                <w:b/>
                <w:bCs/>
                <w:color w:val="auto"/>
                <w:sz w:val="20"/>
                <w:szCs w:val="20"/>
              </w:rPr>
              <w:t>Priority</w:t>
            </w:r>
          </w:p>
        </w:tc>
        <w:tc>
          <w:tcPr>
            <w:tcW w:w="1452" w:type="dxa"/>
          </w:tcPr>
          <w:p w14:paraId="1B1FEFBE" w14:textId="77777777" w:rsidR="00A26072" w:rsidRPr="00A26072" w:rsidRDefault="00A26072" w:rsidP="00356D12">
            <w:pPr>
              <w:rPr>
                <w:color w:val="auto"/>
                <w:sz w:val="20"/>
                <w:szCs w:val="20"/>
              </w:rPr>
            </w:pPr>
            <w:r w:rsidRPr="00A26072">
              <w:rPr>
                <w:rFonts w:eastAsia="Calibri"/>
                <w:b/>
                <w:bCs/>
                <w:color w:val="auto"/>
                <w:sz w:val="20"/>
                <w:szCs w:val="20"/>
              </w:rPr>
              <w:t>Participant Codes</w:t>
            </w:r>
          </w:p>
        </w:tc>
        <w:tc>
          <w:tcPr>
            <w:tcW w:w="3286" w:type="dxa"/>
          </w:tcPr>
          <w:p w14:paraId="333CFB3B" w14:textId="77777777" w:rsidR="00A26072" w:rsidRPr="00A26072" w:rsidRDefault="00A26072" w:rsidP="00356D12">
            <w:pPr>
              <w:rPr>
                <w:color w:val="auto"/>
                <w:sz w:val="20"/>
                <w:szCs w:val="20"/>
              </w:rPr>
            </w:pPr>
            <w:r w:rsidRPr="00A26072">
              <w:rPr>
                <w:rFonts w:eastAsia="Calibri"/>
                <w:b/>
                <w:bCs/>
                <w:color w:val="auto"/>
                <w:sz w:val="20"/>
                <w:szCs w:val="20"/>
              </w:rPr>
              <w:t>Key Issues Identified</w:t>
            </w:r>
          </w:p>
        </w:tc>
        <w:tc>
          <w:tcPr>
            <w:tcW w:w="1509" w:type="dxa"/>
          </w:tcPr>
          <w:p w14:paraId="457EE18C" w14:textId="77777777" w:rsidR="00A26072" w:rsidRPr="00A26072" w:rsidRDefault="00A26072" w:rsidP="00356D12">
            <w:pPr>
              <w:rPr>
                <w:color w:val="auto"/>
                <w:sz w:val="20"/>
                <w:szCs w:val="20"/>
              </w:rPr>
            </w:pPr>
            <w:r w:rsidRPr="00A26072">
              <w:rPr>
                <w:rFonts w:eastAsia="Calibri"/>
                <w:b/>
                <w:bCs/>
                <w:color w:val="auto"/>
                <w:sz w:val="20"/>
                <w:szCs w:val="20"/>
              </w:rPr>
              <w:t>Relevant Disciplines</w:t>
            </w:r>
          </w:p>
        </w:tc>
      </w:tr>
      <w:tr w:rsidR="00A26072" w:rsidRPr="00A26072" w14:paraId="0998A8D8" w14:textId="77777777" w:rsidTr="00FB54A2">
        <w:tc>
          <w:tcPr>
            <w:tcW w:w="0" w:type="auto"/>
          </w:tcPr>
          <w:p w14:paraId="16ED59FB" w14:textId="77777777" w:rsidR="00A26072" w:rsidRPr="00A26072" w:rsidRDefault="00A26072" w:rsidP="00356D12">
            <w:pPr>
              <w:spacing w:line="260" w:lineRule="auto"/>
              <w:rPr>
                <w:sz w:val="20"/>
                <w:szCs w:val="20"/>
              </w:rPr>
            </w:pPr>
            <w:r w:rsidRPr="00A26072">
              <w:rPr>
                <w:rFonts w:eastAsia="Calibri"/>
                <w:b/>
                <w:bCs/>
                <w:color w:val="333333"/>
                <w:sz w:val="20"/>
                <w:szCs w:val="20"/>
              </w:rPr>
              <w:t>1. Stormwater and Non-Point Pollution</w:t>
            </w:r>
          </w:p>
        </w:tc>
        <w:tc>
          <w:tcPr>
            <w:tcW w:w="0" w:type="auto"/>
          </w:tcPr>
          <w:p w14:paraId="2AA1A06A" w14:textId="77777777" w:rsidR="00A26072" w:rsidRPr="00A26072" w:rsidRDefault="00A26072" w:rsidP="00356D12">
            <w:pPr>
              <w:spacing w:line="260" w:lineRule="auto"/>
              <w:rPr>
                <w:sz w:val="20"/>
                <w:szCs w:val="20"/>
              </w:rPr>
            </w:pPr>
            <w:r w:rsidRPr="00A26072">
              <w:rPr>
                <w:sz w:val="20"/>
                <w:szCs w:val="20"/>
              </w:rPr>
              <w:t>High</w:t>
            </w:r>
          </w:p>
        </w:tc>
        <w:tc>
          <w:tcPr>
            <w:tcW w:w="0" w:type="auto"/>
          </w:tcPr>
          <w:p w14:paraId="1593DF1F" w14:textId="77777777" w:rsidR="00A26072" w:rsidRPr="00A26072" w:rsidRDefault="00A26072" w:rsidP="00356D12">
            <w:pPr>
              <w:spacing w:line="260" w:lineRule="auto"/>
              <w:rPr>
                <w:sz w:val="20"/>
                <w:szCs w:val="20"/>
              </w:rPr>
            </w:pPr>
            <w:r w:rsidRPr="00A26072">
              <w:rPr>
                <w:rFonts w:eastAsia="Calibri"/>
                <w:i/>
                <w:iCs/>
                <w:color w:val="333333"/>
                <w:sz w:val="20"/>
                <w:szCs w:val="20"/>
              </w:rPr>
              <w:t>P1, P2, P5, P8, P12</w:t>
            </w:r>
          </w:p>
        </w:tc>
        <w:tc>
          <w:tcPr>
            <w:tcW w:w="0" w:type="auto"/>
          </w:tcPr>
          <w:p w14:paraId="64E36F38" w14:textId="77777777" w:rsidR="00A26072" w:rsidRPr="00A26072" w:rsidRDefault="00A26072" w:rsidP="00356D12">
            <w:pPr>
              <w:spacing w:line="260" w:lineRule="auto"/>
              <w:rPr>
                <w:sz w:val="20"/>
                <w:szCs w:val="20"/>
              </w:rPr>
            </w:pPr>
            <w:r w:rsidRPr="00A26072">
              <w:rPr>
                <w:rFonts w:eastAsia="Calibri"/>
                <w:color w:val="333333"/>
                <w:sz w:val="20"/>
                <w:szCs w:val="20"/>
              </w:rPr>
              <w:t>Litter and diffuse runoff (P1); chemical pollutants including heavy metals and nutrients (P2); plastics (P5); pollutant traps and sewerage overflows (P8); AstroTurf and synthetic surface runoff impacts (P12)</w:t>
            </w:r>
          </w:p>
        </w:tc>
        <w:tc>
          <w:tcPr>
            <w:tcW w:w="1509" w:type="dxa"/>
          </w:tcPr>
          <w:p w14:paraId="042E91B6" w14:textId="77777777" w:rsidR="00A26072" w:rsidRPr="00FB54A2" w:rsidRDefault="00A26072" w:rsidP="00356D12">
            <w:pPr>
              <w:spacing w:line="260" w:lineRule="auto"/>
              <w:rPr>
                <w:sz w:val="20"/>
                <w:szCs w:val="20"/>
              </w:rPr>
            </w:pPr>
            <w:r w:rsidRPr="00FB54A2">
              <w:rPr>
                <w:rFonts w:eastAsia="Calibri"/>
                <w:color w:val="333333"/>
                <w:sz w:val="20"/>
                <w:szCs w:val="20"/>
              </w:rPr>
              <w:t>Environmental engineering; catchment hydrology; water quality science</w:t>
            </w:r>
          </w:p>
        </w:tc>
      </w:tr>
      <w:tr w:rsidR="00A26072" w:rsidRPr="00A26072" w14:paraId="3C7D51B9" w14:textId="77777777" w:rsidTr="00FB54A2">
        <w:tc>
          <w:tcPr>
            <w:tcW w:w="0" w:type="auto"/>
          </w:tcPr>
          <w:p w14:paraId="40922303" w14:textId="77777777" w:rsidR="00A26072" w:rsidRPr="00A26072" w:rsidRDefault="00A26072" w:rsidP="00356D12">
            <w:pPr>
              <w:spacing w:line="260" w:lineRule="auto"/>
              <w:rPr>
                <w:sz w:val="20"/>
                <w:szCs w:val="20"/>
              </w:rPr>
            </w:pPr>
            <w:r w:rsidRPr="00A26072">
              <w:rPr>
                <w:rFonts w:eastAsia="Calibri"/>
                <w:b/>
                <w:bCs/>
                <w:color w:val="333333"/>
                <w:sz w:val="20"/>
                <w:szCs w:val="20"/>
              </w:rPr>
              <w:t>2. Natural Area and Habitat Health</w:t>
            </w:r>
          </w:p>
        </w:tc>
        <w:tc>
          <w:tcPr>
            <w:tcW w:w="0" w:type="auto"/>
          </w:tcPr>
          <w:p w14:paraId="4155FAF0" w14:textId="77777777" w:rsidR="00A26072" w:rsidRPr="00A26072" w:rsidRDefault="00A26072" w:rsidP="00356D12">
            <w:pPr>
              <w:spacing w:line="260" w:lineRule="auto"/>
              <w:rPr>
                <w:sz w:val="20"/>
                <w:szCs w:val="20"/>
              </w:rPr>
            </w:pPr>
            <w:r w:rsidRPr="00A26072">
              <w:rPr>
                <w:sz w:val="20"/>
                <w:szCs w:val="20"/>
              </w:rPr>
              <w:t>High</w:t>
            </w:r>
          </w:p>
        </w:tc>
        <w:tc>
          <w:tcPr>
            <w:tcW w:w="0" w:type="auto"/>
          </w:tcPr>
          <w:p w14:paraId="1A88A2A8" w14:textId="77777777" w:rsidR="00A26072" w:rsidRPr="00A26072" w:rsidRDefault="00A26072" w:rsidP="00356D12">
            <w:pPr>
              <w:spacing w:line="260" w:lineRule="auto"/>
              <w:rPr>
                <w:sz w:val="20"/>
                <w:szCs w:val="20"/>
              </w:rPr>
            </w:pPr>
            <w:r w:rsidRPr="00A26072">
              <w:rPr>
                <w:rFonts w:eastAsia="Calibri"/>
                <w:i/>
                <w:iCs/>
                <w:color w:val="333333"/>
                <w:sz w:val="20"/>
                <w:szCs w:val="20"/>
              </w:rPr>
              <w:t>P1, P4, P5, P7, P14</w:t>
            </w:r>
          </w:p>
        </w:tc>
        <w:tc>
          <w:tcPr>
            <w:tcW w:w="0" w:type="auto"/>
          </w:tcPr>
          <w:p w14:paraId="06D4B5DE" w14:textId="77777777" w:rsidR="00A26072" w:rsidRPr="00A26072" w:rsidRDefault="00A26072" w:rsidP="00356D12">
            <w:pPr>
              <w:spacing w:line="260" w:lineRule="auto"/>
              <w:rPr>
                <w:sz w:val="20"/>
                <w:szCs w:val="20"/>
              </w:rPr>
            </w:pPr>
            <w:r w:rsidRPr="00A26072">
              <w:rPr>
                <w:rFonts w:eastAsia="Calibri"/>
                <w:color w:val="333333"/>
                <w:sz w:val="20"/>
                <w:szCs w:val="20"/>
              </w:rPr>
              <w:t>Creek bank degradation (P5); weed invasion and loss of native vegetation (P1); sediment transport (P14); fish passage barriers (P7); ecosystem condition assessment (P4)</w:t>
            </w:r>
          </w:p>
        </w:tc>
        <w:tc>
          <w:tcPr>
            <w:tcW w:w="1509" w:type="dxa"/>
          </w:tcPr>
          <w:p w14:paraId="2951A6EB" w14:textId="77777777" w:rsidR="00A26072" w:rsidRPr="00FB54A2" w:rsidRDefault="00A26072" w:rsidP="00356D12">
            <w:pPr>
              <w:spacing w:line="260" w:lineRule="auto"/>
              <w:rPr>
                <w:sz w:val="20"/>
                <w:szCs w:val="20"/>
              </w:rPr>
            </w:pPr>
            <w:r w:rsidRPr="00FB54A2">
              <w:rPr>
                <w:rFonts w:eastAsia="Calibri"/>
                <w:color w:val="333333"/>
                <w:sz w:val="20"/>
                <w:szCs w:val="20"/>
              </w:rPr>
              <w:t>Freshwater ecology; restoration ecology; biodiversity science</w:t>
            </w:r>
          </w:p>
        </w:tc>
      </w:tr>
      <w:tr w:rsidR="00A26072" w:rsidRPr="00A26072" w14:paraId="65E418B7" w14:textId="77777777" w:rsidTr="00FB54A2">
        <w:tc>
          <w:tcPr>
            <w:tcW w:w="0" w:type="auto"/>
          </w:tcPr>
          <w:p w14:paraId="2EB50392" w14:textId="77777777" w:rsidR="00A26072" w:rsidRPr="00A26072" w:rsidRDefault="00A26072" w:rsidP="00356D12">
            <w:pPr>
              <w:spacing w:line="260" w:lineRule="auto"/>
              <w:rPr>
                <w:sz w:val="20"/>
                <w:szCs w:val="20"/>
              </w:rPr>
            </w:pPr>
            <w:r w:rsidRPr="00A26072">
              <w:rPr>
                <w:rFonts w:eastAsia="Calibri"/>
                <w:b/>
                <w:bCs/>
                <w:color w:val="333333"/>
                <w:sz w:val="20"/>
                <w:szCs w:val="20"/>
              </w:rPr>
              <w:t>3. Governance, Roles and Collaboration</w:t>
            </w:r>
          </w:p>
        </w:tc>
        <w:tc>
          <w:tcPr>
            <w:tcW w:w="0" w:type="auto"/>
          </w:tcPr>
          <w:p w14:paraId="7156B7F3" w14:textId="77777777" w:rsidR="00A26072" w:rsidRPr="00A26072" w:rsidRDefault="00A26072" w:rsidP="00356D12">
            <w:pPr>
              <w:spacing w:line="260" w:lineRule="auto"/>
              <w:rPr>
                <w:sz w:val="20"/>
                <w:szCs w:val="20"/>
              </w:rPr>
            </w:pPr>
            <w:r w:rsidRPr="00A26072">
              <w:rPr>
                <w:sz w:val="20"/>
                <w:szCs w:val="20"/>
              </w:rPr>
              <w:t>High</w:t>
            </w:r>
          </w:p>
        </w:tc>
        <w:tc>
          <w:tcPr>
            <w:tcW w:w="0" w:type="auto"/>
          </w:tcPr>
          <w:p w14:paraId="26DBE329" w14:textId="77777777" w:rsidR="00A26072" w:rsidRPr="00A26072" w:rsidRDefault="00A26072" w:rsidP="00356D12">
            <w:pPr>
              <w:spacing w:line="260" w:lineRule="auto"/>
              <w:rPr>
                <w:sz w:val="20"/>
                <w:szCs w:val="20"/>
              </w:rPr>
            </w:pPr>
            <w:r w:rsidRPr="00A26072">
              <w:rPr>
                <w:rFonts w:eastAsia="Calibri"/>
                <w:i/>
                <w:iCs/>
                <w:color w:val="333333"/>
                <w:sz w:val="20"/>
                <w:szCs w:val="20"/>
              </w:rPr>
              <w:t>Multiple participants</w:t>
            </w:r>
          </w:p>
        </w:tc>
        <w:tc>
          <w:tcPr>
            <w:tcW w:w="0" w:type="auto"/>
          </w:tcPr>
          <w:p w14:paraId="5CA6555D" w14:textId="28970B58" w:rsidR="00A26072" w:rsidRPr="00A26072" w:rsidRDefault="00A26072" w:rsidP="00356D12">
            <w:pPr>
              <w:spacing w:line="260" w:lineRule="auto"/>
              <w:rPr>
                <w:sz w:val="20"/>
                <w:szCs w:val="20"/>
              </w:rPr>
            </w:pPr>
            <w:r w:rsidRPr="00A26072">
              <w:rPr>
                <w:rFonts w:eastAsia="Calibri"/>
                <w:color w:val="333333"/>
                <w:sz w:val="20"/>
                <w:szCs w:val="20"/>
              </w:rPr>
              <w:t xml:space="preserve">Fragmented responsibilities; absence of </w:t>
            </w:r>
            <w:r w:rsidR="00DF2730">
              <w:rPr>
                <w:rFonts w:eastAsia="Calibri"/>
                <w:color w:val="333333"/>
                <w:sz w:val="20"/>
                <w:szCs w:val="20"/>
              </w:rPr>
              <w:t xml:space="preserve">a </w:t>
            </w:r>
            <w:r w:rsidRPr="00A26072">
              <w:rPr>
                <w:rFonts w:eastAsia="Calibri"/>
                <w:color w:val="333333"/>
                <w:sz w:val="20"/>
                <w:szCs w:val="20"/>
              </w:rPr>
              <w:t>unified framework; need for clearer policy mandates; coordination gaps across catchment and local scales</w:t>
            </w:r>
          </w:p>
        </w:tc>
        <w:tc>
          <w:tcPr>
            <w:tcW w:w="1509" w:type="dxa"/>
          </w:tcPr>
          <w:p w14:paraId="7425B6D6" w14:textId="77777777" w:rsidR="00A26072" w:rsidRPr="00FB54A2" w:rsidRDefault="00A26072" w:rsidP="00356D12">
            <w:pPr>
              <w:spacing w:line="260" w:lineRule="auto"/>
              <w:rPr>
                <w:sz w:val="20"/>
                <w:szCs w:val="20"/>
              </w:rPr>
            </w:pPr>
            <w:r w:rsidRPr="00FB54A2">
              <w:rPr>
                <w:rFonts w:eastAsia="Calibri"/>
                <w:color w:val="333333"/>
                <w:sz w:val="20"/>
                <w:szCs w:val="20"/>
              </w:rPr>
              <w:t>Environmental governance; public policy; institutional analysis</w:t>
            </w:r>
          </w:p>
        </w:tc>
      </w:tr>
      <w:tr w:rsidR="00A26072" w:rsidRPr="00A26072" w14:paraId="040FE9E8" w14:textId="77777777" w:rsidTr="00FB54A2">
        <w:tc>
          <w:tcPr>
            <w:tcW w:w="0" w:type="auto"/>
          </w:tcPr>
          <w:p w14:paraId="7A9510C0" w14:textId="77777777" w:rsidR="00A26072" w:rsidRPr="00A26072" w:rsidRDefault="00A26072" w:rsidP="00356D12">
            <w:pPr>
              <w:spacing w:line="260" w:lineRule="auto"/>
              <w:rPr>
                <w:sz w:val="20"/>
                <w:szCs w:val="20"/>
              </w:rPr>
            </w:pPr>
            <w:r w:rsidRPr="00A26072">
              <w:rPr>
                <w:rFonts w:eastAsia="Calibri"/>
                <w:b/>
                <w:bCs/>
                <w:color w:val="333333"/>
                <w:sz w:val="20"/>
                <w:szCs w:val="20"/>
              </w:rPr>
              <w:t>4. Community Behaviour and Social Acceptance</w:t>
            </w:r>
          </w:p>
        </w:tc>
        <w:tc>
          <w:tcPr>
            <w:tcW w:w="0" w:type="auto"/>
          </w:tcPr>
          <w:p w14:paraId="43B081A6" w14:textId="77777777" w:rsidR="00A26072" w:rsidRPr="00A26072" w:rsidRDefault="00A26072" w:rsidP="00356D12">
            <w:pPr>
              <w:spacing w:line="260" w:lineRule="auto"/>
              <w:rPr>
                <w:sz w:val="20"/>
                <w:szCs w:val="20"/>
              </w:rPr>
            </w:pPr>
            <w:r w:rsidRPr="00A26072">
              <w:rPr>
                <w:sz w:val="20"/>
                <w:szCs w:val="20"/>
              </w:rPr>
              <w:t>Medium-High</w:t>
            </w:r>
          </w:p>
        </w:tc>
        <w:tc>
          <w:tcPr>
            <w:tcW w:w="0" w:type="auto"/>
          </w:tcPr>
          <w:p w14:paraId="656A865C" w14:textId="77777777" w:rsidR="00A26072" w:rsidRPr="00A26072" w:rsidRDefault="00A26072" w:rsidP="00356D12">
            <w:pPr>
              <w:spacing w:line="260" w:lineRule="auto"/>
              <w:rPr>
                <w:sz w:val="20"/>
                <w:szCs w:val="20"/>
              </w:rPr>
            </w:pPr>
            <w:r w:rsidRPr="00A26072">
              <w:rPr>
                <w:rFonts w:eastAsia="Calibri"/>
                <w:i/>
                <w:iCs/>
                <w:color w:val="333333"/>
                <w:sz w:val="20"/>
                <w:szCs w:val="20"/>
              </w:rPr>
              <w:t>P1-c, P2-a, P8-c, P10-b, P12-a, P13-a</w:t>
            </w:r>
          </w:p>
        </w:tc>
        <w:tc>
          <w:tcPr>
            <w:tcW w:w="0" w:type="auto"/>
          </w:tcPr>
          <w:p w14:paraId="42B15515" w14:textId="77777777" w:rsidR="00A26072" w:rsidRPr="00A26072" w:rsidRDefault="00A26072" w:rsidP="00356D12">
            <w:pPr>
              <w:spacing w:line="260" w:lineRule="auto"/>
              <w:rPr>
                <w:sz w:val="20"/>
                <w:szCs w:val="20"/>
              </w:rPr>
            </w:pPr>
            <w:r w:rsidRPr="00A26072">
              <w:rPr>
                <w:rFonts w:eastAsia="Calibri"/>
                <w:color w:val="333333"/>
                <w:sz w:val="20"/>
                <w:szCs w:val="20"/>
              </w:rPr>
              <w:t>Low public understanding of pollution pathways (P1-c, P2-a); behaviour change (P10-b); acceptance of water reuse (P8-c); social acceptance of purified recycled water (P13-a, P12-a)</w:t>
            </w:r>
          </w:p>
        </w:tc>
        <w:tc>
          <w:tcPr>
            <w:tcW w:w="1509" w:type="dxa"/>
          </w:tcPr>
          <w:p w14:paraId="2819E26B" w14:textId="77777777" w:rsidR="00A26072" w:rsidRPr="00FB54A2" w:rsidRDefault="00A26072" w:rsidP="00356D12">
            <w:pPr>
              <w:spacing w:line="260" w:lineRule="auto"/>
              <w:rPr>
                <w:sz w:val="20"/>
                <w:szCs w:val="20"/>
              </w:rPr>
            </w:pPr>
            <w:r w:rsidRPr="00FB54A2">
              <w:rPr>
                <w:rFonts w:eastAsia="Calibri"/>
                <w:color w:val="333333"/>
                <w:sz w:val="20"/>
                <w:szCs w:val="20"/>
              </w:rPr>
              <w:t>Social psychology; environmental communication; community engagement</w:t>
            </w:r>
          </w:p>
        </w:tc>
      </w:tr>
      <w:tr w:rsidR="00A26072" w:rsidRPr="00A26072" w14:paraId="3A8A8F66" w14:textId="77777777" w:rsidTr="00FB54A2">
        <w:tc>
          <w:tcPr>
            <w:tcW w:w="0" w:type="auto"/>
          </w:tcPr>
          <w:p w14:paraId="718D243F" w14:textId="77777777" w:rsidR="00A26072" w:rsidRPr="00A26072" w:rsidRDefault="00A26072" w:rsidP="00356D12">
            <w:pPr>
              <w:spacing w:line="260" w:lineRule="auto"/>
              <w:rPr>
                <w:sz w:val="20"/>
                <w:szCs w:val="20"/>
              </w:rPr>
            </w:pPr>
            <w:r w:rsidRPr="00A26072">
              <w:rPr>
                <w:rFonts w:eastAsia="Calibri"/>
                <w:b/>
                <w:bCs/>
                <w:color w:val="333333"/>
                <w:sz w:val="20"/>
                <w:szCs w:val="20"/>
              </w:rPr>
              <w:t>5. Water Supply, Reuse and Diversification</w:t>
            </w:r>
          </w:p>
        </w:tc>
        <w:tc>
          <w:tcPr>
            <w:tcW w:w="0" w:type="auto"/>
          </w:tcPr>
          <w:p w14:paraId="4EB48337" w14:textId="77777777" w:rsidR="00A26072" w:rsidRPr="00A26072" w:rsidRDefault="00A26072" w:rsidP="00356D12">
            <w:pPr>
              <w:spacing w:line="260" w:lineRule="auto"/>
              <w:rPr>
                <w:sz w:val="20"/>
                <w:szCs w:val="20"/>
              </w:rPr>
            </w:pPr>
            <w:r w:rsidRPr="00A26072">
              <w:rPr>
                <w:sz w:val="20"/>
                <w:szCs w:val="20"/>
              </w:rPr>
              <w:t>Medium-High</w:t>
            </w:r>
          </w:p>
        </w:tc>
        <w:tc>
          <w:tcPr>
            <w:tcW w:w="0" w:type="auto"/>
          </w:tcPr>
          <w:p w14:paraId="7E1AB868" w14:textId="77777777" w:rsidR="00A26072" w:rsidRPr="00A26072" w:rsidRDefault="00A26072" w:rsidP="00356D12">
            <w:pPr>
              <w:spacing w:line="260" w:lineRule="auto"/>
              <w:rPr>
                <w:sz w:val="20"/>
                <w:szCs w:val="20"/>
              </w:rPr>
            </w:pPr>
            <w:r w:rsidRPr="00A26072">
              <w:rPr>
                <w:rFonts w:eastAsia="Calibri"/>
                <w:i/>
                <w:iCs/>
                <w:color w:val="333333"/>
                <w:sz w:val="20"/>
                <w:szCs w:val="20"/>
              </w:rPr>
              <w:t>P3-a, P3-b, P12-a, P13-a, P15-a, P15-b</w:t>
            </w:r>
          </w:p>
        </w:tc>
        <w:tc>
          <w:tcPr>
            <w:tcW w:w="0" w:type="auto"/>
          </w:tcPr>
          <w:p w14:paraId="62216F68" w14:textId="77777777" w:rsidR="00A26072" w:rsidRPr="00A26072" w:rsidRDefault="00A26072" w:rsidP="00356D12">
            <w:pPr>
              <w:spacing w:line="260" w:lineRule="auto"/>
              <w:rPr>
                <w:sz w:val="20"/>
                <w:szCs w:val="20"/>
              </w:rPr>
            </w:pPr>
            <w:r w:rsidRPr="00A26072">
              <w:rPr>
                <w:rFonts w:eastAsia="Calibri"/>
                <w:color w:val="333333"/>
                <w:sz w:val="20"/>
                <w:szCs w:val="20"/>
              </w:rPr>
              <w:t>Water supply strategy adequacy (P3-a); cloud seeding feasibility (P3-b); barriers to recycled water adoption (P15-a); industrial efficiency (P15-b); social acceptance (P12-a, P13-a)</w:t>
            </w:r>
          </w:p>
        </w:tc>
        <w:tc>
          <w:tcPr>
            <w:tcW w:w="1509" w:type="dxa"/>
          </w:tcPr>
          <w:p w14:paraId="37BBCBEA" w14:textId="77777777" w:rsidR="00A26072" w:rsidRPr="00FB54A2" w:rsidRDefault="00A26072" w:rsidP="00356D12">
            <w:pPr>
              <w:spacing w:line="260" w:lineRule="auto"/>
              <w:rPr>
                <w:sz w:val="20"/>
                <w:szCs w:val="20"/>
              </w:rPr>
            </w:pPr>
            <w:r w:rsidRPr="00FB54A2">
              <w:rPr>
                <w:rFonts w:eastAsia="Calibri"/>
                <w:color w:val="333333"/>
                <w:sz w:val="20"/>
                <w:szCs w:val="20"/>
              </w:rPr>
              <w:t>Water resources engineering; socio-technical systems</w:t>
            </w:r>
          </w:p>
        </w:tc>
      </w:tr>
      <w:tr w:rsidR="00A26072" w:rsidRPr="00A26072" w14:paraId="7F83B7A7" w14:textId="77777777" w:rsidTr="00FB54A2">
        <w:tc>
          <w:tcPr>
            <w:tcW w:w="0" w:type="auto"/>
          </w:tcPr>
          <w:p w14:paraId="70AC0927" w14:textId="77777777" w:rsidR="00A26072" w:rsidRPr="00A26072" w:rsidRDefault="00A26072" w:rsidP="00356D12">
            <w:pPr>
              <w:spacing w:line="260" w:lineRule="auto"/>
              <w:rPr>
                <w:sz w:val="20"/>
                <w:szCs w:val="20"/>
              </w:rPr>
            </w:pPr>
            <w:r w:rsidRPr="00A26072">
              <w:rPr>
                <w:rFonts w:eastAsia="Calibri"/>
                <w:b/>
                <w:bCs/>
                <w:color w:val="333333"/>
                <w:sz w:val="20"/>
                <w:szCs w:val="20"/>
              </w:rPr>
              <w:lastRenderedPageBreak/>
              <w:t>6. Infrastructure and Asset Condition</w:t>
            </w:r>
          </w:p>
        </w:tc>
        <w:tc>
          <w:tcPr>
            <w:tcW w:w="0" w:type="auto"/>
          </w:tcPr>
          <w:p w14:paraId="12E819DA" w14:textId="77777777" w:rsidR="00A26072" w:rsidRPr="00A26072" w:rsidRDefault="00A26072" w:rsidP="00356D12">
            <w:pPr>
              <w:spacing w:line="260" w:lineRule="auto"/>
              <w:rPr>
                <w:sz w:val="20"/>
                <w:szCs w:val="20"/>
              </w:rPr>
            </w:pPr>
            <w:r w:rsidRPr="00A26072">
              <w:rPr>
                <w:sz w:val="20"/>
                <w:szCs w:val="20"/>
              </w:rPr>
              <w:t>Medium</w:t>
            </w:r>
          </w:p>
        </w:tc>
        <w:tc>
          <w:tcPr>
            <w:tcW w:w="0" w:type="auto"/>
          </w:tcPr>
          <w:p w14:paraId="6D347D42" w14:textId="77777777" w:rsidR="00A26072" w:rsidRPr="00A26072" w:rsidRDefault="00A26072" w:rsidP="00356D12">
            <w:pPr>
              <w:spacing w:line="260" w:lineRule="auto"/>
              <w:rPr>
                <w:sz w:val="20"/>
                <w:szCs w:val="20"/>
              </w:rPr>
            </w:pPr>
            <w:r w:rsidRPr="00A26072">
              <w:rPr>
                <w:rFonts w:eastAsia="Calibri"/>
                <w:i/>
                <w:iCs/>
                <w:color w:val="333333"/>
                <w:sz w:val="20"/>
                <w:szCs w:val="20"/>
              </w:rPr>
              <w:t>Multiple participants</w:t>
            </w:r>
          </w:p>
        </w:tc>
        <w:tc>
          <w:tcPr>
            <w:tcW w:w="0" w:type="auto"/>
          </w:tcPr>
          <w:p w14:paraId="11B64E9B" w14:textId="77777777" w:rsidR="00A26072" w:rsidRPr="00A26072" w:rsidRDefault="00A26072" w:rsidP="00356D12">
            <w:pPr>
              <w:spacing w:line="260" w:lineRule="auto"/>
              <w:rPr>
                <w:sz w:val="20"/>
                <w:szCs w:val="20"/>
              </w:rPr>
            </w:pPr>
            <w:r w:rsidRPr="00A26072">
              <w:rPr>
                <w:rFonts w:eastAsia="Calibri"/>
                <w:color w:val="333333"/>
                <w:sz w:val="20"/>
                <w:szCs w:val="20"/>
              </w:rPr>
              <w:t>Ageing stormwater and sewerage infrastructure; system capacity limitations; absence of water-sensitive urban design in older developments</w:t>
            </w:r>
          </w:p>
        </w:tc>
        <w:tc>
          <w:tcPr>
            <w:tcW w:w="1509" w:type="dxa"/>
          </w:tcPr>
          <w:p w14:paraId="19F24D14" w14:textId="77777777" w:rsidR="00A26072" w:rsidRPr="00FB54A2" w:rsidRDefault="00A26072" w:rsidP="00356D12">
            <w:pPr>
              <w:spacing w:line="260" w:lineRule="auto"/>
              <w:rPr>
                <w:sz w:val="20"/>
                <w:szCs w:val="20"/>
              </w:rPr>
            </w:pPr>
            <w:r w:rsidRPr="00FB54A2">
              <w:rPr>
                <w:rFonts w:eastAsia="Calibri"/>
                <w:color w:val="333333"/>
                <w:sz w:val="20"/>
                <w:szCs w:val="20"/>
              </w:rPr>
              <w:t>Civil engineering; urban planning; infrastructure management</w:t>
            </w:r>
          </w:p>
        </w:tc>
      </w:tr>
      <w:tr w:rsidR="00A26072" w:rsidRPr="00A26072" w14:paraId="3A78EA1E" w14:textId="77777777" w:rsidTr="00FB54A2">
        <w:tc>
          <w:tcPr>
            <w:tcW w:w="0" w:type="auto"/>
          </w:tcPr>
          <w:p w14:paraId="7B297521" w14:textId="77777777" w:rsidR="00A26072" w:rsidRPr="00A26072" w:rsidRDefault="00A26072" w:rsidP="00356D12">
            <w:pPr>
              <w:spacing w:line="260" w:lineRule="auto"/>
              <w:rPr>
                <w:sz w:val="20"/>
                <w:szCs w:val="20"/>
              </w:rPr>
            </w:pPr>
            <w:r w:rsidRPr="00A26072">
              <w:rPr>
                <w:rFonts w:eastAsia="Calibri"/>
                <w:b/>
                <w:bCs/>
                <w:color w:val="333333"/>
                <w:sz w:val="20"/>
                <w:szCs w:val="20"/>
              </w:rPr>
              <w:t>7. Economics, Valuation and Equity</w:t>
            </w:r>
          </w:p>
        </w:tc>
        <w:tc>
          <w:tcPr>
            <w:tcW w:w="0" w:type="auto"/>
          </w:tcPr>
          <w:p w14:paraId="007F6FC0" w14:textId="77777777" w:rsidR="00A26072" w:rsidRPr="00A26072" w:rsidRDefault="00A26072" w:rsidP="00356D12">
            <w:pPr>
              <w:spacing w:line="260" w:lineRule="auto"/>
              <w:rPr>
                <w:sz w:val="20"/>
                <w:szCs w:val="20"/>
              </w:rPr>
            </w:pPr>
            <w:r w:rsidRPr="00A26072">
              <w:rPr>
                <w:sz w:val="20"/>
                <w:szCs w:val="20"/>
              </w:rPr>
              <w:t>Medium</w:t>
            </w:r>
          </w:p>
        </w:tc>
        <w:tc>
          <w:tcPr>
            <w:tcW w:w="0" w:type="auto"/>
          </w:tcPr>
          <w:p w14:paraId="33EEB67F" w14:textId="77777777" w:rsidR="00A26072" w:rsidRPr="00A26072" w:rsidRDefault="00A26072" w:rsidP="00356D12">
            <w:pPr>
              <w:spacing w:line="260" w:lineRule="auto"/>
              <w:rPr>
                <w:sz w:val="20"/>
                <w:szCs w:val="20"/>
              </w:rPr>
            </w:pPr>
            <w:r w:rsidRPr="00A26072">
              <w:rPr>
                <w:rFonts w:eastAsia="Calibri"/>
                <w:i/>
                <w:iCs/>
                <w:color w:val="333333"/>
                <w:sz w:val="20"/>
                <w:szCs w:val="20"/>
              </w:rPr>
              <w:t>Multiple participants</w:t>
            </w:r>
          </w:p>
        </w:tc>
        <w:tc>
          <w:tcPr>
            <w:tcW w:w="0" w:type="auto"/>
          </w:tcPr>
          <w:p w14:paraId="67DC043F" w14:textId="77777777" w:rsidR="00A26072" w:rsidRPr="00A26072" w:rsidRDefault="00A26072" w:rsidP="00356D12">
            <w:pPr>
              <w:spacing w:line="260" w:lineRule="auto"/>
              <w:rPr>
                <w:sz w:val="20"/>
                <w:szCs w:val="20"/>
              </w:rPr>
            </w:pPr>
            <w:r w:rsidRPr="00A26072">
              <w:rPr>
                <w:rFonts w:eastAsia="Calibri"/>
                <w:color w:val="333333"/>
                <w:sz w:val="20"/>
                <w:szCs w:val="20"/>
              </w:rPr>
              <w:t>Community willingness to pay; long-term cost-benefit; market and non-market valuation of water; inequitable distribution of wastewater costs</w:t>
            </w:r>
          </w:p>
        </w:tc>
        <w:tc>
          <w:tcPr>
            <w:tcW w:w="1509" w:type="dxa"/>
          </w:tcPr>
          <w:p w14:paraId="7E9BCF9E" w14:textId="77777777" w:rsidR="00A26072" w:rsidRPr="00FB54A2" w:rsidRDefault="00A26072" w:rsidP="00356D12">
            <w:pPr>
              <w:spacing w:line="260" w:lineRule="auto"/>
              <w:rPr>
                <w:sz w:val="20"/>
                <w:szCs w:val="20"/>
              </w:rPr>
            </w:pPr>
            <w:r w:rsidRPr="00FB54A2">
              <w:rPr>
                <w:rFonts w:eastAsia="Calibri"/>
                <w:color w:val="333333"/>
                <w:sz w:val="20"/>
                <w:szCs w:val="20"/>
              </w:rPr>
              <w:t>Environmental economics; public finance; social equity research</w:t>
            </w:r>
          </w:p>
        </w:tc>
      </w:tr>
    </w:tbl>
    <w:p w14:paraId="01165E77" w14:textId="77777777" w:rsidR="00985801" w:rsidRDefault="00985801" w:rsidP="00CE1E79">
      <w:pPr>
        <w:spacing w:line="276" w:lineRule="auto"/>
        <w:rPr>
          <w:b/>
          <w:bCs/>
        </w:rPr>
      </w:pPr>
    </w:p>
    <w:p w14:paraId="6020058A" w14:textId="77777777" w:rsidR="003C1B9D" w:rsidRDefault="00905DC4" w:rsidP="003C1B9D">
      <w:pPr>
        <w:pStyle w:val="Caption"/>
        <w:keepNext/>
        <w:rPr>
          <w:i w:val="0"/>
          <w:iCs w:val="0"/>
          <w:color w:val="auto"/>
          <w:sz w:val="20"/>
          <w:szCs w:val="20"/>
        </w:rPr>
      </w:pPr>
      <w:r w:rsidRPr="003C1B9D">
        <w:rPr>
          <w:i w:val="0"/>
          <w:iCs w:val="0"/>
          <w:color w:val="auto"/>
          <w:sz w:val="20"/>
          <w:szCs w:val="20"/>
        </w:rPr>
        <w:t>Supplementary Figures S1–S8 — Captions and Cross-References</w:t>
      </w:r>
    </w:p>
    <w:p w14:paraId="7B812E6C" w14:textId="0C77846D" w:rsidR="003C1B9D" w:rsidRPr="003C1B9D" w:rsidRDefault="003C1B9D" w:rsidP="003C1B9D">
      <w:pPr>
        <w:pStyle w:val="Caption"/>
        <w:keepNext/>
        <w:rPr>
          <w:i w:val="0"/>
          <w:iCs w:val="0"/>
          <w:color w:val="auto"/>
          <w:sz w:val="20"/>
          <w:szCs w:val="20"/>
        </w:rPr>
      </w:pPr>
      <w:r w:rsidRPr="00FB02EC">
        <w:rPr>
          <w:rFonts w:eastAsia="Calibri"/>
          <w:color w:val="555555"/>
          <w:sz w:val="17"/>
          <w:szCs w:val="17"/>
        </w:rPr>
        <w:t>Note: Figures S1–S8 are embedded in the original manuscript figures file. Captions and cross-references to main text sections are provided below.</w:t>
      </w:r>
    </w:p>
    <w:tbl>
      <w:tblPr>
        <w:tblStyle w:val="TableGrid"/>
        <w:tblW w:w="9107" w:type="dxa"/>
        <w:tblLook w:val="0000" w:firstRow="0" w:lastRow="0" w:firstColumn="0" w:lastColumn="0" w:noHBand="0" w:noVBand="0"/>
      </w:tblPr>
      <w:tblGrid>
        <w:gridCol w:w="1835"/>
        <w:gridCol w:w="7272"/>
      </w:tblGrid>
      <w:tr w:rsidR="000C3892" w:rsidRPr="00ED3A51" w14:paraId="048F160E" w14:textId="77777777" w:rsidTr="006314DD">
        <w:trPr>
          <w:trHeight w:val="923"/>
        </w:trPr>
        <w:tc>
          <w:tcPr>
            <w:tcW w:w="0" w:type="auto"/>
          </w:tcPr>
          <w:p w14:paraId="6CBF8412" w14:textId="77777777" w:rsidR="000C3892" w:rsidRPr="000C3892" w:rsidRDefault="000C3892" w:rsidP="00356D12">
            <w:pPr>
              <w:spacing w:line="260" w:lineRule="auto"/>
              <w:rPr>
                <w:color w:val="auto"/>
                <w:sz w:val="20"/>
                <w:szCs w:val="20"/>
              </w:rPr>
            </w:pPr>
            <w:r w:rsidRPr="000C3892">
              <w:rPr>
                <w:rFonts w:eastAsia="Calibri"/>
                <w:b/>
                <w:bCs/>
                <w:color w:val="auto"/>
                <w:sz w:val="20"/>
                <w:szCs w:val="20"/>
              </w:rPr>
              <w:t>Supplementary Figure S1</w:t>
            </w:r>
          </w:p>
        </w:tc>
        <w:tc>
          <w:tcPr>
            <w:tcW w:w="7272" w:type="dxa"/>
          </w:tcPr>
          <w:p w14:paraId="0A3A95BC" w14:textId="43E475D2" w:rsidR="000C3892" w:rsidRPr="00ED3A51" w:rsidRDefault="000C3892" w:rsidP="00356D12">
            <w:pPr>
              <w:spacing w:line="260" w:lineRule="auto"/>
              <w:rPr>
                <w:sz w:val="20"/>
                <w:szCs w:val="20"/>
              </w:rPr>
            </w:pPr>
            <w:r w:rsidRPr="00ED3A51">
              <w:rPr>
                <w:rFonts w:eastAsia="Calibri"/>
                <w:color w:val="333333"/>
                <w:sz w:val="20"/>
                <w:szCs w:val="20"/>
              </w:rPr>
              <w:t>Perceptions of the current state of water sustainability in the Parramatta region. Participants rated overall water sustainability as poor, mixed, or positive based on their professional and community experience. Refer to Section 3.1 for discussion.</w:t>
            </w:r>
          </w:p>
        </w:tc>
      </w:tr>
      <w:tr w:rsidR="000C3892" w:rsidRPr="00ED3A51" w14:paraId="396DE90E" w14:textId="77777777" w:rsidTr="006314DD">
        <w:trPr>
          <w:trHeight w:val="909"/>
        </w:trPr>
        <w:tc>
          <w:tcPr>
            <w:tcW w:w="0" w:type="auto"/>
          </w:tcPr>
          <w:p w14:paraId="004DD8E1" w14:textId="77777777" w:rsidR="000C3892" w:rsidRPr="000C3892" w:rsidRDefault="000C3892" w:rsidP="00356D12">
            <w:pPr>
              <w:spacing w:line="260" w:lineRule="auto"/>
              <w:rPr>
                <w:color w:val="auto"/>
                <w:sz w:val="20"/>
                <w:szCs w:val="20"/>
              </w:rPr>
            </w:pPr>
            <w:r w:rsidRPr="000C3892">
              <w:rPr>
                <w:rFonts w:eastAsia="Calibri"/>
                <w:b/>
                <w:bCs/>
                <w:color w:val="auto"/>
                <w:sz w:val="20"/>
                <w:szCs w:val="20"/>
              </w:rPr>
              <w:t>Supplementary Figure S2</w:t>
            </w:r>
          </w:p>
        </w:tc>
        <w:tc>
          <w:tcPr>
            <w:tcW w:w="7272" w:type="dxa"/>
          </w:tcPr>
          <w:p w14:paraId="4585CF48" w14:textId="7A4B49D6" w:rsidR="000C3892" w:rsidRPr="00ED3A51" w:rsidRDefault="000C3892" w:rsidP="00356D12">
            <w:pPr>
              <w:spacing w:line="260" w:lineRule="auto"/>
              <w:rPr>
                <w:sz w:val="20"/>
                <w:szCs w:val="20"/>
              </w:rPr>
            </w:pPr>
            <w:r w:rsidRPr="00ED3A51">
              <w:rPr>
                <w:rFonts w:eastAsia="Calibri"/>
                <w:color w:val="333333"/>
                <w:sz w:val="20"/>
                <w:szCs w:val="20"/>
              </w:rPr>
              <w:t>Key factors influencing water sustainability</w:t>
            </w:r>
            <w:r w:rsidR="000734CB">
              <w:rPr>
                <w:rFonts w:eastAsia="Calibri"/>
                <w:color w:val="333333"/>
                <w:sz w:val="20"/>
                <w:szCs w:val="20"/>
              </w:rPr>
              <w:t>, as identified through stakeholder interviews with</w:t>
            </w:r>
            <w:r w:rsidRPr="00ED3A51">
              <w:rPr>
                <w:rFonts w:eastAsia="Calibri"/>
                <w:color w:val="333333"/>
                <w:sz w:val="20"/>
                <w:szCs w:val="20"/>
              </w:rPr>
              <w:t xml:space="preserve"> government, utilities, community organisations, and environmental groups in the Parramatta region.</w:t>
            </w:r>
          </w:p>
        </w:tc>
      </w:tr>
      <w:tr w:rsidR="000C3892" w:rsidRPr="00ED3A51" w14:paraId="3D1D9275" w14:textId="77777777" w:rsidTr="006314DD">
        <w:trPr>
          <w:trHeight w:val="923"/>
        </w:trPr>
        <w:tc>
          <w:tcPr>
            <w:tcW w:w="0" w:type="auto"/>
          </w:tcPr>
          <w:p w14:paraId="48929587" w14:textId="77777777" w:rsidR="000C3892" w:rsidRPr="000C3892" w:rsidRDefault="000C3892" w:rsidP="00356D12">
            <w:pPr>
              <w:spacing w:line="260" w:lineRule="auto"/>
              <w:rPr>
                <w:color w:val="auto"/>
                <w:sz w:val="20"/>
                <w:szCs w:val="20"/>
              </w:rPr>
            </w:pPr>
            <w:r w:rsidRPr="000C3892">
              <w:rPr>
                <w:rFonts w:eastAsia="Calibri"/>
                <w:b/>
                <w:bCs/>
                <w:color w:val="auto"/>
                <w:sz w:val="20"/>
                <w:szCs w:val="20"/>
              </w:rPr>
              <w:t>Supplementary Figure S3</w:t>
            </w:r>
          </w:p>
        </w:tc>
        <w:tc>
          <w:tcPr>
            <w:tcW w:w="7272" w:type="dxa"/>
          </w:tcPr>
          <w:p w14:paraId="3A7F34E9" w14:textId="77777777" w:rsidR="000C3892" w:rsidRPr="00ED3A51" w:rsidRDefault="000C3892" w:rsidP="00356D12">
            <w:pPr>
              <w:spacing w:line="260" w:lineRule="auto"/>
              <w:rPr>
                <w:sz w:val="20"/>
                <w:szCs w:val="20"/>
              </w:rPr>
            </w:pPr>
            <w:r w:rsidRPr="00ED3A51">
              <w:rPr>
                <w:rFonts w:eastAsia="Calibri"/>
                <w:color w:val="333333"/>
                <w:sz w:val="20"/>
                <w:szCs w:val="20"/>
              </w:rPr>
              <w:t>Indicators currently used by stakeholders to assess water sustainability in the Parramatta region, across biophysical, technical, institutional, sociocultural, and economic dimensions. See Section 3.2 for discussion.</w:t>
            </w:r>
          </w:p>
        </w:tc>
      </w:tr>
      <w:tr w:rsidR="000C3892" w:rsidRPr="00ED3A51" w14:paraId="17F24A69" w14:textId="77777777" w:rsidTr="006314DD">
        <w:trPr>
          <w:trHeight w:val="909"/>
        </w:trPr>
        <w:tc>
          <w:tcPr>
            <w:tcW w:w="0" w:type="auto"/>
          </w:tcPr>
          <w:p w14:paraId="328854BE" w14:textId="77777777" w:rsidR="000C3892" w:rsidRPr="000C3892" w:rsidRDefault="000C3892" w:rsidP="00356D12">
            <w:pPr>
              <w:spacing w:line="260" w:lineRule="auto"/>
              <w:rPr>
                <w:color w:val="auto"/>
                <w:sz w:val="20"/>
                <w:szCs w:val="20"/>
              </w:rPr>
            </w:pPr>
            <w:r w:rsidRPr="000C3892">
              <w:rPr>
                <w:rFonts w:eastAsia="Calibri"/>
                <w:b/>
                <w:bCs/>
                <w:color w:val="auto"/>
                <w:sz w:val="20"/>
                <w:szCs w:val="20"/>
              </w:rPr>
              <w:t>Supplementary Figure S4</w:t>
            </w:r>
          </w:p>
        </w:tc>
        <w:tc>
          <w:tcPr>
            <w:tcW w:w="7272" w:type="dxa"/>
          </w:tcPr>
          <w:p w14:paraId="3327C661" w14:textId="77777777" w:rsidR="000C3892" w:rsidRPr="00ED3A51" w:rsidRDefault="000C3892" w:rsidP="00356D12">
            <w:pPr>
              <w:spacing w:line="260" w:lineRule="auto"/>
              <w:rPr>
                <w:sz w:val="20"/>
                <w:szCs w:val="20"/>
              </w:rPr>
            </w:pPr>
            <w:r w:rsidRPr="00ED3A51">
              <w:rPr>
                <w:rFonts w:eastAsia="Calibri"/>
                <w:color w:val="333333"/>
                <w:sz w:val="20"/>
                <w:szCs w:val="20"/>
              </w:rPr>
              <w:t>Water sustainability frameworks and assessment approaches recognised by key informants, including the Water Sensitive Cities Index, stormwater management tools, and planning guidelines. See Section 3.2 for discussion.</w:t>
            </w:r>
          </w:p>
        </w:tc>
      </w:tr>
      <w:tr w:rsidR="000C3892" w:rsidRPr="00ED3A51" w14:paraId="3B348EF2" w14:textId="77777777" w:rsidTr="006314DD">
        <w:trPr>
          <w:trHeight w:val="664"/>
        </w:trPr>
        <w:tc>
          <w:tcPr>
            <w:tcW w:w="0" w:type="auto"/>
          </w:tcPr>
          <w:p w14:paraId="451D6973" w14:textId="77777777" w:rsidR="000C3892" w:rsidRPr="000C3892" w:rsidRDefault="000C3892" w:rsidP="00356D12">
            <w:pPr>
              <w:spacing w:line="260" w:lineRule="auto"/>
              <w:rPr>
                <w:color w:val="auto"/>
                <w:sz w:val="20"/>
                <w:szCs w:val="20"/>
              </w:rPr>
            </w:pPr>
            <w:r w:rsidRPr="000C3892">
              <w:rPr>
                <w:rFonts w:eastAsia="Calibri"/>
                <w:b/>
                <w:bCs/>
                <w:color w:val="auto"/>
                <w:sz w:val="20"/>
                <w:szCs w:val="20"/>
              </w:rPr>
              <w:t>Supplementary Figure S5</w:t>
            </w:r>
          </w:p>
        </w:tc>
        <w:tc>
          <w:tcPr>
            <w:tcW w:w="7272" w:type="dxa"/>
          </w:tcPr>
          <w:p w14:paraId="14632950" w14:textId="2408F308" w:rsidR="000C3892" w:rsidRPr="00ED3A51" w:rsidRDefault="006314DD" w:rsidP="00356D12">
            <w:pPr>
              <w:spacing w:line="260" w:lineRule="auto"/>
              <w:rPr>
                <w:sz w:val="20"/>
                <w:szCs w:val="20"/>
              </w:rPr>
            </w:pPr>
            <w:r>
              <w:rPr>
                <w:rFonts w:eastAsia="Calibri"/>
                <w:color w:val="333333"/>
                <w:sz w:val="20"/>
                <w:szCs w:val="20"/>
              </w:rPr>
              <w:t>The top</w:t>
            </w:r>
            <w:r w:rsidR="000C3892" w:rsidRPr="00ED3A51">
              <w:rPr>
                <w:rFonts w:eastAsia="Calibri"/>
                <w:color w:val="333333"/>
                <w:sz w:val="20"/>
                <w:szCs w:val="20"/>
              </w:rPr>
              <w:t xml:space="preserve"> three recommended approaches for improving water sustainability assessment, based on key informant perspectives. See Section 3.2 for discussion.</w:t>
            </w:r>
          </w:p>
        </w:tc>
      </w:tr>
      <w:tr w:rsidR="000C3892" w:rsidRPr="00ED3A51" w14:paraId="298A6574" w14:textId="77777777" w:rsidTr="006314DD">
        <w:trPr>
          <w:trHeight w:val="909"/>
        </w:trPr>
        <w:tc>
          <w:tcPr>
            <w:tcW w:w="0" w:type="auto"/>
          </w:tcPr>
          <w:p w14:paraId="6A5CAC2F" w14:textId="77777777" w:rsidR="000C3892" w:rsidRPr="000C3892" w:rsidRDefault="000C3892" w:rsidP="00356D12">
            <w:pPr>
              <w:spacing w:line="260" w:lineRule="auto"/>
              <w:rPr>
                <w:color w:val="auto"/>
                <w:sz w:val="20"/>
                <w:szCs w:val="20"/>
              </w:rPr>
            </w:pPr>
            <w:r w:rsidRPr="000C3892">
              <w:rPr>
                <w:rFonts w:eastAsia="Calibri"/>
                <w:b/>
                <w:bCs/>
                <w:color w:val="auto"/>
                <w:sz w:val="20"/>
                <w:szCs w:val="20"/>
              </w:rPr>
              <w:t>Supplementary Figure S6</w:t>
            </w:r>
          </w:p>
        </w:tc>
        <w:tc>
          <w:tcPr>
            <w:tcW w:w="7272" w:type="dxa"/>
          </w:tcPr>
          <w:p w14:paraId="004671DA" w14:textId="77777777" w:rsidR="000C3892" w:rsidRPr="00ED3A51" w:rsidRDefault="000C3892" w:rsidP="00356D12">
            <w:pPr>
              <w:spacing w:line="260" w:lineRule="auto"/>
              <w:rPr>
                <w:sz w:val="20"/>
                <w:szCs w:val="20"/>
              </w:rPr>
            </w:pPr>
            <w:r w:rsidRPr="00ED3A51">
              <w:rPr>
                <w:rFonts w:eastAsia="Calibri"/>
                <w:color w:val="333333"/>
                <w:sz w:val="20"/>
                <w:szCs w:val="20"/>
              </w:rPr>
              <w:t>Themes emerging from stakeholder discussions on integrating Indigenous and Traditional Ecological Knowledge (TEK) into water management in the Parramatta region. See Section 3.3 for discussion.</w:t>
            </w:r>
          </w:p>
        </w:tc>
      </w:tr>
      <w:tr w:rsidR="000C3892" w:rsidRPr="00ED3A51" w14:paraId="092D9C4E" w14:textId="77777777" w:rsidTr="006314DD">
        <w:trPr>
          <w:trHeight w:val="923"/>
        </w:trPr>
        <w:tc>
          <w:tcPr>
            <w:tcW w:w="0" w:type="auto"/>
          </w:tcPr>
          <w:p w14:paraId="3D62E1E4" w14:textId="77777777" w:rsidR="000C3892" w:rsidRPr="000C3892" w:rsidRDefault="000C3892" w:rsidP="00356D12">
            <w:pPr>
              <w:spacing w:line="260" w:lineRule="auto"/>
              <w:rPr>
                <w:color w:val="auto"/>
                <w:sz w:val="20"/>
                <w:szCs w:val="20"/>
              </w:rPr>
            </w:pPr>
            <w:r w:rsidRPr="000C3892">
              <w:rPr>
                <w:rFonts w:eastAsia="Calibri"/>
                <w:b/>
                <w:bCs/>
                <w:color w:val="auto"/>
                <w:sz w:val="20"/>
                <w:szCs w:val="20"/>
              </w:rPr>
              <w:t>Supplementary Figure S7</w:t>
            </w:r>
          </w:p>
        </w:tc>
        <w:tc>
          <w:tcPr>
            <w:tcW w:w="7272" w:type="dxa"/>
          </w:tcPr>
          <w:p w14:paraId="1580CC63" w14:textId="3EA885D0" w:rsidR="000C3892" w:rsidRPr="00ED3A51" w:rsidRDefault="000C3892" w:rsidP="00356D12">
            <w:pPr>
              <w:spacing w:line="260" w:lineRule="auto"/>
              <w:rPr>
                <w:sz w:val="20"/>
                <w:szCs w:val="20"/>
              </w:rPr>
            </w:pPr>
            <w:r w:rsidRPr="00ED3A51">
              <w:rPr>
                <w:rFonts w:eastAsia="Calibri"/>
                <w:color w:val="333333"/>
                <w:sz w:val="20"/>
                <w:szCs w:val="20"/>
              </w:rPr>
              <w:t>Stakeholder perceptions of the condition of urban water-related ecosystems</w:t>
            </w:r>
            <w:r w:rsidR="006314DD">
              <w:rPr>
                <w:rFonts w:eastAsia="Calibri"/>
                <w:color w:val="333333"/>
                <w:sz w:val="20"/>
                <w:szCs w:val="20"/>
              </w:rPr>
              <w:t>,</w:t>
            </w:r>
            <w:r w:rsidRPr="00ED3A51">
              <w:rPr>
                <w:rFonts w:eastAsia="Calibri"/>
                <w:color w:val="333333"/>
                <w:sz w:val="20"/>
                <w:szCs w:val="20"/>
              </w:rPr>
              <w:t xml:space="preserve"> including rivers, creeks, wetlands, and aquifers</w:t>
            </w:r>
            <w:r w:rsidR="006314DD">
              <w:rPr>
                <w:rFonts w:eastAsia="Calibri"/>
                <w:color w:val="333333"/>
                <w:sz w:val="20"/>
                <w:szCs w:val="20"/>
              </w:rPr>
              <w:t>,</w:t>
            </w:r>
            <w:r w:rsidRPr="00ED3A51">
              <w:rPr>
                <w:rFonts w:eastAsia="Calibri"/>
                <w:color w:val="333333"/>
                <w:sz w:val="20"/>
                <w:szCs w:val="20"/>
              </w:rPr>
              <w:t xml:space="preserve"> in the Parramatta region. See Section 3.4 for discussion.</w:t>
            </w:r>
          </w:p>
        </w:tc>
      </w:tr>
      <w:tr w:rsidR="000C3892" w:rsidRPr="00ED3A51" w14:paraId="43168612" w14:textId="77777777" w:rsidTr="006314DD">
        <w:trPr>
          <w:trHeight w:val="734"/>
        </w:trPr>
        <w:tc>
          <w:tcPr>
            <w:tcW w:w="0" w:type="auto"/>
          </w:tcPr>
          <w:p w14:paraId="35D20180" w14:textId="77777777" w:rsidR="000C3892" w:rsidRPr="000C3892" w:rsidRDefault="000C3892" w:rsidP="00356D12">
            <w:pPr>
              <w:spacing w:line="260" w:lineRule="auto"/>
              <w:rPr>
                <w:color w:val="auto"/>
                <w:sz w:val="20"/>
                <w:szCs w:val="20"/>
              </w:rPr>
            </w:pPr>
            <w:r w:rsidRPr="000C3892">
              <w:rPr>
                <w:rFonts w:eastAsia="Calibri"/>
                <w:b/>
                <w:bCs/>
                <w:color w:val="auto"/>
                <w:sz w:val="20"/>
                <w:szCs w:val="20"/>
              </w:rPr>
              <w:t>Supplementary Figure S8</w:t>
            </w:r>
          </w:p>
        </w:tc>
        <w:tc>
          <w:tcPr>
            <w:tcW w:w="7272" w:type="dxa"/>
          </w:tcPr>
          <w:p w14:paraId="549068EF" w14:textId="77777777" w:rsidR="000C3892" w:rsidRPr="00ED3A51" w:rsidRDefault="000C3892" w:rsidP="00356D12">
            <w:pPr>
              <w:spacing w:line="260" w:lineRule="auto"/>
              <w:rPr>
                <w:sz w:val="20"/>
                <w:szCs w:val="20"/>
              </w:rPr>
            </w:pPr>
            <w:r w:rsidRPr="00ED3A51">
              <w:rPr>
                <w:rFonts w:eastAsia="Calibri"/>
                <w:color w:val="333333"/>
                <w:sz w:val="20"/>
                <w:szCs w:val="20"/>
              </w:rPr>
              <w:t>Human activities influencing water resources in the Parramatta region over time, as identified through key informant interviews. See Section 3.6 for discussion.</w:t>
            </w:r>
          </w:p>
        </w:tc>
      </w:tr>
    </w:tbl>
    <w:p w14:paraId="4DA7B0FC" w14:textId="77777777" w:rsidR="00985801" w:rsidRDefault="00985801" w:rsidP="00CE1E79">
      <w:pPr>
        <w:spacing w:line="276" w:lineRule="auto"/>
        <w:rPr>
          <w:b/>
          <w:bCs/>
        </w:rPr>
      </w:pPr>
    </w:p>
    <w:p w14:paraId="5B74FEBF" w14:textId="77777777" w:rsidR="000735B4" w:rsidRDefault="002B2C8E" w:rsidP="000735B4">
      <w:pPr>
        <w:keepNext/>
        <w:spacing w:before="60" w:after="160" w:line="276" w:lineRule="auto"/>
        <w:jc w:val="center"/>
      </w:pPr>
      <w:r w:rsidRPr="00575939">
        <w:rPr>
          <w:noProof/>
          <w:sz w:val="20"/>
          <w:szCs w:val="20"/>
        </w:rPr>
        <w:lastRenderedPageBreak/>
        <w:drawing>
          <wp:inline distT="0" distB="0" distL="0" distR="0" wp14:anchorId="03B1E9C3" wp14:editId="5B618FBE">
            <wp:extent cx="5135526" cy="3168503"/>
            <wp:effectExtent l="0" t="0" r="8255" b="13335"/>
            <wp:docPr id="609972323" name="Chart 1">
              <a:extLst xmlns:a="http://schemas.openxmlformats.org/drawingml/2006/main">
                <a:ext uri="{FF2B5EF4-FFF2-40B4-BE49-F238E27FC236}">
                  <a16:creationId xmlns:a16="http://schemas.microsoft.com/office/drawing/2014/main" id="{0B3FDF96-86C2-844B-1685-2A900203A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BC4526D" w14:textId="2128C577" w:rsidR="000735B4" w:rsidRPr="00575939" w:rsidRDefault="000735B4" w:rsidP="000735B4">
      <w:pPr>
        <w:pStyle w:val="Caption"/>
        <w:jc w:val="center"/>
        <w:rPr>
          <w:i w:val="0"/>
          <w:iCs w:val="0"/>
          <w:color w:val="auto"/>
          <w:sz w:val="20"/>
          <w:szCs w:val="20"/>
        </w:rPr>
      </w:pPr>
      <w:r w:rsidRPr="00454CE6">
        <w:rPr>
          <w:b/>
          <w:bCs/>
          <w:i w:val="0"/>
          <w:iCs w:val="0"/>
          <w:color w:val="auto"/>
          <w:sz w:val="20"/>
          <w:szCs w:val="20"/>
        </w:rPr>
        <w:t>Supplementary Fig</w:t>
      </w:r>
      <w:r w:rsidR="000C702E">
        <w:rPr>
          <w:b/>
          <w:bCs/>
          <w:i w:val="0"/>
          <w:iCs w:val="0"/>
          <w:color w:val="auto"/>
          <w:sz w:val="20"/>
          <w:szCs w:val="20"/>
        </w:rPr>
        <w:t>.</w:t>
      </w:r>
      <w:r w:rsidRPr="00454CE6">
        <w:rPr>
          <w:b/>
          <w:bCs/>
          <w:i w:val="0"/>
          <w:iCs w:val="0"/>
          <w:color w:val="auto"/>
          <w:sz w:val="20"/>
          <w:szCs w:val="20"/>
        </w:rPr>
        <w:t xml:space="preserve"> S</w:t>
      </w:r>
      <w:r w:rsidRPr="00454CE6">
        <w:rPr>
          <w:b/>
          <w:bCs/>
          <w:i w:val="0"/>
          <w:iCs w:val="0"/>
          <w:color w:val="auto"/>
          <w:sz w:val="20"/>
          <w:szCs w:val="20"/>
        </w:rPr>
        <w:fldChar w:fldCharType="begin"/>
      </w:r>
      <w:r w:rsidRPr="00454CE6">
        <w:rPr>
          <w:b/>
          <w:bCs/>
          <w:i w:val="0"/>
          <w:iCs w:val="0"/>
          <w:color w:val="auto"/>
          <w:sz w:val="20"/>
          <w:szCs w:val="20"/>
        </w:rPr>
        <w:instrText xml:space="preserve"> SEQ Supplementary_Figure_S \* ARABIC </w:instrText>
      </w:r>
      <w:r w:rsidRPr="00454CE6">
        <w:rPr>
          <w:b/>
          <w:bCs/>
          <w:i w:val="0"/>
          <w:iCs w:val="0"/>
          <w:color w:val="auto"/>
          <w:sz w:val="20"/>
          <w:szCs w:val="20"/>
        </w:rPr>
        <w:fldChar w:fldCharType="separate"/>
      </w:r>
      <w:r w:rsidRPr="00454CE6">
        <w:rPr>
          <w:b/>
          <w:bCs/>
          <w:i w:val="0"/>
          <w:iCs w:val="0"/>
          <w:noProof/>
          <w:color w:val="auto"/>
          <w:sz w:val="20"/>
          <w:szCs w:val="20"/>
        </w:rPr>
        <w:t>1</w:t>
      </w:r>
      <w:r w:rsidRPr="00454CE6">
        <w:rPr>
          <w:b/>
          <w:bCs/>
          <w:i w:val="0"/>
          <w:iCs w:val="0"/>
          <w:color w:val="auto"/>
          <w:sz w:val="20"/>
          <w:szCs w:val="20"/>
        </w:rPr>
        <w:fldChar w:fldCharType="end"/>
      </w:r>
      <w:r w:rsidRPr="000735B4">
        <w:rPr>
          <w:i w:val="0"/>
          <w:iCs w:val="0"/>
          <w:color w:val="auto"/>
          <w:sz w:val="20"/>
          <w:szCs w:val="20"/>
        </w:rPr>
        <w:t xml:space="preserve"> </w:t>
      </w:r>
      <w:r w:rsidRPr="00AF27F1">
        <w:rPr>
          <w:i w:val="0"/>
          <w:iCs w:val="0"/>
          <w:color w:val="auto"/>
          <w:sz w:val="20"/>
          <w:szCs w:val="20"/>
        </w:rPr>
        <w:t>Perceptions of the current state of water sustainability in the Parramatta region. Participants rated overall water sustainability as poor, mixed, or positive based on their professional and community experience. Refer to Section 3.1 for discussion.</w:t>
      </w:r>
    </w:p>
    <w:p w14:paraId="407A3991" w14:textId="512D4607" w:rsidR="0044448B" w:rsidRPr="000735B4" w:rsidRDefault="0044448B" w:rsidP="000735B4">
      <w:pPr>
        <w:pStyle w:val="Caption"/>
        <w:rPr>
          <w:i w:val="0"/>
          <w:iCs w:val="0"/>
        </w:rPr>
      </w:pPr>
    </w:p>
    <w:p w14:paraId="3E7D6BF0" w14:textId="77777777" w:rsidR="000735B4" w:rsidRDefault="002B2C8E" w:rsidP="000735B4">
      <w:pPr>
        <w:keepNext/>
        <w:spacing w:before="60" w:after="160" w:line="276" w:lineRule="auto"/>
        <w:jc w:val="center"/>
      </w:pPr>
      <w:r w:rsidRPr="00575939">
        <w:rPr>
          <w:noProof/>
          <w:sz w:val="20"/>
          <w:szCs w:val="20"/>
        </w:rPr>
        <w:drawing>
          <wp:inline distT="0" distB="0" distL="0" distR="0" wp14:anchorId="14142414" wp14:editId="63B8D2CE">
            <wp:extent cx="5017324" cy="2446317"/>
            <wp:effectExtent l="0" t="0" r="12065" b="11430"/>
            <wp:docPr id="956220916" name="Chart 1" descr="Chart type: Clustered Column. 'Field2'&#10;&#10;Description automatically generated">
              <a:extLst xmlns:a="http://schemas.openxmlformats.org/drawingml/2006/main">
                <a:ext uri="{FF2B5EF4-FFF2-40B4-BE49-F238E27FC236}">
                  <a16:creationId xmlns:a16="http://schemas.microsoft.com/office/drawing/2014/main" id="{688D6815-C422-BD6D-33AD-3717068F6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55D3A7" w14:textId="6F1838C3" w:rsidR="002B2C8E" w:rsidRPr="000735B4" w:rsidRDefault="000735B4" w:rsidP="000735B4">
      <w:pPr>
        <w:pStyle w:val="Caption"/>
        <w:jc w:val="center"/>
        <w:rPr>
          <w:i w:val="0"/>
          <w:iCs w:val="0"/>
          <w:sz w:val="20"/>
          <w:szCs w:val="20"/>
        </w:rPr>
      </w:pPr>
      <w:r w:rsidRPr="00454CE6">
        <w:rPr>
          <w:b/>
          <w:bCs/>
          <w:i w:val="0"/>
          <w:iCs w:val="0"/>
          <w:color w:val="auto"/>
          <w:sz w:val="20"/>
          <w:szCs w:val="20"/>
        </w:rPr>
        <w:t>Supplementary Fig</w:t>
      </w:r>
      <w:r w:rsidR="000C702E">
        <w:rPr>
          <w:b/>
          <w:bCs/>
          <w:i w:val="0"/>
          <w:iCs w:val="0"/>
          <w:color w:val="auto"/>
          <w:sz w:val="20"/>
          <w:szCs w:val="20"/>
        </w:rPr>
        <w:t>.</w:t>
      </w:r>
      <w:r w:rsidRPr="00454CE6">
        <w:rPr>
          <w:b/>
          <w:bCs/>
          <w:i w:val="0"/>
          <w:iCs w:val="0"/>
          <w:color w:val="auto"/>
          <w:sz w:val="20"/>
          <w:szCs w:val="20"/>
        </w:rPr>
        <w:t xml:space="preserve"> S</w:t>
      </w:r>
      <w:r w:rsidRPr="00454CE6">
        <w:rPr>
          <w:b/>
          <w:bCs/>
          <w:i w:val="0"/>
          <w:iCs w:val="0"/>
          <w:color w:val="auto"/>
          <w:sz w:val="20"/>
          <w:szCs w:val="20"/>
        </w:rPr>
        <w:fldChar w:fldCharType="begin"/>
      </w:r>
      <w:r w:rsidRPr="00454CE6">
        <w:rPr>
          <w:b/>
          <w:bCs/>
          <w:i w:val="0"/>
          <w:iCs w:val="0"/>
          <w:color w:val="auto"/>
          <w:sz w:val="20"/>
          <w:szCs w:val="20"/>
        </w:rPr>
        <w:instrText xml:space="preserve"> SEQ Supplementary_Figure_S \* ARABIC </w:instrText>
      </w:r>
      <w:r w:rsidRPr="00454CE6">
        <w:rPr>
          <w:b/>
          <w:bCs/>
          <w:i w:val="0"/>
          <w:iCs w:val="0"/>
          <w:color w:val="auto"/>
          <w:sz w:val="20"/>
          <w:szCs w:val="20"/>
        </w:rPr>
        <w:fldChar w:fldCharType="separate"/>
      </w:r>
      <w:r w:rsidRPr="00454CE6">
        <w:rPr>
          <w:b/>
          <w:bCs/>
          <w:i w:val="0"/>
          <w:iCs w:val="0"/>
          <w:noProof/>
          <w:color w:val="auto"/>
          <w:sz w:val="20"/>
          <w:szCs w:val="20"/>
        </w:rPr>
        <w:t>2</w:t>
      </w:r>
      <w:r w:rsidRPr="00454CE6">
        <w:rPr>
          <w:b/>
          <w:bCs/>
          <w:i w:val="0"/>
          <w:iCs w:val="0"/>
          <w:color w:val="auto"/>
          <w:sz w:val="20"/>
          <w:szCs w:val="20"/>
        </w:rPr>
        <w:fldChar w:fldCharType="end"/>
      </w:r>
      <w:r>
        <w:rPr>
          <w:i w:val="0"/>
          <w:iCs w:val="0"/>
          <w:sz w:val="20"/>
          <w:szCs w:val="20"/>
        </w:rPr>
        <w:t xml:space="preserve"> </w:t>
      </w:r>
      <w:r w:rsidR="00FE7CF5" w:rsidRPr="00FE7CF5">
        <w:rPr>
          <w:i w:val="0"/>
          <w:iCs w:val="0"/>
          <w:color w:val="auto"/>
          <w:sz w:val="20"/>
          <w:szCs w:val="20"/>
        </w:rPr>
        <w:t>Key factors influencing water sustainability, as identified through stakeholder interviews with government, utilities, community organisations, and environmental groups in the Parramatta region.</w:t>
      </w:r>
    </w:p>
    <w:p w14:paraId="60B740BB" w14:textId="77777777" w:rsidR="000735B4" w:rsidRDefault="001265DA" w:rsidP="000735B4">
      <w:pPr>
        <w:keepNext/>
        <w:spacing w:before="60" w:after="160" w:line="276" w:lineRule="auto"/>
        <w:jc w:val="center"/>
      </w:pPr>
      <w:r w:rsidRPr="00575939">
        <w:rPr>
          <w:noProof/>
          <w:sz w:val="20"/>
          <w:szCs w:val="20"/>
        </w:rPr>
        <w:lastRenderedPageBreak/>
        <w:drawing>
          <wp:inline distT="0" distB="0" distL="0" distR="0" wp14:anchorId="08D7DE6B" wp14:editId="0A5602A5">
            <wp:extent cx="4536991" cy="2527540"/>
            <wp:effectExtent l="0" t="0" r="16510" b="6350"/>
            <wp:docPr id="340667864" name="Chart 1">
              <a:extLst xmlns:a="http://schemas.openxmlformats.org/drawingml/2006/main">
                <a:ext uri="{FF2B5EF4-FFF2-40B4-BE49-F238E27FC236}">
                  <a16:creationId xmlns:a16="http://schemas.microsoft.com/office/drawing/2014/main" id="{B0760936-3C87-9C19-4295-2BC5A631E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A0BF4E" w14:textId="4EEF520B" w:rsidR="001265DA" w:rsidRPr="000735B4" w:rsidRDefault="000735B4" w:rsidP="000735B4">
      <w:pPr>
        <w:pStyle w:val="Caption"/>
        <w:jc w:val="center"/>
        <w:rPr>
          <w:sz w:val="20"/>
          <w:szCs w:val="20"/>
        </w:rPr>
      </w:pPr>
      <w:r w:rsidRPr="00454CE6">
        <w:rPr>
          <w:rFonts w:eastAsia="Calibri"/>
          <w:b/>
          <w:bCs/>
          <w:i w:val="0"/>
          <w:iCs w:val="0"/>
          <w:color w:val="333333"/>
          <w:sz w:val="20"/>
          <w:szCs w:val="20"/>
        </w:rPr>
        <w:t>Supplementary Fig</w:t>
      </w:r>
      <w:r w:rsidR="000C702E">
        <w:rPr>
          <w:rFonts w:eastAsia="Calibri"/>
          <w:b/>
          <w:bCs/>
          <w:i w:val="0"/>
          <w:iCs w:val="0"/>
          <w:color w:val="333333"/>
          <w:sz w:val="20"/>
          <w:szCs w:val="20"/>
        </w:rPr>
        <w:t>.</w:t>
      </w:r>
      <w:r w:rsidRPr="00454CE6">
        <w:rPr>
          <w:rFonts w:eastAsia="Calibri"/>
          <w:b/>
          <w:bCs/>
          <w:i w:val="0"/>
          <w:iCs w:val="0"/>
          <w:color w:val="333333"/>
          <w:sz w:val="20"/>
          <w:szCs w:val="20"/>
        </w:rPr>
        <w:t xml:space="preserve"> S</w:t>
      </w:r>
      <w:r w:rsidRPr="00454CE6">
        <w:rPr>
          <w:rFonts w:eastAsia="Calibri"/>
          <w:b/>
          <w:bCs/>
          <w:i w:val="0"/>
          <w:iCs w:val="0"/>
          <w:color w:val="333333"/>
          <w:sz w:val="20"/>
          <w:szCs w:val="20"/>
        </w:rPr>
        <w:fldChar w:fldCharType="begin"/>
      </w:r>
      <w:r w:rsidRPr="00454CE6">
        <w:rPr>
          <w:rFonts w:eastAsia="Calibri"/>
          <w:b/>
          <w:bCs/>
          <w:i w:val="0"/>
          <w:iCs w:val="0"/>
          <w:color w:val="333333"/>
          <w:sz w:val="20"/>
          <w:szCs w:val="20"/>
        </w:rPr>
        <w:instrText xml:space="preserve"> SEQ Supplementary_Figure_S \* ARABIC </w:instrText>
      </w:r>
      <w:r w:rsidRPr="00454CE6">
        <w:rPr>
          <w:rFonts w:eastAsia="Calibri"/>
          <w:b/>
          <w:bCs/>
          <w:i w:val="0"/>
          <w:iCs w:val="0"/>
          <w:color w:val="333333"/>
          <w:sz w:val="20"/>
          <w:szCs w:val="20"/>
        </w:rPr>
        <w:fldChar w:fldCharType="separate"/>
      </w:r>
      <w:r w:rsidRPr="00454CE6">
        <w:rPr>
          <w:rFonts w:eastAsia="Calibri"/>
          <w:b/>
          <w:bCs/>
          <w:i w:val="0"/>
          <w:iCs w:val="0"/>
          <w:noProof/>
          <w:color w:val="333333"/>
          <w:sz w:val="20"/>
          <w:szCs w:val="20"/>
        </w:rPr>
        <w:t>3</w:t>
      </w:r>
      <w:r w:rsidRPr="00454CE6">
        <w:rPr>
          <w:rFonts w:eastAsia="Calibri"/>
          <w:b/>
          <w:bCs/>
          <w:i w:val="0"/>
          <w:iCs w:val="0"/>
          <w:color w:val="333333"/>
          <w:sz w:val="20"/>
          <w:szCs w:val="20"/>
        </w:rPr>
        <w:fldChar w:fldCharType="end"/>
      </w:r>
      <w:r w:rsidRPr="000735B4">
        <w:rPr>
          <w:rFonts w:eastAsia="Calibri"/>
          <w:i w:val="0"/>
          <w:iCs w:val="0"/>
          <w:color w:val="333333"/>
          <w:sz w:val="20"/>
          <w:szCs w:val="20"/>
        </w:rPr>
        <w:t xml:space="preserve"> </w:t>
      </w:r>
      <w:r w:rsidR="006314DD" w:rsidRPr="00ED3A51">
        <w:rPr>
          <w:rFonts w:eastAsia="Calibri"/>
          <w:i w:val="0"/>
          <w:iCs w:val="0"/>
          <w:color w:val="333333"/>
          <w:sz w:val="20"/>
          <w:szCs w:val="20"/>
        </w:rPr>
        <w:t>Indicators currently used by stakeholders to assess water sustainability in the Parramatta region, across biophysical, technical, institutional, sociocultural, and economic dimensions. See Section 3.2 for discussion.</w:t>
      </w:r>
    </w:p>
    <w:p w14:paraId="30F137F3" w14:textId="77777777" w:rsidR="00F23E25" w:rsidRPr="00F23E25" w:rsidRDefault="00F23E25" w:rsidP="00F23E25"/>
    <w:p w14:paraId="4B48AF1B" w14:textId="77777777" w:rsidR="000735B4" w:rsidRDefault="001265DA" w:rsidP="000735B4">
      <w:pPr>
        <w:keepNext/>
        <w:spacing w:before="60" w:after="160" w:line="276" w:lineRule="auto"/>
        <w:jc w:val="center"/>
      </w:pPr>
      <w:r w:rsidRPr="00575939">
        <w:rPr>
          <w:b/>
          <w:bCs/>
          <w:noProof/>
          <w:sz w:val="20"/>
          <w:szCs w:val="20"/>
        </w:rPr>
        <w:drawing>
          <wp:inline distT="0" distB="0" distL="0" distR="0" wp14:anchorId="1640F90B" wp14:editId="559EDC8F">
            <wp:extent cx="4461318" cy="3122213"/>
            <wp:effectExtent l="0" t="0" r="0" b="2540"/>
            <wp:docPr id="483901443" name="Picture 1" descr="A diagram of a building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01443" name="Picture 1" descr="A diagram of a building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9131" cy="3134679"/>
                    </a:xfrm>
                    <a:prstGeom prst="rect">
                      <a:avLst/>
                    </a:prstGeom>
                    <a:noFill/>
                  </pic:spPr>
                </pic:pic>
              </a:graphicData>
            </a:graphic>
          </wp:inline>
        </w:drawing>
      </w:r>
    </w:p>
    <w:p w14:paraId="284C6810" w14:textId="0B5D775F" w:rsidR="001265DA" w:rsidRPr="000735B4" w:rsidRDefault="000735B4" w:rsidP="000735B4">
      <w:pPr>
        <w:pStyle w:val="Caption"/>
        <w:jc w:val="center"/>
        <w:rPr>
          <w:sz w:val="20"/>
          <w:szCs w:val="20"/>
        </w:rPr>
      </w:pPr>
      <w:r w:rsidRPr="00454CE6">
        <w:rPr>
          <w:rFonts w:eastAsia="Calibri"/>
          <w:b/>
          <w:bCs/>
          <w:i w:val="0"/>
          <w:iCs w:val="0"/>
          <w:color w:val="333333"/>
          <w:sz w:val="20"/>
          <w:szCs w:val="20"/>
        </w:rPr>
        <w:t>Supplementary Fig</w:t>
      </w:r>
      <w:r w:rsidR="000C702E">
        <w:rPr>
          <w:rFonts w:eastAsia="Calibri"/>
          <w:b/>
          <w:bCs/>
          <w:i w:val="0"/>
          <w:iCs w:val="0"/>
          <w:color w:val="333333"/>
          <w:sz w:val="20"/>
          <w:szCs w:val="20"/>
        </w:rPr>
        <w:t>.</w:t>
      </w:r>
      <w:r w:rsidRPr="00454CE6">
        <w:rPr>
          <w:rFonts w:eastAsia="Calibri"/>
          <w:b/>
          <w:bCs/>
          <w:i w:val="0"/>
          <w:iCs w:val="0"/>
          <w:color w:val="333333"/>
          <w:sz w:val="20"/>
          <w:szCs w:val="20"/>
        </w:rPr>
        <w:t xml:space="preserve"> S</w:t>
      </w:r>
      <w:r w:rsidRPr="00454CE6">
        <w:rPr>
          <w:rFonts w:eastAsia="Calibri"/>
          <w:b/>
          <w:bCs/>
          <w:i w:val="0"/>
          <w:iCs w:val="0"/>
          <w:color w:val="333333"/>
          <w:sz w:val="20"/>
          <w:szCs w:val="20"/>
        </w:rPr>
        <w:fldChar w:fldCharType="begin"/>
      </w:r>
      <w:r w:rsidRPr="00454CE6">
        <w:rPr>
          <w:rFonts w:eastAsia="Calibri"/>
          <w:b/>
          <w:bCs/>
          <w:i w:val="0"/>
          <w:iCs w:val="0"/>
          <w:color w:val="333333"/>
          <w:sz w:val="20"/>
          <w:szCs w:val="20"/>
        </w:rPr>
        <w:instrText xml:space="preserve"> SEQ Supplementary_Figure_S \* ARABIC </w:instrText>
      </w:r>
      <w:r w:rsidRPr="00454CE6">
        <w:rPr>
          <w:rFonts w:eastAsia="Calibri"/>
          <w:b/>
          <w:bCs/>
          <w:i w:val="0"/>
          <w:iCs w:val="0"/>
          <w:color w:val="333333"/>
          <w:sz w:val="20"/>
          <w:szCs w:val="20"/>
        </w:rPr>
        <w:fldChar w:fldCharType="separate"/>
      </w:r>
      <w:r w:rsidRPr="00454CE6">
        <w:rPr>
          <w:rFonts w:eastAsia="Calibri"/>
          <w:b/>
          <w:bCs/>
          <w:i w:val="0"/>
          <w:iCs w:val="0"/>
          <w:noProof/>
          <w:color w:val="333333"/>
          <w:sz w:val="20"/>
          <w:szCs w:val="20"/>
        </w:rPr>
        <w:t>4</w:t>
      </w:r>
      <w:r w:rsidRPr="00454CE6">
        <w:rPr>
          <w:rFonts w:eastAsia="Calibri"/>
          <w:b/>
          <w:bCs/>
          <w:i w:val="0"/>
          <w:iCs w:val="0"/>
          <w:color w:val="333333"/>
          <w:sz w:val="20"/>
          <w:szCs w:val="20"/>
        </w:rPr>
        <w:fldChar w:fldCharType="end"/>
      </w:r>
      <w:r w:rsidRPr="000735B4">
        <w:rPr>
          <w:rFonts w:eastAsia="Calibri"/>
          <w:i w:val="0"/>
          <w:iCs w:val="0"/>
          <w:color w:val="333333"/>
          <w:sz w:val="20"/>
          <w:szCs w:val="20"/>
        </w:rPr>
        <w:t xml:space="preserve"> </w:t>
      </w:r>
      <w:r w:rsidR="006314DD" w:rsidRPr="00ED3A51">
        <w:rPr>
          <w:rFonts w:eastAsia="Calibri"/>
          <w:i w:val="0"/>
          <w:iCs w:val="0"/>
          <w:color w:val="333333"/>
          <w:sz w:val="20"/>
          <w:szCs w:val="20"/>
        </w:rPr>
        <w:t>Water sustainability frameworks and assessment approaches recognised by key informants, including the Water Sensitive Cities Index, stormwater management tools, and planning guidelines. See Section 3.2 for discussion.</w:t>
      </w:r>
    </w:p>
    <w:p w14:paraId="60E0DFD9" w14:textId="77777777" w:rsidR="000735B4" w:rsidRDefault="0044448B" w:rsidP="000735B4">
      <w:pPr>
        <w:keepNext/>
        <w:spacing w:after="120" w:line="276" w:lineRule="auto"/>
        <w:jc w:val="center"/>
      </w:pPr>
      <w:r>
        <w:rPr>
          <w:noProof/>
          <w:sz w:val="20"/>
          <w:szCs w:val="20"/>
        </w:rPr>
        <w:lastRenderedPageBreak/>
        <w:drawing>
          <wp:inline distT="0" distB="0" distL="0" distR="0" wp14:anchorId="6CA7D939" wp14:editId="7698918F">
            <wp:extent cx="4966608" cy="2696561"/>
            <wp:effectExtent l="0" t="0" r="5715" b="8890"/>
            <wp:docPr id="187550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2372" cy="2699690"/>
                    </a:xfrm>
                    <a:prstGeom prst="rect">
                      <a:avLst/>
                    </a:prstGeom>
                    <a:noFill/>
                  </pic:spPr>
                </pic:pic>
              </a:graphicData>
            </a:graphic>
          </wp:inline>
        </w:drawing>
      </w:r>
    </w:p>
    <w:p w14:paraId="3ABEE7F2" w14:textId="26787A14" w:rsidR="00F23E25" w:rsidRPr="000735B4" w:rsidRDefault="000735B4" w:rsidP="000735B4">
      <w:pPr>
        <w:pStyle w:val="Caption"/>
        <w:jc w:val="center"/>
        <w:rPr>
          <w:sz w:val="20"/>
          <w:szCs w:val="20"/>
        </w:rPr>
      </w:pPr>
      <w:r w:rsidRPr="001804BD">
        <w:rPr>
          <w:rFonts w:eastAsia="Calibri"/>
          <w:b/>
          <w:bCs/>
          <w:i w:val="0"/>
          <w:iCs w:val="0"/>
          <w:color w:val="333333"/>
          <w:sz w:val="20"/>
          <w:szCs w:val="20"/>
        </w:rPr>
        <w:t>Supplementary Fig</w:t>
      </w:r>
      <w:r w:rsidR="001804BD">
        <w:rPr>
          <w:rFonts w:eastAsia="Calibri"/>
          <w:b/>
          <w:bCs/>
          <w:i w:val="0"/>
          <w:iCs w:val="0"/>
          <w:color w:val="333333"/>
          <w:sz w:val="20"/>
          <w:szCs w:val="20"/>
        </w:rPr>
        <w:t>.</w:t>
      </w:r>
      <w:r w:rsidRPr="001804BD">
        <w:rPr>
          <w:rFonts w:eastAsia="Calibri"/>
          <w:b/>
          <w:bCs/>
          <w:i w:val="0"/>
          <w:iCs w:val="0"/>
          <w:color w:val="333333"/>
          <w:sz w:val="20"/>
          <w:szCs w:val="20"/>
        </w:rPr>
        <w:t xml:space="preserve"> S</w:t>
      </w:r>
      <w:r w:rsidRPr="001804BD">
        <w:rPr>
          <w:rFonts w:eastAsia="Calibri"/>
          <w:b/>
          <w:bCs/>
          <w:i w:val="0"/>
          <w:iCs w:val="0"/>
          <w:color w:val="333333"/>
          <w:sz w:val="20"/>
          <w:szCs w:val="20"/>
        </w:rPr>
        <w:fldChar w:fldCharType="begin"/>
      </w:r>
      <w:r w:rsidRPr="001804BD">
        <w:rPr>
          <w:rFonts w:eastAsia="Calibri"/>
          <w:b/>
          <w:bCs/>
          <w:i w:val="0"/>
          <w:iCs w:val="0"/>
          <w:color w:val="333333"/>
          <w:sz w:val="20"/>
          <w:szCs w:val="20"/>
        </w:rPr>
        <w:instrText xml:space="preserve"> SEQ Supplementary_Figure_S \* ARABIC </w:instrText>
      </w:r>
      <w:r w:rsidRPr="001804BD">
        <w:rPr>
          <w:rFonts w:eastAsia="Calibri"/>
          <w:b/>
          <w:bCs/>
          <w:i w:val="0"/>
          <w:iCs w:val="0"/>
          <w:color w:val="333333"/>
          <w:sz w:val="20"/>
          <w:szCs w:val="20"/>
        </w:rPr>
        <w:fldChar w:fldCharType="separate"/>
      </w:r>
      <w:r w:rsidRPr="001804BD">
        <w:rPr>
          <w:rFonts w:eastAsia="Calibri"/>
          <w:b/>
          <w:bCs/>
          <w:i w:val="0"/>
          <w:iCs w:val="0"/>
          <w:noProof/>
          <w:color w:val="333333"/>
          <w:sz w:val="20"/>
          <w:szCs w:val="20"/>
        </w:rPr>
        <w:t>5</w:t>
      </w:r>
      <w:r w:rsidRPr="001804BD">
        <w:rPr>
          <w:rFonts w:eastAsia="Calibri"/>
          <w:b/>
          <w:bCs/>
          <w:i w:val="0"/>
          <w:iCs w:val="0"/>
          <w:color w:val="333333"/>
          <w:sz w:val="20"/>
          <w:szCs w:val="20"/>
        </w:rPr>
        <w:fldChar w:fldCharType="end"/>
      </w:r>
      <w:r>
        <w:rPr>
          <w:sz w:val="20"/>
          <w:szCs w:val="20"/>
        </w:rPr>
        <w:t xml:space="preserve"> </w:t>
      </w:r>
      <w:r w:rsidR="006314DD" w:rsidRPr="006314DD">
        <w:rPr>
          <w:rFonts w:eastAsia="Calibri"/>
          <w:i w:val="0"/>
          <w:iCs w:val="0"/>
          <w:color w:val="333333"/>
          <w:sz w:val="20"/>
          <w:szCs w:val="20"/>
        </w:rPr>
        <w:t>The top</w:t>
      </w:r>
      <w:r w:rsidR="006314DD" w:rsidRPr="00ED3A51">
        <w:rPr>
          <w:rFonts w:eastAsia="Calibri"/>
          <w:i w:val="0"/>
          <w:iCs w:val="0"/>
          <w:color w:val="333333"/>
          <w:sz w:val="20"/>
          <w:szCs w:val="20"/>
        </w:rPr>
        <w:t xml:space="preserve"> three recommended approaches for improving water sustainability assessment, based on key informant perspectives. See Section 3.2 for discussion.</w:t>
      </w:r>
    </w:p>
    <w:p w14:paraId="0E1B7DD6" w14:textId="77777777" w:rsidR="000735B4" w:rsidRPr="000735B4" w:rsidRDefault="001265DA" w:rsidP="000735B4">
      <w:pPr>
        <w:keepNext/>
        <w:spacing w:before="60" w:after="160" w:line="276" w:lineRule="auto"/>
        <w:jc w:val="center"/>
        <w:rPr>
          <w:color w:val="auto"/>
          <w:sz w:val="20"/>
          <w:szCs w:val="20"/>
        </w:rPr>
      </w:pPr>
      <w:r w:rsidRPr="000735B4">
        <w:rPr>
          <w:noProof/>
          <w:color w:val="auto"/>
          <w:sz w:val="20"/>
          <w:szCs w:val="20"/>
        </w:rPr>
        <w:drawing>
          <wp:inline distT="0" distB="0" distL="0" distR="0" wp14:anchorId="0649C559" wp14:editId="57248F6B">
            <wp:extent cx="4307256" cy="3028922"/>
            <wp:effectExtent l="0" t="0" r="0" b="635"/>
            <wp:docPr id="411885519" name="Picture 2" descr="A diagram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85519" name="Picture 2" descr="A diagram of a group of peop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5003" cy="3034370"/>
                    </a:xfrm>
                    <a:prstGeom prst="rect">
                      <a:avLst/>
                    </a:prstGeom>
                    <a:noFill/>
                  </pic:spPr>
                </pic:pic>
              </a:graphicData>
            </a:graphic>
          </wp:inline>
        </w:drawing>
      </w:r>
    </w:p>
    <w:p w14:paraId="7CC75661" w14:textId="5D0BD23C" w:rsidR="001265DA" w:rsidRPr="00575939" w:rsidRDefault="000735B4" w:rsidP="000735B4">
      <w:pPr>
        <w:pStyle w:val="Caption"/>
        <w:jc w:val="center"/>
        <w:rPr>
          <w:i w:val="0"/>
          <w:iCs w:val="0"/>
          <w:sz w:val="20"/>
          <w:szCs w:val="20"/>
        </w:rPr>
      </w:pPr>
      <w:r w:rsidRPr="001804BD">
        <w:rPr>
          <w:b/>
          <w:bCs/>
          <w:i w:val="0"/>
          <w:iCs w:val="0"/>
          <w:color w:val="auto"/>
          <w:sz w:val="20"/>
          <w:szCs w:val="20"/>
        </w:rPr>
        <w:t>Supplementary Fig</w:t>
      </w:r>
      <w:r w:rsidR="001804BD">
        <w:rPr>
          <w:b/>
          <w:bCs/>
          <w:i w:val="0"/>
          <w:iCs w:val="0"/>
          <w:color w:val="auto"/>
          <w:sz w:val="20"/>
          <w:szCs w:val="20"/>
        </w:rPr>
        <w:t>.</w:t>
      </w:r>
      <w:r w:rsidRPr="001804BD">
        <w:rPr>
          <w:b/>
          <w:bCs/>
          <w:i w:val="0"/>
          <w:iCs w:val="0"/>
          <w:color w:val="auto"/>
          <w:sz w:val="20"/>
          <w:szCs w:val="20"/>
        </w:rPr>
        <w:t xml:space="preserve"> S</w:t>
      </w:r>
      <w:r w:rsidRPr="001804BD">
        <w:rPr>
          <w:b/>
          <w:bCs/>
          <w:i w:val="0"/>
          <w:iCs w:val="0"/>
          <w:color w:val="auto"/>
          <w:sz w:val="20"/>
          <w:szCs w:val="20"/>
        </w:rPr>
        <w:fldChar w:fldCharType="begin"/>
      </w:r>
      <w:r w:rsidRPr="001804BD">
        <w:rPr>
          <w:b/>
          <w:bCs/>
          <w:i w:val="0"/>
          <w:iCs w:val="0"/>
          <w:color w:val="auto"/>
          <w:sz w:val="20"/>
          <w:szCs w:val="20"/>
        </w:rPr>
        <w:instrText xml:space="preserve"> SEQ Supplementary_Figure_S \* ARABIC </w:instrText>
      </w:r>
      <w:r w:rsidRPr="001804BD">
        <w:rPr>
          <w:b/>
          <w:bCs/>
          <w:i w:val="0"/>
          <w:iCs w:val="0"/>
          <w:color w:val="auto"/>
          <w:sz w:val="20"/>
          <w:szCs w:val="20"/>
        </w:rPr>
        <w:fldChar w:fldCharType="separate"/>
      </w:r>
      <w:r w:rsidRPr="001804BD">
        <w:rPr>
          <w:b/>
          <w:bCs/>
          <w:i w:val="0"/>
          <w:iCs w:val="0"/>
          <w:noProof/>
          <w:color w:val="auto"/>
          <w:sz w:val="20"/>
          <w:szCs w:val="20"/>
        </w:rPr>
        <w:t>6</w:t>
      </w:r>
      <w:r w:rsidRPr="001804BD">
        <w:rPr>
          <w:b/>
          <w:bCs/>
          <w:i w:val="0"/>
          <w:iCs w:val="0"/>
          <w:color w:val="auto"/>
          <w:sz w:val="20"/>
          <w:szCs w:val="20"/>
        </w:rPr>
        <w:fldChar w:fldCharType="end"/>
      </w:r>
      <w:r w:rsidR="001804BD">
        <w:rPr>
          <w:i w:val="0"/>
          <w:iCs w:val="0"/>
          <w:color w:val="auto"/>
          <w:sz w:val="20"/>
          <w:szCs w:val="20"/>
        </w:rPr>
        <w:t xml:space="preserve"> </w:t>
      </w:r>
      <w:r w:rsidR="006314DD" w:rsidRPr="006314DD">
        <w:rPr>
          <w:i w:val="0"/>
          <w:iCs w:val="0"/>
          <w:color w:val="auto"/>
          <w:sz w:val="20"/>
          <w:szCs w:val="20"/>
        </w:rPr>
        <w:t>Themes emerging from stakeholder discussions on integrating Indigenous and Traditional Ecological Knowledge (TEK) into water management in the Parramatta region. See Section 3.3 for discussion.</w:t>
      </w:r>
    </w:p>
    <w:p w14:paraId="5B0C327C" w14:textId="77777777" w:rsidR="000735B4" w:rsidRDefault="00655108" w:rsidP="000735B4">
      <w:pPr>
        <w:keepNext/>
        <w:spacing w:before="60" w:after="160" w:line="276" w:lineRule="auto"/>
        <w:jc w:val="center"/>
      </w:pPr>
      <w:r w:rsidRPr="00575939">
        <w:rPr>
          <w:noProof/>
          <w:sz w:val="20"/>
          <w:szCs w:val="20"/>
        </w:rPr>
        <w:lastRenderedPageBreak/>
        <w:drawing>
          <wp:inline distT="0" distB="0" distL="0" distR="0" wp14:anchorId="22549990" wp14:editId="2699D54C">
            <wp:extent cx="5791200" cy="1995170"/>
            <wp:effectExtent l="0" t="0" r="0" b="5080"/>
            <wp:docPr id="1587117443"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17443" name="Picture 2" descr="A close-up of a sig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0472" cy="2015590"/>
                    </a:xfrm>
                    <a:prstGeom prst="rect">
                      <a:avLst/>
                    </a:prstGeom>
                    <a:noFill/>
                  </pic:spPr>
                </pic:pic>
              </a:graphicData>
            </a:graphic>
          </wp:inline>
        </w:drawing>
      </w:r>
    </w:p>
    <w:p w14:paraId="743A9624" w14:textId="47ABE75C" w:rsidR="002B2C8E" w:rsidRPr="002151F8" w:rsidRDefault="000735B4" w:rsidP="002151F8">
      <w:pPr>
        <w:pStyle w:val="Caption"/>
        <w:jc w:val="center"/>
        <w:rPr>
          <w:sz w:val="20"/>
          <w:szCs w:val="20"/>
        </w:rPr>
      </w:pPr>
      <w:r w:rsidRPr="000C702E">
        <w:rPr>
          <w:b/>
          <w:bCs/>
          <w:i w:val="0"/>
          <w:iCs w:val="0"/>
          <w:color w:val="auto"/>
          <w:sz w:val="20"/>
          <w:szCs w:val="20"/>
        </w:rPr>
        <w:t>Supplementary Fig</w:t>
      </w:r>
      <w:r w:rsidR="000C702E">
        <w:rPr>
          <w:b/>
          <w:bCs/>
          <w:i w:val="0"/>
          <w:iCs w:val="0"/>
          <w:color w:val="auto"/>
          <w:sz w:val="20"/>
          <w:szCs w:val="20"/>
        </w:rPr>
        <w:t>.</w:t>
      </w:r>
      <w:r w:rsidRPr="000C702E">
        <w:rPr>
          <w:b/>
          <w:bCs/>
          <w:i w:val="0"/>
          <w:iCs w:val="0"/>
          <w:color w:val="auto"/>
          <w:sz w:val="20"/>
          <w:szCs w:val="20"/>
        </w:rPr>
        <w:t xml:space="preserve"> S</w:t>
      </w:r>
      <w:r w:rsidRPr="000C702E">
        <w:rPr>
          <w:b/>
          <w:bCs/>
          <w:i w:val="0"/>
          <w:iCs w:val="0"/>
          <w:color w:val="auto"/>
          <w:sz w:val="20"/>
          <w:szCs w:val="20"/>
        </w:rPr>
        <w:fldChar w:fldCharType="begin"/>
      </w:r>
      <w:r w:rsidRPr="000C702E">
        <w:rPr>
          <w:b/>
          <w:bCs/>
          <w:i w:val="0"/>
          <w:iCs w:val="0"/>
          <w:color w:val="auto"/>
          <w:sz w:val="20"/>
          <w:szCs w:val="20"/>
        </w:rPr>
        <w:instrText xml:space="preserve"> SEQ Supplementary_Figure_S \* ARABIC </w:instrText>
      </w:r>
      <w:r w:rsidRPr="000C702E">
        <w:rPr>
          <w:b/>
          <w:bCs/>
          <w:i w:val="0"/>
          <w:iCs w:val="0"/>
          <w:color w:val="auto"/>
          <w:sz w:val="20"/>
          <w:szCs w:val="20"/>
        </w:rPr>
        <w:fldChar w:fldCharType="separate"/>
      </w:r>
      <w:r w:rsidRPr="000C702E">
        <w:rPr>
          <w:b/>
          <w:bCs/>
          <w:i w:val="0"/>
          <w:iCs w:val="0"/>
          <w:noProof/>
          <w:color w:val="auto"/>
          <w:sz w:val="20"/>
          <w:szCs w:val="20"/>
        </w:rPr>
        <w:t>7</w:t>
      </w:r>
      <w:r w:rsidRPr="000C702E">
        <w:rPr>
          <w:b/>
          <w:bCs/>
          <w:i w:val="0"/>
          <w:iCs w:val="0"/>
          <w:color w:val="auto"/>
          <w:sz w:val="20"/>
          <w:szCs w:val="20"/>
        </w:rPr>
        <w:fldChar w:fldCharType="end"/>
      </w:r>
      <w:r w:rsidRPr="000735B4">
        <w:rPr>
          <w:i w:val="0"/>
          <w:iCs w:val="0"/>
          <w:color w:val="auto"/>
          <w:sz w:val="20"/>
          <w:szCs w:val="20"/>
        </w:rPr>
        <w:t xml:space="preserve"> </w:t>
      </w:r>
      <w:r w:rsidR="006314DD" w:rsidRPr="006314DD">
        <w:rPr>
          <w:i w:val="0"/>
          <w:iCs w:val="0"/>
          <w:color w:val="auto"/>
          <w:sz w:val="20"/>
          <w:szCs w:val="20"/>
        </w:rPr>
        <w:t>Stakeholder perceptions of the condition of urban water-related ecosystems, including rivers, creeks, wetlands, and aquifers, in the Parramatta region. See Section 3.4 for discussion.</w:t>
      </w:r>
    </w:p>
    <w:p w14:paraId="64BE8210" w14:textId="2F2A7FBC" w:rsidR="000735B4" w:rsidRPr="001E00F2" w:rsidRDefault="00F872D3" w:rsidP="00F872D3">
      <w:pPr>
        <w:keepNext/>
        <w:spacing w:before="60" w:after="160" w:line="276" w:lineRule="auto"/>
        <w:ind w:left="113"/>
        <w:rPr>
          <w:b/>
          <w:bCs/>
          <w:noProof/>
          <w:sz w:val="20"/>
          <w:szCs w:val="20"/>
        </w:rPr>
      </w:pPr>
      <w:r w:rsidRPr="00F872D3">
        <w:rPr>
          <w:b/>
          <w:bCs/>
          <w:noProof/>
          <w:sz w:val="20"/>
          <w:szCs w:val="20"/>
        </w:rPr>
        <w:drawing>
          <wp:inline distT="0" distB="0" distL="0" distR="0" wp14:anchorId="58BACDC5" wp14:editId="0C835D2A">
            <wp:extent cx="5731510" cy="1934845"/>
            <wp:effectExtent l="0" t="0" r="2540" b="8255"/>
            <wp:docPr id="157124272" name="Picture 4"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4272" name="Picture 4" descr="A close-up of a char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934845"/>
                    </a:xfrm>
                    <a:prstGeom prst="rect">
                      <a:avLst/>
                    </a:prstGeom>
                    <a:noFill/>
                    <a:ln>
                      <a:noFill/>
                    </a:ln>
                  </pic:spPr>
                </pic:pic>
              </a:graphicData>
            </a:graphic>
          </wp:inline>
        </w:drawing>
      </w:r>
    </w:p>
    <w:p w14:paraId="6B87A86D" w14:textId="421CA650" w:rsidR="00655108" w:rsidRPr="002151F8" w:rsidRDefault="000735B4" w:rsidP="002151F8">
      <w:pPr>
        <w:pStyle w:val="Caption"/>
        <w:jc w:val="center"/>
        <w:rPr>
          <w:b/>
          <w:bCs/>
          <w:noProof/>
          <w:sz w:val="20"/>
          <w:szCs w:val="20"/>
        </w:rPr>
      </w:pPr>
      <w:r w:rsidRPr="000C702E">
        <w:rPr>
          <w:rFonts w:eastAsia="Calibri"/>
          <w:b/>
          <w:bCs/>
          <w:i w:val="0"/>
          <w:iCs w:val="0"/>
          <w:color w:val="333333"/>
          <w:sz w:val="20"/>
          <w:szCs w:val="20"/>
        </w:rPr>
        <w:t>Supplementary Fig</w:t>
      </w:r>
      <w:r w:rsidR="000C702E" w:rsidRPr="000C702E">
        <w:rPr>
          <w:rFonts w:eastAsia="Calibri"/>
          <w:b/>
          <w:bCs/>
          <w:i w:val="0"/>
          <w:iCs w:val="0"/>
          <w:color w:val="333333"/>
          <w:sz w:val="20"/>
          <w:szCs w:val="20"/>
        </w:rPr>
        <w:t>.</w:t>
      </w:r>
      <w:r w:rsidRPr="000C702E">
        <w:rPr>
          <w:rFonts w:eastAsia="Calibri"/>
          <w:b/>
          <w:bCs/>
          <w:i w:val="0"/>
          <w:iCs w:val="0"/>
          <w:color w:val="333333"/>
          <w:sz w:val="20"/>
          <w:szCs w:val="20"/>
        </w:rPr>
        <w:t xml:space="preserve"> S</w:t>
      </w:r>
      <w:r w:rsidRPr="000C702E">
        <w:rPr>
          <w:rFonts w:eastAsia="Calibri"/>
          <w:b/>
          <w:bCs/>
          <w:i w:val="0"/>
          <w:iCs w:val="0"/>
          <w:color w:val="333333"/>
          <w:sz w:val="20"/>
          <w:szCs w:val="20"/>
        </w:rPr>
        <w:fldChar w:fldCharType="begin"/>
      </w:r>
      <w:r w:rsidRPr="000C702E">
        <w:rPr>
          <w:rFonts w:eastAsia="Calibri"/>
          <w:b/>
          <w:bCs/>
          <w:i w:val="0"/>
          <w:iCs w:val="0"/>
          <w:color w:val="333333"/>
          <w:sz w:val="20"/>
          <w:szCs w:val="20"/>
        </w:rPr>
        <w:instrText xml:space="preserve"> SEQ Supplementary_Figure_S \* ARABIC </w:instrText>
      </w:r>
      <w:r w:rsidRPr="000C702E">
        <w:rPr>
          <w:rFonts w:eastAsia="Calibri"/>
          <w:b/>
          <w:bCs/>
          <w:i w:val="0"/>
          <w:iCs w:val="0"/>
          <w:color w:val="333333"/>
          <w:sz w:val="20"/>
          <w:szCs w:val="20"/>
        </w:rPr>
        <w:fldChar w:fldCharType="separate"/>
      </w:r>
      <w:r w:rsidRPr="000C702E">
        <w:rPr>
          <w:rFonts w:eastAsia="Calibri"/>
          <w:b/>
          <w:bCs/>
          <w:i w:val="0"/>
          <w:iCs w:val="0"/>
          <w:color w:val="333333"/>
          <w:sz w:val="20"/>
          <w:szCs w:val="20"/>
        </w:rPr>
        <w:t>8</w:t>
      </w:r>
      <w:r w:rsidRPr="000C702E">
        <w:rPr>
          <w:rFonts w:eastAsia="Calibri"/>
          <w:b/>
          <w:bCs/>
          <w:i w:val="0"/>
          <w:iCs w:val="0"/>
          <w:color w:val="333333"/>
          <w:sz w:val="20"/>
          <w:szCs w:val="20"/>
        </w:rPr>
        <w:fldChar w:fldCharType="end"/>
      </w:r>
      <w:r w:rsidR="006314DD" w:rsidRPr="002151F8">
        <w:rPr>
          <w:rFonts w:eastAsia="Calibri"/>
          <w:i w:val="0"/>
          <w:iCs w:val="0"/>
          <w:color w:val="333333"/>
          <w:sz w:val="20"/>
          <w:szCs w:val="20"/>
        </w:rPr>
        <w:t xml:space="preserve"> </w:t>
      </w:r>
      <w:r w:rsidR="006314DD" w:rsidRPr="00ED3A51">
        <w:rPr>
          <w:rFonts w:eastAsia="Calibri"/>
          <w:i w:val="0"/>
          <w:iCs w:val="0"/>
          <w:color w:val="333333"/>
          <w:sz w:val="20"/>
          <w:szCs w:val="20"/>
        </w:rPr>
        <w:t>Human activities influencing water resources in the Parramatta region over time, as identified through key informant interviews. See Section 3.6 for discussion.</w:t>
      </w:r>
    </w:p>
    <w:p w14:paraId="66CE4C71" w14:textId="77777777" w:rsidR="000734CB" w:rsidRPr="000734CB" w:rsidRDefault="000734CB" w:rsidP="000734CB"/>
    <w:p w14:paraId="183A3637" w14:textId="425B2A6C" w:rsidR="002B2C8E" w:rsidRPr="00F043B3" w:rsidRDefault="00F043B3" w:rsidP="00CE1E79">
      <w:pPr>
        <w:spacing w:line="276" w:lineRule="auto"/>
        <w:rPr>
          <w:b/>
          <w:bCs/>
          <w:szCs w:val="24"/>
        </w:rPr>
      </w:pPr>
      <w:r w:rsidRPr="00F043B3">
        <w:rPr>
          <w:b/>
          <w:bCs/>
          <w:szCs w:val="24"/>
        </w:rPr>
        <w:t>Supplementary Material B</w:t>
      </w:r>
      <w:r w:rsidR="00C07977" w:rsidRPr="00012EAE">
        <w:rPr>
          <w:rFonts w:eastAsia="Calibri"/>
          <w:color w:val="333333"/>
          <w:sz w:val="20"/>
          <w:szCs w:val="20"/>
        </w:rPr>
        <w:t xml:space="preserve"> </w:t>
      </w:r>
      <w:r w:rsidR="00C07977">
        <w:rPr>
          <w:rFonts w:eastAsia="Calibri"/>
          <w:color w:val="333333"/>
          <w:sz w:val="20"/>
          <w:szCs w:val="20"/>
        </w:rPr>
        <w:t>-</w:t>
      </w:r>
      <w:r w:rsidR="00C07977" w:rsidRPr="00012EAE">
        <w:rPr>
          <w:rFonts w:eastAsia="Calibri"/>
          <w:color w:val="333333"/>
          <w:sz w:val="20"/>
          <w:szCs w:val="20"/>
        </w:rPr>
        <w:t xml:space="preserve"> </w:t>
      </w:r>
      <w:r w:rsidRPr="00F043B3">
        <w:rPr>
          <w:b/>
          <w:bCs/>
          <w:szCs w:val="24"/>
        </w:rPr>
        <w:t>Semi-Structured Interview Guide</w:t>
      </w:r>
    </w:p>
    <w:p w14:paraId="5285632F" w14:textId="77777777" w:rsidR="0005582C" w:rsidRPr="00FB02EC" w:rsidRDefault="0005582C" w:rsidP="0005582C">
      <w:pPr>
        <w:spacing w:before="60" w:after="160" w:line="276" w:lineRule="auto"/>
      </w:pPr>
      <w:r w:rsidRPr="00FB02EC">
        <w:rPr>
          <w:rFonts w:eastAsia="Calibri"/>
          <w:i/>
          <w:iCs/>
          <w:color w:val="555555"/>
          <w:sz w:val="17"/>
          <w:szCs w:val="17"/>
        </w:rPr>
        <w:t>The following interview guide was used for all 15 key informant interviews conducted between September 2023 and September 2024. The guide was structured around the study's research objectives. Interview questions were used flexibly to allow participants to expand on topics most relevant to their professional and community experience. Ethics approval: WSU HREC H16103.</w:t>
      </w:r>
    </w:p>
    <w:p w14:paraId="623AEFB1" w14:textId="77777777" w:rsidR="0005582C" w:rsidRPr="0005582C" w:rsidRDefault="0005582C" w:rsidP="0005582C">
      <w:pPr>
        <w:spacing w:before="60" w:after="80" w:line="276" w:lineRule="auto"/>
        <w:rPr>
          <w:rFonts w:eastAsia="Tw Cen MT"/>
          <w:b/>
          <w:bCs/>
          <w:color w:val="111111"/>
          <w:spacing w:val="-2"/>
          <w:sz w:val="20"/>
          <w:szCs w:val="20"/>
          <w:lang w:val="en-US" w:eastAsia="en-US"/>
        </w:rPr>
      </w:pPr>
      <w:r w:rsidRPr="0005582C">
        <w:rPr>
          <w:rFonts w:eastAsia="Tw Cen MT"/>
          <w:b/>
          <w:bCs/>
          <w:color w:val="111111"/>
          <w:spacing w:val="-2"/>
          <w:sz w:val="20"/>
          <w:szCs w:val="20"/>
          <w:lang w:val="en-US" w:eastAsia="en-US"/>
        </w:rPr>
        <w:t>Section I: General Information</w:t>
      </w:r>
    </w:p>
    <w:p w14:paraId="0A0A4F8B" w14:textId="77777777" w:rsidR="0005582C" w:rsidRPr="0005582C" w:rsidRDefault="0005582C" w:rsidP="0005582C">
      <w:pPr>
        <w:spacing w:before="60" w:after="80" w:line="276" w:lineRule="auto"/>
        <w:rPr>
          <w:sz w:val="28"/>
          <w:szCs w:val="24"/>
        </w:rPr>
      </w:pPr>
      <w:r w:rsidRPr="0005582C">
        <w:rPr>
          <w:rFonts w:eastAsia="Calibri"/>
          <w:color w:val="333333"/>
          <w:sz w:val="20"/>
          <w:szCs w:val="20"/>
        </w:rPr>
        <w:t>1.  Name</w:t>
      </w:r>
    </w:p>
    <w:p w14:paraId="489A2CBC" w14:textId="77777777" w:rsidR="0005582C" w:rsidRPr="0005582C" w:rsidRDefault="0005582C" w:rsidP="0005582C">
      <w:pPr>
        <w:spacing w:before="60" w:after="80" w:line="276" w:lineRule="auto"/>
        <w:rPr>
          <w:sz w:val="28"/>
          <w:szCs w:val="24"/>
        </w:rPr>
      </w:pPr>
      <w:r w:rsidRPr="0005582C">
        <w:rPr>
          <w:rFonts w:eastAsia="Calibri"/>
          <w:color w:val="333333"/>
          <w:sz w:val="20"/>
          <w:szCs w:val="20"/>
        </w:rPr>
        <w:t>2.  Age</w:t>
      </w:r>
    </w:p>
    <w:p w14:paraId="5DB30CB3" w14:textId="77777777" w:rsidR="0005582C" w:rsidRPr="0005582C" w:rsidRDefault="0005582C" w:rsidP="0005582C">
      <w:pPr>
        <w:spacing w:before="60" w:after="80" w:line="276" w:lineRule="auto"/>
        <w:rPr>
          <w:sz w:val="28"/>
          <w:szCs w:val="24"/>
        </w:rPr>
      </w:pPr>
      <w:r w:rsidRPr="0005582C">
        <w:rPr>
          <w:rFonts w:eastAsia="Calibri"/>
          <w:color w:val="333333"/>
          <w:sz w:val="20"/>
          <w:szCs w:val="20"/>
        </w:rPr>
        <w:t>3.  Sex</w:t>
      </w:r>
    </w:p>
    <w:p w14:paraId="38FB1827" w14:textId="77777777" w:rsidR="0005582C" w:rsidRPr="0005582C" w:rsidRDefault="0005582C" w:rsidP="0005582C">
      <w:pPr>
        <w:spacing w:before="60" w:after="80" w:line="276" w:lineRule="auto"/>
        <w:rPr>
          <w:sz w:val="28"/>
          <w:szCs w:val="24"/>
        </w:rPr>
      </w:pPr>
      <w:r w:rsidRPr="0005582C">
        <w:rPr>
          <w:rFonts w:eastAsia="Calibri"/>
          <w:color w:val="333333"/>
          <w:sz w:val="20"/>
          <w:szCs w:val="20"/>
        </w:rPr>
        <w:t>4.  Education</w:t>
      </w:r>
    </w:p>
    <w:p w14:paraId="13DA63F1" w14:textId="77777777" w:rsidR="0005582C" w:rsidRPr="0005582C" w:rsidRDefault="0005582C" w:rsidP="0005582C">
      <w:pPr>
        <w:spacing w:before="60" w:after="80" w:line="276" w:lineRule="auto"/>
        <w:rPr>
          <w:sz w:val="28"/>
          <w:szCs w:val="24"/>
        </w:rPr>
      </w:pPr>
      <w:r w:rsidRPr="0005582C">
        <w:rPr>
          <w:rFonts w:eastAsia="Calibri"/>
          <w:color w:val="333333"/>
          <w:sz w:val="20"/>
          <w:szCs w:val="20"/>
        </w:rPr>
        <w:t>5.  Suburb and postcode</w:t>
      </w:r>
    </w:p>
    <w:p w14:paraId="3C38CAE0" w14:textId="77777777" w:rsidR="0005582C" w:rsidRPr="0005582C" w:rsidRDefault="0005582C" w:rsidP="0005582C">
      <w:pPr>
        <w:spacing w:before="60" w:after="80" w:line="276" w:lineRule="auto"/>
        <w:rPr>
          <w:sz w:val="28"/>
          <w:szCs w:val="24"/>
        </w:rPr>
      </w:pPr>
      <w:r w:rsidRPr="0005582C">
        <w:rPr>
          <w:rFonts w:eastAsia="Calibri"/>
          <w:color w:val="333333"/>
          <w:sz w:val="20"/>
          <w:szCs w:val="20"/>
        </w:rPr>
        <w:t>6.  Landscape classification: Urban / Peri-urban / Rural</w:t>
      </w:r>
    </w:p>
    <w:p w14:paraId="69CBC14C" w14:textId="77777777" w:rsidR="0005582C" w:rsidRPr="0005582C" w:rsidRDefault="0005582C" w:rsidP="0005582C">
      <w:pPr>
        <w:spacing w:before="60" w:after="80" w:line="276" w:lineRule="auto"/>
        <w:rPr>
          <w:sz w:val="28"/>
          <w:szCs w:val="24"/>
        </w:rPr>
      </w:pPr>
      <w:r w:rsidRPr="0005582C">
        <w:rPr>
          <w:rFonts w:eastAsia="Calibri"/>
          <w:color w:val="333333"/>
          <w:sz w:val="20"/>
          <w:szCs w:val="20"/>
        </w:rPr>
        <w:t>7.  Occupation</w:t>
      </w:r>
    </w:p>
    <w:p w14:paraId="48C37D37" w14:textId="77777777" w:rsidR="0005582C" w:rsidRPr="0005582C" w:rsidRDefault="0005582C" w:rsidP="0005582C">
      <w:pPr>
        <w:spacing w:before="60" w:after="80" w:line="276" w:lineRule="auto"/>
        <w:rPr>
          <w:sz w:val="28"/>
          <w:szCs w:val="24"/>
        </w:rPr>
      </w:pPr>
      <w:r w:rsidRPr="0005582C">
        <w:rPr>
          <w:rFonts w:eastAsia="Calibri"/>
          <w:color w:val="333333"/>
          <w:sz w:val="20"/>
          <w:szCs w:val="20"/>
        </w:rPr>
        <w:t>8.  Years of experience</w:t>
      </w:r>
    </w:p>
    <w:p w14:paraId="55825279" w14:textId="77777777" w:rsidR="00655108" w:rsidRPr="00550D42" w:rsidRDefault="00655108" w:rsidP="00655108">
      <w:pPr>
        <w:widowControl w:val="0"/>
        <w:autoSpaceDE w:val="0"/>
        <w:autoSpaceDN w:val="0"/>
        <w:spacing w:before="0" w:line="240" w:lineRule="auto"/>
        <w:contextualSpacing/>
        <w:jc w:val="left"/>
        <w:rPr>
          <w:rFonts w:eastAsia="Tw Cen MT"/>
          <w:color w:val="auto"/>
          <w:sz w:val="20"/>
          <w:szCs w:val="20"/>
          <w:lang w:val="en-US" w:eastAsia="en-US"/>
        </w:rPr>
      </w:pPr>
    </w:p>
    <w:p w14:paraId="03A2D9E1" w14:textId="77777777" w:rsidR="00655108" w:rsidRPr="00550D42" w:rsidRDefault="00655108" w:rsidP="00655108">
      <w:pPr>
        <w:widowControl w:val="0"/>
        <w:autoSpaceDE w:val="0"/>
        <w:autoSpaceDN w:val="0"/>
        <w:spacing w:before="0" w:line="240" w:lineRule="auto"/>
        <w:ind w:left="72"/>
        <w:contextualSpacing/>
        <w:jc w:val="left"/>
        <w:outlineLvl w:val="1"/>
        <w:rPr>
          <w:rFonts w:eastAsia="Tw Cen MT"/>
          <w:b/>
          <w:bCs/>
          <w:color w:val="auto"/>
          <w:sz w:val="20"/>
          <w:szCs w:val="20"/>
          <w:lang w:val="en-US" w:eastAsia="en-US"/>
        </w:rPr>
      </w:pPr>
      <w:r w:rsidRPr="00550D42">
        <w:rPr>
          <w:rFonts w:eastAsia="Tw Cen MT"/>
          <w:b/>
          <w:bCs/>
          <w:color w:val="111111"/>
          <w:sz w:val="20"/>
          <w:szCs w:val="20"/>
          <w:lang w:val="en-US" w:eastAsia="en-US"/>
        </w:rPr>
        <w:t>Section</w:t>
      </w:r>
      <w:r w:rsidRPr="00550D42">
        <w:rPr>
          <w:rFonts w:eastAsia="Tw Cen MT"/>
          <w:b/>
          <w:bCs/>
          <w:color w:val="111111"/>
          <w:spacing w:val="9"/>
          <w:sz w:val="20"/>
          <w:szCs w:val="20"/>
          <w:lang w:val="en-US" w:eastAsia="en-US"/>
        </w:rPr>
        <w:t xml:space="preserve"> </w:t>
      </w:r>
      <w:r w:rsidRPr="00550D42">
        <w:rPr>
          <w:rFonts w:eastAsia="Tw Cen MT"/>
          <w:b/>
          <w:bCs/>
          <w:color w:val="111111"/>
          <w:sz w:val="20"/>
          <w:szCs w:val="20"/>
          <w:lang w:val="en-US" w:eastAsia="en-US"/>
        </w:rPr>
        <w:t>II</w:t>
      </w:r>
      <w:r w:rsidRPr="00550D42">
        <w:rPr>
          <w:rFonts w:eastAsia="Tw Cen MT"/>
          <w:b/>
          <w:bCs/>
          <w:color w:val="111111"/>
          <w:spacing w:val="13"/>
          <w:sz w:val="20"/>
          <w:szCs w:val="20"/>
          <w:lang w:val="en-US" w:eastAsia="en-US"/>
        </w:rPr>
        <w:t xml:space="preserve"> </w:t>
      </w:r>
      <w:r w:rsidRPr="00550D42">
        <w:rPr>
          <w:rFonts w:eastAsia="Tw Cen MT"/>
          <w:b/>
          <w:bCs/>
          <w:color w:val="111111"/>
          <w:sz w:val="20"/>
          <w:szCs w:val="20"/>
          <w:lang w:val="en-US" w:eastAsia="en-US"/>
        </w:rPr>
        <w:t>-</w:t>
      </w:r>
      <w:r w:rsidRPr="00550D42">
        <w:rPr>
          <w:rFonts w:eastAsia="Tw Cen MT"/>
          <w:b/>
          <w:bCs/>
          <w:color w:val="111111"/>
          <w:spacing w:val="9"/>
          <w:sz w:val="20"/>
          <w:szCs w:val="20"/>
          <w:lang w:val="en-US" w:eastAsia="en-US"/>
        </w:rPr>
        <w:t xml:space="preserve"> </w:t>
      </w:r>
      <w:r w:rsidRPr="00550D42">
        <w:rPr>
          <w:rFonts w:eastAsia="Tw Cen MT"/>
          <w:b/>
          <w:bCs/>
          <w:color w:val="111111"/>
          <w:sz w:val="20"/>
          <w:szCs w:val="20"/>
          <w:lang w:val="en-US" w:eastAsia="en-US"/>
        </w:rPr>
        <w:t>Key</w:t>
      </w:r>
      <w:r w:rsidRPr="00550D42">
        <w:rPr>
          <w:rFonts w:eastAsia="Tw Cen MT"/>
          <w:b/>
          <w:bCs/>
          <w:color w:val="111111"/>
          <w:spacing w:val="6"/>
          <w:sz w:val="20"/>
          <w:szCs w:val="20"/>
          <w:lang w:val="en-US" w:eastAsia="en-US"/>
        </w:rPr>
        <w:t xml:space="preserve"> </w:t>
      </w:r>
      <w:r w:rsidRPr="00550D42">
        <w:rPr>
          <w:rFonts w:eastAsia="Tw Cen MT"/>
          <w:b/>
          <w:bCs/>
          <w:color w:val="111111"/>
          <w:sz w:val="20"/>
          <w:szCs w:val="20"/>
          <w:lang w:val="en-US" w:eastAsia="en-US"/>
        </w:rPr>
        <w:t>informant</w:t>
      </w:r>
      <w:r w:rsidRPr="00550D42">
        <w:rPr>
          <w:rFonts w:eastAsia="Tw Cen MT"/>
          <w:b/>
          <w:bCs/>
          <w:color w:val="111111"/>
          <w:spacing w:val="7"/>
          <w:sz w:val="20"/>
          <w:szCs w:val="20"/>
          <w:lang w:val="en-US" w:eastAsia="en-US"/>
        </w:rPr>
        <w:t xml:space="preserve"> </w:t>
      </w:r>
      <w:r w:rsidRPr="00550D42">
        <w:rPr>
          <w:rFonts w:eastAsia="Tw Cen MT"/>
          <w:b/>
          <w:bCs/>
          <w:color w:val="111111"/>
          <w:spacing w:val="-2"/>
          <w:sz w:val="20"/>
          <w:szCs w:val="20"/>
          <w:lang w:val="en-US" w:eastAsia="en-US"/>
        </w:rPr>
        <w:t>perspectives</w:t>
      </w:r>
    </w:p>
    <w:p w14:paraId="198D5220" w14:textId="77777777" w:rsidR="00655108" w:rsidRPr="00550D42" w:rsidRDefault="00655108" w:rsidP="00655108">
      <w:pPr>
        <w:widowControl w:val="0"/>
        <w:autoSpaceDE w:val="0"/>
        <w:autoSpaceDN w:val="0"/>
        <w:spacing w:before="0" w:line="240" w:lineRule="auto"/>
        <w:contextualSpacing/>
        <w:jc w:val="left"/>
        <w:rPr>
          <w:rFonts w:eastAsia="Tw Cen MT"/>
          <w:b/>
          <w:color w:val="auto"/>
          <w:sz w:val="20"/>
          <w:szCs w:val="20"/>
          <w:lang w:val="en-US" w:eastAsia="en-US"/>
        </w:rPr>
      </w:pPr>
    </w:p>
    <w:tbl>
      <w:tblPr>
        <w:tblStyle w:val="TableGrid"/>
        <w:tblW w:w="9209" w:type="dxa"/>
        <w:tblLook w:val="0000" w:firstRow="0" w:lastRow="0" w:firstColumn="0" w:lastColumn="0" w:noHBand="0" w:noVBand="0"/>
      </w:tblPr>
      <w:tblGrid>
        <w:gridCol w:w="441"/>
        <w:gridCol w:w="3284"/>
        <w:gridCol w:w="5484"/>
      </w:tblGrid>
      <w:tr w:rsidR="0095563A" w:rsidRPr="0095563A" w14:paraId="7EEB01CF" w14:textId="77777777" w:rsidTr="00F23E25">
        <w:tc>
          <w:tcPr>
            <w:tcW w:w="442" w:type="dxa"/>
          </w:tcPr>
          <w:p w14:paraId="142626DE" w14:textId="77777777" w:rsidR="0095563A" w:rsidRPr="0095563A" w:rsidRDefault="0095563A" w:rsidP="00356D12">
            <w:pPr>
              <w:rPr>
                <w:color w:val="auto"/>
                <w:sz w:val="20"/>
                <w:szCs w:val="20"/>
              </w:rPr>
            </w:pPr>
            <w:r w:rsidRPr="0095563A">
              <w:rPr>
                <w:rFonts w:eastAsia="Calibri"/>
                <w:b/>
                <w:bCs/>
                <w:color w:val="auto"/>
                <w:sz w:val="20"/>
                <w:szCs w:val="20"/>
              </w:rPr>
              <w:t>Q</w:t>
            </w:r>
          </w:p>
        </w:tc>
        <w:tc>
          <w:tcPr>
            <w:tcW w:w="3080" w:type="dxa"/>
          </w:tcPr>
          <w:p w14:paraId="16ADC7A0" w14:textId="77777777" w:rsidR="0095563A" w:rsidRPr="0095563A" w:rsidRDefault="0095563A" w:rsidP="00356D12">
            <w:pPr>
              <w:rPr>
                <w:color w:val="auto"/>
                <w:sz w:val="20"/>
                <w:szCs w:val="20"/>
              </w:rPr>
            </w:pPr>
            <w:r w:rsidRPr="0095563A">
              <w:rPr>
                <w:rFonts w:eastAsia="Calibri"/>
                <w:b/>
                <w:bCs/>
                <w:color w:val="auto"/>
                <w:sz w:val="20"/>
                <w:szCs w:val="20"/>
              </w:rPr>
              <w:t>Theme</w:t>
            </w:r>
          </w:p>
        </w:tc>
        <w:tc>
          <w:tcPr>
            <w:tcW w:w="5687" w:type="dxa"/>
          </w:tcPr>
          <w:p w14:paraId="23D008B6" w14:textId="77777777" w:rsidR="0095563A" w:rsidRPr="0095563A" w:rsidRDefault="0095563A" w:rsidP="00356D12">
            <w:pPr>
              <w:rPr>
                <w:color w:val="auto"/>
                <w:sz w:val="20"/>
                <w:szCs w:val="20"/>
              </w:rPr>
            </w:pPr>
            <w:r w:rsidRPr="0095563A">
              <w:rPr>
                <w:rFonts w:eastAsia="Calibri"/>
                <w:b/>
                <w:bCs/>
                <w:color w:val="auto"/>
                <w:sz w:val="20"/>
                <w:szCs w:val="20"/>
              </w:rPr>
              <w:t>Interview Question(s)</w:t>
            </w:r>
          </w:p>
        </w:tc>
      </w:tr>
      <w:tr w:rsidR="0095563A" w:rsidRPr="0095563A" w14:paraId="20046476" w14:textId="77777777" w:rsidTr="00F23E25">
        <w:tc>
          <w:tcPr>
            <w:tcW w:w="0" w:type="auto"/>
          </w:tcPr>
          <w:p w14:paraId="18B15E48"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lastRenderedPageBreak/>
              <w:t>1</w:t>
            </w:r>
          </w:p>
        </w:tc>
        <w:tc>
          <w:tcPr>
            <w:tcW w:w="0" w:type="auto"/>
          </w:tcPr>
          <w:p w14:paraId="677AC233"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Perspectives on Water Sustainability</w:t>
            </w:r>
          </w:p>
        </w:tc>
        <w:tc>
          <w:tcPr>
            <w:tcW w:w="5687" w:type="dxa"/>
          </w:tcPr>
          <w:p w14:paraId="6B791AC2" w14:textId="77777777" w:rsidR="0095563A" w:rsidRPr="0095563A" w:rsidRDefault="0095563A" w:rsidP="00356D12">
            <w:pPr>
              <w:spacing w:line="260" w:lineRule="auto"/>
              <w:rPr>
                <w:sz w:val="20"/>
                <w:szCs w:val="20"/>
              </w:rPr>
            </w:pPr>
            <w:r w:rsidRPr="0095563A">
              <w:rPr>
                <w:rFonts w:eastAsia="Calibri"/>
                <w:color w:val="333333"/>
                <w:sz w:val="20"/>
                <w:szCs w:val="20"/>
              </w:rPr>
              <w:t>In your view, what is affecting water sustainability in your area?</w:t>
            </w:r>
          </w:p>
        </w:tc>
      </w:tr>
      <w:tr w:rsidR="0095563A" w:rsidRPr="0095563A" w14:paraId="3349325D" w14:textId="77777777" w:rsidTr="00F23E25">
        <w:tc>
          <w:tcPr>
            <w:tcW w:w="0" w:type="auto"/>
          </w:tcPr>
          <w:p w14:paraId="638ED091"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2</w:t>
            </w:r>
          </w:p>
        </w:tc>
        <w:tc>
          <w:tcPr>
            <w:tcW w:w="0" w:type="auto"/>
          </w:tcPr>
          <w:p w14:paraId="78E43260"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Definition of Water Sustainability</w:t>
            </w:r>
          </w:p>
        </w:tc>
        <w:tc>
          <w:tcPr>
            <w:tcW w:w="5687" w:type="dxa"/>
          </w:tcPr>
          <w:p w14:paraId="656D75B3" w14:textId="77777777" w:rsidR="0095563A" w:rsidRPr="0095563A" w:rsidRDefault="0095563A" w:rsidP="00356D12">
            <w:pPr>
              <w:spacing w:line="260" w:lineRule="auto"/>
              <w:rPr>
                <w:sz w:val="20"/>
                <w:szCs w:val="20"/>
              </w:rPr>
            </w:pPr>
            <w:r w:rsidRPr="0095563A">
              <w:rPr>
                <w:rFonts w:eastAsia="Calibri"/>
                <w:color w:val="333333"/>
                <w:sz w:val="20"/>
                <w:szCs w:val="20"/>
              </w:rPr>
              <w:t>Based on your previous knowledge and expertise, what is the meaning and interpretation of the term 'water sustainability' for you?</w:t>
            </w:r>
          </w:p>
        </w:tc>
      </w:tr>
      <w:tr w:rsidR="0095563A" w:rsidRPr="0095563A" w14:paraId="78F98D14" w14:textId="77777777" w:rsidTr="00F23E25">
        <w:tc>
          <w:tcPr>
            <w:tcW w:w="0" w:type="auto"/>
          </w:tcPr>
          <w:p w14:paraId="1A1DE790"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3</w:t>
            </w:r>
          </w:p>
        </w:tc>
        <w:tc>
          <w:tcPr>
            <w:tcW w:w="0" w:type="auto"/>
          </w:tcPr>
          <w:p w14:paraId="0849479F"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Current State</w:t>
            </w:r>
          </w:p>
        </w:tc>
        <w:tc>
          <w:tcPr>
            <w:tcW w:w="5687" w:type="dxa"/>
          </w:tcPr>
          <w:p w14:paraId="7E4D5D19" w14:textId="77777777" w:rsidR="0095563A" w:rsidRPr="0095563A" w:rsidRDefault="0095563A" w:rsidP="00356D12">
            <w:pPr>
              <w:spacing w:line="260" w:lineRule="auto"/>
              <w:rPr>
                <w:sz w:val="20"/>
                <w:szCs w:val="20"/>
              </w:rPr>
            </w:pPr>
            <w:r w:rsidRPr="0095563A">
              <w:rPr>
                <w:rFonts w:eastAsia="Calibri"/>
                <w:color w:val="333333"/>
                <w:sz w:val="20"/>
                <w:szCs w:val="20"/>
              </w:rPr>
              <w:t>What are your thoughts on the current state of water sustainability in your location?</w:t>
            </w:r>
          </w:p>
        </w:tc>
      </w:tr>
      <w:tr w:rsidR="0095563A" w:rsidRPr="0095563A" w14:paraId="694A8301" w14:textId="77777777" w:rsidTr="00F23E25">
        <w:tc>
          <w:tcPr>
            <w:tcW w:w="0" w:type="auto"/>
          </w:tcPr>
          <w:p w14:paraId="18A621FE"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4</w:t>
            </w:r>
          </w:p>
        </w:tc>
        <w:tc>
          <w:tcPr>
            <w:tcW w:w="0" w:type="auto"/>
          </w:tcPr>
          <w:p w14:paraId="3872CC24"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Signs of Declining Sustainability</w:t>
            </w:r>
          </w:p>
        </w:tc>
        <w:tc>
          <w:tcPr>
            <w:tcW w:w="5687" w:type="dxa"/>
          </w:tcPr>
          <w:p w14:paraId="270E43C4" w14:textId="77777777" w:rsidR="0095563A" w:rsidRPr="0095563A" w:rsidRDefault="0095563A" w:rsidP="00356D12">
            <w:pPr>
              <w:spacing w:line="260" w:lineRule="auto"/>
              <w:rPr>
                <w:sz w:val="20"/>
                <w:szCs w:val="20"/>
              </w:rPr>
            </w:pPr>
            <w:r w:rsidRPr="0095563A">
              <w:rPr>
                <w:rFonts w:eastAsia="Calibri"/>
                <w:color w:val="333333"/>
                <w:sz w:val="20"/>
                <w:szCs w:val="20"/>
              </w:rPr>
              <w:t>What are the apparent signs of declining water sustainability in your area?</w:t>
            </w:r>
          </w:p>
        </w:tc>
      </w:tr>
      <w:tr w:rsidR="0095563A" w:rsidRPr="0095563A" w14:paraId="23B5F27A" w14:textId="77777777" w:rsidTr="00F23E25">
        <w:tc>
          <w:tcPr>
            <w:tcW w:w="0" w:type="auto"/>
          </w:tcPr>
          <w:p w14:paraId="6A909E2B"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5</w:t>
            </w:r>
          </w:p>
        </w:tc>
        <w:tc>
          <w:tcPr>
            <w:tcW w:w="0" w:type="auto"/>
          </w:tcPr>
          <w:p w14:paraId="4910CB89"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Indicators</w:t>
            </w:r>
          </w:p>
        </w:tc>
        <w:tc>
          <w:tcPr>
            <w:tcW w:w="5687" w:type="dxa"/>
          </w:tcPr>
          <w:p w14:paraId="245D2089" w14:textId="77777777" w:rsidR="0095563A" w:rsidRPr="0095563A" w:rsidRDefault="0095563A" w:rsidP="00356D12">
            <w:pPr>
              <w:spacing w:line="260" w:lineRule="auto"/>
              <w:rPr>
                <w:sz w:val="20"/>
                <w:szCs w:val="20"/>
              </w:rPr>
            </w:pPr>
            <w:r w:rsidRPr="0095563A">
              <w:rPr>
                <w:rFonts w:eastAsia="Calibri"/>
                <w:color w:val="333333"/>
                <w:sz w:val="20"/>
                <w:szCs w:val="20"/>
              </w:rPr>
              <w:t>What indicators can we use to measure water sustainability in your area?</w:t>
            </w:r>
          </w:p>
        </w:tc>
      </w:tr>
      <w:tr w:rsidR="0095563A" w:rsidRPr="0095563A" w14:paraId="692772AB" w14:textId="77777777" w:rsidTr="00F23E25">
        <w:tc>
          <w:tcPr>
            <w:tcW w:w="0" w:type="auto"/>
          </w:tcPr>
          <w:p w14:paraId="1623E978"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6</w:t>
            </w:r>
          </w:p>
        </w:tc>
        <w:tc>
          <w:tcPr>
            <w:tcW w:w="0" w:type="auto"/>
          </w:tcPr>
          <w:p w14:paraId="7AC06E71"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Assessing Water Sustainability</w:t>
            </w:r>
          </w:p>
        </w:tc>
        <w:tc>
          <w:tcPr>
            <w:tcW w:w="5687" w:type="dxa"/>
          </w:tcPr>
          <w:p w14:paraId="4359DAB0" w14:textId="77777777" w:rsidR="0095563A" w:rsidRPr="0095563A" w:rsidRDefault="0095563A" w:rsidP="00356D12">
            <w:pPr>
              <w:spacing w:line="260" w:lineRule="auto"/>
              <w:rPr>
                <w:sz w:val="20"/>
                <w:szCs w:val="20"/>
              </w:rPr>
            </w:pPr>
            <w:r w:rsidRPr="0095563A">
              <w:rPr>
                <w:rFonts w:eastAsia="Calibri"/>
                <w:color w:val="333333"/>
                <w:sz w:val="20"/>
                <w:szCs w:val="20"/>
              </w:rPr>
              <w:t>Can you share thoughts on a framework you have used or are familiar with to assess water sustainability?</w:t>
            </w:r>
          </w:p>
        </w:tc>
      </w:tr>
      <w:tr w:rsidR="0095563A" w:rsidRPr="0095563A" w14:paraId="3C0DC31C" w14:textId="77777777" w:rsidTr="00F23E25">
        <w:tc>
          <w:tcPr>
            <w:tcW w:w="0" w:type="auto"/>
          </w:tcPr>
          <w:p w14:paraId="2966F712"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7</w:t>
            </w:r>
          </w:p>
        </w:tc>
        <w:tc>
          <w:tcPr>
            <w:tcW w:w="0" w:type="auto"/>
          </w:tcPr>
          <w:p w14:paraId="6E21250F"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Better Assessment Methods</w:t>
            </w:r>
          </w:p>
        </w:tc>
        <w:tc>
          <w:tcPr>
            <w:tcW w:w="5687" w:type="dxa"/>
          </w:tcPr>
          <w:p w14:paraId="0897A125" w14:textId="77777777" w:rsidR="0095563A" w:rsidRPr="0095563A" w:rsidRDefault="0095563A" w:rsidP="00356D12">
            <w:pPr>
              <w:spacing w:line="260" w:lineRule="auto"/>
              <w:rPr>
                <w:sz w:val="20"/>
                <w:szCs w:val="20"/>
              </w:rPr>
            </w:pPr>
            <w:r w:rsidRPr="0095563A">
              <w:rPr>
                <w:rFonts w:eastAsia="Calibri"/>
                <w:color w:val="333333"/>
                <w:sz w:val="20"/>
                <w:szCs w:val="20"/>
              </w:rPr>
              <w:t>Do you have any thoughts on better ways to assess water sustainability in your area?</w:t>
            </w:r>
          </w:p>
        </w:tc>
      </w:tr>
      <w:tr w:rsidR="0095563A" w:rsidRPr="0095563A" w14:paraId="2559E9D9" w14:textId="77777777" w:rsidTr="00F23E25">
        <w:tc>
          <w:tcPr>
            <w:tcW w:w="0" w:type="auto"/>
          </w:tcPr>
          <w:p w14:paraId="7702EBA0"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8</w:t>
            </w:r>
          </w:p>
        </w:tc>
        <w:tc>
          <w:tcPr>
            <w:tcW w:w="0" w:type="auto"/>
          </w:tcPr>
          <w:p w14:paraId="46164CE4"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Effective Communication</w:t>
            </w:r>
          </w:p>
        </w:tc>
        <w:tc>
          <w:tcPr>
            <w:tcW w:w="5687" w:type="dxa"/>
          </w:tcPr>
          <w:p w14:paraId="609092BB" w14:textId="77777777" w:rsidR="0095563A" w:rsidRPr="0095563A" w:rsidRDefault="0095563A" w:rsidP="00356D12">
            <w:pPr>
              <w:spacing w:line="260" w:lineRule="auto"/>
              <w:rPr>
                <w:sz w:val="20"/>
                <w:szCs w:val="20"/>
              </w:rPr>
            </w:pPr>
            <w:r w:rsidRPr="0095563A">
              <w:rPr>
                <w:rFonts w:eastAsia="Calibri"/>
                <w:color w:val="333333"/>
                <w:sz w:val="20"/>
                <w:szCs w:val="20"/>
              </w:rPr>
              <w:t>In your opinion, what are the effective ways to communicate the status of water sustainability to different stakeholders?</w:t>
            </w:r>
          </w:p>
        </w:tc>
      </w:tr>
      <w:tr w:rsidR="0095563A" w:rsidRPr="0095563A" w14:paraId="7E2BAAB6" w14:textId="77777777" w:rsidTr="00F23E25">
        <w:tc>
          <w:tcPr>
            <w:tcW w:w="0" w:type="auto"/>
          </w:tcPr>
          <w:p w14:paraId="056D027A"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9</w:t>
            </w:r>
          </w:p>
        </w:tc>
        <w:tc>
          <w:tcPr>
            <w:tcW w:w="0" w:type="auto"/>
          </w:tcPr>
          <w:p w14:paraId="4204B13A"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Human Activities</w:t>
            </w:r>
          </w:p>
        </w:tc>
        <w:tc>
          <w:tcPr>
            <w:tcW w:w="5687" w:type="dxa"/>
          </w:tcPr>
          <w:p w14:paraId="490FCCAB" w14:textId="77777777" w:rsidR="0095563A" w:rsidRPr="0095563A" w:rsidRDefault="0095563A" w:rsidP="00356D12">
            <w:pPr>
              <w:spacing w:line="260" w:lineRule="auto"/>
              <w:rPr>
                <w:sz w:val="20"/>
                <w:szCs w:val="20"/>
              </w:rPr>
            </w:pPr>
            <w:r w:rsidRPr="0095563A">
              <w:rPr>
                <w:rFonts w:eastAsia="Calibri"/>
                <w:color w:val="333333"/>
                <w:sz w:val="20"/>
                <w:szCs w:val="20"/>
              </w:rPr>
              <w:t>Can you state significant human activities in the catchment impacting the health of water resources?</w:t>
            </w:r>
          </w:p>
        </w:tc>
      </w:tr>
      <w:tr w:rsidR="0095563A" w:rsidRPr="0095563A" w14:paraId="0F520983" w14:textId="77777777" w:rsidTr="00F23E25">
        <w:tc>
          <w:tcPr>
            <w:tcW w:w="0" w:type="auto"/>
          </w:tcPr>
          <w:p w14:paraId="6C410C37"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10</w:t>
            </w:r>
          </w:p>
        </w:tc>
        <w:tc>
          <w:tcPr>
            <w:tcW w:w="0" w:type="auto"/>
          </w:tcPr>
          <w:p w14:paraId="167E7CD0"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Indigenous Knowledge</w:t>
            </w:r>
          </w:p>
        </w:tc>
        <w:tc>
          <w:tcPr>
            <w:tcW w:w="5687" w:type="dxa"/>
          </w:tcPr>
          <w:p w14:paraId="0D870185" w14:textId="77777777" w:rsidR="0095563A" w:rsidRPr="0095563A" w:rsidRDefault="0095563A" w:rsidP="00356D12">
            <w:pPr>
              <w:spacing w:line="260" w:lineRule="auto"/>
              <w:rPr>
                <w:sz w:val="20"/>
                <w:szCs w:val="20"/>
              </w:rPr>
            </w:pPr>
            <w:r w:rsidRPr="0095563A">
              <w:rPr>
                <w:rFonts w:eastAsia="Calibri"/>
                <w:color w:val="333333"/>
                <w:sz w:val="20"/>
                <w:szCs w:val="20"/>
              </w:rPr>
              <w:t>Could you share your thoughts about incorporating Indigenous knowledge and wisdom into sustainable water management?</w:t>
            </w:r>
          </w:p>
        </w:tc>
      </w:tr>
      <w:tr w:rsidR="0095563A" w:rsidRPr="0095563A" w14:paraId="1A814D33" w14:textId="77777777" w:rsidTr="00F23E25">
        <w:tc>
          <w:tcPr>
            <w:tcW w:w="0" w:type="auto"/>
          </w:tcPr>
          <w:p w14:paraId="594390EC"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11</w:t>
            </w:r>
          </w:p>
        </w:tc>
        <w:tc>
          <w:tcPr>
            <w:tcW w:w="0" w:type="auto"/>
          </w:tcPr>
          <w:p w14:paraId="101B9FA1"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Ecosystem Health and Consequences</w:t>
            </w:r>
          </w:p>
        </w:tc>
        <w:tc>
          <w:tcPr>
            <w:tcW w:w="5687" w:type="dxa"/>
          </w:tcPr>
          <w:p w14:paraId="0EC79A90" w14:textId="77777777" w:rsidR="0095563A" w:rsidRPr="0095563A" w:rsidRDefault="0095563A" w:rsidP="00356D12">
            <w:pPr>
              <w:spacing w:line="260" w:lineRule="auto"/>
              <w:rPr>
                <w:sz w:val="20"/>
                <w:szCs w:val="20"/>
              </w:rPr>
            </w:pPr>
            <w:r w:rsidRPr="0095563A">
              <w:rPr>
                <w:rFonts w:eastAsia="Calibri"/>
                <w:color w:val="333333"/>
                <w:sz w:val="20"/>
                <w:szCs w:val="20"/>
              </w:rPr>
              <w:t>What are your thoughts on the current state of water-related ecosystems? If ecosystem health deteriorates further, what consequences do you foresee in the next 5, 10, 30, and 50 years?</w:t>
            </w:r>
          </w:p>
        </w:tc>
      </w:tr>
      <w:tr w:rsidR="0095563A" w:rsidRPr="0095563A" w14:paraId="050EA730" w14:textId="77777777" w:rsidTr="00F23E25">
        <w:tc>
          <w:tcPr>
            <w:tcW w:w="0" w:type="auto"/>
          </w:tcPr>
          <w:p w14:paraId="6D7B4A8F"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12</w:t>
            </w:r>
          </w:p>
        </w:tc>
        <w:tc>
          <w:tcPr>
            <w:tcW w:w="0" w:type="auto"/>
          </w:tcPr>
          <w:p w14:paraId="2DE83029"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Improving Water Sustainability</w:t>
            </w:r>
          </w:p>
        </w:tc>
        <w:tc>
          <w:tcPr>
            <w:tcW w:w="5687" w:type="dxa"/>
          </w:tcPr>
          <w:p w14:paraId="3F8C5110" w14:textId="77777777" w:rsidR="0095563A" w:rsidRPr="0095563A" w:rsidRDefault="0095563A" w:rsidP="00356D12">
            <w:pPr>
              <w:spacing w:line="260" w:lineRule="auto"/>
              <w:rPr>
                <w:sz w:val="20"/>
                <w:szCs w:val="20"/>
              </w:rPr>
            </w:pPr>
            <w:r w:rsidRPr="0095563A">
              <w:rPr>
                <w:rFonts w:eastAsia="Calibri"/>
                <w:color w:val="333333"/>
                <w:sz w:val="20"/>
                <w:szCs w:val="20"/>
              </w:rPr>
              <w:t>Are current actions sufficient to improve water sustainability? Who can be most effective? What successful initiatives have worked well?</w:t>
            </w:r>
          </w:p>
        </w:tc>
      </w:tr>
      <w:tr w:rsidR="0095563A" w:rsidRPr="0095563A" w14:paraId="55490A1A" w14:textId="77777777" w:rsidTr="00F23E25">
        <w:tc>
          <w:tcPr>
            <w:tcW w:w="0" w:type="auto"/>
          </w:tcPr>
          <w:p w14:paraId="1E307DC8"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13</w:t>
            </w:r>
          </w:p>
        </w:tc>
        <w:tc>
          <w:tcPr>
            <w:tcW w:w="0" w:type="auto"/>
          </w:tcPr>
          <w:p w14:paraId="455634FA"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Authority Actions</w:t>
            </w:r>
          </w:p>
        </w:tc>
        <w:tc>
          <w:tcPr>
            <w:tcW w:w="5687" w:type="dxa"/>
          </w:tcPr>
          <w:p w14:paraId="173B3410" w14:textId="77777777" w:rsidR="0095563A" w:rsidRPr="0095563A" w:rsidRDefault="0095563A" w:rsidP="00356D12">
            <w:pPr>
              <w:spacing w:line="260" w:lineRule="auto"/>
              <w:rPr>
                <w:sz w:val="20"/>
                <w:szCs w:val="20"/>
              </w:rPr>
            </w:pPr>
            <w:r w:rsidRPr="0095563A">
              <w:rPr>
                <w:rFonts w:eastAsia="Calibri"/>
                <w:color w:val="333333"/>
                <w:sz w:val="20"/>
                <w:szCs w:val="20"/>
              </w:rPr>
              <w:t>What actions can relevant authorities take to improve water resources health? Please share short-term, medium-term, and long-term actions. What collaboration from community and stakeholders is needed?</w:t>
            </w:r>
          </w:p>
        </w:tc>
      </w:tr>
      <w:tr w:rsidR="0095563A" w:rsidRPr="0095563A" w14:paraId="4A83BA36" w14:textId="77777777" w:rsidTr="00F23E25">
        <w:tc>
          <w:tcPr>
            <w:tcW w:w="0" w:type="auto"/>
          </w:tcPr>
          <w:p w14:paraId="6E155B70" w14:textId="77777777" w:rsidR="0095563A" w:rsidRPr="0095563A" w:rsidRDefault="0095563A" w:rsidP="00356D12">
            <w:pPr>
              <w:spacing w:line="260" w:lineRule="auto"/>
              <w:jc w:val="center"/>
              <w:rPr>
                <w:sz w:val="20"/>
                <w:szCs w:val="20"/>
              </w:rPr>
            </w:pPr>
            <w:r w:rsidRPr="0095563A">
              <w:rPr>
                <w:rFonts w:eastAsia="Calibri"/>
                <w:b/>
                <w:bCs/>
                <w:color w:val="333333"/>
                <w:sz w:val="20"/>
                <w:szCs w:val="20"/>
              </w:rPr>
              <w:t>14</w:t>
            </w:r>
          </w:p>
        </w:tc>
        <w:tc>
          <w:tcPr>
            <w:tcW w:w="0" w:type="auto"/>
          </w:tcPr>
          <w:p w14:paraId="4461C947" w14:textId="77777777" w:rsidR="0095563A" w:rsidRPr="0095563A" w:rsidRDefault="0095563A" w:rsidP="00356D12">
            <w:pPr>
              <w:spacing w:line="260" w:lineRule="auto"/>
              <w:rPr>
                <w:color w:val="auto"/>
                <w:sz w:val="20"/>
                <w:szCs w:val="20"/>
              </w:rPr>
            </w:pPr>
            <w:r w:rsidRPr="0095563A">
              <w:rPr>
                <w:rFonts w:eastAsia="Calibri"/>
                <w:b/>
                <w:bCs/>
                <w:color w:val="auto"/>
                <w:sz w:val="20"/>
                <w:szCs w:val="20"/>
              </w:rPr>
              <w:t>SDG Understanding</w:t>
            </w:r>
          </w:p>
        </w:tc>
        <w:tc>
          <w:tcPr>
            <w:tcW w:w="5687" w:type="dxa"/>
          </w:tcPr>
          <w:p w14:paraId="767390B7" w14:textId="77777777" w:rsidR="0095563A" w:rsidRPr="0095563A" w:rsidRDefault="0095563A" w:rsidP="00356D12">
            <w:pPr>
              <w:spacing w:line="260" w:lineRule="auto"/>
              <w:rPr>
                <w:sz w:val="20"/>
                <w:szCs w:val="20"/>
              </w:rPr>
            </w:pPr>
            <w:r w:rsidRPr="0095563A">
              <w:rPr>
                <w:rFonts w:eastAsia="Calibri"/>
                <w:color w:val="333333"/>
                <w:sz w:val="20"/>
                <w:szCs w:val="20"/>
              </w:rPr>
              <w:t>What are your thoughts on UN Sustainable Development Goals 6, 11, and 15, and what commitments will you make to support these goals?</w:t>
            </w:r>
          </w:p>
        </w:tc>
      </w:tr>
    </w:tbl>
    <w:p w14:paraId="08D81E55" w14:textId="77777777" w:rsidR="00F23E25" w:rsidRPr="00FB02EC" w:rsidRDefault="00F23E25" w:rsidP="00F23E25"/>
    <w:p w14:paraId="0D4A3435" w14:textId="6D7841A8" w:rsidR="00770B44" w:rsidRPr="00CE1E79" w:rsidRDefault="00F23E25" w:rsidP="000734CB">
      <w:pPr>
        <w:spacing w:before="60" w:after="80" w:line="276" w:lineRule="auto"/>
      </w:pPr>
      <w:r w:rsidRPr="00FB02EC">
        <w:rPr>
          <w:rFonts w:eastAsia="Calibri"/>
          <w:i/>
          <w:iCs/>
          <w:color w:val="888888"/>
          <w:sz w:val="16"/>
          <w:szCs w:val="16"/>
        </w:rPr>
        <w:t>Note: The consent form is retained by Western Sydney University in accordance with WSU HREC Protocol H16103 and is not included in this supplementary file for participant privacy reasons. Ethics queries may be directed to humanethics@westernsydney.edu.au.</w:t>
      </w:r>
    </w:p>
    <w:sectPr w:rsidR="00770B44" w:rsidRPr="00CE1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4E24"/>
    <w:multiLevelType w:val="multilevel"/>
    <w:tmpl w:val="0818F59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E3BBF"/>
    <w:multiLevelType w:val="hybridMultilevel"/>
    <w:tmpl w:val="B9B006AA"/>
    <w:lvl w:ilvl="0" w:tplc="E18C72F4">
      <w:start w:val="1"/>
      <w:numFmt w:val="decimal"/>
      <w:lvlText w:val="%1."/>
      <w:lvlJc w:val="left"/>
      <w:pPr>
        <w:ind w:left="748" w:hanging="339"/>
      </w:pPr>
      <w:rPr>
        <w:rFonts w:hint="default"/>
        <w:spacing w:val="0"/>
        <w:w w:val="102"/>
        <w:lang w:val="en-US" w:eastAsia="en-US" w:bidi="ar-SA"/>
      </w:rPr>
    </w:lvl>
    <w:lvl w:ilvl="1" w:tplc="5CF4732C">
      <w:numFmt w:val="bullet"/>
      <w:lvlText w:val="•"/>
      <w:lvlJc w:val="left"/>
      <w:pPr>
        <w:ind w:left="1530" w:hanging="339"/>
      </w:pPr>
      <w:rPr>
        <w:rFonts w:hint="default"/>
        <w:lang w:val="en-US" w:eastAsia="en-US" w:bidi="ar-SA"/>
      </w:rPr>
    </w:lvl>
    <w:lvl w:ilvl="2" w:tplc="CF129A38">
      <w:numFmt w:val="bullet"/>
      <w:lvlText w:val="•"/>
      <w:lvlJc w:val="left"/>
      <w:pPr>
        <w:ind w:left="2320" w:hanging="339"/>
      </w:pPr>
      <w:rPr>
        <w:rFonts w:hint="default"/>
        <w:lang w:val="en-US" w:eastAsia="en-US" w:bidi="ar-SA"/>
      </w:rPr>
    </w:lvl>
    <w:lvl w:ilvl="3" w:tplc="E6D2A626">
      <w:numFmt w:val="bullet"/>
      <w:lvlText w:val="•"/>
      <w:lvlJc w:val="left"/>
      <w:pPr>
        <w:ind w:left="3110" w:hanging="339"/>
      </w:pPr>
      <w:rPr>
        <w:rFonts w:hint="default"/>
        <w:lang w:val="en-US" w:eastAsia="en-US" w:bidi="ar-SA"/>
      </w:rPr>
    </w:lvl>
    <w:lvl w:ilvl="4" w:tplc="A2D44762">
      <w:numFmt w:val="bullet"/>
      <w:lvlText w:val="•"/>
      <w:lvlJc w:val="left"/>
      <w:pPr>
        <w:ind w:left="3900" w:hanging="339"/>
      </w:pPr>
      <w:rPr>
        <w:rFonts w:hint="default"/>
        <w:lang w:val="en-US" w:eastAsia="en-US" w:bidi="ar-SA"/>
      </w:rPr>
    </w:lvl>
    <w:lvl w:ilvl="5" w:tplc="0DF604A8">
      <w:numFmt w:val="bullet"/>
      <w:lvlText w:val="•"/>
      <w:lvlJc w:val="left"/>
      <w:pPr>
        <w:ind w:left="4690" w:hanging="339"/>
      </w:pPr>
      <w:rPr>
        <w:rFonts w:hint="default"/>
        <w:lang w:val="en-US" w:eastAsia="en-US" w:bidi="ar-SA"/>
      </w:rPr>
    </w:lvl>
    <w:lvl w:ilvl="6" w:tplc="1B9E060A">
      <w:numFmt w:val="bullet"/>
      <w:lvlText w:val="•"/>
      <w:lvlJc w:val="left"/>
      <w:pPr>
        <w:ind w:left="5480" w:hanging="339"/>
      </w:pPr>
      <w:rPr>
        <w:rFonts w:hint="default"/>
        <w:lang w:val="en-US" w:eastAsia="en-US" w:bidi="ar-SA"/>
      </w:rPr>
    </w:lvl>
    <w:lvl w:ilvl="7" w:tplc="EFE6F2A8">
      <w:numFmt w:val="bullet"/>
      <w:lvlText w:val="•"/>
      <w:lvlJc w:val="left"/>
      <w:pPr>
        <w:ind w:left="6270" w:hanging="339"/>
      </w:pPr>
      <w:rPr>
        <w:rFonts w:hint="default"/>
        <w:lang w:val="en-US" w:eastAsia="en-US" w:bidi="ar-SA"/>
      </w:rPr>
    </w:lvl>
    <w:lvl w:ilvl="8" w:tplc="C3EE1BCE">
      <w:numFmt w:val="bullet"/>
      <w:lvlText w:val="•"/>
      <w:lvlJc w:val="left"/>
      <w:pPr>
        <w:ind w:left="7060" w:hanging="339"/>
      </w:pPr>
      <w:rPr>
        <w:rFonts w:hint="default"/>
        <w:lang w:val="en-US" w:eastAsia="en-US" w:bidi="ar-SA"/>
      </w:rPr>
    </w:lvl>
  </w:abstractNum>
  <w:abstractNum w:abstractNumId="2" w15:restartNumberingAfterBreak="0">
    <w:nsid w:val="28923329"/>
    <w:multiLevelType w:val="multilevel"/>
    <w:tmpl w:val="B6CEB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F0186"/>
    <w:multiLevelType w:val="hybridMultilevel"/>
    <w:tmpl w:val="3326BABA"/>
    <w:lvl w:ilvl="0" w:tplc="0E0E9A82">
      <w:start w:val="1"/>
      <w:numFmt w:val="decimal"/>
      <w:lvlText w:val="%1."/>
      <w:lvlJc w:val="left"/>
      <w:pPr>
        <w:ind w:left="748" w:hanging="339"/>
      </w:pPr>
      <w:rPr>
        <w:rFonts w:hint="default"/>
        <w:spacing w:val="0"/>
        <w:w w:val="102"/>
        <w:lang w:val="en-US" w:eastAsia="en-US" w:bidi="ar-SA"/>
      </w:rPr>
    </w:lvl>
    <w:lvl w:ilvl="1" w:tplc="E14257B2">
      <w:numFmt w:val="bullet"/>
      <w:lvlText w:val="o"/>
      <w:lvlJc w:val="left"/>
      <w:pPr>
        <w:ind w:left="1425" w:hanging="339"/>
      </w:pPr>
      <w:rPr>
        <w:rFonts w:ascii="Courier New" w:eastAsia="Courier New" w:hAnsi="Courier New" w:cs="Courier New" w:hint="default"/>
        <w:spacing w:val="0"/>
        <w:w w:val="103"/>
        <w:lang w:val="en-US" w:eastAsia="en-US" w:bidi="ar-SA"/>
      </w:rPr>
    </w:lvl>
    <w:lvl w:ilvl="2" w:tplc="DE029CDA">
      <w:numFmt w:val="bullet"/>
      <w:lvlText w:val="•"/>
      <w:lvlJc w:val="left"/>
      <w:pPr>
        <w:ind w:left="2222" w:hanging="339"/>
      </w:pPr>
      <w:rPr>
        <w:rFonts w:hint="default"/>
        <w:lang w:val="en-US" w:eastAsia="en-US" w:bidi="ar-SA"/>
      </w:rPr>
    </w:lvl>
    <w:lvl w:ilvl="3" w:tplc="FDCAFA2E">
      <w:numFmt w:val="bullet"/>
      <w:lvlText w:val="•"/>
      <w:lvlJc w:val="left"/>
      <w:pPr>
        <w:ind w:left="3024" w:hanging="339"/>
      </w:pPr>
      <w:rPr>
        <w:rFonts w:hint="default"/>
        <w:lang w:val="en-US" w:eastAsia="en-US" w:bidi="ar-SA"/>
      </w:rPr>
    </w:lvl>
    <w:lvl w:ilvl="4" w:tplc="442CCD08">
      <w:numFmt w:val="bullet"/>
      <w:lvlText w:val="•"/>
      <w:lvlJc w:val="left"/>
      <w:pPr>
        <w:ind w:left="3826" w:hanging="339"/>
      </w:pPr>
      <w:rPr>
        <w:rFonts w:hint="default"/>
        <w:lang w:val="en-US" w:eastAsia="en-US" w:bidi="ar-SA"/>
      </w:rPr>
    </w:lvl>
    <w:lvl w:ilvl="5" w:tplc="23082D96">
      <w:numFmt w:val="bullet"/>
      <w:lvlText w:val="•"/>
      <w:lvlJc w:val="left"/>
      <w:pPr>
        <w:ind w:left="4628" w:hanging="339"/>
      </w:pPr>
      <w:rPr>
        <w:rFonts w:hint="default"/>
        <w:lang w:val="en-US" w:eastAsia="en-US" w:bidi="ar-SA"/>
      </w:rPr>
    </w:lvl>
    <w:lvl w:ilvl="6" w:tplc="544409BC">
      <w:numFmt w:val="bullet"/>
      <w:lvlText w:val="•"/>
      <w:lvlJc w:val="left"/>
      <w:pPr>
        <w:ind w:left="5431" w:hanging="339"/>
      </w:pPr>
      <w:rPr>
        <w:rFonts w:hint="default"/>
        <w:lang w:val="en-US" w:eastAsia="en-US" w:bidi="ar-SA"/>
      </w:rPr>
    </w:lvl>
    <w:lvl w:ilvl="7" w:tplc="DF4E40DE">
      <w:numFmt w:val="bullet"/>
      <w:lvlText w:val="•"/>
      <w:lvlJc w:val="left"/>
      <w:pPr>
        <w:ind w:left="6233" w:hanging="339"/>
      </w:pPr>
      <w:rPr>
        <w:rFonts w:hint="default"/>
        <w:lang w:val="en-US" w:eastAsia="en-US" w:bidi="ar-SA"/>
      </w:rPr>
    </w:lvl>
    <w:lvl w:ilvl="8" w:tplc="0B30AEA6">
      <w:numFmt w:val="bullet"/>
      <w:lvlText w:val="•"/>
      <w:lvlJc w:val="left"/>
      <w:pPr>
        <w:ind w:left="7035" w:hanging="339"/>
      </w:pPr>
      <w:rPr>
        <w:rFonts w:hint="default"/>
        <w:lang w:val="en-US" w:eastAsia="en-US" w:bidi="ar-SA"/>
      </w:rPr>
    </w:lvl>
  </w:abstractNum>
  <w:abstractNum w:abstractNumId="4" w15:restartNumberingAfterBreak="0">
    <w:nsid w:val="34C654A6"/>
    <w:multiLevelType w:val="hybridMultilevel"/>
    <w:tmpl w:val="07160F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8B234A"/>
    <w:multiLevelType w:val="hybridMultilevel"/>
    <w:tmpl w:val="2FF41B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5223880">
    <w:abstractNumId w:val="0"/>
  </w:num>
  <w:num w:numId="2" w16cid:durableId="1919290249">
    <w:abstractNumId w:val="2"/>
  </w:num>
  <w:num w:numId="3" w16cid:durableId="1082876793">
    <w:abstractNumId w:val="4"/>
  </w:num>
  <w:num w:numId="4" w16cid:durableId="1508130124">
    <w:abstractNumId w:val="5"/>
  </w:num>
  <w:num w:numId="5" w16cid:durableId="152331753">
    <w:abstractNumId w:val="3"/>
  </w:num>
  <w:num w:numId="6" w16cid:durableId="132003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BE"/>
    <w:rsid w:val="00012EAE"/>
    <w:rsid w:val="0005582C"/>
    <w:rsid w:val="000734CB"/>
    <w:rsid w:val="000735B4"/>
    <w:rsid w:val="000C3892"/>
    <w:rsid w:val="000C702E"/>
    <w:rsid w:val="000D54B3"/>
    <w:rsid w:val="000E5930"/>
    <w:rsid w:val="00101025"/>
    <w:rsid w:val="0011295E"/>
    <w:rsid w:val="001265DA"/>
    <w:rsid w:val="00143ADA"/>
    <w:rsid w:val="00176C42"/>
    <w:rsid w:val="001804BD"/>
    <w:rsid w:val="001E00F2"/>
    <w:rsid w:val="002151F8"/>
    <w:rsid w:val="002B2C8E"/>
    <w:rsid w:val="00366AB3"/>
    <w:rsid w:val="003743AD"/>
    <w:rsid w:val="003B2441"/>
    <w:rsid w:val="003C1B9D"/>
    <w:rsid w:val="003D76C7"/>
    <w:rsid w:val="003E5083"/>
    <w:rsid w:val="00401766"/>
    <w:rsid w:val="0044448B"/>
    <w:rsid w:val="00454CE6"/>
    <w:rsid w:val="00455B87"/>
    <w:rsid w:val="00492268"/>
    <w:rsid w:val="004B1F06"/>
    <w:rsid w:val="00505F49"/>
    <w:rsid w:val="00550D42"/>
    <w:rsid w:val="0057494D"/>
    <w:rsid w:val="00616E17"/>
    <w:rsid w:val="006314DD"/>
    <w:rsid w:val="0064500E"/>
    <w:rsid w:val="00652294"/>
    <w:rsid w:val="00655108"/>
    <w:rsid w:val="006A661F"/>
    <w:rsid w:val="006D5DA3"/>
    <w:rsid w:val="006D66F9"/>
    <w:rsid w:val="00746256"/>
    <w:rsid w:val="00770B44"/>
    <w:rsid w:val="007C2DAD"/>
    <w:rsid w:val="00905DC4"/>
    <w:rsid w:val="00941704"/>
    <w:rsid w:val="0095563A"/>
    <w:rsid w:val="00982D8A"/>
    <w:rsid w:val="00985801"/>
    <w:rsid w:val="009F07BE"/>
    <w:rsid w:val="00A172F5"/>
    <w:rsid w:val="00A26072"/>
    <w:rsid w:val="00A82E21"/>
    <w:rsid w:val="00A8500F"/>
    <w:rsid w:val="00AE4639"/>
    <w:rsid w:val="00AF2325"/>
    <w:rsid w:val="00AF27F1"/>
    <w:rsid w:val="00B40D24"/>
    <w:rsid w:val="00C07977"/>
    <w:rsid w:val="00C373FC"/>
    <w:rsid w:val="00CE1E79"/>
    <w:rsid w:val="00CF26FD"/>
    <w:rsid w:val="00D33EAA"/>
    <w:rsid w:val="00D82B08"/>
    <w:rsid w:val="00DF2730"/>
    <w:rsid w:val="00E26011"/>
    <w:rsid w:val="00ED72E9"/>
    <w:rsid w:val="00F043B3"/>
    <w:rsid w:val="00F23E25"/>
    <w:rsid w:val="00F54197"/>
    <w:rsid w:val="00F555DD"/>
    <w:rsid w:val="00F872D3"/>
    <w:rsid w:val="00FA2E67"/>
    <w:rsid w:val="00FB54A2"/>
    <w:rsid w:val="00FE7CF5"/>
    <w:rsid w:val="00FF2C67"/>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F6AB"/>
  <w15:chartTrackingRefBased/>
  <w15:docId w15:val="{76B381D7-F184-4B0A-A20E-A388F3D0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BE"/>
    <w:pPr>
      <w:spacing w:before="120" w:after="0" w:line="360" w:lineRule="auto"/>
      <w:jc w:val="both"/>
    </w:pPr>
    <w:rPr>
      <w:rFonts w:ascii="Times New Roman" w:eastAsia="Times New Roman" w:hAnsi="Times New Roman" w:cs="Times New Roman"/>
      <w:color w:val="000000"/>
      <w:sz w:val="24"/>
      <w:lang w:eastAsia="en-AU"/>
    </w:rPr>
  </w:style>
  <w:style w:type="paragraph" w:styleId="Heading1">
    <w:name w:val="heading 1"/>
    <w:basedOn w:val="Normal"/>
    <w:next w:val="Normal"/>
    <w:link w:val="Heading1Char"/>
    <w:uiPriority w:val="9"/>
    <w:qFormat/>
    <w:rsid w:val="009F0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7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7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7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7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7BE"/>
    <w:rPr>
      <w:rFonts w:eastAsiaTheme="majorEastAsia" w:cstheme="majorBidi"/>
      <w:color w:val="272727" w:themeColor="text1" w:themeTint="D8"/>
    </w:rPr>
  </w:style>
  <w:style w:type="paragraph" w:styleId="Title">
    <w:name w:val="Title"/>
    <w:basedOn w:val="Normal"/>
    <w:next w:val="Normal"/>
    <w:link w:val="TitleChar"/>
    <w:uiPriority w:val="10"/>
    <w:qFormat/>
    <w:rsid w:val="009F0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7BE"/>
    <w:pPr>
      <w:spacing w:before="160"/>
      <w:jc w:val="center"/>
    </w:pPr>
    <w:rPr>
      <w:i/>
      <w:iCs/>
      <w:color w:val="404040" w:themeColor="text1" w:themeTint="BF"/>
    </w:rPr>
  </w:style>
  <w:style w:type="character" w:customStyle="1" w:styleId="QuoteChar">
    <w:name w:val="Quote Char"/>
    <w:basedOn w:val="DefaultParagraphFont"/>
    <w:link w:val="Quote"/>
    <w:uiPriority w:val="29"/>
    <w:rsid w:val="009F07BE"/>
    <w:rPr>
      <w:i/>
      <w:iCs/>
      <w:color w:val="404040" w:themeColor="text1" w:themeTint="BF"/>
    </w:rPr>
  </w:style>
  <w:style w:type="paragraph" w:styleId="ListParagraph">
    <w:name w:val="List Paragraph"/>
    <w:basedOn w:val="Normal"/>
    <w:uiPriority w:val="34"/>
    <w:qFormat/>
    <w:rsid w:val="009F07BE"/>
    <w:pPr>
      <w:ind w:left="720"/>
      <w:contextualSpacing/>
    </w:pPr>
  </w:style>
  <w:style w:type="character" w:styleId="IntenseEmphasis">
    <w:name w:val="Intense Emphasis"/>
    <w:basedOn w:val="DefaultParagraphFont"/>
    <w:uiPriority w:val="21"/>
    <w:qFormat/>
    <w:rsid w:val="009F07BE"/>
    <w:rPr>
      <w:i/>
      <w:iCs/>
      <w:color w:val="0F4761" w:themeColor="accent1" w:themeShade="BF"/>
    </w:rPr>
  </w:style>
  <w:style w:type="paragraph" w:styleId="IntenseQuote">
    <w:name w:val="Intense Quote"/>
    <w:basedOn w:val="Normal"/>
    <w:next w:val="Normal"/>
    <w:link w:val="IntenseQuoteChar"/>
    <w:uiPriority w:val="30"/>
    <w:qFormat/>
    <w:rsid w:val="009F0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7BE"/>
    <w:rPr>
      <w:i/>
      <w:iCs/>
      <w:color w:val="0F4761" w:themeColor="accent1" w:themeShade="BF"/>
    </w:rPr>
  </w:style>
  <w:style w:type="character" w:styleId="IntenseReference">
    <w:name w:val="Intense Reference"/>
    <w:basedOn w:val="DefaultParagraphFont"/>
    <w:uiPriority w:val="32"/>
    <w:qFormat/>
    <w:rsid w:val="009F07BE"/>
    <w:rPr>
      <w:b/>
      <w:bCs/>
      <w:smallCaps/>
      <w:color w:val="0F4761" w:themeColor="accent1" w:themeShade="BF"/>
      <w:spacing w:val="5"/>
    </w:rPr>
  </w:style>
  <w:style w:type="character" w:styleId="Strong">
    <w:name w:val="Strong"/>
    <w:basedOn w:val="DefaultParagraphFont"/>
    <w:uiPriority w:val="22"/>
    <w:qFormat/>
    <w:rsid w:val="009F07BE"/>
    <w:rPr>
      <w:b/>
      <w:bCs/>
    </w:rPr>
  </w:style>
  <w:style w:type="character" w:styleId="Hyperlink">
    <w:name w:val="Hyperlink"/>
    <w:rsid w:val="00550D42"/>
    <w:rPr>
      <w:color w:val="0000FF"/>
      <w:u w:val="single"/>
    </w:rPr>
  </w:style>
  <w:style w:type="paragraph" w:styleId="Caption">
    <w:name w:val="caption"/>
    <w:basedOn w:val="Normal"/>
    <w:next w:val="Normal"/>
    <w:uiPriority w:val="35"/>
    <w:unhideWhenUsed/>
    <w:qFormat/>
    <w:rsid w:val="00492268"/>
    <w:pPr>
      <w:spacing w:before="0" w:after="200" w:line="240" w:lineRule="auto"/>
      <w:jc w:val="left"/>
    </w:pPr>
    <w:rPr>
      <w:i/>
      <w:iCs/>
      <w:color w:val="0E2841" w:themeColor="text2"/>
      <w:sz w:val="18"/>
      <w:szCs w:val="18"/>
    </w:rPr>
  </w:style>
  <w:style w:type="table" w:styleId="TableGrid">
    <w:name w:val="Table Grid"/>
    <w:basedOn w:val="TableNormal"/>
    <w:uiPriority w:val="39"/>
    <w:rsid w:val="0049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B2C8E"/>
    <w:rPr>
      <w:i/>
      <w:iCs/>
    </w:rPr>
  </w:style>
  <w:style w:type="paragraph" w:styleId="Revision">
    <w:name w:val="Revision"/>
    <w:hidden/>
    <w:uiPriority w:val="99"/>
    <w:semiHidden/>
    <w:rsid w:val="006A661F"/>
    <w:pPr>
      <w:spacing w:after="0" w:line="240" w:lineRule="auto"/>
    </w:pPr>
    <w:rPr>
      <w:rFonts w:ascii="Times New Roman" w:eastAsia="Times New Roman" w:hAnsi="Times New Roman" w:cs="Times New Roman"/>
      <w:color w:val="00000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05235">
      <w:bodyDiv w:val="1"/>
      <w:marLeft w:val="0"/>
      <w:marRight w:val="0"/>
      <w:marTop w:val="0"/>
      <w:marBottom w:val="0"/>
      <w:divBdr>
        <w:top w:val="none" w:sz="0" w:space="0" w:color="auto"/>
        <w:left w:val="none" w:sz="0" w:space="0" w:color="auto"/>
        <w:bottom w:val="none" w:sz="0" w:space="0" w:color="auto"/>
        <w:right w:val="none" w:sz="0" w:space="0" w:color="auto"/>
      </w:divBdr>
    </w:div>
    <w:div w:id="21165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4.png"/><Relationship Id="rId5" Type="http://schemas.openxmlformats.org/officeDocument/2006/relationships/chart" Target="charts/chart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studentuwsedu-my.sharepoint.com/personal/22068347_student_westernsydney_edu_au/Documents/2023%20WSU%20Computer/after%2021-06-2023/CoC%20Process/Afer%20CoC/key%20informant%20database/Key%20informant%20analysis/Parramatta%20analysis/Definition%20analysi"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studentuwsedu-my.sharepoint.com/personal/22068347_student_westernsydney_edu_au/Documents/2023%20WSU%20Computer/after%2021-06-2023/CoC%20Process/Afer%20CoC/key%20informant%20database/Key%20informant%20analysis/Parramatta%20analysis/Definition%20analysi"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tudentuwsedu-my.sharepoint.com/personal/22068347_student_westernsydney_edu_au/Documents/2023%20WSU%20Computer/after%2021-06-2023/CoC%20Process/Afer%20CoC/key%20informant%20database/Key%20informant%20analysis/Parramatta%20analysis/Definition%20analysi"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AU" sz="1200" b="1">
                <a:latin typeface="Times New Roman" panose="02020603050405020304" pitchFamily="18" charset="0"/>
                <a:cs typeface="Times New Roman" panose="02020603050405020304" pitchFamily="18" charset="0"/>
              </a:rPr>
              <a:t>Current</a:t>
            </a:r>
            <a:r>
              <a:rPr lang="en-AU" sz="1200" b="1" baseline="0">
                <a:latin typeface="Times New Roman" panose="02020603050405020304" pitchFamily="18" charset="0"/>
                <a:cs typeface="Times New Roman" panose="02020603050405020304" pitchFamily="18" charset="0"/>
              </a:rPr>
              <a:t> state - Perceptions</a:t>
            </a:r>
            <a:endParaRPr lang="en-AU"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AU"/>
        </a:p>
      </c:txPr>
    </c:title>
    <c:autoTitleDeleted val="0"/>
    <c:plotArea>
      <c:layout>
        <c:manualLayout>
          <c:layoutTarget val="inner"/>
          <c:xMode val="edge"/>
          <c:yMode val="edge"/>
          <c:x val="0.1000092471268479"/>
          <c:y val="0.13994345718901455"/>
          <c:w val="0.81357373536816646"/>
          <c:h val="0.56584438960477279"/>
        </c:manualLayout>
      </c:layout>
      <c:barChart>
        <c:barDir val="col"/>
        <c:grouping val="clustered"/>
        <c:varyColors val="0"/>
        <c:ser>
          <c:idx val="0"/>
          <c:order val="0"/>
          <c:tx>
            <c:strRef>
              <c:f>'[Definition data, parramatta.csv]Sheet2'!$B$1</c:f>
              <c:strCache>
                <c:ptCount val="1"/>
                <c:pt idx="0">
                  <c:v>Count</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'[Definition data, parramatta.csv]Sheet2'!$A$2:$A$5</c:f>
              <c:strCache>
                <c:ptCount val="4"/>
                <c:pt idx="0">
                  <c:v>Positive</c:v>
                </c:pt>
                <c:pt idx="1">
                  <c:v>Mixed</c:v>
                </c:pt>
                <c:pt idx="2">
                  <c:v>Negative</c:v>
                </c:pt>
                <c:pt idx="3">
                  <c:v>Unclear / General</c:v>
                </c:pt>
              </c:strCache>
            </c:strRef>
          </c:cat>
          <c:val>
            <c:numRef>
              <c:f>'[Definition data, parramatta.csv]Sheet2'!$B$2:$B$5</c:f>
              <c:numCache>
                <c:formatCode>General</c:formatCode>
                <c:ptCount val="4"/>
                <c:pt idx="0">
                  <c:v>3</c:v>
                </c:pt>
                <c:pt idx="1">
                  <c:v>7</c:v>
                </c:pt>
                <c:pt idx="2">
                  <c:v>3</c:v>
                </c:pt>
                <c:pt idx="3">
                  <c:v>2</c:v>
                </c:pt>
              </c:numCache>
            </c:numRef>
          </c:val>
          <c:extLst>
            <c:ext xmlns:c16="http://schemas.microsoft.com/office/drawing/2014/chart" uri="{C3380CC4-5D6E-409C-BE32-E72D297353CC}">
              <c16:uniqueId val="{00000000-8135-4DFE-97B4-65FFE5895BB1}"/>
            </c:ext>
          </c:extLst>
        </c:ser>
        <c:ser>
          <c:idx val="1"/>
          <c:order val="1"/>
          <c:tx>
            <c:strRef>
              <c:f>'[Definition data, parramatta.csv]Sheet2'!$C$1</c:f>
              <c:strCache>
                <c:ptCount val="1"/>
                <c:pt idx="0">
                  <c:v>Percentage (%)</c:v>
                </c:pt>
              </c:strCache>
            </c:strRef>
          </c:tx>
          <c:spPr>
            <a:solidFill>
              <a:schemeClr val="accent4">
                <a:tint val="77000"/>
              </a:schemeClr>
            </a:solidFill>
            <a:ln>
              <a:noFill/>
            </a:ln>
            <a:effectLst/>
          </c:spPr>
          <c:invertIfNegative val="0"/>
          <c:dPt>
            <c:idx val="3"/>
            <c:invertIfNegative val="0"/>
            <c:bubble3D val="0"/>
            <c:extLst>
              <c:ext xmlns:c16="http://schemas.microsoft.com/office/drawing/2014/chart" uri="{C3380CC4-5D6E-409C-BE32-E72D297353CC}">
                <c16:uniqueId val="{00000001-8135-4DFE-97B4-65FFE5895B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'[Definition data, parramatta.csv]Sheet2'!$A$2:$A$5</c:f>
              <c:strCache>
                <c:ptCount val="4"/>
                <c:pt idx="0">
                  <c:v>Positive</c:v>
                </c:pt>
                <c:pt idx="1">
                  <c:v>Mixed</c:v>
                </c:pt>
                <c:pt idx="2">
                  <c:v>Negative</c:v>
                </c:pt>
                <c:pt idx="3">
                  <c:v>Unclear / General</c:v>
                </c:pt>
              </c:strCache>
            </c:strRef>
          </c:cat>
          <c:val>
            <c:numRef>
              <c:f>'[Definition data, parramatta.csv]Sheet2'!$C$2:$C$5</c:f>
              <c:numCache>
                <c:formatCode>General</c:formatCode>
                <c:ptCount val="4"/>
                <c:pt idx="0">
                  <c:v>20</c:v>
                </c:pt>
                <c:pt idx="1">
                  <c:v>46.7</c:v>
                </c:pt>
                <c:pt idx="2">
                  <c:v>20</c:v>
                </c:pt>
                <c:pt idx="3">
                  <c:v>13.3</c:v>
                </c:pt>
              </c:numCache>
            </c:numRef>
          </c:val>
          <c:extLst>
            <c:ext xmlns:c16="http://schemas.microsoft.com/office/drawing/2014/chart" uri="{C3380CC4-5D6E-409C-BE32-E72D297353CC}">
              <c16:uniqueId val="{00000002-8135-4DFE-97B4-65FFE5895BB1}"/>
            </c:ext>
          </c:extLst>
        </c:ser>
        <c:dLbls>
          <c:dLblPos val="outEnd"/>
          <c:showLegendKey val="0"/>
          <c:showVal val="1"/>
          <c:showCatName val="0"/>
          <c:showSerName val="0"/>
          <c:showPercent val="0"/>
          <c:showBubbleSize val="0"/>
        </c:dLbls>
        <c:gapWidth val="219"/>
        <c:overlap val="-27"/>
        <c:axId val="272704735"/>
        <c:axId val="272706655"/>
      </c:barChart>
      <c:catAx>
        <c:axId val="272704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AU">
                    <a:latin typeface="Times New Roman" panose="02020603050405020304" pitchFamily="18" charset="0"/>
                    <a:cs typeface="Times New Roman" panose="02020603050405020304" pitchFamily="18" charset="0"/>
                  </a:rPr>
                  <a:t>Number</a:t>
                </a:r>
                <a:r>
                  <a:rPr lang="en-AU" baseline="0">
                    <a:latin typeface="Times New Roman" panose="02020603050405020304" pitchFamily="18" charset="0"/>
                    <a:cs typeface="Times New Roman" panose="02020603050405020304" pitchFamily="18" charset="0"/>
                  </a:rPr>
                  <a:t> of Participants</a:t>
                </a:r>
                <a:endParaRPr lang="en-A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AU"/>
            </a:p>
          </c:txPr>
        </c:title>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2706655"/>
        <c:crosses val="autoZero"/>
        <c:auto val="1"/>
        <c:lblAlgn val="ctr"/>
        <c:lblOffset val="100"/>
        <c:noMultiLvlLbl val="0"/>
      </c:catAx>
      <c:valAx>
        <c:axId val="2727066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AU">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704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sz="1200" b="1">
                <a:latin typeface="Times New Roman" panose="02020603050405020304" pitchFamily="18" charset="0"/>
                <a:cs typeface="Times New Roman" panose="02020603050405020304" pitchFamily="18" charset="0"/>
              </a:rPr>
              <a:t>Factors</a:t>
            </a:r>
            <a:r>
              <a:rPr lang="en-US" sz="1200" b="1" baseline="0">
                <a:latin typeface="Times New Roman" panose="02020603050405020304" pitchFamily="18" charset="0"/>
                <a:cs typeface="Times New Roman" panose="02020603050405020304" pitchFamily="18" charset="0"/>
              </a:rPr>
              <a:t> influencing the current state of water sustainability</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'[Definition data, parramatta.csv]Sheet4'!$A$2:$A$10</c:f>
              <c:strCache>
                <c:ptCount val="9"/>
                <c:pt idx="0">
                  <c:v>Urban Growth Pressure</c:v>
                </c:pt>
                <c:pt idx="1">
                  <c:v>Water Quality Degradation</c:v>
                </c:pt>
                <c:pt idx="2">
                  <c:v>Governance and Coordination Gaps</c:v>
                </c:pt>
                <c:pt idx="3">
                  <c:v>Infrastructure Limitations</c:v>
                </c:pt>
                <c:pt idx="4">
                  <c:v>Climate Variability and Drought</c:v>
                </c:pt>
                <c:pt idx="5">
                  <c:v>Loss of Natural Ecosystems</c:v>
                </c:pt>
                <c:pt idx="6">
                  <c:v>Public Awareness and Engagement</c:v>
                </c:pt>
                <c:pt idx="7">
                  <c:v>Resource and Funding Constraints</c:v>
                </c:pt>
                <c:pt idx="8">
                  <c:v>Pollution and Waste Accumulation</c:v>
                </c:pt>
              </c:strCache>
            </c:strRef>
          </c:cat>
          <c:val>
            <c:numRef>
              <c:f>'[Definition data, parramatta.csv]Sheet4'!$B$2:$B$10</c:f>
              <c:numCache>
                <c:formatCode>General</c:formatCode>
                <c:ptCount val="9"/>
                <c:pt idx="0">
                  <c:v>6</c:v>
                </c:pt>
                <c:pt idx="1">
                  <c:v>5</c:v>
                </c:pt>
                <c:pt idx="2">
                  <c:v>4</c:v>
                </c:pt>
                <c:pt idx="3">
                  <c:v>3</c:v>
                </c:pt>
                <c:pt idx="4">
                  <c:v>3</c:v>
                </c:pt>
                <c:pt idx="5">
                  <c:v>3</c:v>
                </c:pt>
                <c:pt idx="6">
                  <c:v>2</c:v>
                </c:pt>
                <c:pt idx="7">
                  <c:v>2</c:v>
                </c:pt>
                <c:pt idx="8">
                  <c:v>2</c:v>
                </c:pt>
              </c:numCache>
            </c:numRef>
          </c:val>
          <c:extLst>
            <c:ext xmlns:c16="http://schemas.microsoft.com/office/drawing/2014/chart" uri="{C3380CC4-5D6E-409C-BE32-E72D297353CC}">
              <c16:uniqueId val="{00000000-1660-470B-9310-59A310826FC4}"/>
            </c:ext>
          </c:extLst>
        </c:ser>
        <c:dLbls>
          <c:showLegendKey val="0"/>
          <c:showVal val="0"/>
          <c:showCatName val="0"/>
          <c:showSerName val="0"/>
          <c:showPercent val="0"/>
          <c:showBubbleSize val="0"/>
        </c:dLbls>
        <c:gapWidth val="182"/>
        <c:axId val="1890790751"/>
        <c:axId val="1890784991"/>
      </c:barChart>
      <c:catAx>
        <c:axId val="18907907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AU" sz="900">
                    <a:latin typeface="Times New Roman" panose="02020603050405020304" pitchFamily="18" charset="0"/>
                    <a:cs typeface="Times New Roman" panose="02020603050405020304" pitchFamily="18" charset="0"/>
                  </a:rPr>
                  <a:t>Current state</a:t>
                </a:r>
              </a:p>
            </c:rich>
          </c:tx>
          <c:layout>
            <c:manualLayout>
              <c:xMode val="edge"/>
              <c:yMode val="edge"/>
              <c:x val="1.5187950892292116E-2"/>
              <c:y val="0.3109467624958094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0784991"/>
        <c:crosses val="autoZero"/>
        <c:auto val="1"/>
        <c:lblAlgn val="ctr"/>
        <c:lblOffset val="100"/>
        <c:noMultiLvlLbl val="0"/>
      </c:catAx>
      <c:valAx>
        <c:axId val="18907849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AU" sz="900">
                    <a:latin typeface="Times New Roman" panose="02020603050405020304" pitchFamily="18" charset="0"/>
                    <a:cs typeface="Times New Roman" panose="02020603050405020304" pitchFamily="18" charset="0"/>
                  </a:rPr>
                  <a:t>Frequency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7907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Current Indicators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6469816272965873E-2"/>
          <c:y val="0.14958333333333335"/>
          <c:w val="0.90297462817147855"/>
          <c:h val="0.66475357247010791"/>
        </c:manualLayout>
      </c:layout>
      <c:lineChart>
        <c:grouping val="standard"/>
        <c:varyColors val="0"/>
        <c:ser>
          <c:idx val="0"/>
          <c:order val="0"/>
          <c:tx>
            <c:strRef>
              <c:f>'[Analysis, parramatta.xlsx]Sheet6'!$B$1</c:f>
              <c:strCache>
                <c:ptCount val="1"/>
                <c:pt idx="0">
                  <c:v>Mentions (Summed from Themes)</c:v>
                </c:pt>
              </c:strCache>
            </c:strRef>
          </c:tx>
          <c:spPr>
            <a:ln w="28575" cap="rnd">
              <a:solidFill>
                <a:schemeClr val="accent1"/>
              </a:solidFill>
              <a:round/>
            </a:ln>
            <a:effectLst/>
          </c:spPr>
          <c:marker>
            <c:symbol val="none"/>
          </c:marker>
          <c:dLbls>
            <c:dLbl>
              <c:idx val="0"/>
              <c:layout>
                <c:manualLayout>
                  <c:x val="-3.4888888888888928E-2"/>
                  <c:y val="-3.70368547681539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C8-40D9-9522-195AE4558553}"/>
                </c:ext>
              </c:extLst>
            </c:dLbl>
            <c:dLbl>
              <c:idx val="1"/>
              <c:layout>
                <c:manualLayout>
                  <c:x val="-4.1833333333333382E-2"/>
                  <c:y val="-3.2407407407407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C8-40D9-9522-195AE4558553}"/>
                </c:ext>
              </c:extLst>
            </c:dLbl>
            <c:dLbl>
              <c:idx val="2"/>
              <c:layout>
                <c:manualLayout>
                  <c:x val="-2.7944444444444546E-2"/>
                  <c:y val="-3.703703703703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C8-40D9-9522-195AE4558553}"/>
                </c:ext>
              </c:extLst>
            </c:dLbl>
            <c:dLbl>
              <c:idx val="3"/>
              <c:layout>
                <c:manualLayout>
                  <c:x val="-2.9944444444444548E-2"/>
                  <c:y val="-3.703703703703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C8-40D9-9522-195AE455855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parramatta.xlsx]Sheet6'!$A$2:$A$5</c:f>
              <c:strCache>
                <c:ptCount val="4"/>
                <c:pt idx="0">
                  <c:v>Biophysical</c:v>
                </c:pt>
                <c:pt idx="1">
                  <c:v>Institutional and Technical</c:v>
                </c:pt>
                <c:pt idx="2">
                  <c:v>Socio-cultural</c:v>
                </c:pt>
                <c:pt idx="3">
                  <c:v>Economic</c:v>
                </c:pt>
              </c:strCache>
            </c:strRef>
          </c:cat>
          <c:val>
            <c:numRef>
              <c:f>'[Analysis, parramatta.xlsx]Sheet6'!$B$2:$B$5</c:f>
              <c:numCache>
                <c:formatCode>General</c:formatCode>
                <c:ptCount val="4"/>
                <c:pt idx="0">
                  <c:v>25</c:v>
                </c:pt>
                <c:pt idx="1">
                  <c:v>23</c:v>
                </c:pt>
                <c:pt idx="2">
                  <c:v>10</c:v>
                </c:pt>
                <c:pt idx="3">
                  <c:v>4</c:v>
                </c:pt>
              </c:numCache>
            </c:numRef>
          </c:val>
          <c:smooth val="0"/>
          <c:extLst>
            <c:ext xmlns:c16="http://schemas.microsoft.com/office/drawing/2014/chart" uri="{C3380CC4-5D6E-409C-BE32-E72D297353CC}">
              <c16:uniqueId val="{00000004-78C8-40D9-9522-195AE4558553}"/>
            </c:ext>
          </c:extLst>
        </c:ser>
        <c:dLbls>
          <c:dLblPos val="ctr"/>
          <c:showLegendKey val="0"/>
          <c:showVal val="1"/>
          <c:showCatName val="0"/>
          <c:showSerName val="0"/>
          <c:showPercent val="0"/>
          <c:showBubbleSize val="0"/>
        </c:dLbls>
        <c:smooth val="0"/>
        <c:axId val="417959519"/>
        <c:axId val="417945119"/>
      </c:lineChart>
      <c:catAx>
        <c:axId val="41795951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7945119"/>
        <c:crosses val="autoZero"/>
        <c:auto val="1"/>
        <c:lblAlgn val="ctr"/>
        <c:lblOffset val="100"/>
        <c:noMultiLvlLbl val="0"/>
      </c:catAx>
      <c:valAx>
        <c:axId val="417945119"/>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179595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48</TotalTime>
  <Pages>10</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Niruban Chakkaravarthy Dhanasekaran</dc:creator>
  <cp:keywords/>
  <dc:description/>
  <cp:lastModifiedBy>Niruban Chakkaravarthy Dhanasekaran</cp:lastModifiedBy>
  <cp:revision>22</cp:revision>
  <dcterms:created xsi:type="dcterms:W3CDTF">2026-07-03T20:59:00Z</dcterms:created>
  <dcterms:modified xsi:type="dcterms:W3CDTF">2026-07-06T13:37:00Z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1af888cf-a897-42a8-91fb-6535b6ef3304</vt:lpwstr>
  </property>
</Properties>
</file>