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63A6B" w14:textId="77777777" w:rsidR="00617B74" w:rsidRDefault="00000000">
      <w:pPr>
        <w:spacing w:afterLines="50" w:after="156"/>
        <w:jc w:val="center"/>
        <w:rPr>
          <w:rFonts w:ascii="Times New Roman" w:eastAsia="宋体" w:hAnsi="Times New Roman" w:cs="Times New Roman"/>
          <w:b/>
          <w:bCs/>
          <w:sz w:val="28"/>
          <w:szCs w:val="28"/>
          <w:lang w:bidi="ar"/>
        </w:rPr>
      </w:pPr>
      <w:bookmarkStart w:id="0" w:name="_Hlk219279670"/>
      <w:r>
        <w:rPr>
          <w:rFonts w:ascii="Times New Roman" w:eastAsia="宋体" w:hAnsi="Times New Roman" w:cs="Times New Roman" w:hint="eastAsia"/>
          <w:b/>
          <w:bCs/>
          <w:sz w:val="28"/>
          <w:szCs w:val="28"/>
          <w:lang w:bidi="ar"/>
        </w:rPr>
        <w:t>Supplementary Information</w:t>
      </w:r>
    </w:p>
    <w:p w14:paraId="490BD7B6" w14:textId="696EBA8A" w:rsidR="00617B74" w:rsidRDefault="00443DE1">
      <w:pPr>
        <w:spacing w:afterLines="50" w:after="156"/>
        <w:jc w:val="center"/>
        <w:rPr>
          <w:rFonts w:ascii="Times New Roman" w:hAnsi="Times New Roman" w:cs="Times New Roman"/>
          <w:b/>
          <w:bCs/>
          <w:sz w:val="24"/>
        </w:rPr>
      </w:pPr>
      <w:r w:rsidRPr="00443DE1">
        <w:rPr>
          <w:rFonts w:ascii="Times New Roman" w:hAnsi="Times New Roman" w:cs="Times New Roman" w:hint="eastAsia"/>
          <w:b/>
          <w:bCs/>
          <w:sz w:val="24"/>
        </w:rPr>
        <w:t>Surrogate-Free Inverse Design of High-IP/High-EA Polyimide Constitutional Repeating Units with In-Loop Semiempirical Quantum Scoring</w:t>
      </w:r>
    </w:p>
    <w:p w14:paraId="04D02A2F" w14:textId="4A93B0E1" w:rsidR="0088160A" w:rsidRPr="0014591E" w:rsidRDefault="0088160A" w:rsidP="003604BD">
      <w:pPr>
        <w:spacing w:after="210" w:line="360" w:lineRule="auto"/>
        <w:jc w:val="center"/>
        <w:rPr>
          <w:rFonts w:ascii="Times New Roman" w:hAnsi="Times New Roman" w:cs="Times New Roman"/>
        </w:rPr>
      </w:pPr>
      <w:r w:rsidRPr="0014591E">
        <w:rPr>
          <w:rFonts w:ascii="Times New Roman" w:eastAsia="source serif 4" w:hAnsi="Times New Roman" w:cs="Times New Roman"/>
          <w:color w:val="000000"/>
        </w:rPr>
        <w:t>Yingda Li</w:t>
      </w:r>
      <w:r w:rsidRPr="0014591E">
        <w:rPr>
          <w:rFonts w:ascii="Times New Roman" w:eastAsia="source serif 4" w:hAnsi="Times New Roman" w:cs="Times New Roman"/>
          <w:color w:val="000000"/>
          <w:vertAlign w:val="superscript"/>
        </w:rPr>
        <w:t>1,2</w:t>
      </w:r>
      <w:r w:rsidRPr="0014591E">
        <w:rPr>
          <w:rFonts w:ascii="Times New Roman" w:eastAsia="source serif 4" w:hAnsi="Times New Roman" w:cs="Times New Roman"/>
          <w:color w:val="000000"/>
        </w:rPr>
        <w:t>, Rong Sun</w:t>
      </w:r>
      <w:r w:rsidRPr="0014591E">
        <w:rPr>
          <w:rFonts w:ascii="Times New Roman" w:eastAsia="source serif 4" w:hAnsi="Times New Roman" w:cs="Times New Roman"/>
          <w:color w:val="000000"/>
          <w:vertAlign w:val="superscript"/>
        </w:rPr>
        <w:t>1</w:t>
      </w:r>
      <w:r w:rsidRPr="0014591E">
        <w:rPr>
          <w:rFonts w:ascii="Times New Roman" w:hAnsi="Times New Roman" w:cs="Times New Roman"/>
          <w:color w:val="000000"/>
          <w:vertAlign w:val="superscript"/>
        </w:rPr>
        <w:t>,3</w:t>
      </w:r>
      <w:r w:rsidRPr="0014591E">
        <w:rPr>
          <w:rFonts w:ascii="Times New Roman" w:eastAsia="source serif 4" w:hAnsi="Times New Roman" w:cs="Times New Roman"/>
          <w:color w:val="000000"/>
        </w:rPr>
        <w:t>, Jibao Lu</w:t>
      </w:r>
      <w:r w:rsidRPr="0014591E">
        <w:rPr>
          <w:rFonts w:ascii="Times New Roman" w:eastAsia="source serif 4" w:hAnsi="Times New Roman" w:cs="Times New Roman"/>
          <w:color w:val="000000"/>
          <w:vertAlign w:val="superscript"/>
        </w:rPr>
        <w:t>*,1</w:t>
      </w:r>
      <w:r w:rsidRPr="0014591E">
        <w:rPr>
          <w:rFonts w:ascii="Times New Roman" w:hAnsi="Times New Roman" w:cs="Times New Roman"/>
          <w:color w:val="000000"/>
          <w:vertAlign w:val="superscript"/>
        </w:rPr>
        <w:t>,3</w:t>
      </w:r>
      <w:r w:rsidRPr="0014591E">
        <w:rPr>
          <w:rFonts w:ascii="Times New Roman" w:hAnsi="Times New Roman" w:cs="Times New Roman"/>
        </w:rPr>
        <w:br/>
      </w:r>
      <w:r w:rsidRPr="0014591E">
        <w:rPr>
          <w:rFonts w:ascii="Times New Roman" w:eastAsia="source serif 4" w:hAnsi="Times New Roman" w:cs="Times New Roman"/>
          <w:color w:val="000000"/>
          <w:vertAlign w:val="superscript"/>
        </w:rPr>
        <w:t>1</w:t>
      </w:r>
      <w:r w:rsidRPr="0014591E">
        <w:rPr>
          <w:rFonts w:ascii="Times New Roman" w:eastAsia="source serif 4" w:hAnsi="Times New Roman" w:cs="Times New Roman"/>
          <w:color w:val="000000"/>
        </w:rPr>
        <w:t xml:space="preserve"> Shenzhen Institutes of Advanced Technology, Chinese Academy of Sciences, Shenzhen 518055, China</w:t>
      </w:r>
      <w:r w:rsidRPr="0014591E">
        <w:rPr>
          <w:rFonts w:ascii="Times New Roman" w:hAnsi="Times New Roman" w:cs="Times New Roman"/>
        </w:rPr>
        <w:br/>
      </w:r>
      <w:r w:rsidRPr="0014591E">
        <w:rPr>
          <w:rFonts w:ascii="Times New Roman" w:eastAsia="source serif 4" w:hAnsi="Times New Roman" w:cs="Times New Roman"/>
          <w:color w:val="000000"/>
          <w:vertAlign w:val="superscript"/>
        </w:rPr>
        <w:t>2</w:t>
      </w:r>
      <w:r w:rsidRPr="0014591E">
        <w:rPr>
          <w:rFonts w:ascii="Times New Roman" w:eastAsia="source serif 4" w:hAnsi="Times New Roman" w:cs="Times New Roman"/>
          <w:color w:val="000000"/>
        </w:rPr>
        <w:t xml:space="preserve"> Southern University of Science and Technology, Shenzhen, 518055, China</w:t>
      </w:r>
      <w:r w:rsidRPr="0014591E"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 w:hint="eastAsia"/>
          <w:color w:val="000000"/>
          <w:vertAlign w:val="superscript"/>
        </w:rPr>
        <w:t xml:space="preserve">3 </w:t>
      </w:r>
      <w:r w:rsidRPr="0014591E">
        <w:rPr>
          <w:rFonts w:ascii="Times New Roman" w:hAnsi="Times New Roman" w:cs="Times New Roman"/>
        </w:rPr>
        <w:t>Shenzhen Institute of Advanced Electronic Materials, Shenzhen Institute</w:t>
      </w:r>
      <w:r>
        <w:rPr>
          <w:rFonts w:ascii="Times New Roman" w:hAnsi="Times New Roman" w:cs="Times New Roman" w:hint="eastAsia"/>
        </w:rPr>
        <w:t>s</w:t>
      </w:r>
      <w:r w:rsidRPr="0014591E">
        <w:rPr>
          <w:rFonts w:ascii="Times New Roman" w:hAnsi="Times New Roman" w:cs="Times New Roman"/>
        </w:rPr>
        <w:t xml:space="preserve"> of Advanced Technology, Chinese Academy of Sciences, Shenzhen, 518103, China</w:t>
      </w:r>
    </w:p>
    <w:p w14:paraId="583BF4AF" w14:textId="77777777" w:rsidR="00617B74" w:rsidRDefault="00000000" w:rsidP="00A27673">
      <w:pPr>
        <w:adjustRightInd w:val="0"/>
        <w:snapToGrid w:val="0"/>
        <w:spacing w:afterLines="50" w:after="156" w:line="360" w:lineRule="auto"/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Corresponding author: </w:t>
      </w:r>
      <w:hyperlink r:id="rId7" w:history="1">
        <w:r w:rsidR="00617B74">
          <w:rPr>
            <w:rStyle w:val="ae"/>
            <w:rFonts w:ascii="Times New Roman" w:hAnsi="Times New Roman" w:cs="Times New Roman"/>
            <w:szCs w:val="21"/>
          </w:rPr>
          <w:t>jibao.lu@siat.ac.cn</w:t>
        </w:r>
      </w:hyperlink>
    </w:p>
    <w:p w14:paraId="0FBAC25D" w14:textId="0B4620E3" w:rsidR="00AF710E" w:rsidRDefault="0071187B">
      <w:pPr>
        <w:widowControl/>
        <w:adjustRightInd w:val="0"/>
        <w:snapToGrid w:val="0"/>
        <w:textAlignment w:val="center"/>
        <w:rPr>
          <w:rFonts w:ascii="Times New Roman" w:hAnsi="Times New Roman" w:cs="Times New Roman"/>
        </w:rPr>
      </w:pPr>
      <w:bookmarkStart w:id="1" w:name="_Hlk219278605"/>
      <w:bookmarkEnd w:id="0"/>
      <w:r w:rsidRPr="0071187B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F04D04E" wp14:editId="4FAF2F0F">
            <wp:extent cx="5274310" cy="3164840"/>
            <wp:effectExtent l="0" t="0" r="2540" b="0"/>
            <wp:docPr id="76482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07F">
        <w:rPr>
          <w:rFonts w:ascii="Times New Roman" w:hAnsi="Times New Roman" w:cs="Times New Roman"/>
          <w:b/>
          <w:bCs/>
        </w:rPr>
        <w:br/>
        <w:t xml:space="preserve">Figure </w:t>
      </w:r>
      <w:r w:rsidR="00926930">
        <w:rPr>
          <w:rFonts w:ascii="Times New Roman" w:hAnsi="Times New Roman" w:cs="Times New Roman" w:hint="eastAsia"/>
          <w:b/>
          <w:bCs/>
        </w:rPr>
        <w:t>S</w:t>
      </w:r>
      <w:r w:rsidR="00D0607F">
        <w:rPr>
          <w:rFonts w:ascii="Times New Roman" w:hAnsi="Times New Roman" w:cs="Times New Roman" w:hint="eastAsia"/>
          <w:b/>
          <w:bCs/>
        </w:rPr>
        <w:t>1</w:t>
      </w:r>
      <w:r w:rsidR="00D0607F">
        <w:rPr>
          <w:rFonts w:ascii="Times New Roman" w:hAnsi="Times New Roman" w:cs="Times New Roman"/>
          <w:b/>
          <w:bCs/>
        </w:rPr>
        <w:t>.</w:t>
      </w:r>
      <w:r w:rsidR="00D0607F">
        <w:rPr>
          <w:rFonts w:ascii="Times New Roman" w:hAnsi="Times New Roman" w:cs="Times New Roman" w:hint="eastAsia"/>
          <w:b/>
          <w:bCs/>
        </w:rPr>
        <w:t xml:space="preserve"> </w:t>
      </w:r>
      <w:r w:rsidR="00AF710E" w:rsidRPr="00AF710E">
        <w:rPr>
          <w:rFonts w:ascii="Times New Roman" w:hAnsi="Times New Roman" w:cs="Times New Roman"/>
        </w:rPr>
        <w:t xml:space="preserve">Parity plots comparing GFN2-xTB/sTDA predictions used during generation with DFT single-point calculations on GFN2-xTB-optimized geometries for five electronic properties: (a) HOMO-LUMO gap, (b) ionization potential (IP), (c) electron affinity (EA), (d) dipole moment, and (e) optical gap. DFT calculations were performed at the B3LYP/aug-cc-pVTZ level </w:t>
      </w:r>
      <w:r w:rsidR="00D23CE3">
        <w:rPr>
          <w:rFonts w:ascii="Times New Roman" w:hAnsi="Times New Roman" w:cs="Times New Roman"/>
        </w:rPr>
        <w:t>with COSMO solvation (benzene)</w:t>
      </w:r>
      <w:r w:rsidR="00AF710E" w:rsidRPr="00AF710E">
        <w:rPr>
          <w:rFonts w:ascii="Times New Roman" w:hAnsi="Times New Roman" w:cs="Times New Roman"/>
        </w:rPr>
        <w:t xml:space="preserve">. The dotted line indicates the ideal parity line </w:t>
      </w:r>
      <w:r w:rsidR="00361A4A" w:rsidRPr="00444405">
        <w:rPr>
          <w:rFonts w:ascii="Times New Roman" w:hAnsi="Times New Roman" w:cs="Times New Roman"/>
        </w:rPr>
        <w:t>(</w:t>
      </w:r>
      <w:r w:rsidR="00361A4A" w:rsidRPr="00E56302">
        <w:rPr>
          <w:rFonts w:ascii="Times New Roman" w:hAnsi="Times New Roman" w:cs="Times New Roman"/>
          <w:i/>
          <w:iCs/>
        </w:rPr>
        <w:t>y</w:t>
      </w:r>
      <w:r w:rsidR="00361A4A">
        <w:rPr>
          <w:rFonts w:ascii="Times New Roman" w:hAnsi="Times New Roman" w:cs="Times New Roman" w:hint="eastAsia"/>
        </w:rPr>
        <w:t xml:space="preserve"> </w:t>
      </w:r>
      <w:r w:rsidR="00361A4A" w:rsidRPr="00444405">
        <w:rPr>
          <w:rFonts w:ascii="Times New Roman" w:hAnsi="Times New Roman" w:cs="Times New Roman"/>
        </w:rPr>
        <w:t>=</w:t>
      </w:r>
      <w:r w:rsidR="00361A4A">
        <w:rPr>
          <w:rFonts w:ascii="Times New Roman" w:hAnsi="Times New Roman" w:cs="Times New Roman" w:hint="eastAsia"/>
        </w:rPr>
        <w:t xml:space="preserve"> </w:t>
      </w:r>
      <w:r w:rsidR="00361A4A" w:rsidRPr="00E56302">
        <w:rPr>
          <w:rFonts w:ascii="Times New Roman" w:hAnsi="Times New Roman" w:cs="Times New Roman"/>
          <w:i/>
          <w:iCs/>
        </w:rPr>
        <w:t>x</w:t>
      </w:r>
      <w:r w:rsidR="00361A4A" w:rsidRPr="00444405">
        <w:rPr>
          <w:rFonts w:ascii="Times New Roman" w:hAnsi="Times New Roman" w:cs="Times New Roman"/>
        </w:rPr>
        <w:t>)</w:t>
      </w:r>
      <w:r w:rsidR="00AF710E" w:rsidRPr="00AF710E">
        <w:rPr>
          <w:rFonts w:ascii="Times New Roman" w:hAnsi="Times New Roman" w:cs="Times New Roman"/>
        </w:rPr>
        <w:t>, and Pearson correlation coefficients (R) are reported in each panel. The plots show strong linear agreement between GFN2-xTB/sTDA predictions and DFT results evaluated on xTB-optimized geometries.</w:t>
      </w:r>
    </w:p>
    <w:p w14:paraId="5C42E493" w14:textId="50C02541" w:rsidR="00617B74" w:rsidRDefault="00617B74">
      <w:pPr>
        <w:widowControl/>
        <w:adjustRightInd w:val="0"/>
        <w:snapToGrid w:val="0"/>
        <w:textAlignment w:val="center"/>
        <w:rPr>
          <w:rFonts w:ascii="Times New Roman" w:hAnsi="Times New Roman" w:cs="Times New Roman"/>
        </w:rPr>
      </w:pPr>
    </w:p>
    <w:p w14:paraId="0D47BC23" w14:textId="77777777" w:rsidR="00617B74" w:rsidRDefault="00617B74">
      <w:pPr>
        <w:widowControl/>
        <w:adjustRightInd w:val="0"/>
        <w:snapToGrid w:val="0"/>
        <w:textAlignment w:val="center"/>
        <w:rPr>
          <w:rFonts w:ascii="Times New Roman" w:hAnsi="Times New Roman" w:cs="Times New Roman"/>
          <w:b/>
          <w:bCs/>
        </w:rPr>
      </w:pPr>
    </w:p>
    <w:p w14:paraId="4A6532A2" w14:textId="67EB2744" w:rsidR="009419FB" w:rsidRPr="009419FB" w:rsidRDefault="00274458">
      <w:pPr>
        <w:widowControl/>
        <w:adjustRightInd w:val="0"/>
        <w:snapToGrid w:val="0"/>
        <w:textAlignment w:val="center"/>
        <w:rPr>
          <w:rFonts w:ascii="Times New Roman" w:hAnsi="Times New Roman" w:cs="Times New Roman"/>
        </w:rPr>
      </w:pPr>
      <w:r w:rsidRPr="00274458">
        <w:rPr>
          <w:rFonts w:ascii="Times New Roman" w:hAnsi="Times New Roman" w:cs="Times New Roman"/>
          <w:noProof/>
          <w:color w:val="000000" w:themeColor="text1"/>
          <w:szCs w:val="21"/>
        </w:rPr>
        <w:lastRenderedPageBreak/>
        <w:drawing>
          <wp:inline distT="0" distB="0" distL="0" distR="0" wp14:anchorId="38A0BCDE" wp14:editId="00662454">
            <wp:extent cx="5241881" cy="3360420"/>
            <wp:effectExtent l="0" t="0" r="0" b="0"/>
            <wp:docPr id="2055302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" t="4109" r="14326"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24" cy="337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Cs w:val="21"/>
        </w:rPr>
        <w:br/>
      </w:r>
      <w:r>
        <w:rPr>
          <w:rFonts w:ascii="Times New Roman" w:hAnsi="Times New Roman" w:cs="Times New Roman"/>
          <w:b/>
          <w:bCs/>
        </w:rPr>
        <w:t xml:space="preserve">Figure </w:t>
      </w:r>
      <w:r w:rsidR="00926930"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. </w:t>
      </w:r>
      <w:r w:rsidR="009419FB" w:rsidRPr="009419FB">
        <w:rPr>
          <w:rFonts w:ascii="Times New Roman" w:hAnsi="Times New Roman" w:cs="Times New Roman"/>
        </w:rPr>
        <w:t xml:space="preserve">Comparison of single-point DFT results obtained on GFN2-xTB-optimized geometries and on fully DFT-optimized geometries for a representative subset of generated structures. All calculations were performed at the B3LYP/aug-cc-pVTZ level </w:t>
      </w:r>
      <w:r w:rsidR="00BD4D4C">
        <w:rPr>
          <w:rFonts w:ascii="Times New Roman" w:hAnsi="Times New Roman" w:cs="Times New Roman"/>
        </w:rPr>
        <w:t>with COSMO solvation (benzene)</w:t>
      </w:r>
      <w:r w:rsidR="009419FB" w:rsidRPr="009419FB">
        <w:rPr>
          <w:rFonts w:ascii="Times New Roman" w:hAnsi="Times New Roman" w:cs="Times New Roman"/>
        </w:rPr>
        <w:t>. Parity plots compare the two DFT datasets for five key quantum-chemical descriptors: (a) HOMO-LUMO gap, (b) ionization potential (IP), (c) electron affinity (EA), (d) dipole moment, and (e) optical gap. The strong Pearson correlations (R = 0.96–1.00) show that DFT properties evaluated on xTB-optimized geometries preserve essentially the same relative trends as those obtained from fully DFT-relaxed structures, supporting the use of xTB geometries for high-throughput screening in the inverse-design workflow.</w:t>
      </w:r>
    </w:p>
    <w:p w14:paraId="4480AE7F" w14:textId="77777777" w:rsidR="00617B74" w:rsidRDefault="00617B74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4509F975" w14:textId="77777777" w:rsidR="001A1516" w:rsidRDefault="001A151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25C9563D" w14:textId="7ADA480C" w:rsidR="00EE2ECA" w:rsidRDefault="00EE2ECA" w:rsidP="00EE2ECA">
      <w:pPr>
        <w:widowControl/>
        <w:textAlignment w:val="center"/>
        <w:rPr>
          <w:rFonts w:ascii="Times New Roman" w:eastAsia="宋体" w:hAnsi="Times New Roman" w:cs="Times New Roman"/>
          <w:kern w:val="0"/>
          <w:sz w:val="22"/>
          <w:szCs w:val="22"/>
          <w:lang w:bidi="ar"/>
        </w:rPr>
      </w:pPr>
      <w:r>
        <w:rPr>
          <w:rFonts w:ascii="Times New Roman" w:eastAsia="宋体" w:hAnsi="Times New Roman" w:cs="Times New Roman"/>
          <w:b/>
          <w:bCs/>
          <w:lang w:bidi="ar"/>
        </w:rPr>
        <w:t xml:space="preserve">Table </w:t>
      </w:r>
      <w:r>
        <w:rPr>
          <w:rFonts w:ascii="Times New Roman" w:eastAsia="宋体" w:hAnsi="Times New Roman" w:cs="Times New Roman" w:hint="eastAsia"/>
          <w:b/>
          <w:bCs/>
          <w:lang w:bidi="ar"/>
        </w:rPr>
        <w:t>S</w:t>
      </w:r>
      <w:r>
        <w:rPr>
          <w:rFonts w:ascii="Times New Roman" w:eastAsia="宋体" w:hAnsi="Times New Roman" w:cs="Times New Roman"/>
          <w:b/>
          <w:bCs/>
          <w:lang w:bidi="ar"/>
        </w:rPr>
        <w:t>1.</w:t>
      </w:r>
      <w:r>
        <w:rPr>
          <w:rFonts w:ascii="Times New Roman" w:eastAsia="宋体" w:hAnsi="Times New Roman" w:cs="Times New Roman"/>
          <w:lang w:bidi="ar"/>
        </w:rPr>
        <w:t xml:space="preserve"> </w:t>
      </w:r>
      <w:r w:rsidR="00912869" w:rsidRPr="00912869">
        <w:rPr>
          <w:rFonts w:ascii="Times New Roman" w:eastAsia="宋体" w:hAnsi="Times New Roman" w:cs="Times New Roman"/>
          <w:lang w:bidi="ar"/>
        </w:rPr>
        <w:t>Statistical comparison between GFN2-xTB/sTDA and DFT predictions for the evaluated properties. Reported metrics include sample size (N), Pearson correlation coefficient (R), Spearman rank correlation coefficient (ρ), mean absolute error (MAE), root-mean-square error (RMSE), and mean bias (DFT − xTB).</w:t>
      </w:r>
      <w:r w:rsidR="009201D4">
        <w:rPr>
          <w:rFonts w:ascii="Times New Roman" w:eastAsia="宋体" w:hAnsi="Times New Roman" w:cs="Times New Roman" w:hint="eastAsia"/>
          <w:lang w:bidi="ar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832"/>
        <w:gridCol w:w="547"/>
        <w:gridCol w:w="1126"/>
        <w:gridCol w:w="1266"/>
        <w:gridCol w:w="683"/>
        <w:gridCol w:w="1110"/>
        <w:gridCol w:w="1768"/>
      </w:tblGrid>
      <w:tr w:rsidR="00CB03AC" w:rsidRPr="00A613E7" w14:paraId="24251680" w14:textId="77777777" w:rsidTr="00D902B5">
        <w:trPr>
          <w:trHeight w:val="288"/>
          <w:jc w:val="center"/>
        </w:trPr>
        <w:tc>
          <w:tcPr>
            <w:tcW w:w="598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4CAD53FA" w14:textId="74A2F782" w:rsidR="00EE2ECA" w:rsidRPr="00A613E7" w:rsidRDefault="00144DF9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  <w:lang w:bidi="ar"/>
              </w:rPr>
              <w:t>P</w:t>
            </w:r>
            <w:r w:rsidR="00EE2ECA"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roperty</w:t>
            </w:r>
          </w:p>
        </w:tc>
        <w:tc>
          <w:tcPr>
            <w:tcW w:w="512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307B6EAB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group</w:t>
            </w:r>
          </w:p>
        </w:tc>
        <w:tc>
          <w:tcPr>
            <w:tcW w:w="341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0A516F97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N</w:t>
            </w:r>
          </w:p>
        </w:tc>
        <w:tc>
          <w:tcPr>
            <w:tcW w:w="682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7132A2AF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Pearson_R</w:t>
            </w:r>
          </w:p>
        </w:tc>
        <w:tc>
          <w:tcPr>
            <w:tcW w:w="683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3E980192" w14:textId="25D77983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Spearman_</w:t>
            </w:r>
            <w:r w:rsidR="00294205" w:rsidRPr="00EE2ECA">
              <w:rPr>
                <w:rFonts w:ascii="Times New Roman" w:eastAsia="宋体" w:hAnsi="Times New Roman" w:cs="Times New Roman"/>
                <w:lang w:bidi="ar"/>
              </w:rPr>
              <w:t>ρ</w:t>
            </w:r>
          </w:p>
        </w:tc>
        <w:tc>
          <w:tcPr>
            <w:tcW w:w="419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68810A64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MAE</w:t>
            </w:r>
          </w:p>
        </w:tc>
        <w:tc>
          <w:tcPr>
            <w:tcW w:w="690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39787BB1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RMSE</w:t>
            </w:r>
          </w:p>
        </w:tc>
        <w:tc>
          <w:tcPr>
            <w:tcW w:w="1075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5E2DF537" w14:textId="4398044D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Bias</w:t>
            </w:r>
            <w:r w:rsidR="002775CB">
              <w:rPr>
                <w:rFonts w:ascii="Times New Roman" w:eastAsia="宋体" w:hAnsi="Times New Roman" w:cs="Times New Roman" w:hint="eastAsia"/>
                <w:kern w:val="0"/>
                <w:szCs w:val="21"/>
                <w:lang w:bidi="ar"/>
              </w:rPr>
              <w:t xml:space="preserve"> (</w:t>
            </w: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DFT</w:t>
            </w:r>
            <w:r w:rsidR="002775CB">
              <w:rPr>
                <w:rFonts w:ascii="Times New Roman" w:eastAsia="宋体" w:hAnsi="Times New Roman" w:cs="Times New Roman" w:hint="eastAsia"/>
                <w:kern w:val="0"/>
                <w:szCs w:val="21"/>
                <w:lang w:bidi="ar"/>
              </w:rPr>
              <w:t xml:space="preserve"> </w:t>
            </w:r>
            <w:r w:rsidR="002775CB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–</w:t>
            </w:r>
            <w:r w:rsidR="002775CB">
              <w:rPr>
                <w:rFonts w:ascii="Times New Roman" w:eastAsia="宋体" w:hAnsi="Times New Roman" w:cs="Times New Roman" w:hint="eastAsia"/>
                <w:kern w:val="0"/>
                <w:szCs w:val="21"/>
                <w:lang w:bidi="ar"/>
              </w:rPr>
              <w:t xml:space="preserve"> </w:t>
            </w: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xTB</w:t>
            </w:r>
            <w:r w:rsidR="002775CB">
              <w:rPr>
                <w:rFonts w:ascii="Times New Roman" w:eastAsia="宋体" w:hAnsi="Times New Roman" w:cs="Times New Roman" w:hint="eastAsia"/>
                <w:kern w:val="0"/>
                <w:szCs w:val="21"/>
                <w:lang w:bidi="ar"/>
              </w:rPr>
              <w:t>)</w:t>
            </w:r>
          </w:p>
        </w:tc>
      </w:tr>
      <w:tr w:rsidR="00CB03AC" w:rsidRPr="00A613E7" w14:paraId="65731A92" w14:textId="77777777" w:rsidTr="00D902B5">
        <w:trPr>
          <w:trHeight w:val="288"/>
          <w:jc w:val="center"/>
        </w:trPr>
        <w:tc>
          <w:tcPr>
            <w:tcW w:w="598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3DDCE5F8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HLGap</w:t>
            </w:r>
          </w:p>
        </w:tc>
        <w:tc>
          <w:tcPr>
            <w:tcW w:w="512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5E6F4125" w14:textId="2E8E512F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all</w:t>
            </w:r>
          </w:p>
        </w:tc>
        <w:tc>
          <w:tcPr>
            <w:tcW w:w="34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6D23116A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682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755FFBB4" w14:textId="5C6CA48E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0.82</w:t>
            </w:r>
          </w:p>
        </w:tc>
        <w:tc>
          <w:tcPr>
            <w:tcW w:w="683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7E480D51" w14:textId="4EF1C8FB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0.78</w:t>
            </w:r>
          </w:p>
        </w:tc>
        <w:tc>
          <w:tcPr>
            <w:tcW w:w="419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2D33D00B" w14:textId="2CB82684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1.91</w:t>
            </w:r>
          </w:p>
        </w:tc>
        <w:tc>
          <w:tcPr>
            <w:tcW w:w="690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37C0F3F6" w14:textId="2FAA6DEC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1.95</w:t>
            </w:r>
          </w:p>
        </w:tc>
        <w:tc>
          <w:tcPr>
            <w:tcW w:w="1075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005C0687" w14:textId="3847B3A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1.91</w:t>
            </w:r>
          </w:p>
        </w:tc>
      </w:tr>
      <w:tr w:rsidR="00CB03AC" w:rsidRPr="00A613E7" w14:paraId="72282691" w14:textId="77777777" w:rsidTr="00D902B5">
        <w:trPr>
          <w:trHeight w:val="288"/>
          <w:jc w:val="center"/>
        </w:trPr>
        <w:tc>
          <w:tcPr>
            <w:tcW w:w="598" w:type="pct"/>
            <w:noWrap/>
            <w:vAlign w:val="center"/>
            <w:hideMark/>
          </w:tcPr>
          <w:p w14:paraId="0BCF2F5B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HLGap</w:t>
            </w:r>
          </w:p>
        </w:tc>
        <w:tc>
          <w:tcPr>
            <w:tcW w:w="512" w:type="pct"/>
            <w:noWrap/>
            <w:vAlign w:val="center"/>
            <w:hideMark/>
          </w:tcPr>
          <w:p w14:paraId="26586F88" w14:textId="0FE95C53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subset</w:t>
            </w:r>
          </w:p>
        </w:tc>
        <w:tc>
          <w:tcPr>
            <w:tcW w:w="341" w:type="pct"/>
            <w:noWrap/>
            <w:vAlign w:val="center"/>
            <w:hideMark/>
          </w:tcPr>
          <w:p w14:paraId="29BB7419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682" w:type="pct"/>
            <w:noWrap/>
            <w:vAlign w:val="center"/>
            <w:hideMark/>
          </w:tcPr>
          <w:p w14:paraId="1761A5B2" w14:textId="31C3DAFF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0.86</w:t>
            </w:r>
          </w:p>
        </w:tc>
        <w:tc>
          <w:tcPr>
            <w:tcW w:w="683" w:type="pct"/>
            <w:noWrap/>
            <w:vAlign w:val="center"/>
            <w:hideMark/>
          </w:tcPr>
          <w:p w14:paraId="181E6380" w14:textId="41B52D7F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0.87</w:t>
            </w:r>
          </w:p>
        </w:tc>
        <w:tc>
          <w:tcPr>
            <w:tcW w:w="419" w:type="pct"/>
            <w:noWrap/>
            <w:vAlign w:val="center"/>
            <w:hideMark/>
          </w:tcPr>
          <w:p w14:paraId="60DBE410" w14:textId="5E9F3834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1.90</w:t>
            </w:r>
          </w:p>
        </w:tc>
        <w:tc>
          <w:tcPr>
            <w:tcW w:w="690" w:type="pct"/>
            <w:noWrap/>
            <w:vAlign w:val="center"/>
            <w:hideMark/>
          </w:tcPr>
          <w:p w14:paraId="6EC92D59" w14:textId="1D3BFF48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1.95</w:t>
            </w:r>
          </w:p>
        </w:tc>
        <w:tc>
          <w:tcPr>
            <w:tcW w:w="1075" w:type="pct"/>
            <w:noWrap/>
            <w:vAlign w:val="center"/>
            <w:hideMark/>
          </w:tcPr>
          <w:p w14:paraId="36DDB2FB" w14:textId="21BD1F36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1.90</w:t>
            </w:r>
          </w:p>
        </w:tc>
      </w:tr>
      <w:tr w:rsidR="00CB03AC" w:rsidRPr="00A613E7" w14:paraId="22A2DF88" w14:textId="77777777" w:rsidTr="00D902B5">
        <w:trPr>
          <w:trHeight w:val="288"/>
          <w:jc w:val="center"/>
        </w:trPr>
        <w:tc>
          <w:tcPr>
            <w:tcW w:w="598" w:type="pct"/>
            <w:noWrap/>
            <w:vAlign w:val="center"/>
            <w:hideMark/>
          </w:tcPr>
          <w:p w14:paraId="095C6B49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IP</w:t>
            </w:r>
          </w:p>
        </w:tc>
        <w:tc>
          <w:tcPr>
            <w:tcW w:w="512" w:type="pct"/>
            <w:noWrap/>
            <w:vAlign w:val="center"/>
            <w:hideMark/>
          </w:tcPr>
          <w:p w14:paraId="398C847F" w14:textId="747E87A9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all</w:t>
            </w:r>
          </w:p>
        </w:tc>
        <w:tc>
          <w:tcPr>
            <w:tcW w:w="341" w:type="pct"/>
            <w:noWrap/>
            <w:vAlign w:val="center"/>
            <w:hideMark/>
          </w:tcPr>
          <w:p w14:paraId="5EC3BFB8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682" w:type="pct"/>
            <w:noWrap/>
            <w:vAlign w:val="center"/>
            <w:hideMark/>
          </w:tcPr>
          <w:p w14:paraId="169EEFE8" w14:textId="6F631AFA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0.96</w:t>
            </w:r>
          </w:p>
        </w:tc>
        <w:tc>
          <w:tcPr>
            <w:tcW w:w="683" w:type="pct"/>
            <w:noWrap/>
            <w:vAlign w:val="center"/>
            <w:hideMark/>
          </w:tcPr>
          <w:p w14:paraId="6A6646A2" w14:textId="480EEA25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0.94</w:t>
            </w:r>
          </w:p>
        </w:tc>
        <w:tc>
          <w:tcPr>
            <w:tcW w:w="419" w:type="pct"/>
            <w:noWrap/>
            <w:vAlign w:val="center"/>
            <w:hideMark/>
          </w:tcPr>
          <w:p w14:paraId="70B0AD42" w14:textId="7F397B0F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1.76</w:t>
            </w:r>
          </w:p>
        </w:tc>
        <w:tc>
          <w:tcPr>
            <w:tcW w:w="690" w:type="pct"/>
            <w:noWrap/>
            <w:vAlign w:val="center"/>
            <w:hideMark/>
          </w:tcPr>
          <w:p w14:paraId="44F3B935" w14:textId="5B32E4AF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1.78</w:t>
            </w:r>
          </w:p>
        </w:tc>
        <w:tc>
          <w:tcPr>
            <w:tcW w:w="1075" w:type="pct"/>
            <w:noWrap/>
            <w:vAlign w:val="center"/>
            <w:hideMark/>
          </w:tcPr>
          <w:p w14:paraId="55150663" w14:textId="4A7BFFB1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-1.76</w:t>
            </w:r>
          </w:p>
        </w:tc>
      </w:tr>
      <w:tr w:rsidR="00CB03AC" w:rsidRPr="00A613E7" w14:paraId="47BCA166" w14:textId="77777777" w:rsidTr="00D902B5">
        <w:trPr>
          <w:trHeight w:val="288"/>
          <w:jc w:val="center"/>
        </w:trPr>
        <w:tc>
          <w:tcPr>
            <w:tcW w:w="598" w:type="pct"/>
            <w:noWrap/>
            <w:vAlign w:val="center"/>
            <w:hideMark/>
          </w:tcPr>
          <w:p w14:paraId="5D661688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IP</w:t>
            </w:r>
          </w:p>
        </w:tc>
        <w:tc>
          <w:tcPr>
            <w:tcW w:w="512" w:type="pct"/>
            <w:noWrap/>
            <w:vAlign w:val="center"/>
            <w:hideMark/>
          </w:tcPr>
          <w:p w14:paraId="307B4D1A" w14:textId="0323CFD9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subset</w:t>
            </w:r>
          </w:p>
        </w:tc>
        <w:tc>
          <w:tcPr>
            <w:tcW w:w="341" w:type="pct"/>
            <w:noWrap/>
            <w:vAlign w:val="center"/>
            <w:hideMark/>
          </w:tcPr>
          <w:p w14:paraId="0549B54B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682" w:type="pct"/>
            <w:noWrap/>
            <w:vAlign w:val="center"/>
            <w:hideMark/>
          </w:tcPr>
          <w:p w14:paraId="77BC9F5D" w14:textId="120CF548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0.93</w:t>
            </w:r>
          </w:p>
        </w:tc>
        <w:tc>
          <w:tcPr>
            <w:tcW w:w="683" w:type="pct"/>
            <w:noWrap/>
            <w:vAlign w:val="center"/>
            <w:hideMark/>
          </w:tcPr>
          <w:p w14:paraId="1A3A9791" w14:textId="162A85AE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0.90</w:t>
            </w:r>
          </w:p>
        </w:tc>
        <w:tc>
          <w:tcPr>
            <w:tcW w:w="419" w:type="pct"/>
            <w:noWrap/>
            <w:vAlign w:val="center"/>
            <w:hideMark/>
          </w:tcPr>
          <w:p w14:paraId="54D554FD" w14:textId="7857125D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1.63</w:t>
            </w:r>
          </w:p>
        </w:tc>
        <w:tc>
          <w:tcPr>
            <w:tcW w:w="690" w:type="pct"/>
            <w:noWrap/>
            <w:vAlign w:val="center"/>
            <w:hideMark/>
          </w:tcPr>
          <w:p w14:paraId="172A5A69" w14:textId="3F6875CB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1.65</w:t>
            </w:r>
          </w:p>
        </w:tc>
        <w:tc>
          <w:tcPr>
            <w:tcW w:w="1075" w:type="pct"/>
            <w:noWrap/>
            <w:vAlign w:val="center"/>
            <w:hideMark/>
          </w:tcPr>
          <w:p w14:paraId="4EDB2238" w14:textId="257BB7E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-1.63</w:t>
            </w:r>
          </w:p>
        </w:tc>
      </w:tr>
      <w:tr w:rsidR="00CB03AC" w:rsidRPr="00A613E7" w14:paraId="0E70CA1B" w14:textId="77777777" w:rsidTr="00D902B5">
        <w:trPr>
          <w:trHeight w:val="288"/>
          <w:jc w:val="center"/>
        </w:trPr>
        <w:tc>
          <w:tcPr>
            <w:tcW w:w="598" w:type="pct"/>
            <w:noWrap/>
            <w:vAlign w:val="center"/>
            <w:hideMark/>
          </w:tcPr>
          <w:p w14:paraId="2A88A4D7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EA</w:t>
            </w:r>
          </w:p>
        </w:tc>
        <w:tc>
          <w:tcPr>
            <w:tcW w:w="512" w:type="pct"/>
            <w:noWrap/>
            <w:vAlign w:val="center"/>
            <w:hideMark/>
          </w:tcPr>
          <w:p w14:paraId="57289D54" w14:textId="3E8811D1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all</w:t>
            </w:r>
          </w:p>
        </w:tc>
        <w:tc>
          <w:tcPr>
            <w:tcW w:w="341" w:type="pct"/>
            <w:noWrap/>
            <w:vAlign w:val="center"/>
            <w:hideMark/>
          </w:tcPr>
          <w:p w14:paraId="4C287575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682" w:type="pct"/>
            <w:noWrap/>
            <w:vAlign w:val="center"/>
            <w:hideMark/>
          </w:tcPr>
          <w:p w14:paraId="472EF075" w14:textId="164AD384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0.98</w:t>
            </w:r>
          </w:p>
        </w:tc>
        <w:tc>
          <w:tcPr>
            <w:tcW w:w="683" w:type="pct"/>
            <w:noWrap/>
            <w:vAlign w:val="center"/>
            <w:hideMark/>
          </w:tcPr>
          <w:p w14:paraId="6ECB8202" w14:textId="4FA12414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0.90</w:t>
            </w:r>
          </w:p>
        </w:tc>
        <w:tc>
          <w:tcPr>
            <w:tcW w:w="419" w:type="pct"/>
            <w:noWrap/>
            <w:vAlign w:val="center"/>
            <w:hideMark/>
          </w:tcPr>
          <w:p w14:paraId="104767D6" w14:textId="73F1E4C9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0.71</w:t>
            </w:r>
          </w:p>
        </w:tc>
        <w:tc>
          <w:tcPr>
            <w:tcW w:w="690" w:type="pct"/>
            <w:noWrap/>
            <w:vAlign w:val="center"/>
            <w:hideMark/>
          </w:tcPr>
          <w:p w14:paraId="1E673FCE" w14:textId="21E2E4D6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0.74</w:t>
            </w:r>
          </w:p>
        </w:tc>
        <w:tc>
          <w:tcPr>
            <w:tcW w:w="1075" w:type="pct"/>
            <w:noWrap/>
            <w:vAlign w:val="center"/>
            <w:hideMark/>
          </w:tcPr>
          <w:p w14:paraId="7A078B1D" w14:textId="1871BC49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-0.71</w:t>
            </w:r>
          </w:p>
        </w:tc>
      </w:tr>
      <w:tr w:rsidR="00CB03AC" w:rsidRPr="00A613E7" w14:paraId="7D486B3B" w14:textId="77777777" w:rsidTr="00D902B5">
        <w:trPr>
          <w:trHeight w:val="288"/>
          <w:jc w:val="center"/>
        </w:trPr>
        <w:tc>
          <w:tcPr>
            <w:tcW w:w="598" w:type="pct"/>
            <w:noWrap/>
            <w:vAlign w:val="center"/>
            <w:hideMark/>
          </w:tcPr>
          <w:p w14:paraId="180616F2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EA</w:t>
            </w:r>
          </w:p>
        </w:tc>
        <w:tc>
          <w:tcPr>
            <w:tcW w:w="512" w:type="pct"/>
            <w:noWrap/>
            <w:vAlign w:val="center"/>
            <w:hideMark/>
          </w:tcPr>
          <w:p w14:paraId="3CAB110A" w14:textId="7A50A701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subset</w:t>
            </w:r>
          </w:p>
        </w:tc>
        <w:tc>
          <w:tcPr>
            <w:tcW w:w="341" w:type="pct"/>
            <w:noWrap/>
            <w:vAlign w:val="center"/>
            <w:hideMark/>
          </w:tcPr>
          <w:p w14:paraId="09B97F48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682" w:type="pct"/>
            <w:noWrap/>
            <w:vAlign w:val="center"/>
            <w:hideMark/>
          </w:tcPr>
          <w:p w14:paraId="2C54AE0C" w14:textId="5E510E7D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0.98</w:t>
            </w:r>
          </w:p>
        </w:tc>
        <w:tc>
          <w:tcPr>
            <w:tcW w:w="683" w:type="pct"/>
            <w:noWrap/>
            <w:vAlign w:val="center"/>
            <w:hideMark/>
          </w:tcPr>
          <w:p w14:paraId="47A5C160" w14:textId="66A5C6AC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0.95</w:t>
            </w:r>
          </w:p>
        </w:tc>
        <w:tc>
          <w:tcPr>
            <w:tcW w:w="419" w:type="pct"/>
            <w:noWrap/>
            <w:vAlign w:val="center"/>
            <w:hideMark/>
          </w:tcPr>
          <w:p w14:paraId="3CF85080" w14:textId="00C39898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0.66</w:t>
            </w:r>
          </w:p>
        </w:tc>
        <w:tc>
          <w:tcPr>
            <w:tcW w:w="690" w:type="pct"/>
            <w:noWrap/>
            <w:vAlign w:val="center"/>
            <w:hideMark/>
          </w:tcPr>
          <w:p w14:paraId="1D350310" w14:textId="6AC1A61B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0.70</w:t>
            </w:r>
          </w:p>
        </w:tc>
        <w:tc>
          <w:tcPr>
            <w:tcW w:w="1075" w:type="pct"/>
            <w:noWrap/>
            <w:vAlign w:val="center"/>
            <w:hideMark/>
          </w:tcPr>
          <w:p w14:paraId="15C33802" w14:textId="220E3E11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-0.66</w:t>
            </w:r>
          </w:p>
        </w:tc>
      </w:tr>
      <w:tr w:rsidR="00CB03AC" w:rsidRPr="00A613E7" w14:paraId="566790B6" w14:textId="77777777" w:rsidTr="00D902B5">
        <w:trPr>
          <w:trHeight w:val="288"/>
          <w:jc w:val="center"/>
        </w:trPr>
        <w:tc>
          <w:tcPr>
            <w:tcW w:w="598" w:type="pct"/>
            <w:noWrap/>
            <w:vAlign w:val="center"/>
            <w:hideMark/>
          </w:tcPr>
          <w:p w14:paraId="5E46B3B6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Dipole</w:t>
            </w:r>
          </w:p>
        </w:tc>
        <w:tc>
          <w:tcPr>
            <w:tcW w:w="512" w:type="pct"/>
            <w:noWrap/>
            <w:vAlign w:val="center"/>
            <w:hideMark/>
          </w:tcPr>
          <w:p w14:paraId="596941EE" w14:textId="45AF40BA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all</w:t>
            </w:r>
          </w:p>
        </w:tc>
        <w:tc>
          <w:tcPr>
            <w:tcW w:w="341" w:type="pct"/>
            <w:noWrap/>
            <w:vAlign w:val="center"/>
            <w:hideMark/>
          </w:tcPr>
          <w:p w14:paraId="3613281F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682" w:type="pct"/>
            <w:noWrap/>
            <w:vAlign w:val="center"/>
            <w:hideMark/>
          </w:tcPr>
          <w:p w14:paraId="17F6ECE1" w14:textId="176FD278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0.67</w:t>
            </w:r>
          </w:p>
        </w:tc>
        <w:tc>
          <w:tcPr>
            <w:tcW w:w="683" w:type="pct"/>
            <w:noWrap/>
            <w:vAlign w:val="center"/>
            <w:hideMark/>
          </w:tcPr>
          <w:p w14:paraId="76EA2F61" w14:textId="37E9F33A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0.65</w:t>
            </w:r>
          </w:p>
        </w:tc>
        <w:tc>
          <w:tcPr>
            <w:tcW w:w="419" w:type="pct"/>
            <w:noWrap/>
            <w:vAlign w:val="center"/>
            <w:hideMark/>
          </w:tcPr>
          <w:p w14:paraId="11288C8F" w14:textId="2524C34D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1.18</w:t>
            </w:r>
          </w:p>
        </w:tc>
        <w:tc>
          <w:tcPr>
            <w:tcW w:w="690" w:type="pct"/>
            <w:noWrap/>
            <w:vAlign w:val="center"/>
            <w:hideMark/>
          </w:tcPr>
          <w:p w14:paraId="5BA50837" w14:textId="0E65228A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1.54</w:t>
            </w:r>
          </w:p>
        </w:tc>
        <w:tc>
          <w:tcPr>
            <w:tcW w:w="1075" w:type="pct"/>
            <w:noWrap/>
            <w:vAlign w:val="center"/>
            <w:hideMark/>
          </w:tcPr>
          <w:p w14:paraId="6538FDA5" w14:textId="58EAB922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-0.09</w:t>
            </w:r>
          </w:p>
        </w:tc>
      </w:tr>
      <w:tr w:rsidR="00CB03AC" w:rsidRPr="00A613E7" w14:paraId="0DB778CB" w14:textId="77777777" w:rsidTr="00D902B5">
        <w:trPr>
          <w:trHeight w:val="288"/>
          <w:jc w:val="center"/>
        </w:trPr>
        <w:tc>
          <w:tcPr>
            <w:tcW w:w="598" w:type="pct"/>
            <w:noWrap/>
            <w:vAlign w:val="center"/>
            <w:hideMark/>
          </w:tcPr>
          <w:p w14:paraId="5E2773ED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Dipole</w:t>
            </w:r>
          </w:p>
        </w:tc>
        <w:tc>
          <w:tcPr>
            <w:tcW w:w="512" w:type="pct"/>
            <w:noWrap/>
            <w:vAlign w:val="center"/>
            <w:hideMark/>
          </w:tcPr>
          <w:p w14:paraId="2A9734D3" w14:textId="47E3696F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subset</w:t>
            </w:r>
          </w:p>
        </w:tc>
        <w:tc>
          <w:tcPr>
            <w:tcW w:w="341" w:type="pct"/>
            <w:noWrap/>
            <w:vAlign w:val="center"/>
            <w:hideMark/>
          </w:tcPr>
          <w:p w14:paraId="05D24172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682" w:type="pct"/>
            <w:noWrap/>
            <w:vAlign w:val="center"/>
            <w:hideMark/>
          </w:tcPr>
          <w:p w14:paraId="6E256E21" w14:textId="3FCD459D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0.76</w:t>
            </w:r>
          </w:p>
        </w:tc>
        <w:tc>
          <w:tcPr>
            <w:tcW w:w="683" w:type="pct"/>
            <w:noWrap/>
            <w:vAlign w:val="center"/>
            <w:hideMark/>
          </w:tcPr>
          <w:p w14:paraId="2CFEDF47" w14:textId="40F45FF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0.78</w:t>
            </w:r>
          </w:p>
        </w:tc>
        <w:tc>
          <w:tcPr>
            <w:tcW w:w="419" w:type="pct"/>
            <w:noWrap/>
            <w:vAlign w:val="center"/>
            <w:hideMark/>
          </w:tcPr>
          <w:p w14:paraId="48C860DD" w14:textId="7A126EF4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1.11</w:t>
            </w:r>
          </w:p>
        </w:tc>
        <w:tc>
          <w:tcPr>
            <w:tcW w:w="690" w:type="pct"/>
            <w:noWrap/>
            <w:vAlign w:val="center"/>
            <w:hideMark/>
          </w:tcPr>
          <w:p w14:paraId="4A38CF5B" w14:textId="303779E2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1.45</w:t>
            </w:r>
          </w:p>
        </w:tc>
        <w:tc>
          <w:tcPr>
            <w:tcW w:w="1075" w:type="pct"/>
            <w:noWrap/>
            <w:vAlign w:val="center"/>
            <w:hideMark/>
          </w:tcPr>
          <w:p w14:paraId="0077C46F" w14:textId="5B4B94AA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-0.04</w:t>
            </w:r>
          </w:p>
        </w:tc>
      </w:tr>
      <w:tr w:rsidR="00CB03AC" w:rsidRPr="00A613E7" w14:paraId="7D92D579" w14:textId="77777777" w:rsidTr="00D902B5">
        <w:trPr>
          <w:trHeight w:val="288"/>
          <w:jc w:val="center"/>
        </w:trPr>
        <w:tc>
          <w:tcPr>
            <w:tcW w:w="598" w:type="pct"/>
            <w:noWrap/>
            <w:vAlign w:val="center"/>
            <w:hideMark/>
          </w:tcPr>
          <w:p w14:paraId="52A1CC80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OptGap</w:t>
            </w:r>
          </w:p>
        </w:tc>
        <w:tc>
          <w:tcPr>
            <w:tcW w:w="512" w:type="pct"/>
            <w:noWrap/>
            <w:vAlign w:val="center"/>
            <w:hideMark/>
          </w:tcPr>
          <w:p w14:paraId="242F3E27" w14:textId="5E7BD433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all</w:t>
            </w:r>
          </w:p>
        </w:tc>
        <w:tc>
          <w:tcPr>
            <w:tcW w:w="341" w:type="pct"/>
            <w:noWrap/>
            <w:vAlign w:val="center"/>
            <w:hideMark/>
          </w:tcPr>
          <w:p w14:paraId="437032B0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100</w:t>
            </w:r>
          </w:p>
        </w:tc>
        <w:tc>
          <w:tcPr>
            <w:tcW w:w="682" w:type="pct"/>
            <w:noWrap/>
            <w:vAlign w:val="center"/>
            <w:hideMark/>
          </w:tcPr>
          <w:p w14:paraId="42555F95" w14:textId="7D93151F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0.86</w:t>
            </w:r>
          </w:p>
        </w:tc>
        <w:tc>
          <w:tcPr>
            <w:tcW w:w="683" w:type="pct"/>
            <w:noWrap/>
            <w:vAlign w:val="center"/>
            <w:hideMark/>
          </w:tcPr>
          <w:p w14:paraId="6040A235" w14:textId="0E9E3E86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0.81</w:t>
            </w:r>
          </w:p>
        </w:tc>
        <w:tc>
          <w:tcPr>
            <w:tcW w:w="419" w:type="pct"/>
            <w:noWrap/>
            <w:vAlign w:val="center"/>
            <w:hideMark/>
          </w:tcPr>
          <w:p w14:paraId="2A9BA53F" w14:textId="67D162AF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0.29</w:t>
            </w:r>
          </w:p>
        </w:tc>
        <w:tc>
          <w:tcPr>
            <w:tcW w:w="690" w:type="pct"/>
            <w:noWrap/>
            <w:vAlign w:val="center"/>
            <w:hideMark/>
          </w:tcPr>
          <w:p w14:paraId="301F1B22" w14:textId="66C3C2C4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0.37</w:t>
            </w:r>
          </w:p>
        </w:tc>
        <w:tc>
          <w:tcPr>
            <w:tcW w:w="1075" w:type="pct"/>
            <w:noWrap/>
            <w:vAlign w:val="center"/>
            <w:hideMark/>
          </w:tcPr>
          <w:p w14:paraId="3460B880" w14:textId="7F13C851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-0.16</w:t>
            </w:r>
          </w:p>
        </w:tc>
      </w:tr>
      <w:tr w:rsidR="00CB03AC" w:rsidRPr="00A613E7" w14:paraId="73976324" w14:textId="77777777" w:rsidTr="00D902B5">
        <w:trPr>
          <w:trHeight w:val="288"/>
          <w:jc w:val="center"/>
        </w:trPr>
        <w:tc>
          <w:tcPr>
            <w:tcW w:w="598" w:type="pct"/>
            <w:noWrap/>
            <w:vAlign w:val="center"/>
            <w:hideMark/>
          </w:tcPr>
          <w:p w14:paraId="05146E09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OptGap</w:t>
            </w:r>
          </w:p>
        </w:tc>
        <w:tc>
          <w:tcPr>
            <w:tcW w:w="512" w:type="pct"/>
            <w:noWrap/>
            <w:vAlign w:val="center"/>
            <w:hideMark/>
          </w:tcPr>
          <w:p w14:paraId="7BCDF21C" w14:textId="4F88A309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subset</w:t>
            </w:r>
          </w:p>
        </w:tc>
        <w:tc>
          <w:tcPr>
            <w:tcW w:w="341" w:type="pct"/>
            <w:noWrap/>
            <w:vAlign w:val="center"/>
            <w:hideMark/>
          </w:tcPr>
          <w:p w14:paraId="26CE07C5" w14:textId="77777777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50</w:t>
            </w:r>
          </w:p>
        </w:tc>
        <w:tc>
          <w:tcPr>
            <w:tcW w:w="682" w:type="pct"/>
            <w:noWrap/>
            <w:vAlign w:val="center"/>
            <w:hideMark/>
          </w:tcPr>
          <w:p w14:paraId="490CE41C" w14:textId="34F8D9F1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0.89</w:t>
            </w:r>
          </w:p>
        </w:tc>
        <w:tc>
          <w:tcPr>
            <w:tcW w:w="683" w:type="pct"/>
            <w:noWrap/>
            <w:vAlign w:val="center"/>
            <w:hideMark/>
          </w:tcPr>
          <w:p w14:paraId="0E97F452" w14:textId="49CDB89C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0.88</w:t>
            </w:r>
          </w:p>
        </w:tc>
        <w:tc>
          <w:tcPr>
            <w:tcW w:w="419" w:type="pct"/>
            <w:noWrap/>
            <w:vAlign w:val="center"/>
            <w:hideMark/>
          </w:tcPr>
          <w:p w14:paraId="7684A1B6" w14:textId="74300C24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0.35</w:t>
            </w:r>
          </w:p>
        </w:tc>
        <w:tc>
          <w:tcPr>
            <w:tcW w:w="690" w:type="pct"/>
            <w:noWrap/>
            <w:vAlign w:val="center"/>
            <w:hideMark/>
          </w:tcPr>
          <w:p w14:paraId="593CBE99" w14:textId="724EA840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0.43</w:t>
            </w:r>
          </w:p>
        </w:tc>
        <w:tc>
          <w:tcPr>
            <w:tcW w:w="1075" w:type="pct"/>
            <w:noWrap/>
            <w:vAlign w:val="center"/>
            <w:hideMark/>
          </w:tcPr>
          <w:p w14:paraId="0A68DA9D" w14:textId="4E99A419" w:rsidR="00EE2ECA" w:rsidRPr="00A613E7" w:rsidRDefault="00EE2ECA" w:rsidP="006E3EF7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A613E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-0.19</w:t>
            </w:r>
          </w:p>
        </w:tc>
      </w:tr>
    </w:tbl>
    <w:p w14:paraId="419DFA53" w14:textId="77777777" w:rsidR="00EE2ECA" w:rsidRPr="00EE2ECA" w:rsidRDefault="00EE2ECA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25710BC3" w14:textId="77777777" w:rsidR="00EE2ECA" w:rsidRDefault="00EE2ECA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17B30878" w14:textId="697AF782" w:rsidR="00617B74" w:rsidRDefault="00000000">
      <w:pPr>
        <w:widowControl/>
        <w:textAlignment w:val="center"/>
        <w:rPr>
          <w:rFonts w:ascii="Times New Roman" w:eastAsia="宋体" w:hAnsi="Times New Roman" w:cs="Times New Roman"/>
          <w:kern w:val="0"/>
          <w:sz w:val="22"/>
          <w:szCs w:val="22"/>
          <w:lang w:bidi="ar"/>
        </w:rPr>
      </w:pPr>
      <w:r>
        <w:rPr>
          <w:rFonts w:ascii="Times New Roman" w:eastAsia="宋体" w:hAnsi="Times New Roman" w:cs="Times New Roman"/>
          <w:b/>
          <w:bCs/>
          <w:lang w:bidi="ar"/>
        </w:rPr>
        <w:lastRenderedPageBreak/>
        <w:t xml:space="preserve">Table </w:t>
      </w:r>
      <w:r w:rsidR="00163E6B">
        <w:rPr>
          <w:rFonts w:ascii="Times New Roman" w:eastAsia="宋体" w:hAnsi="Times New Roman" w:cs="Times New Roman" w:hint="eastAsia"/>
          <w:b/>
          <w:bCs/>
          <w:lang w:bidi="ar"/>
        </w:rPr>
        <w:t>S2</w:t>
      </w:r>
      <w:r>
        <w:rPr>
          <w:rFonts w:ascii="Times New Roman" w:eastAsia="宋体" w:hAnsi="Times New Roman" w:cs="Times New Roman"/>
          <w:b/>
          <w:bCs/>
          <w:lang w:bidi="ar"/>
        </w:rPr>
        <w:t>.</w:t>
      </w:r>
      <w:bookmarkEnd w:id="1"/>
      <w:r>
        <w:rPr>
          <w:rFonts w:ascii="Times New Roman" w:eastAsia="宋体" w:hAnsi="Times New Roman" w:cs="Times New Roman"/>
          <w:lang w:bidi="ar"/>
        </w:rPr>
        <w:t xml:space="preserve"> </w:t>
      </w:r>
      <w:r w:rsidR="004403F1" w:rsidRPr="004403F1">
        <w:rPr>
          <w:rFonts w:ascii="Times New Roman" w:eastAsia="宋体" w:hAnsi="Times New Roman" w:cs="Times New Roman"/>
          <w:lang w:bidi="ar"/>
        </w:rPr>
        <w:t>DFT-calculated electronic properties and synthetic accessibility (SA) scores of the top 50 candidates.</w:t>
      </w:r>
    </w:p>
    <w:tbl>
      <w:tblPr>
        <w:tblStyle w:val="ab"/>
        <w:tblW w:w="9271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523"/>
        <w:gridCol w:w="879"/>
        <w:gridCol w:w="851"/>
        <w:gridCol w:w="850"/>
        <w:gridCol w:w="1134"/>
        <w:gridCol w:w="1276"/>
        <w:gridCol w:w="1196"/>
      </w:tblGrid>
      <w:tr w:rsidR="00617B74" w14:paraId="7F533DCD" w14:textId="77777777" w:rsidTr="006E3EF7">
        <w:trPr>
          <w:trHeight w:val="639"/>
          <w:jc w:val="center"/>
        </w:trPr>
        <w:tc>
          <w:tcPr>
            <w:tcW w:w="56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4A589E43" w14:textId="77777777" w:rsidR="00617B74" w:rsidRDefault="00000000" w:rsidP="00021429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No.</w:t>
            </w:r>
          </w:p>
        </w:tc>
        <w:tc>
          <w:tcPr>
            <w:tcW w:w="252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44BC52C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Structures/smiles</w:t>
            </w:r>
          </w:p>
        </w:tc>
        <w:tc>
          <w:tcPr>
            <w:tcW w:w="87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7C1298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HLGap</w:t>
            </w:r>
          </w:p>
          <w:p w14:paraId="1862526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(eV)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F00A5D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IP</w:t>
            </w:r>
          </w:p>
          <w:p w14:paraId="26E61FB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(eV)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55A77D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EA</w:t>
            </w:r>
          </w:p>
          <w:p w14:paraId="5AB3F88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(eV)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4551235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Dipole</w:t>
            </w:r>
          </w:p>
          <w:p w14:paraId="54C5761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(Debye)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3650B7C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Optical gap</w:t>
            </w:r>
          </w:p>
          <w:p w14:paraId="51A85D6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(eV)</w:t>
            </w:r>
          </w:p>
        </w:tc>
        <w:tc>
          <w:tcPr>
            <w:tcW w:w="119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43145D7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SA_Score</w:t>
            </w:r>
          </w:p>
        </w:tc>
      </w:tr>
      <w:tr w:rsidR="00617B74" w14:paraId="7A3B34C5" w14:textId="77777777" w:rsidTr="006E3EF7">
        <w:trPr>
          <w:jc w:val="center"/>
        </w:trPr>
        <w:tc>
          <w:tcPr>
            <w:tcW w:w="562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6785B28A" w14:textId="239A5CD0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2523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0F1F4AE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3BE29C4E" wp14:editId="13AC2FB7">
                  <wp:extent cx="1393190" cy="1038860"/>
                  <wp:effectExtent l="0" t="0" r="0" b="8890"/>
                  <wp:docPr id="505937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9379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3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A241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O=C(c1c(F)cnc(F)c1F)n1c(=O)c2c(C(F)(F)F)c3c(=O)[nH]c(=O)c3c(C(F)(F)F)c2c1=O</w:t>
            </w:r>
          </w:p>
        </w:tc>
        <w:tc>
          <w:tcPr>
            <w:tcW w:w="879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54965BF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275310F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8.95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38BF6FD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3.34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23331C5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5.39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7AD42CF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3.43</w:t>
            </w:r>
          </w:p>
        </w:tc>
        <w:tc>
          <w:tcPr>
            <w:tcW w:w="119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38CF0D3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3.65</w:t>
            </w:r>
          </w:p>
        </w:tc>
      </w:tr>
      <w:tr w:rsidR="00617B74" w14:paraId="2304B504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43C755E7" w14:textId="73E76D34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51374E3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4CD4768E" wp14:editId="17F456A1">
                  <wp:extent cx="1393190" cy="1024890"/>
                  <wp:effectExtent l="0" t="0" r="0" b="3810"/>
                  <wp:docPr id="41570046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700462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2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F8E6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O=C1NC(=O)c2c(F)c(F)c3c4c(c(F)cc1c24)C(=O)N(C(F)(F)C(F)(F)C(F)F)C3=O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3CC6249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8775AC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8.38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5E3340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850BEC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4.79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CB47D6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3.31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333C152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3.63</w:t>
            </w:r>
          </w:p>
        </w:tc>
      </w:tr>
      <w:tr w:rsidR="00617B74" w14:paraId="1B8A53A1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6DC53C6E" w14:textId="21BE00A6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</w:t>
            </w:r>
            <w:r w:rsidR="00926D9E" w:rsidRPr="006E3EF7">
              <w:rPr>
                <w:rFonts w:ascii="Times New Roman" w:eastAsia="宋体" w:hAnsi="Times New Roman" w:cs="Times New Roman"/>
                <w:vertAlign w:val="superscript"/>
                <w:lang w:bidi="ar"/>
              </w:rPr>
              <w:t>*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42AC33D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3FCAC519" wp14:editId="38D329B8">
                  <wp:extent cx="1398270" cy="996950"/>
                  <wp:effectExtent l="0" t="0" r="3810" b="8890"/>
                  <wp:docPr id="146352650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526505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99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E47F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O=C1C(n2c(=O)c3c(C(F)(F)F)c(C(F)(F)F)c4c(=O)[nH]c(=O)c4c3c2=O)O1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4D2C1F7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30C08D7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8.57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60021F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3.48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E24C83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422CA7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3.27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55BF00B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3.85</w:t>
            </w:r>
          </w:p>
        </w:tc>
      </w:tr>
      <w:tr w:rsidR="00617B74" w14:paraId="7E7F9B79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1D618967" w14:textId="385852A5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</w:t>
            </w:r>
            <w:r w:rsidR="004B3136" w:rsidRPr="006E3EF7">
              <w:rPr>
                <w:rFonts w:ascii="Times New Roman" w:eastAsia="宋体" w:hAnsi="Times New Roman" w:cs="Times New Roman"/>
                <w:vertAlign w:val="superscript"/>
                <w:lang w:bidi="ar"/>
              </w:rPr>
              <w:t>*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41E0EA7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29A6E8D7" wp14:editId="632C62B2">
                  <wp:extent cx="1393190" cy="1003935"/>
                  <wp:effectExtent l="0" t="0" r="0" b="5715"/>
                  <wp:docPr id="169994993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949938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0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EC97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CC(=O)OOOC(=O)On1c(=O)c2cc(C(F)(F)F)c3c(c(C(F)(F)F)cc4c(=O)[nH]c(=O)c43)c2c1=O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3CD3C0F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4.43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229E520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9.01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2EBE3E1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3.32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3601CB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93A931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4728ACF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3.69</w:t>
            </w:r>
          </w:p>
        </w:tc>
      </w:tr>
      <w:tr w:rsidR="00617B74" w14:paraId="3573C629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40DA45F8" w14:textId="7D841EFF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5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10BB18E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3030ED2C" wp14:editId="66D06129">
                  <wp:extent cx="1393190" cy="1045845"/>
                  <wp:effectExtent l="0" t="0" r="0" b="1905"/>
                  <wp:docPr id="51345873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45873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4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B74B1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O=C1C(n2c(=O)c3cc(C(F)(F)F)c4c(c(C(F)(F)F)cc5c(=O)[nH]c(=O)c54)c3c2=O)O1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36C927F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4.45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E0E405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8.90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3C7F44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3.20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8F2D5A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6FB58A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538521F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3.78</w:t>
            </w:r>
          </w:p>
        </w:tc>
      </w:tr>
      <w:tr w:rsidR="00617B74" w14:paraId="4E6EFE7D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6C340CD9" w14:textId="50A60BE8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23DDD47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1D2EE047" wp14:editId="72BD64C9">
                  <wp:extent cx="1393190" cy="976630"/>
                  <wp:effectExtent l="0" t="0" r="0" b="0"/>
                  <wp:docPr id="140626611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266114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7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BFDB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O=C1NC(=O)c2c(F)c(F)c3c4c(c(F)cc1c24)C(=O)N(C1CS(=O)(=O)C1)C3=O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02B2442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4.49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BEE709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8.92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5562A04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3.17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3AAEC6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F3C975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3.47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2287CA7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3.30</w:t>
            </w:r>
          </w:p>
        </w:tc>
      </w:tr>
      <w:tr w:rsidR="00617B74" w14:paraId="36A07A03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2CDAA920" w14:textId="0D239315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5B96EEA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0FFFB45A" wp14:editId="1ADB8657">
                  <wp:extent cx="1393190" cy="996950"/>
                  <wp:effectExtent l="0" t="0" r="0" b="0"/>
                  <wp:docPr id="186469517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69517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9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4ED8E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CC(F)(F)C(F)(F)C(F)(F)C(F)(F)Cn1c(=O)c2c(C(F)(F)F)c3c(=O)[nH]c(=O)c3c(C(F)(F)F)c2c1=O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13E329E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CCA2CB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8.55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3219CF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3.37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B8F12E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AD4449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3.35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7C5727D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3.62</w:t>
            </w:r>
          </w:p>
        </w:tc>
      </w:tr>
      <w:tr w:rsidR="00617B74" w14:paraId="0566CBEB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4B61ED83" w14:textId="28CE5144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06E1A55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7B8D0013" wp14:editId="736C3FE1">
                  <wp:extent cx="1393190" cy="996950"/>
                  <wp:effectExtent l="0" t="0" r="0" b="0"/>
                  <wp:docPr id="207363333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63333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6" b="11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9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1B46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CN1C(=O)C=C(n2c(=O)c3c(C(F)(F)F)c4c(=O)[nH]c(=O)c4c(C(F)(F)F)c3c2=O)C1=O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05C2C88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C93DF9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FF4DFE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3.40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03E37B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DEB89E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3.29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2015F50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3.59</w:t>
            </w:r>
          </w:p>
        </w:tc>
      </w:tr>
      <w:tr w:rsidR="00617B74" w14:paraId="5575938D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2DB22958" w14:textId="0E105FDE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9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26E8DAF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631165E6" wp14:editId="61DCEC90">
                  <wp:extent cx="1393190" cy="1038860"/>
                  <wp:effectExtent l="0" t="0" r="0" b="8890"/>
                  <wp:docPr id="104911667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116675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3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48F2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O=C(c1c(F)cnc(F)c1F)n1c(=O)c2c(C(F)(F)F)c(C(F)(F)F)c3c(=O)[nH]c(=O)c3c2c1=O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6B94436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3.66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31E997E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8.34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9759DF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3.60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03AAC4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5F10B6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4B4FF4F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3.61</w:t>
            </w:r>
          </w:p>
        </w:tc>
      </w:tr>
      <w:tr w:rsidR="00617B74" w14:paraId="0D377F9A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17B15845" w14:textId="253A8A09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0994041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7E9C9690" wp14:editId="23432486">
                  <wp:extent cx="1393190" cy="1003935"/>
                  <wp:effectExtent l="0" t="0" r="0" b="5715"/>
                  <wp:docPr id="175241540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415407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0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EBD7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O=C(c1c(F)cnc(F)c1F)n1c(=O)c2cc(C(F)(F)F)c3c(c(C(F)(F)F)cc4c(=O)[nH]c(=O)c43)c2c1=O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4966DAB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9E1749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8.33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2941F9E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31DE0B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6.39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C42FB1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00A6773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3.59</w:t>
            </w:r>
          </w:p>
        </w:tc>
      </w:tr>
      <w:tr w:rsidR="00617B74" w14:paraId="4F29BBDA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5F809F7A" w14:textId="2F6765CD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11</w:t>
            </w:r>
            <w:r w:rsidR="004B3136" w:rsidRPr="006E3EF7">
              <w:rPr>
                <w:rFonts w:ascii="Times New Roman" w:eastAsia="宋体" w:hAnsi="Times New Roman" w:cs="Times New Roman"/>
                <w:vertAlign w:val="superscript"/>
                <w:lang w:bidi="ar"/>
              </w:rPr>
              <w:t>*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6472FA4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079FD4F6" wp14:editId="14D7DB0A">
                  <wp:extent cx="1456690" cy="948690"/>
                  <wp:effectExtent l="0" t="0" r="0" b="3810"/>
                  <wp:docPr id="168939304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93041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93" cy="96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7533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CC(=O)OOOC(=O)Nn1c(=O)c2c(C(F)(F)F)c3c(=O)[nH]c(=O)c3c(C(F)(F)F)c2c1=O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103F9F3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4.43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3CC236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8.37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977DEA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2.84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6A535E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1.04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B11062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3.59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2724F07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3.75</w:t>
            </w:r>
          </w:p>
        </w:tc>
      </w:tr>
      <w:tr w:rsidR="00617B74" w14:paraId="35E07BD6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3A8C9365" w14:textId="7342293D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3DFF67A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7F1FD92E" wp14:editId="551860B7">
                  <wp:extent cx="1393190" cy="996950"/>
                  <wp:effectExtent l="0" t="0" r="0" b="0"/>
                  <wp:docPr id="140626714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267143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99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842F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O=C1C(n2c(=O)c3c(-c4cc(C(F)(F)F)cc(C(F)(F)F)c4)c4c(=O)[nH]c(=O)c4c(-c4cc(C(F)(F)F)cc(C(F)(F)F)c4)c3c2=O)O1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2B6DDAA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3069A86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8.35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06E8E0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C4B59C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5.41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1BF890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3.06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6BF8765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3.83</w:t>
            </w:r>
          </w:p>
        </w:tc>
      </w:tr>
      <w:tr w:rsidR="00617B74" w14:paraId="22A2F19E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72AB14B2" w14:textId="4C34FB93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13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2845DA6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207DAC10" wp14:editId="584473B9">
                  <wp:extent cx="1393190" cy="1024890"/>
                  <wp:effectExtent l="0" t="0" r="0" b="3810"/>
                  <wp:docPr id="21765525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655255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2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7ED3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CC(F)(F)Cn1c(=O)c2c(C(F)(F)F)c3c(=O)[nH]c(=O)c3c(C(F)(F)F)c2c1=O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68B359D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38ACCF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8.50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EE7337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3.39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6AD69F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5C7028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3.33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3EB78CD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3.43</w:t>
            </w:r>
          </w:p>
        </w:tc>
      </w:tr>
      <w:tr w:rsidR="00617B74" w14:paraId="11CA2E14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2E754E87" w14:textId="27A41E54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65524B4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4F420367" wp14:editId="4E20B820">
                  <wp:extent cx="1393190" cy="1010920"/>
                  <wp:effectExtent l="0" t="0" r="0" b="0"/>
                  <wp:docPr id="1035677394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677394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1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E285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O=C1NC(=O)c2c(F)c(F)c3c4c(c(F)cc1c24)C(=O)N(CCC(F)(F)F)C3=O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1CFEC47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4.33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4C3AC7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8.85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11BB797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3.39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03095C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2EF370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3.34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6E1E0C4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3.18</w:t>
            </w:r>
          </w:p>
        </w:tc>
      </w:tr>
      <w:tr w:rsidR="00617B74" w14:paraId="113D2D0C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54DCF196" w14:textId="5E2C53E1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3B2CF41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0" distR="0" wp14:anchorId="5CF661DC" wp14:editId="2FA0FD43">
                  <wp:extent cx="1393190" cy="1038860"/>
                  <wp:effectExtent l="0" t="0" r="0" b="8890"/>
                  <wp:docPr id="148467507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675072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3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O=C1NC(=O)c2c1c(F)c(F)c(F)c2C(c1c(F)c(F)c(F)c2c1C(=O)N(C(F)(F)C(F)(F)C(F)(F)C(F)(F)C(F)(F)C(F)(F)C(F)(F)C(F)(F)C(F)F)C2=O)(C(F)(F)F)C(F)(F)F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469BEB3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69BA24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8.75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BAD5CF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4D3CA5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C06536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69B9A00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4.35</w:t>
            </w:r>
          </w:p>
        </w:tc>
      </w:tr>
      <w:tr w:rsidR="00617B74" w14:paraId="70BF6D03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72F5EC8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5F80596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D119BEA" wp14:editId="77972A1C">
                  <wp:extent cx="1462405" cy="1052830"/>
                  <wp:effectExtent l="0" t="0" r="0" b="0"/>
                  <wp:docPr id="1" name="图片 1" descr="tmp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tmp_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b="14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2943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O=C1NC(=O)c2c(F)c(F)c3c4c(c(F)cc1c24)C(=O)N(c1c(F)cc(F)c(C(F)(F)F)c1F)C3=O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4A2CECF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4.69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388C1B5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8.52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201E7B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E23552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C85EAB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788A67D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3.46</w:t>
            </w:r>
          </w:p>
        </w:tc>
      </w:tr>
      <w:tr w:rsidR="00617B74" w14:paraId="459D6E56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7AC6034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17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19797A8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D3766A9" wp14:editId="516A5036">
                  <wp:extent cx="1462405" cy="1104265"/>
                  <wp:effectExtent l="0" t="0" r="0" b="0"/>
                  <wp:docPr id="2" name="图片 2" descr="tmp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tmp_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b="10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DCFD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O=C(c1c(F)cnc(F)c1F)n1c(=O)c2c(-c3cc(C(F)(F)F)cc(C(F)(F)F)c3)c3c(=O)[nH]c(=O)c3c(-c3cc(C(F)(F)F)cc(C(F)(F)F)c3)c2c1=O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7DFAC27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4.68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8044AB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8.49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7B4354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76E132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5.32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4E2B2B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77EFCD2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3.78</w:t>
            </w:r>
          </w:p>
        </w:tc>
      </w:tr>
      <w:tr w:rsidR="00617B74" w14:paraId="1BF50330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439EC31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3CB022A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6941A54" wp14:editId="2AC30C3E">
                  <wp:extent cx="1462405" cy="979805"/>
                  <wp:effectExtent l="0" t="0" r="0" b="0"/>
                  <wp:docPr id="3" name="图片 3" descr="tmp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tmp_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b="20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D2DF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O=C1NC(=O)c2cc(F)c3c4c(ccc1c24)C(=O)N(C(F)(F)C(F)(F)C(F)(F)C(F)(F)C(F)(F)C(F)F)C3=O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7C492E6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4.68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E85FEC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8.49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158D198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118163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5.32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419508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0A34859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3.58</w:t>
            </w:r>
          </w:p>
        </w:tc>
      </w:tr>
      <w:tr w:rsidR="00617B74" w14:paraId="0FBF686A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2188176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7CF7023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17B96697" wp14:editId="3EA16DF2">
                  <wp:extent cx="1462405" cy="1109345"/>
                  <wp:effectExtent l="0" t="0" r="0" b="0"/>
                  <wp:docPr id="4" name="图片 4" descr="tmp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tmp_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b="9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1CE77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O=C1CC[C@H](CN2C(=O)c3c(C#N)cc4c5c(cc(C#N)c(c35)C2=O)C(=O)NC4=O)O1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0EE8F19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3.59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988DF2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8.17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2E5EF4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A1A3AC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5.23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B4DF46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3.24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18A5126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3.77</w:t>
            </w:r>
          </w:p>
        </w:tc>
      </w:tr>
      <w:tr w:rsidR="00617B74" w14:paraId="2C70DB11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3D15551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766D4D9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5203B481" wp14:editId="73309FA9">
                  <wp:extent cx="1462405" cy="1085215"/>
                  <wp:effectExtent l="0" t="0" r="0" b="0"/>
                  <wp:docPr id="5" name="图片 5" descr="tmp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tmp_2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b="11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72AB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CN1C(=O)C=C(n2c(=O)c3c(C(F)(F)F)c(C(F)(F)F)c4c(=O)[nH]c(=O)c4c3c2=O)C1=O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773FA98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058104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2D74C15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32B039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436C7B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3.26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5499D44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3.54</w:t>
            </w:r>
          </w:p>
        </w:tc>
      </w:tr>
      <w:tr w:rsidR="00617B74" w14:paraId="47453F34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0090F50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21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54146C2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2B6A1EB1" wp14:editId="21282F5D">
                  <wp:extent cx="1462405" cy="1062990"/>
                  <wp:effectExtent l="0" t="0" r="0" b="0"/>
                  <wp:docPr id="6" name="图片 6" descr="tmp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tmp_2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13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4E10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O=C1NC(=O)c2c(F)c(F)c3c4c(c(F)cc1c24)C(=O)N([C@@H]1CCS(=O)(=O)C1)C3=O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3AB9302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3.73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D78BF2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8.37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C4B02F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4BE24B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D941A1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3.15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75B8A2A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3.68</w:t>
            </w:r>
          </w:p>
        </w:tc>
      </w:tr>
      <w:tr w:rsidR="00617B74" w14:paraId="28E00CC2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46969A0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22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1A9F430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1DADCC11" wp14:editId="2F7A7461">
                  <wp:extent cx="1462405" cy="1036320"/>
                  <wp:effectExtent l="0" t="0" r="0" b="0"/>
                  <wp:docPr id="7" name="图片 7" descr="tmp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tmp_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b="15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C1B0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CC(F)(F)C(F)(F)C(F)(F)C(F)(F)Cn1c(=O)c2c(C(F)(F)F)c(C(F)(F)F)c3c(=O)[nH]c(=O)c3c2c1=O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19056BB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4.26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002A16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8.75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FF6B64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6BC5F3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39CE3D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3.39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64DDB7C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3.62</w:t>
            </w:r>
          </w:p>
        </w:tc>
      </w:tr>
      <w:tr w:rsidR="00617B74" w14:paraId="3E1DA6C7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3656428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23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2643C70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7CF7CAB" wp14:editId="3DEE4DEA">
                  <wp:extent cx="1462405" cy="1085215"/>
                  <wp:effectExtent l="0" t="0" r="0" b="0"/>
                  <wp:docPr id="8" name="图片 8" descr="tmp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tmp_2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b="11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847E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O=C1C=CC(=O)C(N2C(=O)c3cc(C#N)c4c5c(cc(C#N)c(c35)C2=O)C(=O)NC4=O)=C1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372ACD9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4.21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01D286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8.72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9A4443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3.29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DD91C4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D1E265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3.37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08B2601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3.46</w:t>
            </w:r>
          </w:p>
        </w:tc>
      </w:tr>
      <w:tr w:rsidR="00617B74" w14:paraId="0762AF65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1293F84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24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51A7DF4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A2FE0C6" wp14:editId="19CEF2CF">
                  <wp:extent cx="1462405" cy="1066800"/>
                  <wp:effectExtent l="0" t="0" r="0" b="0"/>
                  <wp:docPr id="9" name="图片 9" descr="tmp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tmp_2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b="13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CB44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CC(=O)NC(=O)Cn1c(=O)c2c(C(F)(F)F)c3c(=O)[nH]c(=O)c3c(C(F)(F)F)c2c1=O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3E0DD93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3.54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34522A3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8.26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F2AF5D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E2551B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8BC4D1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3.11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2AE752D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3.24</w:t>
            </w:r>
          </w:p>
        </w:tc>
      </w:tr>
      <w:tr w:rsidR="00617B74" w14:paraId="48540B59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6FEF77A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25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50CD2F5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3345B1D0" wp14:editId="13C33E66">
                  <wp:extent cx="1462405" cy="1078230"/>
                  <wp:effectExtent l="0" t="0" r="0" b="0"/>
                  <wp:docPr id="10" name="图片 10" descr="tmp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tmp_2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b="12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DB39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O=C1NC(=O)c2c1c(F)c(F)c(F)c2C(c1c(F)c(F)c(F)c2c1C(=O)N(C1CS(=O)(=O)C1)C2=O)(C(F)(F)F)C(F)(F)F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3F00387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6823FE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8.13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DDAA6F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843F29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4.27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1BFB40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2.96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72692F9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3.83</w:t>
            </w:r>
          </w:p>
        </w:tc>
      </w:tr>
      <w:tr w:rsidR="00617B74" w14:paraId="0B6395B8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5B443E7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641CE24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43D8D9F" wp14:editId="086ED9F1">
                  <wp:extent cx="1462405" cy="1078230"/>
                  <wp:effectExtent l="0" t="0" r="0" b="0"/>
                  <wp:docPr id="11" name="图片 11" descr="tmp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tmp_2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b="12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1741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O=C1NC(=O)c2c1c(F)c(F)c(F)c2C(c1c(F)c(F)c(F)c2c1C(=O)N([C@@H]1CS(=O)(=O)C1)C2=O)(C(F)(F)F)C(F)(F)F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757070D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4.47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5A524E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8.88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5B8541B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237630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1DDB61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3.42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719F67F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3.83</w:t>
            </w:r>
          </w:p>
        </w:tc>
      </w:tr>
      <w:tr w:rsidR="00617B74" w14:paraId="2A90BB23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06736F6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1585F87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1FABA97A" wp14:editId="17916645">
                  <wp:extent cx="1462405" cy="1076325"/>
                  <wp:effectExtent l="0" t="0" r="0" b="0"/>
                  <wp:docPr id="12" name="图片 12" descr="tmp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tmp_2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b="12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AE27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CN1C(=O)C(n2c(=O)c3c(C(F)(F)F)c4c(=O)[nH]c(=O)c4c(C(F)(F)F)c3c2=O)C1=O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03EE261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3.94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238827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8.84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2CF30DD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365CFF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3E6E8D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7C7EE12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3.47</w:t>
            </w:r>
          </w:p>
        </w:tc>
      </w:tr>
      <w:tr w:rsidR="00617B74" w14:paraId="7A14C35E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0D67EE1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6725503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400D1A57" wp14:editId="51B85B10">
                  <wp:extent cx="1462405" cy="1052195"/>
                  <wp:effectExtent l="0" t="0" r="0" b="0"/>
                  <wp:docPr id="13" name="图片 13" descr="tmp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tmp_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14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3AE8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CC(F)(F)C(F)(F)C(F)(F)C(F)(F)CN1C(=O)c2c(C#N)cc3c4c(cc(C#N)c(c24)C1=O)C(=O)NC3=O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5FCBCC6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286E922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8.49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4EA5F4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3.29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E55F09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1FBF43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3.43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19D4217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3.63</w:t>
            </w:r>
          </w:p>
        </w:tc>
      </w:tr>
      <w:tr w:rsidR="00617B74" w14:paraId="4EE0FAED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0997F7F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29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2611951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288A5E63" wp14:editId="5F53D32E">
                  <wp:extent cx="1462405" cy="1081405"/>
                  <wp:effectExtent l="0" t="0" r="0" b="0"/>
                  <wp:docPr id="14" name="图片 14" descr="tmp_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tmp_2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b="12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0F6E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CC(F)(F)CC(F)(F)CCN1C(=O)c2c(C#N)cc3c4c(cc(C#N)c(c24)C1=O)C(=O)NC3=O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535C150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4.49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EA011C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8.81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2DD6BD6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22D2EE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A6C170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3.48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5FBC1E3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3.55</w:t>
            </w:r>
          </w:p>
        </w:tc>
      </w:tr>
      <w:tr w:rsidR="00617B74" w14:paraId="39B44CFE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28073E1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38E6236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2DD97609" wp14:editId="0A920772">
                  <wp:extent cx="1462405" cy="1050925"/>
                  <wp:effectExtent l="0" t="0" r="0" b="0"/>
                  <wp:docPr id="15" name="图片 15" descr="tmp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tmp_3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b="14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98DA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O=C1NC(=O)c2c(F)c(F)c3c4c(c(F)cc1c24)C(=O)N(C(=O)c1c(F)cnc(F)c1F)C3=O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6DEBE19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D3B027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8.88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2BD9DB7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FC4DDA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2.33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E7790A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3.39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6BF539B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3.53</w:t>
            </w:r>
          </w:p>
        </w:tc>
      </w:tr>
      <w:tr w:rsidR="00617B74" w14:paraId="4236BA61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54FA7D9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28B026F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1F346187" wp14:editId="378E4BF7">
                  <wp:extent cx="1462405" cy="1088390"/>
                  <wp:effectExtent l="0" t="0" r="0" b="0"/>
                  <wp:docPr id="16" name="图片 16" descr="tmp_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tmp_3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b="11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31B1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O=C(C1CCCC1)n1c(=O)c2c(C(F)(F)F)c3c(=O)[nH]c(=O)c3c(C(F)(F)F)c2c1=O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25C3CB0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3.48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3518F4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7.97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AF39E8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F151F7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8651F8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2.72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0A783FD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3.29</w:t>
            </w:r>
          </w:p>
        </w:tc>
      </w:tr>
      <w:tr w:rsidR="00617B74" w14:paraId="2D272B63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489904D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315A76C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90506FD" wp14:editId="00EA03F6">
                  <wp:extent cx="1462405" cy="1096645"/>
                  <wp:effectExtent l="0" t="0" r="0" b="0"/>
                  <wp:docPr id="17" name="图片 17" descr="tmp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tmp_3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b="10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B9A9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CC(Cl)(F)Cn1c(=O)c2c(C(F)(F)F)c3c(=O)[nH]c(=O)c3c(C(F)(F)F)c2c1=O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64B76F9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C401BA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8.28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2722A9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0D9AB9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6.40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997AE1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2AFFA9F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3.94</w:t>
            </w:r>
          </w:p>
        </w:tc>
      </w:tr>
      <w:tr w:rsidR="00617B74" w14:paraId="6531E815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52B84E9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33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03AB66E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2CA6A4FF" wp14:editId="1014A00F">
                  <wp:extent cx="1462405" cy="1054735"/>
                  <wp:effectExtent l="0" t="0" r="0" b="0"/>
                  <wp:docPr id="18" name="图片 18" descr="tmp_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tmp_3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b="14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744F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O=C1NC(=O)c2c(F)c(F)c3c4c(c(F)cc1c24)C(=O)N(CC(F)(F)CCF)C3=O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033CC50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3.34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D5F00C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8.10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50AD68F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7A1F0E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7.27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AA3A7D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2.82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436A6F0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3.49</w:t>
            </w:r>
          </w:p>
        </w:tc>
      </w:tr>
      <w:tr w:rsidR="00617B74" w14:paraId="1DA9C497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46A16298" w14:textId="2CB9257E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34</w:t>
            </w:r>
            <w:r w:rsidR="004B3136" w:rsidRPr="006E3EF7">
              <w:rPr>
                <w:rFonts w:ascii="Times New Roman" w:eastAsia="宋体" w:hAnsi="Times New Roman" w:cs="Times New Roman"/>
                <w:vertAlign w:val="superscript"/>
                <w:lang w:bidi="ar"/>
              </w:rPr>
              <w:t>*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3850297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24D2121" wp14:editId="63FC9743">
                  <wp:extent cx="1462405" cy="1026795"/>
                  <wp:effectExtent l="0" t="0" r="0" b="0"/>
                  <wp:docPr id="19" name="图片 19" descr="tmp_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tmp_3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b="16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2FE8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O=C(/C=C/N1C(=O)c2c(F)cc3c4c(c(F)c(F)c(c24)C1=O)C(=O)NC3=O)N=O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68FACA5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8317B6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8.28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1D579AF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4E10EC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901F89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2BA96C3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3.72</w:t>
            </w:r>
          </w:p>
        </w:tc>
      </w:tr>
      <w:tr w:rsidR="00617B74" w14:paraId="0DB97277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14E78E5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124BEC3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C43C43D" wp14:editId="7ECC379E">
                  <wp:extent cx="1462405" cy="1022985"/>
                  <wp:effectExtent l="0" t="0" r="0" b="0"/>
                  <wp:docPr id="20" name="图片 20" descr="tmp_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tmp_3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b="16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16FD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O=C1NC(=O)c2c(F)c(F)c3c4c(c(F)cc1c24)C(=O)N(c1cc(F)c(F)c(F)c1F)C3=O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031D5D7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3.54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8981C9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8.38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1E8E803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3.89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BD98BE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3D9198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3.03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7AB5062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3.26</w:t>
            </w:r>
          </w:p>
        </w:tc>
      </w:tr>
      <w:tr w:rsidR="00617B74" w14:paraId="27F34665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1E68FB8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3C870C2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B7E921E" wp14:editId="41B8947D">
                  <wp:extent cx="1462405" cy="1087120"/>
                  <wp:effectExtent l="0" t="0" r="0" b="0"/>
                  <wp:docPr id="21" name="图片 21" descr="tmp_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tmp_3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b="11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A8D1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C[C@H]1[C@H](n2c(=O)c3c(C(F)(F)F)c4c(=O)[nH]c(=O)c4c(C(F)(F)F)c3c2=O)O1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7833590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4EC8D0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8.17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1EA699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8E23E0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A72101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3.29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24DF5CA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4.13</w:t>
            </w:r>
          </w:p>
        </w:tc>
      </w:tr>
      <w:tr w:rsidR="00617B74" w14:paraId="46C095A4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3AE0599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37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4BDA124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1256888" wp14:editId="73282389">
                  <wp:extent cx="1462405" cy="1057910"/>
                  <wp:effectExtent l="0" t="0" r="0" b="0"/>
                  <wp:docPr id="22" name="图片 22" descr="tmp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tmp_3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b="140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D1E5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O=C(c1cccc(F)c1)n1c(=O)c2c(C(F)(F)F)c3c(=O)[nH]c(=O)c3c(C(F)(F)F)c2c1=O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1482C26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769DE5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8.55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383640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2A24C9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5.08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76239F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3.08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4E55A5A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3.19</w:t>
            </w:r>
          </w:p>
        </w:tc>
      </w:tr>
      <w:tr w:rsidR="00617B74" w14:paraId="6284D33F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6539813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6A1F874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5E841D1" wp14:editId="1A31E34B">
                  <wp:extent cx="1462405" cy="1086485"/>
                  <wp:effectExtent l="0" t="0" r="0" b="0"/>
                  <wp:docPr id="23" name="图片 23" descr="tmp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tmp_3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b="11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6912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CCC(=O)n1c(=O)c2c(C(F)(F)F)c(C(F)(F)F)c3c(=O)[nH]c(=O)c3c2c1=O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694A780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3.64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8EA901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8.32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09A7628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57BC58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2.53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854FEB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5FBCA14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3.32</w:t>
            </w:r>
          </w:p>
        </w:tc>
      </w:tr>
      <w:tr w:rsidR="00617B74" w14:paraId="5ABB0209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1CA914A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1D89C1F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6E96B19" wp14:editId="43BE500F">
                  <wp:extent cx="1462405" cy="1061720"/>
                  <wp:effectExtent l="0" t="0" r="0" b="0"/>
                  <wp:docPr id="24" name="图片 24" descr="tmp_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tmp_3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b="13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E36AF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O=C1CCC(n2c(=O)c3c(C(F)(F)F)c4c(=O)[nH]c(=O)c4c(C(F)(F)F)c3c2=O)C1=O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578B42B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48B878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8.87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7DA209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6218B6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FED2DD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3.48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6904083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3.95</w:t>
            </w:r>
          </w:p>
        </w:tc>
      </w:tr>
      <w:tr w:rsidR="00617B74" w14:paraId="65E8F62A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534A02F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5961771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7122F34" wp14:editId="0FA9E357">
                  <wp:extent cx="1462405" cy="978535"/>
                  <wp:effectExtent l="0" t="0" r="0" b="0"/>
                  <wp:docPr id="25" name="图片 25" descr="tmp_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tmp_4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 b="20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22BE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CC(F)(F)C(F)(F)C(F)(F)Cn1c(=O)c2cc3c(=O)c4cc5c(=O)[nH]c(=O)c5cc4c(=O)c3cc2c1=O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38FC385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3F0ACE4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8.49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1C99589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3.99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1E91D1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0.62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70D824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2.62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4C4AA00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3.37</w:t>
            </w:r>
          </w:p>
        </w:tc>
      </w:tr>
      <w:tr w:rsidR="00617B74" w14:paraId="4473399C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3538A51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59232D0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383476B" wp14:editId="5E5779EF">
                  <wp:extent cx="1462405" cy="1037590"/>
                  <wp:effectExtent l="0" t="0" r="0" b="0"/>
                  <wp:docPr id="26" name="图片 26" descr="tmp_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tmp_4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 b="15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3BAD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O=C1NC(=O)[C@@]2(F)[C@]1(F)[C@]1(F)C(=O)N(C3=CC(=O)C=CC3=O)C(=O)[C@]21F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19A48F2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4.43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91456A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8.91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C4C56A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7A5EBD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354509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3.39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64A5B73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5.04</w:t>
            </w:r>
          </w:p>
        </w:tc>
      </w:tr>
      <w:tr w:rsidR="00617B74" w14:paraId="582AC8A4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1375F41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2F219E6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5CEDAA27" wp14:editId="24A57C53">
                  <wp:extent cx="1462405" cy="1085850"/>
                  <wp:effectExtent l="0" t="0" r="0" b="0"/>
                  <wp:docPr id="27" name="图片 27" descr="tmp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tmp_42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 b="11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58D1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O=C(c1c(F)cnc(F)c1F)n1c(=O)c2nc3c(=O)[nH]c(=O)c3c(-c3cc(C(F)(F)F)cc(C(F)(F)F)c3)c2c1=O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30C15D8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52DDF2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8.26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BD6D69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BF2A57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6C2747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3.28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1CFAAF7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3.54</w:t>
            </w:r>
          </w:p>
        </w:tc>
      </w:tr>
      <w:tr w:rsidR="00617B74" w14:paraId="7D8DDC73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7C6015F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0D369AA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B9F540A" wp14:editId="2A68064F">
                  <wp:extent cx="1462405" cy="1032510"/>
                  <wp:effectExtent l="0" t="0" r="0" b="0"/>
                  <wp:docPr id="28" name="图片 28" descr="tmp_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tmp_4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rcRect b="16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D7423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O=C1C=C(n2c(=O)c3c(C(F)(F)F)c4c(=O)[nH]c(=O)c4c(C(F)(F)F)c3c2=O)C(=O)c2ncccc21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17134FF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AF0258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8.52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9DC989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ED7A07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132EDF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3.35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39E0BBB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3.47</w:t>
            </w:r>
          </w:p>
        </w:tc>
      </w:tr>
      <w:tr w:rsidR="00617B74" w14:paraId="0361A630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464F35D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67D161E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3C6D625" wp14:editId="2E12344A">
                  <wp:extent cx="1462405" cy="1049655"/>
                  <wp:effectExtent l="0" t="0" r="0" b="0"/>
                  <wp:docPr id="29" name="图片 29" descr="tmp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tmp_4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b="14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A6C5B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O=C1NC(=O)c2c1c(F)c(F)c(F)c2C(c1c(F)c(F)c(F)c2c1C(=O)N(COC(F)(F)F)C2=O)(C(F)(F)F)C(F)(F)F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26FC110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4.21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2F2592E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8.78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F80A61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56FBC5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A98E0C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55F3C1E1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3.84</w:t>
            </w:r>
          </w:p>
        </w:tc>
      </w:tr>
      <w:tr w:rsidR="00617B74" w14:paraId="2BD42362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543143E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01078F5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0B6CD5A0" wp14:editId="694C0D53">
                  <wp:extent cx="1462405" cy="1038225"/>
                  <wp:effectExtent l="0" t="0" r="0" b="0"/>
                  <wp:docPr id="30" name="图片 30" descr="tmp_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tmp_4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b="15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22DC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O=C(c1c(F)cnc(F)c1F)n1c(=O)c2cc3c(=O)[nH]c(=O)c3c(C(F)(F)F)c2c1=O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4673283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3.81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ADA0A0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29BE7F8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C2E927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1B4C852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3.27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3F75F8B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3.42</w:t>
            </w:r>
          </w:p>
        </w:tc>
      </w:tr>
      <w:tr w:rsidR="00617B74" w14:paraId="2D9E0A68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045E2D5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2BFE01B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25A81DD1" wp14:editId="3D8CADA6">
                  <wp:extent cx="1462405" cy="1031875"/>
                  <wp:effectExtent l="0" t="0" r="0" b="0"/>
                  <wp:docPr id="31" name="图片 31" descr="tmp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tmp_4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b="16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4187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CC(F)(F)C(F)(F)C(F)(F)C(F)(F)CN1C(=O)c2c(F)cc3c4c(c(F)c(F)c(c24)C1=O)C(=O)NC3=O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2E7BE21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4.37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19DDAD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8.66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7FE1F47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3.09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A6CBBE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5.77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871166F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3.51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05767CC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3.58</w:t>
            </w:r>
          </w:p>
        </w:tc>
      </w:tr>
      <w:tr w:rsidR="00617B74" w14:paraId="43348453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2301F40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1CFB658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58EE8129" wp14:editId="50DDE327">
                  <wp:extent cx="1462405" cy="1049020"/>
                  <wp:effectExtent l="0" t="0" r="0" b="0"/>
                  <wp:docPr id="32" name="图片 32" descr="tmp_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tmp_47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b="14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262E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CC(F)(F)C(F)(F)C(F)(F)C(F)(F)NC(F)(C)CN1C(=O)c2cc(C#N)c3c4c(cc(C#N)c(c24)C1=O)C(=O)NC3=O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06490B9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3B4F5BD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8.47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6E82AD0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2634DDA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528301A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3.01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01CA268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4.41</w:t>
            </w:r>
          </w:p>
        </w:tc>
      </w:tr>
      <w:tr w:rsidR="00617B74" w14:paraId="5D27ADB7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50C52CF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375B9F4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6B60202A" wp14:editId="61BED2A8">
                  <wp:extent cx="1462405" cy="1078865"/>
                  <wp:effectExtent l="0" t="0" r="0" b="0"/>
                  <wp:docPr id="33" name="图片 33" descr="tmp_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tmp_4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rcRect b="12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B526B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O=C1CC[C@H](CN2C(=O)c3c(F)cc4c5c(c(F)c(F)c(c35)C2=O)C(=O)NC4=O)O1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5495BFF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3.72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FF2528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8.26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5E55D3A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DA64F4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03BBF1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3.30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5F1FAC7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3.71</w:t>
            </w:r>
          </w:p>
        </w:tc>
      </w:tr>
      <w:tr w:rsidR="00617B74" w14:paraId="70332019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56401B92" w14:textId="55E01934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49</w:t>
            </w:r>
            <w:r w:rsidR="004B3136" w:rsidRPr="006E3EF7">
              <w:rPr>
                <w:rFonts w:ascii="Times New Roman" w:eastAsia="宋体" w:hAnsi="Times New Roman" w:cs="Times New Roman"/>
                <w:vertAlign w:val="superscript"/>
                <w:lang w:bidi="ar"/>
              </w:rPr>
              <w:t>*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746EA4E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70A46A58" wp14:editId="6E90A0B6">
                  <wp:extent cx="1462405" cy="1083945"/>
                  <wp:effectExtent l="0" t="0" r="0" b="0"/>
                  <wp:docPr id="34" name="图片 34" descr="tmp_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tmp_4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b="11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B9FFB9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O=C(/C=C/N1C(=O)c2c(F)c(F)c(F)c(C(c3c(F)c(F)c(F)c4c3C(=O)NC4=O)(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lastRenderedPageBreak/>
              <w:t>C(F)(F)F)C(F)(F)F)c2C1=O)N=O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21943E2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4.33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F20AE1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8.83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3C2847D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48617FB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F6E1E58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3.38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1E8F0803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4.14</w:t>
            </w:r>
          </w:p>
        </w:tc>
      </w:tr>
      <w:tr w:rsidR="00617B74" w14:paraId="4584AF69" w14:textId="77777777" w:rsidTr="006E3EF7">
        <w:trPr>
          <w:jc w:val="center"/>
        </w:trPr>
        <w:tc>
          <w:tcPr>
            <w:tcW w:w="562" w:type="dxa"/>
            <w:tcBorders>
              <w:left w:val="nil"/>
              <w:right w:val="nil"/>
            </w:tcBorders>
            <w:vAlign w:val="center"/>
          </w:tcPr>
          <w:p w14:paraId="74634415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2523" w:type="dxa"/>
            <w:tcBorders>
              <w:left w:val="nil"/>
              <w:right w:val="nil"/>
            </w:tcBorders>
            <w:vAlign w:val="center"/>
          </w:tcPr>
          <w:p w14:paraId="1F37D42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  <w:lang w:bidi="ar"/>
              </w:rPr>
              <w:drawing>
                <wp:inline distT="0" distB="0" distL="114300" distR="114300" wp14:anchorId="3D7251F1" wp14:editId="65BE4CB6">
                  <wp:extent cx="1462405" cy="1035050"/>
                  <wp:effectExtent l="0" t="0" r="0" b="0"/>
                  <wp:docPr id="35" name="图片 35" descr="tmp_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tmp_5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b="15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21BF4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O=C1C(=O)c2cc(N3C(=O)c4c(F)c(F)c5c6c(c(F)c(F)c(c46)C3=O)C(=O)NC5=O)ccc21</w:t>
            </w:r>
          </w:p>
        </w:tc>
        <w:tc>
          <w:tcPr>
            <w:tcW w:w="879" w:type="dxa"/>
            <w:tcBorders>
              <w:left w:val="nil"/>
              <w:right w:val="nil"/>
            </w:tcBorders>
            <w:vAlign w:val="center"/>
          </w:tcPr>
          <w:p w14:paraId="0687464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3.54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EA07F3E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8.12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3E3E38C0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741405AC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F2A9537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3.05</w:t>
            </w:r>
          </w:p>
        </w:tc>
        <w:tc>
          <w:tcPr>
            <w:tcW w:w="1196" w:type="dxa"/>
            <w:tcBorders>
              <w:left w:val="nil"/>
              <w:right w:val="nil"/>
            </w:tcBorders>
            <w:vAlign w:val="center"/>
          </w:tcPr>
          <w:p w14:paraId="5FAB3106" w14:textId="77777777" w:rsidR="00617B74" w:rsidRDefault="00000000" w:rsidP="006E3EF7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  <w:lang w:bidi="ar"/>
              </w:rPr>
              <w:t>3.28</w:t>
            </w:r>
          </w:p>
        </w:tc>
      </w:tr>
    </w:tbl>
    <w:p w14:paraId="0E4A2F22" w14:textId="3C2D5006" w:rsidR="00617B74" w:rsidRDefault="00025972" w:rsidP="006E3EF7">
      <w:pPr>
        <w:widowControl/>
        <w:spacing w:afterLines="50" w:after="156"/>
        <w:textAlignment w:val="center"/>
        <w:rPr>
          <w:rFonts w:ascii="Times New Roman" w:eastAsia="宋体" w:hAnsi="Times New Roman" w:cs="Times New Roman"/>
          <w:lang w:bidi="ar"/>
        </w:rPr>
      </w:pPr>
      <w:r w:rsidRPr="006E3EF7">
        <w:rPr>
          <w:rFonts w:ascii="Times New Roman" w:eastAsia="宋体" w:hAnsi="Times New Roman" w:cs="Times New Roman"/>
          <w:vertAlign w:val="superscript"/>
          <w:lang w:bidi="ar"/>
        </w:rPr>
        <w:t>*</w:t>
      </w:r>
      <w:r w:rsidRPr="006E3EF7">
        <w:rPr>
          <w:rFonts w:ascii="Times New Roman" w:eastAsia="宋体" w:hAnsi="Times New Roman" w:cs="Times New Roman"/>
          <w:lang w:bidi="ar"/>
        </w:rPr>
        <w:t xml:space="preserve"> </w:t>
      </w:r>
      <w:r w:rsidR="00174E41" w:rsidRPr="006E3EF7">
        <w:rPr>
          <w:rFonts w:ascii="Times New Roman" w:eastAsia="宋体" w:hAnsi="Times New Roman" w:cs="Times New Roman"/>
          <w:lang w:bidi="ar"/>
        </w:rPr>
        <w:t xml:space="preserve">Note that </w:t>
      </w:r>
      <w:r w:rsidR="00797709" w:rsidRPr="006E3EF7">
        <w:rPr>
          <w:rFonts w:ascii="Times New Roman" w:eastAsia="宋体" w:hAnsi="Times New Roman" w:cs="Times New Roman"/>
          <w:lang w:bidi="ar"/>
        </w:rPr>
        <w:t>No. 3 contains a β-lactone or α,β-epoxy ketone ring (oxetanone), which is a reactive electrophilic motif (Michael acceptor / ring-opening electrophile)</w:t>
      </w:r>
      <w:r w:rsidR="00797709">
        <w:rPr>
          <w:rFonts w:ascii="Times New Roman" w:eastAsia="宋体" w:hAnsi="Times New Roman" w:cs="Times New Roman" w:hint="eastAsia"/>
          <w:lang w:bidi="ar"/>
        </w:rPr>
        <w:t>; c</w:t>
      </w:r>
      <w:r w:rsidR="00174E41" w:rsidRPr="006E3EF7">
        <w:rPr>
          <w:rFonts w:ascii="Times New Roman" w:eastAsia="宋体" w:hAnsi="Times New Roman" w:cs="Times New Roman"/>
          <w:lang w:bidi="ar"/>
        </w:rPr>
        <w:t>andidates No. 4 and No. 11 contain acyl-peroxide-type N-substituents, which are known to undergo facile homolytic O–O bond cleavage under thermal or photochemical conditions and are among the least synthetically viable motifs for polymer building blocks; candidates No. 34 and No. 49 contain nitroso (N=O) substituents, which are thermally and photochemically labile</w:t>
      </w:r>
      <w:r w:rsidR="00797709">
        <w:rPr>
          <w:rFonts w:ascii="Times New Roman" w:eastAsia="宋体" w:hAnsi="Times New Roman" w:cs="Times New Roman" w:hint="eastAsia"/>
          <w:lang w:bidi="ar"/>
        </w:rPr>
        <w:t xml:space="preserve">. </w:t>
      </w:r>
    </w:p>
    <w:p w14:paraId="732E2823" w14:textId="77777777" w:rsidR="00B75326" w:rsidRPr="006E3EF7" w:rsidRDefault="00B75326" w:rsidP="006E3EF7">
      <w:pPr>
        <w:widowControl/>
        <w:spacing w:afterLines="50" w:after="156"/>
        <w:textAlignment w:val="center"/>
        <w:rPr>
          <w:rFonts w:ascii="Times New Roman" w:eastAsia="宋体" w:hAnsi="Times New Roman" w:cs="Times New Roman"/>
          <w:lang w:bidi="ar"/>
        </w:rPr>
      </w:pPr>
    </w:p>
    <w:p w14:paraId="312A8320" w14:textId="192A338B" w:rsidR="00433395" w:rsidRPr="00433395" w:rsidRDefault="004A1D08" w:rsidP="006E3EF7">
      <w:pPr>
        <w:widowControl/>
        <w:spacing w:afterLines="30" w:after="93"/>
        <w:textAlignment w:val="center"/>
        <w:rPr>
          <w:rFonts w:eastAsia="宋体" w:hint="eastAsia"/>
          <w:b/>
          <w:bCs/>
          <w:lang w:bidi="ar"/>
        </w:rPr>
      </w:pPr>
      <w:r w:rsidRPr="004A1D08">
        <w:rPr>
          <w:rFonts w:ascii="Times New Roman" w:eastAsia="宋体" w:hAnsi="Times New Roman" w:cs="Times New Roman"/>
          <w:b/>
          <w:bCs/>
          <w:lang w:bidi="ar"/>
        </w:rPr>
        <w:t xml:space="preserve">Table </w:t>
      </w:r>
      <w:r w:rsidR="00163E6B">
        <w:rPr>
          <w:rFonts w:ascii="Times New Roman" w:eastAsia="宋体" w:hAnsi="Times New Roman" w:cs="Times New Roman" w:hint="eastAsia"/>
          <w:b/>
          <w:bCs/>
          <w:lang w:bidi="ar"/>
        </w:rPr>
        <w:t>S3</w:t>
      </w:r>
      <w:r w:rsidRPr="004A1D08">
        <w:rPr>
          <w:rFonts w:ascii="Times New Roman" w:eastAsia="宋体" w:hAnsi="Times New Roman" w:cs="Times New Roman"/>
          <w:b/>
          <w:bCs/>
          <w:lang w:bidi="ar"/>
        </w:rPr>
        <w:t>.</w:t>
      </w:r>
      <w:r w:rsidRPr="006E3EF7">
        <w:rPr>
          <w:rFonts w:ascii="Times New Roman" w:eastAsia="宋体" w:hAnsi="Times New Roman" w:cs="Times New Roman"/>
          <w:lang w:bidi="ar"/>
        </w:rPr>
        <w:t xml:space="preserve"> </w:t>
      </w:r>
      <w:r w:rsidR="0045301D" w:rsidRPr="0045301D">
        <w:rPr>
          <w:rFonts w:ascii="Times New Roman" w:eastAsia="宋体" w:hAnsi="Times New Roman" w:cs="Times New Roman"/>
          <w:lang w:bidi="ar"/>
        </w:rPr>
        <w:t>Literature data used for the IP-EA comparison in Figure 7. DFT-derived, electrochemical, and photoelectron-derived values are not directly interchangeable; cyclic-voltammetry-derived</w:t>
      </w:r>
      <w:r w:rsidR="00A67FBE">
        <w:rPr>
          <w:rFonts w:ascii="Times New Roman" w:eastAsia="宋体" w:hAnsi="Times New Roman" w:cs="Times New Roman" w:hint="eastAsia"/>
          <w:lang w:bidi="ar"/>
        </w:rPr>
        <w:t xml:space="preserve"> (</w:t>
      </w:r>
      <w:r w:rsidR="00A67FBE" w:rsidRPr="006E3EF7">
        <w:rPr>
          <w:rFonts w:ascii="Times New Roman" w:eastAsia="宋体" w:hAnsi="Times New Roman" w:cs="Times New Roman" w:hint="eastAsia"/>
          <w:lang w:bidi="ar"/>
        </w:rPr>
        <w:t>CV-derived</w:t>
      </w:r>
      <w:r w:rsidR="00A67FBE">
        <w:rPr>
          <w:rFonts w:ascii="Times New Roman" w:eastAsia="宋体" w:hAnsi="Times New Roman" w:cs="Times New Roman" w:hint="eastAsia"/>
          <w:lang w:bidi="ar"/>
        </w:rPr>
        <w:t>)</w:t>
      </w:r>
      <w:r w:rsidR="0045301D" w:rsidRPr="0045301D">
        <w:rPr>
          <w:rFonts w:ascii="Times New Roman" w:eastAsia="宋体" w:hAnsi="Times New Roman" w:cs="Times New Roman"/>
          <w:lang w:bidi="ar"/>
        </w:rPr>
        <w:t xml:space="preserve"> values can differ systematically from </w:t>
      </w:r>
      <w:r w:rsidR="00C4546D" w:rsidRPr="00C412BC">
        <w:rPr>
          <w:rFonts w:ascii="source serif 4" w:hAnsi="source serif 4" w:cs="source serif 4"/>
        </w:rPr>
        <w:t>Δ</w:t>
      </w:r>
      <w:r w:rsidR="00C4546D" w:rsidRPr="006E3EF7">
        <w:rPr>
          <w:rFonts w:ascii="Times New Roman" w:eastAsia="宋体" w:hAnsi="Times New Roman" w:cs="Times New Roman" w:hint="eastAsia"/>
          <w:lang w:bidi="ar"/>
        </w:rPr>
        <w:t>SCF-DFT</w:t>
      </w:r>
      <w:r w:rsidR="0045301D" w:rsidRPr="0045301D">
        <w:rPr>
          <w:rFonts w:ascii="Times New Roman" w:eastAsia="宋体" w:hAnsi="Times New Roman" w:cs="Times New Roman"/>
          <w:lang w:bidi="ar"/>
        </w:rPr>
        <w:t xml:space="preserve"> values because of reference-electrode calibration, solvation, solid-state polarization, and reorganization effects.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852"/>
        <w:gridCol w:w="1133"/>
        <w:gridCol w:w="709"/>
        <w:gridCol w:w="708"/>
        <w:gridCol w:w="2836"/>
        <w:gridCol w:w="851"/>
        <w:gridCol w:w="651"/>
      </w:tblGrid>
      <w:tr w:rsidR="00374B3E" w:rsidRPr="000E441F" w14:paraId="5C3B5814" w14:textId="77777777" w:rsidTr="006E3EF7">
        <w:trPr>
          <w:trHeight w:val="288"/>
        </w:trPr>
        <w:tc>
          <w:tcPr>
            <w:tcW w:w="341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1671E5F3" w14:textId="573E821C" w:rsidR="000E441F" w:rsidRPr="000E441F" w:rsidRDefault="000E441F" w:rsidP="000E441F">
            <w:pPr>
              <w:widowControl/>
              <w:contextualSpacing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</w:pPr>
            <w:r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Entry</w:t>
            </w:r>
          </w:p>
        </w:tc>
        <w:tc>
          <w:tcPr>
            <w:tcW w:w="513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2A8F62B0" w14:textId="1C093348" w:rsidR="000E441F" w:rsidRPr="000E441F" w:rsidRDefault="000E441F" w:rsidP="000E441F">
            <w:pPr>
              <w:widowControl/>
              <w:contextualSpacing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</w:pPr>
            <w:r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Category</w:t>
            </w:r>
          </w:p>
        </w:tc>
        <w:tc>
          <w:tcPr>
            <w:tcW w:w="682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59C9B162" w14:textId="4C82B0D9" w:rsidR="000E441F" w:rsidRPr="000E441F" w:rsidRDefault="000E441F" w:rsidP="000E441F">
            <w:pPr>
              <w:widowControl/>
              <w:contextualSpacing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</w:pPr>
            <w:r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Material / system</w:t>
            </w:r>
          </w:p>
        </w:tc>
        <w:tc>
          <w:tcPr>
            <w:tcW w:w="427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29A6E654" w14:textId="1521EE29" w:rsidR="000E441F" w:rsidRPr="000E441F" w:rsidRDefault="000E441F" w:rsidP="000E441F">
            <w:pPr>
              <w:widowControl/>
              <w:contextualSpacing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</w:pPr>
            <w:r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EA (eV)</w:t>
            </w:r>
          </w:p>
        </w:tc>
        <w:tc>
          <w:tcPr>
            <w:tcW w:w="426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02DEE34F" w14:textId="734C24F5" w:rsidR="000E441F" w:rsidRPr="000E441F" w:rsidRDefault="000E441F" w:rsidP="000E441F">
            <w:pPr>
              <w:widowControl/>
              <w:contextualSpacing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</w:pPr>
            <w:r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IP (eV)</w:t>
            </w:r>
          </w:p>
        </w:tc>
        <w:tc>
          <w:tcPr>
            <w:tcW w:w="1707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3BC3096B" w14:textId="748E1A50" w:rsidR="000E441F" w:rsidRPr="000E441F" w:rsidRDefault="000E441F" w:rsidP="000E441F">
            <w:pPr>
              <w:widowControl/>
              <w:contextualSpacing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</w:pPr>
            <w:r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Data definition / method</w:t>
            </w:r>
          </w:p>
        </w:tc>
        <w:tc>
          <w:tcPr>
            <w:tcW w:w="512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444D1ECC" w14:textId="137E29BA" w:rsidR="000E441F" w:rsidRPr="000E441F" w:rsidRDefault="000F2456" w:rsidP="000E441F">
            <w:pPr>
              <w:widowControl/>
              <w:contextualSpacing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sz w:val="22"/>
                <w:szCs w:val="22"/>
              </w:rPr>
              <w:t>I</w:t>
            </w:r>
            <w:r w:rsidR="000E441F"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n </w:t>
            </w:r>
            <w:r w:rsidR="00F01B93"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Fig</w:t>
            </w:r>
            <w:r w:rsidR="00F01B93">
              <w:rPr>
                <w:rFonts w:ascii="Times New Roman" w:hAnsi="Times New Roman" w:cs="Times New Roman" w:hint="eastAsia"/>
                <w:b/>
                <w:bCs/>
                <w:color w:val="000000"/>
                <w:sz w:val="22"/>
                <w:szCs w:val="22"/>
              </w:rPr>
              <w:t>.</w:t>
            </w:r>
            <w:r w:rsidR="00F01B93"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0E441F"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2" w:type="pct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5DA3492E" w14:textId="6A138947" w:rsidR="000E441F" w:rsidRPr="000E441F" w:rsidRDefault="000E441F" w:rsidP="000E441F">
            <w:pPr>
              <w:widowControl/>
              <w:contextualSpacing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szCs w:val="21"/>
                <w:lang w:bidi="ar"/>
              </w:rPr>
            </w:pPr>
            <w:r w:rsidRPr="000E441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Ref</w:t>
            </w:r>
          </w:p>
        </w:tc>
      </w:tr>
      <w:tr w:rsidR="00374B3E" w:rsidRPr="003C2F4F" w14:paraId="394EA317" w14:textId="77777777" w:rsidTr="006E3EF7">
        <w:trPr>
          <w:trHeight w:val="288"/>
        </w:trPr>
        <w:tc>
          <w:tcPr>
            <w:tcW w:w="341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6BAEE675" w14:textId="0A86584A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3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2FCC05A0" w14:textId="5EF5CD26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41008CFD" w14:textId="38DEBAB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PMDA-SPI-1unit</w:t>
            </w:r>
          </w:p>
        </w:tc>
        <w:tc>
          <w:tcPr>
            <w:tcW w:w="427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4D2D92C9" w14:textId="463DFBF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3.66</w:t>
            </w:r>
          </w:p>
        </w:tc>
        <w:tc>
          <w:tcPr>
            <w:tcW w:w="426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686510CB" w14:textId="044B615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6.68</w:t>
            </w:r>
          </w:p>
        </w:tc>
        <w:tc>
          <w:tcPr>
            <w:tcW w:w="1707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08422B8B" w14:textId="57224483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6D8D2745" w14:textId="3E7A704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tcBorders>
              <w:top w:val="single" w:sz="18" w:space="0" w:color="auto"/>
            </w:tcBorders>
            <w:noWrap/>
            <w:vAlign w:val="center"/>
            <w:hideMark/>
          </w:tcPr>
          <w:p w14:paraId="5B286F9C" w14:textId="65FC6866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3C2F4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&lt;EndNote&gt;&lt;Cite&gt;&lt;Author&gt;Yildiko&lt;/Author&gt;&lt;Year&gt;2021&lt;/Year&gt;&lt;RecNum&gt;1113&lt;/RecNum&gt;&lt;DisplayText&gt;[1]&lt;/DisplayText&gt;&lt;record&gt;&lt;rec-number&gt;1113&lt;/rec-number&gt;&lt;foreign-keys&gt;&lt;key app="EN" db-id="ewtfpr9dbaer29e9xtkvaxworevpzpsrw50v" timestamp="1781455570"&gt;1113&lt;/key&gt;&lt;/foreign-keys&gt;&lt;ref-type name="Journal Article"&gt;17&lt;/ref-type&gt;&lt;contributors&gt;&lt;authors&gt;&lt;author&gt;Yildiko, Umit&lt;/author&gt;&lt;author&gt;Tanriverdi, Aslihan Aycan&lt;/author&gt;&lt;/authors&gt;&lt;/contributors&gt;&lt;titles&gt;&lt;title&gt;Synthesis and characterization of pyromellitic dianhydride based sulfonated polyimide: Survey of structure properties with DFT and QTAIM&lt;/title&gt;&lt;secondary-title&gt;Journal of Polymer Research&lt;/secondary-title&gt;&lt;/titles&gt;&lt;periodical&gt;&lt;full-title&gt;Journal of Polymer Research&lt;/full-title&gt;&lt;abbr-1&gt;J. Polym. Res.&lt;/abbr-1&gt;&lt;/periodical&gt;&lt;pages&gt;19&lt;/pages&gt;&lt;volume&gt;29&lt;/volume&gt;&lt;number&gt;1&lt;/number&gt;&lt;dates&gt;&lt;year&gt;2021&lt;/year&gt;&lt;pub-dates&gt;&lt;date&gt;2021/12/22&lt;/date&gt;&lt;/pub-dates&gt;&lt;/dates&gt;&lt;isbn&gt;1572-8935&lt;/isbn&gt;&lt;urls&gt;&lt;related-urls&gt;&lt;url&gt;https://doi.org/10.1007/s10965-021-02872-9&lt;/url&gt;&lt;/related-urls&gt;&lt;/urls&gt;&lt;electronic-resource-num&gt;10.1007/s10965-021-02872-9&lt;/electronic-resource-num&gt;&lt;/record&gt;&lt;/Cite&gt;&lt;/EndNote&gt;</w:instrText>
            </w:r>
            <w:r w:rsidRPr="003C2F4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[1]</w:t>
            </w:r>
            <w:r w:rsidRPr="003C2F4F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08B726D7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18D38705" w14:textId="16CC0279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3" w:type="pct"/>
            <w:noWrap/>
            <w:vAlign w:val="center"/>
            <w:hideMark/>
          </w:tcPr>
          <w:p w14:paraId="05EF803F" w14:textId="2B87A35E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  <w:hideMark/>
          </w:tcPr>
          <w:p w14:paraId="5017918E" w14:textId="2C010D1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PMDA-SPI-3unit</w:t>
            </w:r>
          </w:p>
        </w:tc>
        <w:tc>
          <w:tcPr>
            <w:tcW w:w="427" w:type="pct"/>
            <w:noWrap/>
            <w:vAlign w:val="center"/>
            <w:hideMark/>
          </w:tcPr>
          <w:p w14:paraId="3337D5EB" w14:textId="505B08A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4.31</w:t>
            </w:r>
          </w:p>
        </w:tc>
        <w:tc>
          <w:tcPr>
            <w:tcW w:w="426" w:type="pct"/>
            <w:noWrap/>
            <w:vAlign w:val="center"/>
            <w:hideMark/>
          </w:tcPr>
          <w:p w14:paraId="00167057" w14:textId="4FC25C4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6.96</w:t>
            </w:r>
          </w:p>
        </w:tc>
        <w:tc>
          <w:tcPr>
            <w:tcW w:w="1707" w:type="pct"/>
            <w:noWrap/>
            <w:vAlign w:val="center"/>
            <w:hideMark/>
          </w:tcPr>
          <w:p w14:paraId="77E07685" w14:textId="55E3B1D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  <w:hideMark/>
          </w:tcPr>
          <w:p w14:paraId="792FC001" w14:textId="47D34A2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  <w:hideMark/>
          </w:tcPr>
          <w:p w14:paraId="37E5DF60" w14:textId="6D4209F5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&lt;EndNote&gt;&lt;Cite&gt;&lt;Author&gt;Yildiko&lt;/Author&gt;&lt;Year&gt;2021&lt;/Year&gt;&lt;RecNum&gt;1113&lt;/RecNum&gt;&lt;DisplayText&gt;[1]&lt;/DisplayText&gt;&lt;record&gt;&lt;rec-number&gt;1113&lt;/rec-number&gt;&lt;foreign-keys&gt;&lt;key app="EN" db-id="ewtfpr9dbaer29e9xtkvaxworevpzpsrw50v" timestamp="1781455570"&gt;1113&lt;/key&gt;&lt;/foreign-keys&gt;&lt;ref-type name="Journal Article"&gt;17&lt;/ref-type&gt;&lt;contributors&gt;&lt;authors&gt;&lt;author&gt;Yildiko, Umit&lt;/author&gt;&lt;author&gt;Tanriverdi, Aslihan Aycan&lt;/author&gt;&lt;/authors&gt;&lt;/contributors&gt;&lt;titles&gt;&lt;title&gt;Synthesis and characterization of pyromellitic dianhydride based sulfonated polyimide: Survey of structure properties with DFT and QTAIM&lt;/title&gt;&lt;secondary-title&gt;Journal of Polymer Research&lt;/secondary-title&gt;&lt;/titles&gt;&lt;periodical&gt;&lt;full-title&gt;Journal of Polymer Research&lt;/full-title&gt;&lt;abbr-1&gt;J. Polym. Res.&lt;/abbr-1&gt;&lt;/periodical&gt;&lt;pages&gt;19&lt;/pages&gt;&lt;volume&gt;29&lt;/volume&gt;&lt;number&gt;1&lt;/number&gt;&lt;dates&gt;&lt;year&gt;2021&lt;/year&gt;&lt;pub-dates&gt;&lt;date&gt;2021/12/22&lt;/date&gt;&lt;/pub-dates&gt;&lt;/dates&gt;&lt;isbn&gt;1572-8935&lt;/isbn&gt;&lt;urls&gt;&lt;related-urls&gt;&lt;url&gt;https://doi.org/10.1007/s10965-021-02872-9&lt;/url&gt;&lt;/related-urls&gt;&lt;/urls&gt;&lt;electronic-resource-num&gt;10.1007/s10965-021-02872-9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7C91AB59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7559CC16" w14:textId="0D930499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3" w:type="pct"/>
            <w:noWrap/>
            <w:vAlign w:val="center"/>
            <w:hideMark/>
          </w:tcPr>
          <w:p w14:paraId="10F75ADC" w14:textId="5C2424F1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  <w:hideMark/>
          </w:tcPr>
          <w:p w14:paraId="7C656EED" w14:textId="4EB055D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PMDA-SPI-5unit</w:t>
            </w:r>
          </w:p>
        </w:tc>
        <w:tc>
          <w:tcPr>
            <w:tcW w:w="427" w:type="pct"/>
            <w:noWrap/>
            <w:vAlign w:val="center"/>
            <w:hideMark/>
          </w:tcPr>
          <w:p w14:paraId="5A5D8577" w14:textId="69B1D98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4.33</w:t>
            </w:r>
          </w:p>
        </w:tc>
        <w:tc>
          <w:tcPr>
            <w:tcW w:w="426" w:type="pct"/>
            <w:noWrap/>
            <w:vAlign w:val="center"/>
            <w:hideMark/>
          </w:tcPr>
          <w:p w14:paraId="50D5FA60" w14:textId="2FB8E78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6.94</w:t>
            </w:r>
          </w:p>
        </w:tc>
        <w:tc>
          <w:tcPr>
            <w:tcW w:w="1707" w:type="pct"/>
            <w:noWrap/>
            <w:vAlign w:val="center"/>
            <w:hideMark/>
          </w:tcPr>
          <w:p w14:paraId="3BF30E0A" w14:textId="5EBF19A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  <w:hideMark/>
          </w:tcPr>
          <w:p w14:paraId="766E7550" w14:textId="11AE830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  <w:hideMark/>
          </w:tcPr>
          <w:p w14:paraId="06977C8C" w14:textId="4F3BFDD2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sz w:val="22"/>
                <w:szCs w:val="22"/>
              </w:rPr>
              <w:instrText xml:space="preserve"> ADDIN EN.CITE &lt;EndNote&gt;&lt;Cite&gt;&lt;Author&gt;Yildiko&lt;/Author&gt;&lt;Year&gt;2021&lt;/Year&gt;&lt;RecNum&gt;1113&lt;/RecNum&gt;&lt;DisplayText&gt;[1]&lt;/DisplayText&gt;&lt;record&gt;&lt;rec-number&gt;1113&lt;/rec-number&gt;&lt;foreign-keys&gt;&lt;key app="EN" db-id="ewtfpr9dbaer29e9xtkvaxworevpzpsrw50v" timestamp="1781455570"&gt;1113&lt;/key&gt;&lt;/foreign-keys&gt;&lt;ref-type name="Journal Article"&gt;17&lt;/ref-type&gt;&lt;contributors&gt;&lt;authors&gt;&lt;author&gt;Yildiko, Umit&lt;/author&gt;&lt;author&gt;Tanriverdi, Aslihan Aycan&lt;/author&gt;&lt;/authors&gt;&lt;/contributors&gt;&lt;titles&gt;&lt;title&gt;Synthesis and characterization of pyromellitic dianhydride based sulfonated polyimide: Survey of structure properties with DFT and QTAIM&lt;/title&gt;&lt;secondary-title&gt;Journal of Polymer Research&lt;/secondary-title&gt;&lt;/titles&gt;&lt;periodical&gt;&lt;full-title&gt;Journal of Polymer Research&lt;/full-title&gt;&lt;abbr-1&gt;J. Polym. Res.&lt;/abbr-1&gt;&lt;/periodical&gt;&lt;pages&gt;19&lt;/pages&gt;&lt;volume&gt;29&lt;/volume&gt;&lt;number&gt;1&lt;/number&gt;&lt;dates&gt;&lt;year&gt;2021&lt;/year&gt;&lt;pub-dates&gt;&lt;date&gt;2021/12/22&lt;/date&gt;&lt;/pub-dates&gt;&lt;/dates&gt;&lt;isbn&gt;1572-8935&lt;/isbn&gt;&lt;urls&gt;&lt;related-urls&gt;&lt;url&gt;https://doi.org/10.1007/s10965-021-02872-9&lt;/url&gt;&lt;/related-urls&gt;&lt;/urls&gt;&lt;electronic-resource-num&gt;10.1007/s10965-021-02872-9&lt;/electronic-resource-num&gt;&lt;/record&gt;&lt;/Cite&gt;&lt;/EndNote&gt;</w:instrText>
            </w:r>
            <w:r>
              <w:rPr>
                <w:rFonts w:ascii="Times New Roman" w:hAnsi="Times New Roman" w:cs="Times New Roman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sz w:val="22"/>
                <w:szCs w:val="22"/>
              </w:rPr>
              <w:t>[1]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fldChar w:fldCharType="end"/>
            </w:r>
          </w:p>
        </w:tc>
      </w:tr>
      <w:tr w:rsidR="00374B3E" w:rsidRPr="003C2F4F" w14:paraId="7D9A9B87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7B6760C7" w14:textId="71AA16B4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3" w:type="pct"/>
            <w:noWrap/>
            <w:vAlign w:val="center"/>
            <w:hideMark/>
          </w:tcPr>
          <w:p w14:paraId="47F89E6A" w14:textId="2535D979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  <w:hideMark/>
          </w:tcPr>
          <w:p w14:paraId="27E2268B" w14:textId="0D14AE4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SPI-1unit-alt</w:t>
            </w:r>
          </w:p>
        </w:tc>
        <w:tc>
          <w:tcPr>
            <w:tcW w:w="427" w:type="pct"/>
            <w:noWrap/>
            <w:vAlign w:val="center"/>
            <w:hideMark/>
          </w:tcPr>
          <w:p w14:paraId="29ED7AC3" w14:textId="38C330C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4.02</w:t>
            </w:r>
          </w:p>
        </w:tc>
        <w:tc>
          <w:tcPr>
            <w:tcW w:w="426" w:type="pct"/>
            <w:noWrap/>
            <w:vAlign w:val="center"/>
            <w:hideMark/>
          </w:tcPr>
          <w:p w14:paraId="168B63A2" w14:textId="43E065B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6.16</w:t>
            </w:r>
          </w:p>
        </w:tc>
        <w:tc>
          <w:tcPr>
            <w:tcW w:w="1707" w:type="pct"/>
            <w:noWrap/>
            <w:vAlign w:val="center"/>
            <w:hideMark/>
          </w:tcPr>
          <w:p w14:paraId="7C79FAB1" w14:textId="1C8C5B5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  <w:hideMark/>
          </w:tcPr>
          <w:p w14:paraId="6E934505" w14:textId="5760FA1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  <w:hideMark/>
          </w:tcPr>
          <w:p w14:paraId="22CBC03D" w14:textId="1C81ABC3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&lt;EndNote&gt;&lt;Cite&gt;&lt;Author&gt;Yildiko&lt;/Author&gt;&lt;Year&gt;2022&lt;/Year&gt;&lt;RecNum&gt;1136&lt;/RecNum&gt;&lt;DisplayText&gt;[2]&lt;/DisplayText&gt;&lt;record&gt;&lt;rec-number&gt;1136&lt;/rec-number&gt;&lt;foreign-keys&gt;&lt;key app="EN" db-id="ewtfpr9dbaer29e9xtkvaxworevpzpsrw50v" timestamp="1782414713"&gt;1136&lt;/key&gt;&lt;/foreign-keys&gt;&lt;ref-type name="Journal Article"&gt;17&lt;/ref-type&gt;&lt;contributors&gt;&lt;authors&gt;&lt;author&gt;Yildiko, Umit&lt;/author&gt;&lt;author&gt;Tanriverdi, Aslihan Aycan&lt;/author&gt;&lt;/authors&gt;&lt;/contributors&gt;&lt;titles&gt;&lt;title&gt;A novel sulfonated aromatic polyimide synthesis and characterization: Energy calculations, QTAIM simulation study of the hydrated structure of one unit&lt;/title&gt;&lt;secondary-title&gt;Bulletin of the Korean Chemical Society&lt;/secondary-title&gt;&lt;/titles&gt;&lt;periodical&gt;&lt;full-title&gt;Bulletin of the Korean Chemical Society&lt;/full-title&gt;&lt;abbr-1&gt;Bull. Korean Chem. Soc.&lt;/abbr-1&gt;&lt;/periodical&gt;&lt;pages&gt;822-835&lt;/pages&gt;&lt;volume&gt;43&lt;/volume&gt;&lt;number&gt;6&lt;/number&gt;&lt;keywords&gt;&lt;keyword&gt;FTIR&lt;/keyword&gt;&lt;keyword&gt;fuel cell&lt;/keyword&gt;&lt;keyword&gt;polyimides&lt;/keyword&gt;&lt;keyword&gt;synthesis&lt;/keyword&gt;&lt;keyword&gt;thermogravimetric analysis&lt;/keyword&gt;&lt;keyword&gt;UV–vis spectroscopy&lt;/keyword&gt;&lt;/keywords&gt;&lt;dates&gt;&lt;year&gt;2022&lt;/year&gt;&lt;pub-dates&gt;&lt;date&gt;2022/06/01&lt;/date&gt;&lt;/pub-dates&gt;&lt;/dates&gt;&lt;publisher&gt;John Wiley &amp;amp; Sons, Ltd&lt;/publisher&gt;&lt;isbn&gt;1229-5949&lt;/isbn&gt;&lt;urls&gt;&lt;related-urls&gt;&lt;url&gt;https://doi.org/10.1002/bkcs.12521&lt;/url&gt;&lt;/related-urls&gt;&lt;/urls&gt;&lt;electronic-resource-num&gt;https://doi.org/10.1002/bkcs.12521&lt;/electronic-resource-num&gt;&lt;access-date&gt;2026/06/25&lt;/access-date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[2]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34A909D6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2F4D932A" w14:textId="1DE4C7F5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3" w:type="pct"/>
            <w:noWrap/>
            <w:vAlign w:val="center"/>
            <w:hideMark/>
          </w:tcPr>
          <w:p w14:paraId="4E137551" w14:textId="6CD7C30A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  <w:hideMark/>
          </w:tcPr>
          <w:p w14:paraId="5B889411" w14:textId="7720A32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SPI-3unit-alt</w:t>
            </w:r>
          </w:p>
        </w:tc>
        <w:tc>
          <w:tcPr>
            <w:tcW w:w="427" w:type="pct"/>
            <w:noWrap/>
            <w:vAlign w:val="center"/>
            <w:hideMark/>
          </w:tcPr>
          <w:p w14:paraId="21A542BE" w14:textId="51FE994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3.73</w:t>
            </w:r>
          </w:p>
        </w:tc>
        <w:tc>
          <w:tcPr>
            <w:tcW w:w="426" w:type="pct"/>
            <w:noWrap/>
            <w:vAlign w:val="center"/>
            <w:hideMark/>
          </w:tcPr>
          <w:p w14:paraId="5BFE4272" w14:textId="0C53A64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6.33</w:t>
            </w:r>
          </w:p>
        </w:tc>
        <w:tc>
          <w:tcPr>
            <w:tcW w:w="1707" w:type="pct"/>
            <w:noWrap/>
            <w:vAlign w:val="center"/>
            <w:hideMark/>
          </w:tcPr>
          <w:p w14:paraId="4447FDEF" w14:textId="0E80DAD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  <w:hideMark/>
          </w:tcPr>
          <w:p w14:paraId="18E59098" w14:textId="2F650E6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  <w:hideMark/>
          </w:tcPr>
          <w:p w14:paraId="39E8D7BC" w14:textId="1AE9EA4C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&lt;EndNote&gt;&lt;Cite&gt;&lt;Author&gt;Yildiko&lt;/Author&gt;&lt;Year&gt;2022&lt;/Year&gt;&lt;RecNum&gt;1136&lt;/RecNum&gt;&lt;DisplayText&gt;[2]&lt;/DisplayText&gt;&lt;record&gt;&lt;rec-number&gt;1136&lt;/rec-number&gt;&lt;foreign-keys&gt;&lt;key app="EN" db-id="ewtfpr9dbaer29e9xtkvaxworevpzpsrw50v" timestamp="1782414713"&gt;1136&lt;/key&gt;&lt;/foreign-keys&gt;&lt;ref-type name="Journal Article"&gt;17&lt;/ref-type&gt;&lt;contributors&gt;&lt;authors&gt;&lt;author&gt;Yildiko, Umit&lt;/author&gt;&lt;author&gt;Tanriverdi, Aslihan Aycan&lt;/author&gt;&lt;/authors&gt;&lt;/contributors&gt;&lt;titles&gt;&lt;title&gt;A novel sulfonated aromatic polyimide synthesis and characterization: Energy calculations, QTAIM simulation study of the hydrated structure of one unit&lt;/title&gt;&lt;secondary-title&gt;Bulletin of the Korean Chemical Society&lt;/secondary-title&gt;&lt;/titles&gt;&lt;periodical&gt;&lt;full-title&gt;Bulletin of the Korean Chemical Society&lt;/full-title&gt;&lt;abbr-1&gt;Bull. Korean Chem. Soc.&lt;/abbr-1&gt;&lt;/periodical&gt;&lt;pages&gt;822-835&lt;/pages&gt;&lt;volume&gt;43&lt;/volume&gt;&lt;number&gt;6&lt;/number&gt;&lt;keywords&gt;&lt;keyword&gt;FTIR&lt;/keyword&gt;&lt;keyword&gt;fuel cell&lt;/keyword&gt;&lt;keyword&gt;polyimides&lt;/keyword&gt;&lt;keyword&gt;synthesis&lt;/keyword&gt;&lt;keyword&gt;thermogravimetric analysis&lt;/keyword&gt;&lt;keyword&gt;UV–vis spectroscopy&lt;/keyword&gt;&lt;/keywords&gt;&lt;dates&gt;&lt;year&gt;2022&lt;/year&gt;&lt;pub-dates&gt;&lt;date&gt;2022/06/01&lt;/date&gt;&lt;/pub-dates&gt;&lt;/dates&gt;&lt;publisher&gt;John Wiley &amp;amp; Sons, Ltd&lt;/publisher&gt;&lt;isbn&gt;1229-5949&lt;/isbn&gt;&lt;urls&gt;&lt;related-urls&gt;&lt;url&gt;https://doi.org/10.1002/bkcs.12521&lt;/url&gt;&lt;/related-urls&gt;&lt;/urls&gt;&lt;electronic-resource-num&gt;https://doi.org/10.1002/bkcs.12521&lt;/electronic-resource-num&gt;&lt;access-date&gt;2026/06/25&lt;/access-date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[2]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2122FD31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53EB159B" w14:textId="2C6249F3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3" w:type="pct"/>
            <w:noWrap/>
            <w:vAlign w:val="center"/>
            <w:hideMark/>
          </w:tcPr>
          <w:p w14:paraId="7CA8C45B" w14:textId="51BBB7BB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  <w:hideMark/>
          </w:tcPr>
          <w:p w14:paraId="7181CA38" w14:textId="392A0BF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SPIx-1unit</w:t>
            </w:r>
          </w:p>
        </w:tc>
        <w:tc>
          <w:tcPr>
            <w:tcW w:w="427" w:type="pct"/>
            <w:noWrap/>
            <w:vAlign w:val="center"/>
            <w:hideMark/>
          </w:tcPr>
          <w:p w14:paraId="1B37CD98" w14:textId="5AFFF91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3.13</w:t>
            </w:r>
          </w:p>
        </w:tc>
        <w:tc>
          <w:tcPr>
            <w:tcW w:w="426" w:type="pct"/>
            <w:noWrap/>
            <w:vAlign w:val="center"/>
            <w:hideMark/>
          </w:tcPr>
          <w:p w14:paraId="46D6EE73" w14:textId="7EE972B3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5.85</w:t>
            </w:r>
          </w:p>
        </w:tc>
        <w:tc>
          <w:tcPr>
            <w:tcW w:w="1707" w:type="pct"/>
            <w:noWrap/>
            <w:vAlign w:val="center"/>
            <w:hideMark/>
          </w:tcPr>
          <w:p w14:paraId="3E868E64" w14:textId="704DBB6B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  <w:hideMark/>
          </w:tcPr>
          <w:p w14:paraId="4B115949" w14:textId="54CD137B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  <w:hideMark/>
          </w:tcPr>
          <w:p w14:paraId="739B1FE1" w14:textId="758110DA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&lt;EndNote&gt;&lt;Cite&gt;&lt;Author&gt;Kartal&lt;/Author&gt;&lt;Year&gt;2025&lt;/Year&gt;&lt;RecNum&gt;1115&lt;/RecNum&gt;&lt;DisplayText&gt;[3]&lt;/DisplayText&gt;&lt;record&gt;&lt;rec-number&gt;1115&lt;/rec-number&gt;&lt;foreign-keys&gt;&lt;key app="EN" db-id="ewtfpr9dbaer29e9xtkvaxworevpzpsrw50v" timestamp="1781455834"&gt;1115&lt;/key&gt;&lt;/foreign-keys&gt;&lt;ref-type name="Journal Article"&gt;17&lt;/ref-type&gt;&lt;contributors&gt;&lt;authors&gt;&lt;author&gt;Kartal, Baris&lt;/author&gt;&lt;author&gt;Tanriverdi, Aslihan Aycan&lt;/author&gt;&lt;author&gt;Yildiko, Umit&lt;/author&gt;&lt;author&gt;Tekes, Ahmet Turan&lt;/author&gt;&lt;author&gt;Çakmak, Ismail&lt;/author&gt;&lt;/authors&gt;&lt;/contributors&gt;&lt;titles&gt;&lt;title&gt;Polyimide synthesis and characterizations: DFT-assisted computational studies on structural units&lt;/title&gt;&lt;secondary-title&gt;Iranian Polymer Journal&lt;/secondary-title&gt;&lt;/titles&gt;&lt;periodical&gt;&lt;full-title&gt;Iranian Polymer Journal&lt;/full-title&gt;&lt;abbr-1&gt;Iran. Polym. J.&lt;/abbr-1&gt;&lt;/periodical&gt;&lt;pages&gt;977-999&lt;/pages&gt;&lt;volume&gt;34&lt;/volume&gt;&lt;number&gt;7&lt;/number&gt;&lt;dates&gt;&lt;year&gt;2025&lt;/year&gt;&lt;pub-dates&gt;&lt;date&gt;2025/07/01&lt;/date&gt;&lt;/pub-dates&gt;&lt;/dates&gt;&lt;isbn&gt;1735-5265&lt;/isbn&gt;&lt;urls&gt;&lt;related-urls&gt;&lt;url&gt;https://doi.org/10.1007/s13726-024-01414-6&lt;/url&gt;&lt;/related-urls&gt;&lt;/urls&gt;&lt;electronic-resource-num&gt;10.1007/s13726-024-01414-6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[3]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05016A61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5657FD6B" w14:textId="29847393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3" w:type="pct"/>
            <w:noWrap/>
            <w:vAlign w:val="center"/>
            <w:hideMark/>
          </w:tcPr>
          <w:p w14:paraId="08A1C9B1" w14:textId="5952A4CB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  <w:hideMark/>
          </w:tcPr>
          <w:p w14:paraId="41C33A48" w14:textId="2563FE6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SPIx-3unit</w:t>
            </w:r>
          </w:p>
        </w:tc>
        <w:tc>
          <w:tcPr>
            <w:tcW w:w="427" w:type="pct"/>
            <w:noWrap/>
            <w:vAlign w:val="center"/>
            <w:hideMark/>
          </w:tcPr>
          <w:p w14:paraId="799FB1B9" w14:textId="64D78BE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3.01</w:t>
            </w:r>
          </w:p>
        </w:tc>
        <w:tc>
          <w:tcPr>
            <w:tcW w:w="426" w:type="pct"/>
            <w:noWrap/>
            <w:vAlign w:val="center"/>
            <w:hideMark/>
          </w:tcPr>
          <w:p w14:paraId="7E71F0AD" w14:textId="0F7C4DA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5.86</w:t>
            </w:r>
          </w:p>
        </w:tc>
        <w:tc>
          <w:tcPr>
            <w:tcW w:w="1707" w:type="pct"/>
            <w:noWrap/>
            <w:vAlign w:val="center"/>
            <w:hideMark/>
          </w:tcPr>
          <w:p w14:paraId="742B2165" w14:textId="687CCFB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  <w:hideMark/>
          </w:tcPr>
          <w:p w14:paraId="35AD05F8" w14:textId="0F46FAA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  <w:hideMark/>
          </w:tcPr>
          <w:p w14:paraId="49CAD2AF" w14:textId="1E56DB9B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&lt;EndNote&gt;&lt;Cite&gt;&lt;Author&gt;Kartal&lt;/Author&gt;&lt;Year&gt;2025&lt;/Year&gt;&lt;RecNum&gt;1115&lt;/RecNum&gt;&lt;DisplayText&gt;[3]&lt;/DisplayText&gt;&lt;record&gt;&lt;rec-number&gt;1115&lt;/rec-number&gt;&lt;foreign-keys&gt;&lt;key app="EN" db-id="ewtfpr9dbaer29e9xtkvaxworevpzpsrw50v" timestamp="1781455834"&gt;1115&lt;/key&gt;&lt;/foreign-keys&gt;&lt;ref-type name="Journal Article"&gt;17&lt;/ref-type&gt;&lt;contributors&gt;&lt;authors&gt;&lt;author&gt;Kartal, Baris&lt;/author&gt;&lt;author&gt;Tanriverdi, Aslihan Aycan&lt;/author&gt;&lt;author&gt;Yildiko, Umit&lt;/author&gt;&lt;author&gt;Tekes, Ahmet Turan&lt;/author&gt;&lt;author&gt;Çakmak, Ismail&lt;/author&gt;&lt;/authors&gt;&lt;/contributors&gt;&lt;titles&gt;&lt;title&gt;Polyimide synthesis and characterizations: DFT-assisted computational studies on structural units&lt;/title&gt;&lt;secondary-title&gt;Iranian Polymer Journal&lt;/secondary-title&gt;&lt;/titles&gt;&lt;periodical&gt;&lt;full-title&gt;Iranian Polymer Journal&lt;/full-title&gt;&lt;abbr-1&gt;Iran. Polym. J.&lt;/abbr-1&gt;&lt;/periodical&gt;&lt;pages&gt;977-999&lt;/pages&gt;&lt;volume&gt;34&lt;/volume&gt;&lt;number&gt;7&lt;/number&gt;&lt;dates&gt;&lt;year&gt;2025&lt;/year&gt;&lt;pub-dates&gt;&lt;date&gt;2025/07/01&lt;/date&gt;&lt;/pub-dates&gt;&lt;/dates&gt;&lt;isbn&gt;1735-5265&lt;/isbn&gt;&lt;urls&gt;&lt;related-urls&gt;&lt;url&gt;https://doi.org/10.1007/s13726-024-01414-6&lt;/url&gt;&lt;/related-urls&gt;&lt;/urls&gt;&lt;electronic-resource-num&gt;10.1007/s13726-024-01414-6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[3]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9C1159" w14:paraId="1050AA07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49B003B0" w14:textId="74CFFA05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3" w:type="pct"/>
            <w:noWrap/>
            <w:vAlign w:val="center"/>
          </w:tcPr>
          <w:p w14:paraId="008A4E29" w14:textId="5288EA25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54E5187E" w14:textId="5C1C6A4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PMDA-DZ</w:t>
            </w:r>
          </w:p>
        </w:tc>
        <w:tc>
          <w:tcPr>
            <w:tcW w:w="427" w:type="pct"/>
            <w:noWrap/>
            <w:vAlign w:val="center"/>
          </w:tcPr>
          <w:p w14:paraId="73E969F2" w14:textId="4926C83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3.33</w:t>
            </w:r>
          </w:p>
        </w:tc>
        <w:tc>
          <w:tcPr>
            <w:tcW w:w="426" w:type="pct"/>
            <w:noWrap/>
            <w:vAlign w:val="center"/>
          </w:tcPr>
          <w:p w14:paraId="5C925BDA" w14:textId="6FDBC15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6.37</w:t>
            </w:r>
          </w:p>
        </w:tc>
        <w:tc>
          <w:tcPr>
            <w:tcW w:w="1707" w:type="pct"/>
            <w:noWrap/>
            <w:vAlign w:val="center"/>
          </w:tcPr>
          <w:p w14:paraId="75DAAC9C" w14:textId="5C942A5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</w:tcPr>
          <w:p w14:paraId="611CC485" w14:textId="3B2A78B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27AC193B" w14:textId="41CFAFD4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&lt;EndNote&gt;&lt;Cite&gt;&lt;Author&gt;Ma&lt;/Author&gt;&lt;Year&gt;2018&lt;/Year&gt;&lt;RecNum&gt;1120&lt;/RecNum&gt;&lt;DisplayText&gt;[4]&lt;/DisplayText&gt;&lt;record&gt;&lt;rec-number&gt;1120&lt;/rec-number&gt;&lt;foreign-keys&gt;&lt;key app="EN" db-id="ewtfpr9dbaer29e9xtkvaxworevpzpsrw50v" timestamp="1782372561"&gt;1120&lt;/key&gt;&lt;/foreign-keys&gt;&lt;ref-type name="Journal Article"&gt;17&lt;/ref-type&gt;&lt;contributors&gt;&lt;authors&gt;&lt;author&gt;Ma, Yanping&lt;/author&gt;&lt;author&gt;Hu, Chenchen&lt;/author&gt;&lt;author&gt;Guo, Hongxia&lt;/author&gt;&lt;author&gt;Fan, Lin&lt;/author&gt;&lt;author&gt;Yang, Shiyong&lt;/author&gt;&lt;author&gt;Sun, Wen-Hua&lt;/author&gt;&lt;/authors&gt;&lt;/contributors&gt;&lt;titles&gt;&lt;title&gt;Structure effect on transition mechanism of UV–visible absorption spectrum in polyimides: A density functional theory study&lt;/title&gt;&lt;secondary-title&gt;Polymer&lt;/secondary-title&gt;&lt;/titles&gt;&lt;periodical&gt;&lt;full-title&gt;Polymer&lt;/full-title&gt;&lt;/periodical&gt;&lt;pages&gt;356-369&lt;/pages&gt;&lt;volume&gt;148&lt;/volume&gt;&lt;keywords&gt;&lt;keyword&gt;Transition mechanism&lt;/keyword&gt;&lt;keyword&gt;DFT and TDDFT&lt;/keyword&gt;&lt;keyword&gt;Transparent polyimide&lt;/keyword&gt;&lt;/keywords&gt;&lt;dates&gt;&lt;year&gt;2018&lt;/year&gt;&lt;pub-dates&gt;&lt;date&gt;2018/07/18/&lt;/date&gt;&lt;/pub-dates&gt;&lt;/dates&gt;&lt;isbn&gt;0032-3861&lt;/isbn&gt;&lt;urls&gt;&lt;related-urls&gt;&lt;url&gt;https://www.sciencedirect.com/science/article/pii/S0032386118305536&lt;/url&gt;&lt;/related-urls&gt;&lt;/urls&gt;&lt;electronic-resource-num&gt;https://doi.org/10.1016/j.polymer.2018.06.049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[4]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9C1159" w14:paraId="757E109A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48D8BCF1" w14:textId="435B10B3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lastRenderedPageBreak/>
              <w:t>9</w:t>
            </w:r>
          </w:p>
        </w:tc>
        <w:tc>
          <w:tcPr>
            <w:tcW w:w="513" w:type="pct"/>
            <w:noWrap/>
            <w:vAlign w:val="center"/>
          </w:tcPr>
          <w:p w14:paraId="3DD533CE" w14:textId="698B6495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37313FE7" w14:textId="4F1E159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PMDA-ODA</w:t>
            </w:r>
          </w:p>
        </w:tc>
        <w:tc>
          <w:tcPr>
            <w:tcW w:w="427" w:type="pct"/>
            <w:noWrap/>
            <w:vAlign w:val="center"/>
          </w:tcPr>
          <w:p w14:paraId="776D4121" w14:textId="502EBFE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3.3</w:t>
            </w:r>
          </w:p>
        </w:tc>
        <w:tc>
          <w:tcPr>
            <w:tcW w:w="426" w:type="pct"/>
            <w:noWrap/>
            <w:vAlign w:val="center"/>
          </w:tcPr>
          <w:p w14:paraId="35688261" w14:textId="2C850BC3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6.23</w:t>
            </w:r>
          </w:p>
        </w:tc>
        <w:tc>
          <w:tcPr>
            <w:tcW w:w="1707" w:type="pct"/>
            <w:noWrap/>
            <w:vAlign w:val="center"/>
          </w:tcPr>
          <w:p w14:paraId="055E9297" w14:textId="07210193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</w:tcPr>
          <w:p w14:paraId="182A6C0C" w14:textId="18460DB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2E7FBCE3" w14:textId="286AAEA7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&lt;EndNote&gt;&lt;Cite&gt;&lt;Author&gt;Ma&lt;/Author&gt;&lt;Year&gt;2018&lt;/Year&gt;&lt;RecNum&gt;1120&lt;/RecNum&gt;&lt;DisplayText&gt;[4]&lt;/DisplayText&gt;&lt;record&gt;&lt;rec-number&gt;1120&lt;/rec-number&gt;&lt;foreign-keys&gt;&lt;key app="EN" db-id="ewtfpr9dbaer29e9xtkvaxworevpzpsrw50v" timestamp="1782372561"&gt;1120&lt;/key&gt;&lt;/foreign-keys&gt;&lt;ref-type name="Journal Article"&gt;17&lt;/ref-type&gt;&lt;contributors&gt;&lt;authors&gt;&lt;author&gt;Ma, Yanping&lt;/author&gt;&lt;author&gt;Hu, Chenchen&lt;/author&gt;&lt;author&gt;Guo, Hongxia&lt;/author&gt;&lt;author&gt;Fan, Lin&lt;/author&gt;&lt;author&gt;Yang, Shiyong&lt;/author&gt;&lt;author&gt;Sun, Wen-Hua&lt;/author&gt;&lt;/authors&gt;&lt;/contributors&gt;&lt;titles&gt;&lt;title&gt;Structure effect on transition mechanism of UV–visible absorption spectrum in polyimides: A density functional theory study&lt;/title&gt;&lt;secondary-title&gt;Polymer&lt;/secondary-title&gt;&lt;/titles&gt;&lt;periodical&gt;&lt;full-title&gt;Polymer&lt;/full-title&gt;&lt;/periodical&gt;&lt;pages&gt;356-369&lt;/pages&gt;&lt;volume&gt;148&lt;/volume&gt;&lt;keywords&gt;&lt;keyword&gt;Transition mechanism&lt;/keyword&gt;&lt;keyword&gt;DFT and TDDFT&lt;/keyword&gt;&lt;keyword&gt;Transparent polyimide&lt;/keyword&gt;&lt;/keywords&gt;&lt;dates&gt;&lt;year&gt;2018&lt;/year&gt;&lt;pub-dates&gt;&lt;date&gt;2018/07/18/&lt;/date&gt;&lt;/pub-dates&gt;&lt;/dates&gt;&lt;isbn&gt;0032-3861&lt;/isbn&gt;&lt;urls&gt;&lt;related-urls&gt;&lt;url&gt;https://www.sciencedirect.com/science/article/pii/S0032386118305536&lt;/url&gt;&lt;/related-urls&gt;&lt;/urls&gt;&lt;electronic-resource-num&gt;https://doi.org/10.1016/j.polymer.2018.06.049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[4]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9C1159" w14:paraId="45058922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1940B07F" w14:textId="6A46B89E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3" w:type="pct"/>
            <w:noWrap/>
            <w:vAlign w:val="center"/>
          </w:tcPr>
          <w:p w14:paraId="61BFC9BB" w14:textId="239E8B7C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15AB03B9" w14:textId="2456EA3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PMDA-APB</w:t>
            </w:r>
          </w:p>
        </w:tc>
        <w:tc>
          <w:tcPr>
            <w:tcW w:w="427" w:type="pct"/>
            <w:noWrap/>
            <w:vAlign w:val="center"/>
          </w:tcPr>
          <w:p w14:paraId="5CBA7C30" w14:textId="3563C10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3.27</w:t>
            </w:r>
          </w:p>
        </w:tc>
        <w:tc>
          <w:tcPr>
            <w:tcW w:w="426" w:type="pct"/>
            <w:noWrap/>
            <w:vAlign w:val="center"/>
          </w:tcPr>
          <w:p w14:paraId="793B2F2D" w14:textId="4EF1183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6.03</w:t>
            </w:r>
          </w:p>
        </w:tc>
        <w:tc>
          <w:tcPr>
            <w:tcW w:w="1707" w:type="pct"/>
            <w:noWrap/>
            <w:vAlign w:val="center"/>
          </w:tcPr>
          <w:p w14:paraId="6E8DC735" w14:textId="123AB453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</w:tcPr>
          <w:p w14:paraId="502031D1" w14:textId="71248C6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7E23F89D" w14:textId="6BF44C15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&lt;EndNote&gt;&lt;Cite&gt;&lt;Author&gt;Ma&lt;/Author&gt;&lt;Year&gt;2018&lt;/Year&gt;&lt;RecNum&gt;1120&lt;/RecNum&gt;&lt;DisplayText&gt;[4]&lt;/DisplayText&gt;&lt;record&gt;&lt;rec-number&gt;1120&lt;/rec-number&gt;&lt;foreign-keys&gt;&lt;key app="EN" db-id="ewtfpr9dbaer29e9xtkvaxworevpzpsrw50v" timestamp="1782372561"&gt;1120&lt;/key&gt;&lt;/foreign-keys&gt;&lt;ref-type name="Journal Article"&gt;17&lt;/ref-type&gt;&lt;contributors&gt;&lt;authors&gt;&lt;author&gt;Ma, Yanping&lt;/author&gt;&lt;author&gt;Hu, Chenchen&lt;/author&gt;&lt;author&gt;Guo, Hongxia&lt;/author&gt;&lt;author&gt;Fan, Lin&lt;/author&gt;&lt;author&gt;Yang, Shiyong&lt;/author&gt;&lt;author&gt;Sun, Wen-Hua&lt;/author&gt;&lt;/authors&gt;&lt;/contributors&gt;&lt;titles&gt;&lt;title&gt;Structure effect on transition mechanism of UV–visible absorption spectrum in polyimides: A density functional theory study&lt;/title&gt;&lt;secondary-title&gt;Polymer&lt;/secondary-title&gt;&lt;/titles&gt;&lt;periodical&gt;&lt;full-title&gt;Polymer&lt;/full-title&gt;&lt;/periodical&gt;&lt;pages&gt;356-369&lt;/pages&gt;&lt;volume&gt;148&lt;/volume&gt;&lt;keywords&gt;&lt;keyword&gt;Transition mechanism&lt;/keyword&gt;&lt;keyword&gt;DFT and TDDFT&lt;/keyword&gt;&lt;keyword&gt;Transparent polyimide&lt;/keyword&gt;&lt;/keywords&gt;&lt;dates&gt;&lt;year&gt;2018&lt;/year&gt;&lt;pub-dates&gt;&lt;date&gt;2018/07/18/&lt;/date&gt;&lt;/pub-dates&gt;&lt;/dates&gt;&lt;isbn&gt;0032-3861&lt;/isbn&gt;&lt;urls&gt;&lt;related-urls&gt;&lt;url&gt;https://www.sciencedirect.com/science/article/pii/S0032386118305536&lt;/url&gt;&lt;/related-urls&gt;&lt;/urls&gt;&lt;electronic-resource-num&gt;https://doi.org/10.1016/j.polymer.2018.06.049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[4]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9C1159" w14:paraId="780F4652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170887F0" w14:textId="581E9B24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513" w:type="pct"/>
            <w:noWrap/>
            <w:vAlign w:val="center"/>
          </w:tcPr>
          <w:p w14:paraId="3D53BA76" w14:textId="1459E858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50250427" w14:textId="131B7B8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PMDA-TFMB</w:t>
            </w:r>
          </w:p>
        </w:tc>
        <w:tc>
          <w:tcPr>
            <w:tcW w:w="427" w:type="pct"/>
            <w:noWrap/>
            <w:vAlign w:val="center"/>
          </w:tcPr>
          <w:p w14:paraId="371D2A5B" w14:textId="205F1B7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426" w:type="pct"/>
            <w:noWrap/>
            <w:vAlign w:val="center"/>
          </w:tcPr>
          <w:p w14:paraId="74EEA4E5" w14:textId="7BADCF9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7.15</w:t>
            </w:r>
          </w:p>
        </w:tc>
        <w:tc>
          <w:tcPr>
            <w:tcW w:w="1707" w:type="pct"/>
            <w:noWrap/>
            <w:vAlign w:val="center"/>
          </w:tcPr>
          <w:p w14:paraId="0238DC1B" w14:textId="5601BD8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</w:tcPr>
          <w:p w14:paraId="5A60B579" w14:textId="1BCFDC33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4B1ECF9B" w14:textId="014EED52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&lt;EndNote&gt;&lt;Cite&gt;&lt;Author&gt;Ma&lt;/Author&gt;&lt;Year&gt;2018&lt;/Year&gt;&lt;RecNum&gt;1120&lt;/RecNum&gt;&lt;DisplayText&gt;[4]&lt;/DisplayText&gt;&lt;record&gt;&lt;rec-number&gt;1120&lt;/rec-number&gt;&lt;foreign-keys&gt;&lt;key app="EN" db-id="ewtfpr9dbaer29e9xtkvaxworevpzpsrw50v" timestamp="1782372561"&gt;1120&lt;/key&gt;&lt;/foreign-keys&gt;&lt;ref-type name="Journal Article"&gt;17&lt;/ref-type&gt;&lt;contributors&gt;&lt;authors&gt;&lt;author&gt;Ma, Yanping&lt;/author&gt;&lt;author&gt;Hu, Chenchen&lt;/author&gt;&lt;author&gt;Guo, Hongxia&lt;/author&gt;&lt;author&gt;Fan, Lin&lt;/author&gt;&lt;author&gt;Yang, Shiyong&lt;/author&gt;&lt;author&gt;Sun, Wen-Hua&lt;/author&gt;&lt;/authors&gt;&lt;/contributors&gt;&lt;titles&gt;&lt;title&gt;Structure effect on transition mechanism of UV–visible absorption spectrum in polyimides: A density functional theory study&lt;/title&gt;&lt;secondary-title&gt;Polymer&lt;/secondary-title&gt;&lt;/titles&gt;&lt;periodical&gt;&lt;full-title&gt;Polymer&lt;/full-title&gt;&lt;/periodical&gt;&lt;pages&gt;356-369&lt;/pages&gt;&lt;volume&gt;148&lt;/volume&gt;&lt;keywords&gt;&lt;keyword&gt;Transition mechanism&lt;/keyword&gt;&lt;keyword&gt;DFT and TDDFT&lt;/keyword&gt;&lt;keyword&gt;Transparent polyimide&lt;/keyword&gt;&lt;/keywords&gt;&lt;dates&gt;&lt;year&gt;2018&lt;/year&gt;&lt;pub-dates&gt;&lt;date&gt;2018/07/18/&lt;/date&gt;&lt;/pub-dates&gt;&lt;/dates&gt;&lt;isbn&gt;0032-3861&lt;/isbn&gt;&lt;urls&gt;&lt;related-urls&gt;&lt;url&gt;https://www.sciencedirect.com/science/article/pii/S0032386118305536&lt;/url&gt;&lt;/related-urls&gt;&lt;/urls&gt;&lt;electronic-resource-num&gt;https://doi.org/10.1016/j.polymer.2018.06.049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[4]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9C1159" w14:paraId="145DBE37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49FC563E" w14:textId="17C83084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13" w:type="pct"/>
            <w:noWrap/>
            <w:vAlign w:val="center"/>
          </w:tcPr>
          <w:p w14:paraId="70855266" w14:textId="583338B5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45B71701" w14:textId="32FF4ECB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PMDA-6FAB</w:t>
            </w:r>
          </w:p>
        </w:tc>
        <w:tc>
          <w:tcPr>
            <w:tcW w:w="427" w:type="pct"/>
            <w:noWrap/>
            <w:vAlign w:val="center"/>
          </w:tcPr>
          <w:p w14:paraId="1BFA5642" w14:textId="077E850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3.63</w:t>
            </w:r>
          </w:p>
        </w:tc>
        <w:tc>
          <w:tcPr>
            <w:tcW w:w="426" w:type="pct"/>
            <w:noWrap/>
            <w:vAlign w:val="center"/>
          </w:tcPr>
          <w:p w14:paraId="6DCBF418" w14:textId="1BC2621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6.91</w:t>
            </w:r>
          </w:p>
        </w:tc>
        <w:tc>
          <w:tcPr>
            <w:tcW w:w="1707" w:type="pct"/>
            <w:noWrap/>
            <w:vAlign w:val="center"/>
          </w:tcPr>
          <w:p w14:paraId="44603FEB" w14:textId="0B39F29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</w:tcPr>
          <w:p w14:paraId="3B80F64F" w14:textId="491B287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5D7609AB" w14:textId="5BA167A5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&lt;EndNote&gt;&lt;Cite&gt;&lt;Author&gt;Ma&lt;/Author&gt;&lt;Year&gt;2018&lt;/Year&gt;&lt;RecNum&gt;1120&lt;/RecNum&gt;&lt;DisplayText&gt;[4]&lt;/DisplayText&gt;&lt;record&gt;&lt;rec-number&gt;1120&lt;/rec-number&gt;&lt;foreign-keys&gt;&lt;key app="EN" db-id="ewtfpr9dbaer29e9xtkvaxworevpzpsrw50v" timestamp="1782372561"&gt;1120&lt;/key&gt;&lt;/foreign-keys&gt;&lt;ref-type name="Journal Article"&gt;17&lt;/ref-type&gt;&lt;contributors&gt;&lt;authors&gt;&lt;author&gt;Ma, Yanping&lt;/author&gt;&lt;author&gt;Hu, Chenchen&lt;/author&gt;&lt;author&gt;Guo, Hongxia&lt;/author&gt;&lt;author&gt;Fan, Lin&lt;/author&gt;&lt;author&gt;Yang, Shiyong&lt;/author&gt;&lt;author&gt;Sun, Wen-Hua&lt;/author&gt;&lt;/authors&gt;&lt;/contributors&gt;&lt;titles&gt;&lt;title&gt;Structure effect on transition mechanism of UV–visible absorption spectrum in polyimides: A density functional theory study&lt;/title&gt;&lt;secondary-title&gt;Polymer&lt;/secondary-title&gt;&lt;/titles&gt;&lt;periodical&gt;&lt;full-title&gt;Polymer&lt;/full-title&gt;&lt;/periodical&gt;&lt;pages&gt;356-369&lt;/pages&gt;&lt;volume&gt;148&lt;/volume&gt;&lt;keywords&gt;&lt;keyword&gt;Transition mechanism&lt;/keyword&gt;&lt;keyword&gt;DFT and TDDFT&lt;/keyword&gt;&lt;keyword&gt;Transparent polyimide&lt;/keyword&gt;&lt;/keywords&gt;&lt;dates&gt;&lt;year&gt;2018&lt;/year&gt;&lt;pub-dates&gt;&lt;date&gt;2018/07/18/&lt;/date&gt;&lt;/pub-dates&gt;&lt;/dates&gt;&lt;isbn&gt;0032-3861&lt;/isbn&gt;&lt;urls&gt;&lt;related-urls&gt;&lt;url&gt;https://www.sciencedirect.com/science/article/pii/S0032386118305536&lt;/url&gt;&lt;/related-urls&gt;&lt;/urls&gt;&lt;electronic-resource-num&gt;https://doi.org/10.1016/j.polymer.2018.06.049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[4]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9C1159" w14:paraId="5AA5D7D7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514602C3" w14:textId="0EE696DA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513" w:type="pct"/>
            <w:noWrap/>
            <w:vAlign w:val="center"/>
          </w:tcPr>
          <w:p w14:paraId="05E4E4E2" w14:textId="40134F32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392D771C" w14:textId="18E7E8D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PMDA-6FAPB</w:t>
            </w:r>
          </w:p>
        </w:tc>
        <w:tc>
          <w:tcPr>
            <w:tcW w:w="427" w:type="pct"/>
            <w:noWrap/>
            <w:vAlign w:val="center"/>
          </w:tcPr>
          <w:p w14:paraId="203F522D" w14:textId="13DCFCB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3.52</w:t>
            </w:r>
          </w:p>
        </w:tc>
        <w:tc>
          <w:tcPr>
            <w:tcW w:w="426" w:type="pct"/>
            <w:noWrap/>
            <w:vAlign w:val="center"/>
          </w:tcPr>
          <w:p w14:paraId="38405C7E" w14:textId="1FD6D1B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6.46</w:t>
            </w:r>
          </w:p>
        </w:tc>
        <w:tc>
          <w:tcPr>
            <w:tcW w:w="1707" w:type="pct"/>
            <w:noWrap/>
            <w:vAlign w:val="center"/>
          </w:tcPr>
          <w:p w14:paraId="182926F1" w14:textId="0F37406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</w:tcPr>
          <w:p w14:paraId="7DC7A4DE" w14:textId="55AE85B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6F0CD720" w14:textId="5DBCF302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&lt;EndNote&gt;&lt;Cite&gt;&lt;Author&gt;Ma&lt;/Author&gt;&lt;Year&gt;2018&lt;/Year&gt;&lt;RecNum&gt;1120&lt;/RecNum&gt;&lt;DisplayText&gt;[4]&lt;/DisplayText&gt;&lt;record&gt;&lt;rec-number&gt;1120&lt;/rec-number&gt;&lt;foreign-keys&gt;&lt;key app="EN" db-id="ewtfpr9dbaer29e9xtkvaxworevpzpsrw50v" timestamp="1782372561"&gt;1120&lt;/key&gt;&lt;/foreign-keys&gt;&lt;ref-type name="Journal Article"&gt;17&lt;/ref-type&gt;&lt;contributors&gt;&lt;authors&gt;&lt;author&gt;Ma, Yanping&lt;/author&gt;&lt;author&gt;Hu, Chenchen&lt;/author&gt;&lt;author&gt;Guo, Hongxia&lt;/author&gt;&lt;author&gt;Fan, Lin&lt;/author&gt;&lt;author&gt;Yang, Shiyong&lt;/author&gt;&lt;author&gt;Sun, Wen-Hua&lt;/author&gt;&lt;/authors&gt;&lt;/contributors&gt;&lt;titles&gt;&lt;title&gt;Structure effect on transition mechanism of UV–visible absorption spectrum in polyimides: A density functional theory study&lt;/title&gt;&lt;secondary-title&gt;Polymer&lt;/secondary-title&gt;&lt;/titles&gt;&lt;periodical&gt;&lt;full-title&gt;Polymer&lt;/full-title&gt;&lt;/periodical&gt;&lt;pages&gt;356-369&lt;/pages&gt;&lt;volume&gt;148&lt;/volume&gt;&lt;keywords&gt;&lt;keyword&gt;Transition mechanism&lt;/keyword&gt;&lt;keyword&gt;DFT and TDDFT&lt;/keyword&gt;&lt;keyword&gt;Transparent polyimide&lt;/keyword&gt;&lt;/keywords&gt;&lt;dates&gt;&lt;year&gt;2018&lt;/year&gt;&lt;pub-dates&gt;&lt;date&gt;2018/07/18/&lt;/date&gt;&lt;/pub-dates&gt;&lt;/dates&gt;&lt;isbn&gt;0032-3861&lt;/isbn&gt;&lt;urls&gt;&lt;related-urls&gt;&lt;url&gt;https://www.sciencedirect.com/science/article/pii/S0032386118305536&lt;/url&gt;&lt;/related-urls&gt;&lt;/urls&gt;&lt;electronic-resource-num&gt;https://doi.org/10.1016/j.polymer.2018.06.049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[4]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9C1159" w14:paraId="0F560DED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11F207C3" w14:textId="131CE49B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14</w:t>
            </w:r>
          </w:p>
        </w:tc>
        <w:tc>
          <w:tcPr>
            <w:tcW w:w="513" w:type="pct"/>
            <w:noWrap/>
            <w:vAlign w:val="center"/>
          </w:tcPr>
          <w:p w14:paraId="0D208974" w14:textId="3FD20A08" w:rsidR="00CE38D8" w:rsidRPr="000E441F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3445D0CD" w14:textId="0EC4613E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CHDA-DZ</w:t>
            </w:r>
          </w:p>
        </w:tc>
        <w:tc>
          <w:tcPr>
            <w:tcW w:w="427" w:type="pct"/>
            <w:noWrap/>
            <w:vAlign w:val="center"/>
          </w:tcPr>
          <w:p w14:paraId="75682202" w14:textId="1ED3368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1.35</w:t>
            </w:r>
          </w:p>
        </w:tc>
        <w:tc>
          <w:tcPr>
            <w:tcW w:w="426" w:type="pct"/>
            <w:noWrap/>
            <w:vAlign w:val="center"/>
          </w:tcPr>
          <w:p w14:paraId="36EDA941" w14:textId="27DEC86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6.34</w:t>
            </w:r>
          </w:p>
        </w:tc>
        <w:tc>
          <w:tcPr>
            <w:tcW w:w="1707" w:type="pct"/>
            <w:noWrap/>
            <w:vAlign w:val="center"/>
          </w:tcPr>
          <w:p w14:paraId="5682E646" w14:textId="28BC0E7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DFT-derived; I = -EHOMO, A = -ELUMO</w:t>
            </w:r>
          </w:p>
        </w:tc>
        <w:tc>
          <w:tcPr>
            <w:tcW w:w="512" w:type="pct"/>
            <w:noWrap/>
            <w:vAlign w:val="center"/>
          </w:tcPr>
          <w:p w14:paraId="76C8E617" w14:textId="5182966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142FF852" w14:textId="6973B840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&lt;EndNote&gt;&lt;Cite&gt;&lt;Author&gt;Ma&lt;/Author&gt;&lt;Year&gt;2018&lt;/Year&gt;&lt;RecNum&gt;1120&lt;/RecNum&gt;&lt;DisplayText&gt;[4]&lt;/DisplayText&gt;&lt;record&gt;&lt;rec-number&gt;1120&lt;/rec-number&gt;&lt;foreign-keys&gt;&lt;key app="EN" db-id="ewtfpr9dbaer29e9xtkvaxworevpzpsrw50v" timestamp="1782372561"&gt;1120&lt;/key&gt;&lt;/foreign-keys&gt;&lt;ref-type name="Journal Article"&gt;17&lt;/ref-type&gt;&lt;contributors&gt;&lt;authors&gt;&lt;author&gt;Ma, Yanping&lt;/author&gt;&lt;author&gt;Hu, Chenchen&lt;/author&gt;&lt;author&gt;Guo, Hongxia&lt;/author&gt;&lt;author&gt;Fan, Lin&lt;/author&gt;&lt;author&gt;Yang, Shiyong&lt;/author&gt;&lt;author&gt;Sun, Wen-Hua&lt;/author&gt;&lt;/authors&gt;&lt;/contributors&gt;&lt;titles&gt;&lt;title&gt;Structure effect on transition mechanism of UV–visible absorption spectrum in polyimides: A density functional theory study&lt;/title&gt;&lt;secondary-title&gt;Polymer&lt;/secondary-title&gt;&lt;/titles&gt;&lt;periodical&gt;&lt;full-title&gt;Polymer&lt;/full-title&gt;&lt;/periodical&gt;&lt;pages&gt;356-369&lt;/pages&gt;&lt;volume&gt;148&lt;/volume&gt;&lt;keywords&gt;&lt;keyword&gt;Transition mechanism&lt;/keyword&gt;&lt;keyword&gt;DFT and TDDFT&lt;/keyword&gt;&lt;keyword&gt;Transparent polyimide&lt;/keyword&gt;&lt;/keywords&gt;&lt;dates&gt;&lt;year&gt;2018&lt;/year&gt;&lt;pub-dates&gt;&lt;date&gt;2018/07/18/&lt;/date&gt;&lt;/pub-dates&gt;&lt;/dates&gt;&lt;isbn&gt;0032-3861&lt;/isbn&gt;&lt;urls&gt;&lt;related-urls&gt;&lt;url&gt;https://www.sciencedirect.com/science/article/pii/S0032386118305536&lt;/url&gt;&lt;/related-urls&gt;&lt;/urls&gt;&lt;electronic-resource-num&gt;https://doi.org/10.1016/j.polymer.2018.06.049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[4]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228B018D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2E323315" w14:textId="3D215C6F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13" w:type="pct"/>
            <w:noWrap/>
            <w:vAlign w:val="center"/>
          </w:tcPr>
          <w:p w14:paraId="56DE6DD1" w14:textId="77D798B7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2E27C5D1" w14:textId="7C89FC63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PMDA-ODA</w:t>
            </w:r>
          </w:p>
        </w:tc>
        <w:tc>
          <w:tcPr>
            <w:tcW w:w="427" w:type="pct"/>
            <w:noWrap/>
            <w:vAlign w:val="center"/>
          </w:tcPr>
          <w:p w14:paraId="46DCA310" w14:textId="54A44BC3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3.94</w:t>
            </w:r>
          </w:p>
        </w:tc>
        <w:tc>
          <w:tcPr>
            <w:tcW w:w="426" w:type="pct"/>
            <w:noWrap/>
            <w:vAlign w:val="center"/>
          </w:tcPr>
          <w:p w14:paraId="1968893D" w14:textId="3DFB63F6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6.21</w:t>
            </w:r>
          </w:p>
        </w:tc>
        <w:tc>
          <w:tcPr>
            <w:tcW w:w="1707" w:type="pct"/>
            <w:noWrap/>
            <w:vAlign w:val="center"/>
          </w:tcPr>
          <w:p w14:paraId="5A659644" w14:textId="7036B253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064295E2" w14:textId="7D6411CF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437CB726" w14:textId="586B0C94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1D6592F3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5F6D7B8E" w14:textId="1AA7556A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13" w:type="pct"/>
            <w:noWrap/>
            <w:vAlign w:val="center"/>
          </w:tcPr>
          <w:p w14:paraId="0629F1B2" w14:textId="250A8D15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1229FDDA" w14:textId="447B5903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BPDA-ODA-m</w:t>
            </w:r>
          </w:p>
        </w:tc>
        <w:tc>
          <w:tcPr>
            <w:tcW w:w="427" w:type="pct"/>
            <w:noWrap/>
            <w:vAlign w:val="center"/>
          </w:tcPr>
          <w:p w14:paraId="6FFC52E8" w14:textId="4B12A7EC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3.51</w:t>
            </w:r>
          </w:p>
        </w:tc>
        <w:tc>
          <w:tcPr>
            <w:tcW w:w="426" w:type="pct"/>
            <w:noWrap/>
            <w:vAlign w:val="center"/>
          </w:tcPr>
          <w:p w14:paraId="3E058FC2" w14:textId="25C0EECA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1707" w:type="pct"/>
            <w:noWrap/>
            <w:vAlign w:val="center"/>
          </w:tcPr>
          <w:p w14:paraId="7668DA84" w14:textId="75957DFE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2F940060" w14:textId="030F6579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5BDF379E" w14:textId="3B5212ED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437F8B7A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0A7543EE" w14:textId="15652CC1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513" w:type="pct"/>
            <w:noWrap/>
            <w:vAlign w:val="center"/>
          </w:tcPr>
          <w:p w14:paraId="4FBBACC5" w14:textId="20D327FC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6DDFDAF4" w14:textId="4FC83091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BPDA-ODA-p</w:t>
            </w:r>
          </w:p>
        </w:tc>
        <w:tc>
          <w:tcPr>
            <w:tcW w:w="427" w:type="pct"/>
            <w:noWrap/>
            <w:vAlign w:val="center"/>
          </w:tcPr>
          <w:p w14:paraId="3FDFB73B" w14:textId="4DFC0A95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3.57</w:t>
            </w:r>
          </w:p>
        </w:tc>
        <w:tc>
          <w:tcPr>
            <w:tcW w:w="426" w:type="pct"/>
            <w:noWrap/>
            <w:vAlign w:val="center"/>
          </w:tcPr>
          <w:p w14:paraId="04851E31" w14:textId="592EE326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6.12</w:t>
            </w:r>
          </w:p>
        </w:tc>
        <w:tc>
          <w:tcPr>
            <w:tcW w:w="1707" w:type="pct"/>
            <w:noWrap/>
            <w:vAlign w:val="center"/>
          </w:tcPr>
          <w:p w14:paraId="01E3E36B" w14:textId="76CD0DA8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1E983A64" w14:textId="3391D29A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5104E2D9" w14:textId="3E359737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7655F706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25763C13" w14:textId="7C5418A8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13" w:type="pct"/>
            <w:noWrap/>
            <w:vAlign w:val="center"/>
          </w:tcPr>
          <w:p w14:paraId="43EB5ADA" w14:textId="5FB1C1B7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37092EA5" w14:textId="2E434F36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BPDA-ODA-t</w:t>
            </w:r>
          </w:p>
        </w:tc>
        <w:tc>
          <w:tcPr>
            <w:tcW w:w="427" w:type="pct"/>
            <w:noWrap/>
            <w:vAlign w:val="center"/>
          </w:tcPr>
          <w:p w14:paraId="764F346C" w14:textId="67428895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3.53</w:t>
            </w:r>
          </w:p>
        </w:tc>
        <w:tc>
          <w:tcPr>
            <w:tcW w:w="426" w:type="pct"/>
            <w:noWrap/>
            <w:vAlign w:val="center"/>
          </w:tcPr>
          <w:p w14:paraId="579B142F" w14:textId="7E7E9E48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6.11</w:t>
            </w:r>
          </w:p>
        </w:tc>
        <w:tc>
          <w:tcPr>
            <w:tcW w:w="1707" w:type="pct"/>
            <w:noWrap/>
            <w:vAlign w:val="center"/>
          </w:tcPr>
          <w:p w14:paraId="73624023" w14:textId="5A8B2E69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1B438297" w14:textId="28804E88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07F5A8B6" w14:textId="0879162D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53A7F156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7BCEF04E" w14:textId="3EA03DB3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13" w:type="pct"/>
            <w:noWrap/>
            <w:vAlign w:val="center"/>
          </w:tcPr>
          <w:p w14:paraId="4CE5D274" w14:textId="41617B26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27C77832" w14:textId="4E8155FA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ODPA-ODA-m</w:t>
            </w:r>
          </w:p>
        </w:tc>
        <w:tc>
          <w:tcPr>
            <w:tcW w:w="427" w:type="pct"/>
            <w:noWrap/>
            <w:vAlign w:val="center"/>
          </w:tcPr>
          <w:p w14:paraId="2A5AD7A7" w14:textId="52CC401F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3.26</w:t>
            </w:r>
          </w:p>
        </w:tc>
        <w:tc>
          <w:tcPr>
            <w:tcW w:w="426" w:type="pct"/>
            <w:noWrap/>
            <w:vAlign w:val="center"/>
          </w:tcPr>
          <w:p w14:paraId="7A0FF210" w14:textId="00C4B91C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6.09</w:t>
            </w:r>
          </w:p>
        </w:tc>
        <w:tc>
          <w:tcPr>
            <w:tcW w:w="1707" w:type="pct"/>
            <w:noWrap/>
            <w:vAlign w:val="center"/>
          </w:tcPr>
          <w:p w14:paraId="50C64C31" w14:textId="15FE2477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6265E1B8" w14:textId="51C9B309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79913B96" w14:textId="46E2A105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6EE0122A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78626425" w14:textId="56DBE41F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513" w:type="pct"/>
            <w:noWrap/>
            <w:vAlign w:val="center"/>
          </w:tcPr>
          <w:p w14:paraId="71A8E3C3" w14:textId="53BE2956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7736A7A6" w14:textId="2773A79C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ODPA-ODA-uu</w:t>
            </w:r>
          </w:p>
        </w:tc>
        <w:tc>
          <w:tcPr>
            <w:tcW w:w="427" w:type="pct"/>
            <w:noWrap/>
            <w:vAlign w:val="center"/>
          </w:tcPr>
          <w:p w14:paraId="06CA763B" w14:textId="1AF1D1BB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3.33</w:t>
            </w:r>
          </w:p>
        </w:tc>
        <w:tc>
          <w:tcPr>
            <w:tcW w:w="426" w:type="pct"/>
            <w:noWrap/>
            <w:vAlign w:val="center"/>
          </w:tcPr>
          <w:p w14:paraId="202670B4" w14:textId="4A07C667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5.87</w:t>
            </w:r>
          </w:p>
        </w:tc>
        <w:tc>
          <w:tcPr>
            <w:tcW w:w="1707" w:type="pct"/>
            <w:noWrap/>
            <w:vAlign w:val="center"/>
          </w:tcPr>
          <w:p w14:paraId="7DBE76DD" w14:textId="27534499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0EE2F573" w14:textId="407B59A1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33EEE551" w14:textId="51652B60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679C0CAE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4ECBF948" w14:textId="32D4D4DD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513" w:type="pct"/>
            <w:noWrap/>
            <w:vAlign w:val="center"/>
          </w:tcPr>
          <w:p w14:paraId="0227121B" w14:textId="41449B7D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2FEE4C35" w14:textId="09F11A75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ODPA-ODA-ud</w:t>
            </w:r>
          </w:p>
        </w:tc>
        <w:tc>
          <w:tcPr>
            <w:tcW w:w="427" w:type="pct"/>
            <w:noWrap/>
            <w:vAlign w:val="center"/>
          </w:tcPr>
          <w:p w14:paraId="63EE6226" w14:textId="0190A930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3.28</w:t>
            </w:r>
          </w:p>
        </w:tc>
        <w:tc>
          <w:tcPr>
            <w:tcW w:w="426" w:type="pct"/>
            <w:noWrap/>
            <w:vAlign w:val="center"/>
          </w:tcPr>
          <w:p w14:paraId="4B3834EE" w14:textId="25B75022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6.09</w:t>
            </w:r>
          </w:p>
        </w:tc>
        <w:tc>
          <w:tcPr>
            <w:tcW w:w="1707" w:type="pct"/>
            <w:noWrap/>
            <w:vAlign w:val="center"/>
          </w:tcPr>
          <w:p w14:paraId="4653623B" w14:textId="0489FCF3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07EC4E20" w14:textId="3CB9B807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0F7DC931" w14:textId="38A83498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5EF03515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17437EF3" w14:textId="01981BCB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513" w:type="pct"/>
            <w:noWrap/>
            <w:vAlign w:val="center"/>
          </w:tcPr>
          <w:p w14:paraId="1369E1F5" w14:textId="000DDCB0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600E37E3" w14:textId="3DA80501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BTDA-ODA-m</w:t>
            </w:r>
          </w:p>
        </w:tc>
        <w:tc>
          <w:tcPr>
            <w:tcW w:w="427" w:type="pct"/>
            <w:noWrap/>
            <w:vAlign w:val="center"/>
          </w:tcPr>
          <w:p w14:paraId="1C82EF09" w14:textId="71D4CA75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426" w:type="pct"/>
            <w:noWrap/>
            <w:vAlign w:val="center"/>
          </w:tcPr>
          <w:p w14:paraId="6618F180" w14:textId="0B67D535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6.17</w:t>
            </w:r>
          </w:p>
        </w:tc>
        <w:tc>
          <w:tcPr>
            <w:tcW w:w="1707" w:type="pct"/>
            <w:noWrap/>
            <w:vAlign w:val="center"/>
          </w:tcPr>
          <w:p w14:paraId="65F5B568" w14:textId="296AF88B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1E3D44EE" w14:textId="07CDBF5F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2F8A1263" w14:textId="6358EF6B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204BC1DB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19AC7047" w14:textId="13B85B3C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513" w:type="pct"/>
            <w:noWrap/>
            <w:vAlign w:val="center"/>
          </w:tcPr>
          <w:p w14:paraId="075C0A58" w14:textId="2ED7E9FC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71058E6F" w14:textId="677197AA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BTDA-ODA-uu</w:t>
            </w:r>
          </w:p>
        </w:tc>
        <w:tc>
          <w:tcPr>
            <w:tcW w:w="427" w:type="pct"/>
            <w:noWrap/>
            <w:vAlign w:val="center"/>
          </w:tcPr>
          <w:p w14:paraId="7D362890" w14:textId="0BD44C32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3.82</w:t>
            </w:r>
          </w:p>
        </w:tc>
        <w:tc>
          <w:tcPr>
            <w:tcW w:w="426" w:type="pct"/>
            <w:noWrap/>
            <w:vAlign w:val="center"/>
          </w:tcPr>
          <w:p w14:paraId="21BF206A" w14:textId="6A7BE22B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6.13</w:t>
            </w:r>
          </w:p>
        </w:tc>
        <w:tc>
          <w:tcPr>
            <w:tcW w:w="1707" w:type="pct"/>
            <w:noWrap/>
            <w:vAlign w:val="center"/>
          </w:tcPr>
          <w:p w14:paraId="3C4B3EFA" w14:textId="2DA07AD1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2DBBC6B3" w14:textId="00946CAF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17C29E9E" w14:textId="4782C771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7B3764FE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3BBAC4C9" w14:textId="26834B39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513" w:type="pct"/>
            <w:noWrap/>
            <w:vAlign w:val="center"/>
          </w:tcPr>
          <w:p w14:paraId="071C3807" w14:textId="2C383C2B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609E1253" w14:textId="6D20D3CB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BTDA-ODA-ud</w:t>
            </w:r>
          </w:p>
        </w:tc>
        <w:tc>
          <w:tcPr>
            <w:tcW w:w="427" w:type="pct"/>
            <w:noWrap/>
            <w:vAlign w:val="center"/>
          </w:tcPr>
          <w:p w14:paraId="2B31D352" w14:textId="1F6A0610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3.77</w:t>
            </w:r>
          </w:p>
        </w:tc>
        <w:tc>
          <w:tcPr>
            <w:tcW w:w="426" w:type="pct"/>
            <w:noWrap/>
            <w:vAlign w:val="center"/>
          </w:tcPr>
          <w:p w14:paraId="3184AA1C" w14:textId="41775C45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6.21</w:t>
            </w:r>
          </w:p>
        </w:tc>
        <w:tc>
          <w:tcPr>
            <w:tcW w:w="1707" w:type="pct"/>
            <w:noWrap/>
            <w:vAlign w:val="center"/>
          </w:tcPr>
          <w:p w14:paraId="497ECC4A" w14:textId="1B1B8F59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206FFDBD" w14:textId="0B56F95D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036600C0" w14:textId="3F146D0A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&lt;EndNote&gt;&lt;Cite&gt;&lt;Author&gt;Park&lt;/Author&gt;&lt;Year&gt;2020&lt;/Year&gt;&lt;RecNum&gt;1124&lt;/RecNum&gt;&lt;DisplayText&gt;[5]&lt;/DisplayText&gt;&lt;record&gt;&lt;rec-number&gt;1124&lt;/rec-number&gt;&lt;foreign-keys&gt;&lt;key app="EN" db-id="ewtfpr9dbaer29e9xtkvaxworevpzpsrw50v" timestamp="1782377322"&gt;1124&lt;/key&gt;&lt;/foreign-keys&gt;&lt;ref-type name="Journal Article"&gt;17&lt;/ref-type&gt;&lt;contributors&gt;&lt;authors&gt;&lt;author&gt;Park, Jong-Hun&lt;/author&gt;&lt;author&gt;Soon, Aloysius&lt;/author&gt;&lt;author&gt;Lee, Ji-Hwan&lt;/author&gt;&lt;/authors&gt;&lt;/contributors&gt;&lt;titles&gt;&lt;title&gt;A computational survey of metal-free polyimide-based photocatalysts within the single-stranded polymer model&lt;/title&gt;&lt;secondary-title&gt;Molecular Catalysis&lt;/secondary-title&gt;&lt;/titles&gt;&lt;periodical&gt;&lt;full-title&gt;Molecular Catalysis&lt;/full-title&gt;&lt;abbr-1&gt;Mol. Catal.&lt;/abbr-1&gt;&lt;/periodical&gt;&lt;pages&gt;111184&lt;/pages&gt;&lt;volume&gt;497&lt;/volume&gt;&lt;keywords&gt;&lt;keyword&gt;Density-functional theory&lt;/keyword&gt;&lt;keyword&gt;Polyimide&lt;/keyword&gt;&lt;keyword&gt;Single-stranded model&lt;/keyword&gt;&lt;keyword&gt;Water splitting catalyst&lt;/keyword&gt;&lt;/keywords&gt;&lt;dates&gt;&lt;year&gt;2020&lt;/year&gt;&lt;pub-dates&gt;&lt;date&gt;2020/12/01/&lt;/date&gt;&lt;/pub-dates&gt;&lt;/dates&gt;&lt;isbn&gt;2468-8231&lt;/isbn&gt;&lt;urls&gt;&lt;related-urls&gt;&lt;url&gt;https://www.sciencedirect.com/science/article/pii/S2468823120304478&lt;/url&gt;&lt;/related-urls&gt;&lt;/urls&gt;&lt;electronic-resource-num&gt;https://doi.org/10.1016/j.mcat.2020.111184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[5]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746C8D6D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20DECC25" w14:textId="3DDB130D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513" w:type="pct"/>
            <w:noWrap/>
            <w:vAlign w:val="center"/>
          </w:tcPr>
          <w:p w14:paraId="1E4A6423" w14:textId="04691A03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26F04B23" w14:textId="1A8949B9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TPF27OPI</w:t>
            </w:r>
          </w:p>
        </w:tc>
        <w:tc>
          <w:tcPr>
            <w:tcW w:w="427" w:type="pct"/>
            <w:noWrap/>
            <w:vAlign w:val="center"/>
          </w:tcPr>
          <w:p w14:paraId="6B7F4EEF" w14:textId="1FDDFF06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2.61</w:t>
            </w:r>
          </w:p>
        </w:tc>
        <w:tc>
          <w:tcPr>
            <w:tcW w:w="426" w:type="pct"/>
            <w:noWrap/>
            <w:vAlign w:val="center"/>
          </w:tcPr>
          <w:p w14:paraId="0E042322" w14:textId="228D413A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1707" w:type="pct"/>
            <w:noWrap/>
            <w:vAlign w:val="center"/>
          </w:tcPr>
          <w:p w14:paraId="4FC49004" w14:textId="200C22D1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42D5B9ED" w14:textId="0CA0701D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1C4A9616" w14:textId="22BE1C3B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&lt;EndNote&gt;&lt;Cite&gt;&lt;Author&gt;Qu&lt;/Author&gt;&lt;Year&gt;2017&lt;/Year&gt;&lt;RecNum&gt;1125&lt;/RecNum&gt;&lt;DisplayText&gt;[6]&lt;/DisplayText&gt;&lt;record&gt;&lt;rec-number&gt;1125&lt;/rec-number&gt;&lt;foreign-keys&gt;&lt;key app="EN" db-id="ewtfpr9dbaer29e9xtkvaxworevpzpsrw50v" timestamp="1782377632"&gt;1125&lt;/key&gt;&lt;/foreign-keys&gt;&lt;ref-type name="Journal Article"&gt;17&lt;/ref-type&gt;&lt;contributors&gt;&lt;authors&gt;&lt;author&gt;Qu, Lunjun&lt;/author&gt;&lt;author&gt;Huang, Shida&lt;/author&gt;&lt;author&gt;Zhang, Yi&lt;/author&gt;&lt;author&gt;Chi, Zhenguo&lt;/author&gt;&lt;author&gt;Liu, Siwei&lt;/author&gt;&lt;author&gt;Chen, Xudong&lt;/author&gt;&lt;author&gt;Xu, Jiarui&lt;/author&gt;&lt;/authors&gt;&lt;/contributors&gt;&lt;titles&gt;&lt;title&gt;Multi-functional polyimides containing tetraphenyl fluorene moieties: fluorescence and resistive switching behaviors&lt;/title&gt;&lt;secondary-title&gt;Journal of Materials Chemistry C&lt;/secondary-title&gt;&lt;/titles&gt;&lt;periodical&gt;&lt;full-title&gt;Journal of Materials Chemistry C&lt;/full-title&gt;&lt;abbr-1&gt;J. Mater. Chem. C&lt;/abbr-1&gt;&lt;/periodical&gt;&lt;pages&gt;6457-6466&lt;/pages&gt;&lt;volume&gt;5&lt;/volume&gt;&lt;number&gt;26&lt;/number&gt;&lt;dates&gt;&lt;year&gt;2017&lt;/year&gt;&lt;/dates&gt;&lt;publisher&gt;The Royal Society of Chemistry&lt;/publisher&gt;&lt;isbn&gt;2050-7526&lt;/isbn&gt;&lt;work-type&gt;10.1039/C7TC01807J&lt;/work-type&gt;&lt;urls&gt;&lt;related-urls&gt;&lt;url&gt;http://dx.doi.org/10.1039/C7TC01807J&lt;/url&gt;&lt;/related-urls&gt;&lt;/urls&gt;&lt;electronic-resource-num&gt;10.1039/C7TC01807J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[6]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536B2021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18F079F1" w14:textId="1C213501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513" w:type="pct"/>
            <w:noWrap/>
            <w:vAlign w:val="center"/>
          </w:tcPr>
          <w:p w14:paraId="5C82C4FA" w14:textId="4F179724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1FCB8E07" w14:textId="04205515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TPF99OPI</w:t>
            </w:r>
          </w:p>
        </w:tc>
        <w:tc>
          <w:tcPr>
            <w:tcW w:w="427" w:type="pct"/>
            <w:noWrap/>
            <w:vAlign w:val="center"/>
          </w:tcPr>
          <w:p w14:paraId="5F1468E6" w14:textId="676CABCB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2.53</w:t>
            </w:r>
          </w:p>
        </w:tc>
        <w:tc>
          <w:tcPr>
            <w:tcW w:w="426" w:type="pct"/>
            <w:noWrap/>
            <w:vAlign w:val="center"/>
          </w:tcPr>
          <w:p w14:paraId="2D092EE6" w14:textId="4F07682E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5.96</w:t>
            </w:r>
          </w:p>
        </w:tc>
        <w:tc>
          <w:tcPr>
            <w:tcW w:w="1707" w:type="pct"/>
            <w:noWrap/>
            <w:vAlign w:val="center"/>
          </w:tcPr>
          <w:p w14:paraId="5459043F" w14:textId="6A3499F4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7604C4CB" w14:textId="7F031F65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2FFE8CC5" w14:textId="77AF0AA1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&lt;EndNote&gt;&lt;Cite&gt;&lt;Author&gt;Qu&lt;/Author&gt;&lt;Year&gt;2017&lt;/Year&gt;&lt;RecNum&gt;1125&lt;/RecNum&gt;&lt;DisplayText&gt;[6]&lt;/DisplayText&gt;&lt;record&gt;&lt;rec-number&gt;1125&lt;/rec-number&gt;&lt;foreign-keys&gt;&lt;key app="EN" db-id="ewtfpr9dbaer29e9xtkvaxworevpzpsrw50v" timestamp="1782377632"&gt;1125&lt;/key&gt;&lt;/foreign-keys&gt;&lt;ref-type name="Journal Article"&gt;17&lt;/ref-type&gt;&lt;contributors&gt;&lt;authors&gt;&lt;author&gt;Qu, Lunjun&lt;/author&gt;&lt;author&gt;Huang, Shida&lt;/author&gt;&lt;author&gt;Zhang, Yi&lt;/author&gt;&lt;author&gt;Chi, Zhenguo&lt;/author&gt;&lt;author&gt;Liu, Siwei&lt;/author&gt;&lt;author&gt;Chen, Xudong&lt;/author&gt;&lt;author&gt;Xu, Jiarui&lt;/author&gt;&lt;/authors&gt;&lt;/contributors&gt;&lt;titles&gt;&lt;title&gt;Multi-functional polyimides containing tetraphenyl fluorene moieties: fluorescence and resistive switching behaviors&lt;/title&gt;&lt;secondary-title&gt;Journal of Materials Chemistry C&lt;/secondary-title&gt;&lt;/titles&gt;&lt;periodical&gt;&lt;full-title&gt;Journal of Materials Chemistry C&lt;/full-title&gt;&lt;abbr-1&gt;J. Mater. Chem. C&lt;/abbr-1&gt;&lt;/periodical&gt;&lt;pages&gt;6457-6466&lt;/pages&gt;&lt;volume&gt;5&lt;/volume&gt;&lt;number&gt;26&lt;/number&gt;&lt;dates&gt;&lt;year&gt;2017&lt;/year&gt;&lt;/dates&gt;&lt;publisher&gt;The Royal Society of Chemistry&lt;/publisher&gt;&lt;isbn&gt;2050-7526&lt;/isbn&gt;&lt;work-type&gt;10.1039/C7TC01807J&lt;/work-type&gt;&lt;urls&gt;&lt;related-urls&gt;&lt;url&gt;http://dx.doi.org/10.1039/C7TC01807J&lt;/url&gt;&lt;/related-urls&gt;&lt;/urls&gt;&lt;electronic-resource-num&gt;10.1039/C7TC01807J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[6]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0F47590B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607C4A62" w14:textId="7FFBD0D6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513" w:type="pct"/>
            <w:noWrap/>
            <w:vAlign w:val="center"/>
          </w:tcPr>
          <w:p w14:paraId="1B3E8E0F" w14:textId="570E26CE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49DCA3F9" w14:textId="4317C24F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P1-film</w:t>
            </w:r>
          </w:p>
        </w:tc>
        <w:tc>
          <w:tcPr>
            <w:tcW w:w="427" w:type="pct"/>
            <w:noWrap/>
            <w:vAlign w:val="center"/>
          </w:tcPr>
          <w:p w14:paraId="308B6F16" w14:textId="01862419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3.63</w:t>
            </w:r>
          </w:p>
        </w:tc>
        <w:tc>
          <w:tcPr>
            <w:tcW w:w="426" w:type="pct"/>
            <w:noWrap/>
            <w:vAlign w:val="center"/>
          </w:tcPr>
          <w:p w14:paraId="70315A7C" w14:textId="12238CEE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5.53</w:t>
            </w:r>
          </w:p>
        </w:tc>
        <w:tc>
          <w:tcPr>
            <w:tcW w:w="1707" w:type="pct"/>
            <w:noWrap/>
            <w:vAlign w:val="center"/>
          </w:tcPr>
          <w:p w14:paraId="3069296E" w14:textId="78E242A0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Electrochemically derived; IP from oxidation onset, EA from reduction onset</w:t>
            </w:r>
          </w:p>
        </w:tc>
        <w:tc>
          <w:tcPr>
            <w:tcW w:w="512" w:type="pct"/>
            <w:noWrap/>
            <w:vAlign w:val="center"/>
          </w:tcPr>
          <w:p w14:paraId="4D672778" w14:textId="1B22FA5D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0961FD84" w14:textId="6C5E29D8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&lt;EndNote&gt;&lt;Cite&gt;&lt;Author&gt;Constantin&lt;/Author&gt;&lt;Year&gt;2021&lt;/Year&gt;&lt;RecNum&gt;1126&lt;/RecNum&gt;&lt;DisplayText&gt;[7]&lt;/DisplayText&gt;&lt;record&gt;&lt;rec-number&gt;1126&lt;/rec-number&gt;&lt;foreign-keys&gt;&lt;key app="EN" db-id="ewtfpr9dbaer29e9xtkvaxworevpzpsrw50v" timestamp="1782377732"&gt;1126&lt;/key&gt;&lt;/foreign-keys&gt;&lt;ref-type name="Journal Article"&gt;17&lt;/ref-type&gt;&lt;contributors&gt;&lt;authors&gt;&lt;author&gt;Constantin, Catalin-Paul&lt;/author&gt;&lt;author&gt;Lisa, Gabriela&lt;/author&gt;&lt;author&gt;Damaceanu, Mariana-Dana&lt;/author&gt;&lt;/authors&gt;&lt;/contributors&gt;&lt;titles&gt;&lt;title&gt;Assessing the Electrical Characteristics of p–n Heterojunction Prototype Diodes Realized with n-Type Polyimide Materials&lt;/title&gt;&lt;secondary-title&gt;Macromolecules&lt;/secondary-title&gt;&lt;/titles&gt;&lt;periodical&gt;&lt;full-title&gt;Macromolecules&lt;/full-title&gt;&lt;/periodical&gt;&lt;pages&gt;941-957&lt;/pages&gt;&lt;volume&gt;54&lt;/volume&gt;&lt;number&gt;2&lt;/number&gt;&lt;dates&gt;&lt;year&gt;2021&lt;/year&gt;&lt;pub-dates&gt;&lt;date&gt;2021/01/26&lt;/date&gt;&lt;/pub-dates&gt;&lt;/dates&gt;&lt;publisher&gt;American Chemical Society&lt;/publisher&gt;&lt;isbn&gt;0024-9297&lt;/isbn&gt;&lt;urls&gt;&lt;related-urls&gt;&lt;url&gt;https://doi.org/10.1021/acs.macromol.0c01853&lt;/url&gt;&lt;/related-urls&gt;&lt;/urls&gt;&lt;electronic-resource-num&gt;10.1021/acs.macromol.0c01853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[7]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0357BF24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27B3C166" w14:textId="4239BD31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13" w:type="pct"/>
            <w:noWrap/>
            <w:vAlign w:val="center"/>
          </w:tcPr>
          <w:p w14:paraId="360F3854" w14:textId="54F387CC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00F0B2EE" w14:textId="43E57495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P2-film</w:t>
            </w:r>
          </w:p>
        </w:tc>
        <w:tc>
          <w:tcPr>
            <w:tcW w:w="427" w:type="pct"/>
            <w:noWrap/>
            <w:vAlign w:val="center"/>
          </w:tcPr>
          <w:p w14:paraId="2D0D01B8" w14:textId="54B64C92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3.7</w:t>
            </w:r>
          </w:p>
        </w:tc>
        <w:tc>
          <w:tcPr>
            <w:tcW w:w="426" w:type="pct"/>
            <w:noWrap/>
            <w:vAlign w:val="center"/>
          </w:tcPr>
          <w:p w14:paraId="6707BE98" w14:textId="70A47213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5.71</w:t>
            </w:r>
          </w:p>
        </w:tc>
        <w:tc>
          <w:tcPr>
            <w:tcW w:w="1707" w:type="pct"/>
            <w:noWrap/>
            <w:vAlign w:val="center"/>
          </w:tcPr>
          <w:p w14:paraId="2F27AEE4" w14:textId="6FB93876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Electrochemically derived; IP from oxidation onset, EA from reduction onset</w:t>
            </w:r>
          </w:p>
        </w:tc>
        <w:tc>
          <w:tcPr>
            <w:tcW w:w="512" w:type="pct"/>
            <w:noWrap/>
            <w:vAlign w:val="center"/>
          </w:tcPr>
          <w:p w14:paraId="206D1E92" w14:textId="2FB806EC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153A944B" w14:textId="199ED271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&lt;EndNote&gt;&lt;Cite&gt;&lt;Author&gt;Constantin&lt;/Author&gt;&lt;Year&gt;2021&lt;/Year&gt;&lt;RecNum&gt;1126&lt;/RecNum&gt;&lt;DisplayText&gt;[7]&lt;/DisplayText&gt;&lt;record&gt;&lt;rec-number&gt;1126&lt;/rec-number&gt;&lt;foreign-keys&gt;&lt;key app="EN" db-id="ewtfpr9dbaer29e9xtkvaxworevpzpsrw50v" timestamp="1782377732"&gt;1126&lt;/key&gt;&lt;/foreign-keys&gt;&lt;ref-type name="Journal Article"&gt;17&lt;/ref-type&gt;&lt;contributors&gt;&lt;authors&gt;&lt;author&gt;Constantin, Catalin-Paul&lt;/author&gt;&lt;author&gt;Lisa, Gabriela&lt;/author&gt;&lt;author&gt;Damaceanu, Mariana-Dana&lt;/author&gt;&lt;/authors&gt;&lt;/contributors&gt;&lt;titles&gt;&lt;title&gt;Assessing the Electrical Characteristics of p–n Heterojunction Prototype Diodes Realized with n-Type Polyimide Materials&lt;/title&gt;&lt;secondary-title&gt;Macromolecules&lt;/secondary-title&gt;&lt;/titles&gt;&lt;periodical&gt;&lt;full-title&gt;Macromolecules&lt;/full-title&gt;&lt;/periodical&gt;&lt;pages&gt;941-957&lt;/pages&gt;&lt;volume&gt;54&lt;/volume&gt;&lt;number&gt;2&lt;/number&gt;&lt;dates&gt;&lt;year&gt;2021&lt;/year&gt;&lt;pub-dates&gt;&lt;date&gt;2021/01/26&lt;/date&gt;&lt;/pub-dates&gt;&lt;/dates&gt;&lt;publisher&gt;American Chemical Society&lt;/publisher&gt;&lt;isbn&gt;0024-9297&lt;/isbn&gt;&lt;urls&gt;&lt;related-urls&gt;&lt;url&gt;https://doi.org/10.1021/acs.macromol.0c01853&lt;/url&gt;&lt;/related-urls&gt;&lt;/urls&gt;&lt;electronic-resource-num&gt;10.1021/acs.macromol.0c01853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[7]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6DBD212E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4A755CEE" w14:textId="1593C0C0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lastRenderedPageBreak/>
              <w:t>29</w:t>
            </w:r>
          </w:p>
        </w:tc>
        <w:tc>
          <w:tcPr>
            <w:tcW w:w="513" w:type="pct"/>
            <w:noWrap/>
            <w:vAlign w:val="center"/>
          </w:tcPr>
          <w:p w14:paraId="137AE909" w14:textId="1DAD8A95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6D4AB830" w14:textId="31B4F3EF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P3-film</w:t>
            </w:r>
          </w:p>
        </w:tc>
        <w:tc>
          <w:tcPr>
            <w:tcW w:w="427" w:type="pct"/>
            <w:noWrap/>
            <w:vAlign w:val="center"/>
          </w:tcPr>
          <w:p w14:paraId="6688F2EF" w14:textId="05FEEA19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3.67</w:t>
            </w:r>
          </w:p>
        </w:tc>
        <w:tc>
          <w:tcPr>
            <w:tcW w:w="426" w:type="pct"/>
            <w:noWrap/>
            <w:vAlign w:val="center"/>
          </w:tcPr>
          <w:p w14:paraId="2EDCB170" w14:textId="1F67857E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5.49</w:t>
            </w:r>
          </w:p>
        </w:tc>
        <w:tc>
          <w:tcPr>
            <w:tcW w:w="1707" w:type="pct"/>
            <w:noWrap/>
            <w:vAlign w:val="center"/>
          </w:tcPr>
          <w:p w14:paraId="638FDDC4" w14:textId="61790664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Electrochemically derived; IP from oxidation onset, EA from reduction onset</w:t>
            </w:r>
          </w:p>
        </w:tc>
        <w:tc>
          <w:tcPr>
            <w:tcW w:w="512" w:type="pct"/>
            <w:noWrap/>
            <w:vAlign w:val="center"/>
          </w:tcPr>
          <w:p w14:paraId="213B9E5E" w14:textId="7AF71F70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073740C9" w14:textId="02AA95D7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&lt;EndNote&gt;&lt;Cite&gt;&lt;Author&gt;Constantin&lt;/Author&gt;&lt;Year&gt;2021&lt;/Year&gt;&lt;RecNum&gt;1126&lt;/RecNum&gt;&lt;DisplayText&gt;[7]&lt;/DisplayText&gt;&lt;record&gt;&lt;rec-number&gt;1126&lt;/rec-number&gt;&lt;foreign-keys&gt;&lt;key app="EN" db-id="ewtfpr9dbaer29e9xtkvaxworevpzpsrw50v" timestamp="1782377732"&gt;1126&lt;/key&gt;&lt;/foreign-keys&gt;&lt;ref-type name="Journal Article"&gt;17&lt;/ref-type&gt;&lt;contributors&gt;&lt;authors&gt;&lt;author&gt;Constantin, Catalin-Paul&lt;/author&gt;&lt;author&gt;Lisa, Gabriela&lt;/author&gt;&lt;author&gt;Damaceanu, Mariana-Dana&lt;/author&gt;&lt;/authors&gt;&lt;/contributors&gt;&lt;titles&gt;&lt;title&gt;Assessing the Electrical Characteristics of p–n Heterojunction Prototype Diodes Realized with n-Type Polyimide Materials&lt;/title&gt;&lt;secondary-title&gt;Macromolecules&lt;/secondary-title&gt;&lt;/titles&gt;&lt;periodical&gt;&lt;full-title&gt;Macromolecules&lt;/full-title&gt;&lt;/periodical&gt;&lt;pages&gt;941-957&lt;/pages&gt;&lt;volume&gt;54&lt;/volume&gt;&lt;number&gt;2&lt;/number&gt;&lt;dates&gt;&lt;year&gt;2021&lt;/year&gt;&lt;pub-dates&gt;&lt;date&gt;2021/01/26&lt;/date&gt;&lt;/pub-dates&gt;&lt;/dates&gt;&lt;publisher&gt;American Chemical Society&lt;/publisher&gt;&lt;isbn&gt;0024-9297&lt;/isbn&gt;&lt;urls&gt;&lt;related-urls&gt;&lt;url&gt;https://doi.org/10.1021/acs.macromol.0c01853&lt;/url&gt;&lt;/related-urls&gt;&lt;/urls&gt;&lt;electronic-resource-num&gt;10.1021/acs.macromol.0c01853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[7]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56AC10CF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354A9BB5" w14:textId="68932415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513" w:type="pct"/>
            <w:noWrap/>
            <w:vAlign w:val="center"/>
          </w:tcPr>
          <w:p w14:paraId="0A4434D1" w14:textId="25AA3811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75AAEE88" w14:textId="52CDF0D8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API-1unit</w:t>
            </w:r>
          </w:p>
        </w:tc>
        <w:tc>
          <w:tcPr>
            <w:tcW w:w="427" w:type="pct"/>
            <w:noWrap/>
            <w:vAlign w:val="center"/>
          </w:tcPr>
          <w:p w14:paraId="398DCD3B" w14:textId="419D70ED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3.71</w:t>
            </w:r>
          </w:p>
        </w:tc>
        <w:tc>
          <w:tcPr>
            <w:tcW w:w="426" w:type="pct"/>
            <w:noWrap/>
            <w:vAlign w:val="center"/>
          </w:tcPr>
          <w:p w14:paraId="10072F5F" w14:textId="5002017F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5.76</w:t>
            </w:r>
          </w:p>
        </w:tc>
        <w:tc>
          <w:tcPr>
            <w:tcW w:w="1707" w:type="pct"/>
            <w:noWrap/>
            <w:vAlign w:val="center"/>
          </w:tcPr>
          <w:p w14:paraId="7EB1084E" w14:textId="78005753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68988C66" w14:textId="40230476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3F4F0CD5" w14:textId="0E35B806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&lt;EndNote&gt;&lt;Cite&gt;&lt;Author&gt;Ata&lt;/Author&gt;&lt;Year&gt;2023&lt;/Year&gt;&lt;RecNum&gt;1127&lt;/RecNum&gt;&lt;DisplayText&gt;[8]&lt;/DisplayText&gt;&lt;record&gt;&lt;rec-number&gt;1127&lt;/rec-number&gt;&lt;foreign-keys&gt;&lt;key app="EN" db-id="ewtfpr9dbaer29e9xtkvaxworevpzpsrw50v" timestamp="1782377934"&gt;1127&lt;/key&gt;&lt;/foreign-keys&gt;&lt;ref-type name="Journal Article"&gt;17&lt;/ref-type&gt;&lt;contributors&gt;&lt;authors&gt;&lt;author&gt;Ata, Ahmet Çağrı&lt;/author&gt;&lt;author&gt;Yildiko, Ümit&lt;/author&gt;&lt;author&gt;Tanriverdi, Aslihan Aycan&lt;/author&gt;&lt;author&gt;Ebiri, Rüstem&lt;/author&gt;&lt;author&gt;Yiğit, Evin&lt;/author&gt;&lt;author&gt;Orak, İkram&lt;/author&gt;&lt;author&gt;Cakmak, İsmail&lt;/author&gt;&lt;/authors&gt;&lt;/contributors&gt;&lt;titles&gt;&lt;title&gt;Two-step novel aromatic polyimide synthesis and characterization: Survey of energy calculations and diode applications&lt;/title&gt;&lt;secondary-title&gt;Journal of Applied Polymer Science&lt;/secondary-title&gt;&lt;/titles&gt;&lt;periodical&gt;&lt;full-title&gt;Journal of Applied Polymer Science&lt;/full-title&gt;&lt;abbr-1&gt;J. Appl. Polym. Sci.&lt;/abbr-1&gt;&lt;/periodical&gt;&lt;pages&gt;e53689&lt;/pages&gt;&lt;volume&gt;140&lt;/volume&gt;&lt;number&gt;14&lt;/number&gt;&lt;keywords&gt;&lt;keyword&gt;aromatic polyimide&lt;/keyword&gt;&lt;keyword&gt;DFT&lt;/keyword&gt;&lt;keyword&gt;diode application&lt;/keyword&gt;&lt;keyword&gt;HOMO-LUMO&lt;/keyword&gt;&lt;keyword&gt;QTAIM analysis&lt;/keyword&gt;&lt;/keywords&gt;&lt;dates&gt;&lt;year&gt;2023&lt;/year&gt;&lt;pub-dates&gt;&lt;date&gt;2023/04/10&lt;/date&gt;&lt;/pub-dates&gt;&lt;/dates&gt;&lt;publisher&gt;John Wiley &amp;amp; Sons, Ltd&lt;/publisher&gt;&lt;isbn&gt;0021-8995&lt;/isbn&gt;&lt;urls&gt;&lt;related-urls&gt;&lt;url&gt;https://doi.org/10.1002/app.53689&lt;/url&gt;&lt;/related-urls&gt;&lt;/urls&gt;&lt;electronic-resource-num&gt;https://doi.org/10.1002/app.53689&lt;/electronic-resource-num&gt;&lt;access-date&gt;2026/06/25&lt;/access-date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[8]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C466A" w:rsidRPr="00F611A3" w14:paraId="4E6A6B4A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273E0248" w14:textId="6CAF488D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513" w:type="pct"/>
            <w:noWrap/>
            <w:vAlign w:val="center"/>
          </w:tcPr>
          <w:p w14:paraId="10EA4EA3" w14:textId="3DE17B79" w:rsidR="00CE38D8" w:rsidRPr="00F611A3" w:rsidRDefault="003222B9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PI</w:t>
            </w:r>
          </w:p>
        </w:tc>
        <w:tc>
          <w:tcPr>
            <w:tcW w:w="682" w:type="pct"/>
            <w:noWrap/>
            <w:vAlign w:val="center"/>
          </w:tcPr>
          <w:p w14:paraId="07D78BD3" w14:textId="58E11B3F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API-3unit</w:t>
            </w:r>
          </w:p>
        </w:tc>
        <w:tc>
          <w:tcPr>
            <w:tcW w:w="427" w:type="pct"/>
            <w:noWrap/>
            <w:vAlign w:val="center"/>
          </w:tcPr>
          <w:p w14:paraId="731BD180" w14:textId="4EDF183A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3.75</w:t>
            </w:r>
          </w:p>
        </w:tc>
        <w:tc>
          <w:tcPr>
            <w:tcW w:w="426" w:type="pct"/>
            <w:noWrap/>
            <w:vAlign w:val="center"/>
          </w:tcPr>
          <w:p w14:paraId="0D411004" w14:textId="5FB148D4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5.76</w:t>
            </w:r>
          </w:p>
        </w:tc>
        <w:tc>
          <w:tcPr>
            <w:tcW w:w="1707" w:type="pct"/>
            <w:noWrap/>
            <w:vAlign w:val="center"/>
          </w:tcPr>
          <w:p w14:paraId="14102E51" w14:textId="2F43CC1A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DFT-derived;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4BCD8A21" w14:textId="56F9C82D" w:rsidR="00CE38D8" w:rsidRPr="00F611A3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Gray point</w:t>
            </w:r>
          </w:p>
        </w:tc>
        <w:tc>
          <w:tcPr>
            <w:tcW w:w="392" w:type="pct"/>
            <w:noWrap/>
            <w:vAlign w:val="center"/>
          </w:tcPr>
          <w:p w14:paraId="2738F060" w14:textId="4DF6E6ED" w:rsid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&lt;EndNote&gt;&lt;Cite&gt;&lt;Author&gt;Ata&lt;/Author&gt;&lt;Year&gt;2023&lt;/Year&gt;&lt;RecNum&gt;1127&lt;/RecNum&gt;&lt;DisplayText&gt;[8]&lt;/DisplayText&gt;&lt;record&gt;&lt;rec-number&gt;1127&lt;/rec-number&gt;&lt;foreign-keys&gt;&lt;key app="EN" db-id="ewtfpr9dbaer29e9xtkvaxworevpzpsrw50v" timestamp="1782377934"&gt;1127&lt;/key&gt;&lt;/foreign-keys&gt;&lt;ref-type name="Journal Article"&gt;17&lt;/ref-type&gt;&lt;contributors&gt;&lt;authors&gt;&lt;author&gt;Ata, Ahmet Çağrı&lt;/author&gt;&lt;author&gt;Yildiko, Ümit&lt;/author&gt;&lt;author&gt;Tanriverdi, Aslihan Aycan&lt;/author&gt;&lt;author&gt;Ebiri, Rüstem&lt;/author&gt;&lt;author&gt;Yiğit, Evin&lt;/author&gt;&lt;author&gt;Orak, İkram&lt;/author&gt;&lt;author&gt;Cakmak, İsmail&lt;/author&gt;&lt;/authors&gt;&lt;/contributors&gt;&lt;titles&gt;&lt;title&gt;Two-step novel aromatic polyimide synthesis and characterization: Survey of energy calculations and diode applications&lt;/title&gt;&lt;secondary-title&gt;Journal of Applied Polymer Science&lt;/secondary-title&gt;&lt;/titles&gt;&lt;periodical&gt;&lt;full-title&gt;Journal of Applied Polymer Science&lt;/full-title&gt;&lt;abbr-1&gt;J. Appl. Polym. Sci.&lt;/abbr-1&gt;&lt;/periodical&gt;&lt;pages&gt;e53689&lt;/pages&gt;&lt;volume&gt;140&lt;/volume&gt;&lt;number&gt;14&lt;/number&gt;&lt;keywords&gt;&lt;keyword&gt;aromatic polyimide&lt;/keyword&gt;&lt;keyword&gt;DFT&lt;/keyword&gt;&lt;keyword&gt;diode application&lt;/keyword&gt;&lt;keyword&gt;HOMO-LUMO&lt;/keyword&gt;&lt;keyword&gt;QTAIM analysis&lt;/keyword&gt;&lt;/keywords&gt;&lt;dates&gt;&lt;year&gt;2023&lt;/year&gt;&lt;pub-dates&gt;&lt;date&gt;2023/04/10&lt;/date&gt;&lt;/pub-dates&gt;&lt;/dates&gt;&lt;publisher&gt;John Wiley &amp;amp; Sons, Ltd&lt;/publisher&gt;&lt;isbn&gt;0021-8995&lt;/isbn&gt;&lt;urls&gt;&lt;related-urls&gt;&lt;url&gt;https://doi.org/10.1002/app.53689&lt;/url&gt;&lt;/related-urls&gt;&lt;/urls&gt;&lt;electronic-resource-num&gt;https://doi.org/10.1002/app.53689&lt;/electronic-resource-num&gt;&lt;access-date&gt;2026/06/25&lt;/access-date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[8]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3C2F4F" w14:paraId="57D9EF8D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225AC6CF" w14:textId="0E4A9AC4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513" w:type="pct"/>
            <w:noWrap/>
            <w:vAlign w:val="center"/>
            <w:hideMark/>
          </w:tcPr>
          <w:p w14:paraId="0F89B630" w14:textId="5F200175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311F11C0" w14:textId="7156DEB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Pyridinium-P1</w:t>
            </w:r>
          </w:p>
        </w:tc>
        <w:tc>
          <w:tcPr>
            <w:tcW w:w="427" w:type="pct"/>
            <w:noWrap/>
            <w:vAlign w:val="center"/>
            <w:hideMark/>
          </w:tcPr>
          <w:p w14:paraId="0FF8C314" w14:textId="4C1244D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426" w:type="pct"/>
            <w:noWrap/>
            <w:vAlign w:val="center"/>
            <w:hideMark/>
          </w:tcPr>
          <w:p w14:paraId="55607EF3" w14:textId="2929C1C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6.56</w:t>
            </w:r>
          </w:p>
        </w:tc>
        <w:tc>
          <w:tcPr>
            <w:tcW w:w="1707" w:type="pct"/>
            <w:noWrap/>
            <w:vAlign w:val="center"/>
            <w:hideMark/>
          </w:tcPr>
          <w:p w14:paraId="71F32251" w14:textId="65F7C97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CV-derived; EA from onset reduction potential; IP = EA + optical gap</w:t>
            </w:r>
          </w:p>
        </w:tc>
        <w:tc>
          <w:tcPr>
            <w:tcW w:w="512" w:type="pct"/>
            <w:noWrap/>
            <w:vAlign w:val="center"/>
            <w:hideMark/>
          </w:tcPr>
          <w:p w14:paraId="177868CD" w14:textId="5252A72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01593F31" w14:textId="6821616A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&lt;EndNote&gt;&lt;Cite&gt;&lt;Author&gt;Izuhara&lt;/Author&gt;&lt;Year&gt;2009&lt;/Year&gt;&lt;RecNum&gt;1116&lt;/RecNum&gt;&lt;DisplayText&gt;[9]&lt;/DisplayText&gt;&lt;record&gt;&lt;rec-number&gt;1116&lt;/rec-number&gt;&lt;foreign-keys&gt;&lt;key app="EN" db-id="ewtfpr9dbaer29e9xtkvaxworevpzpsrw50v" timestamp="1781455993"&gt;1116&lt;/key&gt;&lt;/foreign-keys&gt;&lt;ref-type name="Journal Article"&gt;17&lt;/ref-type&gt;&lt;contributors&gt;&lt;authors&gt;&lt;author&gt;Izuhara, Daisuke&lt;/author&gt;&lt;author&gt;Swager, Timothy M.&lt;/author&gt;&lt;/authors&gt;&lt;/contributors&gt;&lt;titles&gt;&lt;title&gt;Poly(Pyridinium Phenylene)s: Water-Soluble N-Type Polymers&lt;/title&gt;&lt;secondary-title&gt;Journal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17724-17725&lt;/pages&gt;&lt;volume&gt;131&lt;/volume&gt;&lt;number&gt;49&lt;/number&gt;&lt;dates&gt;&lt;year&gt;2009&lt;/year&gt;&lt;pub-dates&gt;&lt;date&gt;2009/12/16&lt;/date&gt;&lt;/pub-dates&gt;&lt;/dates&gt;&lt;publisher&gt;American Chemical Society&lt;/publisher&gt;&lt;isbn&gt;0002-7863&lt;/isbn&gt;&lt;urls&gt;&lt;related-urls&gt;&lt;url&gt;https://doi.org/10.1021/ja906513u&lt;/url&gt;&lt;/related-urls&gt;&lt;/urls&gt;&lt;electronic-resource-num&gt;10.1021/ja906513u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[9]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668C2C8D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5EC7C944" w14:textId="69E4BE71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513" w:type="pct"/>
            <w:noWrap/>
            <w:vAlign w:val="center"/>
            <w:hideMark/>
          </w:tcPr>
          <w:p w14:paraId="3181213A" w14:textId="076AE632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41E47AA6" w14:textId="5695E04B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Pyridinium-P2</w:t>
            </w:r>
          </w:p>
        </w:tc>
        <w:tc>
          <w:tcPr>
            <w:tcW w:w="427" w:type="pct"/>
            <w:noWrap/>
            <w:vAlign w:val="center"/>
            <w:hideMark/>
          </w:tcPr>
          <w:p w14:paraId="7541FE34" w14:textId="479AE06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426" w:type="pct"/>
            <w:noWrap/>
            <w:vAlign w:val="center"/>
            <w:hideMark/>
          </w:tcPr>
          <w:p w14:paraId="7FC2112A" w14:textId="7669F2D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6.85</w:t>
            </w:r>
          </w:p>
        </w:tc>
        <w:tc>
          <w:tcPr>
            <w:tcW w:w="1707" w:type="pct"/>
            <w:noWrap/>
            <w:vAlign w:val="center"/>
            <w:hideMark/>
          </w:tcPr>
          <w:p w14:paraId="53197743" w14:textId="0D3CAE1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CV-derived; EA from onset reduction potential; IP = EA + optical gap</w:t>
            </w:r>
          </w:p>
        </w:tc>
        <w:tc>
          <w:tcPr>
            <w:tcW w:w="512" w:type="pct"/>
            <w:noWrap/>
            <w:vAlign w:val="center"/>
            <w:hideMark/>
          </w:tcPr>
          <w:p w14:paraId="13011AB0" w14:textId="32E59EB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2C698125" w14:textId="466B8324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&lt;EndNote&gt;&lt;Cite&gt;&lt;Author&gt;Izuhara&lt;/Author&gt;&lt;Year&gt;2009&lt;/Year&gt;&lt;RecNum&gt;1116&lt;/RecNum&gt;&lt;DisplayText&gt;[9]&lt;/DisplayText&gt;&lt;record&gt;&lt;rec-number&gt;1116&lt;/rec-number&gt;&lt;foreign-keys&gt;&lt;key app="EN" db-id="ewtfpr9dbaer29e9xtkvaxworevpzpsrw50v" timestamp="1781455993"&gt;1116&lt;/key&gt;&lt;/foreign-keys&gt;&lt;ref-type name="Journal Article"&gt;17&lt;/ref-type&gt;&lt;contributors&gt;&lt;authors&gt;&lt;author&gt;Izuhara, Daisuke&lt;/author&gt;&lt;author&gt;Swager, Timothy M.&lt;/author&gt;&lt;/authors&gt;&lt;/contributors&gt;&lt;titles&gt;&lt;title&gt;Poly(Pyridinium Phenylene)s: Water-Soluble N-Type Polymers&lt;/title&gt;&lt;secondary-title&gt;Journal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17724-17725&lt;/pages&gt;&lt;volume&gt;131&lt;/volume&gt;&lt;number&gt;49&lt;/number&gt;&lt;dates&gt;&lt;year&gt;2009&lt;/year&gt;&lt;pub-dates&gt;&lt;date&gt;2009/12/16&lt;/date&gt;&lt;/pub-dates&gt;&lt;/dates&gt;&lt;publisher&gt;American Chemical Society&lt;/publisher&gt;&lt;isbn&gt;0002-7863&lt;/isbn&gt;&lt;urls&gt;&lt;related-urls&gt;&lt;url&gt;https://doi.org/10.1021/ja906513u&lt;/url&gt;&lt;/related-urls&gt;&lt;/urls&gt;&lt;electronic-resource-num&gt;10.1021/ja906513u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[9]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000FCFF8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2A95FB56" w14:textId="2B0DCA48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513" w:type="pct"/>
            <w:noWrap/>
            <w:vAlign w:val="center"/>
            <w:hideMark/>
          </w:tcPr>
          <w:p w14:paraId="56D7CB1D" w14:textId="4B15F5E3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2F97EC35" w14:textId="41C3C6C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Pyridinium-P3</w:t>
            </w:r>
          </w:p>
        </w:tc>
        <w:tc>
          <w:tcPr>
            <w:tcW w:w="427" w:type="pct"/>
            <w:noWrap/>
            <w:vAlign w:val="center"/>
            <w:hideMark/>
          </w:tcPr>
          <w:p w14:paraId="724D6A78" w14:textId="0A2B894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426" w:type="pct"/>
            <w:noWrap/>
            <w:vAlign w:val="center"/>
            <w:hideMark/>
          </w:tcPr>
          <w:p w14:paraId="1EFA66CC" w14:textId="3F0EE8E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6.3</w:t>
            </w:r>
          </w:p>
        </w:tc>
        <w:tc>
          <w:tcPr>
            <w:tcW w:w="1707" w:type="pct"/>
            <w:noWrap/>
            <w:vAlign w:val="center"/>
            <w:hideMark/>
          </w:tcPr>
          <w:p w14:paraId="0746547D" w14:textId="32D7D15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CV-derived; EA from onset reduction potential; IP = EA + optical gap</w:t>
            </w:r>
          </w:p>
        </w:tc>
        <w:tc>
          <w:tcPr>
            <w:tcW w:w="512" w:type="pct"/>
            <w:noWrap/>
            <w:vAlign w:val="center"/>
            <w:hideMark/>
          </w:tcPr>
          <w:p w14:paraId="3023F19D" w14:textId="5834077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6DF8E255" w14:textId="67554FE9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&lt;EndNote&gt;&lt;Cite&gt;&lt;Author&gt;Izuhara&lt;/Author&gt;&lt;Year&gt;2009&lt;/Year&gt;&lt;RecNum&gt;1116&lt;/RecNum&gt;&lt;DisplayText&gt;[9]&lt;/DisplayText&gt;&lt;record&gt;&lt;rec-number&gt;1116&lt;/rec-number&gt;&lt;foreign-keys&gt;&lt;key app="EN" db-id="ewtfpr9dbaer29e9xtkvaxworevpzpsrw50v" timestamp="1781455993"&gt;1116&lt;/key&gt;&lt;/foreign-keys&gt;&lt;ref-type name="Journal Article"&gt;17&lt;/ref-type&gt;&lt;contributors&gt;&lt;authors&gt;&lt;author&gt;Izuhara, Daisuke&lt;/author&gt;&lt;author&gt;Swager, Timothy M.&lt;/author&gt;&lt;/authors&gt;&lt;/contributors&gt;&lt;titles&gt;&lt;title&gt;Poly(Pyridinium Phenylene)s: Water-Soluble N-Type Polymers&lt;/title&gt;&lt;secondary-title&gt;Journal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17724-17725&lt;/pages&gt;&lt;volume&gt;131&lt;/volume&gt;&lt;number&gt;49&lt;/number&gt;&lt;dates&gt;&lt;year&gt;2009&lt;/year&gt;&lt;pub-dates&gt;&lt;date&gt;2009/12/16&lt;/date&gt;&lt;/pub-dates&gt;&lt;/dates&gt;&lt;publisher&gt;American Chemical Society&lt;/publisher&gt;&lt;isbn&gt;0002-7863&lt;/isbn&gt;&lt;urls&gt;&lt;related-urls&gt;&lt;url&gt;https://doi.org/10.1021/ja906513u&lt;/url&gt;&lt;/related-urls&gt;&lt;/urls&gt;&lt;electronic-resource-num&gt;10.1021/ja906513u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[9]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F333AE" w14:paraId="1F2A4ED5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43B396EB" w14:textId="00D57DDB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513" w:type="pct"/>
            <w:noWrap/>
            <w:vAlign w:val="center"/>
          </w:tcPr>
          <w:p w14:paraId="5BB17EA6" w14:textId="2486D51E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</w:tcPr>
          <w:p w14:paraId="435498DF" w14:textId="0EF08D8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Poly(iI)</w:t>
            </w:r>
          </w:p>
        </w:tc>
        <w:tc>
          <w:tcPr>
            <w:tcW w:w="427" w:type="pct"/>
            <w:noWrap/>
            <w:vAlign w:val="center"/>
          </w:tcPr>
          <w:p w14:paraId="1F797270" w14:textId="3D712C3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3.84</w:t>
            </w:r>
          </w:p>
        </w:tc>
        <w:tc>
          <w:tcPr>
            <w:tcW w:w="426" w:type="pct"/>
            <w:noWrap/>
            <w:vAlign w:val="center"/>
          </w:tcPr>
          <w:p w14:paraId="1127FAD9" w14:textId="39B9DCB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5.54</w:t>
            </w:r>
          </w:p>
        </w:tc>
        <w:tc>
          <w:tcPr>
            <w:tcW w:w="1707" w:type="pct"/>
            <w:noWrap/>
            <w:vAlign w:val="center"/>
          </w:tcPr>
          <w:p w14:paraId="45CF073C" w14:textId="2A56700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HOMO/LUMO-derived;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32556FAD" w14:textId="5114211E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</w:tcPr>
          <w:p w14:paraId="12AA0263" w14:textId="16B7DE96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&lt;EndNote&gt;&lt;Cite&gt;&lt;Author&gt;Stalder&lt;/Author&gt;&lt;Year&gt;2011&lt;/Year&gt;&lt;RecNum&gt;1121&lt;/RecNum&gt;&lt;DisplayText&gt;[10]&lt;/DisplayText&gt;&lt;record&gt;&lt;rec-number&gt;1121&lt;/rec-number&gt;&lt;foreign-keys&gt;&lt;key app="EN" db-id="ewtfpr9dbaer29e9xtkvaxworevpzpsrw50v" timestamp="1782374282"&gt;1121&lt;/key&gt;&lt;/foreign-keys&gt;&lt;ref-type name="Journal Article"&gt;17&lt;/ref-type&gt;&lt;contributors&gt;&lt;authors&gt;&lt;author&gt;Stalder, Romain&lt;/author&gt;&lt;author&gt;Mei, Jianguo&lt;/author&gt;&lt;author&gt;Subbiah, Jegadesan&lt;/author&gt;&lt;author&gt;Grand, Caroline&lt;/author&gt;&lt;author&gt;Estrada, Leandro A.&lt;/author&gt;&lt;author&gt;So, Franky&lt;/author&gt;&lt;author&gt;Reynolds, John R.&lt;/author&gt;&lt;/authors&gt;&lt;/contributors&gt;&lt;titles&gt;&lt;title&gt;n-Type Conjugated Polyisoindigos&lt;/title&gt;&lt;secondary-title&gt;Macromolecules&lt;/secondary-title&gt;&lt;/titles&gt;&lt;periodical&gt;&lt;full-title&gt;Macromolecules&lt;/full-title&gt;&lt;/periodical&gt;&lt;pages&gt;6303-6310&lt;/pages&gt;&lt;volume&gt;44&lt;/volume&gt;&lt;number&gt;16&lt;/number&gt;&lt;dates&gt;&lt;year&gt;2011&lt;/year&gt;&lt;pub-dates&gt;&lt;date&gt;2011/08/23&lt;/date&gt;&lt;/pub-dates&gt;&lt;/dates&gt;&lt;publisher&gt;American Chemical Society&lt;/publisher&gt;&lt;isbn&gt;0024-9297&lt;/isbn&gt;&lt;urls&gt;&lt;related-urls&gt;&lt;url&gt;https://doi.org/10.1021/ma2012706&lt;/url&gt;&lt;/related-urls&gt;&lt;/urls&gt;&lt;electronic-resource-num&gt;10.1021/ma2012706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[10]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F333AE" w14:paraId="4DECF589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13AD5A63" w14:textId="43044F0A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513" w:type="pct"/>
            <w:noWrap/>
            <w:vAlign w:val="center"/>
          </w:tcPr>
          <w:p w14:paraId="7C715630" w14:textId="63AA9698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</w:tcPr>
          <w:p w14:paraId="2304618E" w14:textId="429FE63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Poly(iI-BTD)</w:t>
            </w:r>
          </w:p>
        </w:tc>
        <w:tc>
          <w:tcPr>
            <w:tcW w:w="427" w:type="pct"/>
            <w:noWrap/>
            <w:vAlign w:val="center"/>
          </w:tcPr>
          <w:p w14:paraId="7A1F50A3" w14:textId="0B50212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426" w:type="pct"/>
            <w:noWrap/>
            <w:vAlign w:val="center"/>
          </w:tcPr>
          <w:p w14:paraId="1E656511" w14:textId="1C14A61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5.67</w:t>
            </w:r>
          </w:p>
        </w:tc>
        <w:tc>
          <w:tcPr>
            <w:tcW w:w="1707" w:type="pct"/>
            <w:noWrap/>
            <w:vAlign w:val="center"/>
          </w:tcPr>
          <w:p w14:paraId="32E30DBA" w14:textId="5F34A0C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HOMO/LUMO-derived;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4B925629" w14:textId="0109367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</w:tcPr>
          <w:p w14:paraId="48004892" w14:textId="164F1AF7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&lt;EndNote&gt;&lt;Cite&gt;&lt;Author&gt;Stalder&lt;/Author&gt;&lt;Year&gt;2011&lt;/Year&gt;&lt;RecNum&gt;1121&lt;/RecNum&gt;&lt;DisplayText&gt;[10]&lt;/DisplayText&gt;&lt;record&gt;&lt;rec-number&gt;1121&lt;/rec-number&gt;&lt;foreign-keys&gt;&lt;key app="EN" db-id="ewtfpr9dbaer29e9xtkvaxworevpzpsrw50v" timestamp="1782374282"&gt;1121&lt;/key&gt;&lt;/foreign-keys&gt;&lt;ref-type name="Journal Article"&gt;17&lt;/ref-type&gt;&lt;contributors&gt;&lt;authors&gt;&lt;author&gt;Stalder, Romain&lt;/author&gt;&lt;author&gt;Mei, Jianguo&lt;/author&gt;&lt;author&gt;Subbiah, Jegadesan&lt;/author&gt;&lt;author&gt;Grand, Caroline&lt;/author&gt;&lt;author&gt;Estrada, Leandro A.&lt;/author&gt;&lt;author&gt;So, Franky&lt;/author&gt;&lt;author&gt;Reynolds, John R.&lt;/author&gt;&lt;/authors&gt;&lt;/contributors&gt;&lt;titles&gt;&lt;title&gt;n-Type Conjugated Polyisoindigos&lt;/title&gt;&lt;secondary-title&gt;Macromolecules&lt;/secondary-title&gt;&lt;/titles&gt;&lt;periodical&gt;&lt;full-title&gt;Macromolecules&lt;/full-title&gt;&lt;/periodical&gt;&lt;pages&gt;6303-6310&lt;/pages&gt;&lt;volume&gt;44&lt;/volume&gt;&lt;number&gt;16&lt;/number&gt;&lt;dates&gt;&lt;year&gt;2011&lt;/year&gt;&lt;pub-dates&gt;&lt;date&gt;2011/08/23&lt;/date&gt;&lt;/pub-dates&gt;&lt;/dates&gt;&lt;publisher&gt;American Chemical Society&lt;/publisher&gt;&lt;isbn&gt;0024-9297&lt;/isbn&gt;&lt;urls&gt;&lt;related-urls&gt;&lt;url&gt;https://doi.org/10.1021/ma2012706&lt;/url&gt;&lt;/related-urls&gt;&lt;/urls&gt;&lt;electronic-resource-num&gt;10.1021/ma2012706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[10]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F333AE" w14:paraId="555FE774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0F01A6C0" w14:textId="4E3BFFC9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37</w:t>
            </w:r>
          </w:p>
        </w:tc>
        <w:tc>
          <w:tcPr>
            <w:tcW w:w="513" w:type="pct"/>
            <w:noWrap/>
            <w:vAlign w:val="center"/>
          </w:tcPr>
          <w:p w14:paraId="4D66BE89" w14:textId="226035FD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</w:tcPr>
          <w:p w14:paraId="79A85CBE" w14:textId="0726394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P-0</w:t>
            </w:r>
          </w:p>
        </w:tc>
        <w:tc>
          <w:tcPr>
            <w:tcW w:w="427" w:type="pct"/>
            <w:noWrap/>
            <w:vAlign w:val="center"/>
          </w:tcPr>
          <w:p w14:paraId="4AFAD018" w14:textId="60700DFE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4.09</w:t>
            </w:r>
          </w:p>
        </w:tc>
        <w:tc>
          <w:tcPr>
            <w:tcW w:w="426" w:type="pct"/>
            <w:noWrap/>
            <w:vAlign w:val="center"/>
          </w:tcPr>
          <w:p w14:paraId="130E184A" w14:textId="45D5A1C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5.21</w:t>
            </w:r>
          </w:p>
        </w:tc>
        <w:tc>
          <w:tcPr>
            <w:tcW w:w="1707" w:type="pct"/>
            <w:noWrap/>
            <w:vAlign w:val="center"/>
          </w:tcPr>
          <w:p w14:paraId="1EC6941E" w14:textId="2FABA38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PESA/CV-derived IP with optical-gap-derived EA (reported by original work)</w:t>
            </w:r>
          </w:p>
        </w:tc>
        <w:tc>
          <w:tcPr>
            <w:tcW w:w="512" w:type="pct"/>
            <w:noWrap/>
            <w:vAlign w:val="center"/>
          </w:tcPr>
          <w:p w14:paraId="432D1672" w14:textId="66AD959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</w:tcPr>
          <w:p w14:paraId="33C2DB32" w14:textId="3276D347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&lt;EndNote&gt;&lt;Cite&gt;&lt;Author&gt;Ye&lt;/Author&gt;&lt;Year&gt;2021&lt;/Year&gt;&lt;RecNum&gt;1122&lt;/RecNum&gt;&lt;DisplayText&gt;[11]&lt;/DisplayText&gt;&lt;record&gt;&lt;rec-number&gt;1122&lt;/rec-number&gt;&lt;foreign-keys&gt;&lt;key app="EN" db-id="ewtfpr9dbaer29e9xtkvaxworevpzpsrw50v" timestamp="1782374338"&gt;1122&lt;/key&gt;&lt;/foreign-keys&gt;&lt;ref-type name="Journal Article"&gt;17&lt;/ref-type&gt;&lt;contributors&gt;&lt;authors&gt;&lt;author&gt;Ye, Gang&lt;/author&gt;&lt;author&gt;Liu, Jian&lt;/author&gt;&lt;author&gt;Qiu, Xinkai&lt;/author&gt;&lt;author&gt;Stäter, Sebastian&lt;/author&gt;&lt;author&gt;Qiu, Li&lt;/author&gt;&lt;author&gt;Liu, Yuru&lt;/author&gt;&lt;author&gt;Yang, Xuwen&lt;/author&gt;&lt;author&gt;Hildner, Richard&lt;/author&gt;&lt;author&gt;Koster, L. Jan Anton&lt;/author&gt;&lt;author&gt;Chiechi, Ryan C.&lt;/author&gt;&lt;/authors&gt;&lt;/contributors&gt;&lt;titles&gt;&lt;title&gt;Controlling n-Type Molecular Doping via Regiochemistry and Polarity of Pendant Groups on Low Band Gap Donor–Acceptor Copolymers&lt;/title&gt;&lt;secondary-title&gt;Macromolecules&lt;/secondary-title&gt;&lt;/titles&gt;&lt;periodical&gt;&lt;full-title&gt;Macromolecules&lt;/full-title&gt;&lt;/periodical&gt;&lt;pages&gt;3886-3896&lt;/pages&gt;&lt;volume&gt;54&lt;/volume&gt;&lt;number&gt;8&lt;/number&gt;&lt;dates&gt;&lt;year&gt;2021&lt;/year&gt;&lt;pub-dates&gt;&lt;date&gt;2021/04/27&lt;/date&gt;&lt;/pub-dates&gt;&lt;/dates&gt;&lt;publisher&gt;American Chemical Society&lt;/publisher&gt;&lt;isbn&gt;0024-9297&lt;/isbn&gt;&lt;urls&gt;&lt;related-urls&gt;&lt;url&gt;https://doi.org/10.1021/acs.macromol.1c00317&lt;/url&gt;&lt;/related-urls&gt;&lt;/urls&gt;&lt;electronic-resource-num&gt;10.1021/acs.macromol.1c00317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[11]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F333AE" w14:paraId="4B03F51D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44EA9454" w14:textId="544E54B7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513" w:type="pct"/>
            <w:noWrap/>
            <w:vAlign w:val="center"/>
          </w:tcPr>
          <w:p w14:paraId="76493A32" w14:textId="6003EC8C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</w:tcPr>
          <w:p w14:paraId="724A8EA4" w14:textId="44D3034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P-50</w:t>
            </w:r>
          </w:p>
        </w:tc>
        <w:tc>
          <w:tcPr>
            <w:tcW w:w="427" w:type="pct"/>
            <w:noWrap/>
            <w:vAlign w:val="center"/>
          </w:tcPr>
          <w:p w14:paraId="314F1ACC" w14:textId="6E32592B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426" w:type="pct"/>
            <w:noWrap/>
            <w:vAlign w:val="center"/>
          </w:tcPr>
          <w:p w14:paraId="42C3C945" w14:textId="1C93A94E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5.29</w:t>
            </w:r>
          </w:p>
        </w:tc>
        <w:tc>
          <w:tcPr>
            <w:tcW w:w="1707" w:type="pct"/>
            <w:noWrap/>
            <w:vAlign w:val="center"/>
          </w:tcPr>
          <w:p w14:paraId="6C0D28A4" w14:textId="67D2D15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PESA/CV-derived IP with optical-gap-derived EA (reported by original work)</w:t>
            </w:r>
          </w:p>
        </w:tc>
        <w:tc>
          <w:tcPr>
            <w:tcW w:w="512" w:type="pct"/>
            <w:noWrap/>
            <w:vAlign w:val="center"/>
          </w:tcPr>
          <w:p w14:paraId="4FDD0DD8" w14:textId="1DB6567E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</w:tcPr>
          <w:p w14:paraId="6E68F175" w14:textId="65B93F21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&lt;EndNote&gt;&lt;Cite&gt;&lt;Author&gt;Ye&lt;/Author&gt;&lt;Year&gt;2021&lt;/Year&gt;&lt;RecNum&gt;1122&lt;/RecNum&gt;&lt;DisplayText&gt;[11]&lt;/DisplayText&gt;&lt;record&gt;&lt;rec-number&gt;1122&lt;/rec-number&gt;&lt;foreign-keys&gt;&lt;key app="EN" db-id="ewtfpr9dbaer29e9xtkvaxworevpzpsrw50v" timestamp="1782374338"&gt;1122&lt;/key&gt;&lt;/foreign-keys&gt;&lt;ref-type name="Journal Article"&gt;17&lt;/ref-type&gt;&lt;contributors&gt;&lt;authors&gt;&lt;author&gt;Ye, Gang&lt;/author&gt;&lt;author&gt;Liu, Jian&lt;/author&gt;&lt;author&gt;Qiu, Xinkai&lt;/author&gt;&lt;author&gt;Stäter, Sebastian&lt;/author&gt;&lt;author&gt;Qiu, Li&lt;/author&gt;&lt;author&gt;Liu, Yuru&lt;/author&gt;&lt;author&gt;Yang, Xuwen&lt;/author&gt;&lt;author&gt;Hildner, Richard&lt;/author&gt;&lt;author&gt;Koster, L. Jan Anton&lt;/author&gt;&lt;author&gt;Chiechi, Ryan C.&lt;/author&gt;&lt;/authors&gt;&lt;/contributors&gt;&lt;titles&gt;&lt;title&gt;Controlling n-Type Molecular Doping via Regiochemistry and Polarity of Pendant Groups on Low Band Gap Donor–Acceptor Copolymers&lt;/title&gt;&lt;secondary-title&gt;Macromolecules&lt;/secondary-title&gt;&lt;/titles&gt;&lt;periodical&gt;&lt;full-title&gt;Macromolecules&lt;/full-title&gt;&lt;/periodical&gt;&lt;pages&gt;3886-3896&lt;/pages&gt;&lt;volume&gt;54&lt;/volume&gt;&lt;number&gt;8&lt;/number&gt;&lt;dates&gt;&lt;year&gt;2021&lt;/year&gt;&lt;pub-dates&gt;&lt;date&gt;2021/04/27&lt;/date&gt;&lt;/pub-dates&gt;&lt;/dates&gt;&lt;publisher&gt;American Chemical Society&lt;/publisher&gt;&lt;isbn&gt;0024-9297&lt;/isbn&gt;&lt;urls&gt;&lt;related-urls&gt;&lt;url&gt;https://doi.org/10.1021/acs.macromol.1c00317&lt;/url&gt;&lt;/related-urls&gt;&lt;/urls&gt;&lt;electronic-resource-num&gt;10.1021/acs.macromol.1c00317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[11]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F333AE" w14:paraId="3EDB285A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022B89AE" w14:textId="23498CFB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513" w:type="pct"/>
            <w:noWrap/>
            <w:vAlign w:val="center"/>
          </w:tcPr>
          <w:p w14:paraId="5B4D8B76" w14:textId="11969532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</w:tcPr>
          <w:p w14:paraId="48EC1100" w14:textId="51E828A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P-75</w:t>
            </w:r>
          </w:p>
        </w:tc>
        <w:tc>
          <w:tcPr>
            <w:tcW w:w="427" w:type="pct"/>
            <w:noWrap/>
            <w:vAlign w:val="center"/>
          </w:tcPr>
          <w:p w14:paraId="23550365" w14:textId="526C09F2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4.37</w:t>
            </w:r>
          </w:p>
        </w:tc>
        <w:tc>
          <w:tcPr>
            <w:tcW w:w="426" w:type="pct"/>
            <w:noWrap/>
            <w:vAlign w:val="center"/>
          </w:tcPr>
          <w:p w14:paraId="0F6FFDBB" w14:textId="15C6781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5.3</w:t>
            </w:r>
          </w:p>
        </w:tc>
        <w:tc>
          <w:tcPr>
            <w:tcW w:w="1707" w:type="pct"/>
            <w:noWrap/>
            <w:vAlign w:val="center"/>
          </w:tcPr>
          <w:p w14:paraId="56659FB6" w14:textId="79FA92E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PESA/CV-derived IP with optical-gap-derived EA (reported by original work)</w:t>
            </w:r>
          </w:p>
        </w:tc>
        <w:tc>
          <w:tcPr>
            <w:tcW w:w="512" w:type="pct"/>
            <w:noWrap/>
            <w:vAlign w:val="center"/>
          </w:tcPr>
          <w:p w14:paraId="13ACEC7A" w14:textId="1CE3764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</w:tcPr>
          <w:p w14:paraId="6BF8B240" w14:textId="6F72AAFC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&lt;EndNote&gt;&lt;Cite&gt;&lt;Author&gt;Ye&lt;/Author&gt;&lt;Year&gt;2021&lt;/Year&gt;&lt;RecNum&gt;1122&lt;/RecNum&gt;&lt;DisplayText&gt;[11]&lt;/DisplayText&gt;&lt;record&gt;&lt;rec-number&gt;1122&lt;/rec-number&gt;&lt;foreign-keys&gt;&lt;key app="EN" db-id="ewtfpr9dbaer29e9xtkvaxworevpzpsrw50v" timestamp="1782374338"&gt;1122&lt;/key&gt;&lt;/foreign-keys&gt;&lt;ref-type name="Journal Article"&gt;17&lt;/ref-type&gt;&lt;contributors&gt;&lt;authors&gt;&lt;author&gt;Ye, Gang&lt;/author&gt;&lt;author&gt;Liu, Jian&lt;/author&gt;&lt;author&gt;Qiu, Xinkai&lt;/author&gt;&lt;author&gt;Stäter, Sebastian&lt;/author&gt;&lt;author&gt;Qiu, Li&lt;/author&gt;&lt;author&gt;Liu, Yuru&lt;/author&gt;&lt;author&gt;Yang, Xuwen&lt;/author&gt;&lt;author&gt;Hildner, Richard&lt;/author&gt;&lt;author&gt;Koster, L. Jan Anton&lt;/author&gt;&lt;author&gt;Chiechi, Ryan C.&lt;/author&gt;&lt;/authors&gt;&lt;/contributors&gt;&lt;titles&gt;&lt;title&gt;Controlling n-Type Molecular Doping via Regiochemistry and Polarity of Pendant Groups on Low Band Gap Donor–Acceptor Copolymers&lt;/title&gt;&lt;secondary-title&gt;Macromolecules&lt;/secondary-title&gt;&lt;/titles&gt;&lt;periodical&gt;&lt;full-title&gt;Macromolecules&lt;/full-title&gt;&lt;/periodical&gt;&lt;pages&gt;3886-3896&lt;/pages&gt;&lt;volume&gt;54&lt;/volume&gt;&lt;number&gt;8&lt;/number&gt;&lt;dates&gt;&lt;year&gt;2021&lt;/year&gt;&lt;pub-dates&gt;&lt;date&gt;2021/04/27&lt;/date&gt;&lt;/pub-dates&gt;&lt;/dates&gt;&lt;publisher&gt;American Chemical Society&lt;/publisher&gt;&lt;isbn&gt;0024-9297&lt;/isbn&gt;&lt;urls&gt;&lt;related-urls&gt;&lt;url&gt;https://doi.org/10.1021/acs.macromol.1c00317&lt;/url&gt;&lt;/related-urls&gt;&lt;/urls&gt;&lt;electronic-resource-num&gt;10.1021/acs.macromol.1c00317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[11]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F333AE" w14:paraId="3D32BAA7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704E0790" w14:textId="6E75A6DE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513" w:type="pct"/>
            <w:noWrap/>
            <w:vAlign w:val="center"/>
          </w:tcPr>
          <w:p w14:paraId="7C851912" w14:textId="58E66CF0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</w:tcPr>
          <w:p w14:paraId="191FBEC1" w14:textId="2367098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PF1CVTP</w:t>
            </w:r>
          </w:p>
        </w:tc>
        <w:tc>
          <w:tcPr>
            <w:tcW w:w="427" w:type="pct"/>
            <w:noWrap/>
            <w:vAlign w:val="center"/>
          </w:tcPr>
          <w:p w14:paraId="71E5A549" w14:textId="42E5080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3.36</w:t>
            </w:r>
          </w:p>
        </w:tc>
        <w:tc>
          <w:tcPr>
            <w:tcW w:w="426" w:type="pct"/>
            <w:noWrap/>
            <w:vAlign w:val="center"/>
          </w:tcPr>
          <w:p w14:paraId="1202E40C" w14:textId="677311F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5.93</w:t>
            </w:r>
          </w:p>
        </w:tc>
        <w:tc>
          <w:tcPr>
            <w:tcW w:w="1707" w:type="pct"/>
            <w:noWrap/>
            <w:vAlign w:val="center"/>
          </w:tcPr>
          <w:p w14:paraId="13F36406" w14:textId="448648B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HOMO/LUMO-derived;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7B50EE7A" w14:textId="6EA06F9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</w:tcPr>
          <w:p w14:paraId="6AD9B647" w14:textId="0F0F6164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&lt;EndNote&gt;&lt;Cite&gt;&lt;Author&gt;Chavhan&lt;/Author&gt;&lt;Year&gt;2010&lt;/Year&gt;&lt;RecNum&gt;1123&lt;/RecNum&gt;&lt;DisplayText&gt;[12]&lt;/DisplayText&gt;&lt;record&gt;&lt;rec-number&gt;1123&lt;/rec-number&gt;&lt;foreign-keys&gt;&lt;key app="EN" db-id="ewtfpr9dbaer29e9xtkvaxworevpzpsrw50v" timestamp="1782374440"&gt;1123&lt;/key&gt;&lt;/foreign-keys&gt;&lt;ref-type name="Journal Article"&gt;17&lt;/ref-type&gt;&lt;contributors&gt;&lt;authors&gt;&lt;author&gt;Chavhan, Sudam D.&lt;/author&gt;&lt;author&gt;Abellon, Ruben D.&lt;/author&gt;&lt;author&gt;van Breemen, Albert J. J. M.&lt;/author&gt;&lt;author&gt;Koetse, Marc M.&lt;/author&gt;&lt;author&gt;Sweelssen, Jorgen&lt;/author&gt;&lt;author&gt;Savenije, Tom J.&lt;/author&gt;&lt;/authors&gt;&lt;/contributors&gt;&lt;titles&gt;&lt;title&gt;Sensitization of p-type NiO Using n-type Conducting Polymers&lt;/title&gt;&lt;secondary-title&gt;The Journal of Physical Chemistry C&lt;/secondary-title&gt;&lt;/titles&gt;&lt;periodical&gt;&lt;full-title&gt;The Journal of Physical Chemistry C&lt;/full-title&gt;&lt;/periodical&gt;&lt;pages&gt;19496-19502&lt;/pages&gt;&lt;volume&gt;114&lt;/volume&gt;&lt;number&gt;45&lt;/number&gt;&lt;dates&gt;&lt;year&gt;2010&lt;/year&gt;&lt;pub-dates&gt;&lt;date&gt;2010/11/18&lt;/date&gt;&lt;/pub-dates&gt;&lt;/dates&gt;&lt;publisher&gt;American Chemical Society&lt;/publisher&gt;&lt;isbn&gt;1932-7447&lt;/isbn&gt;&lt;urls&gt;&lt;related-urls&gt;&lt;url&gt;https://doi.org/10.1021/jp1033883&lt;/url&gt;&lt;/related-urls&gt;&lt;/urls&gt;&lt;electronic-resource-num&gt;10.1021/jp1033883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[12]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F333AE" w14:paraId="5ADD58C1" w14:textId="77777777" w:rsidTr="006E3EF7">
        <w:trPr>
          <w:trHeight w:val="288"/>
        </w:trPr>
        <w:tc>
          <w:tcPr>
            <w:tcW w:w="341" w:type="pct"/>
            <w:noWrap/>
            <w:vAlign w:val="center"/>
          </w:tcPr>
          <w:p w14:paraId="04AC9898" w14:textId="46FC1E38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41</w:t>
            </w:r>
          </w:p>
        </w:tc>
        <w:tc>
          <w:tcPr>
            <w:tcW w:w="513" w:type="pct"/>
            <w:noWrap/>
            <w:vAlign w:val="center"/>
          </w:tcPr>
          <w:p w14:paraId="6C66AA13" w14:textId="1AEE21DC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</w:tcPr>
          <w:p w14:paraId="39979736" w14:textId="7FE614CE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PF2CVTP</w:t>
            </w:r>
          </w:p>
        </w:tc>
        <w:tc>
          <w:tcPr>
            <w:tcW w:w="427" w:type="pct"/>
            <w:noWrap/>
            <w:vAlign w:val="center"/>
          </w:tcPr>
          <w:p w14:paraId="0790B349" w14:textId="38B9108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3.77</w:t>
            </w:r>
          </w:p>
        </w:tc>
        <w:tc>
          <w:tcPr>
            <w:tcW w:w="426" w:type="pct"/>
            <w:noWrap/>
            <w:vAlign w:val="center"/>
          </w:tcPr>
          <w:p w14:paraId="553AA1A1" w14:textId="2EBC084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5.72</w:t>
            </w:r>
          </w:p>
        </w:tc>
        <w:tc>
          <w:tcPr>
            <w:tcW w:w="1707" w:type="pct"/>
            <w:noWrap/>
            <w:vAlign w:val="center"/>
          </w:tcPr>
          <w:p w14:paraId="45577A79" w14:textId="7E9546B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HOMO/LUMO-derived; IP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 xml:space="preserve">EHOMO, EA = </w:t>
            </w:r>
            <w:r w:rsidRPr="006E3EF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−</w:t>
            </w: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ELUMO</w:t>
            </w:r>
          </w:p>
        </w:tc>
        <w:tc>
          <w:tcPr>
            <w:tcW w:w="512" w:type="pct"/>
            <w:noWrap/>
            <w:vAlign w:val="center"/>
          </w:tcPr>
          <w:p w14:paraId="48025DC1" w14:textId="3FC758B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</w:tcPr>
          <w:p w14:paraId="1DD3A13D" w14:textId="3F6DAF64" w:rsidR="00CE38D8" w:rsidRPr="006E3EF7" w:rsidRDefault="00CE38D8" w:rsidP="00CE38D8">
            <w:pPr>
              <w:widowControl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instrText xml:space="preserve"> ADDIN EN.CITE &lt;EndNote&gt;&lt;Cite&gt;&lt;Author&gt;Chavhan&lt;/Author&gt;&lt;Year&gt;2010&lt;/Year&gt;&lt;RecNum&gt;1123&lt;/RecNum&gt;&lt;DisplayText&gt;[12]&lt;/DisplayText&gt;&lt;record&gt;&lt;rec-number&gt;1123&lt;/rec-number&gt;&lt;foreign-keys&gt;&lt;key app="EN" db-id="ewtfpr9dbaer29e9xtkvaxworevpzpsrw50v" timestamp="1782374440"&gt;1123&lt;/key&gt;&lt;/foreign-keys&gt;&lt;ref-type name="Journal Article"&gt;17&lt;/ref-type&gt;&lt;contributors&gt;&lt;authors&gt;&lt;author&gt;Chavhan, Sudam D.&lt;/author&gt;&lt;author&gt;Abellon, Ruben D.&lt;/author&gt;&lt;author&gt;van Breemen, Albert J. J. M.&lt;/author&gt;&lt;author&gt;Koetse, Marc M.&lt;/author&gt;&lt;author&gt;Sweelssen, Jorgen&lt;/author&gt;&lt;author&gt;Savenije, Tom J.&lt;/author&gt;&lt;/authors&gt;&lt;/contributors&gt;&lt;titles&gt;&lt;title&gt;Sensitization of p-type NiO Using n-type Conducting Polymers&lt;/title&gt;&lt;secondary-title&gt;The Journal of Physical Chemistry C&lt;/secondary-title&gt;&lt;/titles&gt;&lt;periodical&gt;&lt;full-title&gt;The Journal of Physical Chemistry C&lt;/full-title&gt;&lt;/periodical&gt;&lt;pages&gt;19496-19502&lt;/pages&gt;&lt;volume&gt;114&lt;/volume&gt;&lt;number&gt;45&lt;/number&gt;&lt;dates&gt;&lt;year&gt;2010&lt;/year&gt;&lt;pub-dates&gt;&lt;date&gt;2010/11/18&lt;/date&gt;&lt;/pub-dates&gt;&lt;/dates&gt;&lt;publisher&gt;American Chemical Society&lt;/publisher&gt;&lt;isbn&gt;1932-7447&lt;/isbn&gt;&lt;urls&gt;&lt;related-urls&gt;&lt;url&gt;https://doi.org/10.1021/jp1033883&lt;/url&gt;&lt;/related-urls&gt;&lt;/urls&gt;&lt;electronic-resource-num&gt;10.1021/jp1033883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[12]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fldChar w:fldCharType="end"/>
            </w:r>
          </w:p>
        </w:tc>
      </w:tr>
      <w:tr w:rsidR="00374B3E" w:rsidRPr="003C2F4F" w14:paraId="7221C747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79A9FE95" w14:textId="3C95B343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42</w:t>
            </w:r>
          </w:p>
        </w:tc>
        <w:tc>
          <w:tcPr>
            <w:tcW w:w="513" w:type="pct"/>
            <w:noWrap/>
            <w:vAlign w:val="center"/>
            <w:hideMark/>
          </w:tcPr>
          <w:p w14:paraId="0998A1C1" w14:textId="560AEFF9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3F822189" w14:textId="33D8141E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NDI-1TH</w:t>
            </w:r>
          </w:p>
        </w:tc>
        <w:tc>
          <w:tcPr>
            <w:tcW w:w="427" w:type="pct"/>
            <w:noWrap/>
            <w:vAlign w:val="center"/>
            <w:hideMark/>
          </w:tcPr>
          <w:p w14:paraId="7E4D55FD" w14:textId="28D8488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3.97</w:t>
            </w:r>
          </w:p>
        </w:tc>
        <w:tc>
          <w:tcPr>
            <w:tcW w:w="426" w:type="pct"/>
            <w:noWrap/>
            <w:vAlign w:val="center"/>
            <w:hideMark/>
          </w:tcPr>
          <w:p w14:paraId="77E8C737" w14:textId="45545D6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6.06</w:t>
            </w:r>
          </w:p>
        </w:tc>
        <w:tc>
          <w:tcPr>
            <w:tcW w:w="1707" w:type="pct"/>
            <w:noWrap/>
            <w:vAlign w:val="center"/>
            <w:hideMark/>
          </w:tcPr>
          <w:p w14:paraId="382F7002" w14:textId="18B2FC7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Electrochemically derived; IP from oxidation onset, EA from reduction onset</w:t>
            </w:r>
          </w:p>
        </w:tc>
        <w:tc>
          <w:tcPr>
            <w:tcW w:w="512" w:type="pct"/>
            <w:noWrap/>
            <w:vAlign w:val="center"/>
            <w:hideMark/>
          </w:tcPr>
          <w:p w14:paraId="0EE8CD47" w14:textId="1B900B4B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1417DA63" w14:textId="4D564E2A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&lt;EndNote&gt;&lt;Cite&gt;&lt;Author&gt;Ahmed&lt;/Author&gt;&lt;Year&gt;2011&lt;/Year&gt;&lt;RecNum&gt;1134&lt;/RecNum&gt;&lt;DisplayText&gt;[13]&lt;/DisplayText&gt;&lt;record&gt;&lt;rec-number&gt;1134&lt;/rec-number&gt;&lt;foreign-keys&gt;&lt;key app="EN" db-id="ewtfpr9dbaer29e9xtkvaxworevpzpsrw50v" timestamp="1782414383"&gt;1134&lt;/key&gt;&lt;/foreign-keys&gt;&lt;ref-type name="Journal Article"&gt;17&lt;/ref-type&gt;&lt;contributors&gt;&lt;authors&gt;&lt;author&gt;Ahmed, Eilaf&lt;/author&gt;&lt;author&gt;Ren, Guoqiang&lt;/author&gt;&lt;author&gt;Kim, Felix S.&lt;/author&gt;&lt;author&gt;Hollenbeck, Emily C.&lt;/author&gt;&lt;author&gt;Jenekhe, Samson A.&lt;/author&gt;&lt;/authors&gt;&lt;/contributors&gt;&lt;titles&gt;&lt;title&gt;Design of New Electron Acceptor Materials for Organic Photovoltaics: Synthesis, Electron Transport, Photophysics, and Photovoltaic Properties of Oligothiophene-Functionalized Naphthalene Diimides&lt;/title&gt;&lt;secondary-title&gt;Chemistry of Materials&lt;/secondary-title&gt;&lt;/titles&gt;&lt;periodical&gt;&lt;full-title&gt;Chemistry of Materials&lt;/full-title&gt;&lt;abbr-1&gt;Chem. Mater.&lt;/abbr-1&gt;&lt;/periodical&gt;&lt;pages&gt;4563-4577&lt;/pages&gt;&lt;volume&gt;23&lt;/volume&gt;&lt;number&gt;20&lt;/number&gt;&lt;dates&gt;&lt;year&gt;2011&lt;/year&gt;&lt;pub-dates&gt;&lt;date&gt;2011/10/25&lt;/date&gt;&lt;/pub-dates&gt;&lt;/dates&gt;&lt;publisher&gt;American Chemical Society&lt;/publisher&gt;&lt;isbn&gt;0897-4756&lt;/isbn&gt;&lt;urls&gt;&lt;related-urls&gt;&lt;url&gt;https://doi.org/10.1021/cm2019668&lt;/url&gt;&lt;/related-urls&gt;&lt;/urls&gt;&lt;electronic-resource-num&gt;10.1021/cm2019668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[13]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6DF1ABC7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14E6DB4B" w14:textId="7CA50D1A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43</w:t>
            </w:r>
          </w:p>
        </w:tc>
        <w:tc>
          <w:tcPr>
            <w:tcW w:w="513" w:type="pct"/>
            <w:noWrap/>
            <w:vAlign w:val="center"/>
            <w:hideMark/>
          </w:tcPr>
          <w:p w14:paraId="77778051" w14:textId="62F4A2FE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3E82ACD8" w14:textId="0DA9714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NDI-2TH</w:t>
            </w:r>
          </w:p>
        </w:tc>
        <w:tc>
          <w:tcPr>
            <w:tcW w:w="427" w:type="pct"/>
            <w:noWrap/>
            <w:vAlign w:val="center"/>
            <w:hideMark/>
          </w:tcPr>
          <w:p w14:paraId="362DB967" w14:textId="125BA763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4.03</w:t>
            </w:r>
          </w:p>
        </w:tc>
        <w:tc>
          <w:tcPr>
            <w:tcW w:w="426" w:type="pct"/>
            <w:noWrap/>
            <w:vAlign w:val="center"/>
            <w:hideMark/>
          </w:tcPr>
          <w:p w14:paraId="132E8394" w14:textId="3839DEC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5.71</w:t>
            </w:r>
          </w:p>
        </w:tc>
        <w:tc>
          <w:tcPr>
            <w:tcW w:w="1707" w:type="pct"/>
            <w:noWrap/>
            <w:vAlign w:val="center"/>
            <w:hideMark/>
          </w:tcPr>
          <w:p w14:paraId="7A7A9277" w14:textId="49F4F322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Electrochemically derived; IP from oxidation onset, EA from reduction onset</w:t>
            </w:r>
          </w:p>
        </w:tc>
        <w:tc>
          <w:tcPr>
            <w:tcW w:w="512" w:type="pct"/>
            <w:noWrap/>
            <w:vAlign w:val="center"/>
            <w:hideMark/>
          </w:tcPr>
          <w:p w14:paraId="4B51C6EE" w14:textId="529A835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1B49814A" w14:textId="132FE419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&lt;EndNote&gt;&lt;Cite&gt;&lt;Author&gt;Ahmed&lt;/Author&gt;&lt;Year&gt;2011&lt;/Year&gt;&lt;RecNum&gt;1134&lt;/RecNum&gt;&lt;DisplayText&gt;[13]&lt;/DisplayText&gt;&lt;record&gt;&lt;rec-number&gt;1134&lt;/rec-number&gt;&lt;foreign-keys&gt;&lt;key app="EN" db-id="ewtfpr9dbaer29e9xtkvaxworevpzpsrw50v" timestamp="1782414383"&gt;1134&lt;/key&gt;&lt;/foreign-keys&gt;&lt;ref-type name="Journal Article"&gt;17&lt;/ref-type&gt;&lt;contributors&gt;&lt;authors&gt;&lt;author&gt;Ahmed, Eilaf&lt;/author&gt;&lt;author&gt;Ren, Guoqiang&lt;/author&gt;&lt;author&gt;Kim, Felix S.&lt;/author&gt;&lt;author&gt;Hollenbeck, Emily C.&lt;/author&gt;&lt;author&gt;Jenekhe, Samson A.&lt;/author&gt;&lt;/authors&gt;&lt;/contributors&gt;&lt;titles&gt;&lt;title&gt;Design of New Electron Acceptor Materials for Organic Photovoltaics: Synthesis, Electron Transport, Photophysics, and Photovoltaic Properties of Oligothiophene-Functionalized Naphthalene Diimides&lt;/title&gt;&lt;secondary-title&gt;Chemistry of Materials&lt;/secondary-title&gt;&lt;/titles&gt;&lt;periodical&gt;&lt;full-title&gt;Chemistry of Materials&lt;/full-title&gt;&lt;abbr-1&gt;Chem. Mater.&lt;/abbr-1&gt;&lt;/periodical&gt;&lt;pages&gt;4563-4577&lt;/pages&gt;&lt;volume&gt;23&lt;/volume&gt;&lt;number&gt;20&lt;/number&gt;&lt;dates&gt;&lt;year&gt;2011&lt;/year&gt;&lt;pub-dates&gt;&lt;date&gt;2011/10/25&lt;/date&gt;&lt;/pub-dates&gt;&lt;/dates&gt;&lt;publisher&gt;American Chemical Society&lt;/publisher&gt;&lt;isbn&gt;0897-4756&lt;/isbn&gt;&lt;urls&gt;&lt;related-urls&gt;&lt;url&gt;https://doi.org/10.1021/cm2019668&lt;/url&gt;&lt;/related-urls&gt;&lt;/urls&gt;&lt;electronic-resource-num&gt;10.1021/cm2019668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[13]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143F19AC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6B57DE76" w14:textId="5E1DD08D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44</w:t>
            </w:r>
          </w:p>
        </w:tc>
        <w:tc>
          <w:tcPr>
            <w:tcW w:w="513" w:type="pct"/>
            <w:noWrap/>
            <w:vAlign w:val="center"/>
            <w:hideMark/>
          </w:tcPr>
          <w:p w14:paraId="24FE47BC" w14:textId="38D688BD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4A12BC4E" w14:textId="0DF8157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NDI-3TH</w:t>
            </w:r>
          </w:p>
        </w:tc>
        <w:tc>
          <w:tcPr>
            <w:tcW w:w="427" w:type="pct"/>
            <w:noWrap/>
            <w:vAlign w:val="center"/>
            <w:hideMark/>
          </w:tcPr>
          <w:p w14:paraId="4BCEE157" w14:textId="25A1DF1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4.05</w:t>
            </w:r>
          </w:p>
        </w:tc>
        <w:tc>
          <w:tcPr>
            <w:tcW w:w="426" w:type="pct"/>
            <w:noWrap/>
            <w:vAlign w:val="center"/>
            <w:hideMark/>
          </w:tcPr>
          <w:p w14:paraId="5AA79AC0" w14:textId="1CB7580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5.53</w:t>
            </w:r>
          </w:p>
        </w:tc>
        <w:tc>
          <w:tcPr>
            <w:tcW w:w="1707" w:type="pct"/>
            <w:noWrap/>
            <w:vAlign w:val="center"/>
            <w:hideMark/>
          </w:tcPr>
          <w:p w14:paraId="6AE890EA" w14:textId="1ECB13E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Electrochemically derived; IP from oxidation onset, EA from reduction onset</w:t>
            </w:r>
          </w:p>
        </w:tc>
        <w:tc>
          <w:tcPr>
            <w:tcW w:w="512" w:type="pct"/>
            <w:noWrap/>
            <w:vAlign w:val="center"/>
            <w:hideMark/>
          </w:tcPr>
          <w:p w14:paraId="770C40B0" w14:textId="48C2ACC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2C1A9E7E" w14:textId="61498F5C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&lt;EndNote&gt;&lt;Cite&gt;&lt;Author&gt;Ahmed&lt;/Author&gt;&lt;Year&gt;2011&lt;/Year&gt;&lt;RecNum&gt;1134&lt;/RecNum&gt;&lt;DisplayText&gt;[13]&lt;/DisplayText&gt;&lt;record&gt;&lt;rec-number&gt;1134&lt;/rec-number&gt;&lt;foreign-keys&gt;&lt;key app="EN" db-id="ewtfpr9dbaer29e9xtkvaxworevpzpsrw50v" timestamp="1782414383"&gt;1134&lt;/key&gt;&lt;/foreign-keys&gt;&lt;ref-type name="Journal Article"&gt;17&lt;/ref-type&gt;&lt;contributors&gt;&lt;authors&gt;&lt;author&gt;Ahmed, Eilaf&lt;/author&gt;&lt;author&gt;Ren, Guoqiang&lt;/author&gt;&lt;author&gt;Kim, Felix S.&lt;/author&gt;&lt;author&gt;Hollenbeck, Emily C.&lt;/author&gt;&lt;author&gt;Jenekhe, Samson A.&lt;/author&gt;&lt;/authors&gt;&lt;/contributors&gt;&lt;titles&gt;&lt;title&gt;Design of New Electron Acceptor Materials for Organic Photovoltaics: Synthesis, Electron Transport, Photophysics, and Photovoltaic Properties of Oligothiophene-Functionalized Naphthalene Diimides&lt;/title&gt;&lt;secondary-title&gt;Chemistry of Materials&lt;/secondary-title&gt;&lt;/titles&gt;&lt;periodical&gt;&lt;full-title&gt;Chemistry of Materials&lt;/full-title&gt;&lt;abbr-1&gt;Chem. Mater.&lt;/abbr-1&gt;&lt;/periodical&gt;&lt;pages&gt;4563-4577&lt;/pages&gt;&lt;volume&gt;23&lt;/volume&gt;&lt;number&gt;20&lt;/number&gt;&lt;dates&gt;&lt;year&gt;2011&lt;/year&gt;&lt;pub-dates&gt;&lt;date&gt;2011/10/25&lt;/date&gt;&lt;/pub-dates&gt;&lt;/dates&gt;&lt;publisher&gt;American Chemical Society&lt;/publisher&gt;&lt;isbn&gt;0897-4756&lt;/isbn&gt;&lt;urls&gt;&lt;related-urls&gt;&lt;url&gt;https://doi.org/10.1021/cm2019668&lt;/url&gt;&lt;/related-urls&gt;&lt;/urls&gt;&lt;electronic-resource-num&gt;10.1021/cm2019668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[13]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50634BF1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53C8A36A" w14:textId="19489A7F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lastRenderedPageBreak/>
              <w:t>45</w:t>
            </w:r>
          </w:p>
        </w:tc>
        <w:tc>
          <w:tcPr>
            <w:tcW w:w="513" w:type="pct"/>
            <w:noWrap/>
            <w:vAlign w:val="center"/>
            <w:hideMark/>
          </w:tcPr>
          <w:p w14:paraId="533201BB" w14:textId="115BB9D4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4079562C" w14:textId="3140A34E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NDI-4TH</w:t>
            </w:r>
          </w:p>
        </w:tc>
        <w:tc>
          <w:tcPr>
            <w:tcW w:w="427" w:type="pct"/>
            <w:noWrap/>
            <w:vAlign w:val="center"/>
            <w:hideMark/>
          </w:tcPr>
          <w:p w14:paraId="09EBBDC4" w14:textId="148B9B52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4.13</w:t>
            </w:r>
          </w:p>
        </w:tc>
        <w:tc>
          <w:tcPr>
            <w:tcW w:w="426" w:type="pct"/>
            <w:noWrap/>
            <w:vAlign w:val="center"/>
            <w:hideMark/>
          </w:tcPr>
          <w:p w14:paraId="33DBAB45" w14:textId="035400E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5.46</w:t>
            </w:r>
          </w:p>
        </w:tc>
        <w:tc>
          <w:tcPr>
            <w:tcW w:w="1707" w:type="pct"/>
            <w:noWrap/>
            <w:vAlign w:val="center"/>
            <w:hideMark/>
          </w:tcPr>
          <w:p w14:paraId="0D465035" w14:textId="13E1472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Electrochemically derived; IP from oxidation onset, EA from reduction onset</w:t>
            </w:r>
          </w:p>
        </w:tc>
        <w:tc>
          <w:tcPr>
            <w:tcW w:w="512" w:type="pct"/>
            <w:noWrap/>
            <w:vAlign w:val="center"/>
            <w:hideMark/>
          </w:tcPr>
          <w:p w14:paraId="5D7FC86F" w14:textId="2ACC8EE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0A393999" w14:textId="5AE06EB8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&lt;EndNote&gt;&lt;Cite&gt;&lt;Author&gt;Ahmed&lt;/Author&gt;&lt;Year&gt;2011&lt;/Year&gt;&lt;RecNum&gt;1134&lt;/RecNum&gt;&lt;DisplayText&gt;[13]&lt;/DisplayText&gt;&lt;record&gt;&lt;rec-number&gt;1134&lt;/rec-number&gt;&lt;foreign-keys&gt;&lt;key app="EN" db-id="ewtfpr9dbaer29e9xtkvaxworevpzpsrw50v" timestamp="1782414383"&gt;1134&lt;/key&gt;&lt;/foreign-keys&gt;&lt;ref-type name="Journal Article"&gt;17&lt;/ref-type&gt;&lt;contributors&gt;&lt;authors&gt;&lt;author&gt;Ahmed, Eilaf&lt;/author&gt;&lt;author&gt;Ren, Guoqiang&lt;/author&gt;&lt;author&gt;Kim, Felix S.&lt;/author&gt;&lt;author&gt;Hollenbeck, Emily C.&lt;/author&gt;&lt;author&gt;Jenekhe, Samson A.&lt;/author&gt;&lt;/authors&gt;&lt;/contributors&gt;&lt;titles&gt;&lt;title&gt;Design of New Electron Acceptor Materials for Organic Photovoltaics: Synthesis, Electron Transport, Photophysics, and Photovoltaic Properties of Oligothiophene-Functionalized Naphthalene Diimides&lt;/title&gt;&lt;secondary-title&gt;Chemistry of Materials&lt;/secondary-title&gt;&lt;/titles&gt;&lt;periodical&gt;&lt;full-title&gt;Chemistry of Materials&lt;/full-title&gt;&lt;abbr-1&gt;Chem. Mater.&lt;/abbr-1&gt;&lt;/periodical&gt;&lt;pages&gt;4563-4577&lt;/pages&gt;&lt;volume&gt;23&lt;/volume&gt;&lt;number&gt;20&lt;/number&gt;&lt;dates&gt;&lt;year&gt;2011&lt;/year&gt;&lt;pub-dates&gt;&lt;date&gt;2011/10/25&lt;/date&gt;&lt;/pub-dates&gt;&lt;/dates&gt;&lt;publisher&gt;American Chemical Society&lt;/publisher&gt;&lt;isbn&gt;0897-4756&lt;/isbn&gt;&lt;urls&gt;&lt;related-urls&gt;&lt;url&gt;https://doi.org/10.1021/cm2019668&lt;/url&gt;&lt;/related-urls&gt;&lt;/urls&gt;&lt;electronic-resource-num&gt;10.1021/cm2019668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[13]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19067DD7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0C654095" w14:textId="06F4BCA1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46</w:t>
            </w:r>
          </w:p>
        </w:tc>
        <w:tc>
          <w:tcPr>
            <w:tcW w:w="513" w:type="pct"/>
            <w:noWrap/>
            <w:vAlign w:val="center"/>
            <w:hideMark/>
          </w:tcPr>
          <w:p w14:paraId="236B5A6A" w14:textId="75F53252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68785684" w14:textId="6498432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NDI-2T</w:t>
            </w:r>
          </w:p>
        </w:tc>
        <w:tc>
          <w:tcPr>
            <w:tcW w:w="427" w:type="pct"/>
            <w:noWrap/>
            <w:vAlign w:val="center"/>
            <w:hideMark/>
          </w:tcPr>
          <w:p w14:paraId="6B9C0721" w14:textId="26732BB3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4.12</w:t>
            </w:r>
          </w:p>
        </w:tc>
        <w:tc>
          <w:tcPr>
            <w:tcW w:w="426" w:type="pct"/>
            <w:noWrap/>
            <w:vAlign w:val="center"/>
            <w:hideMark/>
          </w:tcPr>
          <w:p w14:paraId="5BCA5C85" w14:textId="2831767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5.83</w:t>
            </w:r>
          </w:p>
        </w:tc>
        <w:tc>
          <w:tcPr>
            <w:tcW w:w="1707" w:type="pct"/>
            <w:noWrap/>
            <w:vAlign w:val="center"/>
            <w:hideMark/>
          </w:tcPr>
          <w:p w14:paraId="7D4C4AEE" w14:textId="3C9F551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Electrochemically derived; IP from oxidation onset, EA from reduction onset</w:t>
            </w:r>
          </w:p>
        </w:tc>
        <w:tc>
          <w:tcPr>
            <w:tcW w:w="512" w:type="pct"/>
            <w:noWrap/>
            <w:vAlign w:val="center"/>
            <w:hideMark/>
          </w:tcPr>
          <w:p w14:paraId="72E38CE3" w14:textId="2084DF5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1EA0C732" w14:textId="3B9FD00D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&lt;EndNote&gt;&lt;Cite&gt;&lt;Author&gt;Ahmed&lt;/Author&gt;&lt;Year&gt;2011&lt;/Year&gt;&lt;RecNum&gt;1134&lt;/RecNum&gt;&lt;DisplayText&gt;[13]&lt;/DisplayText&gt;&lt;record&gt;&lt;rec-number&gt;1134&lt;/rec-number&gt;&lt;foreign-keys&gt;&lt;key app="EN" db-id="ewtfpr9dbaer29e9xtkvaxworevpzpsrw50v" timestamp="1782414383"&gt;1134&lt;/key&gt;&lt;/foreign-keys&gt;&lt;ref-type name="Journal Article"&gt;17&lt;/ref-type&gt;&lt;contributors&gt;&lt;authors&gt;&lt;author&gt;Ahmed, Eilaf&lt;/author&gt;&lt;author&gt;Ren, Guoqiang&lt;/author&gt;&lt;author&gt;Kim, Felix S.&lt;/author&gt;&lt;author&gt;Hollenbeck, Emily C.&lt;/author&gt;&lt;author&gt;Jenekhe, Samson A.&lt;/author&gt;&lt;/authors&gt;&lt;/contributors&gt;&lt;titles&gt;&lt;title&gt;Design of New Electron Acceptor Materials for Organic Photovoltaics: Synthesis, Electron Transport, Photophysics, and Photovoltaic Properties of Oligothiophene-Functionalized Naphthalene Diimides&lt;/title&gt;&lt;secondary-title&gt;Chemistry of Materials&lt;/secondary-title&gt;&lt;/titles&gt;&lt;periodical&gt;&lt;full-title&gt;Chemistry of Materials&lt;/full-title&gt;&lt;abbr-1&gt;Chem. Mater.&lt;/abbr-1&gt;&lt;/periodical&gt;&lt;pages&gt;4563-4577&lt;/pages&gt;&lt;volume&gt;23&lt;/volume&gt;&lt;number&gt;20&lt;/number&gt;&lt;dates&gt;&lt;year&gt;2011&lt;/year&gt;&lt;pub-dates&gt;&lt;date&gt;2011/10/25&lt;/date&gt;&lt;/pub-dates&gt;&lt;/dates&gt;&lt;publisher&gt;American Chemical Society&lt;/publisher&gt;&lt;isbn&gt;0897-4756&lt;/isbn&gt;&lt;urls&gt;&lt;related-urls&gt;&lt;url&gt;https://doi.org/10.1021/cm2019668&lt;/url&gt;&lt;/related-urls&gt;&lt;/urls&gt;&lt;electronic-resource-num&gt;10.1021/cm2019668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[13]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5813585C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29166F2F" w14:textId="5A9858B7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47</w:t>
            </w:r>
          </w:p>
        </w:tc>
        <w:tc>
          <w:tcPr>
            <w:tcW w:w="513" w:type="pct"/>
            <w:noWrap/>
            <w:vAlign w:val="center"/>
            <w:hideMark/>
          </w:tcPr>
          <w:p w14:paraId="5CB41BE3" w14:textId="21905819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049ECE0D" w14:textId="4106197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NDI-3T</w:t>
            </w:r>
          </w:p>
        </w:tc>
        <w:tc>
          <w:tcPr>
            <w:tcW w:w="427" w:type="pct"/>
            <w:noWrap/>
            <w:vAlign w:val="center"/>
            <w:hideMark/>
          </w:tcPr>
          <w:p w14:paraId="5B53827E" w14:textId="412453DB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4.14</w:t>
            </w:r>
          </w:p>
        </w:tc>
        <w:tc>
          <w:tcPr>
            <w:tcW w:w="426" w:type="pct"/>
            <w:noWrap/>
            <w:vAlign w:val="center"/>
            <w:hideMark/>
          </w:tcPr>
          <w:p w14:paraId="2DC1F756" w14:textId="23BF3D4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1707" w:type="pct"/>
            <w:noWrap/>
            <w:vAlign w:val="center"/>
            <w:hideMark/>
          </w:tcPr>
          <w:p w14:paraId="053A76BD" w14:textId="5274811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Electrochemically derived; IP from oxidation onset, EA from reduction onset</w:t>
            </w:r>
          </w:p>
        </w:tc>
        <w:tc>
          <w:tcPr>
            <w:tcW w:w="512" w:type="pct"/>
            <w:noWrap/>
            <w:vAlign w:val="center"/>
            <w:hideMark/>
          </w:tcPr>
          <w:p w14:paraId="2EE9D1A1" w14:textId="38F2BCF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5B1BE454" w14:textId="6DCFFBB6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&lt;EndNote&gt;&lt;Cite&gt;&lt;Author&gt;Ahmed&lt;/Author&gt;&lt;Year&gt;2011&lt;/Year&gt;&lt;RecNum&gt;1134&lt;/RecNum&gt;&lt;DisplayText&gt;[13]&lt;/DisplayText&gt;&lt;record&gt;&lt;rec-number&gt;1134&lt;/rec-number&gt;&lt;foreign-keys&gt;&lt;key app="EN" db-id="ewtfpr9dbaer29e9xtkvaxworevpzpsrw50v" timestamp="1782414383"&gt;1134&lt;/key&gt;&lt;/foreign-keys&gt;&lt;ref-type name="Journal Article"&gt;17&lt;/ref-type&gt;&lt;contributors&gt;&lt;authors&gt;&lt;author&gt;Ahmed, Eilaf&lt;/author&gt;&lt;author&gt;Ren, Guoqiang&lt;/author&gt;&lt;author&gt;Kim, Felix S.&lt;/author&gt;&lt;author&gt;Hollenbeck, Emily C.&lt;/author&gt;&lt;author&gt;Jenekhe, Samson A.&lt;/author&gt;&lt;/authors&gt;&lt;/contributors&gt;&lt;titles&gt;&lt;title&gt;Design of New Electron Acceptor Materials for Organic Photovoltaics: Synthesis, Electron Transport, Photophysics, and Photovoltaic Properties of Oligothiophene-Functionalized Naphthalene Diimides&lt;/title&gt;&lt;secondary-title&gt;Chemistry of Materials&lt;/secondary-title&gt;&lt;/titles&gt;&lt;periodical&gt;&lt;full-title&gt;Chemistry of Materials&lt;/full-title&gt;&lt;abbr-1&gt;Chem. Mater.&lt;/abbr-1&gt;&lt;/periodical&gt;&lt;pages&gt;4563-4577&lt;/pages&gt;&lt;volume&gt;23&lt;/volume&gt;&lt;number&gt;20&lt;/number&gt;&lt;dates&gt;&lt;year&gt;2011&lt;/year&gt;&lt;pub-dates&gt;&lt;date&gt;2011/10/25&lt;/date&gt;&lt;/pub-dates&gt;&lt;/dates&gt;&lt;publisher&gt;American Chemical Society&lt;/publisher&gt;&lt;isbn&gt;0897-4756&lt;/isbn&gt;&lt;urls&gt;&lt;related-urls&gt;&lt;url&gt;https://doi.org/10.1021/cm2019668&lt;/url&gt;&lt;/related-urls&gt;&lt;/urls&gt;&lt;electronic-resource-num&gt;10.1021/cm2019668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[13]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3BE79B7D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7931A632" w14:textId="399074F9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48</w:t>
            </w:r>
          </w:p>
        </w:tc>
        <w:tc>
          <w:tcPr>
            <w:tcW w:w="513" w:type="pct"/>
            <w:noWrap/>
            <w:vAlign w:val="center"/>
            <w:hideMark/>
          </w:tcPr>
          <w:p w14:paraId="00C1D822" w14:textId="75E44FA4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278D4F85" w14:textId="739917E2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Fused-P1</w:t>
            </w:r>
          </w:p>
        </w:tc>
        <w:tc>
          <w:tcPr>
            <w:tcW w:w="427" w:type="pct"/>
            <w:noWrap/>
            <w:vAlign w:val="center"/>
            <w:hideMark/>
          </w:tcPr>
          <w:p w14:paraId="73305983" w14:textId="5FBD540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4.68</w:t>
            </w:r>
          </w:p>
        </w:tc>
        <w:tc>
          <w:tcPr>
            <w:tcW w:w="426" w:type="pct"/>
            <w:noWrap/>
            <w:vAlign w:val="center"/>
            <w:hideMark/>
          </w:tcPr>
          <w:p w14:paraId="20E6E4C6" w14:textId="41CB869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5.65</w:t>
            </w:r>
          </w:p>
        </w:tc>
        <w:tc>
          <w:tcPr>
            <w:tcW w:w="1707" w:type="pct"/>
            <w:noWrap/>
            <w:vAlign w:val="center"/>
            <w:hideMark/>
          </w:tcPr>
          <w:p w14:paraId="54E34AA2" w14:textId="26D1766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Literature-reported IP/EA from original energy-level analysis</w:t>
            </w:r>
          </w:p>
        </w:tc>
        <w:tc>
          <w:tcPr>
            <w:tcW w:w="512" w:type="pct"/>
            <w:noWrap/>
            <w:vAlign w:val="center"/>
            <w:hideMark/>
          </w:tcPr>
          <w:p w14:paraId="2EB3065D" w14:textId="5EBBB463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2507EBA3" w14:textId="0748C5DA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&lt;EndNote&gt;&lt;Cite&gt;&lt;Author&gt;Alsufyani&lt;/Author&gt;&lt;Year&gt;2020&lt;/Year&gt;&lt;RecNum&gt;1118&lt;/RecNum&gt;&lt;DisplayText&gt;[14]&lt;/DisplayText&gt;&lt;record&gt;&lt;rec-number&gt;1118&lt;/rec-number&gt;&lt;foreign-keys&gt;&lt;key app="EN" db-id="ewtfpr9dbaer29e9xtkvaxworevpzpsrw50v" timestamp="1781456326"&gt;1118&lt;/key&gt;&lt;/foreign-keys&gt;&lt;ref-type name="Journal Article"&gt;17&lt;/ref-type&gt;&lt;contributors&gt;&lt;authors&gt;&lt;author&gt;Alsufyani, Maryam&lt;/author&gt;&lt;author&gt;Hallani, Rawad K.&lt;/author&gt;&lt;author&gt;Wang, Suhao&lt;/author&gt;&lt;author&gt;Xiao, Mingfei&lt;/author&gt;&lt;author&gt;Ji, Xudong&lt;/author&gt;&lt;author&gt;Paulsen, Bryan D.&lt;/author&gt;&lt;author&gt;Xu, Kai&lt;/author&gt;&lt;author&gt;Bristow, Helen&lt;/author&gt;&lt;author&gt;Chen, Hu&lt;/author&gt;&lt;author&gt;Chen, Xingxing&lt;/author&gt;&lt;author&gt;Sirringhaus, Henning&lt;/author&gt;&lt;author&gt;Rivnay, Jonathan&lt;/author&gt;&lt;author&gt;Fabiano, Simone&lt;/author&gt;&lt;author&gt;McCulloch, Iain&lt;/author&gt;&lt;/authors&gt;&lt;/contributors&gt;&lt;titles&gt;&lt;title&gt;The effect of aromatic ring size in electron deficient semiconducting polymers for n-type organic thermoelectrics&lt;/title&gt;&lt;secondary-title&gt;Journal of Materials Chemistry C&lt;/secondary-title&gt;&lt;/titles&gt;&lt;periodical&gt;&lt;full-title&gt;Journal of Materials Chemistry C&lt;/full-title&gt;&lt;abbr-1&gt;J. Mater. Chem. C&lt;/abbr-1&gt;&lt;/periodical&gt;&lt;pages&gt;15150-15157&lt;/pages&gt;&lt;volume&gt;8&lt;/volume&gt;&lt;number&gt;43&lt;/number&gt;&lt;dates&gt;&lt;year&gt;2020&lt;/year&gt;&lt;/dates&gt;&lt;publisher&gt;The Royal Society of Chemistry&lt;/publisher&gt;&lt;isbn&gt;2050-7526&lt;/isbn&gt;&lt;work-type&gt;10.1039/D0TC03347B&lt;/work-type&gt;&lt;urls&gt;&lt;related-urls&gt;&lt;url&gt;http://dx.doi.org/10.1039/D0TC03347B&lt;/url&gt;&lt;/related-urls&gt;&lt;/urls&gt;&lt;electronic-resource-num&gt;10.1039/D0TC03347B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[14]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03DD1A7C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3F44EAFE" w14:textId="52D048F4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49</w:t>
            </w:r>
          </w:p>
        </w:tc>
        <w:tc>
          <w:tcPr>
            <w:tcW w:w="513" w:type="pct"/>
            <w:noWrap/>
            <w:vAlign w:val="center"/>
            <w:hideMark/>
          </w:tcPr>
          <w:p w14:paraId="51F7F148" w14:textId="1B8B9495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2FF03D49" w14:textId="6252992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Fused-P2</w:t>
            </w:r>
          </w:p>
        </w:tc>
        <w:tc>
          <w:tcPr>
            <w:tcW w:w="427" w:type="pct"/>
            <w:noWrap/>
            <w:vAlign w:val="center"/>
            <w:hideMark/>
          </w:tcPr>
          <w:p w14:paraId="2E6BE31A" w14:textId="0750203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4.68</w:t>
            </w:r>
          </w:p>
        </w:tc>
        <w:tc>
          <w:tcPr>
            <w:tcW w:w="426" w:type="pct"/>
            <w:noWrap/>
            <w:vAlign w:val="center"/>
            <w:hideMark/>
          </w:tcPr>
          <w:p w14:paraId="7BF41E27" w14:textId="72DB58A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5.64</w:t>
            </w:r>
          </w:p>
        </w:tc>
        <w:tc>
          <w:tcPr>
            <w:tcW w:w="1707" w:type="pct"/>
            <w:noWrap/>
            <w:vAlign w:val="center"/>
            <w:hideMark/>
          </w:tcPr>
          <w:p w14:paraId="5F35C9D5" w14:textId="71C2599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Literature-reported IP/EA from original energy-level analysis</w:t>
            </w:r>
          </w:p>
        </w:tc>
        <w:tc>
          <w:tcPr>
            <w:tcW w:w="512" w:type="pct"/>
            <w:noWrap/>
            <w:vAlign w:val="center"/>
            <w:hideMark/>
          </w:tcPr>
          <w:p w14:paraId="2D8CE066" w14:textId="7EC1A136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108971BD" w14:textId="6C6CE785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&lt;EndNote&gt;&lt;Cite&gt;&lt;Author&gt;Alsufyani&lt;/Author&gt;&lt;Year&gt;2020&lt;/Year&gt;&lt;RecNum&gt;1118&lt;/RecNum&gt;&lt;DisplayText&gt;[14]&lt;/DisplayText&gt;&lt;record&gt;&lt;rec-number&gt;1118&lt;/rec-number&gt;&lt;foreign-keys&gt;&lt;key app="EN" db-id="ewtfpr9dbaer29e9xtkvaxworevpzpsrw50v" timestamp="1781456326"&gt;1118&lt;/key&gt;&lt;/foreign-keys&gt;&lt;ref-type name="Journal Article"&gt;17&lt;/ref-type&gt;&lt;contributors&gt;&lt;authors&gt;&lt;author&gt;Alsufyani, Maryam&lt;/author&gt;&lt;author&gt;Hallani, Rawad K.&lt;/author&gt;&lt;author&gt;Wang, Suhao&lt;/author&gt;&lt;author&gt;Xiao, Mingfei&lt;/author&gt;&lt;author&gt;Ji, Xudong&lt;/author&gt;&lt;author&gt;Paulsen, Bryan D.&lt;/author&gt;&lt;author&gt;Xu, Kai&lt;/author&gt;&lt;author&gt;Bristow, Helen&lt;/author&gt;&lt;author&gt;Chen, Hu&lt;/author&gt;&lt;author&gt;Chen, Xingxing&lt;/author&gt;&lt;author&gt;Sirringhaus, Henning&lt;/author&gt;&lt;author&gt;Rivnay, Jonathan&lt;/author&gt;&lt;author&gt;Fabiano, Simone&lt;/author&gt;&lt;author&gt;McCulloch, Iain&lt;/author&gt;&lt;/authors&gt;&lt;/contributors&gt;&lt;titles&gt;&lt;title&gt;The effect of aromatic ring size in electron deficient semiconducting polymers for n-type organic thermoelectrics&lt;/title&gt;&lt;secondary-title&gt;Journal of Materials Chemistry C&lt;/secondary-title&gt;&lt;/titles&gt;&lt;periodical&gt;&lt;full-title&gt;Journal of Materials Chemistry C&lt;/full-title&gt;&lt;abbr-1&gt;J. Mater. Chem. C&lt;/abbr-1&gt;&lt;/periodical&gt;&lt;pages&gt;15150-15157&lt;/pages&gt;&lt;volume&gt;8&lt;/volume&gt;&lt;number&gt;43&lt;/number&gt;&lt;dates&gt;&lt;year&gt;2020&lt;/year&gt;&lt;/dates&gt;&lt;publisher&gt;The Royal Society of Chemistry&lt;/publisher&gt;&lt;isbn&gt;2050-7526&lt;/isbn&gt;&lt;work-type&gt;10.1039/D0TC03347B&lt;/work-type&gt;&lt;urls&gt;&lt;related-urls&gt;&lt;url&gt;http://dx.doi.org/10.1039/D0TC03347B&lt;/url&gt;&lt;/related-urls&gt;&lt;/urls&gt;&lt;electronic-resource-num&gt;10.1039/D0TC03347B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[14]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44C3B7CA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544DAAB6" w14:textId="54CFC6BC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513" w:type="pct"/>
            <w:noWrap/>
            <w:vAlign w:val="center"/>
            <w:hideMark/>
          </w:tcPr>
          <w:p w14:paraId="429AF3A4" w14:textId="4207F363" w:rsidR="00CE38D8" w:rsidRPr="000E441F" w:rsidRDefault="003A4F1A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n-type</w:t>
            </w:r>
          </w:p>
        </w:tc>
        <w:tc>
          <w:tcPr>
            <w:tcW w:w="682" w:type="pct"/>
            <w:noWrap/>
            <w:vAlign w:val="center"/>
            <w:hideMark/>
          </w:tcPr>
          <w:p w14:paraId="4D81A728" w14:textId="79CA465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Fused-P3</w:t>
            </w:r>
          </w:p>
        </w:tc>
        <w:tc>
          <w:tcPr>
            <w:tcW w:w="427" w:type="pct"/>
            <w:noWrap/>
            <w:vAlign w:val="center"/>
            <w:hideMark/>
          </w:tcPr>
          <w:p w14:paraId="01F67570" w14:textId="0ABD7D9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4.52</w:t>
            </w:r>
          </w:p>
        </w:tc>
        <w:tc>
          <w:tcPr>
            <w:tcW w:w="426" w:type="pct"/>
            <w:noWrap/>
            <w:vAlign w:val="center"/>
            <w:hideMark/>
          </w:tcPr>
          <w:p w14:paraId="6703FD3C" w14:textId="4333C23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5.63</w:t>
            </w:r>
          </w:p>
        </w:tc>
        <w:tc>
          <w:tcPr>
            <w:tcW w:w="1707" w:type="pct"/>
            <w:noWrap/>
            <w:vAlign w:val="center"/>
            <w:hideMark/>
          </w:tcPr>
          <w:p w14:paraId="1F16E5CE" w14:textId="76DEDEFA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Literature-reported IP/EA from original energy-level analysis</w:t>
            </w:r>
          </w:p>
        </w:tc>
        <w:tc>
          <w:tcPr>
            <w:tcW w:w="512" w:type="pct"/>
            <w:noWrap/>
            <w:vAlign w:val="center"/>
            <w:hideMark/>
          </w:tcPr>
          <w:p w14:paraId="4C7AD5BE" w14:textId="77490B0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Blue point</w:t>
            </w:r>
          </w:p>
        </w:tc>
        <w:tc>
          <w:tcPr>
            <w:tcW w:w="392" w:type="pct"/>
            <w:noWrap/>
            <w:vAlign w:val="center"/>
            <w:hideMark/>
          </w:tcPr>
          <w:p w14:paraId="1F66C5EC" w14:textId="4E9ACF4D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begin"/>
            </w:r>
            <w:r w:rsidR="00215FB3"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instrText xml:space="preserve"> ADDIN EN.CITE &lt;EndNote&gt;&lt;Cite&gt;&lt;Author&gt;Alsufyani&lt;/Author&gt;&lt;Year&gt;2020&lt;/Year&gt;&lt;RecNum&gt;1118&lt;/RecNum&gt;&lt;DisplayText&gt;[14]&lt;/DisplayText&gt;&lt;record&gt;&lt;rec-number&gt;1118&lt;/rec-number&gt;&lt;foreign-keys&gt;&lt;key app="EN" db-id="ewtfpr9dbaer29e9xtkvaxworevpzpsrw50v" timestamp="1781456326"&gt;1118&lt;/key&gt;&lt;/foreign-keys&gt;&lt;ref-type name="Journal Article"&gt;17&lt;/ref-type&gt;&lt;contributors&gt;&lt;authors&gt;&lt;author&gt;Alsufyani, Maryam&lt;/author&gt;&lt;author&gt;Hallani, Rawad K.&lt;/author&gt;&lt;author&gt;Wang, Suhao&lt;/author&gt;&lt;author&gt;Xiao, Mingfei&lt;/author&gt;&lt;author&gt;Ji, Xudong&lt;/author&gt;&lt;author&gt;Paulsen, Bryan D.&lt;/author&gt;&lt;author&gt;Xu, Kai&lt;/author&gt;&lt;author&gt;Bristow, Helen&lt;/author&gt;&lt;author&gt;Chen, Hu&lt;/author&gt;&lt;author&gt;Chen, Xingxing&lt;/author&gt;&lt;author&gt;Sirringhaus, Henning&lt;/author&gt;&lt;author&gt;Rivnay, Jonathan&lt;/author&gt;&lt;author&gt;Fabiano, Simone&lt;/author&gt;&lt;author&gt;McCulloch, Iain&lt;/author&gt;&lt;/authors&gt;&lt;/contributors&gt;&lt;titles&gt;&lt;title&gt;The effect of aromatic ring size in electron deficient semiconducting polymers for n-type organic thermoelectrics&lt;/title&gt;&lt;secondary-title&gt;Journal of Materials Chemistry C&lt;/secondary-title&gt;&lt;/titles&gt;&lt;periodical&gt;&lt;full-title&gt;Journal of Materials Chemistry C&lt;/full-title&gt;&lt;abbr-1&gt;J. Mater. Chem. C&lt;/abbr-1&gt;&lt;/periodical&gt;&lt;pages&gt;15150-15157&lt;/pages&gt;&lt;volume&gt;8&lt;/volume&gt;&lt;number&gt;43&lt;/number&gt;&lt;dates&gt;&lt;year&gt;2020&lt;/year&gt;&lt;/dates&gt;&lt;publisher&gt;The Royal Society of Chemistry&lt;/publisher&gt;&lt;isbn&gt;2050-7526&lt;/isbn&gt;&lt;work-type&gt;10.1039/D0TC03347B&lt;/work-type&gt;&lt;urls&gt;&lt;related-urls&gt;&lt;url&gt;http://dx.doi.org/10.1039/D0TC03347B&lt;/url&gt;&lt;/related-urls&gt;&lt;/urls&gt;&lt;electronic-resource-num&gt;10.1039/D0TC03347B&lt;/electronic-resource-num&gt;&lt;/record&gt;&lt;/Cite&gt;&lt;/EndNote&gt;</w:instrTex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separate"/>
            </w:r>
            <w:r w:rsidR="00215FB3">
              <w:rPr>
                <w:rFonts w:ascii="Times New Roman" w:eastAsia="宋体" w:hAnsi="Times New Roman" w:cs="Times New Roman"/>
                <w:noProof/>
                <w:kern w:val="0"/>
                <w:sz w:val="22"/>
                <w:szCs w:val="22"/>
              </w:rPr>
              <w:t>[14]</w:t>
            </w:r>
            <w:r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  <w:fldChar w:fldCharType="end"/>
            </w:r>
          </w:p>
        </w:tc>
      </w:tr>
      <w:tr w:rsidR="00374B3E" w:rsidRPr="003C2F4F" w14:paraId="6EAD7954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236E9E0C" w14:textId="4610F5AE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51</w:t>
            </w:r>
          </w:p>
        </w:tc>
        <w:tc>
          <w:tcPr>
            <w:tcW w:w="513" w:type="pct"/>
            <w:noWrap/>
            <w:vAlign w:val="center"/>
            <w:hideMark/>
          </w:tcPr>
          <w:p w14:paraId="65B1E7C8" w14:textId="54CD0FE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This work</w:t>
            </w:r>
          </w:p>
        </w:tc>
        <w:tc>
          <w:tcPr>
            <w:tcW w:w="682" w:type="pct"/>
            <w:noWrap/>
            <w:vAlign w:val="center"/>
            <w:hideMark/>
          </w:tcPr>
          <w:p w14:paraId="7515D10C" w14:textId="632BC60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Top-50 CRUs</w:t>
            </w:r>
          </w:p>
        </w:tc>
        <w:tc>
          <w:tcPr>
            <w:tcW w:w="427" w:type="pct"/>
            <w:noWrap/>
            <w:vAlign w:val="center"/>
            <w:hideMark/>
          </w:tcPr>
          <w:p w14:paraId="6101C10E" w14:textId="420A18B7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2.85-3.99</w:t>
            </w:r>
          </w:p>
        </w:tc>
        <w:tc>
          <w:tcPr>
            <w:tcW w:w="426" w:type="pct"/>
            <w:noWrap/>
            <w:vAlign w:val="center"/>
            <w:hideMark/>
          </w:tcPr>
          <w:p w14:paraId="1B580E21" w14:textId="26E916C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7.97-9.01</w:t>
            </w:r>
          </w:p>
        </w:tc>
        <w:tc>
          <w:tcPr>
            <w:tcW w:w="1707" w:type="pct"/>
            <w:noWrap/>
            <w:vAlign w:val="center"/>
            <w:hideMark/>
          </w:tcPr>
          <w:p w14:paraId="1C22CBE0" w14:textId="7C3291BE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 ΔSCF IP/EA; B3LYP/aug-cc-pVTZ with COSMO(benzene)</w:t>
            </w:r>
          </w:p>
        </w:tc>
        <w:tc>
          <w:tcPr>
            <w:tcW w:w="512" w:type="pct"/>
            <w:noWrap/>
            <w:vAlign w:val="center"/>
            <w:hideMark/>
          </w:tcPr>
          <w:p w14:paraId="7DF41994" w14:textId="27987F82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Red points</w:t>
            </w:r>
          </w:p>
        </w:tc>
        <w:tc>
          <w:tcPr>
            <w:tcW w:w="392" w:type="pct"/>
            <w:noWrap/>
            <w:vAlign w:val="center"/>
            <w:hideMark/>
          </w:tcPr>
          <w:p w14:paraId="18862E5E" w14:textId="2CFCB79A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3C2F4F">
              <w:rPr>
                <w:rFonts w:ascii="Times New Roman" w:hAnsi="Times New Roman" w:cs="Times New Roman"/>
                <w:sz w:val="22"/>
                <w:szCs w:val="22"/>
              </w:rPr>
              <w:t>This work</w:t>
            </w:r>
          </w:p>
        </w:tc>
      </w:tr>
      <w:tr w:rsidR="00374B3E" w:rsidRPr="003C2F4F" w14:paraId="73496D86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101479AA" w14:textId="13ADF073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52</w:t>
            </w:r>
          </w:p>
        </w:tc>
        <w:tc>
          <w:tcPr>
            <w:tcW w:w="513" w:type="pct"/>
            <w:noWrap/>
            <w:vAlign w:val="center"/>
            <w:hideMark/>
          </w:tcPr>
          <w:p w14:paraId="7C8C22D4" w14:textId="4B264208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This work</w:t>
            </w:r>
          </w:p>
        </w:tc>
        <w:tc>
          <w:tcPr>
            <w:tcW w:w="682" w:type="pct"/>
            <w:noWrap/>
            <w:vAlign w:val="center"/>
            <w:hideMark/>
          </w:tcPr>
          <w:p w14:paraId="27212870" w14:textId="04B8491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Maximum-EA candidate / No.40</w:t>
            </w:r>
          </w:p>
        </w:tc>
        <w:tc>
          <w:tcPr>
            <w:tcW w:w="427" w:type="pct"/>
            <w:noWrap/>
            <w:vAlign w:val="center"/>
            <w:hideMark/>
          </w:tcPr>
          <w:p w14:paraId="3E190942" w14:textId="7C4CD7C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3.99</w:t>
            </w:r>
          </w:p>
        </w:tc>
        <w:tc>
          <w:tcPr>
            <w:tcW w:w="426" w:type="pct"/>
            <w:noWrap/>
            <w:vAlign w:val="center"/>
            <w:hideMark/>
          </w:tcPr>
          <w:p w14:paraId="61850822" w14:textId="2DD0E600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8.49</w:t>
            </w:r>
          </w:p>
        </w:tc>
        <w:tc>
          <w:tcPr>
            <w:tcW w:w="1707" w:type="pct"/>
            <w:noWrap/>
            <w:vAlign w:val="center"/>
            <w:hideMark/>
          </w:tcPr>
          <w:p w14:paraId="4795F46A" w14:textId="21F4EAE5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 ΔSCF IP/EA; B3LYP/aug-cc-pVTZ with COSMO(benzene)</w:t>
            </w:r>
          </w:p>
        </w:tc>
        <w:tc>
          <w:tcPr>
            <w:tcW w:w="512" w:type="pct"/>
            <w:noWrap/>
            <w:vAlign w:val="center"/>
            <w:hideMark/>
          </w:tcPr>
          <w:p w14:paraId="5ECE6E35" w14:textId="07EEA821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Highlighted red point</w:t>
            </w:r>
          </w:p>
        </w:tc>
        <w:tc>
          <w:tcPr>
            <w:tcW w:w="392" w:type="pct"/>
            <w:noWrap/>
            <w:vAlign w:val="center"/>
            <w:hideMark/>
          </w:tcPr>
          <w:p w14:paraId="3066D014" w14:textId="55554A0C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3C2F4F">
              <w:rPr>
                <w:rFonts w:ascii="Times New Roman" w:hAnsi="Times New Roman" w:cs="Times New Roman"/>
                <w:sz w:val="22"/>
                <w:szCs w:val="22"/>
              </w:rPr>
              <w:t>This work</w:t>
            </w:r>
          </w:p>
        </w:tc>
      </w:tr>
      <w:tr w:rsidR="00374B3E" w:rsidRPr="003C2F4F" w14:paraId="6E5E8646" w14:textId="77777777" w:rsidTr="006E3EF7">
        <w:trPr>
          <w:trHeight w:val="288"/>
        </w:trPr>
        <w:tc>
          <w:tcPr>
            <w:tcW w:w="341" w:type="pct"/>
            <w:noWrap/>
            <w:vAlign w:val="center"/>
            <w:hideMark/>
          </w:tcPr>
          <w:p w14:paraId="62FB9AD9" w14:textId="12EE3642" w:rsidR="00CE38D8" w:rsidRPr="00CE38D8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6E3EF7">
              <w:rPr>
                <w:rFonts w:ascii="Times New Roman" w:hAnsi="Times New Roman" w:cs="Times New Roman" w:hint="eastAsia"/>
                <w:color w:val="000000"/>
                <w:sz w:val="22"/>
                <w:szCs w:val="22"/>
              </w:rPr>
              <w:t>53</w:t>
            </w:r>
          </w:p>
        </w:tc>
        <w:tc>
          <w:tcPr>
            <w:tcW w:w="513" w:type="pct"/>
            <w:noWrap/>
            <w:vAlign w:val="center"/>
            <w:hideMark/>
          </w:tcPr>
          <w:p w14:paraId="697069B2" w14:textId="52681B5C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This work</w:t>
            </w:r>
          </w:p>
        </w:tc>
        <w:tc>
          <w:tcPr>
            <w:tcW w:w="682" w:type="pct"/>
            <w:noWrap/>
            <w:vAlign w:val="center"/>
            <w:hideMark/>
          </w:tcPr>
          <w:p w14:paraId="1893BCF7" w14:textId="1F23492D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Maximum-IP candidate / No.4</w:t>
            </w:r>
          </w:p>
        </w:tc>
        <w:tc>
          <w:tcPr>
            <w:tcW w:w="427" w:type="pct"/>
            <w:noWrap/>
            <w:vAlign w:val="center"/>
            <w:hideMark/>
          </w:tcPr>
          <w:p w14:paraId="76C50766" w14:textId="4ACF8BF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3.32</w:t>
            </w:r>
          </w:p>
        </w:tc>
        <w:tc>
          <w:tcPr>
            <w:tcW w:w="426" w:type="pct"/>
            <w:noWrap/>
            <w:vAlign w:val="center"/>
            <w:hideMark/>
          </w:tcPr>
          <w:p w14:paraId="7FB9D2AE" w14:textId="3CEF895F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9.01</w:t>
            </w:r>
          </w:p>
        </w:tc>
        <w:tc>
          <w:tcPr>
            <w:tcW w:w="1707" w:type="pct"/>
            <w:noWrap/>
            <w:vAlign w:val="center"/>
            <w:hideMark/>
          </w:tcPr>
          <w:p w14:paraId="16D45C84" w14:textId="60501EA9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DFT ΔSCF IP/EA; B3LYP/aug-cc-pVTZ with COSMO(benzene)</w:t>
            </w:r>
          </w:p>
        </w:tc>
        <w:tc>
          <w:tcPr>
            <w:tcW w:w="512" w:type="pct"/>
            <w:noWrap/>
            <w:vAlign w:val="center"/>
            <w:hideMark/>
          </w:tcPr>
          <w:p w14:paraId="6BEDFECE" w14:textId="4A0BB254" w:rsidR="00CE38D8" w:rsidRPr="000E441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0E441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Highlighted red triangle</w:t>
            </w:r>
          </w:p>
        </w:tc>
        <w:tc>
          <w:tcPr>
            <w:tcW w:w="392" w:type="pct"/>
            <w:noWrap/>
            <w:vAlign w:val="center"/>
            <w:hideMark/>
          </w:tcPr>
          <w:p w14:paraId="24551049" w14:textId="50C14200" w:rsidR="00CE38D8" w:rsidRPr="003C2F4F" w:rsidRDefault="00CE38D8" w:rsidP="00CE38D8">
            <w:pPr>
              <w:widowControl/>
              <w:contextualSpacing/>
              <w:jc w:val="center"/>
              <w:rPr>
                <w:rFonts w:ascii="Times New Roman" w:eastAsia="宋体" w:hAnsi="Times New Roman" w:cs="Times New Roman"/>
                <w:kern w:val="0"/>
                <w:sz w:val="22"/>
                <w:szCs w:val="22"/>
              </w:rPr>
            </w:pPr>
            <w:r w:rsidRPr="003C2F4F">
              <w:rPr>
                <w:rFonts w:ascii="Times New Roman" w:hAnsi="Times New Roman" w:cs="Times New Roman"/>
                <w:sz w:val="22"/>
                <w:szCs w:val="22"/>
              </w:rPr>
              <w:t>This work</w:t>
            </w:r>
          </w:p>
        </w:tc>
      </w:tr>
    </w:tbl>
    <w:p w14:paraId="7324BBF6" w14:textId="096298A8" w:rsidR="004A1D08" w:rsidRPr="004A6F83" w:rsidRDefault="004A6F83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  <w:r w:rsidRPr="006E3EF7">
        <w:rPr>
          <w:rFonts w:ascii="Times New Roman" w:eastAsia="宋体" w:hAnsi="Times New Roman" w:cs="Times New Roman"/>
          <w:b/>
          <w:bCs/>
          <w:vertAlign w:val="superscript"/>
          <w:lang w:bidi="ar"/>
        </w:rPr>
        <w:t>*</w:t>
      </w:r>
      <w:r w:rsidRPr="006E3EF7">
        <w:rPr>
          <w:rFonts w:ascii="Times New Roman" w:eastAsia="宋体" w:hAnsi="Times New Roman" w:cs="Times New Roman"/>
          <w:lang w:bidi="ar"/>
        </w:rPr>
        <w:t xml:space="preserve"> </w:t>
      </w:r>
      <w:r w:rsidR="006008F5" w:rsidRPr="006E3EF7">
        <w:rPr>
          <w:rFonts w:ascii="Times New Roman" w:eastAsia="宋体" w:hAnsi="Times New Roman" w:cs="Times New Roman"/>
          <w:lang w:bidi="ar"/>
        </w:rPr>
        <w:t xml:space="preserve">“PI” </w:t>
      </w:r>
      <w:r w:rsidR="006008F5">
        <w:rPr>
          <w:rFonts w:ascii="Times New Roman" w:eastAsia="宋体" w:hAnsi="Times New Roman" w:cs="Times New Roman" w:hint="eastAsia"/>
          <w:lang w:bidi="ar"/>
        </w:rPr>
        <w:t xml:space="preserve">denotes </w:t>
      </w:r>
      <w:r w:rsidR="006008F5">
        <w:rPr>
          <w:rFonts w:ascii="Times New Roman" w:eastAsia="宋体" w:hAnsi="Times New Roman" w:cs="Times New Roman"/>
          <w:lang w:bidi="ar"/>
        </w:rPr>
        <w:t>“</w:t>
      </w:r>
      <w:r w:rsidR="006008F5">
        <w:rPr>
          <w:rFonts w:ascii="Times New Roman" w:eastAsia="宋体" w:hAnsi="Times New Roman" w:cs="Times New Roman" w:hint="eastAsia"/>
          <w:lang w:bidi="ar"/>
        </w:rPr>
        <w:t>polyimide</w:t>
      </w:r>
      <w:r w:rsidR="006008F5">
        <w:rPr>
          <w:rFonts w:ascii="Times New Roman" w:eastAsia="宋体" w:hAnsi="Times New Roman" w:cs="Times New Roman"/>
          <w:lang w:bidi="ar"/>
        </w:rPr>
        <w:t>”</w:t>
      </w:r>
      <w:r w:rsidR="006008F5" w:rsidRPr="006E3EF7">
        <w:rPr>
          <w:rFonts w:ascii="Times New Roman" w:eastAsia="宋体" w:hAnsi="Times New Roman" w:cs="Times New Roman"/>
          <w:lang w:bidi="ar"/>
        </w:rPr>
        <w:t xml:space="preserve">; </w:t>
      </w:r>
      <w:r w:rsidRPr="006E3EF7">
        <w:rPr>
          <w:rFonts w:ascii="Times New Roman" w:eastAsia="宋体" w:hAnsi="Times New Roman" w:cs="Times New Roman"/>
          <w:lang w:bidi="ar"/>
        </w:rPr>
        <w:t>“</w:t>
      </w:r>
      <w:r w:rsidRPr="006008F5">
        <w:rPr>
          <w:rFonts w:ascii="Times New Roman" w:hAnsi="Times New Roman" w:cs="Times New Roman"/>
          <w:color w:val="000000"/>
          <w:sz w:val="22"/>
          <w:szCs w:val="22"/>
        </w:rPr>
        <w:t>n-type”</w:t>
      </w:r>
      <w:r w:rsidRPr="006008F5">
        <w:rPr>
          <w:rFonts w:ascii="Times New Roman" w:hAnsi="Times New Roman" w:cs="Times New Roman" w:hint="eastAsia"/>
          <w:color w:val="000000"/>
          <w:sz w:val="22"/>
          <w:szCs w:val="22"/>
        </w:rPr>
        <w:t xml:space="preserve"> denotes </w:t>
      </w:r>
      <w:r w:rsidRPr="006008F5">
        <w:rPr>
          <w:rFonts w:ascii="Times New Roman" w:hAnsi="Times New Roman" w:cs="Times New Roman"/>
          <w:color w:val="000000"/>
          <w:sz w:val="22"/>
          <w:szCs w:val="22"/>
        </w:rPr>
        <w:t>“n-type</w:t>
      </w:r>
      <w:r w:rsidRPr="006008F5">
        <w:rPr>
          <w:rFonts w:ascii="Times New Roman" w:hAnsi="Times New Roman" w:cs="Times New Roman" w:hint="eastAsia"/>
          <w:color w:val="000000"/>
          <w:sz w:val="22"/>
          <w:szCs w:val="22"/>
        </w:rPr>
        <w:t xml:space="preserve"> organic semiconductor</w:t>
      </w:r>
      <w:r w:rsidRPr="006008F5">
        <w:rPr>
          <w:rFonts w:ascii="Times New Roman" w:hAnsi="Times New Roman" w:cs="Times New Roman"/>
          <w:color w:val="000000"/>
          <w:sz w:val="22"/>
          <w:szCs w:val="22"/>
        </w:rPr>
        <w:t>”</w:t>
      </w:r>
      <w:r w:rsidRPr="006008F5">
        <w:rPr>
          <w:rFonts w:ascii="Times New Roman" w:hAnsi="Times New Roman" w:cs="Times New Roman" w:hint="eastAsia"/>
          <w:color w:val="000000"/>
          <w:sz w:val="22"/>
          <w:szCs w:val="22"/>
        </w:rPr>
        <w:t>.</w:t>
      </w:r>
    </w:p>
    <w:p w14:paraId="4EB245FC" w14:textId="77777777" w:rsidR="004A6F83" w:rsidRDefault="004A6F83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08AE6279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35A6ED55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7133C6D4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752BD47F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3EBD4D36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0434051A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58A079C4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136036FC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00DD2B38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2009D7EE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7DD4830E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19CAC4D8" w14:textId="77777777" w:rsidR="00D74C86" w:rsidRDefault="00D74C86">
      <w:pPr>
        <w:widowControl/>
        <w:textAlignment w:val="center"/>
        <w:rPr>
          <w:rFonts w:ascii="Times New Roman" w:eastAsia="宋体" w:hAnsi="Times New Roman" w:cs="Times New Roman"/>
          <w:b/>
          <w:bCs/>
          <w:lang w:bidi="ar"/>
        </w:rPr>
      </w:pPr>
    </w:p>
    <w:p w14:paraId="20E2B1C5" w14:textId="34F64CA9" w:rsidR="00617B74" w:rsidRDefault="00000000">
      <w:pPr>
        <w:widowControl/>
        <w:textAlignment w:val="center"/>
        <w:rPr>
          <w:rFonts w:ascii="Times New Roman" w:eastAsia="宋体" w:hAnsi="Times New Roman" w:cs="Times New Roman"/>
          <w:kern w:val="0"/>
          <w:sz w:val="22"/>
          <w:szCs w:val="22"/>
          <w:lang w:bidi="ar"/>
        </w:rPr>
      </w:pPr>
      <w:r>
        <w:rPr>
          <w:rFonts w:ascii="Times New Roman" w:eastAsia="宋体" w:hAnsi="Times New Roman" w:cs="Times New Roman"/>
          <w:b/>
          <w:bCs/>
          <w:lang w:bidi="ar"/>
        </w:rPr>
        <w:lastRenderedPageBreak/>
        <w:t xml:space="preserve">Table </w:t>
      </w:r>
      <w:r w:rsidR="00163E6B">
        <w:rPr>
          <w:rFonts w:ascii="Times New Roman" w:eastAsia="宋体" w:hAnsi="Times New Roman" w:cs="Times New Roman" w:hint="eastAsia"/>
          <w:b/>
          <w:bCs/>
          <w:lang w:bidi="ar"/>
        </w:rPr>
        <w:t>S4</w:t>
      </w:r>
      <w:r>
        <w:rPr>
          <w:rFonts w:ascii="Times New Roman" w:eastAsia="宋体" w:hAnsi="Times New Roman" w:cs="Times New Roman"/>
          <w:b/>
          <w:bCs/>
          <w:lang w:bidi="ar"/>
        </w:rPr>
        <w:t>.</w:t>
      </w:r>
      <w:r>
        <w:rPr>
          <w:rFonts w:ascii="Times New Roman" w:eastAsia="宋体" w:hAnsi="Times New Roman" w:cs="Times New Roman"/>
          <w:lang w:bidi="ar"/>
        </w:rPr>
        <w:t xml:space="preserve"> The </w:t>
      </w:r>
      <w:r w:rsidR="00722D42" w:rsidRPr="00722D42">
        <w:rPr>
          <w:rFonts w:ascii="Times New Roman" w:eastAsia="宋体" w:hAnsi="Times New Roman" w:cs="Times New Roman"/>
          <w:lang w:bidi="ar"/>
        </w:rPr>
        <w:t>SMARTS strings</w:t>
      </w:r>
      <w:r>
        <w:rPr>
          <w:rFonts w:ascii="Times New Roman" w:eastAsia="宋体" w:hAnsi="Times New Roman" w:cs="Times New Roman"/>
          <w:lang w:bidi="ar"/>
        </w:rPr>
        <w:t xml:space="preserve"> corresponding to the top-20 fragments.</w:t>
      </w: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3770"/>
      </w:tblGrid>
      <w:tr w:rsidR="00617B74" w:rsidRPr="00560691" w14:paraId="59EF5585" w14:textId="77777777" w:rsidTr="006E3EF7">
        <w:trPr>
          <w:trHeight w:val="364"/>
          <w:jc w:val="center"/>
        </w:trPr>
        <w:tc>
          <w:tcPr>
            <w:tcW w:w="56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14:paraId="33CA9926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No.</w:t>
            </w:r>
          </w:p>
        </w:tc>
        <w:tc>
          <w:tcPr>
            <w:tcW w:w="396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7E6224B0" w14:textId="77777777" w:rsidR="00617B74" w:rsidRPr="00560691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Cs w:val="21"/>
                <w:lang w:bidi="ar"/>
              </w:rPr>
            </w:pPr>
            <w:r w:rsidRPr="00560691">
              <w:rPr>
                <w:rFonts w:ascii="Times New Roman" w:eastAsia="宋体" w:hAnsi="Times New Roman" w:cs="Times New Roman"/>
                <w:szCs w:val="21"/>
                <w:lang w:bidi="ar"/>
              </w:rPr>
              <w:t>Top-20 fragment frequency for the training set</w:t>
            </w:r>
          </w:p>
        </w:tc>
        <w:tc>
          <w:tcPr>
            <w:tcW w:w="377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162664A2" w14:textId="77777777" w:rsidR="00617B74" w:rsidRPr="006E3EF7" w:rsidRDefault="00000000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560691">
              <w:rPr>
                <w:rFonts w:ascii="Times New Roman" w:eastAsia="宋体" w:hAnsi="Times New Roman" w:cs="Times New Roman"/>
                <w:szCs w:val="21"/>
                <w:lang w:bidi="ar"/>
              </w:rPr>
              <w:t>Top-20 fragment frequency for the generated set</w:t>
            </w:r>
          </w:p>
        </w:tc>
      </w:tr>
      <w:tr w:rsidR="00617B74" w:rsidRPr="00560691" w14:paraId="2607D0B4" w14:textId="77777777" w:rsidTr="006E3EF7">
        <w:trPr>
          <w:jc w:val="center"/>
        </w:trPr>
        <w:tc>
          <w:tcPr>
            <w:tcW w:w="567" w:type="dxa"/>
            <w:tcBorders>
              <w:top w:val="single" w:sz="18" w:space="0" w:color="auto"/>
              <w:left w:val="nil"/>
              <w:right w:val="nil"/>
            </w:tcBorders>
          </w:tcPr>
          <w:p w14:paraId="4DB0B1C6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</w:t>
            </w:r>
          </w:p>
        </w:tc>
        <w:tc>
          <w:tcPr>
            <w:tcW w:w="3969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0EA0C655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*c1ccc(*)cc1</w:t>
            </w:r>
          </w:p>
        </w:tc>
        <w:tc>
          <w:tcPr>
            <w:tcW w:w="3770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48E576B5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*c1ccc(*)cc1</w:t>
            </w:r>
          </w:p>
        </w:tc>
      </w:tr>
      <w:tr w:rsidR="00617B74" w:rsidRPr="00560691" w14:paraId="71AC13D7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14DE3FCB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2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2D41FD47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*c1ccc2c(c1)C(=O)NC2=O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579E5EEA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*c1ccc2c(c1)C(=O)NC2=O</w:t>
            </w:r>
          </w:p>
        </w:tc>
      </w:tr>
      <w:tr w:rsidR="00617B74" w:rsidRPr="00560691" w14:paraId="6DE6B944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71822154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3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28458808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*c1ccc2c(c1)C(=O)N(*)C2=O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0E805FC5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*c1ccc2c(c1)C(=O)N(*)C2=O</w:t>
            </w:r>
          </w:p>
        </w:tc>
      </w:tr>
      <w:tr w:rsidR="00617B74" w:rsidRPr="00560691" w14:paraId="374389EB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475E6874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4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0BDA02A2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*c1cccc(*)c1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45A3C82F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*c1cccc(*)c1</w:t>
            </w:r>
          </w:p>
        </w:tc>
      </w:tr>
      <w:tr w:rsidR="00617B74" w:rsidRPr="00560691" w14:paraId="654AD8FA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350EC3DB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5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127C66FA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*c1cccc2c1C(=O)N(*)C2=O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4987440F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*c1cccc2c1C(=O)N(*)C2=O</w:t>
            </w:r>
          </w:p>
        </w:tc>
      </w:tr>
      <w:tr w:rsidR="00617B74" w:rsidRPr="00560691" w14:paraId="3341EBAD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0372CD62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6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663DE4EB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*N1C(=O)C2C3CC(C2C1=O)C1(CCC2(CC4CC2C2C(=O)NC(=O)C42)C1=O)C3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6F83EDAD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*C1CC(=O)NC1=O</w:t>
            </w:r>
          </w:p>
        </w:tc>
      </w:tr>
      <w:tr w:rsidR="00617B74" w:rsidRPr="00560691" w14:paraId="6FEEBFA1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02FB1FFF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7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77072C6F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*c1cccc2c1C(=O)NC2=O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6940A45F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*C1CC(=O)N(*)C1=O</w:t>
            </w:r>
          </w:p>
        </w:tc>
      </w:tr>
      <w:tr w:rsidR="00617B74" w:rsidRPr="00560691" w14:paraId="27F358C1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353A6BA4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8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1D4038A3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*C1CC(=O)N(*)C1=O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43C998AF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*c1cccc2c1C(=O)NC2=O</w:t>
            </w:r>
          </w:p>
        </w:tc>
      </w:tr>
      <w:tr w:rsidR="00617B74" w:rsidRPr="00560691" w14:paraId="4F6245EB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3DA09C29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9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5593A5A3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*c1ccccc1*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1C4648C4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*N1C(=O)C2C3CC(C2C1=O)C1(CCC2(CC4CC2C2C(=O)NC(=O)C42)C1=O)C3</w:t>
            </w:r>
          </w:p>
        </w:tc>
      </w:tr>
      <w:tr w:rsidR="00617B74" w:rsidRPr="00560691" w14:paraId="54206A40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0821237D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10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7A5B2116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*C1CC(=O)NC1=O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15114F6B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*c1ccccc1*</w:t>
            </w:r>
          </w:p>
        </w:tc>
      </w:tr>
      <w:tr w:rsidR="00617B74" w:rsidRPr="00560691" w14:paraId="0885B024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7A9903CB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11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5B338E30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*C(*)(C)C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63E2A2A0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*CC(*)=O</w:t>
            </w:r>
          </w:p>
        </w:tc>
      </w:tr>
      <w:tr w:rsidR="00617B74" w:rsidRPr="00560691" w14:paraId="010E1C0E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0BC30AA8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12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547C7DA3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*c1ccc(*)c(*)c1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46ECAF4E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*c1ccc(*)c(*)c1</w:t>
            </w:r>
          </w:p>
        </w:tc>
      </w:tr>
      <w:tr w:rsidR="00617B74" w:rsidRPr="00560691" w14:paraId="3D03D916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1556FAF6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13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44E679D9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*c1ccc(*)c(C)c1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58DD4DF0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*c1ccc(*)c(C)c1</w:t>
            </w:r>
          </w:p>
        </w:tc>
      </w:tr>
      <w:tr w:rsidR="00617B74" w:rsidRPr="00560691" w14:paraId="175E28A9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57AC0638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14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7D777B64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*c1ccc(*)nc1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6BC59E7E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*c1ccc2c(c1)C1(c3ccccc3-2)c2cc3c(cc2-c2cc4c(cc21)C(=O)N(*)C4=O)C(=O)NC3=O</w:t>
            </w:r>
          </w:p>
        </w:tc>
      </w:tr>
      <w:tr w:rsidR="00617B74" w:rsidRPr="00560691" w14:paraId="402F4FC3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124A89A1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15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508E9BBC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*C(*)(C(F)(F)F)C(F)(F)F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09F9689F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*C1C(=O)N(*)C1=O</w:t>
            </w:r>
          </w:p>
        </w:tc>
      </w:tr>
      <w:tr w:rsidR="00617B74" w:rsidRPr="00560691" w14:paraId="7C5B6E27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7213C7ED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16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7BE9B200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*c1nonc1*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4F5EA136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*C(*)(C(F)(F)F)C(F)(F)F</w:t>
            </w:r>
          </w:p>
        </w:tc>
      </w:tr>
      <w:tr w:rsidR="00617B74" w:rsidRPr="00560691" w14:paraId="339405AC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5A9DD0B1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17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735C0052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*N1C(=O)C2C3CCC(C4C(=O)NC(=O)C34)C2C1=O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2B854AD1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*N1C(=O)C2C3CCC(C4C(=O)NC(=O)C34)C2C1=O</w:t>
            </w:r>
          </w:p>
        </w:tc>
      </w:tr>
      <w:tr w:rsidR="00617B74" w:rsidRPr="00560691" w14:paraId="7C628BDC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50AA77D7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18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36C46393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*c1cccc(*)n1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272CCA88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*C1C(=O)NC1=O</w:t>
            </w:r>
          </w:p>
        </w:tc>
      </w:tr>
      <w:tr w:rsidR="00617B74" w:rsidRPr="00560691" w14:paraId="64478E2D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6B9C698F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19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6A8A8FDA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*c1ccc(C=*)cc1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60BD969A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*C1CCC(*)CC1</w:t>
            </w:r>
          </w:p>
        </w:tc>
      </w:tr>
      <w:tr w:rsidR="00617B74" w:rsidRPr="00560691" w14:paraId="5303532A" w14:textId="77777777" w:rsidTr="006E3EF7">
        <w:trPr>
          <w:jc w:val="center"/>
        </w:trPr>
        <w:tc>
          <w:tcPr>
            <w:tcW w:w="567" w:type="dxa"/>
            <w:tcBorders>
              <w:left w:val="nil"/>
              <w:right w:val="nil"/>
            </w:tcBorders>
          </w:tcPr>
          <w:p w14:paraId="28263455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20</w:t>
            </w:r>
          </w:p>
        </w:tc>
        <w:tc>
          <w:tcPr>
            <w:tcW w:w="3969" w:type="dxa"/>
            <w:tcBorders>
              <w:left w:val="nil"/>
              <w:right w:val="nil"/>
            </w:tcBorders>
            <w:vAlign w:val="center"/>
          </w:tcPr>
          <w:p w14:paraId="5CB26E81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*c1nc2ccccc2o1</w:t>
            </w:r>
          </w:p>
        </w:tc>
        <w:tc>
          <w:tcPr>
            <w:tcW w:w="3770" w:type="dxa"/>
            <w:tcBorders>
              <w:left w:val="nil"/>
              <w:right w:val="nil"/>
            </w:tcBorders>
            <w:vAlign w:val="center"/>
          </w:tcPr>
          <w:p w14:paraId="44462B99" w14:textId="77777777" w:rsidR="00617B74" w:rsidRPr="006E3EF7" w:rsidRDefault="00000000">
            <w:pPr>
              <w:widowControl/>
              <w:textAlignment w:val="center"/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</w:pPr>
            <w:r w:rsidRPr="006E3EF7">
              <w:rPr>
                <w:rFonts w:ascii="Times New Roman" w:eastAsia="宋体" w:hAnsi="Times New Roman" w:cs="Times New Roman"/>
                <w:kern w:val="0"/>
                <w:szCs w:val="21"/>
                <w:lang w:bidi="ar"/>
              </w:rPr>
              <w:t>*c1cc(*)cc(*)c1</w:t>
            </w:r>
          </w:p>
        </w:tc>
      </w:tr>
    </w:tbl>
    <w:p w14:paraId="419A5025" w14:textId="77777777" w:rsidR="00617B74" w:rsidRDefault="00617B74">
      <w:pPr>
        <w:widowControl/>
        <w:textAlignment w:val="center"/>
        <w:rPr>
          <w:rFonts w:ascii="Times New Roman" w:eastAsia="宋体" w:hAnsi="Times New Roman" w:cs="Times New Roman"/>
          <w:lang w:bidi="ar"/>
        </w:rPr>
      </w:pPr>
    </w:p>
    <w:p w14:paraId="1ECC1884" w14:textId="77777777" w:rsidR="003124D5" w:rsidRPr="003124D5" w:rsidRDefault="00000000">
      <w:pPr>
        <w:widowControl/>
        <w:adjustRightInd w:val="0"/>
        <w:snapToGrid w:val="0"/>
        <w:textAlignment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lang w:bidi="ar"/>
        </w:rPr>
        <w:lastRenderedPageBreak/>
        <w:drawing>
          <wp:inline distT="0" distB="0" distL="0" distR="0" wp14:anchorId="5091CADE" wp14:editId="04207DF2">
            <wp:extent cx="5187950" cy="8328660"/>
            <wp:effectExtent l="0" t="0" r="0" b="0"/>
            <wp:docPr id="561840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840346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r="30651" b="14537"/>
                    <a:stretch>
                      <a:fillRect/>
                    </a:stretch>
                  </pic:blipFill>
                  <pic:spPr>
                    <a:xfrm>
                      <a:off x="0" y="0"/>
                      <a:ext cx="5197641" cy="83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lang w:bidi="ar"/>
        </w:rPr>
        <w:br/>
      </w:r>
      <w:r>
        <w:rPr>
          <w:rFonts w:ascii="Times New Roman" w:hAnsi="Times New Roman" w:cs="Times New Roman"/>
          <w:b/>
          <w:bCs/>
          <w:szCs w:val="21"/>
        </w:rPr>
        <w:t>Figure</w:t>
      </w:r>
      <w:r>
        <w:rPr>
          <w:rFonts w:ascii="Times New Roman" w:hAnsi="Times New Roman" w:cs="Times New Roman"/>
          <w:b/>
          <w:bCs/>
        </w:rPr>
        <w:t xml:space="preserve"> </w:t>
      </w:r>
      <w:r w:rsidR="00926930"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3</w:t>
      </w:r>
      <w:r>
        <w:rPr>
          <w:rFonts w:ascii="Times New Roman" w:hAnsi="Times New Roman" w:cs="Times New Roman"/>
          <w:b/>
          <w:bCs/>
          <w:color w:val="000000" w:themeColor="text1"/>
        </w:rPr>
        <w:t>.</w:t>
      </w:r>
      <w: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 xml:space="preserve"> </w:t>
      </w:r>
      <w:r w:rsidR="003124D5" w:rsidRPr="003124D5">
        <w:rPr>
          <w:rFonts w:ascii="Times New Roman" w:hAnsi="Times New Roman" w:cs="Times New Roman"/>
          <w:color w:val="000000" w:themeColor="text1"/>
          <w:szCs w:val="21"/>
        </w:rPr>
        <w:t>Fragment-wise distributions of ionization potential (IP) and electron affinity (EA) across the generated molecular library.</w:t>
      </w:r>
    </w:p>
    <w:p w14:paraId="5257104F" w14:textId="77777777" w:rsidR="003C2F4F" w:rsidRDefault="003C2F4F">
      <w:pPr>
        <w:widowControl/>
        <w:textAlignment w:val="center"/>
        <w:rPr>
          <w:rFonts w:ascii="Times New Roman" w:eastAsia="宋体" w:hAnsi="Times New Roman" w:cs="Times New Roman"/>
          <w:color w:val="000000" w:themeColor="text1"/>
          <w:lang w:bidi="ar"/>
        </w:rPr>
      </w:pPr>
    </w:p>
    <w:p w14:paraId="7B6A9408" w14:textId="5B5993C3" w:rsidR="003C2F4F" w:rsidRPr="00087F8C" w:rsidRDefault="0046153D">
      <w:pPr>
        <w:widowControl/>
        <w:textAlignment w:val="center"/>
        <w:rPr>
          <w:rFonts w:ascii="Times New Roman" w:eastAsia="宋体" w:hAnsi="Times New Roman" w:cs="Times New Roman"/>
          <w:b/>
          <w:bCs/>
          <w:color w:val="000000" w:themeColor="text1"/>
          <w:lang w:bidi="ar"/>
        </w:rPr>
      </w:pPr>
      <w:r w:rsidRPr="00087F8C">
        <w:rPr>
          <w:rFonts w:ascii="Times New Roman" w:eastAsia="宋体" w:hAnsi="Times New Roman" w:cs="Times New Roman" w:hint="eastAsia"/>
          <w:b/>
          <w:bCs/>
          <w:color w:val="000000" w:themeColor="text1"/>
          <w:lang w:bidi="ar"/>
        </w:rPr>
        <w:lastRenderedPageBreak/>
        <w:t xml:space="preserve">References: </w:t>
      </w:r>
    </w:p>
    <w:p w14:paraId="1A457714" w14:textId="77777777" w:rsidR="00215FB3" w:rsidRPr="00215FB3" w:rsidRDefault="003C2F4F" w:rsidP="00215FB3">
      <w:pPr>
        <w:pStyle w:val="EndNoteBibliography"/>
        <w:ind w:left="720" w:hanging="720"/>
        <w:rPr>
          <w:rFonts w:hint="eastAsia"/>
        </w:rPr>
      </w:pPr>
      <w:r>
        <w:rPr>
          <w:rFonts w:ascii="Times New Roman" w:eastAsia="宋体" w:hAnsi="Times New Roman" w:cs="Times New Roman"/>
          <w:color w:val="000000" w:themeColor="text1"/>
          <w:lang w:bidi="ar"/>
        </w:rPr>
        <w:fldChar w:fldCharType="begin"/>
      </w:r>
      <w:r>
        <w:rPr>
          <w:rFonts w:ascii="Times New Roman" w:eastAsia="宋体" w:hAnsi="Times New Roman" w:cs="Times New Roman"/>
          <w:color w:val="000000" w:themeColor="text1"/>
          <w:lang w:bidi="ar"/>
        </w:rPr>
        <w:instrText xml:space="preserve"> ADDIN EN.REFLIST </w:instrText>
      </w:r>
      <w:r>
        <w:rPr>
          <w:rFonts w:ascii="Times New Roman" w:eastAsia="宋体" w:hAnsi="Times New Roman" w:cs="Times New Roman"/>
          <w:color w:val="000000" w:themeColor="text1"/>
          <w:lang w:bidi="ar"/>
        </w:rPr>
        <w:fldChar w:fldCharType="separate"/>
      </w:r>
      <w:r w:rsidR="00215FB3" w:rsidRPr="00215FB3">
        <w:t>1.</w:t>
      </w:r>
      <w:r w:rsidR="00215FB3" w:rsidRPr="00215FB3">
        <w:tab/>
        <w:t>U. Yildiko and A.A. Tanriverdi, Synthesis and characterization of pyromellitic dianhydride based sulfonated polyimide: Survey of structure properties with DFT and QTAIM</w:t>
      </w:r>
      <w:r w:rsidR="00215FB3" w:rsidRPr="00215FB3">
        <w:rPr>
          <w:i/>
        </w:rPr>
        <w:t>.</w:t>
      </w:r>
      <w:r w:rsidR="00215FB3" w:rsidRPr="00215FB3">
        <w:t xml:space="preserve"> </w:t>
      </w:r>
      <w:r w:rsidR="00215FB3" w:rsidRPr="00215FB3">
        <w:rPr>
          <w:i/>
        </w:rPr>
        <w:t xml:space="preserve">Journal of Polymer Research </w:t>
      </w:r>
      <w:r w:rsidR="00215FB3" w:rsidRPr="00215FB3">
        <w:rPr>
          <w:b/>
        </w:rPr>
        <w:t>2021</w:t>
      </w:r>
      <w:r w:rsidR="00215FB3" w:rsidRPr="00215FB3">
        <w:t>, 29(1), 19.</w:t>
      </w:r>
    </w:p>
    <w:p w14:paraId="32C0DC76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2.</w:t>
      </w:r>
      <w:r w:rsidRPr="00215FB3">
        <w:tab/>
        <w:t>U. Yildiko and A.A. Tanriverdi, A novel sulfonated aromatic polyimide synthesis and characterization: Energy calculations, QTAIM simulation study of the hydrated structure of one unit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Bulletin of the Korean Chemical Society </w:t>
      </w:r>
      <w:r w:rsidRPr="00215FB3">
        <w:rPr>
          <w:b/>
        </w:rPr>
        <w:t>2022</w:t>
      </w:r>
      <w:r w:rsidRPr="00215FB3">
        <w:t>, 43(6), 822-835.</w:t>
      </w:r>
    </w:p>
    <w:p w14:paraId="50D1F9DD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3.</w:t>
      </w:r>
      <w:r w:rsidRPr="00215FB3">
        <w:tab/>
        <w:t>B. Kartal, A.A. Tanriverdi, U. Yildiko, et al., Polyimide synthesis and characterizations: DFT-assisted computational studies on structural units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Iranian Polymer Journal </w:t>
      </w:r>
      <w:r w:rsidRPr="00215FB3">
        <w:rPr>
          <w:b/>
        </w:rPr>
        <w:t>2025</w:t>
      </w:r>
      <w:r w:rsidRPr="00215FB3">
        <w:t>, 34(7), 977-999.</w:t>
      </w:r>
    </w:p>
    <w:p w14:paraId="0EFF8F56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4.</w:t>
      </w:r>
      <w:r w:rsidRPr="00215FB3">
        <w:tab/>
        <w:t>Y. Ma, C. Hu, H. Guo, et al., Structure effect on transition mechanism of UV–visible absorption spectrum in polyimides: A density functional theory study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Polymer </w:t>
      </w:r>
      <w:r w:rsidRPr="00215FB3">
        <w:rPr>
          <w:b/>
        </w:rPr>
        <w:t>2018</w:t>
      </w:r>
      <w:r w:rsidRPr="00215FB3">
        <w:t>, 148, 356-369.</w:t>
      </w:r>
    </w:p>
    <w:p w14:paraId="44A226EF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5.</w:t>
      </w:r>
      <w:r w:rsidRPr="00215FB3">
        <w:tab/>
        <w:t>J.-H. Park, A. Soon, and J.-H. Lee, A computational survey of metal-free polyimide-based photocatalysts within the single-stranded polymer model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Molecular Catalysis </w:t>
      </w:r>
      <w:r w:rsidRPr="00215FB3">
        <w:rPr>
          <w:b/>
        </w:rPr>
        <w:t>2020</w:t>
      </w:r>
      <w:r w:rsidRPr="00215FB3">
        <w:t>, 497, 111184.</w:t>
      </w:r>
    </w:p>
    <w:p w14:paraId="2A14706C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6.</w:t>
      </w:r>
      <w:r w:rsidRPr="00215FB3">
        <w:tab/>
        <w:t>L. Qu, S. Huang, Y. Zhang, et al., Multi-functional polyimides containing tetraphenyl fluorene moieties: fluorescence and resistive switching behaviors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Journal of Materials Chemistry C </w:t>
      </w:r>
      <w:r w:rsidRPr="00215FB3">
        <w:rPr>
          <w:b/>
        </w:rPr>
        <w:t>2017</w:t>
      </w:r>
      <w:r w:rsidRPr="00215FB3">
        <w:t>, 5(26), 6457-6466.</w:t>
      </w:r>
    </w:p>
    <w:p w14:paraId="425AE2CE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7.</w:t>
      </w:r>
      <w:r w:rsidRPr="00215FB3">
        <w:tab/>
        <w:t>C.-P. Constantin, G. Lisa, and M.-D. Damaceanu, Assessing the Electrical Characteristics of p–n Heterojunction Prototype Diodes Realized with n-Type Polyimide Materials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Macromolecules </w:t>
      </w:r>
      <w:r w:rsidRPr="00215FB3">
        <w:rPr>
          <w:b/>
        </w:rPr>
        <w:t>2021</w:t>
      </w:r>
      <w:r w:rsidRPr="00215FB3">
        <w:t>, 54(2), 941-957.</w:t>
      </w:r>
    </w:p>
    <w:p w14:paraId="64358F24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8.</w:t>
      </w:r>
      <w:r w:rsidRPr="00215FB3">
        <w:tab/>
        <w:t>A.Ç. Ata, Ü. Yildiko, A.A. Tanriverdi, et al., Two-step novel aromatic polyimide synthesis and characterization: Survey of energy calculations and diode applications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Journal of Applied Polymer Science </w:t>
      </w:r>
      <w:r w:rsidRPr="00215FB3">
        <w:rPr>
          <w:b/>
        </w:rPr>
        <w:t>2023</w:t>
      </w:r>
      <w:r w:rsidRPr="00215FB3">
        <w:t>, 140(14), e53689.</w:t>
      </w:r>
    </w:p>
    <w:p w14:paraId="1461459B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9.</w:t>
      </w:r>
      <w:r w:rsidRPr="00215FB3">
        <w:tab/>
        <w:t>D. Izuhara and T.M. Swager, Poly(Pyridinium Phenylene)s: Water-Soluble N-Type Polymers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Journal of the American Chemical Society </w:t>
      </w:r>
      <w:r w:rsidRPr="00215FB3">
        <w:rPr>
          <w:b/>
        </w:rPr>
        <w:t>2009</w:t>
      </w:r>
      <w:r w:rsidRPr="00215FB3">
        <w:t>, 131(49), 17724-17725.</w:t>
      </w:r>
    </w:p>
    <w:p w14:paraId="17F853B8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10.</w:t>
      </w:r>
      <w:r w:rsidRPr="00215FB3">
        <w:tab/>
        <w:t>R. Stalder, J. Mei, J. Subbiah, et al., n-Type Conjugated Polyisoindigos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Macromolecules </w:t>
      </w:r>
      <w:r w:rsidRPr="00215FB3">
        <w:rPr>
          <w:b/>
        </w:rPr>
        <w:t>2011</w:t>
      </w:r>
      <w:r w:rsidRPr="00215FB3">
        <w:t>, 44(16), 6303-6310.</w:t>
      </w:r>
    </w:p>
    <w:p w14:paraId="6C67F32C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11.</w:t>
      </w:r>
      <w:r w:rsidRPr="00215FB3">
        <w:tab/>
        <w:t>G. Ye, J. Liu, X. Qiu, et al., Controlling n-Type Molecular Doping via Regiochemistry and Polarity of Pendant Groups on Low Band Gap Donor–Acceptor Copolymers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Macromolecules </w:t>
      </w:r>
      <w:r w:rsidRPr="00215FB3">
        <w:rPr>
          <w:b/>
        </w:rPr>
        <w:t>2021</w:t>
      </w:r>
      <w:r w:rsidRPr="00215FB3">
        <w:t>, 54(8), 3886-3896.</w:t>
      </w:r>
    </w:p>
    <w:p w14:paraId="26FCA6DA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12.</w:t>
      </w:r>
      <w:r w:rsidRPr="00215FB3">
        <w:tab/>
        <w:t>S.D. Chavhan, R.D. Abellon, A.J.J.M. van Breemen, et al., Sensitization of p-type NiO Using n-type Conducting Polymers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The Journal of Physical Chemistry C </w:t>
      </w:r>
      <w:r w:rsidRPr="00215FB3">
        <w:rPr>
          <w:b/>
        </w:rPr>
        <w:t>2010</w:t>
      </w:r>
      <w:r w:rsidRPr="00215FB3">
        <w:t>, 114(45), 19496-19502.</w:t>
      </w:r>
    </w:p>
    <w:p w14:paraId="2419E40D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13.</w:t>
      </w:r>
      <w:r w:rsidRPr="00215FB3">
        <w:tab/>
        <w:t>E. Ahmed, G. Ren, F.S. Kim, et al., Design of New Electron Acceptor Materials for Organic Photovoltaics: Synthesis, Electron Transport, Photophysics, and Photovoltaic Properties of Oligothiophene-Functionalized Naphthalene Diimides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Chemistry of Materials </w:t>
      </w:r>
      <w:r w:rsidRPr="00215FB3">
        <w:rPr>
          <w:b/>
        </w:rPr>
        <w:t>2011</w:t>
      </w:r>
      <w:r w:rsidRPr="00215FB3">
        <w:t>, 23(20), 4563-4577.</w:t>
      </w:r>
    </w:p>
    <w:p w14:paraId="0D19F182" w14:textId="77777777" w:rsidR="00215FB3" w:rsidRPr="00215FB3" w:rsidRDefault="00215FB3" w:rsidP="00215FB3">
      <w:pPr>
        <w:pStyle w:val="EndNoteBibliography"/>
        <w:ind w:left="720" w:hanging="720"/>
        <w:rPr>
          <w:rFonts w:hint="eastAsia"/>
        </w:rPr>
      </w:pPr>
      <w:r w:rsidRPr="00215FB3">
        <w:t>14.</w:t>
      </w:r>
      <w:r w:rsidRPr="00215FB3">
        <w:tab/>
        <w:t>M. Alsufyani, R.K. Hallani, S. Wang, et al., The effect of aromatic ring size in electron deficient semiconducting polymers for n-type organic thermoelectrics</w:t>
      </w:r>
      <w:r w:rsidRPr="00215FB3">
        <w:rPr>
          <w:i/>
        </w:rPr>
        <w:t>.</w:t>
      </w:r>
      <w:r w:rsidRPr="00215FB3">
        <w:t xml:space="preserve"> </w:t>
      </w:r>
      <w:r w:rsidRPr="00215FB3">
        <w:rPr>
          <w:i/>
        </w:rPr>
        <w:t xml:space="preserve">Journal of Materials Chemistry C </w:t>
      </w:r>
      <w:r w:rsidRPr="00215FB3">
        <w:rPr>
          <w:b/>
        </w:rPr>
        <w:t>2020</w:t>
      </w:r>
      <w:r w:rsidRPr="00215FB3">
        <w:t>, 8(43), 15150-15157.</w:t>
      </w:r>
    </w:p>
    <w:p w14:paraId="48AA1799" w14:textId="30000DB0" w:rsidR="00617B74" w:rsidRDefault="003C2F4F">
      <w:pPr>
        <w:widowControl/>
        <w:textAlignment w:val="center"/>
        <w:rPr>
          <w:rFonts w:ascii="Times New Roman" w:eastAsia="宋体" w:hAnsi="Times New Roman" w:cs="Times New Roman"/>
          <w:color w:val="000000" w:themeColor="text1"/>
          <w:lang w:bidi="ar"/>
        </w:rPr>
      </w:pPr>
      <w:r>
        <w:rPr>
          <w:rFonts w:ascii="Times New Roman" w:eastAsia="宋体" w:hAnsi="Times New Roman" w:cs="Times New Roman"/>
          <w:color w:val="000000" w:themeColor="text1"/>
          <w:lang w:bidi="ar"/>
        </w:rPr>
        <w:fldChar w:fldCharType="end"/>
      </w:r>
    </w:p>
    <w:sectPr w:rsidR="00617B74" w:rsidSect="006E3EF7">
      <w:pgSz w:w="11906" w:h="16838"/>
      <w:pgMar w:top="1440" w:right="1800" w:bottom="1440" w:left="1800" w:header="851" w:footer="992" w:gutter="0"/>
      <w:pgBorders w:offsetFrom="page">
        <w:top w:val="single" w:sz="18" w:space="24" w:color="auto"/>
        <w:bottom w:val="single" w:sz="18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DCFB2" w14:textId="77777777" w:rsidR="00D34DA8" w:rsidRDefault="00D34DA8" w:rsidP="00274458">
      <w:pPr>
        <w:rPr>
          <w:rFonts w:hint="eastAsia"/>
        </w:rPr>
      </w:pPr>
      <w:r>
        <w:separator/>
      </w:r>
    </w:p>
  </w:endnote>
  <w:endnote w:type="continuationSeparator" w:id="0">
    <w:p w14:paraId="549E1B1C" w14:textId="77777777" w:rsidR="00D34DA8" w:rsidRDefault="00D34DA8" w:rsidP="0027445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serif 4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6C8F4" w14:textId="77777777" w:rsidR="00D34DA8" w:rsidRDefault="00D34DA8" w:rsidP="00274458">
      <w:pPr>
        <w:rPr>
          <w:rFonts w:hint="eastAsia"/>
        </w:rPr>
      </w:pPr>
      <w:r>
        <w:separator/>
      </w:r>
    </w:p>
  </w:footnote>
  <w:footnote w:type="continuationSeparator" w:id="0">
    <w:p w14:paraId="05C37789" w14:textId="77777777" w:rsidR="00D34DA8" w:rsidRDefault="00D34DA8" w:rsidP="0027445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5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wtfpr9dbaer29e9xtkvaxworevpzpsrw50v&quot;&gt;我的EndNote库&lt;record-ids&gt;&lt;item&gt;1113&lt;/item&gt;&lt;item&gt;1115&lt;/item&gt;&lt;item&gt;1116&lt;/item&gt;&lt;item&gt;1118&lt;/item&gt;&lt;item&gt;1120&lt;/item&gt;&lt;item&gt;1121&lt;/item&gt;&lt;item&gt;1122&lt;/item&gt;&lt;item&gt;1123&lt;/item&gt;&lt;item&gt;1124&lt;/item&gt;&lt;item&gt;1125&lt;/item&gt;&lt;item&gt;1126&lt;/item&gt;&lt;item&gt;1127&lt;/item&gt;&lt;item&gt;1134&lt;/item&gt;&lt;item&gt;1136&lt;/item&gt;&lt;/record-ids&gt;&lt;/item&gt;&lt;/Libraries&gt;"/>
  </w:docVars>
  <w:rsids>
    <w:rsidRoot w:val="00FA7BE1"/>
    <w:rsid w:val="00007B6E"/>
    <w:rsid w:val="00020A71"/>
    <w:rsid w:val="00021429"/>
    <w:rsid w:val="00025972"/>
    <w:rsid w:val="00034E97"/>
    <w:rsid w:val="00066F2E"/>
    <w:rsid w:val="0007217C"/>
    <w:rsid w:val="00085248"/>
    <w:rsid w:val="0008739D"/>
    <w:rsid w:val="00087F8C"/>
    <w:rsid w:val="00097BD0"/>
    <w:rsid w:val="000A6625"/>
    <w:rsid w:val="000B182E"/>
    <w:rsid w:val="000C7FE8"/>
    <w:rsid w:val="000D04A1"/>
    <w:rsid w:val="000D22D2"/>
    <w:rsid w:val="000D24FB"/>
    <w:rsid w:val="000D5E27"/>
    <w:rsid w:val="000E441F"/>
    <w:rsid w:val="000E51C6"/>
    <w:rsid w:val="000F2456"/>
    <w:rsid w:val="00102D28"/>
    <w:rsid w:val="00105458"/>
    <w:rsid w:val="00105E76"/>
    <w:rsid w:val="00114FA7"/>
    <w:rsid w:val="00144DF9"/>
    <w:rsid w:val="00156EC4"/>
    <w:rsid w:val="001635DA"/>
    <w:rsid w:val="00163E6B"/>
    <w:rsid w:val="001651E9"/>
    <w:rsid w:val="00174E41"/>
    <w:rsid w:val="001932B9"/>
    <w:rsid w:val="001A1516"/>
    <w:rsid w:val="001A7B89"/>
    <w:rsid w:val="001B43FB"/>
    <w:rsid w:val="001E3AC4"/>
    <w:rsid w:val="001F620A"/>
    <w:rsid w:val="001F6B1E"/>
    <w:rsid w:val="002020EE"/>
    <w:rsid w:val="00215FB3"/>
    <w:rsid w:val="00217704"/>
    <w:rsid w:val="002229DA"/>
    <w:rsid w:val="00227980"/>
    <w:rsid w:val="002308DD"/>
    <w:rsid w:val="0023661D"/>
    <w:rsid w:val="002408C5"/>
    <w:rsid w:val="00274458"/>
    <w:rsid w:val="002775CB"/>
    <w:rsid w:val="00283E98"/>
    <w:rsid w:val="00294205"/>
    <w:rsid w:val="002A0CA4"/>
    <w:rsid w:val="002A408A"/>
    <w:rsid w:val="002D08F9"/>
    <w:rsid w:val="002D3060"/>
    <w:rsid w:val="002D58A1"/>
    <w:rsid w:val="002E29F4"/>
    <w:rsid w:val="002F5B7A"/>
    <w:rsid w:val="003124D5"/>
    <w:rsid w:val="003222B9"/>
    <w:rsid w:val="00330B4E"/>
    <w:rsid w:val="003604BD"/>
    <w:rsid w:val="00361A4A"/>
    <w:rsid w:val="0036392E"/>
    <w:rsid w:val="00374B3E"/>
    <w:rsid w:val="00385036"/>
    <w:rsid w:val="00396F39"/>
    <w:rsid w:val="003A2D1D"/>
    <w:rsid w:val="003A4F1A"/>
    <w:rsid w:val="003B648A"/>
    <w:rsid w:val="003C2F4F"/>
    <w:rsid w:val="003C466A"/>
    <w:rsid w:val="003D19B5"/>
    <w:rsid w:val="003F736A"/>
    <w:rsid w:val="004174FC"/>
    <w:rsid w:val="00420B4A"/>
    <w:rsid w:val="00427D6D"/>
    <w:rsid w:val="00432EA9"/>
    <w:rsid w:val="00433395"/>
    <w:rsid w:val="0043424F"/>
    <w:rsid w:val="0043659E"/>
    <w:rsid w:val="004403F1"/>
    <w:rsid w:val="00443DE1"/>
    <w:rsid w:val="00444405"/>
    <w:rsid w:val="0045301D"/>
    <w:rsid w:val="00457458"/>
    <w:rsid w:val="0046153D"/>
    <w:rsid w:val="00473AA3"/>
    <w:rsid w:val="00475767"/>
    <w:rsid w:val="0047699C"/>
    <w:rsid w:val="0049781D"/>
    <w:rsid w:val="004A1D08"/>
    <w:rsid w:val="004A5830"/>
    <w:rsid w:val="004A6F83"/>
    <w:rsid w:val="004B3136"/>
    <w:rsid w:val="0052227E"/>
    <w:rsid w:val="005435CB"/>
    <w:rsid w:val="00560691"/>
    <w:rsid w:val="005658D7"/>
    <w:rsid w:val="00570E42"/>
    <w:rsid w:val="005766F0"/>
    <w:rsid w:val="005776A9"/>
    <w:rsid w:val="00596BB4"/>
    <w:rsid w:val="005A1072"/>
    <w:rsid w:val="005A305A"/>
    <w:rsid w:val="005A78BA"/>
    <w:rsid w:val="005D674D"/>
    <w:rsid w:val="005E029E"/>
    <w:rsid w:val="006008F5"/>
    <w:rsid w:val="00600E79"/>
    <w:rsid w:val="00604AF4"/>
    <w:rsid w:val="00613A24"/>
    <w:rsid w:val="00617B74"/>
    <w:rsid w:val="00617DDD"/>
    <w:rsid w:val="00642EAD"/>
    <w:rsid w:val="00666C55"/>
    <w:rsid w:val="00676AD4"/>
    <w:rsid w:val="00680AF5"/>
    <w:rsid w:val="006B279E"/>
    <w:rsid w:val="006C64DB"/>
    <w:rsid w:val="006D741B"/>
    <w:rsid w:val="006E3EF7"/>
    <w:rsid w:val="0070452C"/>
    <w:rsid w:val="0071187B"/>
    <w:rsid w:val="007138FA"/>
    <w:rsid w:val="00714299"/>
    <w:rsid w:val="00722D42"/>
    <w:rsid w:val="007251BC"/>
    <w:rsid w:val="00725CE4"/>
    <w:rsid w:val="007311E7"/>
    <w:rsid w:val="00763570"/>
    <w:rsid w:val="0076704D"/>
    <w:rsid w:val="00797709"/>
    <w:rsid w:val="007C2830"/>
    <w:rsid w:val="007E153F"/>
    <w:rsid w:val="008336D7"/>
    <w:rsid w:val="008401B8"/>
    <w:rsid w:val="00843849"/>
    <w:rsid w:val="0088160A"/>
    <w:rsid w:val="0089520F"/>
    <w:rsid w:val="0089541B"/>
    <w:rsid w:val="008B0290"/>
    <w:rsid w:val="008D156F"/>
    <w:rsid w:val="008E269A"/>
    <w:rsid w:val="008E4685"/>
    <w:rsid w:val="008F032E"/>
    <w:rsid w:val="00912869"/>
    <w:rsid w:val="0091723B"/>
    <w:rsid w:val="009201D4"/>
    <w:rsid w:val="00924714"/>
    <w:rsid w:val="00926930"/>
    <w:rsid w:val="00926D9E"/>
    <w:rsid w:val="00930539"/>
    <w:rsid w:val="009325DF"/>
    <w:rsid w:val="009419FB"/>
    <w:rsid w:val="00955219"/>
    <w:rsid w:val="00963BEF"/>
    <w:rsid w:val="00965EBF"/>
    <w:rsid w:val="0097429D"/>
    <w:rsid w:val="00991E02"/>
    <w:rsid w:val="009B1D56"/>
    <w:rsid w:val="009C1159"/>
    <w:rsid w:val="009C1F10"/>
    <w:rsid w:val="009E5099"/>
    <w:rsid w:val="009F0AD4"/>
    <w:rsid w:val="009F14EF"/>
    <w:rsid w:val="009F2908"/>
    <w:rsid w:val="009F7410"/>
    <w:rsid w:val="00A03ADA"/>
    <w:rsid w:val="00A248FE"/>
    <w:rsid w:val="00A26945"/>
    <w:rsid w:val="00A27673"/>
    <w:rsid w:val="00A30347"/>
    <w:rsid w:val="00A432BC"/>
    <w:rsid w:val="00A5362F"/>
    <w:rsid w:val="00A613E7"/>
    <w:rsid w:val="00A62248"/>
    <w:rsid w:val="00A67FBE"/>
    <w:rsid w:val="00A90331"/>
    <w:rsid w:val="00A90445"/>
    <w:rsid w:val="00AA4A2D"/>
    <w:rsid w:val="00AE7701"/>
    <w:rsid w:val="00AF1037"/>
    <w:rsid w:val="00AF57D9"/>
    <w:rsid w:val="00AF710E"/>
    <w:rsid w:val="00B0493B"/>
    <w:rsid w:val="00B052B3"/>
    <w:rsid w:val="00B17FC6"/>
    <w:rsid w:val="00B27951"/>
    <w:rsid w:val="00B5603D"/>
    <w:rsid w:val="00B75326"/>
    <w:rsid w:val="00B85F7A"/>
    <w:rsid w:val="00B9242B"/>
    <w:rsid w:val="00B94479"/>
    <w:rsid w:val="00BA5A94"/>
    <w:rsid w:val="00BA7024"/>
    <w:rsid w:val="00BB300C"/>
    <w:rsid w:val="00BB593B"/>
    <w:rsid w:val="00BC47B4"/>
    <w:rsid w:val="00BD1647"/>
    <w:rsid w:val="00BD4D4C"/>
    <w:rsid w:val="00BD6748"/>
    <w:rsid w:val="00BE2385"/>
    <w:rsid w:val="00BE7B6E"/>
    <w:rsid w:val="00BF08B4"/>
    <w:rsid w:val="00BF3A6A"/>
    <w:rsid w:val="00C044C1"/>
    <w:rsid w:val="00C13D16"/>
    <w:rsid w:val="00C25DE6"/>
    <w:rsid w:val="00C30B14"/>
    <w:rsid w:val="00C35DEB"/>
    <w:rsid w:val="00C40B36"/>
    <w:rsid w:val="00C412BC"/>
    <w:rsid w:val="00C4546D"/>
    <w:rsid w:val="00C47996"/>
    <w:rsid w:val="00C55A1B"/>
    <w:rsid w:val="00C630FE"/>
    <w:rsid w:val="00C7501E"/>
    <w:rsid w:val="00C84585"/>
    <w:rsid w:val="00C85D54"/>
    <w:rsid w:val="00C871E9"/>
    <w:rsid w:val="00CB03AC"/>
    <w:rsid w:val="00CC47FD"/>
    <w:rsid w:val="00CD1CC6"/>
    <w:rsid w:val="00CE38D8"/>
    <w:rsid w:val="00CF0CBD"/>
    <w:rsid w:val="00CF4C81"/>
    <w:rsid w:val="00D033C0"/>
    <w:rsid w:val="00D0607F"/>
    <w:rsid w:val="00D23CE3"/>
    <w:rsid w:val="00D251FB"/>
    <w:rsid w:val="00D32D5B"/>
    <w:rsid w:val="00D34DA8"/>
    <w:rsid w:val="00D52FC3"/>
    <w:rsid w:val="00D74C86"/>
    <w:rsid w:val="00D854EC"/>
    <w:rsid w:val="00D902B5"/>
    <w:rsid w:val="00DA1CF4"/>
    <w:rsid w:val="00DA1FB0"/>
    <w:rsid w:val="00DA21FA"/>
    <w:rsid w:val="00DC7E1F"/>
    <w:rsid w:val="00DE1A37"/>
    <w:rsid w:val="00DE45EC"/>
    <w:rsid w:val="00DF43F3"/>
    <w:rsid w:val="00E3034A"/>
    <w:rsid w:val="00E37FE2"/>
    <w:rsid w:val="00E56302"/>
    <w:rsid w:val="00E92FA8"/>
    <w:rsid w:val="00EA4E76"/>
    <w:rsid w:val="00EC213C"/>
    <w:rsid w:val="00EC24B4"/>
    <w:rsid w:val="00EE2ECA"/>
    <w:rsid w:val="00EF26B1"/>
    <w:rsid w:val="00EF4F17"/>
    <w:rsid w:val="00EF5EF5"/>
    <w:rsid w:val="00F01B93"/>
    <w:rsid w:val="00F02E1B"/>
    <w:rsid w:val="00F047FF"/>
    <w:rsid w:val="00F23546"/>
    <w:rsid w:val="00F23A7F"/>
    <w:rsid w:val="00F333AE"/>
    <w:rsid w:val="00F33D1C"/>
    <w:rsid w:val="00F5143E"/>
    <w:rsid w:val="00F611A3"/>
    <w:rsid w:val="00FA7BE1"/>
    <w:rsid w:val="00FD3142"/>
    <w:rsid w:val="00FE0E0C"/>
    <w:rsid w:val="00FE669A"/>
    <w:rsid w:val="00FE685F"/>
    <w:rsid w:val="27BD4038"/>
    <w:rsid w:val="4E345A66"/>
    <w:rsid w:val="52936AE1"/>
    <w:rsid w:val="54AA6D09"/>
    <w:rsid w:val="5C6C4B71"/>
    <w:rsid w:val="75ED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0E087"/>
  <w15:docId w15:val="{0731EA8F-71AC-4D1B-B27C-9B57831DC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paragraph" w:styleId="a7">
    <w:name w:val="Subtitle"/>
    <w:basedOn w:val="a"/>
    <w:next w:val="a"/>
    <w:link w:val="a8"/>
    <w:uiPriority w:val="11"/>
    <w:qFormat/>
    <w:p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</w:rPr>
  </w:style>
  <w:style w:type="character" w:styleId="ad">
    <w:name w:val="FollowedHyperlink"/>
    <w:basedOn w:val="a0"/>
    <w:uiPriority w:val="99"/>
    <w:semiHidden/>
    <w:unhideWhenUsed/>
    <w:rPr>
      <w:color w:val="7E1FAD"/>
      <w:u w:val="single"/>
    </w:rPr>
  </w:style>
  <w:style w:type="character" w:styleId="ae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">
    <w:name w:val="Quote"/>
    <w:basedOn w:val="a"/>
    <w:next w:val="a"/>
    <w:link w:val="af0"/>
    <w:uiPriority w:val="29"/>
    <w:qFormat/>
    <w:pPr>
      <w:spacing w:before="160" w:after="160" w:line="278" w:lineRule="auto"/>
      <w:jc w:val="center"/>
    </w:pPr>
    <w:rPr>
      <w:i/>
      <w:iCs/>
      <w:color w:val="404040" w:themeColor="text1" w:themeTint="BF"/>
      <w:sz w:val="22"/>
      <w14:ligatures w14:val="standardContextual"/>
    </w:rPr>
  </w:style>
  <w:style w:type="character" w:customStyle="1" w:styleId="af0">
    <w:name w:val="引用 字符"/>
    <w:basedOn w:val="a0"/>
    <w:link w:val="af"/>
    <w:uiPriority w:val="29"/>
    <w:qFormat/>
    <w:rPr>
      <w:i/>
      <w:iCs/>
      <w:color w:val="404040" w:themeColor="text1" w:themeTint="BF"/>
    </w:rPr>
  </w:style>
  <w:style w:type="paragraph" w:styleId="af1">
    <w:name w:val="List Paragraph"/>
    <w:basedOn w:val="a"/>
    <w:uiPriority w:val="34"/>
    <w:qFormat/>
    <w:pPr>
      <w:spacing w:after="160" w:line="278" w:lineRule="auto"/>
      <w:ind w:left="720"/>
      <w:contextualSpacing/>
      <w:jc w:val="left"/>
    </w:pPr>
    <w:rPr>
      <w:sz w:val="22"/>
      <w14:ligatures w14:val="standardContextual"/>
    </w:r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14:ligatures w14:val="standardContextual"/>
    </w:rPr>
  </w:style>
  <w:style w:type="character" w:customStyle="1" w:styleId="af3">
    <w:name w:val="明显引用 字符"/>
    <w:basedOn w:val="a0"/>
    <w:link w:val="af2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3C2F4F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C2F4F"/>
    <w:rPr>
      <w:rFonts w:ascii="等线" w:eastAsia="等线" w:hAnsi="等线" w:cstheme="minorBidi"/>
      <w:noProof/>
      <w:kern w:val="2"/>
      <w:szCs w:val="24"/>
    </w:rPr>
  </w:style>
  <w:style w:type="paragraph" w:customStyle="1" w:styleId="EndNoteBibliography">
    <w:name w:val="EndNote Bibliography"/>
    <w:basedOn w:val="a"/>
    <w:link w:val="EndNoteBibliography0"/>
    <w:rsid w:val="003C2F4F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C2F4F"/>
    <w:rPr>
      <w:rFonts w:ascii="等线" w:eastAsia="等线" w:hAnsi="等线" w:cstheme="minorBidi"/>
      <w:noProof/>
      <w:kern w:val="2"/>
      <w:szCs w:val="24"/>
    </w:rPr>
  </w:style>
  <w:style w:type="paragraph" w:styleId="af4">
    <w:name w:val="Revision"/>
    <w:hidden/>
    <w:uiPriority w:val="99"/>
    <w:unhideWhenUsed/>
    <w:rsid w:val="00B9242B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5">
    <w:name w:val="Normal (Web)"/>
    <w:basedOn w:val="a"/>
    <w:uiPriority w:val="99"/>
    <w:semiHidden/>
    <w:unhideWhenUsed/>
    <w:rsid w:val="00433395"/>
    <w:rPr>
      <w:rFonts w:ascii="Times New Roman" w:hAnsi="Times New Roman" w:cs="Times New Roman"/>
      <w:sz w:val="24"/>
    </w:rPr>
  </w:style>
  <w:style w:type="character" w:styleId="af6">
    <w:name w:val="Unresolved Mention"/>
    <w:basedOn w:val="a0"/>
    <w:uiPriority w:val="99"/>
    <w:semiHidden/>
    <w:unhideWhenUsed/>
    <w:rsid w:val="009128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mailto:jibao.lu@siat.ac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141CC-9BDA-4694-9D13-5322FE18F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21</Pages>
  <Words>12539</Words>
  <Characters>71473</Characters>
  <Application>Microsoft Office Word</Application>
  <DocSecurity>0</DocSecurity>
  <Lines>595</Lines>
  <Paragraphs>167</Paragraphs>
  <ScaleCrop>false</ScaleCrop>
  <Company/>
  <LinksUpToDate>false</LinksUpToDate>
  <CharactersWithSpaces>83845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yingda li</dc:creator>
  <cp:lastModifiedBy>yingda li</cp:lastModifiedBy>
  <cp:revision>235</cp:revision>
  <cp:lastPrinted>2026-01-19T08:32:00Z</cp:lastPrinted>
  <dcterms:created xsi:type="dcterms:W3CDTF">2026-01-07T02:11:00Z</dcterms:created>
  <dcterms:modified xsi:type="dcterms:W3CDTF">2026-07-06T11:51:00Z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eyJoZGlkIjoiNTQ4NTQxNmRiMjI2Y2QyZWNjZWIwMWEwZmQ3YjM3MjUiLCJ1c2VySWQiOiI5NzIzMzkxNjIifQ==</vt:lpwstr>
  </property>
  <property fmtid="{D5CDD505-2E9C-101B-9397-08002B2CF9AE}" pid="3" name="KSOProductBuildVer">
    <vt:lpwstr>2052-12.1.0.25225</vt:lpwstr>
  </property>
  <property fmtid="{D5CDD505-2E9C-101B-9397-08002B2CF9AE}" pid="4" name="ICV">
    <vt:lpwstr>1CFAAA5D5FA14AD4AAC2140987EFB322_12</vt:lpwstr>
  </property>
</Properties>
</file>