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7"/>
        <w:gridCol w:w="7222"/>
      </w:tblGrid>
      <w:tr w:rsidR="00965262" w:rsidRPr="00965262" w14:paraId="52EA7771" w14:textId="77777777" w:rsidTr="00965262">
        <w:tc>
          <w:tcPr>
            <w:tcW w:w="0" w:type="auto"/>
            <w:hideMark/>
          </w:tcPr>
          <w:p w14:paraId="59EEF907" w14:textId="77777777" w:rsidR="00965262" w:rsidRPr="00965262" w:rsidRDefault="00965262" w:rsidP="009652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Abbreviation</w:t>
            </w:r>
          </w:p>
        </w:tc>
        <w:tc>
          <w:tcPr>
            <w:tcW w:w="0" w:type="auto"/>
            <w:hideMark/>
          </w:tcPr>
          <w:p w14:paraId="3FD469C5" w14:textId="77777777" w:rsidR="00965262" w:rsidRPr="00965262" w:rsidRDefault="00965262" w:rsidP="009652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IN"/>
                <w14:ligatures w14:val="none"/>
              </w:rPr>
              <w:t>Full form</w:t>
            </w:r>
          </w:p>
        </w:tc>
      </w:tr>
      <w:tr w:rsidR="00965262" w:rsidRPr="00965262" w14:paraId="7358DE8D" w14:textId="77777777" w:rsidTr="00965262">
        <w:tc>
          <w:tcPr>
            <w:tcW w:w="0" w:type="auto"/>
            <w:hideMark/>
          </w:tcPr>
          <w:p w14:paraId="07F511D5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ADA</w:t>
            </w:r>
          </w:p>
        </w:tc>
        <w:tc>
          <w:tcPr>
            <w:tcW w:w="0" w:type="auto"/>
            <w:hideMark/>
          </w:tcPr>
          <w:p w14:paraId="5FB9BB72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American Dental Association</w:t>
            </w:r>
          </w:p>
        </w:tc>
      </w:tr>
      <w:tr w:rsidR="00965262" w:rsidRPr="00965262" w14:paraId="4D565B6C" w14:textId="77777777" w:rsidTr="00965262">
        <w:tc>
          <w:tcPr>
            <w:tcW w:w="0" w:type="auto"/>
            <w:hideMark/>
          </w:tcPr>
          <w:p w14:paraId="335EB4C5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proofErr w:type="spellStart"/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AmF</w:t>
            </w:r>
            <w:proofErr w:type="spellEnd"/>
          </w:p>
        </w:tc>
        <w:tc>
          <w:tcPr>
            <w:tcW w:w="0" w:type="auto"/>
            <w:hideMark/>
          </w:tcPr>
          <w:p w14:paraId="5349B29F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Amine fluoride</w:t>
            </w:r>
          </w:p>
        </w:tc>
      </w:tr>
      <w:tr w:rsidR="00965262" w:rsidRPr="00965262" w14:paraId="616F3BF3" w14:textId="77777777" w:rsidTr="00965262">
        <w:tc>
          <w:tcPr>
            <w:tcW w:w="0" w:type="auto"/>
            <w:hideMark/>
          </w:tcPr>
          <w:p w14:paraId="04FE1A07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APF</w:t>
            </w:r>
          </w:p>
        </w:tc>
        <w:tc>
          <w:tcPr>
            <w:tcW w:w="0" w:type="auto"/>
            <w:hideMark/>
          </w:tcPr>
          <w:p w14:paraId="23391F37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Acidulated phosphate fluoride</w:t>
            </w:r>
          </w:p>
        </w:tc>
      </w:tr>
      <w:tr w:rsidR="00965262" w:rsidRPr="00965262" w14:paraId="2092FE2A" w14:textId="77777777" w:rsidTr="00965262">
        <w:tc>
          <w:tcPr>
            <w:tcW w:w="0" w:type="auto"/>
            <w:hideMark/>
          </w:tcPr>
          <w:p w14:paraId="035BB13F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APF foam</w:t>
            </w:r>
          </w:p>
        </w:tc>
        <w:tc>
          <w:tcPr>
            <w:tcW w:w="0" w:type="auto"/>
            <w:hideMark/>
          </w:tcPr>
          <w:p w14:paraId="6FAB7ACD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Acidulated phosphate fluoride foam</w:t>
            </w:r>
          </w:p>
        </w:tc>
      </w:tr>
      <w:tr w:rsidR="00965262" w:rsidRPr="00965262" w14:paraId="1B32471F" w14:textId="77777777" w:rsidTr="00965262">
        <w:tc>
          <w:tcPr>
            <w:tcW w:w="0" w:type="auto"/>
            <w:hideMark/>
          </w:tcPr>
          <w:p w14:paraId="422D561E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APF gel</w:t>
            </w:r>
          </w:p>
        </w:tc>
        <w:tc>
          <w:tcPr>
            <w:tcW w:w="0" w:type="auto"/>
            <w:hideMark/>
          </w:tcPr>
          <w:p w14:paraId="604D93F7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Acidulated phosphate fluoride gel</w:t>
            </w:r>
          </w:p>
        </w:tc>
      </w:tr>
      <w:tr w:rsidR="00965262" w:rsidRPr="00965262" w14:paraId="7033496B" w14:textId="77777777" w:rsidTr="00965262">
        <w:tc>
          <w:tcPr>
            <w:tcW w:w="0" w:type="auto"/>
            <w:hideMark/>
          </w:tcPr>
          <w:p w14:paraId="72DF2250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CG</w:t>
            </w:r>
          </w:p>
        </w:tc>
        <w:tc>
          <w:tcPr>
            <w:tcW w:w="0" w:type="auto"/>
            <w:hideMark/>
          </w:tcPr>
          <w:p w14:paraId="75343DC9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Control group</w:t>
            </w:r>
          </w:p>
        </w:tc>
      </w:tr>
      <w:tr w:rsidR="00965262" w:rsidRPr="00965262" w14:paraId="6DA379CB" w14:textId="77777777" w:rsidTr="00965262">
        <w:tc>
          <w:tcPr>
            <w:tcW w:w="0" w:type="auto"/>
            <w:hideMark/>
          </w:tcPr>
          <w:p w14:paraId="7A948262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CI</w:t>
            </w:r>
          </w:p>
        </w:tc>
        <w:tc>
          <w:tcPr>
            <w:tcW w:w="0" w:type="auto"/>
            <w:hideMark/>
          </w:tcPr>
          <w:p w14:paraId="2E5AD4D3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Confidence interval</w:t>
            </w:r>
          </w:p>
        </w:tc>
      </w:tr>
      <w:tr w:rsidR="00965262" w:rsidRPr="00965262" w14:paraId="40C59281" w14:textId="77777777" w:rsidTr="00965262">
        <w:tc>
          <w:tcPr>
            <w:tcW w:w="0" w:type="auto"/>
            <w:hideMark/>
          </w:tcPr>
          <w:p w14:paraId="3384441A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proofErr w:type="spellStart"/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CINeMA</w:t>
            </w:r>
            <w:proofErr w:type="spellEnd"/>
          </w:p>
        </w:tc>
        <w:tc>
          <w:tcPr>
            <w:tcW w:w="0" w:type="auto"/>
            <w:hideMark/>
          </w:tcPr>
          <w:p w14:paraId="74356DE3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Confidence in Network Meta-Analysis</w:t>
            </w:r>
          </w:p>
        </w:tc>
      </w:tr>
      <w:tr w:rsidR="00965262" w:rsidRPr="00965262" w14:paraId="664A0DA8" w14:textId="77777777" w:rsidTr="00965262">
        <w:tc>
          <w:tcPr>
            <w:tcW w:w="0" w:type="auto"/>
            <w:hideMark/>
          </w:tcPr>
          <w:p w14:paraId="76922E36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DFS</w:t>
            </w:r>
          </w:p>
        </w:tc>
        <w:tc>
          <w:tcPr>
            <w:tcW w:w="0" w:type="auto"/>
            <w:hideMark/>
          </w:tcPr>
          <w:p w14:paraId="6103B52B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Decayed and filled surfaces</w:t>
            </w:r>
          </w:p>
        </w:tc>
      </w:tr>
      <w:tr w:rsidR="00965262" w:rsidRPr="00965262" w14:paraId="3162AD26" w14:textId="77777777" w:rsidTr="00965262">
        <w:tc>
          <w:tcPr>
            <w:tcW w:w="0" w:type="auto"/>
            <w:hideMark/>
          </w:tcPr>
          <w:p w14:paraId="41FADA78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DFT</w:t>
            </w:r>
          </w:p>
        </w:tc>
        <w:tc>
          <w:tcPr>
            <w:tcW w:w="0" w:type="auto"/>
            <w:hideMark/>
          </w:tcPr>
          <w:p w14:paraId="4F9C11C6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Decayed and filled teeth</w:t>
            </w:r>
          </w:p>
        </w:tc>
      </w:tr>
      <w:tr w:rsidR="00965262" w:rsidRPr="00965262" w14:paraId="05C8223F" w14:textId="77777777" w:rsidTr="00965262">
        <w:tc>
          <w:tcPr>
            <w:tcW w:w="0" w:type="auto"/>
            <w:hideMark/>
          </w:tcPr>
          <w:p w14:paraId="31996AF0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DMFS</w:t>
            </w:r>
          </w:p>
        </w:tc>
        <w:tc>
          <w:tcPr>
            <w:tcW w:w="0" w:type="auto"/>
            <w:hideMark/>
          </w:tcPr>
          <w:p w14:paraId="65A854BF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Decayed, missing, and filled surfaces in permanent dentition</w:t>
            </w:r>
          </w:p>
        </w:tc>
      </w:tr>
      <w:tr w:rsidR="00965262" w:rsidRPr="00965262" w14:paraId="7CFB41E5" w14:textId="77777777" w:rsidTr="00965262">
        <w:tc>
          <w:tcPr>
            <w:tcW w:w="0" w:type="auto"/>
            <w:hideMark/>
          </w:tcPr>
          <w:p w14:paraId="69D66BDA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DMFT</w:t>
            </w:r>
          </w:p>
        </w:tc>
        <w:tc>
          <w:tcPr>
            <w:tcW w:w="0" w:type="auto"/>
            <w:hideMark/>
          </w:tcPr>
          <w:p w14:paraId="61F48766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Decayed, missing, and filled teeth in permanent dentition</w:t>
            </w:r>
          </w:p>
        </w:tc>
      </w:tr>
      <w:tr w:rsidR="00965262" w:rsidRPr="00965262" w14:paraId="03498F16" w14:textId="77777777" w:rsidTr="00965262">
        <w:tc>
          <w:tcPr>
            <w:tcW w:w="0" w:type="auto"/>
            <w:hideMark/>
          </w:tcPr>
          <w:p w14:paraId="4E1BF955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dmfs</w:t>
            </w:r>
          </w:p>
        </w:tc>
        <w:tc>
          <w:tcPr>
            <w:tcW w:w="0" w:type="auto"/>
            <w:hideMark/>
          </w:tcPr>
          <w:p w14:paraId="2239178F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Decayed, missing, and filled surfaces in primary dentition</w:t>
            </w:r>
          </w:p>
        </w:tc>
      </w:tr>
      <w:tr w:rsidR="00965262" w:rsidRPr="00965262" w14:paraId="2EE2EB39" w14:textId="77777777" w:rsidTr="00965262">
        <w:tc>
          <w:tcPr>
            <w:tcW w:w="0" w:type="auto"/>
            <w:hideMark/>
          </w:tcPr>
          <w:p w14:paraId="3802F311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dmft</w:t>
            </w:r>
          </w:p>
        </w:tc>
        <w:tc>
          <w:tcPr>
            <w:tcW w:w="0" w:type="auto"/>
            <w:hideMark/>
          </w:tcPr>
          <w:p w14:paraId="6433B63B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Decayed, missing, and filled teeth in primary dentition</w:t>
            </w:r>
          </w:p>
        </w:tc>
      </w:tr>
      <w:tr w:rsidR="00965262" w:rsidRPr="00965262" w14:paraId="5F6CD399" w14:textId="77777777" w:rsidTr="00965262">
        <w:tc>
          <w:tcPr>
            <w:tcW w:w="0" w:type="auto"/>
            <w:hideMark/>
          </w:tcPr>
          <w:p w14:paraId="5266B1DD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ECC</w:t>
            </w:r>
          </w:p>
        </w:tc>
        <w:tc>
          <w:tcPr>
            <w:tcW w:w="0" w:type="auto"/>
            <w:hideMark/>
          </w:tcPr>
          <w:p w14:paraId="48C2420D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Early childhood caries</w:t>
            </w:r>
          </w:p>
        </w:tc>
      </w:tr>
      <w:tr w:rsidR="00965262" w:rsidRPr="00965262" w14:paraId="54FC1FC5" w14:textId="77777777" w:rsidTr="00965262">
        <w:tc>
          <w:tcPr>
            <w:tcW w:w="0" w:type="auto"/>
            <w:hideMark/>
          </w:tcPr>
          <w:p w14:paraId="6CFE7D7B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FPM</w:t>
            </w:r>
          </w:p>
        </w:tc>
        <w:tc>
          <w:tcPr>
            <w:tcW w:w="0" w:type="auto"/>
            <w:hideMark/>
          </w:tcPr>
          <w:p w14:paraId="7A20BCE9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First permanent molar</w:t>
            </w:r>
          </w:p>
        </w:tc>
      </w:tr>
      <w:tr w:rsidR="00965262" w:rsidRPr="00965262" w14:paraId="6144C146" w14:textId="77777777" w:rsidTr="00965262">
        <w:tc>
          <w:tcPr>
            <w:tcW w:w="0" w:type="auto"/>
            <w:hideMark/>
          </w:tcPr>
          <w:p w14:paraId="675B9C69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FS</w:t>
            </w:r>
          </w:p>
        </w:tc>
        <w:tc>
          <w:tcPr>
            <w:tcW w:w="0" w:type="auto"/>
            <w:hideMark/>
          </w:tcPr>
          <w:p w14:paraId="408C4BCD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Fissure sealant</w:t>
            </w:r>
          </w:p>
        </w:tc>
      </w:tr>
      <w:tr w:rsidR="00965262" w:rsidRPr="00965262" w14:paraId="0330C6C6" w14:textId="77777777" w:rsidTr="00965262">
        <w:tc>
          <w:tcPr>
            <w:tcW w:w="0" w:type="auto"/>
            <w:hideMark/>
          </w:tcPr>
          <w:p w14:paraId="25B79769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FTP</w:t>
            </w:r>
          </w:p>
        </w:tc>
        <w:tc>
          <w:tcPr>
            <w:tcW w:w="0" w:type="auto"/>
            <w:hideMark/>
          </w:tcPr>
          <w:p w14:paraId="0F387016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Fluoride toothpaste</w:t>
            </w:r>
          </w:p>
        </w:tc>
      </w:tr>
      <w:tr w:rsidR="00965262" w:rsidRPr="00965262" w14:paraId="30D3EF01" w14:textId="77777777" w:rsidTr="00965262">
        <w:tc>
          <w:tcPr>
            <w:tcW w:w="0" w:type="auto"/>
            <w:hideMark/>
          </w:tcPr>
          <w:p w14:paraId="0146580D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FV</w:t>
            </w:r>
          </w:p>
        </w:tc>
        <w:tc>
          <w:tcPr>
            <w:tcW w:w="0" w:type="auto"/>
            <w:hideMark/>
          </w:tcPr>
          <w:p w14:paraId="02AC8E18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Fluoride varnish</w:t>
            </w:r>
          </w:p>
        </w:tc>
      </w:tr>
      <w:tr w:rsidR="00965262" w:rsidRPr="00965262" w14:paraId="51202D01" w14:textId="77777777" w:rsidTr="00965262">
        <w:tc>
          <w:tcPr>
            <w:tcW w:w="0" w:type="auto"/>
            <w:hideMark/>
          </w:tcPr>
          <w:p w14:paraId="4D84BA3C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GRADE</w:t>
            </w:r>
          </w:p>
        </w:tc>
        <w:tc>
          <w:tcPr>
            <w:tcW w:w="0" w:type="auto"/>
            <w:hideMark/>
          </w:tcPr>
          <w:p w14:paraId="77E96DA4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Grading of Recommendations Assessment, Development and Evaluation</w:t>
            </w:r>
          </w:p>
        </w:tc>
      </w:tr>
      <w:tr w:rsidR="00965262" w:rsidRPr="00965262" w14:paraId="3E141FE5" w14:textId="77777777" w:rsidTr="00965262">
        <w:tc>
          <w:tcPr>
            <w:tcW w:w="0" w:type="auto"/>
            <w:hideMark/>
          </w:tcPr>
          <w:p w14:paraId="5A6B6617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ICDAS</w:t>
            </w:r>
          </w:p>
        </w:tc>
        <w:tc>
          <w:tcPr>
            <w:tcW w:w="0" w:type="auto"/>
            <w:hideMark/>
          </w:tcPr>
          <w:p w14:paraId="65385B51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International Caries Detection and Assessment System</w:t>
            </w:r>
          </w:p>
        </w:tc>
      </w:tr>
      <w:tr w:rsidR="00965262" w:rsidRPr="00965262" w14:paraId="624CAE0D" w14:textId="77777777" w:rsidTr="00965262">
        <w:tc>
          <w:tcPr>
            <w:tcW w:w="0" w:type="auto"/>
            <w:hideMark/>
          </w:tcPr>
          <w:p w14:paraId="25187C7E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IG</w:t>
            </w:r>
          </w:p>
        </w:tc>
        <w:tc>
          <w:tcPr>
            <w:tcW w:w="0" w:type="auto"/>
            <w:hideMark/>
          </w:tcPr>
          <w:p w14:paraId="376CC19E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Intervention group</w:t>
            </w:r>
          </w:p>
        </w:tc>
      </w:tr>
      <w:tr w:rsidR="00965262" w:rsidRPr="00965262" w14:paraId="0C50235C" w14:textId="77777777" w:rsidTr="00965262">
        <w:tc>
          <w:tcPr>
            <w:tcW w:w="0" w:type="auto"/>
            <w:hideMark/>
          </w:tcPr>
          <w:p w14:paraId="32BE18E4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ITT</w:t>
            </w:r>
          </w:p>
        </w:tc>
        <w:tc>
          <w:tcPr>
            <w:tcW w:w="0" w:type="auto"/>
            <w:hideMark/>
          </w:tcPr>
          <w:p w14:paraId="41CDB972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Intention-to-treat</w:t>
            </w:r>
          </w:p>
        </w:tc>
      </w:tr>
      <w:tr w:rsidR="00965262" w:rsidRPr="00965262" w14:paraId="760FF682" w14:textId="77777777" w:rsidTr="00965262">
        <w:tc>
          <w:tcPr>
            <w:tcW w:w="0" w:type="auto"/>
            <w:hideMark/>
          </w:tcPr>
          <w:p w14:paraId="796924D5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proofErr w:type="spellStart"/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NaF</w:t>
            </w:r>
            <w:proofErr w:type="spellEnd"/>
          </w:p>
        </w:tc>
        <w:tc>
          <w:tcPr>
            <w:tcW w:w="0" w:type="auto"/>
            <w:hideMark/>
          </w:tcPr>
          <w:p w14:paraId="51B70A38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Sodium fluoride</w:t>
            </w:r>
          </w:p>
        </w:tc>
      </w:tr>
      <w:tr w:rsidR="00965262" w:rsidRPr="00965262" w14:paraId="5D33B0F1" w14:textId="77777777" w:rsidTr="00965262">
        <w:tc>
          <w:tcPr>
            <w:tcW w:w="0" w:type="auto"/>
            <w:hideMark/>
          </w:tcPr>
          <w:p w14:paraId="5D70D635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proofErr w:type="spellStart"/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NaF</w:t>
            </w:r>
            <w:proofErr w:type="spellEnd"/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 xml:space="preserve"> gel</w:t>
            </w:r>
          </w:p>
        </w:tc>
        <w:tc>
          <w:tcPr>
            <w:tcW w:w="0" w:type="auto"/>
            <w:hideMark/>
          </w:tcPr>
          <w:p w14:paraId="4CD68831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Sodium fluoride gel</w:t>
            </w:r>
          </w:p>
        </w:tc>
      </w:tr>
      <w:tr w:rsidR="00965262" w:rsidRPr="00965262" w14:paraId="4C18CADD" w14:textId="77777777" w:rsidTr="00965262">
        <w:tc>
          <w:tcPr>
            <w:tcW w:w="0" w:type="auto"/>
            <w:hideMark/>
          </w:tcPr>
          <w:p w14:paraId="2317F208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NMA</w:t>
            </w:r>
          </w:p>
        </w:tc>
        <w:tc>
          <w:tcPr>
            <w:tcW w:w="0" w:type="auto"/>
            <w:hideMark/>
          </w:tcPr>
          <w:p w14:paraId="68ACE6A2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Network meta-analysis</w:t>
            </w:r>
          </w:p>
        </w:tc>
      </w:tr>
      <w:tr w:rsidR="00965262" w:rsidRPr="00965262" w14:paraId="3FE771CF" w14:textId="77777777" w:rsidTr="00965262">
        <w:tc>
          <w:tcPr>
            <w:tcW w:w="0" w:type="auto"/>
            <w:hideMark/>
          </w:tcPr>
          <w:p w14:paraId="31A356D1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OHE</w:t>
            </w:r>
          </w:p>
        </w:tc>
        <w:tc>
          <w:tcPr>
            <w:tcW w:w="0" w:type="auto"/>
            <w:hideMark/>
          </w:tcPr>
          <w:p w14:paraId="62465994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Oral health education</w:t>
            </w:r>
          </w:p>
        </w:tc>
      </w:tr>
      <w:tr w:rsidR="00965262" w:rsidRPr="00965262" w14:paraId="1328CC03" w14:textId="77777777" w:rsidTr="00965262">
        <w:tc>
          <w:tcPr>
            <w:tcW w:w="0" w:type="auto"/>
            <w:hideMark/>
          </w:tcPr>
          <w:p w14:paraId="2D05F362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OHI</w:t>
            </w:r>
          </w:p>
        </w:tc>
        <w:tc>
          <w:tcPr>
            <w:tcW w:w="0" w:type="auto"/>
            <w:hideMark/>
          </w:tcPr>
          <w:p w14:paraId="5856C0A1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Oral hygiene instruction</w:t>
            </w:r>
          </w:p>
        </w:tc>
      </w:tr>
      <w:tr w:rsidR="00965262" w:rsidRPr="00965262" w14:paraId="15206F19" w14:textId="77777777" w:rsidTr="00965262">
        <w:tc>
          <w:tcPr>
            <w:tcW w:w="0" w:type="auto"/>
            <w:hideMark/>
          </w:tcPr>
          <w:p w14:paraId="1F275BAB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OR</w:t>
            </w:r>
          </w:p>
        </w:tc>
        <w:tc>
          <w:tcPr>
            <w:tcW w:w="0" w:type="auto"/>
            <w:hideMark/>
          </w:tcPr>
          <w:p w14:paraId="43F47B06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Odds ratio</w:t>
            </w:r>
          </w:p>
        </w:tc>
      </w:tr>
      <w:tr w:rsidR="00965262" w:rsidRPr="00965262" w14:paraId="56F69EE6" w14:textId="77777777" w:rsidTr="00965262">
        <w:tc>
          <w:tcPr>
            <w:tcW w:w="0" w:type="auto"/>
            <w:hideMark/>
          </w:tcPr>
          <w:p w14:paraId="1852C45D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PRISMA</w:t>
            </w:r>
          </w:p>
        </w:tc>
        <w:tc>
          <w:tcPr>
            <w:tcW w:w="0" w:type="auto"/>
            <w:hideMark/>
          </w:tcPr>
          <w:p w14:paraId="3A43D2B1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Preferred Reporting Items for Systematic Reviews and Meta-Analyses</w:t>
            </w:r>
          </w:p>
        </w:tc>
      </w:tr>
      <w:tr w:rsidR="00965262" w:rsidRPr="00965262" w14:paraId="3ADFAFE4" w14:textId="77777777" w:rsidTr="00965262">
        <w:tc>
          <w:tcPr>
            <w:tcW w:w="0" w:type="auto"/>
            <w:hideMark/>
          </w:tcPr>
          <w:p w14:paraId="4E3ACC26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QLF</w:t>
            </w:r>
          </w:p>
        </w:tc>
        <w:tc>
          <w:tcPr>
            <w:tcW w:w="0" w:type="auto"/>
            <w:hideMark/>
          </w:tcPr>
          <w:p w14:paraId="40B6AB8A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Quantitative light-induced fluorescence</w:t>
            </w:r>
          </w:p>
        </w:tc>
      </w:tr>
      <w:tr w:rsidR="00965262" w:rsidRPr="00965262" w14:paraId="0AB24E99" w14:textId="77777777" w:rsidTr="00965262">
        <w:tc>
          <w:tcPr>
            <w:tcW w:w="0" w:type="auto"/>
            <w:hideMark/>
          </w:tcPr>
          <w:p w14:paraId="326B80BE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RCT</w:t>
            </w:r>
          </w:p>
        </w:tc>
        <w:tc>
          <w:tcPr>
            <w:tcW w:w="0" w:type="auto"/>
            <w:hideMark/>
          </w:tcPr>
          <w:p w14:paraId="6136B45D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Randomized controlled trial</w:t>
            </w:r>
          </w:p>
        </w:tc>
      </w:tr>
      <w:tr w:rsidR="00965262" w:rsidRPr="00965262" w14:paraId="0556F905" w14:textId="77777777" w:rsidTr="00965262">
        <w:tc>
          <w:tcPr>
            <w:tcW w:w="0" w:type="auto"/>
            <w:hideMark/>
          </w:tcPr>
          <w:p w14:paraId="757DEBE4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RoB 2</w:t>
            </w:r>
          </w:p>
        </w:tc>
        <w:tc>
          <w:tcPr>
            <w:tcW w:w="0" w:type="auto"/>
            <w:hideMark/>
          </w:tcPr>
          <w:p w14:paraId="7ACF7F63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Cochrane risk-of-bias tool for randomized trials</w:t>
            </w:r>
          </w:p>
        </w:tc>
      </w:tr>
      <w:tr w:rsidR="00965262" w:rsidRPr="00965262" w14:paraId="2DA87AED" w14:textId="77777777" w:rsidTr="00965262">
        <w:tc>
          <w:tcPr>
            <w:tcW w:w="0" w:type="auto"/>
            <w:hideMark/>
          </w:tcPr>
          <w:p w14:paraId="749BF8A0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RR</w:t>
            </w:r>
          </w:p>
        </w:tc>
        <w:tc>
          <w:tcPr>
            <w:tcW w:w="0" w:type="auto"/>
            <w:hideMark/>
          </w:tcPr>
          <w:p w14:paraId="1E9DFABA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Risk ratio</w:t>
            </w:r>
          </w:p>
        </w:tc>
      </w:tr>
      <w:tr w:rsidR="00965262" w:rsidRPr="00965262" w14:paraId="6558100A" w14:textId="77777777" w:rsidTr="00965262">
        <w:tc>
          <w:tcPr>
            <w:tcW w:w="0" w:type="auto"/>
            <w:hideMark/>
          </w:tcPr>
          <w:p w14:paraId="3380A945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SD</w:t>
            </w:r>
          </w:p>
        </w:tc>
        <w:tc>
          <w:tcPr>
            <w:tcW w:w="0" w:type="auto"/>
            <w:hideMark/>
          </w:tcPr>
          <w:p w14:paraId="69EA875E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Standard deviation</w:t>
            </w:r>
          </w:p>
        </w:tc>
      </w:tr>
      <w:tr w:rsidR="00965262" w:rsidRPr="00965262" w14:paraId="6645D3AB" w14:textId="77777777" w:rsidTr="00965262">
        <w:tc>
          <w:tcPr>
            <w:tcW w:w="0" w:type="auto"/>
            <w:hideMark/>
          </w:tcPr>
          <w:p w14:paraId="7E6C493D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SDF</w:t>
            </w:r>
          </w:p>
        </w:tc>
        <w:tc>
          <w:tcPr>
            <w:tcW w:w="0" w:type="auto"/>
            <w:hideMark/>
          </w:tcPr>
          <w:p w14:paraId="1B42A1CC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Silver diamine fluoride</w:t>
            </w:r>
          </w:p>
        </w:tc>
      </w:tr>
      <w:tr w:rsidR="00965262" w:rsidRPr="00965262" w14:paraId="2F28A6C3" w14:textId="77777777" w:rsidTr="00965262">
        <w:tc>
          <w:tcPr>
            <w:tcW w:w="0" w:type="auto"/>
            <w:hideMark/>
          </w:tcPr>
          <w:p w14:paraId="1FD628AE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SE</w:t>
            </w:r>
          </w:p>
        </w:tc>
        <w:tc>
          <w:tcPr>
            <w:tcW w:w="0" w:type="auto"/>
            <w:hideMark/>
          </w:tcPr>
          <w:p w14:paraId="75E361B7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Standard error</w:t>
            </w:r>
          </w:p>
        </w:tc>
      </w:tr>
      <w:tr w:rsidR="00965262" w:rsidRPr="00965262" w14:paraId="15260C1D" w14:textId="77777777" w:rsidTr="00965262">
        <w:tc>
          <w:tcPr>
            <w:tcW w:w="0" w:type="auto"/>
            <w:hideMark/>
          </w:tcPr>
          <w:p w14:paraId="4592554A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SMD</w:t>
            </w:r>
          </w:p>
        </w:tc>
        <w:tc>
          <w:tcPr>
            <w:tcW w:w="0" w:type="auto"/>
            <w:hideMark/>
          </w:tcPr>
          <w:p w14:paraId="19DED88B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Standardized mean difference</w:t>
            </w:r>
          </w:p>
        </w:tc>
      </w:tr>
      <w:tr w:rsidR="00965262" w:rsidRPr="00965262" w14:paraId="6B4E40C9" w14:textId="77777777" w:rsidTr="00965262">
        <w:tc>
          <w:tcPr>
            <w:tcW w:w="0" w:type="auto"/>
            <w:hideMark/>
          </w:tcPr>
          <w:p w14:paraId="33C2A1A2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proofErr w:type="spellStart"/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TiF</w:t>
            </w:r>
            <w:proofErr w:type="spellEnd"/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₄</w:t>
            </w:r>
          </w:p>
        </w:tc>
        <w:tc>
          <w:tcPr>
            <w:tcW w:w="0" w:type="auto"/>
            <w:hideMark/>
          </w:tcPr>
          <w:p w14:paraId="4CBF8B42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Titanium tetrafluoride</w:t>
            </w:r>
          </w:p>
        </w:tc>
      </w:tr>
      <w:tr w:rsidR="00965262" w:rsidRPr="00965262" w14:paraId="294A2E4D" w14:textId="77777777" w:rsidTr="00965262">
        <w:tc>
          <w:tcPr>
            <w:tcW w:w="0" w:type="auto"/>
            <w:hideMark/>
          </w:tcPr>
          <w:p w14:paraId="341848BF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WHO</w:t>
            </w:r>
          </w:p>
        </w:tc>
        <w:tc>
          <w:tcPr>
            <w:tcW w:w="0" w:type="auto"/>
            <w:hideMark/>
          </w:tcPr>
          <w:p w14:paraId="22AB8641" w14:textId="77777777" w:rsidR="00965262" w:rsidRPr="00965262" w:rsidRDefault="00965262" w:rsidP="00965262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</w:pPr>
            <w:r w:rsidRPr="00965262">
              <w:rPr>
                <w:rFonts w:ascii="Times New Roman" w:eastAsia="Times New Roman" w:hAnsi="Times New Roman" w:cs="Times New Roman"/>
                <w:kern w:val="0"/>
                <w:lang w:eastAsia="en-IN"/>
                <w14:ligatures w14:val="none"/>
              </w:rPr>
              <w:t>World Health Organization</w:t>
            </w:r>
          </w:p>
        </w:tc>
      </w:tr>
    </w:tbl>
    <w:p w14:paraId="6E6070AA" w14:textId="77777777" w:rsidR="00E74903" w:rsidRPr="00965262" w:rsidRDefault="00E74903" w:rsidP="00965262">
      <w:bookmarkStart w:id="0" w:name="_GoBack"/>
      <w:bookmarkEnd w:id="0"/>
    </w:p>
    <w:sectPr w:rsidR="00E74903" w:rsidRPr="00965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Microsoft Sans Serif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Microsoft Sans Serif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C3655"/>
    <w:multiLevelType w:val="multilevel"/>
    <w:tmpl w:val="28AE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3D"/>
    <w:rsid w:val="0036534F"/>
    <w:rsid w:val="005F3223"/>
    <w:rsid w:val="007A0A99"/>
    <w:rsid w:val="00965262"/>
    <w:rsid w:val="00C302FF"/>
    <w:rsid w:val="00C7493D"/>
    <w:rsid w:val="00CD4F74"/>
    <w:rsid w:val="00E7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9D002"/>
  <w15:chartTrackingRefBased/>
  <w15:docId w15:val="{E485019C-B2B2-7140-8220-0D09C13A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9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9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9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9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9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93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7493D"/>
    <w:rPr>
      <w:b/>
      <w:bCs/>
    </w:rPr>
  </w:style>
  <w:style w:type="character" w:customStyle="1" w:styleId="apple-converted-space">
    <w:name w:val="apple-converted-space"/>
    <w:basedOn w:val="DefaultParagraphFont"/>
    <w:rsid w:val="00C7493D"/>
  </w:style>
  <w:style w:type="table" w:styleId="TableGrid">
    <w:name w:val="Table Grid"/>
    <w:basedOn w:val="TableNormal"/>
    <w:uiPriority w:val="39"/>
    <w:rsid w:val="0096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kanupriya rathore</dc:creator>
  <cp:keywords/>
  <dc:description/>
  <cp:lastModifiedBy>AIIMS</cp:lastModifiedBy>
  <cp:revision>2</cp:revision>
  <dcterms:created xsi:type="dcterms:W3CDTF">2026-04-13T03:14:00Z</dcterms:created>
  <dcterms:modified xsi:type="dcterms:W3CDTF">2026-05-19T04:55:00Z</dcterms:modified>
</cp:coreProperties>
</file>