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DBC71" w14:textId="77777777" w:rsidR="00AD0796" w:rsidRDefault="00AD0796" w:rsidP="00AD0796">
      <w:pPr>
        <w:pStyle w:val="paragraph"/>
        <w:spacing w:before="0" w:beforeAutospacing="0" w:after="0" w:afterAutospacing="0" w:line="259" w:lineRule="auto"/>
        <w:rPr>
          <w:rStyle w:val="normaltextrun"/>
          <w:rFonts w:asciiTheme="minorHAnsi" w:eastAsiaTheme="minorEastAsia" w:hAnsiTheme="minorHAnsi" w:cstheme="minorBidi"/>
          <w:b/>
          <w:bCs/>
          <w:lang w:val="en-US"/>
        </w:rPr>
      </w:pPr>
      <w:r w:rsidRPr="2E968012">
        <w:rPr>
          <w:rStyle w:val="normaltextrun"/>
          <w:rFonts w:asciiTheme="minorHAnsi" w:eastAsiaTheme="minorEastAsia" w:hAnsiTheme="minorHAnsi" w:cstheme="minorBidi"/>
          <w:b/>
          <w:bCs/>
          <w:lang w:val="en-US"/>
        </w:rPr>
        <w:t xml:space="preserve">Table 2: Reasons for providing or not providing CMV risk reduction counselling to patients </w:t>
      </w:r>
    </w:p>
    <w:p w14:paraId="07B2ECF5" w14:textId="77777777" w:rsidR="00AD0796" w:rsidRDefault="00AD0796" w:rsidP="00AD0796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0"/>
        <w:gridCol w:w="2226"/>
      </w:tblGrid>
      <w:tr w:rsidR="00AD0796" w14:paraId="6F07C7FA" w14:textId="77777777" w:rsidTr="007938DD">
        <w:trPr>
          <w:trHeight w:val="300"/>
        </w:trPr>
        <w:tc>
          <w:tcPr>
            <w:tcW w:w="6941" w:type="dxa"/>
            <w:tcBorders>
              <w:bottom w:val="single" w:sz="4" w:space="0" w:color="auto"/>
              <w:right w:val="nil"/>
            </w:tcBorders>
          </w:tcPr>
          <w:p w14:paraId="7639256D" w14:textId="77777777" w:rsidR="00AD0796" w:rsidRDefault="00AD0796" w:rsidP="007938DD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eastAsiaTheme="minorEastAsia" w:hAnsiTheme="minorHAnsi" w:cstheme="minorBidi"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lang w:val="en-US"/>
              </w:rPr>
              <w:t>Survey item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14:paraId="095DD02B" w14:textId="77777777" w:rsidR="00AD0796" w:rsidRDefault="00AD0796" w:rsidP="007938DD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eastAsiaTheme="minorEastAsia" w:hAnsiTheme="minorHAnsi" w:cstheme="minorBidi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</w:rPr>
              <w:t>n (</w:t>
            </w:r>
            <w:proofErr w:type="gramStart"/>
            <w:r w:rsidRPr="2E968012">
              <w:rPr>
                <w:rStyle w:val="normaltextrun"/>
                <w:rFonts w:asciiTheme="minorHAnsi" w:eastAsiaTheme="minorEastAsia" w:hAnsiTheme="minorHAnsi" w:cstheme="minorBidi"/>
              </w:rPr>
              <w:t>%)*</w:t>
            </w:r>
            <w:proofErr w:type="gramEnd"/>
          </w:p>
        </w:tc>
      </w:tr>
      <w:tr w:rsidR="00AD0796" w14:paraId="358EFFEE" w14:textId="77777777" w:rsidTr="007938DD">
        <w:trPr>
          <w:trHeight w:val="405"/>
        </w:trPr>
        <w:tc>
          <w:tcPr>
            <w:tcW w:w="6941" w:type="dxa"/>
            <w:tcBorders>
              <w:bottom w:val="nil"/>
              <w:right w:val="nil"/>
            </w:tcBorders>
            <w:shd w:val="clear" w:color="auto" w:fill="E7E6E6" w:themeFill="background2"/>
          </w:tcPr>
          <w:p w14:paraId="188FB12B" w14:textId="77777777" w:rsidR="00AD0796" w:rsidRDefault="00AD0796" w:rsidP="007938DD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eastAsiaTheme="minorEastAsia" w:hAnsiTheme="minorHAnsi" w:cstheme="minorBidi"/>
                <w:b/>
                <w:bCs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lang w:val="en-US"/>
              </w:rPr>
              <w:t>How do you decide when to discuss CMV risk reduction measures? (n=93 who counselled selectively)</w:t>
            </w:r>
          </w:p>
        </w:tc>
        <w:tc>
          <w:tcPr>
            <w:tcW w:w="2268" w:type="dxa"/>
            <w:tcBorders>
              <w:left w:val="nil"/>
              <w:bottom w:val="nil"/>
            </w:tcBorders>
            <w:shd w:val="clear" w:color="auto" w:fill="E7E6E6" w:themeFill="background2"/>
          </w:tcPr>
          <w:p w14:paraId="5B8C6F19" w14:textId="77777777" w:rsidR="00AD0796" w:rsidRDefault="00AD0796" w:rsidP="007938DD">
            <w:pPr>
              <w:pStyle w:val="paragraph"/>
              <w:spacing w:before="0" w:beforeAutospacing="0" w:after="0" w:afterAutospacing="0" w:line="259" w:lineRule="auto"/>
              <w:rPr>
                <w:rStyle w:val="normaltextrun"/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AD0796" w14:paraId="7E63DD58" w14:textId="77777777" w:rsidTr="007938DD">
        <w:trPr>
          <w:trHeight w:val="360"/>
        </w:trPr>
        <w:tc>
          <w:tcPr>
            <w:tcW w:w="6941" w:type="dxa"/>
            <w:tcBorders>
              <w:top w:val="nil"/>
              <w:bottom w:val="nil"/>
              <w:right w:val="nil"/>
            </w:tcBorders>
          </w:tcPr>
          <w:p w14:paraId="49FD0BE0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I only discuss CMV if the woman has risk factors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0BBD75FB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76 (83%)</w:t>
            </w:r>
          </w:p>
        </w:tc>
      </w:tr>
      <w:tr w:rsidR="00AD0796" w14:paraId="06BDFB47" w14:textId="77777777" w:rsidTr="007938DD">
        <w:trPr>
          <w:trHeight w:val="360"/>
        </w:trPr>
        <w:tc>
          <w:tcPr>
            <w:tcW w:w="6941" w:type="dxa"/>
            <w:tcBorders>
              <w:top w:val="nil"/>
              <w:bottom w:val="nil"/>
              <w:right w:val="nil"/>
            </w:tcBorders>
          </w:tcPr>
          <w:p w14:paraId="582F7DE4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I do it only if I have enough time during the consultation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30FD76A9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33 (36%)</w:t>
            </w:r>
          </w:p>
        </w:tc>
      </w:tr>
      <w:tr w:rsidR="00AD0796" w14:paraId="449F9895" w14:textId="77777777" w:rsidTr="007938DD">
        <w:trPr>
          <w:trHeight w:val="360"/>
        </w:trPr>
        <w:tc>
          <w:tcPr>
            <w:tcW w:w="6941" w:type="dxa"/>
            <w:tcBorders>
              <w:top w:val="nil"/>
              <w:bottom w:val="nil"/>
              <w:right w:val="nil"/>
            </w:tcBorders>
          </w:tcPr>
          <w:p w14:paraId="415D8A04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I consider individual patient characteristics and whether the information would be wanted and understood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3C849046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30 (32%)</w:t>
            </w:r>
          </w:p>
        </w:tc>
      </w:tr>
      <w:tr w:rsidR="00AD0796" w14:paraId="7B6B0034" w14:textId="77777777" w:rsidTr="007938DD">
        <w:trPr>
          <w:trHeight w:val="360"/>
        </w:trPr>
        <w:tc>
          <w:tcPr>
            <w:tcW w:w="6941" w:type="dxa"/>
            <w:tcBorders>
              <w:top w:val="nil"/>
              <w:bottom w:val="single" w:sz="4" w:space="0" w:color="auto"/>
              <w:right w:val="nil"/>
            </w:tcBorders>
          </w:tcPr>
          <w:p w14:paraId="39AD6D16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I only discuss with women having their first baby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14:paraId="4D3EC07B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 (1%)</w:t>
            </w:r>
          </w:p>
        </w:tc>
      </w:tr>
      <w:tr w:rsidR="00AD0796" w14:paraId="656D362D" w14:textId="77777777" w:rsidTr="007938DD">
        <w:trPr>
          <w:trHeight w:val="300"/>
        </w:trPr>
        <w:tc>
          <w:tcPr>
            <w:tcW w:w="6941" w:type="dxa"/>
            <w:tcBorders>
              <w:bottom w:val="nil"/>
              <w:right w:val="nil"/>
            </w:tcBorders>
            <w:shd w:val="clear" w:color="auto" w:fill="E7E6E6" w:themeFill="background2"/>
          </w:tcPr>
          <w:p w14:paraId="52F3BCB5" w14:textId="77777777" w:rsidR="00AD0796" w:rsidRDefault="00AD0796" w:rsidP="007938DD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eastAsiaTheme="minorEastAsia" w:hAnsiTheme="minorHAnsi" w:cstheme="minorBidi"/>
                <w:b/>
                <w:bCs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lang w:val="en-US"/>
              </w:rPr>
              <w:t xml:space="preserve">Why don’t you routinely provide this advice to your patients? </w:t>
            </w:r>
          </w:p>
          <w:p w14:paraId="6B9B424B" w14:textId="77777777" w:rsidR="00AD0796" w:rsidRDefault="00AD0796" w:rsidP="007938DD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eastAsiaTheme="minorEastAsia" w:hAnsiTheme="minorHAnsi" w:cstheme="minorBidi"/>
                <w:b/>
                <w:bCs/>
                <w:lang w:val="en-US"/>
              </w:rPr>
            </w:pPr>
            <w:r w:rsidRPr="2E968012">
              <w:rPr>
                <w:rStyle w:val="normaltextrun"/>
                <w:rFonts w:asciiTheme="minorHAnsi" w:eastAsiaTheme="minorEastAsia" w:hAnsiTheme="minorHAnsi" w:cstheme="minorBidi"/>
                <w:b/>
                <w:bCs/>
                <w:lang w:val="en-US"/>
              </w:rPr>
              <w:t>(n=84 who did not provide counselling)</w:t>
            </w:r>
          </w:p>
        </w:tc>
        <w:tc>
          <w:tcPr>
            <w:tcW w:w="2268" w:type="dxa"/>
            <w:tcBorders>
              <w:left w:val="nil"/>
              <w:bottom w:val="nil"/>
            </w:tcBorders>
            <w:shd w:val="clear" w:color="auto" w:fill="E7E6E6" w:themeFill="background2"/>
          </w:tcPr>
          <w:p w14:paraId="3E4B2F95" w14:textId="77777777" w:rsidR="00AD0796" w:rsidRDefault="00AD0796" w:rsidP="007938DD">
            <w:pPr>
              <w:pStyle w:val="paragraph"/>
              <w:spacing w:before="0" w:beforeAutospacing="0" w:after="0" w:afterAutospacing="0" w:line="259" w:lineRule="auto"/>
              <w:rPr>
                <w:rStyle w:val="normaltextrun"/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AD0796" w14:paraId="7D8C233E" w14:textId="77777777" w:rsidTr="007938DD">
        <w:trPr>
          <w:trHeight w:val="300"/>
        </w:trPr>
        <w:tc>
          <w:tcPr>
            <w:tcW w:w="6941" w:type="dxa"/>
            <w:tcBorders>
              <w:top w:val="nil"/>
              <w:bottom w:val="nil"/>
              <w:right w:val="nil"/>
            </w:tcBorders>
          </w:tcPr>
          <w:p w14:paraId="29C44E64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I was not aware that this was recommended practice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6B001756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61 (73%)</w:t>
            </w:r>
          </w:p>
        </w:tc>
      </w:tr>
      <w:tr w:rsidR="00AD0796" w14:paraId="7D76AA17" w14:textId="77777777" w:rsidTr="007938DD">
        <w:trPr>
          <w:trHeight w:val="360"/>
        </w:trPr>
        <w:tc>
          <w:tcPr>
            <w:tcW w:w="6941" w:type="dxa"/>
            <w:tcBorders>
              <w:top w:val="nil"/>
              <w:bottom w:val="nil"/>
              <w:right w:val="nil"/>
            </w:tcBorders>
          </w:tcPr>
          <w:p w14:paraId="0430FC09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I do not feel confident about providing CMV education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66419825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17 (20%)</w:t>
            </w:r>
          </w:p>
        </w:tc>
      </w:tr>
      <w:tr w:rsidR="00AD0796" w14:paraId="2AB3008D" w14:textId="77777777" w:rsidTr="007938DD">
        <w:trPr>
          <w:trHeight w:val="360"/>
        </w:trPr>
        <w:tc>
          <w:tcPr>
            <w:tcW w:w="6941" w:type="dxa"/>
            <w:tcBorders>
              <w:top w:val="nil"/>
              <w:bottom w:val="nil"/>
              <w:right w:val="nil"/>
            </w:tcBorders>
          </w:tcPr>
          <w:p w14:paraId="4C682EB7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I do not have time to provide this advice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53D4EDC8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17 (20%)</w:t>
            </w:r>
          </w:p>
        </w:tc>
      </w:tr>
      <w:tr w:rsidR="00AD0796" w14:paraId="2018160F" w14:textId="77777777" w:rsidTr="007938DD">
        <w:trPr>
          <w:trHeight w:val="360"/>
        </w:trPr>
        <w:tc>
          <w:tcPr>
            <w:tcW w:w="6941" w:type="dxa"/>
            <w:tcBorders>
              <w:top w:val="nil"/>
              <w:bottom w:val="nil"/>
              <w:right w:val="nil"/>
            </w:tcBorders>
          </w:tcPr>
          <w:p w14:paraId="3028F478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I do not think this advice is important</w:t>
            </w:r>
          </w:p>
        </w:tc>
        <w:tc>
          <w:tcPr>
            <w:tcW w:w="2268" w:type="dxa"/>
            <w:tcBorders>
              <w:top w:val="nil"/>
              <w:left w:val="nil"/>
              <w:bottom w:val="none" w:sz="4" w:space="0" w:color="000000" w:themeColor="text1"/>
            </w:tcBorders>
          </w:tcPr>
          <w:p w14:paraId="2E3771DE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4 (5%)</w:t>
            </w:r>
          </w:p>
        </w:tc>
      </w:tr>
      <w:tr w:rsidR="00AD0796" w14:paraId="5D65230D" w14:textId="77777777" w:rsidTr="007938DD">
        <w:trPr>
          <w:trHeight w:val="360"/>
        </w:trPr>
        <w:tc>
          <w:tcPr>
            <w:tcW w:w="6941" w:type="dxa"/>
            <w:tcBorders>
              <w:top w:val="nil"/>
              <w:right w:val="none" w:sz="4" w:space="0" w:color="000000" w:themeColor="text1"/>
            </w:tcBorders>
          </w:tcPr>
          <w:p w14:paraId="57131111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Other </w:t>
            </w:r>
          </w:p>
        </w:tc>
        <w:tc>
          <w:tcPr>
            <w:tcW w:w="226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2AE4B" w14:textId="77777777" w:rsidR="00AD0796" w:rsidRDefault="00AD0796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12 (14%)</w:t>
            </w:r>
          </w:p>
        </w:tc>
      </w:tr>
    </w:tbl>
    <w:p w14:paraId="0BFE7F38" w14:textId="77777777" w:rsidR="00AD0796" w:rsidRDefault="00AD0796" w:rsidP="00AD0796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lang w:val="en-US"/>
        </w:rPr>
      </w:pPr>
      <w:r w:rsidRPr="2E968012">
        <w:rPr>
          <w:rStyle w:val="normaltextrun"/>
          <w:rFonts w:asciiTheme="minorHAnsi" w:eastAsiaTheme="minorEastAsia" w:hAnsiTheme="minorHAnsi" w:cstheme="minorBidi"/>
          <w:lang w:val="en-US"/>
        </w:rPr>
        <w:t>*</w:t>
      </w:r>
      <w:proofErr w:type="gramStart"/>
      <w:r w:rsidRPr="2E968012">
        <w:rPr>
          <w:rStyle w:val="normaltextrun"/>
          <w:rFonts w:asciiTheme="minorHAnsi" w:eastAsiaTheme="minorEastAsia" w:hAnsiTheme="minorHAnsi" w:cstheme="minorBidi"/>
          <w:lang w:val="en-US"/>
        </w:rPr>
        <w:t>more</w:t>
      </w:r>
      <w:proofErr w:type="gramEnd"/>
      <w:r w:rsidRPr="2E968012">
        <w:rPr>
          <w:rStyle w:val="normaltextrun"/>
          <w:rFonts w:asciiTheme="minorHAnsi" w:eastAsiaTheme="minorEastAsia" w:hAnsiTheme="minorHAnsi" w:cstheme="minorBidi"/>
          <w:lang w:val="en-US"/>
        </w:rPr>
        <w:t xml:space="preserve"> than one option could be selected hence column totals sum to &gt; 100%</w:t>
      </w:r>
    </w:p>
    <w:p w14:paraId="3D63447C" w14:textId="77777777" w:rsidR="00AD0796" w:rsidRDefault="00AD0796" w:rsidP="00AD0796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lang w:val="en-US"/>
        </w:rPr>
      </w:pPr>
    </w:p>
    <w:p w14:paraId="290A3E27" w14:textId="77777777" w:rsidR="00AD0796" w:rsidRDefault="00AD0796"/>
    <w:sectPr w:rsidR="00AD0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96"/>
    <w:rsid w:val="00AD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337E97"/>
  <w15:chartTrackingRefBased/>
  <w15:docId w15:val="{4466C08D-9864-BC4B-8E0F-27CAE4A3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79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D079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AD0796"/>
  </w:style>
  <w:style w:type="table" w:styleId="TableGrid">
    <w:name w:val="Table Grid"/>
    <w:basedOn w:val="TableNormal"/>
    <w:uiPriority w:val="39"/>
    <w:rsid w:val="00AD0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Rode</dc:creator>
  <cp:keywords/>
  <dc:description/>
  <cp:lastModifiedBy>Natalia Rode</cp:lastModifiedBy>
  <cp:revision>1</cp:revision>
  <dcterms:created xsi:type="dcterms:W3CDTF">2026-04-24T00:29:00Z</dcterms:created>
  <dcterms:modified xsi:type="dcterms:W3CDTF">2026-04-24T00:30:00Z</dcterms:modified>
</cp:coreProperties>
</file>