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E2066" w14:textId="77777777" w:rsidR="00735983" w:rsidRPr="00735983" w:rsidRDefault="00735983">
      <w:pPr>
        <w:rPr>
          <w:rFonts w:cstheme="minorHAnsi"/>
        </w:rPr>
      </w:pPr>
    </w:p>
    <w:p w14:paraId="1CC4CFBD" w14:textId="3503B1B4" w:rsidR="0099247A" w:rsidRPr="00735983" w:rsidRDefault="0099247A">
      <w:pPr>
        <w:rPr>
          <w:rFonts w:cstheme="minorHAnsi"/>
        </w:rPr>
      </w:pPr>
      <w:r w:rsidRPr="00735983">
        <w:rPr>
          <w:rFonts w:cstheme="minorHAnsi"/>
        </w:rPr>
        <w:t xml:space="preserve">Critical appraisal checklist for a questionnaire study </w:t>
      </w:r>
    </w:p>
    <w:p w14:paraId="4A320E34" w14:textId="7D57CE82" w:rsidR="0099247A" w:rsidRPr="00735983" w:rsidRDefault="0099247A">
      <w:pPr>
        <w:rPr>
          <w:rFonts w:cstheme="minorHAnsi"/>
        </w:rPr>
      </w:pPr>
    </w:p>
    <w:tbl>
      <w:tblPr>
        <w:tblStyle w:val="TableGrid"/>
        <w:tblW w:w="0" w:type="auto"/>
        <w:tblLook w:val="04A0" w:firstRow="1" w:lastRow="0" w:firstColumn="1" w:lastColumn="0" w:noHBand="0" w:noVBand="1"/>
      </w:tblPr>
      <w:tblGrid>
        <w:gridCol w:w="1661"/>
        <w:gridCol w:w="2763"/>
        <w:gridCol w:w="3258"/>
        <w:gridCol w:w="1334"/>
      </w:tblGrid>
      <w:tr w:rsidR="0099247A" w:rsidRPr="00735983" w14:paraId="312FD755" w14:textId="77777777" w:rsidTr="000A5C0D">
        <w:tc>
          <w:tcPr>
            <w:tcW w:w="1661" w:type="dxa"/>
            <w:tcBorders>
              <w:bottom w:val="single" w:sz="4" w:space="0" w:color="auto"/>
            </w:tcBorders>
          </w:tcPr>
          <w:p w14:paraId="40435D34" w14:textId="0373235F" w:rsidR="0099247A" w:rsidRPr="00735983" w:rsidRDefault="0099247A">
            <w:pPr>
              <w:rPr>
                <w:rFonts w:cstheme="minorHAnsi"/>
              </w:rPr>
            </w:pPr>
            <w:r w:rsidRPr="00735983">
              <w:rPr>
                <w:rFonts w:cstheme="minorHAnsi"/>
              </w:rPr>
              <w:t>Standard number</w:t>
            </w:r>
          </w:p>
        </w:tc>
        <w:tc>
          <w:tcPr>
            <w:tcW w:w="2763" w:type="dxa"/>
            <w:tcBorders>
              <w:bottom w:val="single" w:sz="4" w:space="0" w:color="auto"/>
            </w:tcBorders>
          </w:tcPr>
          <w:p w14:paraId="735B7359" w14:textId="59FDCE96" w:rsidR="0099247A" w:rsidRPr="00735983" w:rsidRDefault="0099247A">
            <w:pPr>
              <w:rPr>
                <w:rFonts w:cstheme="minorHAnsi"/>
              </w:rPr>
            </w:pPr>
            <w:r w:rsidRPr="00735983">
              <w:rPr>
                <w:rFonts w:cstheme="minorHAnsi"/>
              </w:rPr>
              <w:t>Description of the standard</w:t>
            </w:r>
          </w:p>
        </w:tc>
        <w:tc>
          <w:tcPr>
            <w:tcW w:w="3258" w:type="dxa"/>
            <w:tcBorders>
              <w:bottom w:val="single" w:sz="4" w:space="0" w:color="auto"/>
            </w:tcBorders>
          </w:tcPr>
          <w:p w14:paraId="166506E9" w14:textId="06CC5D30" w:rsidR="0099247A" w:rsidRPr="00735983" w:rsidRDefault="0099247A">
            <w:pPr>
              <w:rPr>
                <w:rFonts w:cstheme="minorHAnsi"/>
              </w:rPr>
            </w:pPr>
            <w:r w:rsidRPr="00735983">
              <w:rPr>
                <w:rFonts w:cstheme="minorHAnsi"/>
              </w:rPr>
              <w:t xml:space="preserve">How standard has been met / how it </w:t>
            </w:r>
            <w:r w:rsidR="000254BE" w:rsidRPr="00735983">
              <w:rPr>
                <w:rFonts w:cstheme="minorHAnsi"/>
              </w:rPr>
              <w:t>does</w:t>
            </w:r>
            <w:r w:rsidRPr="00735983">
              <w:rPr>
                <w:rFonts w:cstheme="minorHAnsi"/>
              </w:rPr>
              <w:t xml:space="preserve"> not apply</w:t>
            </w:r>
          </w:p>
        </w:tc>
        <w:tc>
          <w:tcPr>
            <w:tcW w:w="1334" w:type="dxa"/>
            <w:tcBorders>
              <w:bottom w:val="single" w:sz="4" w:space="0" w:color="auto"/>
            </w:tcBorders>
          </w:tcPr>
          <w:p w14:paraId="3CC6C993" w14:textId="2EE5B27B" w:rsidR="0099247A" w:rsidRPr="00735983" w:rsidRDefault="0099247A">
            <w:pPr>
              <w:rPr>
                <w:rFonts w:cstheme="minorHAnsi"/>
              </w:rPr>
            </w:pPr>
            <w:r w:rsidRPr="00735983">
              <w:rPr>
                <w:rFonts w:cstheme="minorHAnsi"/>
              </w:rPr>
              <w:t>Page &amp; line number in manuscript where standard has been detailed</w:t>
            </w:r>
          </w:p>
        </w:tc>
      </w:tr>
      <w:tr w:rsidR="0099247A" w:rsidRPr="00735983" w14:paraId="086FA206" w14:textId="77777777" w:rsidTr="000A5C0D">
        <w:tc>
          <w:tcPr>
            <w:tcW w:w="1661" w:type="dxa"/>
            <w:tcBorders>
              <w:bottom w:val="nil"/>
            </w:tcBorders>
          </w:tcPr>
          <w:p w14:paraId="1364A3EF" w14:textId="43E15A2A" w:rsidR="0099247A" w:rsidRPr="00735983" w:rsidRDefault="0099247A">
            <w:pPr>
              <w:rPr>
                <w:rFonts w:cstheme="minorHAnsi"/>
              </w:rPr>
            </w:pPr>
            <w:r w:rsidRPr="00735983">
              <w:rPr>
                <w:rFonts w:cstheme="minorHAnsi"/>
              </w:rPr>
              <w:t>Research question and study design</w:t>
            </w:r>
          </w:p>
        </w:tc>
        <w:tc>
          <w:tcPr>
            <w:tcW w:w="2763" w:type="dxa"/>
            <w:tcBorders>
              <w:bottom w:val="nil"/>
            </w:tcBorders>
          </w:tcPr>
          <w:p w14:paraId="06FAB0A8" w14:textId="7C384E12" w:rsidR="0099247A" w:rsidRPr="00735983" w:rsidRDefault="0099247A">
            <w:pPr>
              <w:rPr>
                <w:rFonts w:cstheme="minorHAnsi"/>
              </w:rPr>
            </w:pPr>
            <w:r w:rsidRPr="00735983">
              <w:rPr>
                <w:rFonts w:cstheme="minorHAnsi"/>
              </w:rPr>
              <w:t xml:space="preserve">What information did the researchers seek to obtain? </w:t>
            </w:r>
          </w:p>
          <w:p w14:paraId="1717FE7B" w14:textId="44FCA8E5" w:rsidR="0099247A" w:rsidRPr="00735983" w:rsidRDefault="0099247A">
            <w:pPr>
              <w:rPr>
                <w:rFonts w:cstheme="minorHAnsi"/>
              </w:rPr>
            </w:pPr>
          </w:p>
          <w:p w14:paraId="2BE82073" w14:textId="0331ABA8" w:rsidR="00302F0A" w:rsidRPr="00735983" w:rsidRDefault="00302F0A">
            <w:pPr>
              <w:rPr>
                <w:rFonts w:cstheme="minorHAnsi"/>
              </w:rPr>
            </w:pPr>
          </w:p>
          <w:p w14:paraId="2392F146" w14:textId="573EC879" w:rsidR="00302F0A" w:rsidRPr="00735983" w:rsidRDefault="00302F0A">
            <w:pPr>
              <w:rPr>
                <w:rFonts w:cstheme="minorHAnsi"/>
              </w:rPr>
            </w:pPr>
          </w:p>
          <w:p w14:paraId="1E9DA3B9" w14:textId="209EBAEA" w:rsidR="00302F0A" w:rsidRPr="00735983" w:rsidRDefault="00302F0A">
            <w:pPr>
              <w:rPr>
                <w:rFonts w:cstheme="minorHAnsi"/>
              </w:rPr>
            </w:pPr>
          </w:p>
          <w:p w14:paraId="04755A29" w14:textId="25107E62" w:rsidR="00302F0A" w:rsidRPr="00735983" w:rsidRDefault="00302F0A">
            <w:pPr>
              <w:rPr>
                <w:rFonts w:cstheme="minorHAnsi"/>
              </w:rPr>
            </w:pPr>
          </w:p>
          <w:p w14:paraId="3D0230DB" w14:textId="3CCE4C0C" w:rsidR="068BF328" w:rsidRDefault="068BF328" w:rsidP="068BF328"/>
          <w:p w14:paraId="51483370" w14:textId="59EA29AD" w:rsidR="008A046F" w:rsidRDefault="008A046F" w:rsidP="068BF328"/>
          <w:p w14:paraId="074DB176" w14:textId="4A9DA6A7" w:rsidR="008A046F" w:rsidRDefault="008A046F" w:rsidP="068BF328"/>
          <w:p w14:paraId="2778BC3E" w14:textId="5DDA589C" w:rsidR="008A046F" w:rsidRDefault="008A046F" w:rsidP="068BF328"/>
          <w:p w14:paraId="1C863A75" w14:textId="647D4F8D" w:rsidR="008A046F" w:rsidRDefault="008A046F" w:rsidP="068BF328"/>
          <w:p w14:paraId="16F1C950" w14:textId="5EDFBA73" w:rsidR="0099247A" w:rsidRPr="00735983" w:rsidRDefault="0099247A">
            <w:pPr>
              <w:rPr>
                <w:rFonts w:cstheme="minorHAnsi"/>
              </w:rPr>
            </w:pPr>
          </w:p>
        </w:tc>
        <w:tc>
          <w:tcPr>
            <w:tcW w:w="3258" w:type="dxa"/>
            <w:tcBorders>
              <w:bottom w:val="nil"/>
            </w:tcBorders>
          </w:tcPr>
          <w:p w14:paraId="0C9D7175" w14:textId="1748AC7B" w:rsidR="00302F0A" w:rsidRPr="00735983" w:rsidRDefault="008A046F">
            <w:pPr>
              <w:rPr>
                <w:rFonts w:cstheme="minorHAnsi"/>
              </w:rPr>
            </w:pPr>
            <w:r w:rsidRPr="004C250B">
              <w:rPr>
                <w:rFonts w:ascii="Aptos" w:eastAsia="Times New Roman" w:hAnsi="Aptos" w:cs="Segoe UI"/>
                <w:color w:val="000000"/>
                <w:bdr w:val="none" w:sz="0" w:space="0" w:color="auto" w:frame="1"/>
                <w:lang w:eastAsia="en-GB"/>
              </w:rPr>
              <w:t>We sought to understand current GP practices relating to antenatal CMV prevention and serological testing, attitudes to a hypothetical universal first-trimester antenatal CMV screening model with repeat testing of seronegative women, and the system and resource gaps that would need to be addressed for implementation in Australian general practice.</w:t>
            </w:r>
          </w:p>
          <w:p w14:paraId="54C4D276" w14:textId="484CE4FC" w:rsidR="00302F0A" w:rsidRPr="00735983" w:rsidRDefault="00302F0A" w:rsidP="00871E6D">
            <w:pPr>
              <w:rPr>
                <w:rFonts w:cstheme="minorHAnsi"/>
              </w:rPr>
            </w:pPr>
          </w:p>
        </w:tc>
        <w:tc>
          <w:tcPr>
            <w:tcW w:w="1334" w:type="dxa"/>
            <w:tcBorders>
              <w:bottom w:val="nil"/>
            </w:tcBorders>
          </w:tcPr>
          <w:p w14:paraId="77DF033D" w14:textId="77777777" w:rsidR="0099247A" w:rsidRDefault="00871E6D">
            <w:pPr>
              <w:rPr>
                <w:rFonts w:cstheme="minorHAnsi"/>
              </w:rPr>
            </w:pPr>
            <w:r>
              <w:rPr>
                <w:rFonts w:cstheme="minorHAnsi"/>
              </w:rPr>
              <w:t>Page 2, lines 32-34</w:t>
            </w:r>
          </w:p>
          <w:p w14:paraId="1DCACEE3" w14:textId="0B478DC5" w:rsidR="00871E6D" w:rsidRPr="00735983" w:rsidRDefault="00871E6D">
            <w:pPr>
              <w:rPr>
                <w:rFonts w:cstheme="minorHAnsi"/>
              </w:rPr>
            </w:pPr>
            <w:r>
              <w:rPr>
                <w:rFonts w:cstheme="minorHAnsi"/>
              </w:rPr>
              <w:t>Page 3 lines 49-52</w:t>
            </w:r>
          </w:p>
        </w:tc>
      </w:tr>
      <w:tr w:rsidR="00871E6D" w:rsidRPr="00735983" w14:paraId="17BEEC80" w14:textId="77777777" w:rsidTr="000A5C0D">
        <w:tc>
          <w:tcPr>
            <w:tcW w:w="1661" w:type="dxa"/>
            <w:tcBorders>
              <w:top w:val="nil"/>
              <w:bottom w:val="nil"/>
            </w:tcBorders>
          </w:tcPr>
          <w:p w14:paraId="1944AA1E" w14:textId="77777777" w:rsidR="00871E6D" w:rsidRPr="00735983" w:rsidRDefault="00871E6D">
            <w:pPr>
              <w:rPr>
                <w:rFonts w:cstheme="minorHAnsi"/>
              </w:rPr>
            </w:pPr>
          </w:p>
        </w:tc>
        <w:tc>
          <w:tcPr>
            <w:tcW w:w="2763" w:type="dxa"/>
            <w:tcBorders>
              <w:top w:val="nil"/>
              <w:bottom w:val="nil"/>
            </w:tcBorders>
          </w:tcPr>
          <w:p w14:paraId="62276543" w14:textId="77777777" w:rsidR="00871E6D" w:rsidRPr="00735983" w:rsidRDefault="00871E6D" w:rsidP="00871E6D">
            <w:pPr>
              <w:rPr>
                <w:rFonts w:cstheme="minorHAnsi"/>
              </w:rPr>
            </w:pPr>
            <w:r w:rsidRPr="00735983">
              <w:rPr>
                <w:rFonts w:cstheme="minorHAnsi"/>
              </w:rPr>
              <w:t xml:space="preserve">Was a questionnaire the most appropriate method and if not, what design might have been more appropriate? </w:t>
            </w:r>
          </w:p>
          <w:p w14:paraId="7A3F1018" w14:textId="77777777" w:rsidR="00871E6D" w:rsidRPr="00735983" w:rsidRDefault="00871E6D">
            <w:pPr>
              <w:rPr>
                <w:rFonts w:cstheme="minorHAnsi"/>
              </w:rPr>
            </w:pPr>
          </w:p>
        </w:tc>
        <w:tc>
          <w:tcPr>
            <w:tcW w:w="3258" w:type="dxa"/>
            <w:tcBorders>
              <w:top w:val="nil"/>
              <w:bottom w:val="nil"/>
            </w:tcBorders>
          </w:tcPr>
          <w:p w14:paraId="5B2BC6D4" w14:textId="77777777" w:rsidR="00871E6D" w:rsidRDefault="00871E6D" w:rsidP="00871E6D">
            <w:pPr>
              <w:rPr>
                <w:rFonts w:cstheme="minorHAnsi"/>
              </w:rPr>
            </w:pPr>
            <w:r w:rsidRPr="004C250B">
              <w:rPr>
                <w:rFonts w:ascii="Aptos" w:eastAsia="Times New Roman" w:hAnsi="Aptos" w:cs="Segoe UI"/>
                <w:color w:val="000000"/>
                <w:bdr w:val="none" w:sz="0" w:space="0" w:color="auto" w:frame="1"/>
                <w:lang w:eastAsia="en-GB"/>
              </w:rPr>
              <w:t xml:space="preserve">Yes. A national online questionnaire was the most appropriate method because the study aimed to describe current clinical practices, clinician attitudes, </w:t>
            </w:r>
            <w:proofErr w:type="gramStart"/>
            <w:r w:rsidRPr="004C250B">
              <w:rPr>
                <w:rFonts w:ascii="Aptos" w:eastAsia="Times New Roman" w:hAnsi="Aptos" w:cs="Segoe UI"/>
                <w:color w:val="000000"/>
                <w:bdr w:val="none" w:sz="0" w:space="0" w:color="auto" w:frame="1"/>
                <w:lang w:eastAsia="en-GB"/>
              </w:rPr>
              <w:t>confidence</w:t>
            </w:r>
            <w:proofErr w:type="gramEnd"/>
            <w:r w:rsidRPr="004C250B">
              <w:rPr>
                <w:rFonts w:ascii="Aptos" w:eastAsia="Times New Roman" w:hAnsi="Aptos" w:cs="Segoe UI"/>
                <w:color w:val="000000"/>
                <w:bdr w:val="none" w:sz="0" w:space="0" w:color="auto" w:frame="1"/>
                <w:lang w:eastAsia="en-GB"/>
              </w:rPr>
              <w:t xml:space="preserve"> and perceived implementation barriers across a geographically dispersed GP workforce. Interviews or focus groups may have provided richer qualitative </w:t>
            </w:r>
            <w:proofErr w:type="gramStart"/>
            <w:r w:rsidRPr="004C250B">
              <w:rPr>
                <w:rFonts w:ascii="Aptos" w:eastAsia="Times New Roman" w:hAnsi="Aptos" w:cs="Segoe UI"/>
                <w:color w:val="000000"/>
                <w:bdr w:val="none" w:sz="0" w:space="0" w:color="auto" w:frame="1"/>
                <w:lang w:eastAsia="en-GB"/>
              </w:rPr>
              <w:t>data, but</w:t>
            </w:r>
            <w:proofErr w:type="gramEnd"/>
            <w:r w:rsidRPr="004C250B">
              <w:rPr>
                <w:rFonts w:ascii="Aptos" w:eastAsia="Times New Roman" w:hAnsi="Aptos" w:cs="Segoe UI"/>
                <w:color w:val="000000"/>
                <w:bdr w:val="none" w:sz="0" w:space="0" w:color="auto" w:frame="1"/>
                <w:lang w:eastAsia="en-GB"/>
              </w:rPr>
              <w:t xml:space="preserve"> would not have provided the same national reach or descriptive overview.</w:t>
            </w:r>
          </w:p>
          <w:p w14:paraId="605968B2" w14:textId="77777777" w:rsidR="00871E6D" w:rsidRPr="004C250B" w:rsidRDefault="00871E6D">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611257CB" w14:textId="549333C0" w:rsidR="00871E6D" w:rsidRPr="00735983" w:rsidRDefault="00871E6D">
            <w:pPr>
              <w:rPr>
                <w:rFonts w:cstheme="minorHAnsi"/>
              </w:rPr>
            </w:pPr>
            <w:r>
              <w:rPr>
                <w:rFonts w:cstheme="minorHAnsi"/>
              </w:rPr>
              <w:t>Page 2, line 38</w:t>
            </w:r>
          </w:p>
        </w:tc>
      </w:tr>
      <w:tr w:rsidR="00871E6D" w:rsidRPr="00735983" w14:paraId="0A7BA57E" w14:textId="77777777" w:rsidTr="000A5C0D">
        <w:tc>
          <w:tcPr>
            <w:tcW w:w="1661" w:type="dxa"/>
            <w:tcBorders>
              <w:top w:val="nil"/>
              <w:bottom w:val="nil"/>
            </w:tcBorders>
          </w:tcPr>
          <w:p w14:paraId="5E210D82" w14:textId="77777777" w:rsidR="00871E6D" w:rsidRPr="00735983" w:rsidRDefault="00871E6D">
            <w:pPr>
              <w:rPr>
                <w:rFonts w:cstheme="minorHAnsi"/>
              </w:rPr>
            </w:pPr>
          </w:p>
        </w:tc>
        <w:tc>
          <w:tcPr>
            <w:tcW w:w="2763" w:type="dxa"/>
            <w:tcBorders>
              <w:top w:val="nil"/>
              <w:bottom w:val="nil"/>
            </w:tcBorders>
          </w:tcPr>
          <w:p w14:paraId="46E05C69" w14:textId="77777777" w:rsidR="00871E6D" w:rsidRPr="00735983" w:rsidRDefault="00871E6D" w:rsidP="00871E6D">
            <w:pPr>
              <w:rPr>
                <w:rFonts w:cstheme="minorHAnsi"/>
              </w:rPr>
            </w:pPr>
            <w:r w:rsidRPr="00735983">
              <w:rPr>
                <w:rFonts w:cstheme="minorHAnsi"/>
              </w:rPr>
              <w:t xml:space="preserve">Were there any existing measures (questionnaires) that the researchers could have used? If so, why was a </w:t>
            </w:r>
            <w:r w:rsidRPr="00735983">
              <w:rPr>
                <w:rFonts w:cstheme="minorHAnsi"/>
              </w:rPr>
              <w:lastRenderedPageBreak/>
              <w:t xml:space="preserve">new one developed and was this justified? </w:t>
            </w:r>
          </w:p>
          <w:p w14:paraId="35101256" w14:textId="77777777" w:rsidR="00871E6D" w:rsidRPr="00735983" w:rsidRDefault="00871E6D" w:rsidP="00871E6D">
            <w:pPr>
              <w:rPr>
                <w:rFonts w:cstheme="minorHAnsi"/>
              </w:rPr>
            </w:pPr>
          </w:p>
        </w:tc>
        <w:tc>
          <w:tcPr>
            <w:tcW w:w="3258" w:type="dxa"/>
            <w:tcBorders>
              <w:top w:val="nil"/>
              <w:bottom w:val="nil"/>
            </w:tcBorders>
          </w:tcPr>
          <w:p w14:paraId="2096146B" w14:textId="77777777" w:rsidR="00871E6D" w:rsidRDefault="00871E6D" w:rsidP="00871E6D">
            <w:pPr>
              <w:rPr>
                <w:rFonts w:cstheme="minorHAnsi"/>
              </w:rPr>
            </w:pPr>
            <w:r w:rsidRPr="004C250B">
              <w:rPr>
                <w:rFonts w:ascii="Aptos" w:eastAsia="Times New Roman" w:hAnsi="Aptos" w:cs="Segoe UI"/>
                <w:color w:val="000000"/>
                <w:bdr w:val="none" w:sz="0" w:space="0" w:color="auto" w:frame="1"/>
                <w:lang w:eastAsia="en-GB"/>
              </w:rPr>
              <w:lastRenderedPageBreak/>
              <w:t xml:space="preserve">To our knowledge, there were no existing validated questionnaires specifically addressing Australian GP practices and readiness for </w:t>
            </w:r>
            <w:r w:rsidRPr="004C250B">
              <w:rPr>
                <w:rFonts w:ascii="Aptos" w:eastAsia="Times New Roman" w:hAnsi="Aptos" w:cs="Segoe UI"/>
                <w:color w:val="000000"/>
                <w:bdr w:val="none" w:sz="0" w:space="0" w:color="auto" w:frame="1"/>
                <w:lang w:eastAsia="en-GB"/>
              </w:rPr>
              <w:lastRenderedPageBreak/>
              <w:t>antenatal CMV screening, including attitudes to a hypothetical universal screening pathway with repeat testing of seronegative women. A purpose-designed questionnaire was therefore developed to address this specific clinical and policy context</w:t>
            </w:r>
          </w:p>
          <w:p w14:paraId="449C4C7A" w14:textId="77777777" w:rsidR="00871E6D" w:rsidRPr="004C250B" w:rsidRDefault="00871E6D" w:rsidP="00871E6D">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3B2EB8FD" w14:textId="79430764" w:rsidR="00871E6D" w:rsidRPr="00735983" w:rsidRDefault="00871E6D">
            <w:pPr>
              <w:rPr>
                <w:rFonts w:cstheme="minorHAnsi"/>
              </w:rPr>
            </w:pPr>
            <w:r>
              <w:rPr>
                <w:rFonts w:cstheme="minorHAnsi"/>
              </w:rPr>
              <w:lastRenderedPageBreak/>
              <w:t>Page 3, lines 47-49</w:t>
            </w:r>
          </w:p>
        </w:tc>
      </w:tr>
      <w:tr w:rsidR="00871E6D" w:rsidRPr="00735983" w14:paraId="0C736618" w14:textId="77777777" w:rsidTr="000A5C0D">
        <w:tc>
          <w:tcPr>
            <w:tcW w:w="1661" w:type="dxa"/>
            <w:tcBorders>
              <w:top w:val="nil"/>
              <w:bottom w:val="single" w:sz="4" w:space="0" w:color="auto"/>
            </w:tcBorders>
          </w:tcPr>
          <w:p w14:paraId="27D1373B" w14:textId="77777777" w:rsidR="00871E6D" w:rsidRPr="00735983" w:rsidRDefault="00871E6D">
            <w:pPr>
              <w:rPr>
                <w:rFonts w:cstheme="minorHAnsi"/>
              </w:rPr>
            </w:pPr>
          </w:p>
        </w:tc>
        <w:tc>
          <w:tcPr>
            <w:tcW w:w="2763" w:type="dxa"/>
            <w:tcBorders>
              <w:top w:val="nil"/>
              <w:bottom w:val="single" w:sz="4" w:space="0" w:color="auto"/>
            </w:tcBorders>
          </w:tcPr>
          <w:p w14:paraId="20409F63" w14:textId="4800A72B" w:rsidR="00871E6D" w:rsidRPr="00735983" w:rsidRDefault="00871E6D" w:rsidP="00871E6D">
            <w:pPr>
              <w:rPr>
                <w:rFonts w:cstheme="minorHAnsi"/>
              </w:rPr>
            </w:pPr>
            <w:r w:rsidRPr="00735983">
              <w:rPr>
                <w:rFonts w:cstheme="minorHAnsi"/>
              </w:rPr>
              <w:t>Were the views of consumers sought about the design, distribution, and administration of the questionnaire?</w:t>
            </w:r>
          </w:p>
        </w:tc>
        <w:tc>
          <w:tcPr>
            <w:tcW w:w="3258" w:type="dxa"/>
            <w:tcBorders>
              <w:top w:val="nil"/>
              <w:bottom w:val="single" w:sz="4" w:space="0" w:color="auto"/>
            </w:tcBorders>
          </w:tcPr>
          <w:p w14:paraId="3C941078" w14:textId="77777777" w:rsidR="00871E6D" w:rsidRPr="00735983" w:rsidRDefault="00871E6D" w:rsidP="00871E6D">
            <w:pPr>
              <w:rPr>
                <w:rFonts w:cstheme="minorHAnsi"/>
              </w:rPr>
            </w:pPr>
            <w:r w:rsidRPr="004C250B">
              <w:rPr>
                <w:rFonts w:ascii="Aptos" w:eastAsia="Times New Roman" w:hAnsi="Aptos" w:cs="Segoe UI"/>
                <w:color w:val="000000"/>
                <w:bdr w:val="none" w:sz="0" w:space="0" w:color="auto" w:frame="1"/>
                <w:lang w:eastAsia="en-GB"/>
              </w:rPr>
              <w:t xml:space="preserve">Yes. For this clinician questionnaire study, the relevant “consumers” were the intended respondents, namely Australian GPs and GP registrars providing antenatal care. The survey was developed by a multidisciplinary research team that included two GPs, and it was piloted with four GPs prior to dissemination to assess clarity, </w:t>
            </w:r>
            <w:proofErr w:type="gramStart"/>
            <w:r w:rsidRPr="004C250B">
              <w:rPr>
                <w:rFonts w:ascii="Aptos" w:eastAsia="Times New Roman" w:hAnsi="Aptos" w:cs="Segoe UI"/>
                <w:color w:val="000000"/>
                <w:bdr w:val="none" w:sz="0" w:space="0" w:color="auto" w:frame="1"/>
                <w:lang w:eastAsia="en-GB"/>
              </w:rPr>
              <w:t>relevance</w:t>
            </w:r>
            <w:proofErr w:type="gramEnd"/>
            <w:r w:rsidRPr="004C250B">
              <w:rPr>
                <w:rFonts w:ascii="Aptos" w:eastAsia="Times New Roman" w:hAnsi="Aptos" w:cs="Segoe UI"/>
                <w:color w:val="000000"/>
                <w:bdr w:val="none" w:sz="0" w:space="0" w:color="auto" w:frame="1"/>
                <w:lang w:eastAsia="en-GB"/>
              </w:rPr>
              <w:t xml:space="preserve"> and usability.</w:t>
            </w:r>
          </w:p>
          <w:p w14:paraId="6A2F6158" w14:textId="77777777" w:rsidR="00871E6D" w:rsidRPr="004C250B" w:rsidRDefault="00871E6D" w:rsidP="00871E6D">
            <w:pPr>
              <w:rPr>
                <w:rFonts w:ascii="Aptos" w:eastAsia="Times New Roman" w:hAnsi="Aptos" w:cs="Segoe UI"/>
                <w:color w:val="000000"/>
                <w:bdr w:val="none" w:sz="0" w:space="0" w:color="auto" w:frame="1"/>
                <w:lang w:eastAsia="en-GB"/>
              </w:rPr>
            </w:pPr>
          </w:p>
        </w:tc>
        <w:tc>
          <w:tcPr>
            <w:tcW w:w="1334" w:type="dxa"/>
            <w:tcBorders>
              <w:top w:val="nil"/>
              <w:bottom w:val="single" w:sz="4" w:space="0" w:color="auto"/>
            </w:tcBorders>
          </w:tcPr>
          <w:p w14:paraId="36B658A4" w14:textId="0ABB8572" w:rsidR="00871E6D" w:rsidRPr="00735983" w:rsidRDefault="00871E6D">
            <w:pPr>
              <w:rPr>
                <w:rFonts w:cstheme="minorHAnsi"/>
              </w:rPr>
            </w:pPr>
            <w:r>
              <w:rPr>
                <w:rFonts w:cstheme="minorHAnsi"/>
              </w:rPr>
              <w:t>Page 3, lines 55-57</w:t>
            </w:r>
          </w:p>
        </w:tc>
      </w:tr>
      <w:tr w:rsidR="0099247A" w:rsidRPr="00735983" w14:paraId="0EBB640C" w14:textId="77777777" w:rsidTr="000A5C0D">
        <w:tc>
          <w:tcPr>
            <w:tcW w:w="1661" w:type="dxa"/>
            <w:tcBorders>
              <w:bottom w:val="nil"/>
            </w:tcBorders>
          </w:tcPr>
          <w:p w14:paraId="3DA78590" w14:textId="4D0DEB48" w:rsidR="0099247A" w:rsidRPr="00735983" w:rsidRDefault="0099247A">
            <w:pPr>
              <w:rPr>
                <w:rFonts w:cstheme="minorHAnsi"/>
              </w:rPr>
            </w:pPr>
            <w:r w:rsidRPr="00735983">
              <w:rPr>
                <w:rFonts w:cstheme="minorHAnsi"/>
              </w:rPr>
              <w:t>Validity and reliability</w:t>
            </w:r>
          </w:p>
        </w:tc>
        <w:tc>
          <w:tcPr>
            <w:tcW w:w="2763" w:type="dxa"/>
            <w:tcBorders>
              <w:bottom w:val="nil"/>
            </w:tcBorders>
          </w:tcPr>
          <w:p w14:paraId="67D28272" w14:textId="77777777" w:rsidR="0099247A" w:rsidRPr="00735983" w:rsidRDefault="0099247A">
            <w:pPr>
              <w:rPr>
                <w:rFonts w:cstheme="minorHAnsi"/>
              </w:rPr>
            </w:pPr>
            <w:r w:rsidRPr="00735983">
              <w:rPr>
                <w:rFonts w:cstheme="minorHAnsi"/>
              </w:rPr>
              <w:t xml:space="preserve">What claims for validity have been made, and are they justified? (In other words, what evidence is there that the instrument measures what it sets out to measure?) </w:t>
            </w:r>
          </w:p>
          <w:p w14:paraId="55BA915E" w14:textId="7D91CE10" w:rsidR="0099247A" w:rsidRDefault="0099247A">
            <w:pPr>
              <w:rPr>
                <w:rFonts w:cstheme="minorHAnsi"/>
              </w:rPr>
            </w:pPr>
          </w:p>
          <w:p w14:paraId="5D9B2D1A" w14:textId="251E30DD" w:rsidR="008A046F" w:rsidRDefault="008A046F">
            <w:pPr>
              <w:rPr>
                <w:rFonts w:cstheme="minorHAnsi"/>
              </w:rPr>
            </w:pPr>
          </w:p>
          <w:p w14:paraId="12454FC7" w14:textId="08122F55" w:rsidR="008A046F" w:rsidRDefault="008A046F">
            <w:pPr>
              <w:rPr>
                <w:rFonts w:cstheme="minorHAnsi"/>
              </w:rPr>
            </w:pPr>
          </w:p>
          <w:p w14:paraId="3CAE7F89" w14:textId="0D5F7254" w:rsidR="008A046F" w:rsidRDefault="008A046F">
            <w:pPr>
              <w:rPr>
                <w:rFonts w:cstheme="minorHAnsi"/>
              </w:rPr>
            </w:pPr>
          </w:p>
          <w:p w14:paraId="21B1C5E7" w14:textId="3C01EA09" w:rsidR="008A046F" w:rsidRDefault="008A046F">
            <w:pPr>
              <w:rPr>
                <w:rFonts w:cstheme="minorHAnsi"/>
              </w:rPr>
            </w:pPr>
          </w:p>
          <w:p w14:paraId="307C412C" w14:textId="29DD1006" w:rsidR="008A046F" w:rsidRDefault="008A046F">
            <w:pPr>
              <w:rPr>
                <w:rFonts w:cstheme="minorHAnsi"/>
              </w:rPr>
            </w:pPr>
          </w:p>
          <w:p w14:paraId="20BC8442" w14:textId="7B2A95CA" w:rsidR="008A046F" w:rsidRDefault="008A046F">
            <w:pPr>
              <w:rPr>
                <w:rFonts w:cstheme="minorHAnsi"/>
              </w:rPr>
            </w:pPr>
          </w:p>
          <w:p w14:paraId="2BC160F8" w14:textId="34B1C3DD" w:rsidR="008A046F" w:rsidRDefault="008A046F">
            <w:pPr>
              <w:rPr>
                <w:rFonts w:cstheme="minorHAnsi"/>
              </w:rPr>
            </w:pPr>
          </w:p>
          <w:p w14:paraId="22B3D0DA" w14:textId="77777777" w:rsidR="008A046F" w:rsidRPr="00735983" w:rsidRDefault="008A046F">
            <w:pPr>
              <w:rPr>
                <w:rFonts w:cstheme="minorHAnsi"/>
              </w:rPr>
            </w:pPr>
          </w:p>
          <w:p w14:paraId="5EBBC6CB" w14:textId="4B04D0C3" w:rsidR="0099247A" w:rsidRPr="00735983" w:rsidRDefault="0099247A">
            <w:pPr>
              <w:rPr>
                <w:rFonts w:cstheme="minorHAnsi"/>
              </w:rPr>
            </w:pPr>
          </w:p>
        </w:tc>
        <w:tc>
          <w:tcPr>
            <w:tcW w:w="3258" w:type="dxa"/>
            <w:tcBorders>
              <w:bottom w:val="nil"/>
            </w:tcBorders>
          </w:tcPr>
          <w:p w14:paraId="52299163" w14:textId="77777777" w:rsidR="0099247A" w:rsidRDefault="008A046F">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t>We do not claim formal psychometric validation. We claim face and content validity only. Content validity was supported by development within a multidisciplinary team with expertise in general practice, antenatal care and CMV, and by alignment of survey items with the study aims. Face validity was strengthened through piloting with four GPs before dissemination.</w:t>
            </w:r>
          </w:p>
          <w:p w14:paraId="7273D60A" w14:textId="77777777" w:rsidR="008A046F" w:rsidRDefault="008A046F">
            <w:pPr>
              <w:rPr>
                <w:rFonts w:ascii="Aptos" w:eastAsia="Times New Roman" w:hAnsi="Aptos" w:cs="Segoe UI"/>
                <w:color w:val="000000"/>
                <w:bdr w:val="none" w:sz="0" w:space="0" w:color="auto" w:frame="1"/>
                <w:lang w:eastAsia="en-GB"/>
              </w:rPr>
            </w:pPr>
          </w:p>
          <w:p w14:paraId="64C63FA6" w14:textId="1C469353" w:rsidR="008A046F" w:rsidRPr="00735983" w:rsidRDefault="008A046F">
            <w:pPr>
              <w:rPr>
                <w:rFonts w:cstheme="minorHAnsi"/>
              </w:rPr>
            </w:pPr>
          </w:p>
        </w:tc>
        <w:tc>
          <w:tcPr>
            <w:tcW w:w="1334" w:type="dxa"/>
            <w:tcBorders>
              <w:bottom w:val="nil"/>
            </w:tcBorders>
          </w:tcPr>
          <w:p w14:paraId="24849E58" w14:textId="273716C6" w:rsidR="0099247A" w:rsidRPr="00735983" w:rsidRDefault="00C70A1B">
            <w:pPr>
              <w:rPr>
                <w:rFonts w:cstheme="minorHAnsi"/>
              </w:rPr>
            </w:pPr>
            <w:r>
              <w:rPr>
                <w:rFonts w:cstheme="minorHAnsi"/>
              </w:rPr>
              <w:t>Page 3, lines 49-57</w:t>
            </w:r>
          </w:p>
        </w:tc>
      </w:tr>
      <w:tr w:rsidR="00871E6D" w:rsidRPr="00735983" w14:paraId="771F189E" w14:textId="77777777" w:rsidTr="000A5C0D">
        <w:tc>
          <w:tcPr>
            <w:tcW w:w="1661" w:type="dxa"/>
            <w:tcBorders>
              <w:top w:val="nil"/>
              <w:bottom w:val="single" w:sz="4" w:space="0" w:color="auto"/>
            </w:tcBorders>
          </w:tcPr>
          <w:p w14:paraId="051E9054" w14:textId="77777777" w:rsidR="00871E6D" w:rsidRPr="00735983" w:rsidRDefault="00871E6D">
            <w:pPr>
              <w:rPr>
                <w:rFonts w:cstheme="minorHAnsi"/>
              </w:rPr>
            </w:pPr>
          </w:p>
        </w:tc>
        <w:tc>
          <w:tcPr>
            <w:tcW w:w="2763" w:type="dxa"/>
            <w:tcBorders>
              <w:top w:val="nil"/>
              <w:bottom w:val="single" w:sz="4" w:space="0" w:color="auto"/>
            </w:tcBorders>
          </w:tcPr>
          <w:p w14:paraId="009399D9" w14:textId="12C9A095" w:rsidR="00871E6D" w:rsidRPr="00735983" w:rsidRDefault="00871E6D">
            <w:pPr>
              <w:rPr>
                <w:rFonts w:cstheme="minorHAnsi"/>
              </w:rPr>
            </w:pPr>
            <w:r w:rsidRPr="00735983">
              <w:rPr>
                <w:rFonts w:cstheme="minorHAnsi"/>
              </w:rPr>
              <w:t xml:space="preserve">What claims for reliability have been made, and are they justified? (In other </w:t>
            </w:r>
            <w:r w:rsidRPr="00735983">
              <w:rPr>
                <w:rFonts w:cstheme="minorHAnsi"/>
              </w:rPr>
              <w:lastRenderedPageBreak/>
              <w:t>words, what evidence is there that the instrument provides stable responses over time and between researchers?)</w:t>
            </w:r>
          </w:p>
        </w:tc>
        <w:tc>
          <w:tcPr>
            <w:tcW w:w="3258" w:type="dxa"/>
            <w:tcBorders>
              <w:top w:val="nil"/>
              <w:bottom w:val="single" w:sz="4" w:space="0" w:color="auto"/>
            </w:tcBorders>
          </w:tcPr>
          <w:p w14:paraId="0BD246EB" w14:textId="77777777" w:rsidR="00871E6D" w:rsidRDefault="00871E6D">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lastRenderedPageBreak/>
              <w:t xml:space="preserve">No formal claims of reliability are made. The survey was not subjected to test–retest </w:t>
            </w:r>
            <w:r w:rsidRPr="004C250B">
              <w:rPr>
                <w:rFonts w:ascii="Aptos" w:eastAsia="Times New Roman" w:hAnsi="Aptos" w:cs="Segoe UI"/>
                <w:color w:val="000000"/>
                <w:bdr w:val="none" w:sz="0" w:space="0" w:color="auto" w:frame="1"/>
                <w:lang w:eastAsia="en-GB"/>
              </w:rPr>
              <w:lastRenderedPageBreak/>
              <w:t>reliability assessment or formal internal consistency testing because it was a purpose-designed descriptive instrument assessing current practice and attitudes rather than a psychometric scale.</w:t>
            </w:r>
          </w:p>
          <w:p w14:paraId="3981B734" w14:textId="2A9406B6" w:rsidR="00871E6D" w:rsidRPr="004C250B" w:rsidRDefault="00871E6D">
            <w:pPr>
              <w:rPr>
                <w:rFonts w:ascii="Aptos" w:eastAsia="Times New Roman" w:hAnsi="Aptos" w:cs="Segoe UI"/>
                <w:color w:val="000000"/>
                <w:bdr w:val="none" w:sz="0" w:space="0" w:color="auto" w:frame="1"/>
                <w:lang w:eastAsia="en-GB"/>
              </w:rPr>
            </w:pPr>
          </w:p>
        </w:tc>
        <w:tc>
          <w:tcPr>
            <w:tcW w:w="1334" w:type="dxa"/>
            <w:tcBorders>
              <w:top w:val="nil"/>
              <w:bottom w:val="single" w:sz="4" w:space="0" w:color="auto"/>
            </w:tcBorders>
          </w:tcPr>
          <w:p w14:paraId="405E2786" w14:textId="77777777" w:rsidR="00871E6D" w:rsidRPr="00735983" w:rsidRDefault="00871E6D">
            <w:pPr>
              <w:rPr>
                <w:rFonts w:cstheme="minorHAnsi"/>
              </w:rPr>
            </w:pPr>
          </w:p>
        </w:tc>
      </w:tr>
      <w:tr w:rsidR="0099247A" w:rsidRPr="00735983" w14:paraId="4DF97354" w14:textId="77777777" w:rsidTr="000A5C0D">
        <w:tc>
          <w:tcPr>
            <w:tcW w:w="1661" w:type="dxa"/>
            <w:tcBorders>
              <w:bottom w:val="nil"/>
            </w:tcBorders>
          </w:tcPr>
          <w:p w14:paraId="45F9DE2D" w14:textId="6349DFFE" w:rsidR="0099247A" w:rsidRPr="00735983" w:rsidRDefault="0099247A">
            <w:pPr>
              <w:rPr>
                <w:rFonts w:cstheme="minorHAnsi"/>
              </w:rPr>
            </w:pPr>
            <w:r w:rsidRPr="00735983">
              <w:rPr>
                <w:rFonts w:cstheme="minorHAnsi"/>
              </w:rPr>
              <w:t>Format</w:t>
            </w:r>
          </w:p>
        </w:tc>
        <w:tc>
          <w:tcPr>
            <w:tcW w:w="2763" w:type="dxa"/>
            <w:tcBorders>
              <w:bottom w:val="nil"/>
            </w:tcBorders>
          </w:tcPr>
          <w:p w14:paraId="5E88E289" w14:textId="1DCCB430" w:rsidR="0099247A" w:rsidRPr="00735983" w:rsidRDefault="0099247A">
            <w:pPr>
              <w:rPr>
                <w:rFonts w:cstheme="minorHAnsi"/>
              </w:rPr>
            </w:pPr>
            <w:r w:rsidRPr="00735983">
              <w:rPr>
                <w:rFonts w:cstheme="minorHAnsi"/>
              </w:rPr>
              <w:t xml:space="preserve">Was the title of the questionnaire appropriate and if not, what were its limitations? </w:t>
            </w:r>
          </w:p>
          <w:p w14:paraId="51295606" w14:textId="39D6140C" w:rsidR="00735983" w:rsidRPr="00735983" w:rsidRDefault="00735983">
            <w:pPr>
              <w:rPr>
                <w:rFonts w:cstheme="minorHAnsi"/>
              </w:rPr>
            </w:pPr>
          </w:p>
          <w:p w14:paraId="64CBF177" w14:textId="7EFB4BA7" w:rsidR="00735983" w:rsidRPr="00735983" w:rsidRDefault="00735983">
            <w:pPr>
              <w:rPr>
                <w:rFonts w:cstheme="minorHAnsi"/>
              </w:rPr>
            </w:pPr>
          </w:p>
          <w:p w14:paraId="09923551" w14:textId="49140A6A" w:rsidR="00735983" w:rsidRPr="00735983" w:rsidRDefault="00735983">
            <w:pPr>
              <w:rPr>
                <w:rFonts w:cstheme="minorHAnsi"/>
              </w:rPr>
            </w:pPr>
          </w:p>
          <w:p w14:paraId="20E061DF" w14:textId="168C7CBA" w:rsidR="00735983" w:rsidRDefault="00735983">
            <w:pPr>
              <w:rPr>
                <w:rFonts w:cstheme="minorHAnsi"/>
              </w:rPr>
            </w:pPr>
          </w:p>
          <w:p w14:paraId="2699B3BA" w14:textId="7190BD56" w:rsidR="00474ACE" w:rsidRDefault="00474ACE">
            <w:pPr>
              <w:rPr>
                <w:rFonts w:cstheme="minorHAnsi"/>
              </w:rPr>
            </w:pPr>
          </w:p>
          <w:p w14:paraId="58BC731E" w14:textId="50992EDF" w:rsidR="00474ACE" w:rsidRDefault="00474ACE">
            <w:pPr>
              <w:rPr>
                <w:rFonts w:cstheme="minorHAnsi"/>
              </w:rPr>
            </w:pPr>
          </w:p>
          <w:p w14:paraId="1FA80D36" w14:textId="0D0F8F30" w:rsidR="00474ACE" w:rsidRDefault="00474ACE">
            <w:pPr>
              <w:rPr>
                <w:rFonts w:cstheme="minorHAnsi"/>
              </w:rPr>
            </w:pPr>
          </w:p>
          <w:p w14:paraId="28F4CB41" w14:textId="52263389" w:rsidR="00474ACE" w:rsidRDefault="00474ACE">
            <w:pPr>
              <w:rPr>
                <w:rFonts w:cstheme="minorHAnsi"/>
              </w:rPr>
            </w:pPr>
          </w:p>
          <w:p w14:paraId="6EAE06DF" w14:textId="254A8642" w:rsidR="00474ACE" w:rsidRDefault="00474ACE">
            <w:pPr>
              <w:rPr>
                <w:rFonts w:cstheme="minorHAnsi"/>
              </w:rPr>
            </w:pPr>
          </w:p>
          <w:p w14:paraId="370D6586" w14:textId="17FC8D77" w:rsidR="00474ACE" w:rsidRDefault="00474ACE">
            <w:pPr>
              <w:rPr>
                <w:rFonts w:cstheme="minorHAnsi"/>
              </w:rPr>
            </w:pPr>
          </w:p>
          <w:p w14:paraId="4ECBC228" w14:textId="79E44DA6" w:rsidR="00474ACE" w:rsidRDefault="00474ACE">
            <w:pPr>
              <w:rPr>
                <w:rFonts w:cstheme="minorHAnsi"/>
              </w:rPr>
            </w:pPr>
          </w:p>
          <w:p w14:paraId="1DCD3892" w14:textId="29DC400D" w:rsidR="0099247A" w:rsidRPr="00735983" w:rsidRDefault="0099247A">
            <w:pPr>
              <w:rPr>
                <w:rFonts w:cstheme="minorHAnsi"/>
              </w:rPr>
            </w:pPr>
          </w:p>
        </w:tc>
        <w:tc>
          <w:tcPr>
            <w:tcW w:w="3258" w:type="dxa"/>
            <w:tcBorders>
              <w:bottom w:val="nil"/>
            </w:tcBorders>
          </w:tcPr>
          <w:p w14:paraId="6A7A3DA3" w14:textId="264DF199" w:rsidR="00735983" w:rsidRDefault="00474ACE">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t>Yes. The title was appropriate because it identified the focus on CMV screening in pregnancy and was suitable for a professional GP audience. A limitation is that it may not have fully conveyed that some questions related to current practice and others to a hypothetical future screening model; however, these sections were clearly separated within the questionnaire.</w:t>
            </w:r>
          </w:p>
          <w:p w14:paraId="64FFF2CF" w14:textId="333B60AB" w:rsidR="00735983" w:rsidRPr="00735983" w:rsidRDefault="00735983">
            <w:pPr>
              <w:rPr>
                <w:rFonts w:cstheme="minorHAnsi"/>
              </w:rPr>
            </w:pPr>
          </w:p>
        </w:tc>
        <w:tc>
          <w:tcPr>
            <w:tcW w:w="1334" w:type="dxa"/>
            <w:tcBorders>
              <w:bottom w:val="nil"/>
            </w:tcBorders>
          </w:tcPr>
          <w:p w14:paraId="4A12CAC3" w14:textId="68FC548E" w:rsidR="0099247A" w:rsidRPr="00735983" w:rsidRDefault="00735983">
            <w:pPr>
              <w:rPr>
                <w:rFonts w:cstheme="minorHAnsi"/>
              </w:rPr>
            </w:pPr>
            <w:r w:rsidRPr="00735983">
              <w:rPr>
                <w:rFonts w:cstheme="minorHAnsi"/>
              </w:rPr>
              <w:t xml:space="preserve">See </w:t>
            </w:r>
            <w:r w:rsidR="000D4B5F">
              <w:rPr>
                <w:rFonts w:cstheme="minorHAnsi"/>
              </w:rPr>
              <w:t>Appendix</w:t>
            </w:r>
            <w:r w:rsidRPr="00735983">
              <w:rPr>
                <w:rFonts w:cstheme="minorHAnsi"/>
              </w:rPr>
              <w:t xml:space="preserve"> </w:t>
            </w:r>
            <w:r w:rsidR="002B2F12">
              <w:rPr>
                <w:rFonts w:cstheme="minorHAnsi"/>
              </w:rPr>
              <w:t>A</w:t>
            </w:r>
          </w:p>
        </w:tc>
      </w:tr>
      <w:tr w:rsidR="002B2F12" w:rsidRPr="00735983" w14:paraId="47C1E67B" w14:textId="77777777" w:rsidTr="000A5C0D">
        <w:tc>
          <w:tcPr>
            <w:tcW w:w="1661" w:type="dxa"/>
            <w:tcBorders>
              <w:top w:val="nil"/>
              <w:bottom w:val="nil"/>
            </w:tcBorders>
          </w:tcPr>
          <w:p w14:paraId="71DC9EE5" w14:textId="77777777" w:rsidR="002B2F12" w:rsidRPr="00735983" w:rsidRDefault="002B2F12">
            <w:pPr>
              <w:rPr>
                <w:rFonts w:cstheme="minorHAnsi"/>
              </w:rPr>
            </w:pPr>
          </w:p>
        </w:tc>
        <w:tc>
          <w:tcPr>
            <w:tcW w:w="2763" w:type="dxa"/>
            <w:tcBorders>
              <w:top w:val="nil"/>
              <w:bottom w:val="nil"/>
            </w:tcBorders>
          </w:tcPr>
          <w:p w14:paraId="661EAEC6" w14:textId="77777777" w:rsidR="002B2F12" w:rsidRPr="00735983" w:rsidRDefault="002B2F12" w:rsidP="002B2F12">
            <w:pPr>
              <w:rPr>
                <w:rFonts w:cstheme="minorHAnsi"/>
              </w:rPr>
            </w:pPr>
            <w:r w:rsidRPr="00735983">
              <w:rPr>
                <w:rFonts w:cstheme="minorHAnsi"/>
              </w:rPr>
              <w:t xml:space="preserve">What format did the questionnaire take, and were open and closed questions used appropriately? </w:t>
            </w:r>
          </w:p>
          <w:p w14:paraId="37C8AD0E" w14:textId="77777777" w:rsidR="002B2F12" w:rsidRPr="00735983" w:rsidRDefault="002B2F12">
            <w:pPr>
              <w:rPr>
                <w:rFonts w:cstheme="minorHAnsi"/>
              </w:rPr>
            </w:pPr>
          </w:p>
        </w:tc>
        <w:tc>
          <w:tcPr>
            <w:tcW w:w="3258" w:type="dxa"/>
            <w:tcBorders>
              <w:top w:val="nil"/>
              <w:bottom w:val="nil"/>
            </w:tcBorders>
          </w:tcPr>
          <w:p w14:paraId="726289A8" w14:textId="77777777" w:rsidR="002B2F12" w:rsidRPr="00735983" w:rsidRDefault="002B2F12" w:rsidP="002B2F12">
            <w:pPr>
              <w:rPr>
                <w:rFonts w:cstheme="minorHAnsi"/>
              </w:rPr>
            </w:pPr>
            <w:r w:rsidRPr="004C250B">
              <w:rPr>
                <w:rFonts w:ascii="Aptos" w:eastAsia="Times New Roman" w:hAnsi="Aptos" w:cs="Segoe UI"/>
                <w:color w:val="000000"/>
                <w:bdr w:val="none" w:sz="0" w:space="0" w:color="auto" w:frame="1"/>
                <w:lang w:eastAsia="en-GB"/>
              </w:rPr>
              <w:t xml:space="preserve">The questionnaire was administered online and included a mix of multiple-choice questions, Likert-scale </w:t>
            </w:r>
            <w:proofErr w:type="gramStart"/>
            <w:r w:rsidRPr="004C250B">
              <w:rPr>
                <w:rFonts w:ascii="Aptos" w:eastAsia="Times New Roman" w:hAnsi="Aptos" w:cs="Segoe UI"/>
                <w:color w:val="000000"/>
                <w:bdr w:val="none" w:sz="0" w:space="0" w:color="auto" w:frame="1"/>
                <w:lang w:eastAsia="en-GB"/>
              </w:rPr>
              <w:t>items</w:t>
            </w:r>
            <w:proofErr w:type="gramEnd"/>
            <w:r w:rsidRPr="004C250B">
              <w:rPr>
                <w:rFonts w:ascii="Aptos" w:eastAsia="Times New Roman" w:hAnsi="Aptos" w:cs="Segoe UI"/>
                <w:color w:val="000000"/>
                <w:bdr w:val="none" w:sz="0" w:space="0" w:color="auto" w:frame="1"/>
                <w:lang w:eastAsia="en-GB"/>
              </w:rPr>
              <w:t xml:space="preserve"> and open-text responses. Closed questions were appropriate for quantifying current practices, </w:t>
            </w:r>
            <w:proofErr w:type="gramStart"/>
            <w:r w:rsidRPr="004C250B">
              <w:rPr>
                <w:rFonts w:ascii="Aptos" w:eastAsia="Times New Roman" w:hAnsi="Aptos" w:cs="Segoe UI"/>
                <w:color w:val="000000"/>
                <w:bdr w:val="none" w:sz="0" w:space="0" w:color="auto" w:frame="1"/>
                <w:lang w:eastAsia="en-GB"/>
              </w:rPr>
              <w:t>attitudes</w:t>
            </w:r>
            <w:proofErr w:type="gramEnd"/>
            <w:r w:rsidRPr="004C250B">
              <w:rPr>
                <w:rFonts w:ascii="Aptos" w:eastAsia="Times New Roman" w:hAnsi="Aptos" w:cs="Segoe UI"/>
                <w:color w:val="000000"/>
                <w:bdr w:val="none" w:sz="0" w:space="0" w:color="auto" w:frame="1"/>
                <w:lang w:eastAsia="en-GB"/>
              </w:rPr>
              <w:t xml:space="preserve"> and confidence, while open-text questions allowed respondents to clarify perceived barriers and resource needs.</w:t>
            </w:r>
          </w:p>
          <w:p w14:paraId="28A3C149" w14:textId="77777777" w:rsidR="002B2F12" w:rsidRPr="004C250B" w:rsidRDefault="002B2F12">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2D3AE723" w14:textId="60030FF5" w:rsidR="002B2F12" w:rsidRPr="00735983" w:rsidRDefault="00744A6E">
            <w:pPr>
              <w:rPr>
                <w:rFonts w:cstheme="minorHAnsi"/>
              </w:rPr>
            </w:pPr>
            <w:r>
              <w:rPr>
                <w:rFonts w:cstheme="minorHAnsi"/>
              </w:rPr>
              <w:t>Page 3, lines 52-54, Appendix A</w:t>
            </w:r>
          </w:p>
        </w:tc>
      </w:tr>
      <w:tr w:rsidR="002B2F12" w:rsidRPr="00735983" w14:paraId="1438E7BC" w14:textId="77777777" w:rsidTr="000A5C0D">
        <w:tc>
          <w:tcPr>
            <w:tcW w:w="1661" w:type="dxa"/>
            <w:tcBorders>
              <w:top w:val="nil"/>
              <w:bottom w:val="nil"/>
            </w:tcBorders>
          </w:tcPr>
          <w:p w14:paraId="7ABBF105" w14:textId="77777777" w:rsidR="002B2F12" w:rsidRPr="00735983" w:rsidRDefault="002B2F12">
            <w:pPr>
              <w:rPr>
                <w:rFonts w:cstheme="minorHAnsi"/>
              </w:rPr>
            </w:pPr>
          </w:p>
        </w:tc>
        <w:tc>
          <w:tcPr>
            <w:tcW w:w="2763" w:type="dxa"/>
            <w:tcBorders>
              <w:top w:val="nil"/>
              <w:bottom w:val="nil"/>
            </w:tcBorders>
          </w:tcPr>
          <w:p w14:paraId="47D42E67" w14:textId="77777777" w:rsidR="002B2F12" w:rsidRPr="00735983" w:rsidRDefault="002B2F12" w:rsidP="002B2F12">
            <w:pPr>
              <w:rPr>
                <w:rFonts w:cstheme="minorHAnsi"/>
              </w:rPr>
            </w:pPr>
            <w:r w:rsidRPr="00735983">
              <w:rPr>
                <w:rFonts w:cstheme="minorHAnsi"/>
              </w:rPr>
              <w:t xml:space="preserve">Were easy, non-threatening questions placed at the beginning of the measure and sensitive ones near the end? </w:t>
            </w:r>
          </w:p>
          <w:p w14:paraId="171A5650" w14:textId="77777777" w:rsidR="002B2F12" w:rsidRPr="00735983" w:rsidRDefault="002B2F12" w:rsidP="002B2F12">
            <w:pPr>
              <w:rPr>
                <w:rFonts w:cstheme="minorHAnsi"/>
              </w:rPr>
            </w:pPr>
          </w:p>
        </w:tc>
        <w:tc>
          <w:tcPr>
            <w:tcW w:w="3258" w:type="dxa"/>
            <w:tcBorders>
              <w:top w:val="nil"/>
              <w:bottom w:val="nil"/>
            </w:tcBorders>
          </w:tcPr>
          <w:p w14:paraId="03098C70" w14:textId="77777777" w:rsidR="002B2F12" w:rsidRPr="00735983" w:rsidRDefault="002B2F12" w:rsidP="002B2F12">
            <w:pPr>
              <w:rPr>
                <w:rFonts w:cstheme="minorHAnsi"/>
              </w:rPr>
            </w:pPr>
            <w:r w:rsidRPr="004C250B">
              <w:rPr>
                <w:rFonts w:ascii="Aptos" w:eastAsia="Times New Roman" w:hAnsi="Aptos" w:cs="Segoe UI"/>
                <w:color w:val="000000"/>
                <w:bdr w:val="none" w:sz="0" w:space="0" w:color="auto" w:frame="1"/>
                <w:lang w:eastAsia="en-GB"/>
              </w:rPr>
              <w:t xml:space="preserve">Yes. The questionnaire began with straightforward questions about current CMV counselling and testing practices before moving to attitudes toward the hypothetical screening </w:t>
            </w:r>
            <w:r w:rsidRPr="004C250B">
              <w:rPr>
                <w:rFonts w:ascii="Aptos" w:eastAsia="Times New Roman" w:hAnsi="Aptos" w:cs="Segoe UI"/>
                <w:color w:val="000000"/>
                <w:bdr w:val="none" w:sz="0" w:space="0" w:color="auto" w:frame="1"/>
                <w:lang w:eastAsia="en-GB"/>
              </w:rPr>
              <w:lastRenderedPageBreak/>
              <w:t>model, confidence in counselling and referral, and perceived system gaps. No highly sensitive personal questions were asked.</w:t>
            </w:r>
          </w:p>
          <w:p w14:paraId="686DFA86" w14:textId="77777777" w:rsidR="002B2F12" w:rsidRPr="004C250B" w:rsidRDefault="002B2F12" w:rsidP="002B2F12">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5E30E11C" w14:textId="04980576" w:rsidR="002B2F12" w:rsidRPr="00735983" w:rsidRDefault="00744A6E">
            <w:pPr>
              <w:rPr>
                <w:rFonts w:cstheme="minorHAnsi"/>
              </w:rPr>
            </w:pPr>
            <w:r>
              <w:rPr>
                <w:rFonts w:cstheme="minorHAnsi"/>
              </w:rPr>
              <w:lastRenderedPageBreak/>
              <w:t>Appendix A</w:t>
            </w:r>
          </w:p>
        </w:tc>
      </w:tr>
      <w:tr w:rsidR="002B2F12" w:rsidRPr="00735983" w14:paraId="0BD058B0" w14:textId="77777777" w:rsidTr="000A5C0D">
        <w:tc>
          <w:tcPr>
            <w:tcW w:w="1661" w:type="dxa"/>
            <w:tcBorders>
              <w:top w:val="nil"/>
              <w:bottom w:val="nil"/>
            </w:tcBorders>
          </w:tcPr>
          <w:p w14:paraId="0209BA7F" w14:textId="77777777" w:rsidR="002B2F12" w:rsidRPr="00735983" w:rsidRDefault="002B2F12">
            <w:pPr>
              <w:rPr>
                <w:rFonts w:cstheme="minorHAnsi"/>
              </w:rPr>
            </w:pPr>
          </w:p>
        </w:tc>
        <w:tc>
          <w:tcPr>
            <w:tcW w:w="2763" w:type="dxa"/>
            <w:tcBorders>
              <w:top w:val="nil"/>
              <w:bottom w:val="nil"/>
            </w:tcBorders>
          </w:tcPr>
          <w:p w14:paraId="02FE8695" w14:textId="77777777" w:rsidR="002B2F12" w:rsidRPr="00735983" w:rsidRDefault="002B2F12" w:rsidP="002B2F12">
            <w:pPr>
              <w:rPr>
                <w:rFonts w:cstheme="minorHAnsi"/>
              </w:rPr>
            </w:pPr>
            <w:r w:rsidRPr="00735983">
              <w:rPr>
                <w:rFonts w:cstheme="minorHAnsi"/>
              </w:rPr>
              <w:t xml:space="preserve">Was the questionnaire kept as brief as the study allowed? </w:t>
            </w:r>
          </w:p>
          <w:p w14:paraId="4A4450D6" w14:textId="77777777" w:rsidR="002B2F12" w:rsidRPr="00735983" w:rsidRDefault="002B2F12" w:rsidP="002B2F12">
            <w:pPr>
              <w:rPr>
                <w:rFonts w:cstheme="minorHAnsi"/>
              </w:rPr>
            </w:pPr>
          </w:p>
        </w:tc>
        <w:tc>
          <w:tcPr>
            <w:tcW w:w="3258" w:type="dxa"/>
            <w:tcBorders>
              <w:top w:val="nil"/>
              <w:bottom w:val="nil"/>
            </w:tcBorders>
          </w:tcPr>
          <w:p w14:paraId="67424641" w14:textId="77777777" w:rsidR="002B2F12" w:rsidRPr="00735983" w:rsidRDefault="002B2F12" w:rsidP="002B2F12">
            <w:pPr>
              <w:rPr>
                <w:rFonts w:cstheme="minorHAnsi"/>
              </w:rPr>
            </w:pPr>
            <w:r w:rsidRPr="004C250B">
              <w:rPr>
                <w:rFonts w:ascii="Aptos" w:eastAsia="Times New Roman" w:hAnsi="Aptos" w:cs="Segoe UI"/>
                <w:color w:val="000000"/>
                <w:bdr w:val="none" w:sz="0" w:space="0" w:color="auto" w:frame="1"/>
                <w:lang w:eastAsia="en-GB"/>
              </w:rPr>
              <w:t>Yes. The questionnaire took approximately 10 minutes to complete and was limited to items directly relevant to the study aims, balancing comprehensiveness with feasibility for busy clinicians.</w:t>
            </w:r>
          </w:p>
          <w:p w14:paraId="39DDEC26" w14:textId="77777777" w:rsidR="002B2F12" w:rsidRPr="004C250B" w:rsidRDefault="002B2F12" w:rsidP="002B2F12">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11B94673" w14:textId="7B994222" w:rsidR="002B2F12" w:rsidRPr="00735983" w:rsidRDefault="00A67813">
            <w:pPr>
              <w:rPr>
                <w:rFonts w:cstheme="minorHAnsi"/>
              </w:rPr>
            </w:pPr>
            <w:r>
              <w:rPr>
                <w:rFonts w:cstheme="minorHAnsi"/>
              </w:rPr>
              <w:t>Page 3, line 46; Appendix A</w:t>
            </w:r>
          </w:p>
        </w:tc>
      </w:tr>
      <w:tr w:rsidR="002B2F12" w:rsidRPr="00735983" w14:paraId="79112532" w14:textId="77777777" w:rsidTr="000A5C0D">
        <w:tc>
          <w:tcPr>
            <w:tcW w:w="1661" w:type="dxa"/>
            <w:tcBorders>
              <w:top w:val="nil"/>
              <w:bottom w:val="nil"/>
            </w:tcBorders>
          </w:tcPr>
          <w:p w14:paraId="03E8DA38" w14:textId="77777777" w:rsidR="002B2F12" w:rsidRPr="00735983" w:rsidRDefault="002B2F12">
            <w:pPr>
              <w:rPr>
                <w:rFonts w:cstheme="minorHAnsi"/>
              </w:rPr>
            </w:pPr>
          </w:p>
        </w:tc>
        <w:tc>
          <w:tcPr>
            <w:tcW w:w="2763" w:type="dxa"/>
            <w:tcBorders>
              <w:top w:val="nil"/>
              <w:bottom w:val="nil"/>
            </w:tcBorders>
          </w:tcPr>
          <w:p w14:paraId="4E32D908" w14:textId="77777777" w:rsidR="002B2F12" w:rsidRPr="00735983" w:rsidRDefault="002B2F12" w:rsidP="002B2F12">
            <w:pPr>
              <w:rPr>
                <w:rFonts w:cstheme="minorHAnsi"/>
              </w:rPr>
            </w:pPr>
            <w:r w:rsidRPr="00735983">
              <w:rPr>
                <w:rFonts w:cstheme="minorHAnsi"/>
              </w:rPr>
              <w:t xml:space="preserve">Did the questions make sense, and could the participants in the sample understand them? </w:t>
            </w:r>
          </w:p>
          <w:p w14:paraId="1708470D" w14:textId="77777777" w:rsidR="002B2F12" w:rsidRPr="00735983" w:rsidRDefault="002B2F12" w:rsidP="002B2F12">
            <w:pPr>
              <w:rPr>
                <w:rFonts w:cstheme="minorHAnsi"/>
              </w:rPr>
            </w:pPr>
          </w:p>
        </w:tc>
        <w:tc>
          <w:tcPr>
            <w:tcW w:w="3258" w:type="dxa"/>
            <w:tcBorders>
              <w:top w:val="nil"/>
              <w:bottom w:val="nil"/>
            </w:tcBorders>
          </w:tcPr>
          <w:p w14:paraId="5AAEDF42" w14:textId="77777777" w:rsidR="002B2F12" w:rsidRPr="00735983" w:rsidRDefault="002B2F12" w:rsidP="002B2F12">
            <w:r w:rsidRPr="004C250B">
              <w:rPr>
                <w:rFonts w:ascii="Aptos" w:eastAsia="Times New Roman" w:hAnsi="Aptos" w:cs="Segoe UI"/>
                <w:color w:val="000000"/>
                <w:bdr w:val="none" w:sz="0" w:space="0" w:color="auto" w:frame="1"/>
                <w:lang w:eastAsia="en-GB"/>
              </w:rPr>
              <w:t>Yes. The questionnaire was written for Australian GPs and GP registrars providing antenatal care and assumed a general medical background rather than specialist CMV expertise. Clear section headings and piloting with four GPs supported clarity and comprehensibility.</w:t>
            </w:r>
          </w:p>
          <w:p w14:paraId="339A73BF" w14:textId="77777777" w:rsidR="002B2F12" w:rsidRPr="004C250B" w:rsidRDefault="002B2F12" w:rsidP="002B2F12">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47573ECD" w14:textId="6F08E4D7" w:rsidR="002B2F12" w:rsidRPr="00735983" w:rsidRDefault="00A67813">
            <w:pPr>
              <w:rPr>
                <w:rFonts w:cstheme="minorHAnsi"/>
              </w:rPr>
            </w:pPr>
            <w:r>
              <w:rPr>
                <w:rFonts w:cstheme="minorHAnsi"/>
              </w:rPr>
              <w:t>Page 3, lines 53-57; Appendix A</w:t>
            </w:r>
          </w:p>
        </w:tc>
      </w:tr>
      <w:tr w:rsidR="002B2F12" w:rsidRPr="00735983" w14:paraId="7B6206C5" w14:textId="77777777" w:rsidTr="000A5C0D">
        <w:tc>
          <w:tcPr>
            <w:tcW w:w="1661" w:type="dxa"/>
            <w:tcBorders>
              <w:top w:val="nil"/>
              <w:bottom w:val="single" w:sz="4" w:space="0" w:color="auto"/>
            </w:tcBorders>
          </w:tcPr>
          <w:p w14:paraId="3A95B9A9" w14:textId="77777777" w:rsidR="002B2F12" w:rsidRPr="00735983" w:rsidRDefault="002B2F12">
            <w:pPr>
              <w:rPr>
                <w:rFonts w:cstheme="minorHAnsi"/>
              </w:rPr>
            </w:pPr>
          </w:p>
        </w:tc>
        <w:tc>
          <w:tcPr>
            <w:tcW w:w="2763" w:type="dxa"/>
            <w:tcBorders>
              <w:top w:val="nil"/>
              <w:bottom w:val="single" w:sz="4" w:space="0" w:color="auto"/>
            </w:tcBorders>
          </w:tcPr>
          <w:p w14:paraId="1D00623C" w14:textId="5A9CC61F" w:rsidR="002B2F12" w:rsidRPr="00735983" w:rsidRDefault="002B2F12" w:rsidP="002B2F12">
            <w:pPr>
              <w:rPr>
                <w:rFonts w:cstheme="minorHAnsi"/>
              </w:rPr>
            </w:pPr>
            <w:r w:rsidRPr="00735983">
              <w:rPr>
                <w:rFonts w:cstheme="minorHAnsi"/>
              </w:rPr>
              <w:t>Were any questions ambiguous or overly complicated?</w:t>
            </w:r>
          </w:p>
        </w:tc>
        <w:tc>
          <w:tcPr>
            <w:tcW w:w="3258" w:type="dxa"/>
            <w:tcBorders>
              <w:top w:val="nil"/>
              <w:bottom w:val="single" w:sz="4" w:space="0" w:color="auto"/>
            </w:tcBorders>
          </w:tcPr>
          <w:p w14:paraId="78F6BF22" w14:textId="77777777" w:rsidR="002B2F12" w:rsidRDefault="002B2F12" w:rsidP="002B2F12">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t>No major ambiguities were identified during piloting. Introductory wording was shortened after pilot feedback to improve clarity and reduce the perceived burden of completion.</w:t>
            </w:r>
          </w:p>
          <w:p w14:paraId="32C56978" w14:textId="5A1F2C63" w:rsidR="002B2F12" w:rsidRPr="004C250B" w:rsidRDefault="002B2F12" w:rsidP="002B2F12">
            <w:pPr>
              <w:rPr>
                <w:rFonts w:ascii="Aptos" w:eastAsia="Times New Roman" w:hAnsi="Aptos" w:cs="Segoe UI"/>
                <w:color w:val="000000"/>
                <w:bdr w:val="none" w:sz="0" w:space="0" w:color="auto" w:frame="1"/>
                <w:lang w:eastAsia="en-GB"/>
              </w:rPr>
            </w:pPr>
          </w:p>
        </w:tc>
        <w:tc>
          <w:tcPr>
            <w:tcW w:w="1334" w:type="dxa"/>
            <w:tcBorders>
              <w:top w:val="nil"/>
              <w:bottom w:val="single" w:sz="4" w:space="0" w:color="auto"/>
            </w:tcBorders>
          </w:tcPr>
          <w:p w14:paraId="5A6BF9FB" w14:textId="4741A6AE" w:rsidR="002B2F12" w:rsidRPr="00735983" w:rsidRDefault="00A67813">
            <w:pPr>
              <w:rPr>
                <w:rFonts w:cstheme="minorHAnsi"/>
              </w:rPr>
            </w:pPr>
            <w:r>
              <w:rPr>
                <w:rFonts w:cstheme="minorHAnsi"/>
              </w:rPr>
              <w:t>Page 3, lines 55-57; Appendix A</w:t>
            </w:r>
          </w:p>
        </w:tc>
      </w:tr>
      <w:tr w:rsidR="0099247A" w:rsidRPr="00735983" w14:paraId="1259578A" w14:textId="77777777" w:rsidTr="000A5C0D">
        <w:tc>
          <w:tcPr>
            <w:tcW w:w="1661" w:type="dxa"/>
            <w:tcBorders>
              <w:bottom w:val="nil"/>
            </w:tcBorders>
          </w:tcPr>
          <w:p w14:paraId="75CA4B35" w14:textId="4505D70F" w:rsidR="0099247A" w:rsidRPr="00735983" w:rsidRDefault="000254BE">
            <w:pPr>
              <w:rPr>
                <w:rFonts w:cstheme="minorHAnsi"/>
              </w:rPr>
            </w:pPr>
            <w:r w:rsidRPr="00735983">
              <w:rPr>
                <w:rFonts w:cstheme="minorHAnsi"/>
              </w:rPr>
              <w:t>Instructions</w:t>
            </w:r>
          </w:p>
        </w:tc>
        <w:tc>
          <w:tcPr>
            <w:tcW w:w="2763" w:type="dxa"/>
            <w:tcBorders>
              <w:bottom w:val="nil"/>
            </w:tcBorders>
          </w:tcPr>
          <w:p w14:paraId="6E7D44AE" w14:textId="77777777" w:rsidR="0099247A" w:rsidRPr="00735983" w:rsidRDefault="000254BE">
            <w:pPr>
              <w:rPr>
                <w:rFonts w:cstheme="minorHAnsi"/>
                <w:color w:val="333333"/>
                <w:shd w:val="clear" w:color="auto" w:fill="FFFFFF"/>
              </w:rPr>
            </w:pPr>
            <w:r w:rsidRPr="00735983">
              <w:rPr>
                <w:rFonts w:cstheme="minorHAnsi"/>
                <w:color w:val="333333"/>
                <w:shd w:val="clear" w:color="auto" w:fill="FFFFFF"/>
              </w:rPr>
              <w:t>Did the questionnaire contain adequate instructions for completion—</w:t>
            </w:r>
            <w:proofErr w:type="spellStart"/>
            <w:proofErr w:type="gramStart"/>
            <w:r w:rsidRPr="00735983">
              <w:rPr>
                <w:rFonts w:cstheme="minorHAnsi"/>
                <w:color w:val="333333"/>
                <w:shd w:val="clear" w:color="auto" w:fill="FFFFFF"/>
              </w:rPr>
              <w:t>eg</w:t>
            </w:r>
            <w:proofErr w:type="spellEnd"/>
            <w:proofErr w:type="gramEnd"/>
            <w:r w:rsidRPr="00735983">
              <w:rPr>
                <w:rFonts w:cstheme="minorHAnsi"/>
                <w:color w:val="333333"/>
                <w:shd w:val="clear" w:color="auto" w:fill="FFFFFF"/>
              </w:rPr>
              <w:t xml:space="preserve"> example answers, or an explanation of whether a ticked or written response was required?</w:t>
            </w:r>
          </w:p>
          <w:p w14:paraId="6CB42D75" w14:textId="4D21687A" w:rsidR="000254BE" w:rsidRPr="00735983" w:rsidRDefault="000254BE" w:rsidP="246C4B35"/>
        </w:tc>
        <w:tc>
          <w:tcPr>
            <w:tcW w:w="3258" w:type="dxa"/>
            <w:tcBorders>
              <w:bottom w:val="nil"/>
            </w:tcBorders>
          </w:tcPr>
          <w:p w14:paraId="138DD31B" w14:textId="770AFC43" w:rsidR="00735983" w:rsidRPr="00735983" w:rsidRDefault="00E40D8B">
            <w:pPr>
              <w:rPr>
                <w:rFonts w:cstheme="minorHAnsi"/>
              </w:rPr>
            </w:pPr>
            <w:r w:rsidRPr="004C250B">
              <w:rPr>
                <w:rFonts w:ascii="Aptos" w:eastAsia="Times New Roman" w:hAnsi="Aptos" w:cs="Segoe UI"/>
                <w:color w:val="000000"/>
                <w:bdr w:val="none" w:sz="0" w:space="0" w:color="auto" w:frame="1"/>
                <w:lang w:eastAsia="en-GB"/>
              </w:rPr>
              <w:t>Yes. The online questionnaire used section headings and item-level instructions, including whether respondents should choose one option or select all that applied.</w:t>
            </w:r>
          </w:p>
          <w:p w14:paraId="5740CF6C" w14:textId="427DB31B" w:rsidR="00735983" w:rsidRPr="00735983" w:rsidRDefault="00735983">
            <w:pPr>
              <w:rPr>
                <w:rFonts w:cstheme="minorHAnsi"/>
              </w:rPr>
            </w:pPr>
          </w:p>
        </w:tc>
        <w:tc>
          <w:tcPr>
            <w:tcW w:w="1334" w:type="dxa"/>
            <w:tcBorders>
              <w:bottom w:val="nil"/>
            </w:tcBorders>
          </w:tcPr>
          <w:p w14:paraId="7FD2F921" w14:textId="77777777" w:rsidR="00A67813" w:rsidRDefault="00F66E37">
            <w:pPr>
              <w:rPr>
                <w:rFonts w:cstheme="minorHAnsi"/>
              </w:rPr>
            </w:pPr>
            <w:r w:rsidRPr="00191A8E">
              <w:rPr>
                <w:rFonts w:cstheme="minorHAnsi"/>
              </w:rPr>
              <w:t>Appendix</w:t>
            </w:r>
            <w:r>
              <w:rPr>
                <w:rFonts w:cstheme="minorHAnsi"/>
              </w:rPr>
              <w:t xml:space="preserve"> </w:t>
            </w:r>
            <w:r w:rsidR="00A67813">
              <w:rPr>
                <w:rFonts w:cstheme="minorHAnsi"/>
              </w:rPr>
              <w:t>A</w:t>
            </w:r>
          </w:p>
          <w:p w14:paraId="3E66C292" w14:textId="2C2E1B1D" w:rsidR="0099247A" w:rsidRDefault="00F66E37">
            <w:pPr>
              <w:rPr>
                <w:rFonts w:cstheme="minorHAnsi"/>
              </w:rPr>
            </w:pPr>
            <w:r>
              <w:rPr>
                <w:rFonts w:cstheme="minorHAnsi"/>
              </w:rPr>
              <w:t xml:space="preserve"> </w:t>
            </w:r>
            <w:r w:rsidR="00735983" w:rsidRPr="00735983">
              <w:rPr>
                <w:rFonts w:cstheme="minorHAnsi"/>
              </w:rPr>
              <w:t xml:space="preserve"> </w:t>
            </w:r>
          </w:p>
          <w:p w14:paraId="37A9B4E9" w14:textId="77777777" w:rsidR="00502437" w:rsidRDefault="00502437">
            <w:pPr>
              <w:rPr>
                <w:rFonts w:cstheme="minorHAnsi"/>
              </w:rPr>
            </w:pPr>
          </w:p>
          <w:p w14:paraId="5DF5E03C" w14:textId="77777777" w:rsidR="00502437" w:rsidRDefault="00502437">
            <w:pPr>
              <w:rPr>
                <w:rFonts w:cstheme="minorHAnsi"/>
              </w:rPr>
            </w:pPr>
          </w:p>
          <w:p w14:paraId="1C2BFCBC" w14:textId="77777777" w:rsidR="00502437" w:rsidRDefault="00502437">
            <w:pPr>
              <w:rPr>
                <w:rFonts w:cstheme="minorHAnsi"/>
              </w:rPr>
            </w:pPr>
          </w:p>
          <w:p w14:paraId="695BAA14" w14:textId="77777777" w:rsidR="00502437" w:rsidRDefault="00502437">
            <w:pPr>
              <w:rPr>
                <w:rFonts w:cstheme="minorHAnsi"/>
              </w:rPr>
            </w:pPr>
          </w:p>
          <w:p w14:paraId="6C624E0E" w14:textId="750B06E8" w:rsidR="00502437" w:rsidRPr="00735983" w:rsidRDefault="00502437">
            <w:pPr>
              <w:rPr>
                <w:rFonts w:cstheme="minorHAnsi"/>
              </w:rPr>
            </w:pPr>
          </w:p>
        </w:tc>
      </w:tr>
      <w:tr w:rsidR="00A67813" w:rsidRPr="00735983" w14:paraId="0071AA13" w14:textId="77777777" w:rsidTr="000A5C0D">
        <w:tc>
          <w:tcPr>
            <w:tcW w:w="1661" w:type="dxa"/>
            <w:tcBorders>
              <w:top w:val="nil"/>
              <w:bottom w:val="nil"/>
            </w:tcBorders>
          </w:tcPr>
          <w:p w14:paraId="5C0BBAE9" w14:textId="77777777" w:rsidR="00A67813" w:rsidRPr="00735983" w:rsidRDefault="00A67813">
            <w:pPr>
              <w:rPr>
                <w:rFonts w:cstheme="minorHAnsi"/>
              </w:rPr>
            </w:pPr>
          </w:p>
        </w:tc>
        <w:tc>
          <w:tcPr>
            <w:tcW w:w="2763" w:type="dxa"/>
            <w:tcBorders>
              <w:top w:val="nil"/>
              <w:bottom w:val="nil"/>
            </w:tcBorders>
          </w:tcPr>
          <w:p w14:paraId="51B7F51F" w14:textId="77777777" w:rsidR="00A67813" w:rsidRPr="00735983" w:rsidRDefault="00A67813" w:rsidP="00A67813">
            <w:pPr>
              <w:rPr>
                <w:rFonts w:cstheme="minorHAnsi"/>
                <w:color w:val="333333"/>
                <w:shd w:val="clear" w:color="auto" w:fill="FFFFFF"/>
              </w:rPr>
            </w:pPr>
            <w:r w:rsidRPr="00735983">
              <w:rPr>
                <w:rFonts w:cstheme="minorHAnsi"/>
                <w:color w:val="333333"/>
                <w:shd w:val="clear" w:color="auto" w:fill="FFFFFF"/>
              </w:rPr>
              <w:t>Were participants told how to return the questionnaire once completed?</w:t>
            </w:r>
          </w:p>
          <w:p w14:paraId="490E6D69" w14:textId="77777777" w:rsidR="00A67813" w:rsidRPr="00735983" w:rsidRDefault="00A67813">
            <w:pPr>
              <w:rPr>
                <w:rFonts w:cstheme="minorHAnsi"/>
                <w:color w:val="333333"/>
                <w:shd w:val="clear" w:color="auto" w:fill="FFFFFF"/>
              </w:rPr>
            </w:pPr>
          </w:p>
        </w:tc>
        <w:tc>
          <w:tcPr>
            <w:tcW w:w="3258" w:type="dxa"/>
            <w:tcBorders>
              <w:top w:val="nil"/>
              <w:bottom w:val="nil"/>
            </w:tcBorders>
          </w:tcPr>
          <w:p w14:paraId="4C6864B2" w14:textId="77777777" w:rsidR="00A67813" w:rsidRDefault="00A67813" w:rsidP="00A67813">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lastRenderedPageBreak/>
              <w:t xml:space="preserve">Yes. As the questionnaire was completed electronically in </w:t>
            </w:r>
            <w:proofErr w:type="spellStart"/>
            <w:r w:rsidRPr="004C250B">
              <w:rPr>
                <w:rFonts w:ascii="Aptos" w:eastAsia="Times New Roman" w:hAnsi="Aptos" w:cs="Segoe UI"/>
                <w:color w:val="000000"/>
                <w:bdr w:val="none" w:sz="0" w:space="0" w:color="auto" w:frame="1"/>
                <w:lang w:eastAsia="en-GB"/>
              </w:rPr>
              <w:t>REDCap</w:t>
            </w:r>
            <w:r>
              <w:rPr>
                <w:rFonts w:ascii="Aptos" w:eastAsia="Times New Roman" w:hAnsi="Aptos" w:cs="Segoe UI"/>
                <w:color w:val="000000"/>
                <w:bdr w:val="none" w:sz="0" w:space="0" w:color="auto" w:frame="1"/>
                <w:vertAlign w:val="superscript"/>
                <w:lang w:eastAsia="en-GB"/>
              </w:rPr>
              <w:t>TM</w:t>
            </w:r>
            <w:proofErr w:type="spellEnd"/>
            <w:r w:rsidRPr="004C250B">
              <w:rPr>
                <w:rFonts w:ascii="Aptos" w:eastAsia="Times New Roman" w:hAnsi="Aptos" w:cs="Segoe UI"/>
                <w:color w:val="000000"/>
                <w:bdr w:val="none" w:sz="0" w:space="0" w:color="auto" w:frame="1"/>
                <w:lang w:eastAsia="en-GB"/>
              </w:rPr>
              <w:t xml:space="preserve">, no separate return procedure </w:t>
            </w:r>
            <w:r w:rsidRPr="004C250B">
              <w:rPr>
                <w:rFonts w:ascii="Aptos" w:eastAsia="Times New Roman" w:hAnsi="Aptos" w:cs="Segoe UI"/>
                <w:color w:val="000000"/>
                <w:bdr w:val="none" w:sz="0" w:space="0" w:color="auto" w:frame="1"/>
                <w:lang w:eastAsia="en-GB"/>
              </w:rPr>
              <w:lastRenderedPageBreak/>
              <w:t>was required. Participants completed and submitted responses within the online platform.</w:t>
            </w:r>
          </w:p>
          <w:p w14:paraId="49883D25" w14:textId="77777777" w:rsidR="00A67813" w:rsidRPr="004C250B" w:rsidRDefault="00A67813">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0A9E92C8" w14:textId="4106B0BF" w:rsidR="00A67813" w:rsidRDefault="00191A8E">
            <w:pPr>
              <w:rPr>
                <w:rFonts w:cstheme="minorHAnsi"/>
              </w:rPr>
            </w:pPr>
            <w:r>
              <w:rPr>
                <w:rFonts w:cstheme="minorHAnsi"/>
              </w:rPr>
              <w:lastRenderedPageBreak/>
              <w:t>Page 3, line 46</w:t>
            </w:r>
          </w:p>
        </w:tc>
      </w:tr>
      <w:tr w:rsidR="00A67813" w:rsidRPr="00735983" w14:paraId="5D4C01EE" w14:textId="77777777" w:rsidTr="000A5C0D">
        <w:tc>
          <w:tcPr>
            <w:tcW w:w="1661" w:type="dxa"/>
            <w:tcBorders>
              <w:top w:val="nil"/>
              <w:bottom w:val="single" w:sz="4" w:space="0" w:color="auto"/>
            </w:tcBorders>
          </w:tcPr>
          <w:p w14:paraId="457EDA91" w14:textId="77777777" w:rsidR="00A67813" w:rsidRPr="00735983" w:rsidRDefault="00A67813">
            <w:pPr>
              <w:rPr>
                <w:rFonts w:cstheme="minorHAnsi"/>
              </w:rPr>
            </w:pPr>
          </w:p>
        </w:tc>
        <w:tc>
          <w:tcPr>
            <w:tcW w:w="2763" w:type="dxa"/>
            <w:tcBorders>
              <w:top w:val="nil"/>
              <w:bottom w:val="single" w:sz="4" w:space="0" w:color="auto"/>
            </w:tcBorders>
          </w:tcPr>
          <w:p w14:paraId="2E93C89D" w14:textId="15B1FFAB" w:rsidR="00A67813" w:rsidRPr="00735983" w:rsidRDefault="00A67813" w:rsidP="00A67813">
            <w:pPr>
              <w:rPr>
                <w:rFonts w:cstheme="minorHAnsi"/>
                <w:color w:val="333333"/>
                <w:shd w:val="clear" w:color="auto" w:fill="FFFFFF"/>
              </w:rPr>
            </w:pPr>
            <w:r w:rsidRPr="246C4B35">
              <w:rPr>
                <w:color w:val="333333"/>
                <w:shd w:val="clear" w:color="auto" w:fill="FFFFFF"/>
              </w:rPr>
              <w:t>Did the questionnaire contain an explanation of the research, a summary of what would happen to the data, and a thank you message</w:t>
            </w:r>
            <w:r w:rsidRPr="246C4B35">
              <w:rPr>
                <w:color w:val="333333"/>
              </w:rPr>
              <w:t>?</w:t>
            </w:r>
          </w:p>
        </w:tc>
        <w:tc>
          <w:tcPr>
            <w:tcW w:w="3258" w:type="dxa"/>
            <w:tcBorders>
              <w:top w:val="nil"/>
              <w:bottom w:val="single" w:sz="4" w:space="0" w:color="auto"/>
            </w:tcBorders>
          </w:tcPr>
          <w:p w14:paraId="10B46ECA" w14:textId="77777777" w:rsidR="00A67813" w:rsidRDefault="00A67813" w:rsidP="00A67813">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t>Yes. Participants received study information and consent information before commencing the</w:t>
            </w:r>
            <w:r>
              <w:rPr>
                <w:rFonts w:ascii="Aptos" w:eastAsia="Times New Roman" w:hAnsi="Aptos" w:cs="Segoe UI"/>
                <w:color w:val="000000"/>
                <w:bdr w:val="none" w:sz="0" w:space="0" w:color="auto" w:frame="1"/>
                <w:lang w:eastAsia="en-GB"/>
              </w:rPr>
              <w:t xml:space="preserve"> </w:t>
            </w:r>
            <w:r w:rsidRPr="004C250B">
              <w:rPr>
                <w:rFonts w:ascii="Aptos" w:eastAsia="Times New Roman" w:hAnsi="Aptos" w:cs="Segoe UI"/>
                <w:color w:val="000000"/>
                <w:bdr w:val="none" w:sz="0" w:space="0" w:color="auto" w:frame="1"/>
                <w:lang w:eastAsia="en-GB"/>
              </w:rPr>
              <w:t>questionnaire, including the purpose of the study, what participation involved, and</w:t>
            </w:r>
            <w:r>
              <w:rPr>
                <w:rFonts w:ascii="Aptos" w:eastAsia="Times New Roman" w:hAnsi="Aptos" w:cs="Segoe UI"/>
                <w:color w:val="000000"/>
                <w:bdr w:val="none" w:sz="0" w:space="0" w:color="auto" w:frame="1"/>
                <w:lang w:eastAsia="en-GB"/>
              </w:rPr>
              <w:t xml:space="preserve"> </w:t>
            </w:r>
            <w:r w:rsidRPr="004C250B">
              <w:rPr>
                <w:rFonts w:ascii="Aptos" w:eastAsia="Times New Roman" w:hAnsi="Aptos" w:cs="Segoe UI"/>
                <w:color w:val="000000"/>
                <w:bdr w:val="none" w:sz="0" w:space="0" w:color="auto" w:frame="1"/>
                <w:lang w:eastAsia="en-GB"/>
              </w:rPr>
              <w:t xml:space="preserve">how responses would be handled. The survey was hosted on a secure </w:t>
            </w:r>
            <w:proofErr w:type="spellStart"/>
            <w:r w:rsidRPr="004C250B">
              <w:rPr>
                <w:rFonts w:ascii="Aptos" w:eastAsia="Times New Roman" w:hAnsi="Aptos" w:cs="Segoe UI"/>
                <w:color w:val="000000"/>
                <w:bdr w:val="none" w:sz="0" w:space="0" w:color="auto" w:frame="1"/>
                <w:lang w:eastAsia="en-GB"/>
              </w:rPr>
              <w:t>REDCap</w:t>
            </w:r>
            <w:proofErr w:type="spellEnd"/>
            <w:r w:rsidRPr="004C250B">
              <w:rPr>
                <w:rFonts w:ascii="Aptos" w:eastAsia="Times New Roman" w:hAnsi="Aptos" w:cs="Segoe UI"/>
                <w:color w:val="000000"/>
                <w:bdr w:val="none" w:sz="0" w:space="0" w:color="auto" w:frame="1"/>
                <w:lang w:eastAsia="en-GB"/>
              </w:rPr>
              <w:t xml:space="preserve"> platform.</w:t>
            </w:r>
            <w:r>
              <w:rPr>
                <w:rFonts w:ascii="Aptos" w:eastAsia="Times New Roman" w:hAnsi="Aptos" w:cs="Segoe UI"/>
                <w:color w:val="000000"/>
                <w:bdr w:val="none" w:sz="0" w:space="0" w:color="auto" w:frame="1"/>
                <w:lang w:eastAsia="en-GB"/>
              </w:rPr>
              <w:t xml:space="preserve"> Par</w:t>
            </w:r>
            <w:r>
              <w:rPr>
                <w:rFonts w:ascii="Aptos" w:eastAsia="Times New Roman" w:hAnsi="Aptos" w:cs="Segoe UI"/>
                <w:color w:val="000000"/>
                <w:bdr w:val="none" w:sz="0" w:space="0" w:color="auto" w:frame="1"/>
                <w:lang w:eastAsia="en-GB"/>
              </w:rPr>
              <w:t xml:space="preserve"> </w:t>
            </w:r>
            <w:proofErr w:type="spellStart"/>
            <w:r>
              <w:rPr>
                <w:rFonts w:ascii="Aptos" w:eastAsia="Times New Roman" w:hAnsi="Aptos" w:cs="Segoe UI"/>
                <w:color w:val="000000"/>
                <w:bdr w:val="none" w:sz="0" w:space="0" w:color="auto" w:frame="1"/>
                <w:lang w:eastAsia="en-GB"/>
              </w:rPr>
              <w:t>ticipants</w:t>
            </w:r>
            <w:proofErr w:type="spellEnd"/>
            <w:r>
              <w:rPr>
                <w:rFonts w:ascii="Aptos" w:eastAsia="Times New Roman" w:hAnsi="Aptos" w:cs="Segoe UI"/>
                <w:color w:val="000000"/>
                <w:bdr w:val="none" w:sz="0" w:space="0" w:color="auto" w:frame="1"/>
                <w:lang w:eastAsia="en-GB"/>
              </w:rPr>
              <w:t xml:space="preserve"> were eligible to go into a draw to receive one of three $100 gift cards.</w:t>
            </w:r>
          </w:p>
          <w:p w14:paraId="76840400" w14:textId="341B2703" w:rsidR="00A67813" w:rsidRPr="004C250B" w:rsidRDefault="00A67813" w:rsidP="00A67813">
            <w:pPr>
              <w:rPr>
                <w:rFonts w:ascii="Aptos" w:eastAsia="Times New Roman" w:hAnsi="Aptos" w:cs="Segoe UI"/>
                <w:color w:val="000000"/>
                <w:bdr w:val="none" w:sz="0" w:space="0" w:color="auto" w:frame="1"/>
                <w:lang w:eastAsia="en-GB"/>
              </w:rPr>
            </w:pPr>
          </w:p>
        </w:tc>
        <w:tc>
          <w:tcPr>
            <w:tcW w:w="1334" w:type="dxa"/>
            <w:tcBorders>
              <w:top w:val="nil"/>
              <w:bottom w:val="single" w:sz="4" w:space="0" w:color="auto"/>
            </w:tcBorders>
          </w:tcPr>
          <w:p w14:paraId="419A7374" w14:textId="68F929ED" w:rsidR="00A67813" w:rsidRDefault="00191A8E">
            <w:pPr>
              <w:rPr>
                <w:rFonts w:cstheme="minorHAnsi"/>
              </w:rPr>
            </w:pPr>
            <w:r>
              <w:rPr>
                <w:rFonts w:cstheme="minorHAnsi"/>
              </w:rPr>
              <w:t>Appendix A</w:t>
            </w:r>
            <w:r w:rsidR="004B6374">
              <w:rPr>
                <w:rFonts w:cstheme="minorHAnsi"/>
              </w:rPr>
              <w:t>;</w:t>
            </w:r>
            <w:r>
              <w:rPr>
                <w:rFonts w:cstheme="minorHAnsi"/>
              </w:rPr>
              <w:t xml:space="preserve"> page 2 lines 42-43</w:t>
            </w:r>
          </w:p>
        </w:tc>
      </w:tr>
      <w:tr w:rsidR="0099247A" w:rsidRPr="00735983" w14:paraId="5CCF29E8" w14:textId="77777777" w:rsidTr="000A5C0D">
        <w:tc>
          <w:tcPr>
            <w:tcW w:w="1661" w:type="dxa"/>
            <w:tcBorders>
              <w:bottom w:val="nil"/>
            </w:tcBorders>
          </w:tcPr>
          <w:p w14:paraId="088004B4" w14:textId="67ABAE40" w:rsidR="0099247A" w:rsidRPr="00735983" w:rsidRDefault="000254BE">
            <w:pPr>
              <w:rPr>
                <w:rFonts w:cstheme="minorHAnsi"/>
              </w:rPr>
            </w:pPr>
            <w:r w:rsidRPr="00735983">
              <w:rPr>
                <w:rFonts w:cstheme="minorHAnsi"/>
              </w:rPr>
              <w:t>Piloting</w:t>
            </w:r>
          </w:p>
        </w:tc>
        <w:tc>
          <w:tcPr>
            <w:tcW w:w="2763" w:type="dxa"/>
            <w:tcBorders>
              <w:bottom w:val="nil"/>
            </w:tcBorders>
          </w:tcPr>
          <w:p w14:paraId="370DBEEC" w14:textId="2DF8990B" w:rsidR="000254BE" w:rsidRDefault="000254BE" w:rsidP="000254BE">
            <w:pPr>
              <w:pStyle w:val="NormalWeb"/>
              <w:spacing w:after="225"/>
              <w:textAlignment w:val="baseline"/>
              <w:rPr>
                <w:rFonts w:asciiTheme="minorHAnsi" w:hAnsiTheme="minorHAnsi" w:cstheme="minorHAnsi"/>
                <w:color w:val="333333"/>
              </w:rPr>
            </w:pPr>
            <w:r w:rsidRPr="00735983">
              <w:rPr>
                <w:rFonts w:asciiTheme="minorHAnsi" w:hAnsiTheme="minorHAnsi" w:cstheme="minorHAnsi"/>
                <w:color w:val="333333"/>
              </w:rPr>
              <w:t>Was the questionnaire adequately piloted in terms of the method and means of administration, on people who were representative of the study population?</w:t>
            </w:r>
          </w:p>
          <w:p w14:paraId="332166A5" w14:textId="77777777" w:rsidR="004B6374" w:rsidRPr="00735983" w:rsidRDefault="004B6374" w:rsidP="004B6374">
            <w:pPr>
              <w:rPr>
                <w:rFonts w:cstheme="minorHAnsi"/>
              </w:rPr>
            </w:pPr>
          </w:p>
          <w:p w14:paraId="32413061" w14:textId="4AD772A3" w:rsidR="000254BE" w:rsidRPr="00735983" w:rsidRDefault="000254BE" w:rsidP="000254BE">
            <w:pPr>
              <w:rPr>
                <w:rFonts w:cstheme="minorHAnsi"/>
              </w:rPr>
            </w:pPr>
          </w:p>
        </w:tc>
        <w:tc>
          <w:tcPr>
            <w:tcW w:w="3258" w:type="dxa"/>
            <w:tcBorders>
              <w:bottom w:val="nil"/>
            </w:tcBorders>
          </w:tcPr>
          <w:p w14:paraId="5D8B7027" w14:textId="58F49225" w:rsidR="00B069F1" w:rsidRDefault="00B069F1">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t>Yes. The questionnaire was piloted with four GPs before dissemination. These pilot participants were representative of the intended study population and completed the questionnaire using the same online format as study participants</w:t>
            </w:r>
            <w:r w:rsidR="004B6374">
              <w:rPr>
                <w:rFonts w:ascii="Aptos" w:eastAsia="Times New Roman" w:hAnsi="Aptos" w:cs="Segoe UI"/>
                <w:color w:val="000000"/>
                <w:bdr w:val="none" w:sz="0" w:space="0" w:color="auto" w:frame="1"/>
                <w:lang w:eastAsia="en-GB"/>
              </w:rPr>
              <w:t>.</w:t>
            </w:r>
          </w:p>
          <w:p w14:paraId="09E9BB8E" w14:textId="0561CD93" w:rsidR="00502437" w:rsidRPr="004B6374" w:rsidRDefault="00502437">
            <w:pPr>
              <w:rPr>
                <w:rFonts w:ascii="Aptos" w:eastAsia="Times New Roman" w:hAnsi="Aptos" w:cs="Segoe UI"/>
                <w:color w:val="000000"/>
                <w:bdr w:val="none" w:sz="0" w:space="0" w:color="auto" w:frame="1"/>
                <w:lang w:eastAsia="en-GB"/>
              </w:rPr>
            </w:pPr>
          </w:p>
        </w:tc>
        <w:tc>
          <w:tcPr>
            <w:tcW w:w="1334" w:type="dxa"/>
            <w:tcBorders>
              <w:bottom w:val="nil"/>
            </w:tcBorders>
          </w:tcPr>
          <w:p w14:paraId="6F7E534B" w14:textId="37BD6B94" w:rsidR="0099247A" w:rsidRDefault="004B6374">
            <w:pPr>
              <w:rPr>
                <w:rFonts w:cstheme="minorHAnsi"/>
              </w:rPr>
            </w:pPr>
            <w:r>
              <w:rPr>
                <w:rFonts w:cstheme="minorHAnsi"/>
              </w:rPr>
              <w:t>Page 3, lines 55-57</w:t>
            </w:r>
          </w:p>
          <w:p w14:paraId="431D87CE" w14:textId="77777777" w:rsidR="00502437" w:rsidRDefault="00502437">
            <w:pPr>
              <w:rPr>
                <w:rFonts w:cstheme="minorHAnsi"/>
              </w:rPr>
            </w:pPr>
          </w:p>
          <w:p w14:paraId="2F01B7B8" w14:textId="77777777" w:rsidR="00502437" w:rsidRDefault="00502437">
            <w:pPr>
              <w:rPr>
                <w:rFonts w:cstheme="minorHAnsi"/>
              </w:rPr>
            </w:pPr>
          </w:p>
          <w:p w14:paraId="2D40E289" w14:textId="77777777" w:rsidR="00502437" w:rsidRDefault="00502437">
            <w:pPr>
              <w:rPr>
                <w:rFonts w:cstheme="minorHAnsi"/>
              </w:rPr>
            </w:pPr>
          </w:p>
          <w:p w14:paraId="66CCE08B" w14:textId="28C1B1CC" w:rsidR="00502437" w:rsidRPr="00735983" w:rsidRDefault="00502437">
            <w:pPr>
              <w:rPr>
                <w:rFonts w:cstheme="minorHAnsi"/>
              </w:rPr>
            </w:pPr>
          </w:p>
        </w:tc>
      </w:tr>
      <w:tr w:rsidR="004B6374" w:rsidRPr="00735983" w14:paraId="4B654917" w14:textId="77777777" w:rsidTr="000A5C0D">
        <w:tc>
          <w:tcPr>
            <w:tcW w:w="1661" w:type="dxa"/>
            <w:tcBorders>
              <w:top w:val="nil"/>
              <w:bottom w:val="nil"/>
            </w:tcBorders>
          </w:tcPr>
          <w:p w14:paraId="375DECDD" w14:textId="77777777" w:rsidR="004B6374" w:rsidRPr="00735983" w:rsidRDefault="004B6374">
            <w:pPr>
              <w:rPr>
                <w:rFonts w:cstheme="minorHAnsi"/>
              </w:rPr>
            </w:pPr>
          </w:p>
        </w:tc>
        <w:tc>
          <w:tcPr>
            <w:tcW w:w="2763" w:type="dxa"/>
            <w:tcBorders>
              <w:top w:val="nil"/>
              <w:bottom w:val="nil"/>
            </w:tcBorders>
          </w:tcPr>
          <w:p w14:paraId="516DC18F" w14:textId="77777777" w:rsidR="004B6374" w:rsidRPr="00735983" w:rsidRDefault="004B6374" w:rsidP="004B6374">
            <w:pPr>
              <w:rPr>
                <w:rFonts w:cstheme="minorHAnsi"/>
              </w:rPr>
            </w:pPr>
            <w:r w:rsidRPr="00735983">
              <w:rPr>
                <w:rFonts w:cstheme="minorHAnsi"/>
              </w:rPr>
              <w:t>How was the piloting exercise undertaken – what details are given?</w:t>
            </w:r>
          </w:p>
          <w:p w14:paraId="2954A5AA" w14:textId="77777777" w:rsidR="004B6374" w:rsidRPr="00735983" w:rsidRDefault="004B6374" w:rsidP="000254BE">
            <w:pPr>
              <w:pStyle w:val="NormalWeb"/>
              <w:spacing w:after="225"/>
              <w:textAlignment w:val="baseline"/>
              <w:rPr>
                <w:rFonts w:asciiTheme="minorHAnsi" w:hAnsiTheme="minorHAnsi" w:cstheme="minorHAnsi"/>
                <w:color w:val="333333"/>
              </w:rPr>
            </w:pPr>
          </w:p>
        </w:tc>
        <w:tc>
          <w:tcPr>
            <w:tcW w:w="3258" w:type="dxa"/>
            <w:tcBorders>
              <w:top w:val="nil"/>
              <w:bottom w:val="nil"/>
            </w:tcBorders>
          </w:tcPr>
          <w:p w14:paraId="30C2B3AB" w14:textId="77777777" w:rsidR="004B6374" w:rsidRDefault="004B6374">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t xml:space="preserve">Pilot participants reviewed the questionnaire for clarity, length, </w:t>
            </w:r>
            <w:proofErr w:type="gramStart"/>
            <w:r w:rsidRPr="004C250B">
              <w:rPr>
                <w:rFonts w:ascii="Aptos" w:eastAsia="Times New Roman" w:hAnsi="Aptos" w:cs="Segoe UI"/>
                <w:color w:val="000000"/>
                <w:bdr w:val="none" w:sz="0" w:space="0" w:color="auto" w:frame="1"/>
                <w:lang w:eastAsia="en-GB"/>
              </w:rPr>
              <w:t>usability</w:t>
            </w:r>
            <w:proofErr w:type="gramEnd"/>
            <w:r w:rsidRPr="004C250B">
              <w:rPr>
                <w:rFonts w:ascii="Aptos" w:eastAsia="Times New Roman" w:hAnsi="Aptos" w:cs="Segoe UI"/>
                <w:color w:val="000000"/>
                <w:bdr w:val="none" w:sz="0" w:space="0" w:color="auto" w:frame="1"/>
                <w:lang w:eastAsia="en-GB"/>
              </w:rPr>
              <w:t xml:space="preserve"> and relevance. They were provided with the same study information and completed the same online survey format intended for participants in the definitive study</w:t>
            </w:r>
          </w:p>
          <w:p w14:paraId="2F643A42" w14:textId="6862C8EA" w:rsidR="004B6374" w:rsidRPr="004C250B" w:rsidRDefault="004B6374">
            <w:pPr>
              <w:rPr>
                <w:rFonts w:ascii="Aptos" w:eastAsia="Times New Roman" w:hAnsi="Aptos" w:cs="Segoe UI"/>
                <w:color w:val="000000"/>
                <w:bdr w:val="none" w:sz="0" w:space="0" w:color="auto" w:frame="1"/>
                <w:lang w:eastAsia="en-GB"/>
              </w:rPr>
            </w:pPr>
          </w:p>
        </w:tc>
        <w:tc>
          <w:tcPr>
            <w:tcW w:w="1334" w:type="dxa"/>
            <w:tcBorders>
              <w:top w:val="nil"/>
              <w:bottom w:val="nil"/>
            </w:tcBorders>
          </w:tcPr>
          <w:p w14:paraId="29CEBA26" w14:textId="77777777" w:rsidR="004B6374" w:rsidRDefault="004B6374" w:rsidP="004B6374">
            <w:pPr>
              <w:rPr>
                <w:rFonts w:cstheme="minorHAnsi"/>
              </w:rPr>
            </w:pPr>
            <w:r>
              <w:rPr>
                <w:rFonts w:cstheme="minorHAnsi"/>
              </w:rPr>
              <w:t xml:space="preserve">Page 3, lines </w:t>
            </w:r>
            <w:proofErr w:type="gramStart"/>
            <w:r>
              <w:rPr>
                <w:rFonts w:cstheme="minorHAnsi"/>
              </w:rPr>
              <w:t>55-57;</w:t>
            </w:r>
            <w:proofErr w:type="gramEnd"/>
          </w:p>
          <w:p w14:paraId="331BC51A" w14:textId="7AC811E0" w:rsidR="004B6374" w:rsidRDefault="004B6374" w:rsidP="004B6374">
            <w:pPr>
              <w:rPr>
                <w:rFonts w:cstheme="minorHAnsi"/>
              </w:rPr>
            </w:pPr>
            <w:r>
              <w:rPr>
                <w:rFonts w:cstheme="minorHAnsi"/>
              </w:rPr>
              <w:t>Appendix A</w:t>
            </w:r>
          </w:p>
        </w:tc>
      </w:tr>
      <w:tr w:rsidR="004B6374" w:rsidRPr="00735983" w14:paraId="0F3724D9" w14:textId="77777777" w:rsidTr="000A5C0D">
        <w:tc>
          <w:tcPr>
            <w:tcW w:w="1661" w:type="dxa"/>
            <w:tcBorders>
              <w:top w:val="nil"/>
            </w:tcBorders>
          </w:tcPr>
          <w:p w14:paraId="3E8DCAE2" w14:textId="77777777" w:rsidR="004B6374" w:rsidRPr="00735983" w:rsidRDefault="004B6374">
            <w:pPr>
              <w:rPr>
                <w:rFonts w:cstheme="minorHAnsi"/>
              </w:rPr>
            </w:pPr>
          </w:p>
        </w:tc>
        <w:tc>
          <w:tcPr>
            <w:tcW w:w="2763" w:type="dxa"/>
            <w:tcBorders>
              <w:top w:val="nil"/>
            </w:tcBorders>
          </w:tcPr>
          <w:p w14:paraId="4151388D" w14:textId="77777777" w:rsidR="004B6374" w:rsidRDefault="004B6374" w:rsidP="000254BE">
            <w:pPr>
              <w:pStyle w:val="NormalWeb"/>
              <w:spacing w:after="225"/>
              <w:textAlignment w:val="baseline"/>
              <w:rPr>
                <w:rFonts w:asciiTheme="minorHAnsi" w:hAnsiTheme="minorHAnsi" w:cstheme="minorHAnsi"/>
                <w:color w:val="333333"/>
              </w:rPr>
            </w:pPr>
            <w:r w:rsidRPr="004B6374">
              <w:rPr>
                <w:rFonts w:asciiTheme="minorHAnsi" w:hAnsiTheme="minorHAnsi" w:cstheme="minorHAnsi"/>
                <w:color w:val="333333"/>
              </w:rPr>
              <w:t xml:space="preserve">In what ways was the definitive instrument changed </w:t>
            </w:r>
            <w:proofErr w:type="gramStart"/>
            <w:r w:rsidRPr="004B6374">
              <w:rPr>
                <w:rFonts w:asciiTheme="minorHAnsi" w:hAnsiTheme="minorHAnsi" w:cstheme="minorHAnsi"/>
                <w:color w:val="333333"/>
              </w:rPr>
              <w:t>as a result of</w:t>
            </w:r>
            <w:proofErr w:type="gramEnd"/>
            <w:r w:rsidRPr="004B6374">
              <w:rPr>
                <w:rFonts w:asciiTheme="minorHAnsi" w:hAnsiTheme="minorHAnsi" w:cstheme="minorHAnsi"/>
                <w:color w:val="333333"/>
              </w:rPr>
              <w:t xml:space="preserve"> piloting</w:t>
            </w:r>
          </w:p>
          <w:p w14:paraId="60AD0808" w14:textId="4A4E8500" w:rsidR="004B6374" w:rsidRPr="00735983" w:rsidRDefault="004B6374" w:rsidP="000254BE">
            <w:pPr>
              <w:pStyle w:val="NormalWeb"/>
              <w:spacing w:after="225"/>
              <w:textAlignment w:val="baseline"/>
              <w:rPr>
                <w:rFonts w:asciiTheme="minorHAnsi" w:hAnsiTheme="minorHAnsi" w:cstheme="minorHAnsi"/>
                <w:color w:val="333333"/>
              </w:rPr>
            </w:pPr>
          </w:p>
        </w:tc>
        <w:tc>
          <w:tcPr>
            <w:tcW w:w="3258" w:type="dxa"/>
            <w:tcBorders>
              <w:top w:val="nil"/>
            </w:tcBorders>
          </w:tcPr>
          <w:p w14:paraId="691A0321" w14:textId="11174383" w:rsidR="004B6374" w:rsidRPr="004C250B" w:rsidRDefault="004B6374">
            <w:pPr>
              <w:rPr>
                <w:rFonts w:ascii="Aptos" w:eastAsia="Times New Roman" w:hAnsi="Aptos" w:cs="Segoe UI"/>
                <w:color w:val="000000"/>
                <w:bdr w:val="none" w:sz="0" w:space="0" w:color="auto" w:frame="1"/>
                <w:lang w:eastAsia="en-GB"/>
              </w:rPr>
            </w:pPr>
            <w:r w:rsidRPr="004C250B">
              <w:rPr>
                <w:rFonts w:ascii="Aptos" w:eastAsia="Times New Roman" w:hAnsi="Aptos" w:cs="Segoe UI"/>
                <w:color w:val="000000"/>
                <w:bdr w:val="none" w:sz="0" w:space="0" w:color="auto" w:frame="1"/>
                <w:lang w:eastAsia="en-GB"/>
              </w:rPr>
              <w:lastRenderedPageBreak/>
              <w:t xml:space="preserve">The introductory text was shortened to improve readability and reduce the impression that the questionnaire would take </w:t>
            </w:r>
            <w:r w:rsidRPr="004C250B">
              <w:rPr>
                <w:rFonts w:ascii="Aptos" w:eastAsia="Times New Roman" w:hAnsi="Aptos" w:cs="Segoe UI"/>
                <w:color w:val="000000"/>
                <w:bdr w:val="none" w:sz="0" w:space="0" w:color="auto" w:frame="1"/>
                <w:lang w:eastAsia="en-GB"/>
              </w:rPr>
              <w:lastRenderedPageBreak/>
              <w:t>longer to complete. No major changes to survey domains were required.</w:t>
            </w:r>
          </w:p>
        </w:tc>
        <w:tc>
          <w:tcPr>
            <w:tcW w:w="1334" w:type="dxa"/>
            <w:tcBorders>
              <w:top w:val="nil"/>
            </w:tcBorders>
          </w:tcPr>
          <w:p w14:paraId="25F6FC3B" w14:textId="243136F9" w:rsidR="004B6374" w:rsidRDefault="004B6374">
            <w:pPr>
              <w:rPr>
                <w:rFonts w:cstheme="minorHAnsi"/>
              </w:rPr>
            </w:pPr>
            <w:r>
              <w:rPr>
                <w:rFonts w:cstheme="minorHAnsi"/>
              </w:rPr>
              <w:lastRenderedPageBreak/>
              <w:t>Page 3 lines 56-57</w:t>
            </w:r>
          </w:p>
        </w:tc>
      </w:tr>
      <w:tr w:rsidR="0099247A" w:rsidRPr="00735983" w14:paraId="7F079031" w14:textId="77777777" w:rsidTr="000A5C0D">
        <w:tc>
          <w:tcPr>
            <w:tcW w:w="1661" w:type="dxa"/>
            <w:tcBorders>
              <w:bottom w:val="single" w:sz="4" w:space="0" w:color="auto"/>
            </w:tcBorders>
          </w:tcPr>
          <w:p w14:paraId="12879B53" w14:textId="67AB971B" w:rsidR="0099247A" w:rsidRPr="00735983" w:rsidRDefault="000254BE">
            <w:pPr>
              <w:rPr>
                <w:rFonts w:cstheme="minorHAnsi"/>
              </w:rPr>
            </w:pPr>
            <w:r w:rsidRPr="00735983">
              <w:rPr>
                <w:rFonts w:cstheme="minorHAnsi"/>
              </w:rPr>
              <w:t>Sampling</w:t>
            </w:r>
          </w:p>
        </w:tc>
        <w:tc>
          <w:tcPr>
            <w:tcW w:w="2763" w:type="dxa"/>
            <w:tcBorders>
              <w:bottom w:val="single" w:sz="4" w:space="0" w:color="auto"/>
            </w:tcBorders>
          </w:tcPr>
          <w:p w14:paraId="1F7DFD6D" w14:textId="77777777" w:rsidR="0099247A" w:rsidRPr="00735983" w:rsidRDefault="000254BE">
            <w:pPr>
              <w:rPr>
                <w:rFonts w:cstheme="minorHAnsi"/>
              </w:rPr>
            </w:pPr>
            <w:r w:rsidRPr="00735983">
              <w:rPr>
                <w:rFonts w:cstheme="minorHAnsi"/>
              </w:rPr>
              <w:t>What was the sampling frame for the definitive study and was it sufficiently large and representative?</w:t>
            </w:r>
          </w:p>
          <w:p w14:paraId="45CEA741" w14:textId="77777777" w:rsidR="000254BE" w:rsidRPr="00735983" w:rsidRDefault="000254BE">
            <w:pPr>
              <w:rPr>
                <w:rFonts w:cstheme="minorHAnsi"/>
              </w:rPr>
            </w:pPr>
          </w:p>
          <w:p w14:paraId="775E8429" w14:textId="61A1790B" w:rsidR="000254BE" w:rsidRPr="00735983" w:rsidRDefault="000254BE">
            <w:pPr>
              <w:rPr>
                <w:rFonts w:cstheme="minorHAnsi"/>
              </w:rPr>
            </w:pPr>
            <w:r w:rsidRPr="00735983">
              <w:rPr>
                <w:rFonts w:cstheme="minorHAnsi"/>
                <w:color w:val="333333"/>
                <w:shd w:val="clear" w:color="auto" w:fill="FFFFFF"/>
              </w:rPr>
              <w:t xml:space="preserve">Was the instrument suitable for all participants and potential participants? </w:t>
            </w:r>
            <w:proofErr w:type="gramStart"/>
            <w:r w:rsidRPr="00735983">
              <w:rPr>
                <w:rFonts w:cstheme="minorHAnsi"/>
                <w:color w:val="333333"/>
                <w:shd w:val="clear" w:color="auto" w:fill="FFFFFF"/>
              </w:rPr>
              <w:t>In particular, did</w:t>
            </w:r>
            <w:proofErr w:type="gramEnd"/>
            <w:r w:rsidRPr="00735983">
              <w:rPr>
                <w:rFonts w:cstheme="minorHAnsi"/>
                <w:color w:val="333333"/>
                <w:shd w:val="clear" w:color="auto" w:fill="FFFFFF"/>
              </w:rPr>
              <w:t xml:space="preserve"> it take account of the likely range of physical/mental/cognitive abilities, language/literacy, understanding of numbers/scaling, and perceived threat of questions or questioner?</w:t>
            </w:r>
          </w:p>
        </w:tc>
        <w:tc>
          <w:tcPr>
            <w:tcW w:w="3258" w:type="dxa"/>
            <w:tcBorders>
              <w:bottom w:val="single" w:sz="4" w:space="0" w:color="auto"/>
            </w:tcBorders>
          </w:tcPr>
          <w:p w14:paraId="6A10AAAE" w14:textId="2B6E46D4" w:rsidR="00735983" w:rsidRDefault="00735983">
            <w:pPr>
              <w:rPr>
                <w:rFonts w:cstheme="minorHAnsi"/>
              </w:rPr>
            </w:pPr>
            <w:r>
              <w:rPr>
                <w:rFonts w:cstheme="minorHAnsi"/>
              </w:rPr>
              <w:t>Participants were Australian GPs</w:t>
            </w:r>
            <w:r w:rsidR="00502437">
              <w:rPr>
                <w:rFonts w:cstheme="minorHAnsi"/>
              </w:rPr>
              <w:t xml:space="preserve"> and GP registrars. The questions were written assuming the participants had a medical background but were not experts in congenital CMV. Sufficient introduction information provided to be able to understand and respond to the questions. We did not perceive the questions to be threatening and responses were deidentified. </w:t>
            </w:r>
          </w:p>
          <w:p w14:paraId="0000FDE7" w14:textId="01245655" w:rsidR="00502437" w:rsidRPr="00735983" w:rsidRDefault="00502437">
            <w:pPr>
              <w:rPr>
                <w:rFonts w:cstheme="minorHAnsi"/>
              </w:rPr>
            </w:pPr>
          </w:p>
        </w:tc>
        <w:tc>
          <w:tcPr>
            <w:tcW w:w="1334" w:type="dxa"/>
            <w:tcBorders>
              <w:bottom w:val="single" w:sz="4" w:space="0" w:color="auto"/>
            </w:tcBorders>
          </w:tcPr>
          <w:p w14:paraId="411934B3" w14:textId="639AC329" w:rsidR="00502437" w:rsidRPr="00735983" w:rsidRDefault="00502437">
            <w:pPr>
              <w:rPr>
                <w:rFonts w:cstheme="minorHAnsi"/>
              </w:rPr>
            </w:pPr>
            <w:r>
              <w:rPr>
                <w:rFonts w:cstheme="minorHAnsi"/>
              </w:rPr>
              <w:t xml:space="preserve">Appendix A </w:t>
            </w:r>
          </w:p>
        </w:tc>
      </w:tr>
      <w:tr w:rsidR="000254BE" w:rsidRPr="00735983" w14:paraId="4D560DE2" w14:textId="77777777" w:rsidTr="000A5C0D">
        <w:tc>
          <w:tcPr>
            <w:tcW w:w="1661" w:type="dxa"/>
            <w:tcBorders>
              <w:bottom w:val="nil"/>
            </w:tcBorders>
          </w:tcPr>
          <w:p w14:paraId="0CD928AB" w14:textId="2235BD2C" w:rsidR="000254BE" w:rsidRPr="00735983" w:rsidRDefault="000254BE">
            <w:pPr>
              <w:rPr>
                <w:rFonts w:cstheme="minorHAnsi"/>
              </w:rPr>
            </w:pPr>
            <w:r w:rsidRPr="00735983">
              <w:rPr>
                <w:rFonts w:cstheme="minorHAnsi"/>
              </w:rPr>
              <w:t xml:space="preserve">Distribution, </w:t>
            </w:r>
            <w:proofErr w:type="gramStart"/>
            <w:r w:rsidRPr="00735983">
              <w:rPr>
                <w:rFonts w:cstheme="minorHAnsi"/>
              </w:rPr>
              <w:t>administration</w:t>
            </w:r>
            <w:proofErr w:type="gramEnd"/>
            <w:r w:rsidRPr="00735983">
              <w:rPr>
                <w:rFonts w:cstheme="minorHAnsi"/>
              </w:rPr>
              <w:t xml:space="preserve"> and response</w:t>
            </w:r>
          </w:p>
        </w:tc>
        <w:tc>
          <w:tcPr>
            <w:tcW w:w="2763" w:type="dxa"/>
            <w:tcBorders>
              <w:bottom w:val="nil"/>
            </w:tcBorders>
          </w:tcPr>
          <w:p w14:paraId="6CBE946C" w14:textId="77777777" w:rsidR="000254BE" w:rsidRPr="00735983" w:rsidRDefault="000254BE">
            <w:pPr>
              <w:rPr>
                <w:rFonts w:cstheme="minorHAnsi"/>
                <w:color w:val="333333"/>
                <w:shd w:val="clear" w:color="auto" w:fill="FFFFFF"/>
              </w:rPr>
            </w:pPr>
            <w:r w:rsidRPr="00735983">
              <w:rPr>
                <w:rFonts w:cstheme="minorHAnsi"/>
                <w:color w:val="333333"/>
                <w:shd w:val="clear" w:color="auto" w:fill="FFFFFF"/>
              </w:rPr>
              <w:t xml:space="preserve">How was the questionnaire distributed? </w:t>
            </w:r>
          </w:p>
          <w:p w14:paraId="46567260" w14:textId="23346606" w:rsidR="000254BE" w:rsidRDefault="000254BE">
            <w:pPr>
              <w:rPr>
                <w:rFonts w:cstheme="minorHAnsi"/>
              </w:rPr>
            </w:pPr>
          </w:p>
          <w:p w14:paraId="2C3ABD16" w14:textId="6474C4B7" w:rsidR="00735983" w:rsidRDefault="00735983">
            <w:pPr>
              <w:rPr>
                <w:rFonts w:cstheme="minorHAnsi"/>
              </w:rPr>
            </w:pPr>
          </w:p>
          <w:p w14:paraId="6EAB8482" w14:textId="45075BDF" w:rsidR="00735983" w:rsidRDefault="00735983">
            <w:pPr>
              <w:rPr>
                <w:rFonts w:cstheme="minorHAnsi"/>
              </w:rPr>
            </w:pPr>
          </w:p>
          <w:p w14:paraId="33C5EB72" w14:textId="77777777" w:rsidR="00735983" w:rsidRPr="00735983" w:rsidRDefault="00735983">
            <w:pPr>
              <w:rPr>
                <w:rFonts w:cstheme="minorHAnsi"/>
              </w:rPr>
            </w:pPr>
          </w:p>
          <w:p w14:paraId="01F9D335" w14:textId="56712ACC" w:rsidR="000254BE" w:rsidRPr="00735983" w:rsidRDefault="000254BE">
            <w:pPr>
              <w:rPr>
                <w:rFonts w:cstheme="minorHAnsi"/>
              </w:rPr>
            </w:pPr>
          </w:p>
        </w:tc>
        <w:tc>
          <w:tcPr>
            <w:tcW w:w="3258" w:type="dxa"/>
            <w:tcBorders>
              <w:bottom w:val="nil"/>
            </w:tcBorders>
          </w:tcPr>
          <w:p w14:paraId="2430AACF" w14:textId="77777777" w:rsidR="000254BE" w:rsidRDefault="00735983" w:rsidP="00735983">
            <w:pPr>
              <w:rPr>
                <w:rFonts w:ascii="Calibri" w:eastAsia="Calibri" w:hAnsi="Calibri" w:cs="Calibri"/>
                <w:lang w:val="en-GB"/>
              </w:rPr>
            </w:pPr>
            <w:r w:rsidRPr="2B2C4559">
              <w:rPr>
                <w:rFonts w:ascii="Calibri" w:eastAsia="Calibri" w:hAnsi="Calibri" w:cs="Calibri"/>
                <w:lang w:val="en-GB"/>
              </w:rPr>
              <w:t>Participants were recruited through Primary Health Networks, hospital shared maternity care mailing lists, professional GP networks, continuing medical education events and social media.</w:t>
            </w:r>
          </w:p>
          <w:p w14:paraId="68285CBC" w14:textId="77B2CEC9" w:rsidR="008250F9" w:rsidRPr="00735983" w:rsidRDefault="008250F9" w:rsidP="004B6374">
            <w:pPr>
              <w:rPr>
                <w:rFonts w:cstheme="minorHAnsi"/>
              </w:rPr>
            </w:pPr>
          </w:p>
        </w:tc>
        <w:tc>
          <w:tcPr>
            <w:tcW w:w="1334" w:type="dxa"/>
            <w:tcBorders>
              <w:bottom w:val="nil"/>
            </w:tcBorders>
          </w:tcPr>
          <w:p w14:paraId="6F7A9940" w14:textId="4C5362AC" w:rsidR="000254BE" w:rsidRPr="00735983" w:rsidRDefault="004B6374">
            <w:pPr>
              <w:rPr>
                <w:rFonts w:cstheme="minorHAnsi"/>
              </w:rPr>
            </w:pPr>
            <w:r>
              <w:rPr>
                <w:rFonts w:cstheme="minorHAnsi"/>
              </w:rPr>
              <w:t>Page 2, lines 40-42</w:t>
            </w:r>
          </w:p>
        </w:tc>
      </w:tr>
      <w:tr w:rsidR="004B6374" w:rsidRPr="00735983" w14:paraId="366DA902" w14:textId="77777777" w:rsidTr="000A5C0D">
        <w:tc>
          <w:tcPr>
            <w:tcW w:w="1661" w:type="dxa"/>
            <w:tcBorders>
              <w:top w:val="nil"/>
              <w:bottom w:val="nil"/>
            </w:tcBorders>
          </w:tcPr>
          <w:p w14:paraId="299DC9C7" w14:textId="77777777" w:rsidR="004B6374" w:rsidRPr="00735983" w:rsidRDefault="004B6374">
            <w:pPr>
              <w:rPr>
                <w:rFonts w:cstheme="minorHAnsi"/>
              </w:rPr>
            </w:pPr>
          </w:p>
        </w:tc>
        <w:tc>
          <w:tcPr>
            <w:tcW w:w="2763" w:type="dxa"/>
            <w:tcBorders>
              <w:top w:val="nil"/>
              <w:bottom w:val="nil"/>
            </w:tcBorders>
          </w:tcPr>
          <w:p w14:paraId="710E323B" w14:textId="77777777" w:rsidR="004B6374" w:rsidRPr="00735983" w:rsidRDefault="004B6374" w:rsidP="004B6374">
            <w:pPr>
              <w:rPr>
                <w:rFonts w:cstheme="minorHAnsi"/>
                <w:color w:val="333333"/>
                <w:shd w:val="clear" w:color="auto" w:fill="FFFFFF"/>
              </w:rPr>
            </w:pPr>
            <w:r w:rsidRPr="00735983">
              <w:rPr>
                <w:rFonts w:cstheme="minorHAnsi"/>
                <w:color w:val="333333"/>
                <w:shd w:val="clear" w:color="auto" w:fill="FFFFFF"/>
              </w:rPr>
              <w:t>How was the questionnaire administered?</w:t>
            </w:r>
          </w:p>
          <w:p w14:paraId="2552A824" w14:textId="77777777" w:rsidR="004B6374" w:rsidRPr="00735983" w:rsidRDefault="004B6374">
            <w:pPr>
              <w:rPr>
                <w:rFonts w:cstheme="minorHAnsi"/>
                <w:color w:val="333333"/>
                <w:shd w:val="clear" w:color="auto" w:fill="FFFFFF"/>
              </w:rPr>
            </w:pPr>
          </w:p>
        </w:tc>
        <w:tc>
          <w:tcPr>
            <w:tcW w:w="3258" w:type="dxa"/>
            <w:tcBorders>
              <w:top w:val="nil"/>
              <w:bottom w:val="nil"/>
            </w:tcBorders>
          </w:tcPr>
          <w:p w14:paraId="3C2D660D" w14:textId="77777777" w:rsidR="004B6374" w:rsidRDefault="004B6374" w:rsidP="004B6374">
            <w:pPr>
              <w:rPr>
                <w:rFonts w:ascii="Calibri" w:eastAsia="Calibri" w:hAnsi="Calibri" w:cs="Calibri"/>
                <w:lang w:val="en-GB"/>
              </w:rPr>
            </w:pPr>
            <w:r>
              <w:rPr>
                <w:rFonts w:ascii="Calibri" w:eastAsia="Calibri" w:hAnsi="Calibri" w:cs="Calibri"/>
                <w:lang w:val="en-GB"/>
              </w:rPr>
              <w:t xml:space="preserve">The questionnaire was administered online via </w:t>
            </w:r>
            <w:proofErr w:type="spellStart"/>
            <w:r>
              <w:rPr>
                <w:rFonts w:ascii="Calibri" w:eastAsia="Calibri" w:hAnsi="Calibri" w:cs="Calibri"/>
                <w:lang w:val="en-GB"/>
              </w:rPr>
              <w:t>REDCap</w:t>
            </w:r>
            <w:proofErr w:type="spellEnd"/>
            <w:r>
              <w:rPr>
                <w:rFonts w:ascii="Calibri" w:eastAsia="Calibri" w:hAnsi="Calibri" w:cs="Calibri"/>
                <w:lang w:val="en-GB"/>
              </w:rPr>
              <w:t xml:space="preserve"> secure platform.</w:t>
            </w:r>
          </w:p>
          <w:p w14:paraId="6F09468A" w14:textId="77777777" w:rsidR="004B6374" w:rsidRPr="2B2C4559" w:rsidRDefault="004B6374" w:rsidP="00735983">
            <w:pPr>
              <w:rPr>
                <w:rFonts w:ascii="Calibri" w:eastAsia="Calibri" w:hAnsi="Calibri" w:cs="Calibri"/>
                <w:lang w:val="en-GB"/>
              </w:rPr>
            </w:pPr>
          </w:p>
        </w:tc>
        <w:tc>
          <w:tcPr>
            <w:tcW w:w="1334" w:type="dxa"/>
            <w:tcBorders>
              <w:top w:val="nil"/>
              <w:bottom w:val="nil"/>
            </w:tcBorders>
          </w:tcPr>
          <w:p w14:paraId="51E417B0" w14:textId="123375D8" w:rsidR="004B6374" w:rsidRPr="00735983" w:rsidRDefault="004B6374">
            <w:pPr>
              <w:rPr>
                <w:rFonts w:cstheme="minorHAnsi"/>
              </w:rPr>
            </w:pPr>
            <w:r>
              <w:rPr>
                <w:rFonts w:cstheme="minorHAnsi"/>
              </w:rPr>
              <w:t>Page 3, line 46</w:t>
            </w:r>
          </w:p>
        </w:tc>
      </w:tr>
      <w:tr w:rsidR="004B6374" w:rsidRPr="00735983" w14:paraId="3F95EDCC" w14:textId="77777777" w:rsidTr="000A5C0D">
        <w:tc>
          <w:tcPr>
            <w:tcW w:w="1661" w:type="dxa"/>
            <w:tcBorders>
              <w:top w:val="nil"/>
              <w:bottom w:val="nil"/>
            </w:tcBorders>
          </w:tcPr>
          <w:p w14:paraId="6B8A17C3" w14:textId="77777777" w:rsidR="004B6374" w:rsidRPr="00735983" w:rsidRDefault="004B6374">
            <w:pPr>
              <w:rPr>
                <w:rFonts w:cstheme="minorHAnsi"/>
              </w:rPr>
            </w:pPr>
          </w:p>
        </w:tc>
        <w:tc>
          <w:tcPr>
            <w:tcW w:w="2763" w:type="dxa"/>
            <w:tcBorders>
              <w:top w:val="nil"/>
              <w:bottom w:val="nil"/>
            </w:tcBorders>
          </w:tcPr>
          <w:p w14:paraId="5C5B0682" w14:textId="77777777" w:rsidR="004B6374" w:rsidRPr="00735983" w:rsidRDefault="004B6374" w:rsidP="004B6374">
            <w:pPr>
              <w:rPr>
                <w:rFonts w:cstheme="minorHAnsi"/>
                <w:color w:val="333333"/>
                <w:shd w:val="clear" w:color="auto" w:fill="FFFFFF"/>
              </w:rPr>
            </w:pPr>
            <w:r w:rsidRPr="00735983">
              <w:rPr>
                <w:rFonts w:cstheme="minorHAnsi"/>
                <w:color w:val="333333"/>
                <w:shd w:val="clear" w:color="auto" w:fill="FFFFFF"/>
              </w:rPr>
              <w:t>Were the response rates reported fully, including details of participants who were unsuitable for the research or refused to take part?</w:t>
            </w:r>
          </w:p>
          <w:p w14:paraId="2BBE80DD" w14:textId="77777777" w:rsidR="004B6374" w:rsidRPr="00735983" w:rsidRDefault="004B6374" w:rsidP="004B6374">
            <w:pPr>
              <w:rPr>
                <w:rFonts w:cstheme="minorHAnsi"/>
                <w:color w:val="333333"/>
                <w:shd w:val="clear" w:color="auto" w:fill="FFFFFF"/>
              </w:rPr>
            </w:pPr>
          </w:p>
        </w:tc>
        <w:tc>
          <w:tcPr>
            <w:tcW w:w="3258" w:type="dxa"/>
            <w:tcBorders>
              <w:top w:val="nil"/>
              <w:bottom w:val="nil"/>
            </w:tcBorders>
          </w:tcPr>
          <w:p w14:paraId="742C6B04" w14:textId="77777777" w:rsidR="004B6374" w:rsidRDefault="004B6374" w:rsidP="004B6374">
            <w:pPr>
              <w:rPr>
                <w:rFonts w:ascii="Calibri" w:eastAsia="Calibri" w:hAnsi="Calibri" w:cs="Calibri"/>
                <w:lang w:val="en-GB"/>
              </w:rPr>
            </w:pPr>
            <w:r w:rsidRPr="2B2C4559">
              <w:rPr>
                <w:rFonts w:ascii="Calibri" w:eastAsia="Calibri" w:hAnsi="Calibri" w:cs="Calibri"/>
                <w:lang w:val="en-GB"/>
              </w:rPr>
              <w:t xml:space="preserve">Only completed surveys </w:t>
            </w:r>
            <w:r>
              <w:rPr>
                <w:rFonts w:ascii="Calibri" w:eastAsia="Calibri" w:hAnsi="Calibri" w:cs="Calibri"/>
                <w:lang w:val="en-GB"/>
              </w:rPr>
              <w:t xml:space="preserve">from eligible participants </w:t>
            </w:r>
            <w:r w:rsidRPr="2B2C4559">
              <w:rPr>
                <w:rFonts w:ascii="Calibri" w:eastAsia="Calibri" w:hAnsi="Calibri" w:cs="Calibri"/>
                <w:lang w:val="en-GB"/>
              </w:rPr>
              <w:t>were included in the analysis.</w:t>
            </w:r>
            <w:r>
              <w:rPr>
                <w:rFonts w:ascii="Calibri" w:eastAsia="Calibri" w:hAnsi="Calibri" w:cs="Calibri"/>
                <w:lang w:val="en-GB"/>
              </w:rPr>
              <w:t xml:space="preserve"> Eligible participants were Australian GPs or GP registrars currently providing antenatal care.</w:t>
            </w:r>
          </w:p>
          <w:p w14:paraId="46625CDA" w14:textId="77777777" w:rsidR="004B6374" w:rsidRDefault="004B6374" w:rsidP="004B6374">
            <w:pPr>
              <w:rPr>
                <w:rFonts w:ascii="Calibri" w:eastAsia="Calibri" w:hAnsi="Calibri" w:cs="Calibri"/>
                <w:lang w:val="en-GB"/>
              </w:rPr>
            </w:pPr>
          </w:p>
        </w:tc>
        <w:tc>
          <w:tcPr>
            <w:tcW w:w="1334" w:type="dxa"/>
            <w:tcBorders>
              <w:top w:val="nil"/>
              <w:bottom w:val="nil"/>
            </w:tcBorders>
          </w:tcPr>
          <w:p w14:paraId="4690E45F" w14:textId="26800996" w:rsidR="004B6374" w:rsidRPr="00735983" w:rsidRDefault="004B6374">
            <w:pPr>
              <w:rPr>
                <w:rFonts w:cstheme="minorHAnsi"/>
              </w:rPr>
            </w:pPr>
            <w:r>
              <w:rPr>
                <w:rFonts w:cstheme="minorHAnsi"/>
              </w:rPr>
              <w:t>Page 2, lines 39-40; page 3 line 58 -63.</w:t>
            </w:r>
          </w:p>
        </w:tc>
      </w:tr>
      <w:tr w:rsidR="004B6374" w:rsidRPr="00735983" w14:paraId="61E62091" w14:textId="77777777" w:rsidTr="000A5C0D">
        <w:tc>
          <w:tcPr>
            <w:tcW w:w="1661" w:type="dxa"/>
            <w:tcBorders>
              <w:top w:val="nil"/>
            </w:tcBorders>
          </w:tcPr>
          <w:p w14:paraId="0CB500ED" w14:textId="77777777" w:rsidR="004B6374" w:rsidRPr="00735983" w:rsidRDefault="004B6374">
            <w:pPr>
              <w:rPr>
                <w:rFonts w:cstheme="minorHAnsi"/>
              </w:rPr>
            </w:pPr>
          </w:p>
        </w:tc>
        <w:tc>
          <w:tcPr>
            <w:tcW w:w="2763" w:type="dxa"/>
            <w:tcBorders>
              <w:top w:val="nil"/>
            </w:tcBorders>
          </w:tcPr>
          <w:p w14:paraId="16F13A33" w14:textId="4E83B418" w:rsidR="004B6374" w:rsidRPr="00735983" w:rsidRDefault="004B6374" w:rsidP="004B6374">
            <w:pPr>
              <w:rPr>
                <w:rFonts w:cstheme="minorHAnsi"/>
                <w:color w:val="333333"/>
                <w:shd w:val="clear" w:color="auto" w:fill="FFFFFF"/>
              </w:rPr>
            </w:pPr>
            <w:r w:rsidRPr="00735983">
              <w:rPr>
                <w:rFonts w:cstheme="minorHAnsi"/>
                <w:color w:val="333333"/>
                <w:shd w:val="clear" w:color="auto" w:fill="FFFFFF"/>
              </w:rPr>
              <w:t>Have any potential response biases been discussed?</w:t>
            </w:r>
          </w:p>
        </w:tc>
        <w:tc>
          <w:tcPr>
            <w:tcW w:w="3258" w:type="dxa"/>
            <w:tcBorders>
              <w:top w:val="nil"/>
            </w:tcBorders>
          </w:tcPr>
          <w:p w14:paraId="5FEDE14C" w14:textId="77777777" w:rsidR="004B6374" w:rsidRDefault="004B6374" w:rsidP="004B6374">
            <w:r>
              <w:t>GPs with an interest in antenatal care or CMV may have been more likely to participate. The use of self-</w:t>
            </w:r>
            <w:r>
              <w:lastRenderedPageBreak/>
              <w:t>reported practices may not reflect actual clinical behaviour.</w:t>
            </w:r>
          </w:p>
          <w:p w14:paraId="3F526F8C" w14:textId="77777777" w:rsidR="004B6374" w:rsidRPr="2B2C4559" w:rsidRDefault="004B6374" w:rsidP="004B6374">
            <w:pPr>
              <w:rPr>
                <w:rFonts w:ascii="Calibri" w:eastAsia="Calibri" w:hAnsi="Calibri" w:cs="Calibri"/>
                <w:lang w:val="en-GB"/>
              </w:rPr>
            </w:pPr>
          </w:p>
        </w:tc>
        <w:tc>
          <w:tcPr>
            <w:tcW w:w="1334" w:type="dxa"/>
            <w:tcBorders>
              <w:top w:val="nil"/>
            </w:tcBorders>
          </w:tcPr>
          <w:p w14:paraId="588E3077" w14:textId="3FDB4C81" w:rsidR="004B6374" w:rsidRPr="00735983" w:rsidRDefault="004B6374">
            <w:pPr>
              <w:rPr>
                <w:rFonts w:cstheme="minorHAnsi"/>
              </w:rPr>
            </w:pPr>
            <w:r>
              <w:rPr>
                <w:rFonts w:cstheme="minorHAnsi"/>
              </w:rPr>
              <w:lastRenderedPageBreak/>
              <w:t>Page 9, 195-198</w:t>
            </w:r>
          </w:p>
        </w:tc>
      </w:tr>
      <w:tr w:rsidR="000254BE" w:rsidRPr="00735983" w14:paraId="2E43A898" w14:textId="77777777" w:rsidTr="000A5C0D">
        <w:tc>
          <w:tcPr>
            <w:tcW w:w="1661" w:type="dxa"/>
            <w:tcBorders>
              <w:bottom w:val="single" w:sz="4" w:space="0" w:color="auto"/>
            </w:tcBorders>
          </w:tcPr>
          <w:p w14:paraId="2CE48207" w14:textId="3FCE2FBF" w:rsidR="000254BE" w:rsidRPr="00735983" w:rsidRDefault="000254BE">
            <w:pPr>
              <w:rPr>
                <w:rFonts w:cstheme="minorHAnsi"/>
              </w:rPr>
            </w:pPr>
            <w:r w:rsidRPr="00735983">
              <w:rPr>
                <w:rFonts w:cstheme="minorHAnsi"/>
              </w:rPr>
              <w:t>Coding and analysis</w:t>
            </w:r>
          </w:p>
        </w:tc>
        <w:tc>
          <w:tcPr>
            <w:tcW w:w="2763" w:type="dxa"/>
            <w:tcBorders>
              <w:bottom w:val="single" w:sz="4" w:space="0" w:color="auto"/>
            </w:tcBorders>
          </w:tcPr>
          <w:p w14:paraId="5D8DD94C" w14:textId="77777777" w:rsidR="000254BE" w:rsidRPr="00735983" w:rsidRDefault="000254BE">
            <w:pPr>
              <w:rPr>
                <w:rFonts w:cstheme="minorHAnsi"/>
                <w:color w:val="333333"/>
                <w:shd w:val="clear" w:color="auto" w:fill="FFFFFF"/>
              </w:rPr>
            </w:pPr>
            <w:r w:rsidRPr="00735983">
              <w:rPr>
                <w:rFonts w:cstheme="minorHAnsi"/>
                <w:color w:val="333333"/>
                <w:shd w:val="clear" w:color="auto" w:fill="FFFFFF"/>
              </w:rPr>
              <w:t>What sort of analysis was carried out and was this appropriate? (</w:t>
            </w:r>
            <w:proofErr w:type="spellStart"/>
            <w:proofErr w:type="gramStart"/>
            <w:r w:rsidRPr="00735983">
              <w:rPr>
                <w:rFonts w:cstheme="minorHAnsi"/>
                <w:color w:val="333333"/>
                <w:shd w:val="clear" w:color="auto" w:fill="FFFFFF"/>
              </w:rPr>
              <w:t>eg</w:t>
            </w:r>
            <w:proofErr w:type="spellEnd"/>
            <w:proofErr w:type="gramEnd"/>
            <w:r w:rsidRPr="00735983">
              <w:rPr>
                <w:rFonts w:cstheme="minorHAnsi"/>
                <w:color w:val="333333"/>
                <w:shd w:val="clear" w:color="auto" w:fill="FFFFFF"/>
              </w:rPr>
              <w:t xml:space="preserve"> correct statistical tests for quantitative answers, qualitative analysis for open ended questions)</w:t>
            </w:r>
          </w:p>
          <w:p w14:paraId="2388552E" w14:textId="07A1889B" w:rsidR="000254BE" w:rsidRDefault="000254BE">
            <w:pPr>
              <w:rPr>
                <w:rFonts w:cstheme="minorHAnsi"/>
                <w:color w:val="333333"/>
                <w:shd w:val="clear" w:color="auto" w:fill="FFFFFF"/>
              </w:rPr>
            </w:pPr>
          </w:p>
          <w:p w14:paraId="5B0256FB" w14:textId="03CFCFA0" w:rsidR="008250F9" w:rsidRDefault="008250F9">
            <w:pPr>
              <w:rPr>
                <w:rFonts w:cstheme="minorHAnsi"/>
                <w:color w:val="333333"/>
                <w:shd w:val="clear" w:color="auto" w:fill="FFFFFF"/>
              </w:rPr>
            </w:pPr>
          </w:p>
          <w:p w14:paraId="565CEAF1" w14:textId="45ADF3C5" w:rsidR="008250F9" w:rsidRDefault="008250F9">
            <w:pPr>
              <w:rPr>
                <w:rFonts w:cstheme="minorHAnsi"/>
                <w:color w:val="333333"/>
                <w:shd w:val="clear" w:color="auto" w:fill="FFFFFF"/>
              </w:rPr>
            </w:pPr>
          </w:p>
          <w:p w14:paraId="3D6DACB3" w14:textId="33872A97" w:rsidR="008250F9" w:rsidRDefault="008250F9">
            <w:pPr>
              <w:rPr>
                <w:rFonts w:cstheme="minorHAnsi"/>
                <w:color w:val="333333"/>
                <w:shd w:val="clear" w:color="auto" w:fill="FFFFFF"/>
              </w:rPr>
            </w:pPr>
          </w:p>
          <w:p w14:paraId="1B06C02A" w14:textId="5D88E04B" w:rsidR="00F04E73" w:rsidRDefault="00F04E73">
            <w:pPr>
              <w:rPr>
                <w:rFonts w:cstheme="minorHAnsi"/>
                <w:color w:val="333333"/>
                <w:shd w:val="clear" w:color="auto" w:fill="FFFFFF"/>
              </w:rPr>
            </w:pPr>
          </w:p>
          <w:p w14:paraId="67117CC7" w14:textId="77777777" w:rsidR="004B6374" w:rsidRDefault="004B6374">
            <w:pPr>
              <w:rPr>
                <w:rFonts w:cstheme="minorHAnsi"/>
                <w:color w:val="333333"/>
                <w:shd w:val="clear" w:color="auto" w:fill="FFFFFF"/>
              </w:rPr>
            </w:pPr>
          </w:p>
          <w:p w14:paraId="36152C60" w14:textId="77777777" w:rsidR="00F04E73" w:rsidRPr="00735983" w:rsidRDefault="00F04E73">
            <w:pPr>
              <w:rPr>
                <w:rFonts w:cstheme="minorHAnsi"/>
                <w:color w:val="333333"/>
                <w:shd w:val="clear" w:color="auto" w:fill="FFFFFF"/>
              </w:rPr>
            </w:pPr>
          </w:p>
          <w:p w14:paraId="3877D573" w14:textId="77777777" w:rsidR="000254BE" w:rsidRPr="00735983" w:rsidRDefault="000254BE">
            <w:pPr>
              <w:rPr>
                <w:rFonts w:cstheme="minorHAnsi"/>
                <w:color w:val="333333"/>
                <w:shd w:val="clear" w:color="auto" w:fill="FFFFFF"/>
              </w:rPr>
            </w:pPr>
            <w:r w:rsidRPr="004B6374">
              <w:rPr>
                <w:rFonts w:cstheme="minorHAnsi"/>
                <w:color w:val="333333"/>
                <w:shd w:val="clear" w:color="auto" w:fill="FFFFFF"/>
              </w:rPr>
              <w:t>What measures were in place to maintain the accuracy of the data, and were these adequate?</w:t>
            </w:r>
          </w:p>
          <w:p w14:paraId="24F7A38A" w14:textId="77777777" w:rsidR="000254BE" w:rsidRPr="00735983" w:rsidRDefault="000254BE">
            <w:pPr>
              <w:rPr>
                <w:rFonts w:cstheme="minorHAnsi"/>
                <w:color w:val="333333"/>
                <w:shd w:val="clear" w:color="auto" w:fill="FFFFFF"/>
              </w:rPr>
            </w:pPr>
          </w:p>
          <w:p w14:paraId="555D0CD3" w14:textId="61F7CC0C" w:rsidR="000254BE" w:rsidRPr="00735983" w:rsidRDefault="000254BE">
            <w:pPr>
              <w:rPr>
                <w:rFonts w:cstheme="minorHAnsi"/>
                <w:color w:val="333333"/>
                <w:shd w:val="clear" w:color="auto" w:fill="FFFFFF"/>
              </w:rPr>
            </w:pPr>
            <w:r w:rsidRPr="00735983">
              <w:rPr>
                <w:rFonts w:cstheme="minorHAnsi"/>
                <w:color w:val="333333"/>
                <w:shd w:val="clear" w:color="auto" w:fill="FFFFFF"/>
              </w:rPr>
              <w:t>Is there any evidence of data dredging—that is, analyses that were not hypothesis driven?</w:t>
            </w:r>
          </w:p>
        </w:tc>
        <w:tc>
          <w:tcPr>
            <w:tcW w:w="3258" w:type="dxa"/>
            <w:tcBorders>
              <w:bottom w:val="single" w:sz="4" w:space="0" w:color="auto"/>
            </w:tcBorders>
          </w:tcPr>
          <w:p w14:paraId="7993D55F" w14:textId="3EDA569B" w:rsidR="000254BE" w:rsidRDefault="008250F9">
            <w:pPr>
              <w:rPr>
                <w:rFonts w:ascii="Calibri" w:eastAsia="Calibri" w:hAnsi="Calibri" w:cs="Calibri"/>
                <w:lang w:val="en-GB"/>
              </w:rPr>
            </w:pPr>
            <w:r w:rsidRPr="2B2C4559">
              <w:rPr>
                <w:rFonts w:ascii="Calibri" w:eastAsia="Calibri" w:hAnsi="Calibri" w:cs="Calibri"/>
                <w:lang w:val="en-GB"/>
              </w:rPr>
              <w:t xml:space="preserve">Descriptive statistics summarised responses, and subgroup comparisons were undertaken using chi-squared tests (p &lt; 0.05). Percentages were calculated on numbers of completed responses per </w:t>
            </w:r>
            <w:r>
              <w:rPr>
                <w:rFonts w:ascii="Calibri" w:eastAsia="Calibri" w:hAnsi="Calibri" w:cs="Calibri"/>
                <w:lang w:val="en-GB"/>
              </w:rPr>
              <w:t>item.</w:t>
            </w:r>
          </w:p>
          <w:p w14:paraId="593948DB" w14:textId="2755C14D" w:rsidR="00F04E73" w:rsidRDefault="00F04E73">
            <w:pPr>
              <w:rPr>
                <w:rFonts w:ascii="Calibri" w:eastAsia="Calibri" w:hAnsi="Calibri" w:cs="Calibri"/>
                <w:lang w:val="en-GB"/>
              </w:rPr>
            </w:pPr>
            <w:r>
              <w:rPr>
                <w:rFonts w:ascii="Calibri" w:eastAsia="Calibri" w:hAnsi="Calibri" w:cs="Calibri"/>
                <w:lang w:val="en-GB"/>
              </w:rPr>
              <w:t xml:space="preserve">Open response questions were reviewed but did not provide any data beyond that in the fixed response questions. </w:t>
            </w:r>
          </w:p>
          <w:p w14:paraId="53BAD044" w14:textId="77777777" w:rsidR="00F04E73" w:rsidRDefault="00F04E73">
            <w:pPr>
              <w:rPr>
                <w:rFonts w:ascii="Calibri" w:eastAsia="Calibri" w:hAnsi="Calibri" w:cs="Calibri"/>
                <w:lang w:val="en-GB"/>
              </w:rPr>
            </w:pPr>
          </w:p>
          <w:p w14:paraId="050B92DA" w14:textId="77777777" w:rsidR="008250F9" w:rsidRDefault="008250F9">
            <w:pPr>
              <w:rPr>
                <w:rFonts w:cstheme="minorHAnsi"/>
              </w:rPr>
            </w:pPr>
          </w:p>
          <w:p w14:paraId="2BC7BAD7" w14:textId="77777777" w:rsidR="008250F9" w:rsidRDefault="008250F9">
            <w:pPr>
              <w:rPr>
                <w:rFonts w:cstheme="minorHAnsi"/>
              </w:rPr>
            </w:pPr>
          </w:p>
          <w:p w14:paraId="6DC1E306" w14:textId="1B2E749A" w:rsidR="004B6374" w:rsidRPr="00735983" w:rsidRDefault="004B6374">
            <w:pPr>
              <w:rPr>
                <w:rFonts w:cstheme="minorHAnsi"/>
              </w:rPr>
            </w:pPr>
            <w:r>
              <w:rPr>
                <w:rFonts w:cstheme="minorHAnsi"/>
              </w:rPr>
              <w:t>N/A p self-reported responses/ perspectives</w:t>
            </w:r>
          </w:p>
        </w:tc>
        <w:tc>
          <w:tcPr>
            <w:tcW w:w="1334" w:type="dxa"/>
            <w:tcBorders>
              <w:bottom w:val="single" w:sz="4" w:space="0" w:color="auto"/>
            </w:tcBorders>
          </w:tcPr>
          <w:p w14:paraId="422F5E5B" w14:textId="63876DB7" w:rsidR="000254BE" w:rsidRPr="00735983" w:rsidRDefault="004B6374">
            <w:pPr>
              <w:rPr>
                <w:rFonts w:cstheme="minorHAnsi"/>
              </w:rPr>
            </w:pPr>
            <w:r>
              <w:rPr>
                <w:rFonts w:cstheme="minorHAnsi"/>
              </w:rPr>
              <w:t>Page 3, lines 58-63</w:t>
            </w:r>
          </w:p>
        </w:tc>
      </w:tr>
      <w:tr w:rsidR="000254BE" w:rsidRPr="00735983" w14:paraId="20A490EC" w14:textId="77777777" w:rsidTr="000A5C0D">
        <w:tc>
          <w:tcPr>
            <w:tcW w:w="1661" w:type="dxa"/>
            <w:tcBorders>
              <w:bottom w:val="nil"/>
            </w:tcBorders>
          </w:tcPr>
          <w:p w14:paraId="5B6F0C72" w14:textId="02F9152B" w:rsidR="000254BE" w:rsidRPr="00735983" w:rsidRDefault="000254BE">
            <w:pPr>
              <w:rPr>
                <w:rFonts w:cstheme="minorHAnsi"/>
              </w:rPr>
            </w:pPr>
            <w:r w:rsidRPr="00735983">
              <w:rPr>
                <w:rFonts w:cstheme="minorHAnsi"/>
              </w:rPr>
              <w:t>Results</w:t>
            </w:r>
          </w:p>
        </w:tc>
        <w:tc>
          <w:tcPr>
            <w:tcW w:w="2763" w:type="dxa"/>
            <w:tcBorders>
              <w:bottom w:val="nil"/>
            </w:tcBorders>
          </w:tcPr>
          <w:p w14:paraId="0D12D514" w14:textId="77777777" w:rsidR="000254BE" w:rsidRPr="00735983" w:rsidRDefault="000254BE">
            <w:pPr>
              <w:rPr>
                <w:rFonts w:cstheme="minorHAnsi"/>
                <w:color w:val="333333"/>
                <w:shd w:val="clear" w:color="auto" w:fill="FFFFFF"/>
              </w:rPr>
            </w:pPr>
            <w:r w:rsidRPr="00735983">
              <w:rPr>
                <w:rFonts w:cstheme="minorHAnsi"/>
                <w:color w:val="333333"/>
                <w:shd w:val="clear" w:color="auto" w:fill="FFFFFF"/>
              </w:rPr>
              <w:t>What were the results and were all relevant data reported?</w:t>
            </w:r>
          </w:p>
          <w:p w14:paraId="596A5C2B" w14:textId="782B396D" w:rsidR="000254BE" w:rsidRDefault="000254BE">
            <w:pPr>
              <w:rPr>
                <w:rFonts w:cstheme="minorHAnsi"/>
                <w:color w:val="333333"/>
                <w:shd w:val="clear" w:color="auto" w:fill="FFFFFF"/>
              </w:rPr>
            </w:pPr>
          </w:p>
          <w:p w14:paraId="2D470256" w14:textId="18315AE9" w:rsidR="00783AEE" w:rsidRDefault="00783AEE">
            <w:pPr>
              <w:rPr>
                <w:rFonts w:cstheme="minorHAnsi"/>
                <w:color w:val="333333"/>
                <w:shd w:val="clear" w:color="auto" w:fill="FFFFFF"/>
              </w:rPr>
            </w:pPr>
          </w:p>
          <w:p w14:paraId="387962EE" w14:textId="23D5067A" w:rsidR="00783AEE" w:rsidRDefault="00783AEE">
            <w:pPr>
              <w:rPr>
                <w:rFonts w:cstheme="minorHAnsi"/>
                <w:color w:val="333333"/>
                <w:shd w:val="clear" w:color="auto" w:fill="FFFFFF"/>
              </w:rPr>
            </w:pPr>
          </w:p>
          <w:p w14:paraId="3E662AC5" w14:textId="7083A719" w:rsidR="00783AEE" w:rsidRDefault="00783AEE">
            <w:pPr>
              <w:rPr>
                <w:rFonts w:cstheme="minorHAnsi"/>
                <w:color w:val="333333"/>
                <w:shd w:val="clear" w:color="auto" w:fill="FFFFFF"/>
              </w:rPr>
            </w:pPr>
          </w:p>
          <w:p w14:paraId="05AE5AA1" w14:textId="0CD77F60" w:rsidR="00783AEE" w:rsidRDefault="00783AEE">
            <w:pPr>
              <w:rPr>
                <w:rFonts w:cstheme="minorHAnsi"/>
                <w:color w:val="333333"/>
                <w:shd w:val="clear" w:color="auto" w:fill="FFFFFF"/>
              </w:rPr>
            </w:pPr>
          </w:p>
          <w:p w14:paraId="423E31C8" w14:textId="6708B06D" w:rsidR="00783AEE" w:rsidRDefault="00783AEE">
            <w:pPr>
              <w:rPr>
                <w:rFonts w:cstheme="minorHAnsi"/>
                <w:color w:val="333333"/>
                <w:shd w:val="clear" w:color="auto" w:fill="FFFFFF"/>
              </w:rPr>
            </w:pPr>
          </w:p>
          <w:p w14:paraId="53653F94" w14:textId="6E4505E0" w:rsidR="00783AEE" w:rsidRDefault="00783AEE">
            <w:pPr>
              <w:rPr>
                <w:rFonts w:cstheme="minorHAnsi"/>
                <w:color w:val="333333"/>
                <w:shd w:val="clear" w:color="auto" w:fill="FFFFFF"/>
              </w:rPr>
            </w:pPr>
          </w:p>
          <w:p w14:paraId="68FF5EE7" w14:textId="1E258124" w:rsidR="00783AEE" w:rsidRDefault="00783AEE">
            <w:pPr>
              <w:rPr>
                <w:rFonts w:cstheme="minorHAnsi"/>
                <w:color w:val="333333"/>
                <w:shd w:val="clear" w:color="auto" w:fill="FFFFFF"/>
              </w:rPr>
            </w:pPr>
          </w:p>
          <w:p w14:paraId="1FD802D2" w14:textId="3CF0E35E" w:rsidR="007123BD" w:rsidRDefault="007123BD">
            <w:pPr>
              <w:rPr>
                <w:rFonts w:cstheme="minorHAnsi"/>
                <w:color w:val="333333"/>
                <w:shd w:val="clear" w:color="auto" w:fill="FFFFFF"/>
              </w:rPr>
            </w:pPr>
          </w:p>
          <w:p w14:paraId="004F6605" w14:textId="01096B44" w:rsidR="007123BD" w:rsidRDefault="007123BD">
            <w:pPr>
              <w:rPr>
                <w:rFonts w:cstheme="minorHAnsi"/>
                <w:color w:val="333333"/>
                <w:shd w:val="clear" w:color="auto" w:fill="FFFFFF"/>
              </w:rPr>
            </w:pPr>
          </w:p>
          <w:p w14:paraId="6164D1F1" w14:textId="73D6E247" w:rsidR="007123BD" w:rsidRDefault="007123BD">
            <w:pPr>
              <w:rPr>
                <w:rFonts w:cstheme="minorHAnsi"/>
                <w:color w:val="333333"/>
                <w:shd w:val="clear" w:color="auto" w:fill="FFFFFF"/>
              </w:rPr>
            </w:pPr>
          </w:p>
          <w:p w14:paraId="15B3A725" w14:textId="281FF8E8" w:rsidR="007123BD" w:rsidRDefault="007123BD">
            <w:pPr>
              <w:rPr>
                <w:rFonts w:cstheme="minorHAnsi"/>
                <w:color w:val="333333"/>
                <w:shd w:val="clear" w:color="auto" w:fill="FFFFFF"/>
              </w:rPr>
            </w:pPr>
          </w:p>
          <w:p w14:paraId="6D9C942D" w14:textId="2AED6F85" w:rsidR="007123BD" w:rsidRDefault="007123BD">
            <w:pPr>
              <w:rPr>
                <w:rFonts w:cstheme="minorHAnsi"/>
                <w:color w:val="333333"/>
                <w:shd w:val="clear" w:color="auto" w:fill="FFFFFF"/>
              </w:rPr>
            </w:pPr>
          </w:p>
          <w:p w14:paraId="71DC0DD1" w14:textId="220AF63A" w:rsidR="007123BD" w:rsidRDefault="007123BD">
            <w:pPr>
              <w:rPr>
                <w:rFonts w:cstheme="minorHAnsi"/>
                <w:color w:val="333333"/>
                <w:shd w:val="clear" w:color="auto" w:fill="FFFFFF"/>
              </w:rPr>
            </w:pPr>
          </w:p>
          <w:p w14:paraId="1994C6BF" w14:textId="7B993F49" w:rsidR="007123BD" w:rsidRDefault="007123BD">
            <w:pPr>
              <w:rPr>
                <w:rFonts w:cstheme="minorHAnsi"/>
                <w:color w:val="333333"/>
                <w:shd w:val="clear" w:color="auto" w:fill="FFFFFF"/>
              </w:rPr>
            </w:pPr>
          </w:p>
          <w:p w14:paraId="411DD2AC" w14:textId="6EA3A891" w:rsidR="007123BD" w:rsidRDefault="007123BD">
            <w:pPr>
              <w:rPr>
                <w:rFonts w:cstheme="minorHAnsi"/>
                <w:color w:val="333333"/>
                <w:shd w:val="clear" w:color="auto" w:fill="FFFFFF"/>
              </w:rPr>
            </w:pPr>
          </w:p>
          <w:p w14:paraId="1786B59E" w14:textId="25F23A74" w:rsidR="00D66949" w:rsidRDefault="00D66949">
            <w:pPr>
              <w:rPr>
                <w:rFonts w:cstheme="minorHAnsi"/>
                <w:color w:val="333333"/>
                <w:shd w:val="clear" w:color="auto" w:fill="FFFFFF"/>
              </w:rPr>
            </w:pPr>
          </w:p>
          <w:p w14:paraId="58B935A0" w14:textId="544B31E3" w:rsidR="00D66949" w:rsidRDefault="00D66949">
            <w:pPr>
              <w:rPr>
                <w:rFonts w:cstheme="minorHAnsi"/>
                <w:color w:val="333333"/>
                <w:shd w:val="clear" w:color="auto" w:fill="FFFFFF"/>
              </w:rPr>
            </w:pPr>
          </w:p>
          <w:p w14:paraId="63C5A77B" w14:textId="340E266F" w:rsidR="00D66949" w:rsidRDefault="00D66949">
            <w:pPr>
              <w:rPr>
                <w:rFonts w:cstheme="minorHAnsi"/>
                <w:color w:val="333333"/>
                <w:shd w:val="clear" w:color="auto" w:fill="FFFFFF"/>
              </w:rPr>
            </w:pPr>
          </w:p>
          <w:p w14:paraId="1DE53470" w14:textId="7D19646E" w:rsidR="00D66949" w:rsidRDefault="00D66949">
            <w:pPr>
              <w:rPr>
                <w:rFonts w:cstheme="minorHAnsi"/>
                <w:color w:val="333333"/>
                <w:shd w:val="clear" w:color="auto" w:fill="FFFFFF"/>
              </w:rPr>
            </w:pPr>
          </w:p>
          <w:p w14:paraId="522ED58F" w14:textId="69C3A3B1" w:rsidR="00D66949" w:rsidRDefault="00D66949">
            <w:pPr>
              <w:rPr>
                <w:rFonts w:cstheme="minorHAnsi"/>
                <w:color w:val="333333"/>
                <w:shd w:val="clear" w:color="auto" w:fill="FFFFFF"/>
              </w:rPr>
            </w:pPr>
          </w:p>
          <w:p w14:paraId="787404AD" w14:textId="24751CEB" w:rsidR="00D66949" w:rsidRDefault="00D66949">
            <w:pPr>
              <w:rPr>
                <w:rFonts w:cstheme="minorHAnsi"/>
                <w:color w:val="333333"/>
                <w:shd w:val="clear" w:color="auto" w:fill="FFFFFF"/>
              </w:rPr>
            </w:pPr>
          </w:p>
          <w:p w14:paraId="3BE33B6A" w14:textId="176B1565" w:rsidR="00837DC0" w:rsidRDefault="00837DC0">
            <w:pPr>
              <w:rPr>
                <w:rFonts w:cstheme="minorHAnsi"/>
                <w:color w:val="333333"/>
                <w:shd w:val="clear" w:color="auto" w:fill="FFFFFF"/>
              </w:rPr>
            </w:pPr>
          </w:p>
          <w:p w14:paraId="02208CE7" w14:textId="77777777" w:rsidR="00837DC0" w:rsidRDefault="00837DC0">
            <w:pPr>
              <w:rPr>
                <w:rFonts w:cstheme="minorHAnsi"/>
                <w:color w:val="333333"/>
                <w:shd w:val="clear" w:color="auto" w:fill="FFFFFF"/>
              </w:rPr>
            </w:pPr>
          </w:p>
          <w:p w14:paraId="59C74179" w14:textId="77777777" w:rsidR="000254BE" w:rsidRPr="00735983" w:rsidRDefault="000254BE">
            <w:pPr>
              <w:rPr>
                <w:rFonts w:cstheme="minorHAnsi"/>
                <w:color w:val="333333"/>
                <w:shd w:val="clear" w:color="auto" w:fill="FFFFFF"/>
              </w:rPr>
            </w:pPr>
          </w:p>
          <w:p w14:paraId="4E3D4735" w14:textId="0AE6F810" w:rsidR="000254BE" w:rsidRPr="00735983" w:rsidRDefault="000254BE">
            <w:pPr>
              <w:rPr>
                <w:rFonts w:cstheme="minorHAnsi"/>
                <w:color w:val="333333"/>
                <w:shd w:val="clear" w:color="auto" w:fill="FFFFFF"/>
              </w:rPr>
            </w:pPr>
          </w:p>
        </w:tc>
        <w:tc>
          <w:tcPr>
            <w:tcW w:w="3258" w:type="dxa"/>
            <w:tcBorders>
              <w:bottom w:val="nil"/>
            </w:tcBorders>
          </w:tcPr>
          <w:p w14:paraId="7ECBBB02" w14:textId="77777777" w:rsidR="000254BE" w:rsidRDefault="00783AEE">
            <w:pPr>
              <w:rPr>
                <w:rFonts w:cstheme="minorHAnsi"/>
              </w:rPr>
            </w:pPr>
            <w:r>
              <w:rPr>
                <w:rFonts w:cstheme="minorHAnsi"/>
              </w:rPr>
              <w:lastRenderedPageBreak/>
              <w:t>263 eligible participants took part in the survey.</w:t>
            </w:r>
          </w:p>
          <w:p w14:paraId="34136375" w14:textId="77777777" w:rsidR="00783AEE" w:rsidRDefault="00783AEE">
            <w:pPr>
              <w:rPr>
                <w:rFonts w:cstheme="minorHAnsi"/>
              </w:rPr>
            </w:pPr>
            <w:r>
              <w:rPr>
                <w:rFonts w:cstheme="minorHAnsi"/>
              </w:rPr>
              <w:t xml:space="preserve">Most provided shared care and worked in a metropolitan setting. </w:t>
            </w:r>
          </w:p>
          <w:p w14:paraId="07BF7388" w14:textId="5531907F" w:rsidR="007123BD" w:rsidRDefault="007123BD">
            <w:pPr>
              <w:rPr>
                <w:rFonts w:cstheme="minorHAnsi"/>
              </w:rPr>
            </w:pPr>
            <w:r>
              <w:rPr>
                <w:rFonts w:cstheme="minorHAnsi"/>
              </w:rPr>
              <w:t>CMV risk-reduction counselling and ordering of serology was variable. Access to CALD and plain language patient resources was poor.</w:t>
            </w:r>
          </w:p>
          <w:p w14:paraId="69812EC0" w14:textId="764DC54B" w:rsidR="00D66949" w:rsidRDefault="00D66949">
            <w:pPr>
              <w:rPr>
                <w:rFonts w:cstheme="minorHAnsi"/>
              </w:rPr>
            </w:pPr>
            <w:r>
              <w:rPr>
                <w:rFonts w:cstheme="minorHAnsi"/>
              </w:rPr>
              <w:t>GPs showed high support for a hypothetical model of universal antenatal screening and agreed that it would be easy to implement, with systems in place to support this. They were more confident than not in counselling related to CMV screening and results.</w:t>
            </w:r>
          </w:p>
          <w:p w14:paraId="1FE19545" w14:textId="3936BE54" w:rsidR="007123BD" w:rsidRPr="00807211" w:rsidRDefault="00D66949">
            <w:pPr>
              <w:rPr>
                <w:rFonts w:ascii="Calibri" w:hAnsi="Calibri" w:cs="Calibri"/>
                <w:color w:val="000000"/>
                <w:shd w:val="clear" w:color="auto" w:fill="FFFFFF"/>
              </w:rPr>
            </w:pPr>
            <w:r>
              <w:rPr>
                <w:rFonts w:cstheme="minorHAnsi"/>
              </w:rPr>
              <w:lastRenderedPageBreak/>
              <w:t xml:space="preserve">Fewer than half were confident </w:t>
            </w:r>
            <w:r>
              <w:rPr>
                <w:rStyle w:val="normaltextrun"/>
                <w:rFonts w:ascii="Calibri" w:hAnsi="Calibri" w:cs="Calibri"/>
                <w:color w:val="000000"/>
                <w:shd w:val="clear" w:color="auto" w:fill="FFFFFF"/>
              </w:rPr>
              <w:t>that specialist review would occur within 10 days of referral. Delays were commonly attributed to slow referral processing and limited communication from hospital services.</w:t>
            </w:r>
            <w:r>
              <w:rPr>
                <w:rStyle w:val="eop"/>
                <w:rFonts w:ascii="Calibri" w:hAnsi="Calibri" w:cs="Calibri"/>
                <w:color w:val="000000"/>
                <w:shd w:val="clear" w:color="auto" w:fill="FFFFFF"/>
              </w:rPr>
              <w:t> </w:t>
            </w:r>
          </w:p>
        </w:tc>
        <w:tc>
          <w:tcPr>
            <w:tcW w:w="1334" w:type="dxa"/>
            <w:tcBorders>
              <w:bottom w:val="nil"/>
            </w:tcBorders>
          </w:tcPr>
          <w:p w14:paraId="2C2849D1" w14:textId="4F7F58E4" w:rsidR="000254BE" w:rsidRPr="00735983" w:rsidRDefault="00807211">
            <w:pPr>
              <w:rPr>
                <w:rFonts w:cstheme="minorHAnsi"/>
              </w:rPr>
            </w:pPr>
            <w:r>
              <w:rPr>
                <w:rFonts w:cstheme="minorHAnsi"/>
              </w:rPr>
              <w:lastRenderedPageBreak/>
              <w:t>Lines 67-134</w:t>
            </w:r>
          </w:p>
        </w:tc>
      </w:tr>
      <w:tr w:rsidR="00807211" w:rsidRPr="00735983" w14:paraId="687CD588" w14:textId="77777777" w:rsidTr="000A5C0D">
        <w:tc>
          <w:tcPr>
            <w:tcW w:w="1661" w:type="dxa"/>
            <w:tcBorders>
              <w:top w:val="nil"/>
              <w:bottom w:val="nil"/>
            </w:tcBorders>
          </w:tcPr>
          <w:p w14:paraId="1E9B9BE5" w14:textId="77777777" w:rsidR="00807211" w:rsidRPr="00735983" w:rsidRDefault="00807211">
            <w:pPr>
              <w:rPr>
                <w:rFonts w:cstheme="minorHAnsi"/>
              </w:rPr>
            </w:pPr>
          </w:p>
        </w:tc>
        <w:tc>
          <w:tcPr>
            <w:tcW w:w="2763" w:type="dxa"/>
            <w:tcBorders>
              <w:top w:val="nil"/>
              <w:bottom w:val="nil"/>
            </w:tcBorders>
          </w:tcPr>
          <w:p w14:paraId="07E07881" w14:textId="77777777" w:rsidR="00807211" w:rsidRPr="00735983" w:rsidRDefault="00807211" w:rsidP="00807211">
            <w:pPr>
              <w:rPr>
                <w:rFonts w:cstheme="minorHAnsi"/>
                <w:color w:val="333333"/>
                <w:shd w:val="clear" w:color="auto" w:fill="FFFFFF"/>
              </w:rPr>
            </w:pPr>
            <w:r w:rsidRPr="00735983">
              <w:rPr>
                <w:rFonts w:cstheme="minorHAnsi"/>
                <w:color w:val="333333"/>
                <w:shd w:val="clear" w:color="auto" w:fill="FFFFFF"/>
              </w:rPr>
              <w:t>Are quantitative results definitive (significant), and are relevant non-significant results also reported?</w:t>
            </w:r>
          </w:p>
          <w:p w14:paraId="52B85384" w14:textId="77777777" w:rsidR="00807211" w:rsidRPr="00735983" w:rsidRDefault="00807211">
            <w:pPr>
              <w:rPr>
                <w:rFonts w:cstheme="minorHAnsi"/>
                <w:color w:val="333333"/>
                <w:shd w:val="clear" w:color="auto" w:fill="FFFFFF"/>
              </w:rPr>
            </w:pPr>
          </w:p>
        </w:tc>
        <w:tc>
          <w:tcPr>
            <w:tcW w:w="3258" w:type="dxa"/>
            <w:tcBorders>
              <w:top w:val="nil"/>
              <w:bottom w:val="nil"/>
            </w:tcBorders>
          </w:tcPr>
          <w:p w14:paraId="27417597" w14:textId="77777777" w:rsidR="00807211" w:rsidRDefault="00807211" w:rsidP="00807211">
            <w:pPr>
              <w:rPr>
                <w:rFonts w:cstheme="minorHAnsi"/>
              </w:rPr>
            </w:pPr>
            <w:r>
              <w:rPr>
                <w:rFonts w:cstheme="minorHAnsi"/>
              </w:rPr>
              <w:t>Both significant and non-significant results were reported.</w:t>
            </w:r>
          </w:p>
          <w:p w14:paraId="0468D90E" w14:textId="77777777" w:rsidR="00807211" w:rsidRDefault="00807211">
            <w:pPr>
              <w:rPr>
                <w:rFonts w:cstheme="minorHAnsi"/>
              </w:rPr>
            </w:pPr>
          </w:p>
        </w:tc>
        <w:tc>
          <w:tcPr>
            <w:tcW w:w="1334" w:type="dxa"/>
            <w:tcBorders>
              <w:top w:val="nil"/>
              <w:bottom w:val="nil"/>
            </w:tcBorders>
          </w:tcPr>
          <w:p w14:paraId="455BA95B" w14:textId="77777777" w:rsidR="00807211" w:rsidRDefault="00807211">
            <w:pPr>
              <w:rPr>
                <w:rFonts w:cstheme="minorHAnsi"/>
              </w:rPr>
            </w:pPr>
          </w:p>
        </w:tc>
      </w:tr>
      <w:tr w:rsidR="00807211" w:rsidRPr="00735983" w14:paraId="7B05EFF0" w14:textId="77777777" w:rsidTr="000A5C0D">
        <w:tc>
          <w:tcPr>
            <w:tcW w:w="1661" w:type="dxa"/>
            <w:tcBorders>
              <w:top w:val="nil"/>
              <w:bottom w:val="single" w:sz="4" w:space="0" w:color="auto"/>
            </w:tcBorders>
          </w:tcPr>
          <w:p w14:paraId="13F0678A" w14:textId="77777777" w:rsidR="00807211" w:rsidRPr="00735983" w:rsidRDefault="00807211">
            <w:pPr>
              <w:rPr>
                <w:rFonts w:cstheme="minorHAnsi"/>
              </w:rPr>
            </w:pPr>
          </w:p>
        </w:tc>
        <w:tc>
          <w:tcPr>
            <w:tcW w:w="2763" w:type="dxa"/>
            <w:tcBorders>
              <w:top w:val="nil"/>
              <w:bottom w:val="single" w:sz="4" w:space="0" w:color="auto"/>
            </w:tcBorders>
          </w:tcPr>
          <w:p w14:paraId="08E7E475" w14:textId="77777777" w:rsidR="00807211" w:rsidRPr="00735983" w:rsidRDefault="00807211" w:rsidP="00807211">
            <w:pPr>
              <w:rPr>
                <w:rFonts w:cstheme="minorHAnsi"/>
                <w:color w:val="333333"/>
                <w:shd w:val="clear" w:color="auto" w:fill="FFFFFF"/>
              </w:rPr>
            </w:pPr>
            <w:r w:rsidRPr="00735983">
              <w:rPr>
                <w:rFonts w:cstheme="minorHAnsi"/>
                <w:color w:val="333333"/>
                <w:shd w:val="clear" w:color="auto" w:fill="FFFFFF"/>
              </w:rPr>
              <w:t>Have qualitative results been adequately interpreted (</w:t>
            </w:r>
            <w:proofErr w:type="gramStart"/>
            <w:r w:rsidRPr="00735983">
              <w:rPr>
                <w:rFonts w:cstheme="minorHAnsi"/>
                <w:color w:val="333333"/>
                <w:shd w:val="clear" w:color="auto" w:fill="FFFFFF"/>
              </w:rPr>
              <w:t>e.g.</w:t>
            </w:r>
            <w:proofErr w:type="gramEnd"/>
            <w:r w:rsidRPr="00735983">
              <w:rPr>
                <w:rFonts w:cstheme="minorHAnsi"/>
                <w:color w:val="333333"/>
                <w:shd w:val="clear" w:color="auto" w:fill="FFFFFF"/>
              </w:rPr>
              <w:t xml:space="preserve"> using an explicit theoretical framework), and have any quotes been properly justified and contextualised?</w:t>
            </w:r>
          </w:p>
          <w:p w14:paraId="08C0E62A" w14:textId="77777777" w:rsidR="00807211" w:rsidRPr="00735983" w:rsidRDefault="00807211" w:rsidP="00807211">
            <w:pPr>
              <w:rPr>
                <w:rFonts w:cstheme="minorHAnsi"/>
                <w:color w:val="333333"/>
                <w:shd w:val="clear" w:color="auto" w:fill="FFFFFF"/>
              </w:rPr>
            </w:pPr>
          </w:p>
        </w:tc>
        <w:tc>
          <w:tcPr>
            <w:tcW w:w="3258" w:type="dxa"/>
            <w:tcBorders>
              <w:top w:val="nil"/>
              <w:bottom w:val="single" w:sz="4" w:space="0" w:color="auto"/>
            </w:tcBorders>
          </w:tcPr>
          <w:p w14:paraId="6B4A823E" w14:textId="43C80B65" w:rsidR="00807211" w:rsidRDefault="00807211" w:rsidP="00807211">
            <w:pPr>
              <w:rPr>
                <w:rFonts w:cstheme="minorHAnsi"/>
              </w:rPr>
            </w:pPr>
            <w:r>
              <w:rPr>
                <w:rFonts w:cstheme="minorHAnsi"/>
              </w:rPr>
              <w:t xml:space="preserve">Open response question responses were reviewed. There was no additional data to the fixed responses, so these were not reported separately.  </w:t>
            </w:r>
          </w:p>
        </w:tc>
        <w:tc>
          <w:tcPr>
            <w:tcW w:w="1334" w:type="dxa"/>
            <w:tcBorders>
              <w:top w:val="nil"/>
              <w:bottom w:val="single" w:sz="4" w:space="0" w:color="auto"/>
            </w:tcBorders>
          </w:tcPr>
          <w:p w14:paraId="24736C14" w14:textId="77777777" w:rsidR="00807211" w:rsidRDefault="00807211">
            <w:pPr>
              <w:rPr>
                <w:rFonts w:cstheme="minorHAnsi"/>
              </w:rPr>
            </w:pPr>
          </w:p>
        </w:tc>
      </w:tr>
      <w:tr w:rsidR="000254BE" w:rsidRPr="00735983" w14:paraId="1AC7DC80" w14:textId="77777777" w:rsidTr="000A5C0D">
        <w:tc>
          <w:tcPr>
            <w:tcW w:w="1661" w:type="dxa"/>
            <w:tcBorders>
              <w:bottom w:val="nil"/>
            </w:tcBorders>
          </w:tcPr>
          <w:p w14:paraId="238B624E" w14:textId="2FD0EE26" w:rsidR="000254BE" w:rsidRPr="00735983" w:rsidRDefault="000254BE">
            <w:pPr>
              <w:rPr>
                <w:rFonts w:cstheme="minorHAnsi"/>
              </w:rPr>
            </w:pPr>
            <w:r w:rsidRPr="00735983">
              <w:rPr>
                <w:rFonts w:cstheme="minorHAnsi"/>
              </w:rPr>
              <w:t>Conclusions and discussion</w:t>
            </w:r>
          </w:p>
        </w:tc>
        <w:tc>
          <w:tcPr>
            <w:tcW w:w="2763" w:type="dxa"/>
            <w:tcBorders>
              <w:bottom w:val="nil"/>
            </w:tcBorders>
          </w:tcPr>
          <w:p w14:paraId="3A088061" w14:textId="77777777" w:rsidR="000254BE" w:rsidRPr="00735983" w:rsidRDefault="000254BE">
            <w:pPr>
              <w:rPr>
                <w:rFonts w:cstheme="minorHAnsi"/>
                <w:color w:val="333333"/>
                <w:shd w:val="clear" w:color="auto" w:fill="FFFFFF"/>
              </w:rPr>
            </w:pPr>
            <w:r w:rsidRPr="00735983">
              <w:rPr>
                <w:rFonts w:cstheme="minorHAnsi"/>
                <w:color w:val="333333"/>
                <w:shd w:val="clear" w:color="auto" w:fill="FFFFFF"/>
              </w:rPr>
              <w:t>What do the results mean and have the researchers drawn an appropriate link between the data and their conclusions?</w:t>
            </w:r>
          </w:p>
          <w:p w14:paraId="5A886518" w14:textId="6E9FA722" w:rsidR="000254BE" w:rsidRDefault="000254BE">
            <w:pPr>
              <w:rPr>
                <w:rFonts w:cstheme="minorHAnsi"/>
                <w:color w:val="333333"/>
                <w:shd w:val="clear" w:color="auto" w:fill="FFFFFF"/>
              </w:rPr>
            </w:pPr>
          </w:p>
          <w:p w14:paraId="7DDBB504" w14:textId="70BC496B" w:rsidR="00F657AA" w:rsidRDefault="00F657AA">
            <w:pPr>
              <w:rPr>
                <w:rFonts w:cstheme="minorHAnsi"/>
                <w:color w:val="333333"/>
              </w:rPr>
            </w:pPr>
          </w:p>
          <w:p w14:paraId="02598E87" w14:textId="40BD7FE0" w:rsidR="00F657AA" w:rsidRDefault="00F657AA">
            <w:pPr>
              <w:rPr>
                <w:rFonts w:cstheme="minorHAnsi"/>
                <w:color w:val="333333"/>
              </w:rPr>
            </w:pPr>
          </w:p>
          <w:p w14:paraId="40DF7C02" w14:textId="58A53C15" w:rsidR="00F657AA" w:rsidRDefault="00F657AA">
            <w:pPr>
              <w:rPr>
                <w:rFonts w:cstheme="minorHAnsi"/>
                <w:color w:val="333333"/>
              </w:rPr>
            </w:pPr>
          </w:p>
          <w:p w14:paraId="55FEC5EC" w14:textId="29FBD5D6" w:rsidR="00F657AA" w:rsidRDefault="00F657AA">
            <w:pPr>
              <w:rPr>
                <w:rFonts w:cstheme="minorHAnsi"/>
                <w:color w:val="333333"/>
              </w:rPr>
            </w:pPr>
          </w:p>
          <w:p w14:paraId="3D474A2F" w14:textId="72F5C5F0" w:rsidR="00F657AA" w:rsidRDefault="00F657AA">
            <w:pPr>
              <w:rPr>
                <w:rFonts w:cstheme="minorHAnsi"/>
                <w:color w:val="333333"/>
              </w:rPr>
            </w:pPr>
          </w:p>
          <w:p w14:paraId="59B7725C" w14:textId="6DAB1C18" w:rsidR="00F657AA" w:rsidRDefault="00F657AA">
            <w:pPr>
              <w:rPr>
                <w:rFonts w:cstheme="minorHAnsi"/>
                <w:color w:val="333333"/>
              </w:rPr>
            </w:pPr>
          </w:p>
          <w:p w14:paraId="5861BB67" w14:textId="385F53D5" w:rsidR="00F657AA" w:rsidRDefault="00F657AA">
            <w:pPr>
              <w:rPr>
                <w:rFonts w:cstheme="minorHAnsi"/>
                <w:color w:val="333333"/>
              </w:rPr>
            </w:pPr>
          </w:p>
          <w:p w14:paraId="3C1FDE0F" w14:textId="2D96AA76" w:rsidR="00F657AA" w:rsidRDefault="00F657AA">
            <w:pPr>
              <w:rPr>
                <w:rFonts w:cstheme="minorHAnsi"/>
                <w:color w:val="333333"/>
              </w:rPr>
            </w:pPr>
          </w:p>
          <w:p w14:paraId="08162F83" w14:textId="4017C040" w:rsidR="00F657AA" w:rsidRDefault="00F657AA">
            <w:pPr>
              <w:rPr>
                <w:rFonts w:cstheme="minorHAnsi"/>
                <w:color w:val="333333"/>
                <w:shd w:val="clear" w:color="auto" w:fill="FFFFFF"/>
              </w:rPr>
            </w:pPr>
          </w:p>
          <w:p w14:paraId="6A373D00" w14:textId="642C1C76" w:rsidR="00F04E73" w:rsidRDefault="00F04E73">
            <w:pPr>
              <w:rPr>
                <w:rFonts w:cstheme="minorHAnsi"/>
                <w:color w:val="333333"/>
                <w:shd w:val="clear" w:color="auto" w:fill="FFFFFF"/>
              </w:rPr>
            </w:pPr>
          </w:p>
          <w:p w14:paraId="0B4CD78D" w14:textId="05807BA4" w:rsidR="00F04E73" w:rsidRDefault="00F04E73">
            <w:pPr>
              <w:rPr>
                <w:rFonts w:cstheme="minorHAnsi"/>
                <w:color w:val="333333"/>
                <w:shd w:val="clear" w:color="auto" w:fill="FFFFFF"/>
              </w:rPr>
            </w:pPr>
          </w:p>
          <w:p w14:paraId="2D13F3A8" w14:textId="71774CE5" w:rsidR="00151502" w:rsidRDefault="00151502">
            <w:pPr>
              <w:rPr>
                <w:rFonts w:cstheme="minorHAnsi"/>
                <w:color w:val="333333"/>
              </w:rPr>
            </w:pPr>
          </w:p>
          <w:p w14:paraId="08CDD75E" w14:textId="1F9D23FB" w:rsidR="00151502" w:rsidRDefault="00151502">
            <w:pPr>
              <w:rPr>
                <w:rFonts w:cstheme="minorHAnsi"/>
                <w:color w:val="333333"/>
                <w:shd w:val="clear" w:color="auto" w:fill="FFFFFF"/>
              </w:rPr>
            </w:pPr>
          </w:p>
          <w:p w14:paraId="6A7A0E53" w14:textId="6784848E" w:rsidR="00151502" w:rsidRDefault="00151502">
            <w:pPr>
              <w:rPr>
                <w:rFonts w:cstheme="minorHAnsi"/>
                <w:color w:val="333333"/>
              </w:rPr>
            </w:pPr>
          </w:p>
          <w:p w14:paraId="61DE25D5" w14:textId="225E4BF3" w:rsidR="00151502" w:rsidRDefault="00151502">
            <w:pPr>
              <w:rPr>
                <w:rFonts w:cstheme="minorHAnsi"/>
                <w:color w:val="333333"/>
              </w:rPr>
            </w:pPr>
          </w:p>
          <w:p w14:paraId="16946E84" w14:textId="57606B22" w:rsidR="00151502" w:rsidRDefault="00151502">
            <w:pPr>
              <w:rPr>
                <w:rFonts w:cstheme="minorHAnsi"/>
                <w:color w:val="333333"/>
              </w:rPr>
            </w:pPr>
          </w:p>
          <w:p w14:paraId="28FAE57F" w14:textId="3C43136D" w:rsidR="00151502" w:rsidRDefault="00151502">
            <w:pPr>
              <w:rPr>
                <w:rFonts w:cstheme="minorHAnsi"/>
                <w:color w:val="333333"/>
              </w:rPr>
            </w:pPr>
          </w:p>
          <w:p w14:paraId="744D11B7" w14:textId="4BAD8082" w:rsidR="00151502" w:rsidRDefault="00151502">
            <w:pPr>
              <w:rPr>
                <w:rFonts w:cstheme="minorHAnsi"/>
                <w:color w:val="333333"/>
              </w:rPr>
            </w:pPr>
          </w:p>
          <w:p w14:paraId="5A27CBC6" w14:textId="43C14EE2" w:rsidR="00151502" w:rsidRDefault="00151502">
            <w:pPr>
              <w:rPr>
                <w:rFonts w:cstheme="minorHAnsi"/>
                <w:color w:val="333333"/>
              </w:rPr>
            </w:pPr>
          </w:p>
          <w:p w14:paraId="354719D6" w14:textId="4C1DE094" w:rsidR="000254BE" w:rsidRPr="00735983" w:rsidRDefault="000254BE">
            <w:pPr>
              <w:rPr>
                <w:rFonts w:cstheme="minorHAnsi"/>
                <w:color w:val="333333"/>
                <w:shd w:val="clear" w:color="auto" w:fill="FFFFFF"/>
              </w:rPr>
            </w:pPr>
          </w:p>
        </w:tc>
        <w:tc>
          <w:tcPr>
            <w:tcW w:w="3258" w:type="dxa"/>
            <w:tcBorders>
              <w:bottom w:val="nil"/>
            </w:tcBorders>
          </w:tcPr>
          <w:p w14:paraId="4D62AB6B" w14:textId="7AB58BF3" w:rsidR="00837DC0" w:rsidRDefault="00F657AA">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The survey</w:t>
            </w:r>
            <w:r w:rsidR="00837DC0">
              <w:rPr>
                <w:rStyle w:val="normaltextrun"/>
                <w:rFonts w:ascii="Calibri" w:hAnsi="Calibri" w:cs="Calibri"/>
                <w:color w:val="000000"/>
                <w:shd w:val="clear" w:color="auto" w:fill="FFFFFF"/>
              </w:rPr>
              <w:t xml:space="preserve"> results </w:t>
            </w:r>
            <w:r>
              <w:rPr>
                <w:rStyle w:val="normaltextrun"/>
                <w:rFonts w:ascii="Calibri" w:hAnsi="Calibri" w:cs="Calibri"/>
                <w:color w:val="000000"/>
                <w:shd w:val="clear" w:color="auto" w:fill="FFFFFF"/>
              </w:rPr>
              <w:t xml:space="preserve">clearly showed strong support among Australian </w:t>
            </w:r>
            <w:r w:rsidR="00837DC0">
              <w:rPr>
                <w:rStyle w:val="normaltextrun"/>
                <w:rFonts w:ascii="Calibri" w:hAnsi="Calibri" w:cs="Calibri"/>
                <w:color w:val="000000"/>
                <w:shd w:val="clear" w:color="auto" w:fill="FFFFFF"/>
              </w:rPr>
              <w:t xml:space="preserve">GPs </w:t>
            </w:r>
            <w:r>
              <w:rPr>
                <w:rStyle w:val="normaltextrun"/>
                <w:rFonts w:ascii="Calibri" w:hAnsi="Calibri" w:cs="Calibri"/>
                <w:color w:val="000000"/>
                <w:shd w:val="clear" w:color="auto" w:fill="FFFFFF"/>
              </w:rPr>
              <w:t xml:space="preserve">for guideline-endorsed </w:t>
            </w:r>
            <w:r w:rsidR="007D1800">
              <w:rPr>
                <w:rStyle w:val="normaltextrun"/>
                <w:rFonts w:ascii="Calibri" w:hAnsi="Calibri" w:cs="Calibri"/>
                <w:color w:val="000000"/>
                <w:shd w:val="clear" w:color="auto" w:fill="FFFFFF"/>
              </w:rPr>
              <w:t>u</w:t>
            </w:r>
            <w:r w:rsidR="007D1800">
              <w:rPr>
                <w:rStyle w:val="normaltextrun"/>
                <w:rFonts w:ascii="Calibri" w:hAnsi="Calibri" w:cs="Calibri"/>
                <w:color w:val="000000"/>
              </w:rPr>
              <w:t xml:space="preserve">niversal </w:t>
            </w:r>
            <w:r>
              <w:rPr>
                <w:rStyle w:val="normaltextrun"/>
                <w:rFonts w:ascii="Calibri" w:hAnsi="Calibri" w:cs="Calibri"/>
                <w:color w:val="000000"/>
                <w:shd w:val="clear" w:color="auto" w:fill="FFFFFF"/>
              </w:rPr>
              <w:t>antenatal CMV screening</w:t>
            </w:r>
            <w:r w:rsidR="00837DC0">
              <w:rPr>
                <w:rStyle w:val="normaltextrun"/>
                <w:rFonts w:ascii="Calibri" w:hAnsi="Calibri" w:cs="Calibri"/>
                <w:color w:val="000000"/>
                <w:shd w:val="clear" w:color="auto" w:fill="FFFFFF"/>
              </w:rPr>
              <w:t xml:space="preserve"> and outlined </w:t>
            </w:r>
            <w:r>
              <w:rPr>
                <w:rStyle w:val="normaltextrun"/>
                <w:rFonts w:ascii="Calibri" w:hAnsi="Calibri" w:cs="Calibri"/>
                <w:color w:val="000000"/>
                <w:shd w:val="clear" w:color="auto" w:fill="FFFFFF"/>
              </w:rPr>
              <w:t>that </w:t>
            </w:r>
            <w:r w:rsidR="00837DC0">
              <w:rPr>
                <w:rStyle w:val="normaltextrun"/>
                <w:rFonts w:ascii="Calibri" w:hAnsi="Calibri" w:cs="Calibri"/>
                <w:color w:val="000000"/>
                <w:shd w:val="clear" w:color="auto" w:fill="FFFFFF"/>
              </w:rPr>
              <w:t xml:space="preserve">GPs believed that </w:t>
            </w:r>
            <w:r>
              <w:rPr>
                <w:rStyle w:val="normaltextrun"/>
                <w:rFonts w:ascii="Calibri" w:hAnsi="Calibri" w:cs="Calibri"/>
                <w:color w:val="000000"/>
                <w:shd w:val="clear" w:color="auto" w:fill="FFFFFF"/>
              </w:rPr>
              <w:t>testing could be</w:t>
            </w:r>
            <w:r w:rsidR="00837DC0">
              <w:rPr>
                <w:rStyle w:val="normaltextrun"/>
                <w:rFonts w:ascii="Calibri" w:hAnsi="Calibri" w:cs="Calibri"/>
                <w:color w:val="000000"/>
                <w:shd w:val="clear" w:color="auto" w:fill="FFFFFF"/>
              </w:rPr>
              <w:t xml:space="preserve"> easily</w:t>
            </w:r>
            <w:r>
              <w:rPr>
                <w:rStyle w:val="normaltextrun"/>
                <w:rFonts w:ascii="Calibri" w:hAnsi="Calibri" w:cs="Calibri"/>
                <w:color w:val="000000"/>
                <w:shd w:val="clear" w:color="auto" w:fill="FFFFFF"/>
              </w:rPr>
              <w:t xml:space="preserve"> integrated into existing </w:t>
            </w:r>
            <w:r w:rsidR="00837DC0">
              <w:rPr>
                <w:rStyle w:val="normaltextrun"/>
                <w:rFonts w:ascii="Calibri" w:hAnsi="Calibri" w:cs="Calibri"/>
                <w:color w:val="000000"/>
                <w:shd w:val="clear" w:color="auto" w:fill="FFFFFF"/>
              </w:rPr>
              <w:t xml:space="preserve">GP </w:t>
            </w:r>
            <w:r>
              <w:rPr>
                <w:rStyle w:val="normaltextrun"/>
                <w:rFonts w:ascii="Calibri" w:hAnsi="Calibri" w:cs="Calibri"/>
                <w:color w:val="000000"/>
                <w:shd w:val="clear" w:color="auto" w:fill="FFFFFF"/>
              </w:rPr>
              <w:t>antenatal workflows.</w:t>
            </w:r>
            <w:r w:rsidR="00837DC0">
              <w:rPr>
                <w:rStyle w:val="normaltextrun"/>
                <w:rFonts w:ascii="Calibri" w:hAnsi="Calibri" w:cs="Calibri"/>
                <w:color w:val="000000"/>
                <w:shd w:val="clear" w:color="auto" w:fill="FFFFFF"/>
              </w:rPr>
              <w:t xml:space="preserve"> Educational, </w:t>
            </w:r>
            <w:r w:rsidR="00151502">
              <w:rPr>
                <w:rStyle w:val="normaltextrun"/>
                <w:rFonts w:ascii="Calibri" w:hAnsi="Calibri" w:cs="Calibri"/>
                <w:color w:val="000000"/>
                <w:shd w:val="clear" w:color="auto" w:fill="FFFFFF"/>
              </w:rPr>
              <w:t xml:space="preserve">resource, </w:t>
            </w:r>
            <w:r w:rsidR="00837DC0">
              <w:rPr>
                <w:rStyle w:val="normaltextrun"/>
                <w:rFonts w:ascii="Calibri" w:hAnsi="Calibri" w:cs="Calibri"/>
                <w:color w:val="000000"/>
                <w:shd w:val="clear" w:color="auto" w:fill="FFFFFF"/>
              </w:rPr>
              <w:t xml:space="preserve">official guidance and referral pathway gaps were identified, with evident variability in current GP adherence to CMV risk- prevention guidelines, poor awareness of and access to available patient resources and lack of confidence in referral pathways. </w:t>
            </w:r>
            <w:r w:rsidR="007D1800">
              <w:rPr>
                <w:rStyle w:val="normaltextrun"/>
                <w:rFonts w:ascii="Calibri" w:hAnsi="Calibri" w:cs="Calibri"/>
                <w:color w:val="000000"/>
                <w:shd w:val="clear" w:color="auto" w:fill="FFFFFF"/>
              </w:rPr>
              <w:t xml:space="preserve">Focussing on addressing these gaps will improve current antenatal care and facilitate future implementation if </w:t>
            </w:r>
            <w:r w:rsidR="007D1800">
              <w:rPr>
                <w:rStyle w:val="normaltextrun"/>
                <w:rFonts w:ascii="Calibri" w:hAnsi="Calibri" w:cs="Calibri"/>
                <w:color w:val="000000"/>
                <w:shd w:val="clear" w:color="auto" w:fill="FFFFFF"/>
              </w:rPr>
              <w:lastRenderedPageBreak/>
              <w:t>universal screening became </w:t>
            </w:r>
            <w:proofErr w:type="gramStart"/>
            <w:r w:rsidR="007D1800">
              <w:rPr>
                <w:rStyle w:val="normaltextrun"/>
                <w:rFonts w:ascii="Calibri" w:hAnsi="Calibri" w:cs="Calibri"/>
                <w:color w:val="000000"/>
                <w:shd w:val="clear" w:color="auto" w:fill="FFFFFF"/>
              </w:rPr>
              <w:t>guideline-endorsed</w:t>
            </w:r>
            <w:proofErr w:type="gramEnd"/>
            <w:r w:rsidR="00151502">
              <w:rPr>
                <w:rStyle w:val="normaltextrun"/>
                <w:rFonts w:ascii="Calibri" w:hAnsi="Calibri" w:cs="Calibri"/>
                <w:color w:val="000000"/>
                <w:shd w:val="clear" w:color="auto" w:fill="FFFFFF"/>
              </w:rPr>
              <w:t>.</w:t>
            </w:r>
          </w:p>
          <w:p w14:paraId="03B6F5DF" w14:textId="4298BB62" w:rsidR="009528F3" w:rsidRPr="00735983" w:rsidRDefault="009528F3">
            <w:pPr>
              <w:rPr>
                <w:rFonts w:cstheme="minorHAnsi"/>
              </w:rPr>
            </w:pPr>
          </w:p>
        </w:tc>
        <w:tc>
          <w:tcPr>
            <w:tcW w:w="1334" w:type="dxa"/>
            <w:tcBorders>
              <w:bottom w:val="nil"/>
            </w:tcBorders>
          </w:tcPr>
          <w:p w14:paraId="1D03184C" w14:textId="4F268A56" w:rsidR="000254BE" w:rsidRPr="00735983" w:rsidRDefault="00807211">
            <w:pPr>
              <w:rPr>
                <w:rFonts w:cstheme="minorHAnsi"/>
              </w:rPr>
            </w:pPr>
            <w:r>
              <w:rPr>
                <w:rFonts w:cstheme="minorHAnsi"/>
              </w:rPr>
              <w:lastRenderedPageBreak/>
              <w:t>Lines 137-207</w:t>
            </w:r>
          </w:p>
        </w:tc>
      </w:tr>
      <w:tr w:rsidR="000A5C0D" w:rsidRPr="00735983" w14:paraId="41C40CB7" w14:textId="77777777" w:rsidTr="000A5C0D">
        <w:tc>
          <w:tcPr>
            <w:tcW w:w="1661" w:type="dxa"/>
            <w:tcBorders>
              <w:top w:val="nil"/>
            </w:tcBorders>
          </w:tcPr>
          <w:p w14:paraId="4289922E" w14:textId="77777777" w:rsidR="000A5C0D" w:rsidRPr="00735983" w:rsidRDefault="000A5C0D">
            <w:pPr>
              <w:rPr>
                <w:rFonts w:cstheme="minorHAnsi"/>
              </w:rPr>
            </w:pPr>
          </w:p>
        </w:tc>
        <w:tc>
          <w:tcPr>
            <w:tcW w:w="2763" w:type="dxa"/>
            <w:tcBorders>
              <w:top w:val="nil"/>
            </w:tcBorders>
          </w:tcPr>
          <w:p w14:paraId="32B9C208" w14:textId="313D5FAA" w:rsidR="000A5C0D" w:rsidRPr="00735983" w:rsidRDefault="000A5C0D">
            <w:pPr>
              <w:rPr>
                <w:rFonts w:cstheme="minorHAnsi"/>
                <w:color w:val="333333"/>
                <w:shd w:val="clear" w:color="auto" w:fill="FFFFFF"/>
              </w:rPr>
            </w:pPr>
            <w:r w:rsidRPr="00735983">
              <w:rPr>
                <w:rFonts w:cstheme="minorHAnsi"/>
                <w:color w:val="333333"/>
                <w:shd w:val="clear" w:color="auto" w:fill="FFFFFF"/>
              </w:rPr>
              <w:t>Have the findings been placed within the wider body of knowledge in the field (</w:t>
            </w:r>
            <w:proofErr w:type="spellStart"/>
            <w:proofErr w:type="gramStart"/>
            <w:r w:rsidRPr="00735983">
              <w:rPr>
                <w:rFonts w:cstheme="minorHAnsi"/>
                <w:color w:val="333333"/>
                <w:shd w:val="clear" w:color="auto" w:fill="FFFFFF"/>
              </w:rPr>
              <w:t>eg</w:t>
            </w:r>
            <w:proofErr w:type="spellEnd"/>
            <w:proofErr w:type="gramEnd"/>
            <w:r w:rsidRPr="00735983">
              <w:rPr>
                <w:rFonts w:cstheme="minorHAnsi"/>
                <w:color w:val="333333"/>
                <w:shd w:val="clear" w:color="auto" w:fill="FFFFFF"/>
              </w:rPr>
              <w:t xml:space="preserve"> via a comprehensive literature review), and are any recommendations justified?</w:t>
            </w:r>
          </w:p>
        </w:tc>
        <w:tc>
          <w:tcPr>
            <w:tcW w:w="3258" w:type="dxa"/>
            <w:tcBorders>
              <w:top w:val="nil"/>
            </w:tcBorders>
          </w:tcPr>
          <w:p w14:paraId="10792423" w14:textId="78596D33" w:rsidR="000A5C0D" w:rsidRDefault="000A5C0D" w:rsidP="000A5C0D">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The findings align with Australian and international literature demonstrating low clinician adherence to CMV risk-reduction counselling recommendations. Barriers including limited clinician awareness and time pressures are </w:t>
            </w:r>
            <w:proofErr w:type="gramStart"/>
            <w:r>
              <w:rPr>
                <w:rStyle w:val="normaltextrun"/>
                <w:rFonts w:ascii="Calibri" w:hAnsi="Calibri" w:cs="Calibri"/>
                <w:color w:val="000000"/>
                <w:shd w:val="clear" w:color="auto" w:fill="FFFFFF"/>
              </w:rPr>
              <w:t>similar to</w:t>
            </w:r>
            <w:proofErr w:type="gramEnd"/>
            <w:r>
              <w:rPr>
                <w:rStyle w:val="normaltextrun"/>
                <w:rFonts w:ascii="Calibri" w:hAnsi="Calibri" w:cs="Calibri"/>
                <w:color w:val="000000"/>
                <w:shd w:val="clear" w:color="auto" w:fill="FFFFFF"/>
              </w:rPr>
              <w:t xml:space="preserve"> those previously identified.</w:t>
            </w:r>
          </w:p>
          <w:p w14:paraId="19BF2C20" w14:textId="560C7EFF" w:rsidR="000A5C0D" w:rsidRDefault="000A5C0D" w:rsidP="000A5C0D">
            <w:pPr>
              <w:rPr>
                <w:rStyle w:val="normaltextrun"/>
                <w:rFonts w:ascii="Calibri" w:hAnsi="Calibri" w:cs="Calibri"/>
                <w:color w:val="000000"/>
                <w:shd w:val="clear" w:color="auto" w:fill="FFFFFF"/>
              </w:rPr>
            </w:pPr>
          </w:p>
          <w:p w14:paraId="5D36E89A" w14:textId="77777777" w:rsidR="000A5C0D" w:rsidRDefault="000A5C0D" w:rsidP="000A5C0D">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Australian research by our team has shown targeted CMV screening is feasible and acceptable to pregnant people when accompanied by clear counselling and referral pathways.</w:t>
            </w:r>
          </w:p>
          <w:p w14:paraId="1E863DA7" w14:textId="77777777" w:rsidR="000A5C0D" w:rsidRDefault="000A5C0D" w:rsidP="000A5C0D">
            <w:pPr>
              <w:rPr>
                <w:rStyle w:val="normaltextrun"/>
                <w:rFonts w:ascii="Calibri" w:hAnsi="Calibri" w:cs="Calibri"/>
                <w:color w:val="000000"/>
                <w:shd w:val="clear" w:color="auto" w:fill="FFFFFF"/>
              </w:rPr>
            </w:pPr>
          </w:p>
          <w:p w14:paraId="1EF8041D" w14:textId="77777777" w:rsidR="000A5C0D" w:rsidRDefault="000A5C0D" w:rsidP="000A5C0D">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Given acceptability to Australian patients and GPs, </w:t>
            </w:r>
          </w:p>
          <w:p w14:paraId="3870DF65" w14:textId="2BC29B36" w:rsidR="000A5C0D" w:rsidRDefault="000A5C0D" w:rsidP="000A5C0D">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lang w:val="en-GB"/>
              </w:rPr>
              <w:t>these findings suggest that a universal CMV antenatal screening model could be considered in Australia, provided appropriate resources and safeguards are in place.</w:t>
            </w:r>
            <w:r>
              <w:rPr>
                <w:rStyle w:val="eop"/>
                <w:rFonts w:ascii="Calibri" w:hAnsi="Calibri" w:cs="Calibri"/>
                <w:color w:val="000000"/>
                <w:shd w:val="clear" w:color="auto" w:fill="FFFFFF"/>
              </w:rPr>
              <w:t> </w:t>
            </w:r>
          </w:p>
          <w:p w14:paraId="1B558626" w14:textId="77777777" w:rsidR="000A5C0D" w:rsidRDefault="000A5C0D">
            <w:pPr>
              <w:rPr>
                <w:rStyle w:val="normaltextrun"/>
                <w:rFonts w:ascii="Calibri" w:hAnsi="Calibri" w:cs="Calibri"/>
                <w:color w:val="000000"/>
                <w:shd w:val="clear" w:color="auto" w:fill="FFFFFF"/>
              </w:rPr>
            </w:pPr>
          </w:p>
        </w:tc>
        <w:tc>
          <w:tcPr>
            <w:tcW w:w="1334" w:type="dxa"/>
            <w:tcBorders>
              <w:top w:val="nil"/>
            </w:tcBorders>
          </w:tcPr>
          <w:p w14:paraId="3B082018" w14:textId="77777777" w:rsidR="000A5C0D" w:rsidRDefault="000A5C0D">
            <w:pPr>
              <w:rPr>
                <w:rFonts w:cstheme="minorHAnsi"/>
              </w:rPr>
            </w:pPr>
          </w:p>
        </w:tc>
      </w:tr>
    </w:tbl>
    <w:p w14:paraId="2C9A4777" w14:textId="60339558" w:rsidR="0099247A" w:rsidRPr="00735983" w:rsidRDefault="0099247A">
      <w:pPr>
        <w:rPr>
          <w:rFonts w:cstheme="minorHAnsi"/>
        </w:rPr>
      </w:pPr>
    </w:p>
    <w:p w14:paraId="35F54063" w14:textId="1CB3F3A1" w:rsidR="0099247A" w:rsidRPr="00735983" w:rsidRDefault="0099247A">
      <w:pPr>
        <w:rPr>
          <w:rFonts w:cstheme="minorHAnsi"/>
        </w:rPr>
      </w:pPr>
    </w:p>
    <w:p w14:paraId="6F6ADB0E" w14:textId="77777777" w:rsidR="0099247A" w:rsidRPr="00735983" w:rsidRDefault="0099247A" w:rsidP="009924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lang w:val="en-GB"/>
        </w:rPr>
      </w:pPr>
    </w:p>
    <w:sectPr w:rsidR="0099247A" w:rsidRPr="00735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2432"/>
    <w:multiLevelType w:val="hybridMultilevel"/>
    <w:tmpl w:val="5BCC144E"/>
    <w:lvl w:ilvl="0" w:tplc="82AC6BCE">
      <w:start w:val="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21FEE"/>
    <w:multiLevelType w:val="hybridMultilevel"/>
    <w:tmpl w:val="D2EA0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A02434"/>
    <w:multiLevelType w:val="hybridMultilevel"/>
    <w:tmpl w:val="31F04EAC"/>
    <w:lvl w:ilvl="0" w:tplc="39A02956">
      <w:start w:val="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E47561"/>
    <w:multiLevelType w:val="hybridMultilevel"/>
    <w:tmpl w:val="9A82E2A8"/>
    <w:lvl w:ilvl="0" w:tplc="6FC2F1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763ED4"/>
    <w:multiLevelType w:val="hybridMultilevel"/>
    <w:tmpl w:val="49F004FE"/>
    <w:lvl w:ilvl="0" w:tplc="8092CA02">
      <w:start w:val="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61999">
    <w:abstractNumId w:val="1"/>
  </w:num>
  <w:num w:numId="2" w16cid:durableId="681323936">
    <w:abstractNumId w:val="2"/>
  </w:num>
  <w:num w:numId="3" w16cid:durableId="1147893155">
    <w:abstractNumId w:val="0"/>
  </w:num>
  <w:num w:numId="4" w16cid:durableId="37093877">
    <w:abstractNumId w:val="4"/>
  </w:num>
  <w:num w:numId="5" w16cid:durableId="1689134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7A"/>
    <w:rsid w:val="000254BE"/>
    <w:rsid w:val="00061A92"/>
    <w:rsid w:val="000A5C0D"/>
    <w:rsid w:val="000D4B5F"/>
    <w:rsid w:val="00116649"/>
    <w:rsid w:val="00151502"/>
    <w:rsid w:val="00191A8E"/>
    <w:rsid w:val="00211652"/>
    <w:rsid w:val="002B2F12"/>
    <w:rsid w:val="00302F0A"/>
    <w:rsid w:val="00374706"/>
    <w:rsid w:val="003E3CDD"/>
    <w:rsid w:val="00474ACE"/>
    <w:rsid w:val="004B6374"/>
    <w:rsid w:val="004D4A5F"/>
    <w:rsid w:val="004E0176"/>
    <w:rsid w:val="00502437"/>
    <w:rsid w:val="00530797"/>
    <w:rsid w:val="005C0D6F"/>
    <w:rsid w:val="007123BD"/>
    <w:rsid w:val="00727695"/>
    <w:rsid w:val="00735983"/>
    <w:rsid w:val="00744A6E"/>
    <w:rsid w:val="00782989"/>
    <w:rsid w:val="00783AEE"/>
    <w:rsid w:val="007A351A"/>
    <w:rsid w:val="007D1800"/>
    <w:rsid w:val="00807211"/>
    <w:rsid w:val="008250F9"/>
    <w:rsid w:val="00837DC0"/>
    <w:rsid w:val="008547E7"/>
    <w:rsid w:val="00871E6D"/>
    <w:rsid w:val="008A046F"/>
    <w:rsid w:val="008C1237"/>
    <w:rsid w:val="00902219"/>
    <w:rsid w:val="009528F3"/>
    <w:rsid w:val="009910E5"/>
    <w:rsid w:val="0099247A"/>
    <w:rsid w:val="00A67813"/>
    <w:rsid w:val="00B069F1"/>
    <w:rsid w:val="00BD7726"/>
    <w:rsid w:val="00C33AC1"/>
    <w:rsid w:val="00C70A1B"/>
    <w:rsid w:val="00D66949"/>
    <w:rsid w:val="00E40D8B"/>
    <w:rsid w:val="00F04281"/>
    <w:rsid w:val="00F04E73"/>
    <w:rsid w:val="00F205A4"/>
    <w:rsid w:val="00F657AA"/>
    <w:rsid w:val="00F66E37"/>
    <w:rsid w:val="0102BB52"/>
    <w:rsid w:val="068BF328"/>
    <w:rsid w:val="246C4B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4BAA4"/>
  <w15:chartTrackingRefBased/>
  <w15:docId w15:val="{49FDFFAD-7943-6842-9BCD-6160F09A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247A"/>
    <w:rPr>
      <w:color w:val="0563C1" w:themeColor="hyperlink"/>
      <w:u w:val="single"/>
    </w:rPr>
  </w:style>
  <w:style w:type="character" w:styleId="UnresolvedMention">
    <w:name w:val="Unresolved Mention"/>
    <w:basedOn w:val="DefaultParagraphFont"/>
    <w:uiPriority w:val="99"/>
    <w:semiHidden/>
    <w:unhideWhenUsed/>
    <w:rsid w:val="0099247A"/>
    <w:rPr>
      <w:color w:val="605E5C"/>
      <w:shd w:val="clear" w:color="auto" w:fill="E1DFDD"/>
    </w:rPr>
  </w:style>
  <w:style w:type="table" w:styleId="TableGrid">
    <w:name w:val="Table Grid"/>
    <w:basedOn w:val="TableNormal"/>
    <w:uiPriority w:val="39"/>
    <w:rsid w:val="00992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247A"/>
    <w:pPr>
      <w:ind w:left="720"/>
      <w:contextualSpacing/>
    </w:pPr>
  </w:style>
  <w:style w:type="paragraph" w:styleId="NormalWeb">
    <w:name w:val="Normal (Web)"/>
    <w:basedOn w:val="Normal"/>
    <w:uiPriority w:val="99"/>
    <w:semiHidden/>
    <w:unhideWhenUsed/>
    <w:rsid w:val="000254BE"/>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302F0A"/>
    <w:rPr>
      <w:sz w:val="16"/>
      <w:szCs w:val="16"/>
    </w:rPr>
  </w:style>
  <w:style w:type="paragraph" w:styleId="CommentText">
    <w:name w:val="annotation text"/>
    <w:basedOn w:val="Normal"/>
    <w:link w:val="CommentTextChar"/>
    <w:uiPriority w:val="99"/>
    <w:semiHidden/>
    <w:unhideWhenUsed/>
    <w:rsid w:val="00302F0A"/>
    <w:rPr>
      <w:sz w:val="20"/>
      <w:szCs w:val="20"/>
    </w:rPr>
  </w:style>
  <w:style w:type="character" w:customStyle="1" w:styleId="CommentTextChar">
    <w:name w:val="Comment Text Char"/>
    <w:basedOn w:val="DefaultParagraphFont"/>
    <w:link w:val="CommentText"/>
    <w:uiPriority w:val="99"/>
    <w:semiHidden/>
    <w:rsid w:val="00302F0A"/>
    <w:rPr>
      <w:sz w:val="20"/>
      <w:szCs w:val="20"/>
    </w:rPr>
  </w:style>
  <w:style w:type="paragraph" w:styleId="CommentSubject">
    <w:name w:val="annotation subject"/>
    <w:basedOn w:val="CommentText"/>
    <w:next w:val="CommentText"/>
    <w:link w:val="CommentSubjectChar"/>
    <w:uiPriority w:val="99"/>
    <w:semiHidden/>
    <w:unhideWhenUsed/>
    <w:rsid w:val="00302F0A"/>
    <w:rPr>
      <w:b/>
      <w:bCs/>
    </w:rPr>
  </w:style>
  <w:style w:type="character" w:customStyle="1" w:styleId="CommentSubjectChar">
    <w:name w:val="Comment Subject Char"/>
    <w:basedOn w:val="CommentTextChar"/>
    <w:link w:val="CommentSubject"/>
    <w:uiPriority w:val="99"/>
    <w:semiHidden/>
    <w:rsid w:val="00302F0A"/>
    <w:rPr>
      <w:b/>
      <w:bCs/>
      <w:sz w:val="20"/>
      <w:szCs w:val="20"/>
    </w:rPr>
  </w:style>
  <w:style w:type="character" w:customStyle="1" w:styleId="normaltextrun">
    <w:name w:val="normaltextrun"/>
    <w:basedOn w:val="DefaultParagraphFont"/>
    <w:rsid w:val="00F657AA"/>
  </w:style>
  <w:style w:type="character" w:styleId="FollowedHyperlink">
    <w:name w:val="FollowedHyperlink"/>
    <w:basedOn w:val="DefaultParagraphFont"/>
    <w:uiPriority w:val="99"/>
    <w:semiHidden/>
    <w:unhideWhenUsed/>
    <w:rsid w:val="000D4B5F"/>
    <w:rPr>
      <w:color w:val="954F72" w:themeColor="followedHyperlink"/>
      <w:u w:val="single"/>
    </w:rPr>
  </w:style>
  <w:style w:type="character" w:customStyle="1" w:styleId="eop">
    <w:name w:val="eop"/>
    <w:basedOn w:val="DefaultParagraphFont"/>
    <w:rsid w:val="00D66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988">
      <w:bodyDiv w:val="1"/>
      <w:marLeft w:val="0"/>
      <w:marRight w:val="0"/>
      <w:marTop w:val="0"/>
      <w:marBottom w:val="0"/>
      <w:divBdr>
        <w:top w:val="none" w:sz="0" w:space="0" w:color="auto"/>
        <w:left w:val="none" w:sz="0" w:space="0" w:color="auto"/>
        <w:bottom w:val="none" w:sz="0" w:space="0" w:color="auto"/>
        <w:right w:val="none" w:sz="0" w:space="0" w:color="auto"/>
      </w:divBdr>
    </w:div>
    <w:div w:id="152184811">
      <w:bodyDiv w:val="1"/>
      <w:marLeft w:val="0"/>
      <w:marRight w:val="0"/>
      <w:marTop w:val="0"/>
      <w:marBottom w:val="0"/>
      <w:divBdr>
        <w:top w:val="none" w:sz="0" w:space="0" w:color="auto"/>
        <w:left w:val="none" w:sz="0" w:space="0" w:color="auto"/>
        <w:bottom w:val="none" w:sz="0" w:space="0" w:color="auto"/>
        <w:right w:val="none" w:sz="0" w:space="0" w:color="auto"/>
      </w:divBdr>
    </w:div>
    <w:div w:id="556087726">
      <w:bodyDiv w:val="1"/>
      <w:marLeft w:val="0"/>
      <w:marRight w:val="0"/>
      <w:marTop w:val="0"/>
      <w:marBottom w:val="0"/>
      <w:divBdr>
        <w:top w:val="none" w:sz="0" w:space="0" w:color="auto"/>
        <w:left w:val="none" w:sz="0" w:space="0" w:color="auto"/>
        <w:bottom w:val="none" w:sz="0" w:space="0" w:color="auto"/>
        <w:right w:val="none" w:sz="0" w:space="0" w:color="auto"/>
      </w:divBdr>
    </w:div>
    <w:div w:id="1766922140">
      <w:bodyDiv w:val="1"/>
      <w:marLeft w:val="0"/>
      <w:marRight w:val="0"/>
      <w:marTop w:val="0"/>
      <w:marBottom w:val="0"/>
      <w:divBdr>
        <w:top w:val="none" w:sz="0" w:space="0" w:color="auto"/>
        <w:left w:val="none" w:sz="0" w:space="0" w:color="auto"/>
        <w:bottom w:val="none" w:sz="0" w:space="0" w:color="auto"/>
        <w:right w:val="none" w:sz="0" w:space="0" w:color="auto"/>
      </w:divBdr>
    </w:div>
    <w:div w:id="185633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8366467230E42A951BFEBEEB2CE46" ma:contentTypeVersion="14" ma:contentTypeDescription="Create a new document." ma:contentTypeScope="" ma:versionID="ba9bca98aced9fbf6320cce2bec35683">
  <xsd:schema xmlns:xsd="http://www.w3.org/2001/XMLSchema" xmlns:xs="http://www.w3.org/2001/XMLSchema" xmlns:p="http://schemas.microsoft.com/office/2006/metadata/properties" xmlns:ns2="587fabe6-5578-4736-8294-6b2585584276" xmlns:ns3="f04cd271-94d4-4b1b-b0a1-ed548123ede3" targetNamespace="http://schemas.microsoft.com/office/2006/metadata/properties" ma:root="true" ma:fieldsID="35c2f1b8d999ff48ee0b8010daf848c7" ns2:_="" ns3:_="">
    <xsd:import namespace="587fabe6-5578-4736-8294-6b2585584276"/>
    <xsd:import namespace="f04cd271-94d4-4b1b-b0a1-ed548123ed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fabe6-5578-4736-8294-6b2585584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4cd271-94d4-4b1b-b0a1-ed548123ed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74caac3-32cc-4e2b-bcc7-2bd9351c4693}" ma:internalName="TaxCatchAll" ma:showField="CatchAllData" ma:web="f04cd271-94d4-4b1b-b0a1-ed548123ed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7fabe6-5578-4736-8294-6b2585584276">
      <Terms xmlns="http://schemas.microsoft.com/office/infopath/2007/PartnerControls"/>
    </lcf76f155ced4ddcb4097134ff3c332f>
    <TaxCatchAll xmlns="f04cd271-94d4-4b1b-b0a1-ed548123ede3" xsi:nil="true"/>
  </documentManagement>
</p:properties>
</file>

<file path=customXml/itemProps1.xml><?xml version="1.0" encoding="utf-8"?>
<ds:datastoreItem xmlns:ds="http://schemas.openxmlformats.org/officeDocument/2006/customXml" ds:itemID="{0946E8AF-F527-46EF-865C-86B43A44C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7fabe6-5578-4736-8294-6b2585584276"/>
    <ds:schemaRef ds:uri="f04cd271-94d4-4b1b-b0a1-ed548123ed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1823F-1363-441A-86D1-3BBD463C38FF}">
  <ds:schemaRefs>
    <ds:schemaRef ds:uri="http://schemas.microsoft.com/sharepoint/v3/contenttype/forms"/>
  </ds:schemaRefs>
</ds:datastoreItem>
</file>

<file path=customXml/itemProps3.xml><?xml version="1.0" encoding="utf-8"?>
<ds:datastoreItem xmlns:ds="http://schemas.openxmlformats.org/officeDocument/2006/customXml" ds:itemID="{295B413A-65E2-4DC8-9EE7-B54468E68A07}">
  <ds:schemaRefs>
    <ds:schemaRef ds:uri="http://schemas.microsoft.com/office/2006/metadata/properties"/>
    <ds:schemaRef ds:uri="http://schemas.microsoft.com/office/infopath/2007/PartnerControls"/>
    <ds:schemaRef ds:uri="587fabe6-5578-4736-8294-6b2585584276"/>
    <ds:schemaRef ds:uri="f04cd271-94d4-4b1b-b0a1-ed548123ede3"/>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1989</Words>
  <Characters>11339</Characters>
  <Application>Microsoft Office Word</Application>
  <DocSecurity>0</DocSecurity>
  <Lines>94</Lines>
  <Paragraphs>26</Paragraphs>
  <ScaleCrop>false</ScaleCrop>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Rode</dc:creator>
  <cp:keywords/>
  <dc:description/>
  <cp:lastModifiedBy>Natalia Rode</cp:lastModifiedBy>
  <cp:revision>12</cp:revision>
  <dcterms:created xsi:type="dcterms:W3CDTF">2026-04-24T00:37:00Z</dcterms:created>
  <dcterms:modified xsi:type="dcterms:W3CDTF">2026-04-24T02:03:00Z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0x01010071F8366467230E42A951BFEBEEB2CE46</vt:lpwstr>
  </property>
  <property fmtid="{D5CDD505-2E9C-101B-9397-08002B2CF9AE}" pid="3" name="MediaServiceImageTags">
    <vt:lpwstr/>
  </property>
</Properties>
</file>