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BE06" w14:textId="77777777" w:rsidR="00DC77B1" w:rsidRDefault="00DC77B1" w:rsidP="00DC77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lang w:val="en-US"/>
        </w:rPr>
      </w:pPr>
      <w:r w:rsidRPr="2E968012">
        <w:rPr>
          <w:rStyle w:val="normaltextrun"/>
          <w:rFonts w:asciiTheme="minorHAnsi" w:eastAsiaTheme="minorEastAsia" w:hAnsiTheme="minorHAnsi" w:cstheme="minorBidi"/>
          <w:b/>
          <w:bCs/>
        </w:rPr>
        <w:t>Supplemental file. 1. Survey responses by GP shared maternity care status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4"/>
        <w:gridCol w:w="446"/>
        <w:gridCol w:w="688"/>
        <w:gridCol w:w="516"/>
        <w:gridCol w:w="659"/>
        <w:gridCol w:w="516"/>
        <w:gridCol w:w="801"/>
        <w:gridCol w:w="750"/>
      </w:tblGrid>
      <w:tr w:rsidR="00DC77B1" w14:paraId="7DD32911" w14:textId="77777777" w:rsidTr="007938DD">
        <w:trPr>
          <w:trHeight w:val="9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BC1A2CE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Survey item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5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8F7C4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Not shared maternity care (n=80)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9F4F3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Shared maternity care (n=184)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208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ADC26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Total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07945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p-value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22ABC40D" w14:textId="77777777" w:rsidTr="007938DD">
        <w:trPr>
          <w:trHeight w:val="315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DB725B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EC63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n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78F9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(%)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D4D2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n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4D5B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(%)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E6A49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n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5250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(%)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A2DC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</w:rPr>
            </w:pPr>
          </w:p>
        </w:tc>
      </w:tr>
      <w:tr w:rsidR="00DC77B1" w14:paraId="325131A0" w14:textId="77777777" w:rsidTr="007938DD">
        <w:trPr>
          <w:trHeight w:val="102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328CF181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Do you currently routinely counsel pregnant patients/those planning a pregnancy on CMV risk reduction strategies?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4199FF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61B29E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B23C5A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6629B1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FE4B21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392374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B5EE3A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0.641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90800E2" w14:textId="77777777" w:rsidTr="007938DD">
        <w:trPr>
          <w:trHeight w:val="345"/>
        </w:trPr>
        <w:tc>
          <w:tcPr>
            <w:tcW w:w="3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  <w:hideMark/>
          </w:tcPr>
          <w:p w14:paraId="6FE98F94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No - I don't counsel about CMV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36136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B93535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37.33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DF0693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B009F6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31.64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1EFC5A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67F4B7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33.33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C7F41B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45CC3F06" w14:textId="77777777" w:rsidTr="007938DD">
        <w:trPr>
          <w:trHeight w:val="675"/>
        </w:trPr>
        <w:tc>
          <w:tcPr>
            <w:tcW w:w="3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  <w:hideMark/>
          </w:tcPr>
          <w:p w14:paraId="4316D949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Yes - I counsel ALL patients who are pregnant / planning pregnancy.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E9A90A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AACF77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29.33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89D858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18D0A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29.94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909887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C5D38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29.76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95039F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477AFFE2" w14:textId="77777777" w:rsidTr="007938DD">
        <w:trPr>
          <w:trHeight w:val="1020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9AACE9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 xml:space="preserve">Yes - I counsel SOME patients who are pregnant / planning pregnancy </w:t>
            </w:r>
            <w:proofErr w:type="gramStart"/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e.g.</w:t>
            </w:r>
            <w:proofErr w:type="gramEnd"/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 xml:space="preserve"> those at increased risk.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8376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A2D65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33.33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6AD7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9757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38.42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D0C4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D181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36.9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341A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0B6A3843" w14:textId="77777777" w:rsidTr="007938DD">
        <w:trPr>
          <w:trHeight w:val="675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54B754F2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</w:rPr>
              <w:t>Do you have access to appropriate CMV prevention information in languages other than English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lang w:val="en-US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842AB9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0BCC9D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5983A1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BF936E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2BD39A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05A8D5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CEE421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0.136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FFF83C5" w14:textId="77777777" w:rsidTr="007938DD">
        <w:trPr>
          <w:trHeight w:val="375"/>
        </w:trPr>
        <w:tc>
          <w:tcPr>
            <w:tcW w:w="3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4FD15F8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</w:rPr>
              <w:t>No</w:t>
            </w:r>
            <w:r w:rsidRPr="2E968012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C408456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21CEC1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91.07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6059129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9EC3EF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82.5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CF9359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150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5489E9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85.23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73B7B8C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CF0647B" w14:textId="77777777" w:rsidTr="007938DD">
        <w:trPr>
          <w:trHeight w:val="420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F1B93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</w:rPr>
              <w:t>Yes</w:t>
            </w:r>
            <w:r w:rsidRPr="2E968012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18562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6D62B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8.93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31A17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CE8D4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17.5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CEC40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027EB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14.77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845F4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65D151A7" w14:textId="77777777" w:rsidTr="007938DD">
        <w:trPr>
          <w:trHeight w:val="675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4D4B770F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Do you have access to appropriate CMV prevention information for patients with low health literacy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323530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D348EC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45554D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8A45D9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4A797D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C78E41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4D3A0EC" w14:textId="452D972D" w:rsidR="00DC77B1" w:rsidRPr="00B95E4E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FF0000"/>
              </w:rPr>
            </w:pPr>
            <w:r w:rsidRPr="00B95E4E">
              <w:rPr>
                <w:rStyle w:val="normaltextrun"/>
                <w:rFonts w:asciiTheme="minorHAnsi" w:eastAsiaTheme="minorEastAsia" w:hAnsiTheme="minorHAnsi" w:cstheme="minorBidi"/>
              </w:rPr>
              <w:t>0.02</w:t>
            </w:r>
            <w:r w:rsidR="00B95E4E">
              <w:rPr>
                <w:rStyle w:val="normaltextrun"/>
                <w:rFonts w:asciiTheme="minorHAnsi" w:eastAsiaTheme="minorEastAsia" w:hAnsiTheme="minorHAnsi" w:cstheme="minorBidi"/>
              </w:rPr>
              <w:t>*</w:t>
            </w:r>
            <w:r w:rsidRPr="00B95E4E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DC77B1" w14:paraId="49E1B3C0" w14:textId="77777777" w:rsidTr="007938DD">
        <w:trPr>
          <w:trHeight w:val="345"/>
        </w:trPr>
        <w:tc>
          <w:tcPr>
            <w:tcW w:w="3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  <w:hideMark/>
          </w:tcPr>
          <w:p w14:paraId="2A365E4B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No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2CC28E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D4B097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98.46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B67C8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129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D56D9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88.97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FD911A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193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86A2B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91.9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91DDE3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47A19714" w14:textId="77777777" w:rsidTr="007938DD">
        <w:trPr>
          <w:trHeight w:val="345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B99E32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Yes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F6CF0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7080D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1.54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0B1D9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AAB9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11.03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52D6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C6E3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8.10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9CEFA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5CA805DD" w14:textId="77777777" w:rsidTr="007938DD">
        <w:trPr>
          <w:trHeight w:val="615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1D2DBED2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proofErr w:type="gramStart"/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With regard to</w:t>
            </w:r>
            <w:proofErr w:type="gramEnd"/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routine bloods at the first antenatal visit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EFE4EF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D290B6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AA8A52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2D3839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76BC57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C844ED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AD230D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0.094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</w:tr>
      <w:tr w:rsidR="00DC77B1" w14:paraId="70A0C48F" w14:textId="77777777" w:rsidTr="007938DD">
        <w:trPr>
          <w:trHeight w:val="345"/>
        </w:trPr>
        <w:tc>
          <w:tcPr>
            <w:tcW w:w="3075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4F5C8C0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I never perform CMV serology on pregnant patients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2342F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CC058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47.22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FD983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C52CF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44.57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5B591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112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75EB9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45.34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DC2C6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403BAEF4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2A18AEC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I order CMV serology on selected patients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5B6C0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4B4E4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27.78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06296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6EE55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6189A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E9E0D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36.44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62B16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5CA334F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CB3A2E0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I routinely order CMV serology in all pregnant patients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C5C3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EA98F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25.00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FA7C7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86BBE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15.43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E437E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40A93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18.22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7EA0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64E79799" w14:textId="77777777" w:rsidTr="007938DD">
        <w:trPr>
          <w:trHeight w:val="1020"/>
        </w:trPr>
        <w:tc>
          <w:tcPr>
            <w:tcW w:w="3075" w:type="dxa"/>
            <w:tcBorders>
              <w:top w:val="single" w:sz="4" w:space="0" w:color="000000" w:themeColor="text1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7E6E6" w:themeFill="background2"/>
            <w:vAlign w:val="bottom"/>
            <w:hideMark/>
          </w:tcPr>
          <w:p w14:paraId="691F47F2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I would support routine antenatal CMV screening if this was recommended by my local health service or other health authority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7017FEA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6390600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34C091A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5A9FCA5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3F2176C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01D71CC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4" w:space="0" w:color="000000" w:themeColor="text1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34776EE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0.856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6E350FFB" w14:textId="77777777" w:rsidTr="007938DD">
        <w:trPr>
          <w:trHeight w:val="345"/>
        </w:trPr>
        <w:tc>
          <w:tcPr>
            <w:tcW w:w="3075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3AFB215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4F9FE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B542D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87.5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D1421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130F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83.43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1426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209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FE852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84.62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46E11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EF1ECF4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4B302FA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85EEC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26772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11.11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B6D13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85ED7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14.29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F40C6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CB64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13.36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39294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7F62362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21C03CA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Neutral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CA2A3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C30F1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1.39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6062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C5B24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54E73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3632B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1.21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58B1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D0D0493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8B8569F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DFDA8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CEE21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0.00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C4EBB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93B76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0.57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EECD4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693E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A5071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DCDDBB7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7753660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B3B27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D2D59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0.00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59424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503C4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0.57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25B9F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5B7BA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A4012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D7CBBA0" w14:textId="77777777" w:rsidTr="007938DD">
        <w:trPr>
          <w:trHeight w:val="1350"/>
        </w:trPr>
        <w:tc>
          <w:tcPr>
            <w:tcW w:w="307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7D72B014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lastRenderedPageBreak/>
              <w:t> If my seronegative patient subsequently tested positive for CMV IgG at their 12 week follow up test, I would feel confident discussing the result with them: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33D9DCB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7F600A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384A14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22CC02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9D415A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84E47D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E27874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0.665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05EA23E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536E26F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9992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9595C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9F017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08828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15.61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473B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59462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13.93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E4E62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BC927BD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982D4DB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2C8F1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7AC57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49.3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F64B1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AB513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50.87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56F2F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123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B299C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50.41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C19DA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2E11D036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F068056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Neutral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764BC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45870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22.54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59F5C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37A6A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16.18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00D45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FFE7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18.03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32707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5EB3AF52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C6D83ED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6B12E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C1393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16.9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BC617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F33F6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16.18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D56A4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5A0CD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16.39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AC5E8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060D7FD2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E59B8CD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136C6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32CD1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1.41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F3AAA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E594D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1.16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BD85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F7727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1.23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E6E6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59ACE822" w14:textId="77777777" w:rsidTr="007938DD">
        <w:trPr>
          <w:trHeight w:val="675"/>
        </w:trPr>
        <w:tc>
          <w:tcPr>
            <w:tcW w:w="307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4EED4313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It would be easy for me to incorporate CMV IgG testing into a patient's first antenatal visit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F331B0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6A191D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F6405D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B421B0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21374F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F7A317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DC996D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0.181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514D6966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952505E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2153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3D9F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76.39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DE629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788CE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81.14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32CA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197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5B4C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79.76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4403A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32CC71C7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1D14353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1095C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DD55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16.67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FE6EB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E9D22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13.14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2FBEB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4543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14.17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0E89E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3C737A18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835AEA4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Neutral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79B12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8D19E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5.56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268CF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FA39A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83247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1AF72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2.43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88215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DE470BB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51FB7D2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DBC99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D222B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1.39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B87E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EA4BB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3.43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67834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24CFF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2.83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4A993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3E06B613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FC584AE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8003B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C658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0.00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6F5C7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3AD6B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4CC93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D0BB9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0.81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B983E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4133A6D0" w14:textId="77777777" w:rsidTr="007938DD">
        <w:trPr>
          <w:trHeight w:val="1020"/>
        </w:trPr>
        <w:tc>
          <w:tcPr>
            <w:tcW w:w="307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2283B95E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I would feel confident providing pre-test information to patients regarding CMV screening in pregnancy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326B030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E60AA2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D6D000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09A7B0B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0132322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DBB7A7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C5698E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0.378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</w:tr>
      <w:tr w:rsidR="00DC77B1" w14:paraId="0D25C582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5934071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1C28D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566D7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29.17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B2F13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DB685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37.14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3E003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9BCD9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34.82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2B2B3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05ED974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D16CE9C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01345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41458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51.39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14D26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D8F0D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9C5B2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107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60872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43.32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CF92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064A9AD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1C92F41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Neutral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268AA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A32CA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9.72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4BB5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C2D23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066B6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52505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13.36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DFF27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339C5207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0CE1669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3E755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28511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9.72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CA81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88688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7.43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1F8A9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13AFF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8.1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53A2E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433FAE08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F03AA8A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23B5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9C205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0.00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91CDB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D1DE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0.54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C1D51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1935A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2B9D5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2AEA2053" w14:textId="77777777" w:rsidTr="007938DD">
        <w:trPr>
          <w:trHeight w:val="1020"/>
        </w:trPr>
        <w:tc>
          <w:tcPr>
            <w:tcW w:w="307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7D042ED0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I would feel confident providing post-test information to patients regarding CMV screening in pregnancy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484CD7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5CAF0E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5896B6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3E9DD7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DE27EB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52413D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418EA8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0.524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3A345132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2E6DD7A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CB7C8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5B7A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20.83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12CB9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18745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25.71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33C7F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8BBFA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24.29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43417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09CC9E25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41BBD84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4215F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519A9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51.39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A4885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0F6A9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41.14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79F04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109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0405E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44.13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63194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5071DA83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9DBA884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Neutral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C96D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93632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20.83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4F15E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08E14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22.86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B6C21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401A9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22.27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49A5F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4368FED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AD8BA3E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6DB08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19A98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6.94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8A216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1039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8.57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63FCD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7B27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8.1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B6BB2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2B380643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C3C38E3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5F225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B6826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0.00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5BF3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4E53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1.71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893E3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24FE1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1.21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350CC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F0F3422" w14:textId="77777777" w:rsidTr="007938DD">
        <w:trPr>
          <w:trHeight w:val="1695"/>
        </w:trPr>
        <w:tc>
          <w:tcPr>
            <w:tcW w:w="307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1F54F542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I would find it easy in my practice to ensure that a patient with an CMV IgG negative result at the first antenatal visit would receive a follow up serology test at 12-13 weeks of pregnancy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951B24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E321F3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3E3983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D53EBF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37906F7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3B1046E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A7CC144" w14:textId="7FBAE0B5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00B95E4E">
              <w:rPr>
                <w:rStyle w:val="normaltextrun"/>
                <w:rFonts w:asciiTheme="minorHAnsi" w:eastAsiaTheme="minorEastAsia" w:hAnsiTheme="minorHAnsi" w:cstheme="minorBidi"/>
              </w:rPr>
              <w:t>0.046</w:t>
            </w:r>
            <w:r w:rsidR="00B95E4E">
              <w:rPr>
                <w:rStyle w:val="normaltextrun"/>
                <w:rFonts w:asciiTheme="minorHAnsi" w:eastAsiaTheme="minorEastAsia" w:hAnsiTheme="minorHAnsi" w:cstheme="minorBidi"/>
              </w:rPr>
              <w:t>*</w:t>
            </w:r>
            <w:r w:rsidRPr="00B95E4E">
              <w:rPr>
                <w:rStyle w:val="eop"/>
                <w:rFonts w:asciiTheme="minorHAnsi" w:eastAsiaTheme="minorEastAsia" w:hAnsiTheme="minorHAnsi" w:cstheme="minorBidi"/>
                <w:lang w:val="en-US"/>
              </w:rPr>
              <w:t> </w:t>
            </w:r>
          </w:p>
        </w:tc>
      </w:tr>
      <w:tr w:rsidR="00DC77B1" w14:paraId="15DA5B7E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54FBB85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D9958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49A54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22.54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562A7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A7444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F37B7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3462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34.96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368D6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B5EA8CB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4F4AC6A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874ED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E7D94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53.52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776D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6440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43.43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CDD14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E1BAB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46.34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44A2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57E74DD1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97E44AC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Neutral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1D348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5FCA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14.08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6AA76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4E34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11.43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AED70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B298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12.2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F472D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611A955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FA13A58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lastRenderedPageBreak/>
              <w:t>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481FA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23F4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724DD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2078F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CE338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9B0BD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5.69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23376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27B60328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E9A1B31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11DD4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62A24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0.00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F8E53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F7F1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3BBA6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6BA0F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0.81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0C0F5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096F4E2A" w14:textId="77777777" w:rsidTr="007938DD">
        <w:trPr>
          <w:trHeight w:val="1695"/>
        </w:trPr>
        <w:tc>
          <w:tcPr>
            <w:tcW w:w="307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0CA3DAFE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I have systems in place in my practice to ensure that a patient with an initial CMV IgG negative result would receive appropriate follow up serology at 12-13 weeks of pregnancy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0515045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12551F3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69AE94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FF51FE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9D53D6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4A16E8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019661E" w14:textId="3F4B8175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FF0000"/>
              </w:rPr>
            </w:pPr>
            <w:r w:rsidRPr="00B95E4E">
              <w:rPr>
                <w:rStyle w:val="normaltextrun"/>
                <w:rFonts w:asciiTheme="minorHAnsi" w:eastAsiaTheme="minorEastAsia" w:hAnsiTheme="minorHAnsi" w:cstheme="minorBidi"/>
              </w:rPr>
              <w:t>0.030</w:t>
            </w:r>
            <w:r w:rsidR="00B95E4E">
              <w:rPr>
                <w:rStyle w:val="normaltextrun"/>
                <w:rFonts w:asciiTheme="minorHAnsi" w:eastAsiaTheme="minorEastAsia" w:hAnsiTheme="minorHAnsi" w:cstheme="minorBidi"/>
              </w:rPr>
              <w:t>*</w:t>
            </w:r>
            <w:r w:rsidRPr="00B95E4E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DC77B1" w14:paraId="780B24EA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E165CC1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F1142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9E22C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18.31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A948F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6124A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34.86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C86E0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25F3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30.08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7B4B7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30C43904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E941B8B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F18B1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73061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57.75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BE8F6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91435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53.14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D0DB9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134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84DCE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54.47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AD0A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02199C82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2CC22D2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Neutral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60C05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05CD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14.08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B59E2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8060E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7.43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11927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2CF3A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9.35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C941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C57FE57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B95E784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DF86F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48FA8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8.45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BF2C1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0B202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DE7CE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6A448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4.47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D3686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0717128C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6C55D25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9332E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1589C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1.41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54B0A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08CF9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1.71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10385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4EE1D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1.63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3B96D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E6BC162" w14:textId="77777777" w:rsidTr="007938DD">
        <w:trPr>
          <w:trHeight w:val="1020"/>
        </w:trPr>
        <w:tc>
          <w:tcPr>
            <w:tcW w:w="307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1B2F472C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If my patient tested positive for CMV IgG at their follow up test, I would feel confident that I know where to refer them: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FCA334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0B1F2CC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6048D8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37B559D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43446DF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333C576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CF2EC9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</w:rPr>
              <w:t>0.0880</w:t>
            </w:r>
            <w:r w:rsidRPr="2E968012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DC77B1" w14:paraId="251EA6B6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6E6CCF5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518C5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81244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12.86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5935E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663D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24.86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E034E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5A2B9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21.4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46B1C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3DAD8F67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3EE6D49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E342D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880A3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44.29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FCF78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B2146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46.24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C552A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111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113C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45.68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60B93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4391B1E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6632CF9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Neutral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C11C0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D350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17.14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C70F8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B6F4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8.09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D9E53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A6B2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10.7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2EB09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6F1B4698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DD249AE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6174C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C8A9B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21.43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24962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A0E52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18.5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83EF9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8B7FC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19.34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B0A0F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13715404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4701787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43558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34304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4.29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2DA5C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3EB3A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2.31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7E725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F4822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2.88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325EF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7B2EB541" w14:textId="77777777" w:rsidTr="007938DD">
        <w:trPr>
          <w:trHeight w:val="1695"/>
        </w:trPr>
        <w:tc>
          <w:tcPr>
            <w:tcW w:w="307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bottom"/>
            <w:hideMark/>
          </w:tcPr>
          <w:p w14:paraId="7DB0D8B8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Based on your prior experience, are you confident that your current tertiary maternity service would facilitate appropriate specialist review within 10 days of referral (face to face or via telehealth)?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0476FEB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415528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210B951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462F52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7363F803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D2E8E4A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6" w:space="0" w:color="auto"/>
              <w:bottom w:val="none" w:sz="6" w:space="0" w:color="000000" w:themeColor="text1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E1588D1" w14:textId="4EB2292A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FF0000"/>
              </w:rPr>
            </w:pPr>
            <w:r w:rsidRPr="00B95E4E">
              <w:rPr>
                <w:rStyle w:val="normaltextrun"/>
                <w:rFonts w:asciiTheme="minorHAnsi" w:eastAsiaTheme="minorEastAsia" w:hAnsiTheme="minorHAnsi" w:cstheme="minorBidi"/>
              </w:rPr>
              <w:t>0.024</w:t>
            </w:r>
            <w:r w:rsidR="00B95E4E">
              <w:rPr>
                <w:rStyle w:val="normaltextrun"/>
                <w:rFonts w:asciiTheme="minorHAnsi" w:eastAsiaTheme="minorEastAsia" w:hAnsiTheme="minorHAnsi" w:cstheme="minorBidi"/>
              </w:rPr>
              <w:t>*</w:t>
            </w:r>
            <w:r w:rsidRPr="00B95E4E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DC77B1" w14:paraId="33DE90E3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9EC7E11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AD2AF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5628EF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12.86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D458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11D4D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19.08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1F12C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42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20FC0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17.28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1127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5C21BFCD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C6921A3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3C6DDD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4F96A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22.86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5400B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57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ACBAE8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32.95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B403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73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BEB2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30.04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E826B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455BF887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5C7F158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Neutral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82769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0C4C7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30.00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DEEB6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50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FA2E7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28.9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D4F606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71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EF34DE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29.22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CC300B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31C8E779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45A2769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6D53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4E726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27.14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86AD15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AAE12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10.98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8CB64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38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391669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15.64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none" w:sz="6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1D8D77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  <w:tr w:rsidR="00DC77B1" w14:paraId="3069F1AA" w14:textId="77777777" w:rsidTr="007938DD">
        <w:trPr>
          <w:trHeight w:val="345"/>
        </w:trPr>
        <w:tc>
          <w:tcPr>
            <w:tcW w:w="307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364CD40" w14:textId="77777777" w:rsidR="00DC77B1" w:rsidRDefault="00DC77B1" w:rsidP="007938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Strongly disagree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2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2BDE1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5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B525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7.14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F24872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14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D1EE6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8.09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B450C4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19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  <w:tc>
          <w:tcPr>
            <w:tcW w:w="1335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8B5D80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</w:rPr>
              <w:t>7.82</w:t>
            </w: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on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8EB95C" w14:textId="77777777" w:rsidR="00DC77B1" w:rsidRDefault="00DC77B1" w:rsidP="007938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Style w:val="eop"/>
                <w:rFonts w:asciiTheme="minorHAnsi" w:eastAsiaTheme="minorEastAsia" w:hAnsiTheme="minorHAnsi" w:cstheme="minorBidi"/>
                <w:color w:val="000000" w:themeColor="text1"/>
              </w:rPr>
              <w:t> </w:t>
            </w:r>
          </w:p>
        </w:tc>
      </w:tr>
    </w:tbl>
    <w:p w14:paraId="2F8BD5A1" w14:textId="53C5269C" w:rsidR="00DC77B1" w:rsidRPr="00B95E4E" w:rsidRDefault="00B95E4E" w:rsidP="00DC77B1">
      <w:pPr>
        <w:spacing w:before="100" w:beforeAutospacing="1" w:after="100" w:afterAutospacing="1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0B95E4E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*p&lt; 0.05</w:t>
      </w:r>
    </w:p>
    <w:p w14:paraId="0044FCF9" w14:textId="77777777" w:rsidR="00DC77B1" w:rsidRDefault="00DC77B1"/>
    <w:sectPr w:rsidR="00DC77B1" w:rsidSect="00DC7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46D4"/>
    <w:multiLevelType w:val="hybridMultilevel"/>
    <w:tmpl w:val="10329176"/>
    <w:lvl w:ilvl="0" w:tplc="C8D65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86C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968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E3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E9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DE7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E7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47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5AC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A09FF"/>
    <w:multiLevelType w:val="hybridMultilevel"/>
    <w:tmpl w:val="5A12D1BE"/>
    <w:lvl w:ilvl="0" w:tplc="11881346">
      <w:start w:val="1"/>
      <w:numFmt w:val="decimal"/>
      <w:lvlText w:val="%1)"/>
      <w:lvlJc w:val="left"/>
      <w:pPr>
        <w:ind w:left="360" w:hanging="360"/>
      </w:pPr>
    </w:lvl>
    <w:lvl w:ilvl="1" w:tplc="D0DE6368">
      <w:start w:val="1"/>
      <w:numFmt w:val="lowerLetter"/>
      <w:lvlText w:val="%2."/>
      <w:lvlJc w:val="left"/>
      <w:pPr>
        <w:ind w:left="1080" w:hanging="360"/>
      </w:pPr>
    </w:lvl>
    <w:lvl w:ilvl="2" w:tplc="1EA2AC22">
      <w:start w:val="1"/>
      <w:numFmt w:val="lowerRoman"/>
      <w:lvlText w:val="%3."/>
      <w:lvlJc w:val="right"/>
      <w:pPr>
        <w:ind w:left="1800" w:hanging="180"/>
      </w:pPr>
    </w:lvl>
    <w:lvl w:ilvl="3" w:tplc="3DBA5B2C">
      <w:start w:val="1"/>
      <w:numFmt w:val="decimal"/>
      <w:lvlText w:val="%4."/>
      <w:lvlJc w:val="left"/>
      <w:pPr>
        <w:ind w:left="2520" w:hanging="360"/>
      </w:pPr>
    </w:lvl>
    <w:lvl w:ilvl="4" w:tplc="3FBA1C30">
      <w:start w:val="1"/>
      <w:numFmt w:val="lowerLetter"/>
      <w:lvlText w:val="%5."/>
      <w:lvlJc w:val="left"/>
      <w:pPr>
        <w:ind w:left="3240" w:hanging="360"/>
      </w:pPr>
    </w:lvl>
    <w:lvl w:ilvl="5" w:tplc="BB94CCA4">
      <w:start w:val="1"/>
      <w:numFmt w:val="lowerRoman"/>
      <w:lvlText w:val="%6."/>
      <w:lvlJc w:val="right"/>
      <w:pPr>
        <w:ind w:left="3960" w:hanging="180"/>
      </w:pPr>
    </w:lvl>
    <w:lvl w:ilvl="6" w:tplc="341ED340">
      <w:start w:val="1"/>
      <w:numFmt w:val="decimal"/>
      <w:lvlText w:val="%7."/>
      <w:lvlJc w:val="left"/>
      <w:pPr>
        <w:ind w:left="4680" w:hanging="360"/>
      </w:pPr>
    </w:lvl>
    <w:lvl w:ilvl="7" w:tplc="BC0839AA">
      <w:start w:val="1"/>
      <w:numFmt w:val="lowerLetter"/>
      <w:lvlText w:val="%8."/>
      <w:lvlJc w:val="left"/>
      <w:pPr>
        <w:ind w:left="5400" w:hanging="360"/>
      </w:pPr>
    </w:lvl>
    <w:lvl w:ilvl="8" w:tplc="B150CC4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1AF6D2"/>
    <w:multiLevelType w:val="hybridMultilevel"/>
    <w:tmpl w:val="1B807D3E"/>
    <w:lvl w:ilvl="0" w:tplc="45AA0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A2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A4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AD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782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2A0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8A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23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5AB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E5301"/>
    <w:multiLevelType w:val="hybridMultilevel"/>
    <w:tmpl w:val="633A1AA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7C90CE"/>
    <w:multiLevelType w:val="hybridMultilevel"/>
    <w:tmpl w:val="228A63EE"/>
    <w:lvl w:ilvl="0" w:tplc="0DEEA0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4543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88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6B6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4F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A2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85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6CB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6C5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825211">
    <w:abstractNumId w:val="3"/>
  </w:num>
  <w:num w:numId="2" w16cid:durableId="780495250">
    <w:abstractNumId w:val="0"/>
  </w:num>
  <w:num w:numId="3" w16cid:durableId="1420251501">
    <w:abstractNumId w:val="1"/>
  </w:num>
  <w:num w:numId="4" w16cid:durableId="474687016">
    <w:abstractNumId w:val="2"/>
  </w:num>
  <w:num w:numId="5" w16cid:durableId="348143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B1"/>
    <w:rsid w:val="00B95E4E"/>
    <w:rsid w:val="00DC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EA3932"/>
  <w15:chartTrackingRefBased/>
  <w15:docId w15:val="{5F6D64D3-C6C3-3245-AFAB-AD54E79F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7B1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7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77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C77B1"/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DC77B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C77B1"/>
  </w:style>
  <w:style w:type="character" w:customStyle="1" w:styleId="eop">
    <w:name w:val="eop"/>
    <w:basedOn w:val="DefaultParagraphFont"/>
    <w:rsid w:val="00DC77B1"/>
  </w:style>
  <w:style w:type="character" w:customStyle="1" w:styleId="scxw208094044">
    <w:name w:val="scxw208094044"/>
    <w:basedOn w:val="DefaultParagraphFont"/>
    <w:rsid w:val="00DC77B1"/>
  </w:style>
  <w:style w:type="character" w:styleId="CommentReference">
    <w:name w:val="annotation reference"/>
    <w:basedOn w:val="DefaultParagraphFont"/>
    <w:uiPriority w:val="99"/>
    <w:semiHidden/>
    <w:unhideWhenUsed/>
    <w:rsid w:val="00DC7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7B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7B1"/>
    <w:rPr>
      <w:b/>
      <w:bCs/>
      <w:sz w:val="20"/>
      <w:szCs w:val="20"/>
    </w:rPr>
  </w:style>
  <w:style w:type="character" w:customStyle="1" w:styleId="contentcontrolboundarysink">
    <w:name w:val="contentcontrolboundarysink"/>
    <w:basedOn w:val="DefaultParagraphFont"/>
    <w:rsid w:val="00DC77B1"/>
  </w:style>
  <w:style w:type="table" w:styleId="TableGrid">
    <w:name w:val="Table Grid"/>
    <w:basedOn w:val="TableNormal"/>
    <w:uiPriority w:val="39"/>
    <w:rsid w:val="00DC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77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7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77B1"/>
  </w:style>
  <w:style w:type="paragraph" w:styleId="ListParagraph">
    <w:name w:val="List Paragraph"/>
    <w:basedOn w:val="Normal"/>
    <w:uiPriority w:val="34"/>
    <w:qFormat/>
    <w:rsid w:val="00DC77B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C77B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C77B1"/>
  </w:style>
  <w:style w:type="paragraph" w:styleId="Footer">
    <w:name w:val="footer"/>
    <w:basedOn w:val="Normal"/>
    <w:link w:val="FooterChar"/>
    <w:uiPriority w:val="99"/>
    <w:unhideWhenUsed/>
    <w:rsid w:val="00DC77B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C77B1"/>
  </w:style>
  <w:style w:type="character" w:customStyle="1" w:styleId="highwire-cite-metadata-journal">
    <w:name w:val="highwire-cite-metadata-journal"/>
    <w:basedOn w:val="DefaultParagraphFont"/>
    <w:rsid w:val="00DC77B1"/>
  </w:style>
  <w:style w:type="character" w:customStyle="1" w:styleId="highwire-cite-metadata-pages">
    <w:name w:val="highwire-cite-metadata-pages"/>
    <w:basedOn w:val="DefaultParagraphFont"/>
    <w:rsid w:val="00DC77B1"/>
  </w:style>
  <w:style w:type="character" w:customStyle="1" w:styleId="highwire-cite-metadata-doi">
    <w:name w:val="highwire-cite-metadata-doi"/>
    <w:basedOn w:val="DefaultParagraphFont"/>
    <w:rsid w:val="00DC77B1"/>
  </w:style>
  <w:style w:type="character" w:customStyle="1" w:styleId="doilabel">
    <w:name w:val="doi_label"/>
    <w:basedOn w:val="DefaultParagraphFont"/>
    <w:rsid w:val="00DC77B1"/>
  </w:style>
  <w:style w:type="paragraph" w:customStyle="1" w:styleId="msonormal0">
    <w:name w:val="msonormal"/>
    <w:basedOn w:val="Normal"/>
    <w:rsid w:val="00DC77B1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DC77B1"/>
  </w:style>
  <w:style w:type="character" w:styleId="LineNumber">
    <w:name w:val="line number"/>
    <w:basedOn w:val="DefaultParagraphFont"/>
    <w:uiPriority w:val="99"/>
    <w:semiHidden/>
    <w:unhideWhenUsed/>
    <w:rsid w:val="00DC7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Rode</dc:creator>
  <cp:keywords/>
  <dc:description/>
  <cp:lastModifiedBy>Natalia Rode</cp:lastModifiedBy>
  <cp:revision>2</cp:revision>
  <dcterms:created xsi:type="dcterms:W3CDTF">2026-04-24T00:31:00Z</dcterms:created>
  <dcterms:modified xsi:type="dcterms:W3CDTF">2026-04-24T01:37:00Z</dcterms:modified>
</cp:coreProperties>
</file>