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DA" w:rsidRDefault="00A920DA">
      <w:pPr>
        <w:jc w:val="center"/>
        <w:rPr>
          <w:b/>
          <w:bCs/>
          <w:i/>
          <w:color w:val="505050"/>
          <w:sz w:val="24"/>
          <w:szCs w:val="24"/>
        </w:rPr>
      </w:pPr>
    </w:p>
    <w:p w:rsidR="00C5529A" w:rsidRPr="00A920DA" w:rsidRDefault="00286D76">
      <w:pPr>
        <w:jc w:val="center"/>
        <w:rPr>
          <w:b/>
          <w:bCs/>
          <w:sz w:val="28"/>
          <w:szCs w:val="28"/>
        </w:rPr>
      </w:pPr>
      <w:r w:rsidRPr="00A920DA">
        <w:rPr>
          <w:b/>
          <w:bCs/>
          <w:i/>
          <w:color w:val="505050"/>
          <w:sz w:val="28"/>
          <w:szCs w:val="28"/>
        </w:rPr>
        <w:t xml:space="preserve">Invitation, protocol, </w:t>
      </w:r>
      <w:proofErr w:type="gramStart"/>
      <w:r w:rsidRPr="00A920DA">
        <w:rPr>
          <w:b/>
          <w:bCs/>
          <w:i/>
          <w:color w:val="505050"/>
          <w:sz w:val="28"/>
          <w:szCs w:val="28"/>
        </w:rPr>
        <w:t>Round</w:t>
      </w:r>
      <w:proofErr w:type="gramEnd"/>
      <w:r w:rsidRPr="00A920DA">
        <w:rPr>
          <w:b/>
          <w:bCs/>
          <w:i/>
          <w:color w:val="505050"/>
          <w:sz w:val="28"/>
          <w:szCs w:val="28"/>
        </w:rPr>
        <w:t xml:space="preserve"> 1, Round 2, and scoring guide</w:t>
      </w:r>
    </w:p>
    <w:p w:rsidR="00C5529A" w:rsidRPr="00195C0B" w:rsidRDefault="00C5529A">
      <w:pPr>
        <w:rPr>
          <w:sz w:val="24"/>
          <w:szCs w:val="24"/>
        </w:rPr>
      </w:pP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Package Overview</w:t>
      </w:r>
    </w:p>
    <w:p w:rsidR="00C5529A" w:rsidRPr="00195C0B" w:rsidRDefault="00286D76">
      <w:pPr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 xml:space="preserve">This combined document contains the full expert validation package for the </w:t>
      </w:r>
      <w:bookmarkStart w:id="0" w:name="_GoBack"/>
      <w:r w:rsidR="005D39F4">
        <w:rPr>
          <w:sz w:val="24"/>
          <w:szCs w:val="24"/>
        </w:rPr>
        <w:t>VISTA ED</w:t>
      </w:r>
      <w:r w:rsidRPr="00195C0B">
        <w:rPr>
          <w:sz w:val="24"/>
          <w:szCs w:val="24"/>
        </w:rPr>
        <w:t xml:space="preserve"> </w:t>
      </w:r>
      <w:bookmarkEnd w:id="0"/>
      <w:r w:rsidRPr="00195C0B">
        <w:rPr>
          <w:sz w:val="24"/>
          <w:szCs w:val="24"/>
        </w:rPr>
        <w:t xml:space="preserve">Model: invitation and consent form, expert selection criteria, modified Delphi protocol, </w:t>
      </w:r>
      <w:proofErr w:type="gramStart"/>
      <w:r w:rsidRPr="00195C0B">
        <w:rPr>
          <w:sz w:val="24"/>
          <w:szCs w:val="24"/>
        </w:rPr>
        <w:t>Round</w:t>
      </w:r>
      <w:proofErr w:type="gramEnd"/>
      <w:r w:rsidRPr="00195C0B">
        <w:rPr>
          <w:sz w:val="24"/>
          <w:szCs w:val="24"/>
        </w:rPr>
        <w:t xml:space="preserve"> 1 validation instrument, Round 2 validation instrument, and scoring guide.</w:t>
      </w: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Model Definition</w:t>
      </w:r>
    </w:p>
    <w:p w:rsidR="00C5529A" w:rsidRPr="00195C0B" w:rsidRDefault="005D39F4">
      <w:pPr>
        <w:spacing w:after="120" w:line="252" w:lineRule="auto"/>
        <w:rPr>
          <w:sz w:val="24"/>
          <w:szCs w:val="24"/>
        </w:rPr>
      </w:pPr>
      <w:r>
        <w:rPr>
          <w:sz w:val="24"/>
          <w:szCs w:val="24"/>
        </w:rPr>
        <w:t>VISTA ED</w:t>
      </w:r>
      <w:r w:rsidR="00286D76" w:rsidRPr="00195C0B">
        <w:rPr>
          <w:sz w:val="24"/>
          <w:szCs w:val="24"/>
        </w:rPr>
        <w:t xml:space="preserve"> stands for Vision-Based Integrated Strategic Transformation and Assessment Model for Educational Institutions. The model integrates seven phases: vision formulation, internal strategic analysis, external local and global environmental analysis, strategic direction selection, strategic alternative evaluation, strategy implementation, and assessment with continuous improvement.</w:t>
      </w: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A. Invitation and Consent</w:t>
      </w:r>
    </w:p>
    <w:p w:rsidR="00C5529A" w:rsidRPr="00195C0B" w:rsidRDefault="00286D76">
      <w:pPr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Dear Professor / Expert,</w:t>
      </w:r>
    </w:p>
    <w:p w:rsidR="00C5529A" w:rsidRPr="00C5673E" w:rsidRDefault="00286D76" w:rsidP="00C5673E">
      <w:pPr>
        <w:pStyle w:val="NormalWeb"/>
        <w:rPr>
          <w:b/>
          <w:bCs/>
          <w:sz w:val="28"/>
          <w:szCs w:val="28"/>
          <w:rtl/>
        </w:rPr>
      </w:pPr>
      <w:r w:rsidRPr="00195C0B">
        <w:t xml:space="preserve">You are invited to participate as an expert reviewer in a research study entitled: </w:t>
      </w:r>
      <w:r w:rsidR="00C5673E" w:rsidRPr="00C5673E">
        <w:t>The VISTA ED Model as an Integrative Strategic Planning Framework for Educational Institutions</w:t>
      </w:r>
      <w:r w:rsidRPr="00195C0B">
        <w:t>. Your role is to evaluate the clarity, relevance, comprehensiveness, logical sequencing, educational applicability, and feasibility of the proposed model. Participation is voluntary and responses will be treated confidentially.</w:t>
      </w:r>
    </w:p>
    <w:p w:rsidR="002D788E" w:rsidRPr="00195C0B" w:rsidRDefault="002D788E">
      <w:pPr>
        <w:spacing w:after="120" w:line="252" w:lineRule="auto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0"/>
        <w:gridCol w:w="8000"/>
      </w:tblGrid>
      <w:tr w:rsidR="00C5529A" w:rsidRPr="00195C0B">
        <w:trPr>
          <w:jc w:val="center"/>
        </w:trPr>
        <w:tc>
          <w:tcPr>
            <w:tcW w:w="10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Check</w:t>
            </w:r>
          </w:p>
        </w:tc>
        <w:tc>
          <w:tcPr>
            <w:tcW w:w="80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Consent statement</w:t>
            </w:r>
          </w:p>
        </w:tc>
      </w:tr>
      <w:tr w:rsidR="00C5529A" w:rsidRPr="00195C0B">
        <w:trPr>
          <w:jc w:val="center"/>
        </w:trPr>
        <w:tc>
          <w:tcPr>
            <w:tcW w:w="1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8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 agree to participate as an expert reviewer.</w:t>
            </w:r>
          </w:p>
        </w:tc>
      </w:tr>
      <w:tr w:rsidR="00C5529A" w:rsidRPr="00195C0B">
        <w:trPr>
          <w:jc w:val="center"/>
        </w:trPr>
        <w:tc>
          <w:tcPr>
            <w:tcW w:w="10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80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 understand that my responses will be used for academic research purposes.</w:t>
            </w:r>
          </w:p>
        </w:tc>
      </w:tr>
      <w:tr w:rsidR="00C5529A" w:rsidRPr="00195C0B">
        <w:trPr>
          <w:jc w:val="center"/>
        </w:trPr>
        <w:tc>
          <w:tcPr>
            <w:tcW w:w="1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8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 understand that my identity will remain confidential in publications and reports.</w:t>
            </w:r>
          </w:p>
        </w:tc>
      </w:tr>
    </w:tbl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B. Expert Profile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0"/>
        <w:gridCol w:w="6000"/>
      </w:tblGrid>
      <w:tr w:rsidR="00C5529A" w:rsidRPr="00195C0B">
        <w:trPr>
          <w:jc w:val="center"/>
        </w:trPr>
        <w:tc>
          <w:tcPr>
            <w:tcW w:w="3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Field</w:t>
            </w:r>
          </w:p>
        </w:tc>
        <w:tc>
          <w:tcPr>
            <w:tcW w:w="60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Response</w:t>
            </w:r>
          </w:p>
        </w:tc>
      </w:tr>
      <w:tr w:rsidR="00C5529A" w:rsidRPr="00195C0B">
        <w:trPr>
          <w:jc w:val="center"/>
        </w:trPr>
        <w:tc>
          <w:tcPr>
            <w:tcW w:w="3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Name (optional)</w:t>
            </w:r>
          </w:p>
        </w:tc>
        <w:tc>
          <w:tcPr>
            <w:tcW w:w="60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3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Academic rank / role</w:t>
            </w:r>
          </w:p>
        </w:tc>
        <w:tc>
          <w:tcPr>
            <w:tcW w:w="60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3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Specialization</w:t>
            </w:r>
          </w:p>
        </w:tc>
        <w:tc>
          <w:tcPr>
            <w:tcW w:w="60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3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Institution</w:t>
            </w:r>
          </w:p>
        </w:tc>
        <w:tc>
          <w:tcPr>
            <w:tcW w:w="60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3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Years of experience</w:t>
            </w:r>
          </w:p>
        </w:tc>
        <w:tc>
          <w:tcPr>
            <w:tcW w:w="60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3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Main expertise</w:t>
            </w:r>
          </w:p>
        </w:tc>
        <w:tc>
          <w:tcPr>
            <w:tcW w:w="60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3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Experience in strategic planning</w:t>
            </w:r>
          </w:p>
        </w:tc>
        <w:tc>
          <w:tcPr>
            <w:tcW w:w="6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Yes / No</w:t>
            </w:r>
          </w:p>
        </w:tc>
      </w:tr>
      <w:tr w:rsidR="00C5529A" w:rsidRPr="00195C0B">
        <w:trPr>
          <w:jc w:val="center"/>
        </w:trPr>
        <w:tc>
          <w:tcPr>
            <w:tcW w:w="3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Consent to participate</w:t>
            </w:r>
          </w:p>
        </w:tc>
        <w:tc>
          <w:tcPr>
            <w:tcW w:w="60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Yes / No</w:t>
            </w:r>
          </w:p>
        </w:tc>
      </w:tr>
    </w:tbl>
    <w:p w:rsidR="00C5529A" w:rsidRPr="00195C0B" w:rsidRDefault="00C5529A">
      <w:pPr>
        <w:rPr>
          <w:sz w:val="24"/>
          <w:szCs w:val="24"/>
        </w:rPr>
      </w:pP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lastRenderedPageBreak/>
        <w:t>C. Modified Delphi Protocol</w:t>
      </w:r>
    </w:p>
    <w:p w:rsidR="00C5529A" w:rsidRPr="00195C0B" w:rsidRDefault="00286D76">
      <w:pPr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The validation process will be implemented in two rounds. Round 1 evaluates the initial model and collects expert comments. The model will then be revised and returned in Round 2 for final validation.</w:t>
      </w:r>
    </w:p>
    <w:p w:rsidR="00C5529A" w:rsidRPr="00195C0B" w:rsidRDefault="00286D76">
      <w:pPr>
        <w:pStyle w:val="Heading2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Acceptance Criteria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0"/>
        <w:gridCol w:w="6500"/>
      </w:tblGrid>
      <w:tr w:rsidR="00C5529A" w:rsidRPr="00195C0B">
        <w:trPr>
          <w:jc w:val="center"/>
        </w:trPr>
        <w:tc>
          <w:tcPr>
            <w:tcW w:w="30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Indicator</w:t>
            </w:r>
          </w:p>
        </w:tc>
        <w:tc>
          <w:tcPr>
            <w:tcW w:w="6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Acceptance threshold</w:t>
            </w:r>
          </w:p>
        </w:tc>
      </w:tr>
      <w:tr w:rsidR="00C5529A" w:rsidRPr="00195C0B">
        <w:trPr>
          <w:jc w:val="center"/>
        </w:trPr>
        <w:tc>
          <w:tcPr>
            <w:tcW w:w="3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Mean score</w:t>
            </w:r>
          </w:p>
        </w:tc>
        <w:tc>
          <w:tcPr>
            <w:tcW w:w="6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≥ 4.00</w:t>
            </w:r>
          </w:p>
        </w:tc>
      </w:tr>
      <w:tr w:rsidR="00C5529A" w:rsidRPr="00195C0B">
        <w:trPr>
          <w:jc w:val="center"/>
        </w:trPr>
        <w:tc>
          <w:tcPr>
            <w:tcW w:w="30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Agreement percentage</w:t>
            </w:r>
          </w:p>
        </w:tc>
        <w:tc>
          <w:tcPr>
            <w:tcW w:w="6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≥ 80%</w:t>
            </w:r>
          </w:p>
        </w:tc>
      </w:tr>
      <w:tr w:rsidR="00C5529A" w:rsidRPr="00195C0B">
        <w:trPr>
          <w:jc w:val="center"/>
        </w:trPr>
        <w:tc>
          <w:tcPr>
            <w:tcW w:w="3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I-CVI</w:t>
            </w:r>
          </w:p>
        </w:tc>
        <w:tc>
          <w:tcPr>
            <w:tcW w:w="6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≥ 0.78</w:t>
            </w:r>
          </w:p>
        </w:tc>
      </w:tr>
      <w:tr w:rsidR="00C5529A" w:rsidRPr="00195C0B">
        <w:trPr>
          <w:jc w:val="center"/>
        </w:trPr>
        <w:tc>
          <w:tcPr>
            <w:tcW w:w="30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S-CVI/Ave</w:t>
            </w:r>
          </w:p>
        </w:tc>
        <w:tc>
          <w:tcPr>
            <w:tcW w:w="6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≥ 0.80 acceptable; ≥ 0.90 preferred</w:t>
            </w:r>
          </w:p>
        </w:tc>
      </w:tr>
      <w:tr w:rsidR="00C5529A" w:rsidRPr="00195C0B">
        <w:trPr>
          <w:jc w:val="center"/>
        </w:trPr>
        <w:tc>
          <w:tcPr>
            <w:tcW w:w="30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CVR</w:t>
            </w:r>
          </w:p>
        </w:tc>
        <w:tc>
          <w:tcPr>
            <w:tcW w:w="6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At least 16 of 22 experts rating the component as Essential</w:t>
            </w:r>
          </w:p>
        </w:tc>
      </w:tr>
    </w:tbl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D. Round 1 Validation Items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0"/>
        <w:gridCol w:w="4883"/>
        <w:gridCol w:w="488"/>
        <w:gridCol w:w="489"/>
        <w:gridCol w:w="489"/>
        <w:gridCol w:w="489"/>
        <w:gridCol w:w="489"/>
        <w:gridCol w:w="2363"/>
      </w:tblGrid>
      <w:tr w:rsidR="00C5529A" w:rsidRPr="00195C0B">
        <w:trPr>
          <w:jc w:val="center"/>
        </w:trPr>
        <w:tc>
          <w:tcPr>
            <w:tcW w:w="7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Code</w:t>
            </w:r>
          </w:p>
        </w:tc>
        <w:tc>
          <w:tcPr>
            <w:tcW w:w="53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Item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4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2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Comments</w:t>
            </w: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A1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 xml:space="preserve">The purpose of the </w:t>
            </w:r>
            <w:r w:rsidR="005D39F4">
              <w:rPr>
                <w:sz w:val="24"/>
                <w:szCs w:val="24"/>
              </w:rPr>
              <w:t>VISTA ED</w:t>
            </w:r>
            <w:r w:rsidRPr="00195C0B">
              <w:rPr>
                <w:sz w:val="24"/>
                <w:szCs w:val="24"/>
              </w:rPr>
              <w:t xml:space="preserve"> Model is clear.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A2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model addresses a real need in educational strategic planning.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A3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model is relevant to educational institutions.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A4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model is comprehensive enough to guide strategic planning.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A5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model provides an integrated rather than fragmented planning process.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A6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model is suitable for schools, universities, or educational organizations.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A7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terminology used in the model is clear and academically appropriate.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A8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model can be practically applied in educational institutions.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D1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model begins appropriately with vision formulation.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D2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Internal analysis is logically placed before strategic direction selection.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D3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External local and global analysis is necessary before selecting strategies.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D4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Strategic direction selection is logically derived from internal and external analysis.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D5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Evaluating strategic alternatives before implementation is necessary.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D6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Implementation is adequately connected to analysis and strategic choice.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D7</w:t>
            </w:r>
          </w:p>
        </w:tc>
        <w:tc>
          <w:tcPr>
            <w:tcW w:w="53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Assessment and continuous improvement appropriately close the planning cycle.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D8</w:t>
            </w:r>
          </w:p>
        </w:tc>
        <w:tc>
          <w:tcPr>
            <w:tcW w:w="53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sequence of phases is logical and applicable.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</w:tbl>
    <w:p w:rsidR="00C5529A" w:rsidRPr="00195C0B" w:rsidRDefault="00C5529A" w:rsidP="00195C0B">
      <w:pPr>
        <w:jc w:val="center"/>
        <w:rPr>
          <w:sz w:val="24"/>
          <w:szCs w:val="24"/>
        </w:rPr>
      </w:pP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lastRenderedPageBreak/>
        <w:t>E. Round 1 Phase Validation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0"/>
        <w:gridCol w:w="2636"/>
        <w:gridCol w:w="1104"/>
        <w:gridCol w:w="1275"/>
        <w:gridCol w:w="1416"/>
        <w:gridCol w:w="1550"/>
        <w:gridCol w:w="1709"/>
      </w:tblGrid>
      <w:tr w:rsidR="00C5529A" w:rsidRPr="00195C0B">
        <w:trPr>
          <w:jc w:val="center"/>
        </w:trPr>
        <w:tc>
          <w:tcPr>
            <w:tcW w:w="7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Code</w:t>
            </w:r>
          </w:p>
        </w:tc>
        <w:tc>
          <w:tcPr>
            <w:tcW w:w="38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Phase</w:t>
            </w:r>
          </w:p>
        </w:tc>
        <w:tc>
          <w:tcPr>
            <w:tcW w:w="13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Clarity</w:t>
            </w:r>
          </w:p>
        </w:tc>
        <w:tc>
          <w:tcPr>
            <w:tcW w:w="13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Relevance</w:t>
            </w:r>
          </w:p>
        </w:tc>
        <w:tc>
          <w:tcPr>
            <w:tcW w:w="13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Importance</w:t>
            </w:r>
          </w:p>
        </w:tc>
        <w:tc>
          <w:tcPr>
            <w:tcW w:w="15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Applicability</w:t>
            </w:r>
          </w:p>
        </w:tc>
        <w:tc>
          <w:tcPr>
            <w:tcW w:w="22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Comments</w:t>
            </w: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B1</w:t>
            </w:r>
          </w:p>
        </w:tc>
        <w:tc>
          <w:tcPr>
            <w:tcW w:w="38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Vision formulation</w:t>
            </w: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B2</w:t>
            </w:r>
          </w:p>
        </w:tc>
        <w:tc>
          <w:tcPr>
            <w:tcW w:w="38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Internal strategic analysis</w:t>
            </w: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B3</w:t>
            </w:r>
          </w:p>
        </w:tc>
        <w:tc>
          <w:tcPr>
            <w:tcW w:w="38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External local and global environmental analysis</w:t>
            </w: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B4</w:t>
            </w:r>
          </w:p>
        </w:tc>
        <w:tc>
          <w:tcPr>
            <w:tcW w:w="38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Strategic direction selection</w:t>
            </w: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B5</w:t>
            </w:r>
          </w:p>
        </w:tc>
        <w:tc>
          <w:tcPr>
            <w:tcW w:w="38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Strategic alternative evaluation</w:t>
            </w: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B6</w:t>
            </w:r>
          </w:p>
        </w:tc>
        <w:tc>
          <w:tcPr>
            <w:tcW w:w="38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Strategy implementation</w:t>
            </w: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7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B7</w:t>
            </w:r>
          </w:p>
        </w:tc>
        <w:tc>
          <w:tcPr>
            <w:tcW w:w="38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Assessment, feedback, and continuous improvement</w:t>
            </w: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</w:tbl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F. Round 1 Tool Validation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0"/>
        <w:gridCol w:w="3982"/>
        <w:gridCol w:w="1284"/>
        <w:gridCol w:w="1416"/>
        <w:gridCol w:w="1223"/>
        <w:gridCol w:w="1785"/>
      </w:tblGrid>
      <w:tr w:rsidR="00C5529A" w:rsidRPr="00195C0B" w:rsidTr="006A18F2">
        <w:trPr>
          <w:jc w:val="center"/>
        </w:trPr>
        <w:tc>
          <w:tcPr>
            <w:tcW w:w="75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Code</w:t>
            </w:r>
          </w:p>
        </w:tc>
        <w:tc>
          <w:tcPr>
            <w:tcW w:w="4745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Tool / component</w:t>
            </w:r>
          </w:p>
        </w:tc>
        <w:tc>
          <w:tcPr>
            <w:tcW w:w="264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Suitability</w:t>
            </w:r>
          </w:p>
        </w:tc>
        <w:tc>
          <w:tcPr>
            <w:tcW w:w="1416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Importance</w:t>
            </w:r>
          </w:p>
        </w:tc>
        <w:tc>
          <w:tcPr>
            <w:tcW w:w="1303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Retain?</w:t>
            </w:r>
          </w:p>
        </w:tc>
        <w:tc>
          <w:tcPr>
            <w:tcW w:w="1962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Comments</w:t>
            </w: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Mission, values, and stakeholder expectations in vision formulation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C2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McKinsey 7S for internal analysis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C3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Value chain analysis for internal analysis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C4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Balanced Scorecard for performance diagnosis and assessment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C5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OCAT or organizational capacity assessment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C6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PESTEL for external local analysis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C7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REGLO or regional/global analysis for international environmental scanning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C8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Porter’s Five Forces for competitive/sector analysis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C9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SWOT/TOWS for linking diagnosis to strategic options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C10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BCG portfolio logic for program/service portfolio decisions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C11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Internal–External Matrix for strategic positioning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C12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Cost–benefit analysis for evaluating alternatives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C13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Scenario planning for evaluating future uncertainty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C14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Delphi/expert judgment for validating alternatives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C15</w:t>
            </w:r>
          </w:p>
        </w:tc>
        <w:tc>
          <w:tcPr>
            <w:tcW w:w="4745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Action plans, KPIs, and responsibility matrix for implementation</w:t>
            </w:r>
          </w:p>
        </w:tc>
        <w:tc>
          <w:tcPr>
            <w:tcW w:w="264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C16</w:t>
            </w:r>
          </w:p>
        </w:tc>
        <w:tc>
          <w:tcPr>
            <w:tcW w:w="4745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 xml:space="preserve">Feedback loops and continuous </w:t>
            </w:r>
            <w:r w:rsidRPr="00195C0B">
              <w:rPr>
                <w:sz w:val="24"/>
                <w:szCs w:val="24"/>
              </w:rPr>
              <w:lastRenderedPageBreak/>
              <w:t>improvement cycles</w:t>
            </w:r>
          </w:p>
        </w:tc>
        <w:tc>
          <w:tcPr>
            <w:tcW w:w="264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</w:tbl>
    <w:p w:rsidR="00C5529A" w:rsidRPr="00195C0B" w:rsidRDefault="00C5529A">
      <w:pPr>
        <w:rPr>
          <w:sz w:val="24"/>
          <w:szCs w:val="24"/>
        </w:rPr>
      </w:pP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G. CVR Essentiality Rating</w:t>
      </w:r>
    </w:p>
    <w:p w:rsidR="00C5529A" w:rsidRPr="00195C0B" w:rsidRDefault="00286D76">
      <w:pPr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For each component, select one response: 3 = Essential; 2 = Useful but not essential; 1 = Not necessary.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3"/>
        <w:gridCol w:w="4962"/>
        <w:gridCol w:w="1275"/>
        <w:gridCol w:w="993"/>
        <w:gridCol w:w="1275"/>
        <w:gridCol w:w="1348"/>
      </w:tblGrid>
      <w:tr w:rsidR="00C5529A" w:rsidRPr="00195C0B" w:rsidTr="006A18F2">
        <w:trPr>
          <w:jc w:val="center"/>
        </w:trPr>
        <w:tc>
          <w:tcPr>
            <w:tcW w:w="763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Code</w:t>
            </w:r>
          </w:p>
        </w:tc>
        <w:tc>
          <w:tcPr>
            <w:tcW w:w="4962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Component</w:t>
            </w:r>
          </w:p>
        </w:tc>
        <w:tc>
          <w:tcPr>
            <w:tcW w:w="1275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3 Essential</w:t>
            </w:r>
          </w:p>
        </w:tc>
        <w:tc>
          <w:tcPr>
            <w:tcW w:w="993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2 Useful</w:t>
            </w:r>
          </w:p>
        </w:tc>
        <w:tc>
          <w:tcPr>
            <w:tcW w:w="1275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1 Not necessary</w:t>
            </w:r>
          </w:p>
        </w:tc>
        <w:tc>
          <w:tcPr>
            <w:tcW w:w="1348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Comments</w:t>
            </w: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Vision formulation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E2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Internal strategic analysis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E3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External local and global environmental analysis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E4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Strategic direction selection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E5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Strategic alternative evaluation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E6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Strategy implementation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E7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Assessment, feedback, and continuous improvement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E8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Mission, values, and stakeholder expectations in vision formulation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E9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McKinsey 7S for internal analysis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E10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Value chain analysis for internal analysis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E11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Balanced Scorecard for performance diagnosis and assessment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E12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OCAT or organizational capacity assessment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E13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PESTEL for external local analysis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E14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REGLO or regional/global analysis for international environmental scanning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E15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Porter’s Five Forces for competitive/sector analysis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E16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SWOT/TOWS for linking diagnosis to strategic options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E17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BCG portfolio logic for program/service portfolio decisions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E18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Internal–External Matrix for strategic positioning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E19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Cost–benefit analysis for evaluating alternatives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E20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Scenario planning for evaluating future uncertainty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E21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Delphi/expert judgment for validating alternatives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E22</w:t>
            </w:r>
          </w:p>
        </w:tc>
        <w:tc>
          <w:tcPr>
            <w:tcW w:w="4962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Action plans, KPIs, and responsibility matrix for implementation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 w:rsidTr="006A18F2">
        <w:trPr>
          <w:jc w:val="center"/>
        </w:trPr>
        <w:tc>
          <w:tcPr>
            <w:tcW w:w="763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E23</w:t>
            </w:r>
          </w:p>
        </w:tc>
        <w:tc>
          <w:tcPr>
            <w:tcW w:w="4962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Feedback loops and continuous improvement cycles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993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1348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</w:tbl>
    <w:p w:rsidR="00C5529A" w:rsidRPr="00195C0B" w:rsidRDefault="00C5529A">
      <w:pPr>
        <w:rPr>
          <w:sz w:val="24"/>
          <w:szCs w:val="24"/>
        </w:rPr>
      </w:pP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H. Round 2 Final Validation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4738"/>
        <w:gridCol w:w="487"/>
        <w:gridCol w:w="487"/>
        <w:gridCol w:w="487"/>
        <w:gridCol w:w="487"/>
        <w:gridCol w:w="487"/>
        <w:gridCol w:w="2430"/>
      </w:tblGrid>
      <w:tr w:rsidR="00C5529A" w:rsidRPr="00195C0B">
        <w:trPr>
          <w:jc w:val="center"/>
        </w:trPr>
        <w:tc>
          <w:tcPr>
            <w:tcW w:w="85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Code</w:t>
            </w:r>
          </w:p>
        </w:tc>
        <w:tc>
          <w:tcPr>
            <w:tcW w:w="52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Final validation item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4</w:t>
            </w:r>
          </w:p>
        </w:tc>
        <w:tc>
          <w:tcPr>
            <w:tcW w:w="500" w:type="dxa"/>
            <w:shd w:val="clear" w:color="auto" w:fill="1F4E79"/>
            <w:vAlign w:val="center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26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Comments</w:t>
            </w:r>
          </w:p>
        </w:tc>
      </w:tr>
      <w:tr w:rsidR="00C5529A" w:rsidRPr="00195C0B">
        <w:trPr>
          <w:jc w:val="center"/>
        </w:trPr>
        <w:tc>
          <w:tcPr>
            <w:tcW w:w="8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R2-1</w:t>
            </w:r>
          </w:p>
        </w:tc>
        <w:tc>
          <w:tcPr>
            <w:tcW w:w="5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 xml:space="preserve">The revised </w:t>
            </w:r>
            <w:r w:rsidR="005D39F4">
              <w:rPr>
                <w:sz w:val="24"/>
                <w:szCs w:val="24"/>
              </w:rPr>
              <w:t>VISTA ED</w:t>
            </w:r>
            <w:r w:rsidRPr="00195C0B">
              <w:rPr>
                <w:sz w:val="24"/>
                <w:szCs w:val="24"/>
              </w:rPr>
              <w:t xml:space="preserve"> Model is clear.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lastRenderedPageBreak/>
              <w:t>R2-2</w:t>
            </w:r>
          </w:p>
        </w:tc>
        <w:tc>
          <w:tcPr>
            <w:tcW w:w="5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is relevant to educational strategic planning.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R2-3</w:t>
            </w:r>
          </w:p>
        </w:tc>
        <w:tc>
          <w:tcPr>
            <w:tcW w:w="5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is comprehensive.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R2-4</w:t>
            </w:r>
          </w:p>
        </w:tc>
        <w:tc>
          <w:tcPr>
            <w:tcW w:w="5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has a logical sequence.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R2-5</w:t>
            </w:r>
          </w:p>
        </w:tc>
        <w:tc>
          <w:tcPr>
            <w:tcW w:w="5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integrates internal and external analysis effectively.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R2-6</w:t>
            </w:r>
          </w:p>
        </w:tc>
        <w:tc>
          <w:tcPr>
            <w:tcW w:w="5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links diagnosis to strategic direction selection.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R2-7</w:t>
            </w:r>
          </w:p>
        </w:tc>
        <w:tc>
          <w:tcPr>
            <w:tcW w:w="5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adequately includes alternative evaluation.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R2-8</w:t>
            </w:r>
          </w:p>
        </w:tc>
        <w:tc>
          <w:tcPr>
            <w:tcW w:w="5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adequately includes implementation mechanisms.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R2-9</w:t>
            </w:r>
          </w:p>
        </w:tc>
        <w:tc>
          <w:tcPr>
            <w:tcW w:w="5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adequately includes assessment and continuous improvement.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R2-10</w:t>
            </w:r>
          </w:p>
        </w:tc>
        <w:tc>
          <w:tcPr>
            <w:tcW w:w="5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is applicable in educational institutions.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R2-11</w:t>
            </w:r>
          </w:p>
        </w:tc>
        <w:tc>
          <w:tcPr>
            <w:tcW w:w="5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The revised model can support quality improvement and institutional development.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85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R2-12</w:t>
            </w:r>
          </w:p>
        </w:tc>
        <w:tc>
          <w:tcPr>
            <w:tcW w:w="5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 xml:space="preserve">I recommend adopting the </w:t>
            </w:r>
            <w:r w:rsidR="005D39F4">
              <w:rPr>
                <w:sz w:val="24"/>
                <w:szCs w:val="24"/>
              </w:rPr>
              <w:t>VISTA ED</w:t>
            </w:r>
            <w:r w:rsidRPr="00195C0B">
              <w:rPr>
                <w:sz w:val="24"/>
                <w:szCs w:val="24"/>
              </w:rPr>
              <w:t xml:space="preserve"> Model as a validated integrative model for educational strategic planning.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500" w:type="dxa"/>
            <w:shd w:val="clear" w:color="auto" w:fill="F3F6FA"/>
          </w:tcPr>
          <w:p w:rsidR="00C5529A" w:rsidRPr="00195C0B" w:rsidRDefault="00286D76" w:rsidP="00195C0B">
            <w:pPr>
              <w:jc w:val="center"/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☐</w:t>
            </w:r>
          </w:p>
        </w:tc>
        <w:tc>
          <w:tcPr>
            <w:tcW w:w="26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</w:tbl>
    <w:p w:rsidR="00C5529A" w:rsidRPr="00195C0B" w:rsidRDefault="00C5529A">
      <w:pPr>
        <w:rPr>
          <w:sz w:val="24"/>
          <w:szCs w:val="24"/>
        </w:rPr>
      </w:pPr>
    </w:p>
    <w:p w:rsidR="00C5529A" w:rsidRPr="00195C0B" w:rsidRDefault="00286D76">
      <w:pPr>
        <w:pStyle w:val="Heading1"/>
        <w:spacing w:after="120" w:line="252" w:lineRule="auto"/>
        <w:rPr>
          <w:sz w:val="24"/>
          <w:szCs w:val="24"/>
        </w:rPr>
      </w:pPr>
      <w:r w:rsidRPr="00195C0B">
        <w:rPr>
          <w:sz w:val="24"/>
          <w:szCs w:val="24"/>
        </w:rPr>
        <w:t>I. Open-Ended Feedback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00"/>
        <w:gridCol w:w="5800"/>
      </w:tblGrid>
      <w:tr w:rsidR="00C5529A" w:rsidRPr="00195C0B">
        <w:trPr>
          <w:jc w:val="center"/>
        </w:trPr>
        <w:tc>
          <w:tcPr>
            <w:tcW w:w="42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Question</w:t>
            </w:r>
          </w:p>
        </w:tc>
        <w:tc>
          <w:tcPr>
            <w:tcW w:w="5800" w:type="dxa"/>
            <w:shd w:val="clear" w:color="auto" w:fill="1F4E79"/>
            <w:vAlign w:val="center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b/>
                <w:color w:val="FFFFFF"/>
                <w:sz w:val="24"/>
                <w:szCs w:val="24"/>
              </w:rPr>
              <w:t>Expert response</w:t>
            </w:r>
          </w:p>
        </w:tc>
      </w:tr>
      <w:tr w:rsidR="00C5529A" w:rsidRPr="00195C0B">
        <w:trPr>
          <w:jc w:val="center"/>
        </w:trPr>
        <w:tc>
          <w:tcPr>
            <w:tcW w:w="4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What are the strongest aspects of the model?</w:t>
            </w:r>
          </w:p>
        </w:tc>
        <w:tc>
          <w:tcPr>
            <w:tcW w:w="58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4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What components should be modified, deleted, or added?</w:t>
            </w:r>
          </w:p>
        </w:tc>
        <w:tc>
          <w:tcPr>
            <w:tcW w:w="58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4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Is the sequence of phases logical?</w:t>
            </w:r>
          </w:p>
        </w:tc>
        <w:tc>
          <w:tcPr>
            <w:tcW w:w="58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4200" w:type="dxa"/>
            <w:shd w:val="clear" w:color="auto" w:fill="F3F6F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Is the model applicable to educational institutions? Why?</w:t>
            </w:r>
          </w:p>
        </w:tc>
        <w:tc>
          <w:tcPr>
            <w:tcW w:w="5800" w:type="dxa"/>
            <w:shd w:val="clear" w:color="auto" w:fill="F3F6F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  <w:tr w:rsidR="00C5529A" w:rsidRPr="00195C0B">
        <w:trPr>
          <w:jc w:val="center"/>
        </w:trPr>
        <w:tc>
          <w:tcPr>
            <w:tcW w:w="4200" w:type="dxa"/>
          </w:tcPr>
          <w:p w:rsidR="00C5529A" w:rsidRPr="00195C0B" w:rsidRDefault="00286D76">
            <w:pPr>
              <w:rPr>
                <w:sz w:val="24"/>
                <w:szCs w:val="24"/>
              </w:rPr>
            </w:pPr>
            <w:r w:rsidRPr="00195C0B">
              <w:rPr>
                <w:sz w:val="24"/>
                <w:szCs w:val="24"/>
              </w:rPr>
              <w:t>Final recommendation: approve / approve with minor modifications / do not approve</w:t>
            </w:r>
          </w:p>
        </w:tc>
        <w:tc>
          <w:tcPr>
            <w:tcW w:w="5800" w:type="dxa"/>
          </w:tcPr>
          <w:p w:rsidR="00C5529A" w:rsidRPr="00195C0B" w:rsidRDefault="00C5529A">
            <w:pPr>
              <w:rPr>
                <w:sz w:val="24"/>
                <w:szCs w:val="24"/>
              </w:rPr>
            </w:pPr>
          </w:p>
        </w:tc>
      </w:tr>
    </w:tbl>
    <w:p w:rsidR="00C5529A" w:rsidRPr="00195C0B" w:rsidRDefault="00C5529A">
      <w:pPr>
        <w:spacing w:after="120" w:line="252" w:lineRule="auto"/>
        <w:rPr>
          <w:sz w:val="24"/>
          <w:szCs w:val="24"/>
        </w:rPr>
      </w:pPr>
    </w:p>
    <w:sectPr w:rsidR="00C5529A" w:rsidRPr="00195C0B" w:rsidSect="000346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E8A" w:rsidRDefault="00550E8A">
      <w:pPr>
        <w:spacing w:after="0" w:line="240" w:lineRule="auto"/>
      </w:pPr>
      <w:r>
        <w:separator/>
      </w:r>
    </w:p>
  </w:endnote>
  <w:endnote w:type="continuationSeparator" w:id="0">
    <w:p w:rsidR="00550E8A" w:rsidRDefault="0055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EB7" w:rsidRDefault="00BF3E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0B" w:rsidRDefault="00195C0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EB7" w:rsidRDefault="00BF3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E8A" w:rsidRDefault="00550E8A">
      <w:pPr>
        <w:spacing w:after="0" w:line="240" w:lineRule="auto"/>
      </w:pPr>
      <w:r>
        <w:separator/>
      </w:r>
    </w:p>
  </w:footnote>
  <w:footnote w:type="continuationSeparator" w:id="0">
    <w:p w:rsidR="00550E8A" w:rsidRDefault="0055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EB7" w:rsidRDefault="00BF3E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EB7" w:rsidRDefault="00BF3E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EB7" w:rsidRDefault="00BF3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3802"/>
    <w:rsid w:val="0015074B"/>
    <w:rsid w:val="00195C0B"/>
    <w:rsid w:val="00263228"/>
    <w:rsid w:val="00286D76"/>
    <w:rsid w:val="0029639D"/>
    <w:rsid w:val="002D788E"/>
    <w:rsid w:val="00326F90"/>
    <w:rsid w:val="00513418"/>
    <w:rsid w:val="00550E8A"/>
    <w:rsid w:val="005D39F4"/>
    <w:rsid w:val="006A18F2"/>
    <w:rsid w:val="006C50ED"/>
    <w:rsid w:val="00A2619E"/>
    <w:rsid w:val="00A920DA"/>
    <w:rsid w:val="00AA1D8D"/>
    <w:rsid w:val="00B47730"/>
    <w:rsid w:val="00BF3EB7"/>
    <w:rsid w:val="00C5529A"/>
    <w:rsid w:val="00C5673E"/>
    <w:rsid w:val="00CB0664"/>
    <w:rsid w:val="00D37884"/>
    <w:rsid w:val="00DB19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562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C5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1175</Words>
  <Characters>6704</Characters>
  <Application>Microsoft Office Word</Application>
  <DocSecurity>0</DocSecurity>
  <Lines>55</Lines>
  <Paragraphs>15</Paragraphs>
  <ScaleCrop>false</ScaleCrop>
  <Manager/>
  <Company/>
  <LinksUpToDate>false</LinksUpToDate>
  <CharactersWithSpaces>7864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2026-07-05T21:39:00Z</dcterms:created>
  <dcterms:modified xsi:type="dcterms:W3CDTF">2026-07-13T13:35:00Z</dcterms:modified>
  <cp:category/>
</cp:coreProperties>
</file>