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266E" w14:textId="77777777" w:rsidR="006B6623" w:rsidRDefault="006B6623" w:rsidP="006B6623">
      <w:pPr>
        <w:spacing w:before="180" w:after="100"/>
      </w:pPr>
      <w:r>
        <w:rPr>
          <w:b/>
          <w:bCs/>
          <w:sz w:val="21"/>
          <w:szCs w:val="21"/>
        </w:rPr>
        <w:t>Table 1. Principal engineering specifications of Hub Dam</w:t>
      </w:r>
    </w:p>
    <w:tbl>
      <w:tblPr>
        <w:tblStyle w:val="GridTable3-Accent3"/>
        <w:tblW w:w="5000" w:type="pct"/>
        <w:tblLook w:val="04A0" w:firstRow="1" w:lastRow="0" w:firstColumn="1" w:lastColumn="0" w:noHBand="0" w:noVBand="1"/>
      </w:tblPr>
      <w:tblGrid>
        <w:gridCol w:w="2860"/>
        <w:gridCol w:w="6500"/>
      </w:tblGrid>
      <w:tr w:rsidR="006B6623" w:rsidRPr="001E645B" w14:paraId="2066D920" w14:textId="77777777" w:rsidTr="00F93F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65C61D6E" w14:textId="77777777" w:rsidR="006B6623" w:rsidRPr="001E645B" w:rsidRDefault="006B6623" w:rsidP="00F93FC0">
            <w:pPr>
              <w:spacing w:before="40" w:after="40"/>
              <w:jc w:val="center"/>
              <w:rPr>
                <w:i w:val="0"/>
                <w:iCs w:val="0"/>
                <w:color w:val="002060"/>
                <w:sz w:val="24"/>
                <w:szCs w:val="24"/>
              </w:rPr>
            </w:pPr>
            <w:r w:rsidRPr="001E645B">
              <w:rPr>
                <w:i w:val="0"/>
                <w:iCs w:val="0"/>
                <w:color w:val="002060"/>
                <w:sz w:val="24"/>
                <w:szCs w:val="24"/>
              </w:rPr>
              <w:t>Parameter</w:t>
            </w:r>
          </w:p>
        </w:tc>
        <w:tc>
          <w:tcPr>
            <w:tcW w:w="0" w:type="auto"/>
          </w:tcPr>
          <w:p w14:paraId="7C63EC22" w14:textId="77777777" w:rsidR="006B6623" w:rsidRPr="002678F9" w:rsidRDefault="006B6623" w:rsidP="00F93FC0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4"/>
                <w:szCs w:val="24"/>
              </w:rPr>
            </w:pPr>
            <w:r w:rsidRPr="002678F9">
              <w:rPr>
                <w:color w:val="002060"/>
                <w:sz w:val="24"/>
                <w:szCs w:val="24"/>
              </w:rPr>
              <w:t>Characteristics</w:t>
            </w:r>
          </w:p>
        </w:tc>
      </w:tr>
      <w:tr w:rsidR="006B6623" w:rsidRPr="001E645B" w14:paraId="70776EBD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A4755F" w14:textId="77777777" w:rsidR="006B6623" w:rsidRPr="001E645B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1E645B">
              <w:rPr>
                <w:i w:val="0"/>
                <w:iCs w:val="0"/>
                <w:sz w:val="19"/>
                <w:szCs w:val="19"/>
              </w:rPr>
              <w:t>Dam type</w:t>
            </w:r>
          </w:p>
        </w:tc>
        <w:tc>
          <w:tcPr>
            <w:tcW w:w="0" w:type="auto"/>
          </w:tcPr>
          <w:p w14:paraId="543781B2" w14:textId="77777777" w:rsidR="006B6623" w:rsidRPr="001E645B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645B">
              <w:rPr>
                <w:sz w:val="19"/>
                <w:szCs w:val="19"/>
              </w:rPr>
              <w:t>Earth-fill dam</w:t>
            </w:r>
          </w:p>
        </w:tc>
      </w:tr>
      <w:tr w:rsidR="006B6623" w:rsidRPr="001E645B" w14:paraId="4C48F389" w14:textId="77777777" w:rsidTr="00F93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E04A23" w14:textId="77777777" w:rsidR="006B6623" w:rsidRPr="001E645B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1E645B">
              <w:rPr>
                <w:i w:val="0"/>
                <w:iCs w:val="0"/>
                <w:sz w:val="19"/>
                <w:szCs w:val="19"/>
              </w:rPr>
              <w:t>Location</w:t>
            </w:r>
          </w:p>
        </w:tc>
        <w:tc>
          <w:tcPr>
            <w:tcW w:w="0" w:type="auto"/>
          </w:tcPr>
          <w:p w14:paraId="2788F5C3" w14:textId="77777777" w:rsidR="006B6623" w:rsidRPr="001E645B" w:rsidRDefault="006B6623" w:rsidP="00F93FC0">
            <w:pPr>
              <w:spacing w:before="30" w:after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E645B">
              <w:rPr>
                <w:sz w:val="19"/>
                <w:szCs w:val="19"/>
              </w:rPr>
              <w:t>Sindh-</w:t>
            </w:r>
            <w:proofErr w:type="spellStart"/>
            <w:r w:rsidRPr="001E645B">
              <w:rPr>
                <w:sz w:val="19"/>
                <w:szCs w:val="19"/>
              </w:rPr>
              <w:t>Balochistan</w:t>
            </w:r>
            <w:proofErr w:type="spellEnd"/>
            <w:r w:rsidRPr="001E645B">
              <w:rPr>
                <w:sz w:val="19"/>
                <w:szCs w:val="19"/>
              </w:rPr>
              <w:t xml:space="preserve"> provincial border, 55 km NE of Karachi</w:t>
            </w:r>
          </w:p>
        </w:tc>
      </w:tr>
      <w:tr w:rsidR="006B6623" w:rsidRPr="001E645B" w14:paraId="44822703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B3A35E" w14:textId="77777777" w:rsidR="006B6623" w:rsidRPr="001E645B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1E645B">
              <w:rPr>
                <w:i w:val="0"/>
                <w:iCs w:val="0"/>
                <w:sz w:val="19"/>
                <w:szCs w:val="19"/>
              </w:rPr>
              <w:t>Coordinates</w:t>
            </w:r>
          </w:p>
        </w:tc>
        <w:tc>
          <w:tcPr>
            <w:tcW w:w="0" w:type="auto"/>
          </w:tcPr>
          <w:p w14:paraId="778F0365" w14:textId="77777777" w:rsidR="006B6623" w:rsidRPr="001E645B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645B">
              <w:rPr>
                <w:sz w:val="19"/>
                <w:szCs w:val="19"/>
              </w:rPr>
              <w:t>25°15′21″N, 67°6′51″E</w:t>
            </w:r>
          </w:p>
        </w:tc>
      </w:tr>
      <w:tr w:rsidR="006B6623" w:rsidRPr="001E645B" w14:paraId="0CD9BBDF" w14:textId="77777777" w:rsidTr="00F93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1F7887" w14:textId="77777777" w:rsidR="006B6623" w:rsidRPr="001E645B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1E645B">
              <w:rPr>
                <w:i w:val="0"/>
                <w:iCs w:val="0"/>
                <w:sz w:val="19"/>
                <w:szCs w:val="19"/>
              </w:rPr>
              <w:t>Purpose</w:t>
            </w:r>
          </w:p>
        </w:tc>
        <w:tc>
          <w:tcPr>
            <w:tcW w:w="0" w:type="auto"/>
          </w:tcPr>
          <w:p w14:paraId="625FB619" w14:textId="77777777" w:rsidR="006B6623" w:rsidRPr="001E645B" w:rsidRDefault="006B6623" w:rsidP="00F93FC0">
            <w:pPr>
              <w:spacing w:before="30" w:after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E645B">
              <w:rPr>
                <w:sz w:val="19"/>
                <w:szCs w:val="19"/>
              </w:rPr>
              <w:t>Municipal water supply, industrial use, irrigation</w:t>
            </w:r>
          </w:p>
        </w:tc>
      </w:tr>
      <w:tr w:rsidR="006B6623" w:rsidRPr="001E645B" w14:paraId="5B86DB97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0904E0" w14:textId="77777777" w:rsidR="006B6623" w:rsidRPr="001E645B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1E645B">
              <w:rPr>
                <w:i w:val="0"/>
                <w:iCs w:val="0"/>
                <w:sz w:val="19"/>
                <w:szCs w:val="19"/>
              </w:rPr>
              <w:t>Construction began</w:t>
            </w:r>
          </w:p>
        </w:tc>
        <w:tc>
          <w:tcPr>
            <w:tcW w:w="0" w:type="auto"/>
          </w:tcPr>
          <w:p w14:paraId="2D0CB4F5" w14:textId="77777777" w:rsidR="006B6623" w:rsidRPr="001E645B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645B">
              <w:rPr>
                <w:sz w:val="19"/>
                <w:szCs w:val="19"/>
              </w:rPr>
              <w:t>September 1963</w:t>
            </w:r>
          </w:p>
        </w:tc>
      </w:tr>
      <w:tr w:rsidR="006B6623" w:rsidRPr="001E645B" w14:paraId="25AB2F7D" w14:textId="77777777" w:rsidTr="00F93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A31FB9" w14:textId="77777777" w:rsidR="006B6623" w:rsidRPr="001E645B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1E645B">
              <w:rPr>
                <w:i w:val="0"/>
                <w:iCs w:val="0"/>
                <w:sz w:val="19"/>
                <w:szCs w:val="19"/>
              </w:rPr>
              <w:t>Operational since</w:t>
            </w:r>
          </w:p>
        </w:tc>
        <w:tc>
          <w:tcPr>
            <w:tcW w:w="0" w:type="auto"/>
          </w:tcPr>
          <w:p w14:paraId="1004DD51" w14:textId="77777777" w:rsidR="006B6623" w:rsidRPr="001E645B" w:rsidRDefault="006B6623" w:rsidP="00F93FC0">
            <w:pPr>
              <w:spacing w:before="30" w:after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E645B">
              <w:rPr>
                <w:sz w:val="19"/>
                <w:szCs w:val="19"/>
              </w:rPr>
              <w:t>June 1981</w:t>
            </w:r>
          </w:p>
        </w:tc>
      </w:tr>
      <w:tr w:rsidR="006B6623" w:rsidRPr="001E645B" w14:paraId="10D77D4A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4997B1" w14:textId="77777777" w:rsidR="006B6623" w:rsidRPr="001E645B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1E645B">
              <w:rPr>
                <w:i w:val="0"/>
                <w:iCs w:val="0"/>
                <w:sz w:val="19"/>
                <w:szCs w:val="19"/>
              </w:rPr>
              <w:t>Construction cost</w:t>
            </w:r>
          </w:p>
        </w:tc>
        <w:tc>
          <w:tcPr>
            <w:tcW w:w="0" w:type="auto"/>
          </w:tcPr>
          <w:p w14:paraId="294D2D81" w14:textId="77777777" w:rsidR="006B6623" w:rsidRPr="001E645B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645B">
              <w:rPr>
                <w:sz w:val="19"/>
                <w:szCs w:val="19"/>
              </w:rPr>
              <w:t>Rs. 1,191.806 million (approx. US$ 4.1 million)</w:t>
            </w:r>
          </w:p>
        </w:tc>
      </w:tr>
      <w:tr w:rsidR="006B6623" w:rsidRPr="001E645B" w14:paraId="0B53F5EF" w14:textId="77777777" w:rsidTr="00F93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EE480A" w14:textId="77777777" w:rsidR="006B6623" w:rsidRPr="001E645B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1E645B">
              <w:rPr>
                <w:i w:val="0"/>
                <w:iCs w:val="0"/>
                <w:sz w:val="19"/>
                <w:szCs w:val="19"/>
              </w:rPr>
              <w:t>Operator</w:t>
            </w:r>
          </w:p>
        </w:tc>
        <w:tc>
          <w:tcPr>
            <w:tcW w:w="0" w:type="auto"/>
          </w:tcPr>
          <w:p w14:paraId="114E7E67" w14:textId="77777777" w:rsidR="006B6623" w:rsidRPr="001E645B" w:rsidRDefault="006B6623" w:rsidP="00F93FC0">
            <w:pPr>
              <w:spacing w:before="30" w:after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E645B">
              <w:rPr>
                <w:sz w:val="19"/>
                <w:szCs w:val="19"/>
              </w:rPr>
              <w:t>Water and Power Development Authority (WAPDA)</w:t>
            </w:r>
          </w:p>
        </w:tc>
      </w:tr>
      <w:tr w:rsidR="006B6623" w:rsidRPr="001E645B" w14:paraId="0B61335C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0E945D" w14:textId="77777777" w:rsidR="006B6623" w:rsidRPr="001E645B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1E645B">
              <w:rPr>
                <w:i w:val="0"/>
                <w:iCs w:val="0"/>
                <w:sz w:val="19"/>
                <w:szCs w:val="19"/>
              </w:rPr>
              <w:t>Installed power capacity</w:t>
            </w:r>
          </w:p>
        </w:tc>
        <w:tc>
          <w:tcPr>
            <w:tcW w:w="0" w:type="auto"/>
          </w:tcPr>
          <w:p w14:paraId="5D5E72A6" w14:textId="77777777" w:rsidR="006B6623" w:rsidRPr="001E645B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E645B">
              <w:rPr>
                <w:sz w:val="19"/>
                <w:szCs w:val="19"/>
              </w:rPr>
              <w:t>5 MW</w:t>
            </w:r>
          </w:p>
        </w:tc>
      </w:tr>
    </w:tbl>
    <w:p w14:paraId="2AFBF6DD" w14:textId="77777777" w:rsidR="006B6623" w:rsidRDefault="006B6623" w:rsidP="006B6623">
      <w:pPr>
        <w:spacing w:before="60" w:after="200"/>
        <w:jc w:val="center"/>
      </w:pPr>
      <w:r>
        <w:rPr>
          <w:i/>
          <w:iCs/>
          <w:sz w:val="20"/>
          <w:szCs w:val="20"/>
        </w:rPr>
        <w:t>Table 1. Engineering specifications of Hub Dam. Source: WAPDA; Pakistan Water Gateway.</w:t>
      </w:r>
    </w:p>
    <w:p w14:paraId="0A47A961" w14:textId="77777777" w:rsidR="00781CD1" w:rsidRDefault="00781CD1" w:rsidP="006B6623"/>
    <w:p w14:paraId="681ADD51" w14:textId="77777777" w:rsidR="006B6623" w:rsidRDefault="006B6623" w:rsidP="006B6623">
      <w:pPr>
        <w:spacing w:before="180" w:after="100"/>
      </w:pPr>
      <w:r>
        <w:rPr>
          <w:b/>
          <w:bCs/>
          <w:sz w:val="21"/>
          <w:szCs w:val="21"/>
        </w:rPr>
        <w:t>Table 2. Reservoir capacity parameters of Hub Dam</w:t>
      </w:r>
    </w:p>
    <w:tbl>
      <w:tblPr>
        <w:tblStyle w:val="GridTable3-Accent3"/>
        <w:tblW w:w="5000" w:type="pct"/>
        <w:tblLook w:val="04A0" w:firstRow="1" w:lastRow="0" w:firstColumn="1" w:lastColumn="0" w:noHBand="0" w:noVBand="1"/>
      </w:tblPr>
      <w:tblGrid>
        <w:gridCol w:w="3711"/>
        <w:gridCol w:w="5649"/>
      </w:tblGrid>
      <w:tr w:rsidR="006B6623" w14:paraId="7303C49E" w14:textId="77777777" w:rsidTr="00F93F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69A95EB0" w14:textId="77777777" w:rsidR="006B6623" w:rsidRPr="002678F9" w:rsidRDefault="006B6623" w:rsidP="00F93FC0">
            <w:pPr>
              <w:spacing w:before="40" w:after="40"/>
              <w:jc w:val="center"/>
              <w:rPr>
                <w:i w:val="0"/>
                <w:iCs w:val="0"/>
                <w:color w:val="002060"/>
                <w:sz w:val="24"/>
                <w:szCs w:val="24"/>
              </w:rPr>
            </w:pPr>
            <w:r w:rsidRPr="002678F9">
              <w:rPr>
                <w:i w:val="0"/>
                <w:iCs w:val="0"/>
                <w:color w:val="002060"/>
                <w:sz w:val="24"/>
                <w:szCs w:val="24"/>
              </w:rPr>
              <w:t>Parameter</w:t>
            </w:r>
          </w:p>
        </w:tc>
        <w:tc>
          <w:tcPr>
            <w:tcW w:w="0" w:type="auto"/>
          </w:tcPr>
          <w:p w14:paraId="21A28638" w14:textId="77777777" w:rsidR="006B6623" w:rsidRPr="00B164B4" w:rsidRDefault="006B6623" w:rsidP="00F93FC0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4"/>
                <w:szCs w:val="24"/>
              </w:rPr>
            </w:pPr>
            <w:r w:rsidRPr="00B164B4">
              <w:rPr>
                <w:color w:val="002060"/>
                <w:sz w:val="24"/>
                <w:szCs w:val="24"/>
              </w:rPr>
              <w:t>Value</w:t>
            </w:r>
          </w:p>
        </w:tc>
      </w:tr>
      <w:tr w:rsidR="006B6623" w14:paraId="3722E546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9ADD07" w14:textId="77777777" w:rsidR="006B6623" w:rsidRPr="002678F9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2678F9">
              <w:rPr>
                <w:i w:val="0"/>
                <w:iCs w:val="0"/>
                <w:sz w:val="19"/>
                <w:szCs w:val="19"/>
              </w:rPr>
              <w:t>Gross storage capacity</w:t>
            </w:r>
          </w:p>
        </w:tc>
        <w:tc>
          <w:tcPr>
            <w:tcW w:w="0" w:type="auto"/>
          </w:tcPr>
          <w:p w14:paraId="3A1E4AA8" w14:textId="77777777" w:rsidR="006B6623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9"/>
                <w:szCs w:val="19"/>
              </w:rPr>
              <w:t>857,000 acre-ft (original design); 687,276 acre-ft (current)</w:t>
            </w:r>
          </w:p>
        </w:tc>
      </w:tr>
      <w:tr w:rsidR="006B6623" w14:paraId="7547F638" w14:textId="77777777" w:rsidTr="00F93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C28AE4" w14:textId="77777777" w:rsidR="006B6623" w:rsidRPr="002678F9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2678F9">
              <w:rPr>
                <w:i w:val="0"/>
                <w:iCs w:val="0"/>
                <w:sz w:val="19"/>
                <w:szCs w:val="19"/>
              </w:rPr>
              <w:t>Total storage capacity</w:t>
            </w:r>
          </w:p>
        </w:tc>
        <w:tc>
          <w:tcPr>
            <w:tcW w:w="0" w:type="auto"/>
          </w:tcPr>
          <w:p w14:paraId="52572C36" w14:textId="77777777" w:rsidR="006B6623" w:rsidRDefault="006B6623" w:rsidP="00F93FC0">
            <w:pPr>
              <w:spacing w:before="30" w:after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9"/>
                <w:szCs w:val="19"/>
              </w:rPr>
              <w:t>687,276 acre-ft (0.847742 km³)</w:t>
            </w:r>
          </w:p>
        </w:tc>
      </w:tr>
      <w:tr w:rsidR="006B6623" w14:paraId="076ACE7C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BDC40B" w14:textId="77777777" w:rsidR="006B6623" w:rsidRPr="002678F9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2678F9">
              <w:rPr>
                <w:i w:val="0"/>
                <w:iCs w:val="0"/>
                <w:sz w:val="19"/>
                <w:szCs w:val="19"/>
              </w:rPr>
              <w:t>Active (live) storage capacity</w:t>
            </w:r>
          </w:p>
        </w:tc>
        <w:tc>
          <w:tcPr>
            <w:tcW w:w="0" w:type="auto"/>
          </w:tcPr>
          <w:p w14:paraId="5F16C405" w14:textId="77777777" w:rsidR="006B6623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9"/>
                <w:szCs w:val="19"/>
              </w:rPr>
              <w:t>656,000 acre-ft (0.809 km³)</w:t>
            </w:r>
          </w:p>
        </w:tc>
      </w:tr>
      <w:tr w:rsidR="006B6623" w14:paraId="71ADF21C" w14:textId="77777777" w:rsidTr="00F93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801648" w14:textId="77777777" w:rsidR="006B6623" w:rsidRPr="002678F9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2678F9">
              <w:rPr>
                <w:i w:val="0"/>
                <w:iCs w:val="0"/>
                <w:sz w:val="19"/>
                <w:szCs w:val="19"/>
              </w:rPr>
              <w:t>Inactive (dead) storage capacity</w:t>
            </w:r>
          </w:p>
        </w:tc>
        <w:tc>
          <w:tcPr>
            <w:tcW w:w="0" w:type="auto"/>
          </w:tcPr>
          <w:p w14:paraId="77E39A93" w14:textId="77777777" w:rsidR="006B6623" w:rsidRDefault="006B6623" w:rsidP="00F93FC0">
            <w:pPr>
              <w:spacing w:before="30" w:after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9"/>
                <w:szCs w:val="19"/>
              </w:rPr>
              <w:t>41,806 acre-ft (0.051567 km³)</w:t>
            </w:r>
          </w:p>
        </w:tc>
      </w:tr>
      <w:tr w:rsidR="006B6623" w14:paraId="1CCF291D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2E0DFD" w14:textId="77777777" w:rsidR="006B6623" w:rsidRPr="002678F9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2678F9">
              <w:rPr>
                <w:i w:val="0"/>
                <w:iCs w:val="0"/>
                <w:sz w:val="19"/>
                <w:szCs w:val="19"/>
              </w:rPr>
              <w:t>Catchment area</w:t>
            </w:r>
          </w:p>
        </w:tc>
        <w:tc>
          <w:tcPr>
            <w:tcW w:w="0" w:type="auto"/>
          </w:tcPr>
          <w:p w14:paraId="36DB7974" w14:textId="77777777" w:rsidR="006B6623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9"/>
                <w:szCs w:val="19"/>
              </w:rPr>
              <w:t>3,410 sq. miles (8,800 km²)</w:t>
            </w:r>
          </w:p>
        </w:tc>
      </w:tr>
      <w:tr w:rsidR="006B6623" w14:paraId="0D116337" w14:textId="77777777" w:rsidTr="00F93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690C6F" w14:textId="77777777" w:rsidR="006B6623" w:rsidRPr="002678F9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2678F9">
              <w:rPr>
                <w:i w:val="0"/>
                <w:iCs w:val="0"/>
                <w:sz w:val="19"/>
                <w:szCs w:val="19"/>
              </w:rPr>
              <w:t>Original reservoir surface area</w:t>
            </w:r>
          </w:p>
        </w:tc>
        <w:tc>
          <w:tcPr>
            <w:tcW w:w="0" w:type="auto"/>
          </w:tcPr>
          <w:p w14:paraId="230EE26E" w14:textId="77777777" w:rsidR="006B6623" w:rsidRDefault="006B6623" w:rsidP="00F93FC0">
            <w:pPr>
              <w:spacing w:before="30" w:after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9"/>
                <w:szCs w:val="19"/>
              </w:rPr>
              <w:t>34 sq. miles</w:t>
            </w:r>
          </w:p>
        </w:tc>
      </w:tr>
      <w:tr w:rsidR="006B6623" w14:paraId="4EBEF09D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17F2DE" w14:textId="77777777" w:rsidR="006B6623" w:rsidRPr="002678F9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2678F9">
              <w:rPr>
                <w:i w:val="0"/>
                <w:iCs w:val="0"/>
                <w:sz w:val="19"/>
                <w:szCs w:val="19"/>
              </w:rPr>
              <w:t>Current reserved surface area</w:t>
            </w:r>
          </w:p>
        </w:tc>
        <w:tc>
          <w:tcPr>
            <w:tcW w:w="0" w:type="auto"/>
          </w:tcPr>
          <w:p w14:paraId="04CD3034" w14:textId="77777777" w:rsidR="006B6623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9"/>
                <w:szCs w:val="19"/>
              </w:rPr>
              <w:t>29.06 sq. miles (75.3 km²)</w:t>
            </w:r>
          </w:p>
        </w:tc>
      </w:tr>
      <w:tr w:rsidR="006B6623" w14:paraId="4C8CB985" w14:textId="77777777" w:rsidTr="00F93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E2199F2" w14:textId="77777777" w:rsidR="006B6623" w:rsidRPr="002678F9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2678F9">
              <w:rPr>
                <w:i w:val="0"/>
                <w:iCs w:val="0"/>
                <w:sz w:val="19"/>
                <w:szCs w:val="19"/>
              </w:rPr>
              <w:t>Water supply to Karachi</w:t>
            </w:r>
          </w:p>
        </w:tc>
        <w:tc>
          <w:tcPr>
            <w:tcW w:w="0" w:type="auto"/>
          </w:tcPr>
          <w:p w14:paraId="3A1B8366" w14:textId="77777777" w:rsidR="006B6623" w:rsidRDefault="006B6623" w:rsidP="00F93FC0">
            <w:pPr>
              <w:spacing w:before="30" w:after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9"/>
                <w:szCs w:val="19"/>
              </w:rPr>
              <w:t>102 million gallons per day (MGD)</w:t>
            </w:r>
          </w:p>
        </w:tc>
      </w:tr>
      <w:tr w:rsidR="006B6623" w14:paraId="29693410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B5F882" w14:textId="77777777" w:rsidR="006B6623" w:rsidRPr="002678F9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2678F9">
              <w:rPr>
                <w:i w:val="0"/>
                <w:iCs w:val="0"/>
                <w:sz w:val="19"/>
                <w:szCs w:val="19"/>
              </w:rPr>
              <w:t xml:space="preserve">Water supply to </w:t>
            </w:r>
            <w:proofErr w:type="spellStart"/>
            <w:r w:rsidRPr="002678F9">
              <w:rPr>
                <w:i w:val="0"/>
                <w:iCs w:val="0"/>
                <w:sz w:val="19"/>
                <w:szCs w:val="19"/>
              </w:rPr>
              <w:t>Lasbela</w:t>
            </w:r>
            <w:proofErr w:type="spellEnd"/>
            <w:r w:rsidRPr="002678F9">
              <w:rPr>
                <w:i w:val="0"/>
                <w:iCs w:val="0"/>
                <w:sz w:val="19"/>
                <w:szCs w:val="19"/>
              </w:rPr>
              <w:t xml:space="preserve">, </w:t>
            </w:r>
            <w:proofErr w:type="spellStart"/>
            <w:r w:rsidRPr="002678F9">
              <w:rPr>
                <w:i w:val="0"/>
                <w:iCs w:val="0"/>
                <w:sz w:val="19"/>
                <w:szCs w:val="19"/>
              </w:rPr>
              <w:t>Balochistan</w:t>
            </w:r>
            <w:proofErr w:type="spellEnd"/>
          </w:p>
        </w:tc>
        <w:tc>
          <w:tcPr>
            <w:tcW w:w="0" w:type="auto"/>
          </w:tcPr>
          <w:p w14:paraId="590B8138" w14:textId="77777777" w:rsidR="006B6623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9"/>
                <w:szCs w:val="19"/>
              </w:rPr>
              <w:t>59 million gallons per day (MGD)</w:t>
            </w:r>
          </w:p>
        </w:tc>
      </w:tr>
    </w:tbl>
    <w:p w14:paraId="43FF00CF" w14:textId="77777777" w:rsidR="006B6623" w:rsidRDefault="006B6623" w:rsidP="006B6623">
      <w:pPr>
        <w:spacing w:before="60" w:after="200"/>
        <w:jc w:val="center"/>
      </w:pPr>
      <w:r>
        <w:rPr>
          <w:i/>
          <w:iCs/>
          <w:sz w:val="20"/>
          <w:szCs w:val="20"/>
        </w:rPr>
        <w:t>Table 2. Reservoir capacity parameters. Source: WAPDA; Federal Flood Commission.</w:t>
      </w:r>
    </w:p>
    <w:p w14:paraId="1E89F2E8" w14:textId="77777777" w:rsidR="006B6623" w:rsidRDefault="006B6623" w:rsidP="006B6623">
      <w:pPr>
        <w:spacing w:before="180" w:after="100"/>
      </w:pPr>
      <w:r>
        <w:rPr>
          <w:b/>
          <w:bCs/>
          <w:sz w:val="21"/>
          <w:szCs w:val="21"/>
        </w:rPr>
        <w:t>Table 3. Spillway specifications of Hub Dam</w:t>
      </w:r>
    </w:p>
    <w:tbl>
      <w:tblPr>
        <w:tblStyle w:val="GridTable3-Accent3"/>
        <w:tblW w:w="5000" w:type="pct"/>
        <w:tblLook w:val="04A0" w:firstRow="1" w:lastRow="0" w:firstColumn="1" w:lastColumn="0" w:noHBand="0" w:noVBand="1"/>
      </w:tblPr>
      <w:tblGrid>
        <w:gridCol w:w="3824"/>
        <w:gridCol w:w="5536"/>
      </w:tblGrid>
      <w:tr w:rsidR="006B6623" w:rsidRPr="000C226E" w14:paraId="68172E95" w14:textId="77777777" w:rsidTr="00F93F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2D38643B" w14:textId="77777777" w:rsidR="006B6623" w:rsidRPr="000C226E" w:rsidRDefault="006B6623" w:rsidP="00F93FC0">
            <w:pPr>
              <w:spacing w:before="40" w:after="40"/>
              <w:jc w:val="center"/>
              <w:rPr>
                <w:i w:val="0"/>
                <w:iCs w:val="0"/>
                <w:color w:val="002060"/>
                <w:sz w:val="24"/>
                <w:szCs w:val="24"/>
              </w:rPr>
            </w:pPr>
            <w:r w:rsidRPr="000C226E">
              <w:rPr>
                <w:i w:val="0"/>
                <w:iCs w:val="0"/>
                <w:color w:val="002060"/>
                <w:sz w:val="24"/>
                <w:szCs w:val="24"/>
              </w:rPr>
              <w:t>Parameter</w:t>
            </w:r>
          </w:p>
        </w:tc>
        <w:tc>
          <w:tcPr>
            <w:tcW w:w="0" w:type="auto"/>
          </w:tcPr>
          <w:p w14:paraId="6769FCE1" w14:textId="77777777" w:rsidR="006B6623" w:rsidRPr="000C226E" w:rsidRDefault="006B6623" w:rsidP="00F93FC0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4"/>
                <w:szCs w:val="24"/>
              </w:rPr>
            </w:pPr>
            <w:r w:rsidRPr="000C226E">
              <w:rPr>
                <w:color w:val="002060"/>
                <w:sz w:val="24"/>
                <w:szCs w:val="24"/>
              </w:rPr>
              <w:t>Characteristics</w:t>
            </w:r>
          </w:p>
        </w:tc>
      </w:tr>
      <w:tr w:rsidR="006B6623" w:rsidRPr="000C226E" w14:paraId="2B638D85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630B14" w14:textId="77777777" w:rsidR="006B6623" w:rsidRPr="000C226E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0C226E">
              <w:rPr>
                <w:i w:val="0"/>
                <w:iCs w:val="0"/>
                <w:sz w:val="19"/>
                <w:szCs w:val="19"/>
              </w:rPr>
              <w:t>Type</w:t>
            </w:r>
          </w:p>
        </w:tc>
        <w:tc>
          <w:tcPr>
            <w:tcW w:w="0" w:type="auto"/>
          </w:tcPr>
          <w:p w14:paraId="5EACEF42" w14:textId="77777777" w:rsidR="006B6623" w:rsidRPr="000C226E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226E">
              <w:rPr>
                <w:sz w:val="19"/>
                <w:szCs w:val="19"/>
              </w:rPr>
              <w:t>Ungated Ogee-shaped spillway</w:t>
            </w:r>
          </w:p>
        </w:tc>
      </w:tr>
      <w:tr w:rsidR="006B6623" w:rsidRPr="000C226E" w14:paraId="0F678EC4" w14:textId="77777777" w:rsidTr="00F93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38F94A" w14:textId="77777777" w:rsidR="006B6623" w:rsidRPr="000C226E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0C226E">
              <w:rPr>
                <w:i w:val="0"/>
                <w:iCs w:val="0"/>
                <w:sz w:val="19"/>
                <w:szCs w:val="19"/>
              </w:rPr>
              <w:t>Crest elevation</w:t>
            </w:r>
          </w:p>
        </w:tc>
        <w:tc>
          <w:tcPr>
            <w:tcW w:w="0" w:type="auto"/>
          </w:tcPr>
          <w:p w14:paraId="15C05AC9" w14:textId="77777777" w:rsidR="006B6623" w:rsidRPr="000C226E" w:rsidRDefault="006B6623" w:rsidP="00F93FC0">
            <w:pPr>
              <w:spacing w:before="30" w:after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226E">
              <w:rPr>
                <w:sz w:val="19"/>
                <w:szCs w:val="19"/>
              </w:rPr>
              <w:t>339 feet</w:t>
            </w:r>
          </w:p>
        </w:tc>
      </w:tr>
      <w:tr w:rsidR="006B6623" w:rsidRPr="000C226E" w14:paraId="6F39F5DB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DC9C18" w14:textId="77777777" w:rsidR="006B6623" w:rsidRPr="000C226E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0C226E">
              <w:rPr>
                <w:i w:val="0"/>
                <w:iCs w:val="0"/>
                <w:sz w:val="19"/>
                <w:szCs w:val="19"/>
              </w:rPr>
              <w:t>Spillway length</w:t>
            </w:r>
          </w:p>
        </w:tc>
        <w:tc>
          <w:tcPr>
            <w:tcW w:w="0" w:type="auto"/>
          </w:tcPr>
          <w:p w14:paraId="345D029C" w14:textId="77777777" w:rsidR="006B6623" w:rsidRPr="000C226E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226E">
              <w:rPr>
                <w:sz w:val="19"/>
                <w:szCs w:val="19"/>
              </w:rPr>
              <w:t>6,020 feet</w:t>
            </w:r>
          </w:p>
        </w:tc>
      </w:tr>
      <w:tr w:rsidR="006B6623" w:rsidRPr="000C226E" w14:paraId="30ABFDCF" w14:textId="77777777" w:rsidTr="00F93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99D4F0" w14:textId="77777777" w:rsidR="006B6623" w:rsidRPr="000C226E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0C226E">
              <w:rPr>
                <w:i w:val="0"/>
                <w:iCs w:val="0"/>
                <w:sz w:val="19"/>
                <w:szCs w:val="19"/>
              </w:rPr>
              <w:t>Outflow design capacity</w:t>
            </w:r>
          </w:p>
        </w:tc>
        <w:tc>
          <w:tcPr>
            <w:tcW w:w="0" w:type="auto"/>
          </w:tcPr>
          <w:p w14:paraId="318AB0C3" w14:textId="77777777" w:rsidR="006B6623" w:rsidRPr="000C226E" w:rsidRDefault="006B6623" w:rsidP="00F93FC0">
            <w:pPr>
              <w:spacing w:before="30" w:after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226E">
              <w:rPr>
                <w:sz w:val="19"/>
                <w:szCs w:val="19"/>
              </w:rPr>
              <w:t>458,000 cubic feet per second (CFS)</w:t>
            </w:r>
          </w:p>
        </w:tc>
      </w:tr>
      <w:tr w:rsidR="006B6623" w:rsidRPr="000C226E" w14:paraId="32AADBD2" w14:textId="77777777" w:rsidTr="00F93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34C74A" w14:textId="77777777" w:rsidR="006B6623" w:rsidRPr="000C226E" w:rsidRDefault="006B6623" w:rsidP="00F93FC0">
            <w:pPr>
              <w:spacing w:before="30" w:after="30"/>
              <w:jc w:val="center"/>
              <w:rPr>
                <w:i w:val="0"/>
                <w:iCs w:val="0"/>
              </w:rPr>
            </w:pPr>
            <w:r w:rsidRPr="000C226E">
              <w:rPr>
                <w:i w:val="0"/>
                <w:iCs w:val="0"/>
                <w:sz w:val="19"/>
                <w:szCs w:val="19"/>
              </w:rPr>
              <w:t>Spillway height</w:t>
            </w:r>
          </w:p>
        </w:tc>
        <w:tc>
          <w:tcPr>
            <w:tcW w:w="0" w:type="auto"/>
          </w:tcPr>
          <w:p w14:paraId="70CE3A98" w14:textId="77777777" w:rsidR="006B6623" w:rsidRPr="000C226E" w:rsidRDefault="006B6623" w:rsidP="00F93FC0">
            <w:pPr>
              <w:spacing w:before="30" w:after="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226E">
              <w:rPr>
                <w:sz w:val="19"/>
                <w:szCs w:val="19"/>
              </w:rPr>
              <w:t>339 feet</w:t>
            </w:r>
          </w:p>
        </w:tc>
      </w:tr>
    </w:tbl>
    <w:p w14:paraId="5FBFD1D7" w14:textId="77777777" w:rsidR="006B6623" w:rsidRDefault="006B6623" w:rsidP="006B6623">
      <w:pPr>
        <w:spacing w:before="60" w:after="200"/>
        <w:jc w:val="center"/>
      </w:pPr>
      <w:r>
        <w:rPr>
          <w:i/>
          <w:iCs/>
          <w:sz w:val="20"/>
          <w:szCs w:val="20"/>
        </w:rPr>
        <w:t>Table 3. Spillway specifications of Hub Dam. Source: WAPDA.</w:t>
      </w:r>
    </w:p>
    <w:p w14:paraId="05CF745E" w14:textId="77777777" w:rsidR="006B6623" w:rsidRPr="006B6623" w:rsidRDefault="006B6623" w:rsidP="006B6623"/>
    <w:sectPr w:rsidR="006B6623" w:rsidRPr="006B6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D614E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56994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623"/>
    <w:rsid w:val="000F6886"/>
    <w:rsid w:val="001A720E"/>
    <w:rsid w:val="005D1173"/>
    <w:rsid w:val="00696D37"/>
    <w:rsid w:val="006B2880"/>
    <w:rsid w:val="006B6623"/>
    <w:rsid w:val="00781CD1"/>
    <w:rsid w:val="00BC50F4"/>
    <w:rsid w:val="00D9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876AE"/>
  <w15:chartTrackingRefBased/>
  <w15:docId w15:val="{CBE71ABF-3A6E-4849-B9E6-3D596C3D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623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66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6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62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62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62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62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62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62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62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6B2880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6B6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6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6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6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6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6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6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6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6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62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6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62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66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62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66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6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623"/>
    <w:rPr>
      <w:b/>
      <w:bCs/>
      <w:smallCaps/>
      <w:color w:val="0F4761" w:themeColor="accent1" w:themeShade="BF"/>
      <w:spacing w:val="5"/>
    </w:rPr>
  </w:style>
  <w:style w:type="table" w:styleId="GridTable3-Accent3">
    <w:name w:val="Grid Table 3 Accent 3"/>
    <w:basedOn w:val="TableNormal"/>
    <w:uiPriority w:val="48"/>
    <w:rsid w:val="006B6623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Mehwish Mushtaq</dc:creator>
  <cp:keywords/>
  <dc:description/>
  <cp:lastModifiedBy>Mehwish Mushtaq</cp:lastModifiedBy>
  <cp:revision>1</cp:revision>
  <dcterms:created xsi:type="dcterms:W3CDTF">2026-07-05T07:43:00Z</dcterms:created>
  <dcterms:modified xsi:type="dcterms:W3CDTF">2026-07-05T07:45:00Z</dcterms:modified>
</cp:coreProperties>
</file>