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47B7F" w14:textId="72DE8DD8" w:rsidR="0078763E" w:rsidRDefault="0078763E" w:rsidP="0078763E">
      <w:pPr>
        <w:autoSpaceDE w:val="0"/>
        <w:autoSpaceDN w:val="0"/>
        <w:adjustRightInd w:val="0"/>
        <w:spacing w:line="360" w:lineRule="auto"/>
        <w:rPr>
          <w:rFonts w:ascii="Times New Roman" w:eastAsia="AdvGulliv-R" w:hAnsi="Times New Roman" w:cs="Times New Roman"/>
          <w:color w:val="000000"/>
          <w:kern w:val="0"/>
          <w:sz w:val="24"/>
          <w:szCs w:val="24"/>
        </w:rPr>
      </w:pPr>
      <w:r w:rsidRPr="00710CF7">
        <w:rPr>
          <w:rFonts w:ascii="Times New Roman" w:hAnsi="Times New Roman" w:cs="Times New Roman"/>
          <w:b/>
          <w:bCs/>
          <w:sz w:val="24"/>
          <w:szCs w:val="24"/>
        </w:rPr>
        <w:t xml:space="preserve">Rat DCD model and </w:t>
      </w:r>
      <w:r w:rsidRPr="00710CF7">
        <w:rPr>
          <w:rFonts w:ascii="Times New Roman" w:eastAsia="Calibri-Italic" w:hAnsi="Times New Roman" w:cs="Times New Roman"/>
          <w:b/>
          <w:bCs/>
          <w:i/>
          <w:iCs/>
          <w:kern w:val="0"/>
          <w:sz w:val="24"/>
          <w:szCs w:val="24"/>
        </w:rPr>
        <w:t xml:space="preserve">Ex vivo </w:t>
      </w:r>
      <w:r w:rsidRPr="00710CF7">
        <w:rPr>
          <w:rFonts w:ascii="Times New Roman" w:eastAsia="Calibri-Italic" w:hAnsi="Times New Roman" w:cs="Times New Roman"/>
          <w:b/>
          <w:bCs/>
          <w:kern w:val="0"/>
          <w:sz w:val="24"/>
          <w:szCs w:val="24"/>
        </w:rPr>
        <w:t>liver NMP system</w:t>
      </w:r>
    </w:p>
    <w:p w14:paraId="311009E8" w14:textId="21A2A92E" w:rsidR="0078763E" w:rsidRPr="000A3B65" w:rsidRDefault="0078763E" w:rsidP="000A3B65">
      <w:pPr>
        <w:autoSpaceDE w:val="0"/>
        <w:autoSpaceDN w:val="0"/>
        <w:adjustRightInd w:val="0"/>
        <w:spacing w:line="360" w:lineRule="auto"/>
        <w:rPr>
          <w:rFonts w:ascii="Times New Roman" w:hAnsi="Times New Roman" w:cs="Times New Roman"/>
          <w:color w:val="000000" w:themeColor="text1"/>
          <w:sz w:val="24"/>
          <w:szCs w:val="24"/>
          <w:shd w:val="clear" w:color="auto" w:fill="FFFFFF"/>
        </w:rPr>
      </w:pPr>
      <w:r w:rsidRPr="000A3B65">
        <w:rPr>
          <w:rFonts w:ascii="Times New Roman" w:eastAsia="AdvGulliv-R" w:hAnsi="Times New Roman" w:cs="Times New Roman"/>
          <w:color w:val="000000"/>
          <w:kern w:val="0"/>
          <w:sz w:val="24"/>
          <w:szCs w:val="24"/>
        </w:rPr>
        <w:t xml:space="preserve">In brief, DCD model was employed with induction of cardiac arrest due to incision of the diaphragm without prior heparinization in rats. During </w:t>
      </w:r>
      <w:r w:rsidRPr="000A3B65">
        <w:rPr>
          <w:rFonts w:ascii="Times New Roman" w:hAnsi="Times New Roman" w:cs="Times New Roman"/>
          <w:color w:val="000000"/>
          <w:sz w:val="24"/>
          <w:szCs w:val="24"/>
          <w:shd w:val="clear" w:color="auto" w:fill="FFFFFF"/>
        </w:rPr>
        <w:t>30 min of warm ischemia, c</w:t>
      </w:r>
      <w:r w:rsidRPr="000A3B65">
        <w:rPr>
          <w:rFonts w:ascii="Times New Roman" w:eastAsia="AdvGulliv-R" w:hAnsi="Times New Roman" w:cs="Times New Roman"/>
          <w:color w:val="000000"/>
          <w:kern w:val="0"/>
          <w:sz w:val="24"/>
          <w:szCs w:val="24"/>
        </w:rPr>
        <w:t xml:space="preserve">ommon bile duct, hepatic artery and portal vein were isolated, and in situ cannulations of </w:t>
      </w:r>
      <w:r w:rsidRPr="000A3B65">
        <w:rPr>
          <w:rFonts w:ascii="Times New Roman" w:hAnsi="Times New Roman" w:cs="Times New Roman"/>
          <w:color w:val="000000"/>
          <w:sz w:val="24"/>
          <w:szCs w:val="24"/>
          <w:shd w:val="clear" w:color="auto" w:fill="FFFFFF"/>
        </w:rPr>
        <w:t>c</w:t>
      </w:r>
      <w:r w:rsidRPr="000A3B65">
        <w:rPr>
          <w:rFonts w:ascii="Times New Roman" w:eastAsia="AdvGulliv-R" w:hAnsi="Times New Roman" w:cs="Times New Roman"/>
          <w:color w:val="000000"/>
          <w:kern w:val="0"/>
          <w:sz w:val="24"/>
          <w:szCs w:val="24"/>
        </w:rPr>
        <w:t>ommon bile duct, hepatic artery and portal vein</w:t>
      </w:r>
      <w:r w:rsidRPr="000A3B65">
        <w:rPr>
          <w:rFonts w:ascii="Times New Roman" w:hAnsi="Times New Roman" w:cs="Times New Roman"/>
          <w:color w:val="000000"/>
          <w:sz w:val="24"/>
          <w:szCs w:val="24"/>
          <w:shd w:val="clear" w:color="auto" w:fill="FFFFFF"/>
        </w:rPr>
        <w:t xml:space="preserve"> were accomplished with the appropriate perfusion cannulas (</w:t>
      </w:r>
      <w:r w:rsidRPr="000A3B65">
        <w:rPr>
          <w:rFonts w:ascii="Times New Roman" w:hAnsi="Times New Roman" w:cs="Times New Roman"/>
          <w:sz w:val="24"/>
          <w:szCs w:val="24"/>
          <w:shd w:val="clear" w:color="auto" w:fill="FFFFFF"/>
        </w:rPr>
        <w:t>24G, 20G and 22G IV Catheter System, BD Intima Ⅱ</w:t>
      </w:r>
      <w:r w:rsidRPr="000A3B65">
        <w:rPr>
          <w:rFonts w:ascii="Times New Roman" w:hAnsi="Times New Roman" w:cs="Times New Roman"/>
          <w:sz w:val="24"/>
          <w:szCs w:val="24"/>
          <w:shd w:val="clear" w:color="auto" w:fill="FFFFFF"/>
          <w:vertAlign w:val="superscript"/>
        </w:rPr>
        <w:t>TM</w:t>
      </w:r>
      <w:r w:rsidRPr="000A3B65">
        <w:rPr>
          <w:rFonts w:ascii="Times New Roman" w:hAnsi="Times New Roman" w:cs="Times New Roman"/>
          <w:color w:val="000000"/>
          <w:sz w:val="24"/>
          <w:szCs w:val="24"/>
          <w:shd w:val="clear" w:color="auto" w:fill="FFFFFF"/>
        </w:rPr>
        <w:t>)</w:t>
      </w:r>
      <w:r w:rsidRPr="000A3B65">
        <w:rPr>
          <w:rFonts w:ascii="Times New Roman" w:eastAsia="AdvGulliv-R" w:hAnsi="Times New Roman" w:cs="Times New Roman"/>
          <w:color w:val="000000"/>
          <w:kern w:val="0"/>
          <w:sz w:val="24"/>
          <w:szCs w:val="24"/>
        </w:rPr>
        <w:t xml:space="preserve">. </w:t>
      </w:r>
      <w:r w:rsidRPr="000A3B65">
        <w:rPr>
          <w:rFonts w:ascii="Times New Roman" w:hAnsi="Times New Roman" w:cs="Times New Roman"/>
          <w:color w:val="000000"/>
          <w:sz w:val="24"/>
          <w:szCs w:val="24"/>
          <w:shd w:val="clear" w:color="auto" w:fill="FFFFFF"/>
        </w:rPr>
        <w:t>Thereafter, l</w:t>
      </w:r>
      <w:r w:rsidRPr="000A3B65">
        <w:rPr>
          <w:rFonts w:ascii="Times New Roman" w:hAnsi="Times New Roman" w:cs="Times New Roman"/>
          <w:color w:val="000000" w:themeColor="text1"/>
          <w:sz w:val="24"/>
          <w:szCs w:val="24"/>
          <w:shd w:val="clear" w:color="auto" w:fill="FFFFFF"/>
        </w:rPr>
        <w:t xml:space="preserve">ivers were flushed in situ with </w:t>
      </w:r>
      <w:r w:rsidRPr="000A3B65">
        <w:rPr>
          <w:rFonts w:ascii="Times New Roman" w:eastAsia="宋体" w:hAnsi="Times New Roman" w:cs="Times New Roman"/>
          <w:color w:val="000000" w:themeColor="text1"/>
          <w:kern w:val="0"/>
          <w:sz w:val="24"/>
          <w:szCs w:val="24"/>
        </w:rPr>
        <w:t xml:space="preserve">0~4 ℃ </w:t>
      </w:r>
      <w:r w:rsidRPr="000A3B65">
        <w:rPr>
          <w:rStyle w:val="a7"/>
          <w:rFonts w:ascii="Times New Roman" w:hAnsi="Times New Roman" w:cs="Times New Roman"/>
          <w:color w:val="000000" w:themeColor="text1"/>
          <w:sz w:val="24"/>
          <w:szCs w:val="24"/>
          <w:shd w:val="clear" w:color="auto" w:fill="FFFFFF"/>
        </w:rPr>
        <w:t>heparin saline</w:t>
      </w:r>
      <w:r w:rsidRPr="000A3B65">
        <w:rPr>
          <w:rFonts w:ascii="Times New Roman" w:hAnsi="Times New Roman" w:cs="Times New Roman"/>
          <w:color w:val="000000" w:themeColor="text1"/>
          <w:sz w:val="24"/>
          <w:szCs w:val="24"/>
          <w:shd w:val="clear" w:color="auto" w:fill="FFFFFF"/>
        </w:rPr>
        <w:t xml:space="preserve"> through both </w:t>
      </w:r>
      <w:r w:rsidRPr="000A3B65">
        <w:rPr>
          <w:rFonts w:ascii="Times New Roman" w:eastAsia="AdvGulliv-R" w:hAnsi="Times New Roman" w:cs="Times New Roman"/>
          <w:color w:val="000000" w:themeColor="text1"/>
          <w:kern w:val="0"/>
          <w:sz w:val="24"/>
          <w:szCs w:val="24"/>
        </w:rPr>
        <w:t>hepatic artery and portal vein</w:t>
      </w:r>
      <w:r w:rsidRPr="000A3B65">
        <w:rPr>
          <w:rStyle w:val="a7"/>
          <w:rFonts w:ascii="Times New Roman" w:hAnsi="Times New Roman" w:cs="Times New Roman"/>
          <w:color w:val="000000" w:themeColor="text1"/>
          <w:sz w:val="24"/>
          <w:szCs w:val="24"/>
          <w:shd w:val="clear" w:color="auto" w:fill="FFFFFF"/>
        </w:rPr>
        <w:t xml:space="preserve">, </w:t>
      </w:r>
      <w:r w:rsidRPr="000A3B65">
        <w:rPr>
          <w:rFonts w:ascii="Times New Roman" w:hAnsi="Times New Roman" w:cs="Times New Roman"/>
          <w:color w:val="000000" w:themeColor="text1"/>
          <w:sz w:val="24"/>
          <w:szCs w:val="24"/>
          <w:shd w:val="clear" w:color="auto" w:fill="FFFFFF"/>
        </w:rPr>
        <w:t xml:space="preserve">harvested and then preserved in </w:t>
      </w:r>
      <w:r w:rsidRPr="000A3B65">
        <w:rPr>
          <w:rFonts w:ascii="Times New Roman" w:eastAsia="宋体" w:hAnsi="Times New Roman" w:cs="Times New Roman"/>
          <w:color w:val="000000" w:themeColor="text1"/>
          <w:kern w:val="0"/>
          <w:sz w:val="24"/>
          <w:szCs w:val="24"/>
        </w:rPr>
        <w:t xml:space="preserve">0~4 ℃ UW solution </w:t>
      </w:r>
      <w:r w:rsidRPr="000A3B65">
        <w:rPr>
          <w:rFonts w:ascii="Times New Roman" w:hAnsi="Times New Roman" w:cs="Times New Roman"/>
          <w:color w:val="000000" w:themeColor="text1"/>
          <w:sz w:val="24"/>
          <w:szCs w:val="24"/>
          <w:shd w:val="clear" w:color="auto" w:fill="FFFFFF"/>
        </w:rPr>
        <w:t>for 8h before NMP</w:t>
      </w:r>
      <w:r w:rsidRPr="000A3B65">
        <w:rPr>
          <w:rFonts w:ascii="Times New Roman" w:eastAsia="宋体" w:hAnsi="Times New Roman" w:cs="Times New Roman"/>
          <w:color w:val="000000" w:themeColor="text1"/>
          <w:kern w:val="0"/>
          <w:sz w:val="24"/>
          <w:szCs w:val="24"/>
        </w:rPr>
        <w:t xml:space="preserve">. </w:t>
      </w:r>
    </w:p>
    <w:p w14:paraId="47B061EC" w14:textId="4F58CC44" w:rsidR="002E3B4A" w:rsidRPr="000A3B65" w:rsidRDefault="0078763E" w:rsidP="000A3B65">
      <w:pPr>
        <w:spacing w:line="360" w:lineRule="auto"/>
      </w:pPr>
      <w:r w:rsidRPr="000A3B65">
        <w:rPr>
          <w:rFonts w:ascii="Times New Roman" w:hAnsi="Times New Roman" w:cs="Times New Roman"/>
          <w:sz w:val="24"/>
          <w:szCs w:val="24"/>
          <w:shd w:val="clear" w:color="auto" w:fill="FFFFFF"/>
        </w:rPr>
        <w:t>The ex-situ liver perfusion</w:t>
      </w:r>
      <w:r w:rsidRPr="000A3B65">
        <w:rPr>
          <w:rFonts w:ascii="Times New Roman" w:hAnsi="Times New Roman" w:cs="Times New Roman"/>
          <w:b/>
          <w:bCs/>
          <w:sz w:val="24"/>
          <w:szCs w:val="24"/>
          <w:shd w:val="clear" w:color="auto" w:fill="FFFFFF"/>
        </w:rPr>
        <w:t xml:space="preserve"> </w:t>
      </w:r>
      <w:r w:rsidRPr="000A3B65">
        <w:rPr>
          <w:rFonts w:ascii="Times New Roman" w:hAnsi="Times New Roman" w:cs="Times New Roman"/>
          <w:sz w:val="24"/>
          <w:szCs w:val="24"/>
          <w:shd w:val="clear" w:color="auto" w:fill="FFFFFF"/>
        </w:rPr>
        <w:t>comprised perfusate with rat red blood cells that recirculated by means of a peristaltic pump through a perfusion chamber, b</w:t>
      </w:r>
      <w:r w:rsidRPr="000A3B65">
        <w:rPr>
          <w:rFonts w:ascii="Times New Roman" w:hAnsi="Times New Roman" w:cs="Times New Roman"/>
          <w:sz w:val="24"/>
          <w:szCs w:val="24"/>
        </w:rPr>
        <w:t>lood transfusion filter</w:t>
      </w:r>
      <w:r w:rsidRPr="000A3B65">
        <w:rPr>
          <w:rFonts w:ascii="Times New Roman" w:hAnsi="Times New Roman" w:cs="Times New Roman"/>
          <w:sz w:val="24"/>
          <w:szCs w:val="24"/>
          <w:shd w:val="clear" w:color="auto" w:fill="FFFFFF"/>
        </w:rPr>
        <w:t xml:space="preserve">, </w:t>
      </w:r>
      <w:r w:rsidRPr="000A3B65">
        <w:rPr>
          <w:rFonts w:ascii="Times New Roman" w:hAnsi="Times New Roman" w:cs="Times New Roman"/>
          <w:color w:val="000000"/>
          <w:sz w:val="24"/>
          <w:szCs w:val="24"/>
          <w:shd w:val="clear" w:color="auto" w:fill="FFFFFF"/>
        </w:rPr>
        <w:t>a heat exchanger and a hollow fiber membrane oxygenator</w:t>
      </w:r>
      <w:r w:rsidRPr="000A3B65">
        <w:rPr>
          <w:rFonts w:ascii="Times New Roman" w:hAnsi="Times New Roman" w:cs="Times New Roman"/>
          <w:b/>
          <w:bCs/>
          <w:color w:val="000000"/>
          <w:sz w:val="24"/>
          <w:szCs w:val="24"/>
          <w:shd w:val="clear" w:color="auto" w:fill="FFFFFF"/>
        </w:rPr>
        <w:t xml:space="preserve">. </w:t>
      </w:r>
      <w:r w:rsidRPr="000A3B65">
        <w:rPr>
          <w:rFonts w:ascii="Times New Roman" w:hAnsi="Times New Roman" w:cs="Times New Roman"/>
          <w:color w:val="000000"/>
          <w:sz w:val="24"/>
          <w:szCs w:val="24"/>
          <w:shd w:val="clear" w:color="auto" w:fill="FFFFFF"/>
        </w:rPr>
        <w:t xml:space="preserve">Both </w:t>
      </w:r>
      <w:r w:rsidRPr="000A3B65">
        <w:rPr>
          <w:rFonts w:ascii="Times New Roman" w:eastAsia="AdvGulliv-R" w:hAnsi="Times New Roman" w:cs="Times New Roman"/>
          <w:color w:val="000000"/>
          <w:kern w:val="0"/>
          <w:sz w:val="24"/>
          <w:szCs w:val="24"/>
        </w:rPr>
        <w:t>hepatic artery and portal vein of liver grafts</w:t>
      </w:r>
      <w:r w:rsidRPr="000A3B65">
        <w:rPr>
          <w:rFonts w:ascii="Times New Roman" w:hAnsi="Times New Roman" w:cs="Times New Roman"/>
          <w:color w:val="000000"/>
          <w:sz w:val="24"/>
          <w:szCs w:val="24"/>
          <w:shd w:val="clear" w:color="auto" w:fill="FFFFFF"/>
        </w:rPr>
        <w:t xml:space="preserve"> were connected to the perfusion system through perfusion cannulas, and biliary cannula is connected to an extension tube for external biliary drainage. The perfusion medium, with the total volume of 36 mL, contained 24 ml whole heparinized blood supplemented with 10% </w:t>
      </w:r>
      <w:r w:rsidRPr="000A3B65">
        <w:rPr>
          <w:rFonts w:ascii="Times New Roman" w:hAnsi="Times New Roman" w:cs="Times New Roman"/>
          <w:color w:val="333333"/>
          <w:sz w:val="24"/>
          <w:szCs w:val="24"/>
          <w:shd w:val="clear" w:color="auto" w:fill="FFFFFF"/>
        </w:rPr>
        <w:t>sodium citrate,</w:t>
      </w:r>
      <w:r w:rsidRPr="000A3B65">
        <w:rPr>
          <w:rFonts w:ascii="Times New Roman" w:hAnsi="Times New Roman" w:cs="Times New Roman"/>
          <w:color w:val="000000"/>
          <w:sz w:val="24"/>
          <w:szCs w:val="24"/>
          <w:shd w:val="clear" w:color="auto" w:fill="FFFFFF"/>
        </w:rPr>
        <w:t xml:space="preserve"> 1% penicillin and streptomycin, and 12ml circuit</w:t>
      </w:r>
      <w:r w:rsidRPr="000A3B65">
        <w:rPr>
          <w:rFonts w:ascii="Times New Roman" w:hAnsi="Times New Roman" w:cs="Times New Roman"/>
          <w:color w:val="333333"/>
          <w:sz w:val="24"/>
          <w:szCs w:val="24"/>
          <w:shd w:val="clear" w:color="auto" w:fill="FFFFFF"/>
        </w:rPr>
        <w:t xml:space="preserve"> priming solution</w:t>
      </w:r>
      <w:r w:rsidRPr="000A3B65">
        <w:rPr>
          <w:rFonts w:ascii="Times New Roman" w:hAnsi="Times New Roman" w:cs="Times New Roman"/>
          <w:color w:val="000000"/>
          <w:sz w:val="24"/>
          <w:szCs w:val="24"/>
          <w:shd w:val="clear" w:color="auto" w:fill="FFFFFF"/>
        </w:rPr>
        <w:t xml:space="preserve"> with 45% </w:t>
      </w:r>
      <w:r w:rsidRPr="000A3B65">
        <w:rPr>
          <w:rFonts w:ascii="Times New Roman" w:hAnsi="Times New Roman" w:cs="Times New Roman"/>
          <w:color w:val="333333"/>
          <w:sz w:val="24"/>
          <w:szCs w:val="24"/>
          <w:shd w:val="clear" w:color="auto" w:fill="FFFFFF"/>
        </w:rPr>
        <w:t>lactated</w:t>
      </w:r>
      <w:r w:rsidRPr="000A3B65">
        <w:rPr>
          <w:rFonts w:ascii="Times New Roman" w:hAnsi="Times New Roman" w:cs="Times New Roman"/>
          <w:sz w:val="24"/>
          <w:szCs w:val="24"/>
          <w:shd w:val="clear" w:color="auto" w:fill="FFFFFF"/>
        </w:rPr>
        <w:t> </w:t>
      </w:r>
      <w:r w:rsidRPr="000A3B65">
        <w:rPr>
          <w:rStyle w:val="a7"/>
          <w:rFonts w:ascii="Times New Roman" w:hAnsi="Times New Roman" w:cs="Times New Roman"/>
          <w:i w:val="0"/>
          <w:iCs w:val="0"/>
          <w:sz w:val="24"/>
          <w:szCs w:val="24"/>
          <w:shd w:val="clear" w:color="auto" w:fill="FFFFFF"/>
        </w:rPr>
        <w:t>ringer,</w:t>
      </w:r>
      <w:r w:rsidRPr="000A3B65">
        <w:rPr>
          <w:rStyle w:val="a7"/>
          <w:rFonts w:ascii="Times New Roman" w:hAnsi="Times New Roman" w:cs="Times New Roman"/>
          <w:sz w:val="24"/>
          <w:szCs w:val="24"/>
          <w:shd w:val="clear" w:color="auto" w:fill="FFFFFF"/>
        </w:rPr>
        <w:t xml:space="preserve"> </w:t>
      </w:r>
      <w:r w:rsidRPr="000A3B65">
        <w:rPr>
          <w:rFonts w:ascii="Times New Roman" w:hAnsi="Times New Roman" w:cs="Times New Roman"/>
          <w:sz w:val="24"/>
          <w:szCs w:val="24"/>
          <w:shd w:val="clear" w:color="auto" w:fill="FFFFFF"/>
        </w:rPr>
        <w:t xml:space="preserve">5% </w:t>
      </w:r>
      <w:r w:rsidRPr="000A3B65">
        <w:rPr>
          <w:rStyle w:val="a7"/>
          <w:rFonts w:ascii="Times New Roman" w:hAnsi="Times New Roman" w:cs="Times New Roman"/>
          <w:i w:val="0"/>
          <w:iCs w:val="0"/>
          <w:sz w:val="24"/>
          <w:szCs w:val="24"/>
          <w:shd w:val="clear" w:color="auto" w:fill="FFFFFF"/>
        </w:rPr>
        <w:t>sodium</w:t>
      </w:r>
      <w:r w:rsidRPr="000A3B65">
        <w:rPr>
          <w:rFonts w:ascii="Times New Roman" w:hAnsi="Times New Roman" w:cs="Times New Roman"/>
          <w:sz w:val="24"/>
          <w:szCs w:val="24"/>
          <w:shd w:val="clear" w:color="auto" w:fill="FFFFFF"/>
        </w:rPr>
        <w:t xml:space="preserve"> bicarbonate </w:t>
      </w:r>
      <w:r w:rsidRPr="000A3B65">
        <w:rPr>
          <w:rStyle w:val="a7"/>
          <w:rFonts w:ascii="Times New Roman" w:hAnsi="Times New Roman" w:cs="Times New Roman"/>
          <w:i w:val="0"/>
          <w:iCs w:val="0"/>
          <w:sz w:val="24"/>
          <w:szCs w:val="24"/>
          <w:shd w:val="clear" w:color="auto" w:fill="FFFFFF"/>
        </w:rPr>
        <w:t>and</w:t>
      </w:r>
      <w:r w:rsidRPr="000A3B65">
        <w:rPr>
          <w:rStyle w:val="a7"/>
          <w:rFonts w:ascii="Times New Roman" w:hAnsi="Times New Roman" w:cs="Times New Roman"/>
          <w:sz w:val="24"/>
          <w:szCs w:val="24"/>
          <w:shd w:val="clear" w:color="auto" w:fill="FFFFFF"/>
        </w:rPr>
        <w:t xml:space="preserve"> </w:t>
      </w:r>
      <w:r w:rsidRPr="000A3B65">
        <w:rPr>
          <w:rFonts w:ascii="Times New Roman" w:hAnsi="Times New Roman" w:cs="Times New Roman"/>
          <w:sz w:val="24"/>
          <w:szCs w:val="24"/>
          <w:shd w:val="clear" w:color="auto" w:fill="FFFFFF"/>
        </w:rPr>
        <w:t>50% hydroxyethyl </w:t>
      </w:r>
      <w:r w:rsidRPr="000A3B65">
        <w:rPr>
          <w:rStyle w:val="a7"/>
          <w:rFonts w:ascii="Times New Roman" w:hAnsi="Times New Roman" w:cs="Times New Roman"/>
          <w:i w:val="0"/>
          <w:iCs w:val="0"/>
          <w:sz w:val="24"/>
          <w:szCs w:val="24"/>
          <w:shd w:val="clear" w:color="auto" w:fill="FFFFFF"/>
        </w:rPr>
        <w:t>starch</w:t>
      </w:r>
      <w:r w:rsidRPr="000A3B65">
        <w:rPr>
          <w:rStyle w:val="a7"/>
          <w:rFonts w:ascii="Times New Roman" w:hAnsi="Times New Roman" w:cs="Times New Roman"/>
          <w:sz w:val="24"/>
          <w:szCs w:val="24"/>
          <w:shd w:val="clear" w:color="auto" w:fill="FFFFFF"/>
        </w:rPr>
        <w:t>.</w:t>
      </w:r>
      <w:r w:rsidRPr="000A3B65">
        <w:rPr>
          <w:rFonts w:ascii="Times New Roman" w:hAnsi="Times New Roman" w:cs="Times New Roman"/>
          <w:b/>
          <w:bCs/>
          <w:color w:val="FF0000"/>
          <w:sz w:val="24"/>
          <w:szCs w:val="24"/>
          <w:shd w:val="clear" w:color="auto" w:fill="FFFFFF"/>
        </w:rPr>
        <w:t xml:space="preserve"> </w:t>
      </w:r>
      <w:r w:rsidRPr="000A3B65">
        <w:rPr>
          <w:rFonts w:ascii="Times New Roman" w:hAnsi="Times New Roman" w:cs="Times New Roman"/>
          <w:sz w:val="24"/>
          <w:szCs w:val="24"/>
          <w:shd w:val="clear" w:color="auto" w:fill="FFFFFF"/>
        </w:rPr>
        <w:t xml:space="preserve">Temperature within the system was maintained at 38°C by the heat exchanger and </w:t>
      </w:r>
      <w:r w:rsidRPr="000A3B65">
        <w:rPr>
          <w:rFonts w:ascii="Times New Roman" w:eastAsia="AdvGulliv-R" w:hAnsi="Times New Roman" w:cs="Times New Roman"/>
          <w:sz w:val="24"/>
          <w:szCs w:val="24"/>
        </w:rPr>
        <w:t>bath thermostat</w:t>
      </w:r>
      <w:r w:rsidRPr="000A3B65">
        <w:rPr>
          <w:rFonts w:ascii="Times New Roman" w:hAnsi="Times New Roman" w:cs="Times New Roman"/>
          <w:sz w:val="24"/>
          <w:szCs w:val="24"/>
          <w:shd w:val="clear" w:color="auto" w:fill="FFFFFF"/>
        </w:rPr>
        <w:t xml:space="preserve">. Two parallel circulations were regulated with a peristaltic pump (BT-100CA, JieHeng Pump Ltd, Chongqing, China) in a portal vein pressure-dependent manner with a pressure transduction system (BIOPAC systems, Inc. Goleta, USA), and provided continuous flow of oxygenated perfusate through hepatic artery and non-oxygenated perfusate through portal vein with flow ratio of 1:3. </w:t>
      </w:r>
      <w:r w:rsidRPr="000A3B65">
        <w:rPr>
          <w:rFonts w:ascii="Times New Roman" w:hAnsi="Times New Roman" w:cs="Times New Roman"/>
          <w:color w:val="000000"/>
          <w:sz w:val="24"/>
          <w:szCs w:val="24"/>
          <w:shd w:val="clear" w:color="auto" w:fill="FFFFFF"/>
        </w:rPr>
        <w:t xml:space="preserve">Liver grafts in the organ perfusion chamber were </w:t>
      </w:r>
      <w:r w:rsidRPr="000A3B65">
        <w:rPr>
          <w:rFonts w:ascii="Times New Roman" w:hAnsi="Times New Roman" w:cs="Times New Roman"/>
          <w:kern w:val="0"/>
          <w:sz w:val="24"/>
          <w:szCs w:val="24"/>
        </w:rPr>
        <w:t xml:space="preserve">perfused for 2h </w:t>
      </w:r>
      <w:r w:rsidRPr="000A3B65">
        <w:rPr>
          <w:rFonts w:ascii="Times New Roman" w:eastAsia="AdvGulliv-R" w:hAnsi="Times New Roman" w:cs="Times New Roman"/>
          <w:color w:val="000000"/>
          <w:kern w:val="0"/>
          <w:sz w:val="24"/>
          <w:szCs w:val="24"/>
        </w:rPr>
        <w:t xml:space="preserve">with a constant portal vein perfusion pressure of </w:t>
      </w:r>
      <w:r w:rsidRPr="000A3B65">
        <w:rPr>
          <w:rFonts w:ascii="Times New Roman" w:hAnsi="Times New Roman" w:cs="Times New Roman"/>
          <w:kern w:val="0"/>
          <w:sz w:val="24"/>
          <w:szCs w:val="24"/>
        </w:rPr>
        <w:t>8-10 mmHg and hepatic artery pressure of 90-100 mmHg.</w:t>
      </w:r>
      <w:r w:rsidRPr="000A3B65">
        <w:rPr>
          <w:rFonts w:ascii="Times New Roman" w:hAnsi="Times New Roman" w:cs="Times New Roman"/>
          <w:b/>
          <w:bCs/>
          <w:sz w:val="24"/>
          <w:szCs w:val="24"/>
        </w:rPr>
        <w:t xml:space="preserve"> </w:t>
      </w:r>
      <w:r w:rsidRPr="000A3B65">
        <w:rPr>
          <w:rFonts w:ascii="Times New Roman" w:hAnsi="Times New Roman" w:cs="Times New Roman"/>
          <w:sz w:val="24"/>
          <w:szCs w:val="24"/>
          <w:shd w:val="clear" w:color="auto" w:fill="FFFFFF"/>
        </w:rPr>
        <w:t xml:space="preserve">The oxygenator in circulation of hepatic artery was regulated with the </w:t>
      </w:r>
      <w:r w:rsidRPr="000A3B65">
        <w:rPr>
          <w:rFonts w:ascii="Times New Roman" w:hAnsi="Times New Roman" w:cs="Times New Roman"/>
          <w:sz w:val="24"/>
          <w:szCs w:val="24"/>
        </w:rPr>
        <w:t>mechanical ventilation</w:t>
      </w:r>
      <w:r w:rsidRPr="000A3B65">
        <w:rPr>
          <w:rFonts w:ascii="Times New Roman" w:hAnsi="Times New Roman" w:cs="Times New Roman"/>
          <w:sz w:val="24"/>
          <w:szCs w:val="24"/>
          <w:shd w:val="clear" w:color="auto" w:fill="FFFFFF"/>
        </w:rPr>
        <w:t xml:space="preserve"> (</w:t>
      </w:r>
      <w:bookmarkStart w:id="0" w:name="_Hlk35586258"/>
      <w:r w:rsidRPr="000A3B65">
        <w:rPr>
          <w:rFonts w:ascii="Times New Roman" w:hAnsi="Times New Roman" w:cs="Times New Roman"/>
          <w:sz w:val="24"/>
          <w:szCs w:val="24"/>
          <w:shd w:val="clear" w:color="auto" w:fill="FFFFFF"/>
        </w:rPr>
        <w:t>Harvard Inspira Advanced Safety Ventilator, Pressure Controlled MAI 55-7059, Holliston, USA</w:t>
      </w:r>
      <w:bookmarkEnd w:id="0"/>
      <w:r w:rsidRPr="000A3B65">
        <w:rPr>
          <w:rFonts w:ascii="Times New Roman" w:hAnsi="Times New Roman" w:cs="Times New Roman"/>
          <w:sz w:val="24"/>
          <w:szCs w:val="24"/>
          <w:shd w:val="clear" w:color="auto" w:fill="FFFFFF"/>
        </w:rPr>
        <w:t>) gassed with air or a mixture of air and 100% O</w:t>
      </w:r>
      <w:r w:rsidRPr="000A3B65">
        <w:rPr>
          <w:rFonts w:ascii="Times New Roman" w:hAnsi="Times New Roman" w:cs="Times New Roman"/>
          <w:sz w:val="24"/>
          <w:szCs w:val="24"/>
          <w:shd w:val="clear" w:color="auto" w:fill="FFFFFF"/>
          <w:vertAlign w:val="subscript"/>
        </w:rPr>
        <w:t>2</w:t>
      </w:r>
      <w:r w:rsidRPr="000A3B65">
        <w:rPr>
          <w:rFonts w:ascii="Times New Roman" w:hAnsi="Times New Roman" w:cs="Times New Roman"/>
          <w:sz w:val="24"/>
          <w:szCs w:val="24"/>
          <w:shd w:val="clear" w:color="auto" w:fill="FFFFFF"/>
        </w:rPr>
        <w:t> to maintain a constant pO2 pressure</w:t>
      </w:r>
      <w:r w:rsidRPr="000A3B65">
        <w:rPr>
          <w:rFonts w:ascii="Times New Roman" w:hAnsi="Times New Roman" w:cs="Times New Roman"/>
          <w:color w:val="000000"/>
          <w:sz w:val="24"/>
          <w:szCs w:val="24"/>
          <w:shd w:val="clear" w:color="auto" w:fill="FFFFFF"/>
        </w:rPr>
        <w:t>. A hollow fiber dialyzer with a 60 cm</w:t>
      </w:r>
      <w:r w:rsidRPr="000A3B65">
        <w:rPr>
          <w:rFonts w:ascii="Times New Roman" w:hAnsi="Times New Roman" w:cs="Times New Roman"/>
          <w:color w:val="000000"/>
          <w:sz w:val="24"/>
          <w:szCs w:val="24"/>
          <w:shd w:val="clear" w:color="auto" w:fill="FFFFFF"/>
          <w:vertAlign w:val="superscript"/>
        </w:rPr>
        <w:t>2</w:t>
      </w:r>
      <w:r w:rsidRPr="000A3B65">
        <w:rPr>
          <w:rFonts w:ascii="Times New Roman" w:hAnsi="Times New Roman" w:cs="Times New Roman"/>
          <w:color w:val="000000"/>
          <w:sz w:val="24"/>
          <w:szCs w:val="24"/>
          <w:shd w:val="clear" w:color="auto" w:fill="FFFFFF"/>
        </w:rPr>
        <w:t> membrane area (SpectrumLabs, Rancho Dominguez, CA).</w:t>
      </w:r>
      <w:r w:rsidRPr="000A3B65">
        <w:rPr>
          <w:rFonts w:ascii="Times New Roman" w:hAnsi="Times New Roman" w:cs="Times New Roman"/>
          <w:b/>
          <w:bCs/>
          <w:color w:val="000000"/>
          <w:sz w:val="24"/>
          <w:szCs w:val="24"/>
          <w:shd w:val="clear" w:color="auto" w:fill="FFFFFF"/>
        </w:rPr>
        <w:t xml:space="preserve"> </w:t>
      </w:r>
      <w:r w:rsidRPr="000A3B65">
        <w:rPr>
          <w:rFonts w:ascii="Times New Roman" w:hAnsi="Times New Roman" w:cs="Times New Roman"/>
          <w:kern w:val="0"/>
          <w:sz w:val="24"/>
          <w:szCs w:val="24"/>
        </w:rPr>
        <w:t xml:space="preserve">The oxygen concentration was adjusted to </w:t>
      </w:r>
      <w:r w:rsidRPr="000A3B65">
        <w:rPr>
          <w:rFonts w:ascii="Times New Roman" w:hAnsi="Times New Roman" w:cs="Times New Roman"/>
          <w:kern w:val="0"/>
          <w:sz w:val="24"/>
          <w:szCs w:val="24"/>
        </w:rPr>
        <w:lastRenderedPageBreak/>
        <w:t>the blood gas value by oxygenator.</w:t>
      </w:r>
    </w:p>
    <w:sectPr w:rsidR="002E3B4A" w:rsidRPr="000A3B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AF734" w14:textId="77777777" w:rsidR="007D7285" w:rsidRDefault="007D7285" w:rsidP="0078763E">
      <w:r>
        <w:separator/>
      </w:r>
    </w:p>
  </w:endnote>
  <w:endnote w:type="continuationSeparator" w:id="0">
    <w:p w14:paraId="728F2CF8" w14:textId="77777777" w:rsidR="007D7285" w:rsidRDefault="007D7285" w:rsidP="0078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Gulliv-R">
    <w:altName w:val="Yu Gothic"/>
    <w:panose1 w:val="00000000000000000000"/>
    <w:charset w:val="86"/>
    <w:family w:val="auto"/>
    <w:notTrueType/>
    <w:pitch w:val="default"/>
    <w:sig w:usb0="00000001" w:usb1="080E0000" w:usb2="00000010" w:usb3="00000000" w:csb0="00040000" w:csb1="00000000"/>
  </w:font>
  <w:font w:name="Calibri-Italic">
    <w:altName w:val="等线"/>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8BE16" w14:textId="77777777" w:rsidR="007D7285" w:rsidRDefault="007D7285" w:rsidP="0078763E">
      <w:r>
        <w:separator/>
      </w:r>
    </w:p>
  </w:footnote>
  <w:footnote w:type="continuationSeparator" w:id="0">
    <w:p w14:paraId="3483E0B5" w14:textId="77777777" w:rsidR="007D7285" w:rsidRDefault="007D7285" w:rsidP="00787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20"/>
    <w:rsid w:val="000A3B65"/>
    <w:rsid w:val="002E3B4A"/>
    <w:rsid w:val="0078763E"/>
    <w:rsid w:val="007D7285"/>
    <w:rsid w:val="00A80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08EFC"/>
  <w15:chartTrackingRefBased/>
  <w15:docId w15:val="{7FCB53E3-677C-45AE-9387-F7B2D1EF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6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6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763E"/>
    <w:rPr>
      <w:sz w:val="18"/>
      <w:szCs w:val="18"/>
    </w:rPr>
  </w:style>
  <w:style w:type="paragraph" w:styleId="a5">
    <w:name w:val="footer"/>
    <w:basedOn w:val="a"/>
    <w:link w:val="a6"/>
    <w:uiPriority w:val="99"/>
    <w:unhideWhenUsed/>
    <w:rsid w:val="0078763E"/>
    <w:pPr>
      <w:tabs>
        <w:tab w:val="center" w:pos="4153"/>
        <w:tab w:val="right" w:pos="8306"/>
      </w:tabs>
      <w:snapToGrid w:val="0"/>
      <w:jc w:val="left"/>
    </w:pPr>
    <w:rPr>
      <w:sz w:val="18"/>
      <w:szCs w:val="18"/>
    </w:rPr>
  </w:style>
  <w:style w:type="character" w:customStyle="1" w:styleId="a6">
    <w:name w:val="页脚 字符"/>
    <w:basedOn w:val="a0"/>
    <w:link w:val="a5"/>
    <w:uiPriority w:val="99"/>
    <w:rsid w:val="0078763E"/>
    <w:rPr>
      <w:sz w:val="18"/>
      <w:szCs w:val="18"/>
    </w:rPr>
  </w:style>
  <w:style w:type="character" w:styleId="a7">
    <w:name w:val="Emphasis"/>
    <w:basedOn w:val="a0"/>
    <w:uiPriority w:val="20"/>
    <w:qFormat/>
    <w:rsid w:val="007876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xtshi2003@163.com</dc:creator>
  <cp:keywords/>
  <dc:description/>
  <cp:lastModifiedBy>xtshi2003@163.com</cp:lastModifiedBy>
  <cp:revision>2</cp:revision>
  <dcterms:created xsi:type="dcterms:W3CDTF">2021-08-20T06:17:00Z</dcterms:created>
  <dcterms:modified xsi:type="dcterms:W3CDTF">2021-08-20T06:29:00Z</dcterms:modified>
</cp:coreProperties>
</file>