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CD4170" w14:textId="77777777" w:rsidR="00D1746A" w:rsidRPr="00ED3918" w:rsidRDefault="00D1746A" w:rsidP="00D1746A">
      <w:pPr>
        <w:spacing w:line="480" w:lineRule="auto"/>
        <w:jc w:val="center"/>
        <w:rPr>
          <w:rStyle w:val="a3"/>
          <w:rFonts w:ascii="Times New Roman" w:hAnsi="Times New Roman" w:cs="Times New Roman"/>
          <w:sz w:val="36"/>
          <w:szCs w:val="32"/>
        </w:rPr>
      </w:pPr>
      <w:r w:rsidRPr="00ED3918">
        <w:rPr>
          <w:rStyle w:val="a3"/>
          <w:rFonts w:ascii="Times New Roman" w:hAnsi="Times New Roman" w:cs="Times New Roman"/>
          <w:sz w:val="36"/>
          <w:szCs w:val="32"/>
        </w:rPr>
        <w:t>Micron-scale Quantum Dot Light-Emitting D</w:t>
      </w:r>
      <w:r w:rsidRPr="00ED3918">
        <w:rPr>
          <w:rStyle w:val="a3"/>
          <w:rFonts w:ascii="Times New Roman" w:hAnsi="Times New Roman" w:cs="Times New Roman" w:hint="eastAsia"/>
          <w:sz w:val="36"/>
          <w:szCs w:val="32"/>
        </w:rPr>
        <w:t>io</w:t>
      </w:r>
      <w:r w:rsidRPr="00ED3918">
        <w:rPr>
          <w:rStyle w:val="a3"/>
          <w:rFonts w:ascii="Times New Roman" w:hAnsi="Times New Roman" w:cs="Times New Roman"/>
          <w:sz w:val="36"/>
          <w:szCs w:val="32"/>
        </w:rPr>
        <w:t xml:space="preserve">des with EQE Exceeding 42% </w:t>
      </w:r>
    </w:p>
    <w:p w14:paraId="105447FF" w14:textId="77777777" w:rsidR="00D1746A" w:rsidRPr="00ED3918" w:rsidRDefault="00D1746A" w:rsidP="00D1746A">
      <w:pPr>
        <w:spacing w:line="480" w:lineRule="auto"/>
        <w:jc w:val="center"/>
        <w:rPr>
          <w:rFonts w:ascii="Times New Roman" w:eastAsia="宋体" w:hAnsi="Times New Roman"/>
          <w:sz w:val="24"/>
          <w:szCs w:val="24"/>
        </w:rPr>
      </w:pPr>
    </w:p>
    <w:p w14:paraId="0C5AC11B" w14:textId="77777777" w:rsidR="00D1746A" w:rsidRPr="00ED3918" w:rsidRDefault="00D1746A" w:rsidP="00D1746A">
      <w:pPr>
        <w:spacing w:line="480" w:lineRule="auto"/>
        <w:jc w:val="center"/>
        <w:rPr>
          <w:rFonts w:ascii="Times New Roman" w:eastAsia="宋体" w:hAnsi="Times New Roman"/>
          <w:b/>
          <w:bCs/>
          <w:sz w:val="24"/>
          <w:szCs w:val="24"/>
        </w:rPr>
      </w:pPr>
      <w:r w:rsidRPr="00ED3918">
        <w:rPr>
          <w:rFonts w:ascii="Times New Roman" w:eastAsia="宋体" w:hAnsi="Times New Roman"/>
          <w:sz w:val="24"/>
          <w:szCs w:val="24"/>
        </w:rPr>
        <w:t>Hao Liu</w:t>
      </w:r>
      <w:r w:rsidRPr="00ED3918">
        <w:rPr>
          <w:rFonts w:ascii="Times New Roman" w:eastAsia="宋体" w:hAnsi="Times New Roman"/>
          <w:sz w:val="24"/>
          <w:szCs w:val="24"/>
          <w:vertAlign w:val="superscript"/>
        </w:rPr>
        <w:t>1,</w:t>
      </w:r>
      <w:r w:rsidRPr="00ED3918">
        <w:rPr>
          <w:rFonts w:ascii="Times New Roman" w:eastAsia="宋体" w:hAnsi="Times New Roman"/>
          <w:iCs/>
          <w:sz w:val="24"/>
          <w:szCs w:val="24"/>
          <w:vertAlign w:val="superscript"/>
        </w:rPr>
        <w:t>†</w:t>
      </w:r>
      <w:r w:rsidRPr="00ED3918">
        <w:rPr>
          <w:rFonts w:ascii="Times New Roman" w:eastAsia="宋体" w:hAnsi="Times New Roman"/>
          <w:sz w:val="24"/>
          <w:szCs w:val="24"/>
        </w:rPr>
        <w:t xml:space="preserve">, </w:t>
      </w:r>
      <w:r w:rsidRPr="00ED3918">
        <w:rPr>
          <w:rFonts w:ascii="Times New Roman" w:eastAsia="宋体" w:hAnsi="Times New Roman"/>
          <w:iCs/>
          <w:sz w:val="24"/>
          <w:szCs w:val="24"/>
          <w:lang w:val="de-DE"/>
        </w:rPr>
        <w:t>Kuibao</w:t>
      </w:r>
      <w:bookmarkStart w:id="0" w:name="OLE_LINK352"/>
      <w:bookmarkStart w:id="1" w:name="OLE_LINK353"/>
      <w:r w:rsidRPr="00ED3918">
        <w:rPr>
          <w:rFonts w:ascii="Times New Roman" w:eastAsia="宋体" w:hAnsi="Times New Roman"/>
          <w:iCs/>
          <w:sz w:val="24"/>
          <w:szCs w:val="24"/>
          <w:lang w:val="de-DE"/>
        </w:rPr>
        <w:t xml:space="preserve"> Yu</w:t>
      </w:r>
      <w:bookmarkEnd w:id="0"/>
      <w:bookmarkEnd w:id="1"/>
      <w:r w:rsidRPr="00ED3918">
        <w:rPr>
          <w:rFonts w:ascii="Times New Roman" w:eastAsia="宋体" w:hAnsi="Times New Roman"/>
          <w:iCs/>
          <w:sz w:val="24"/>
          <w:szCs w:val="24"/>
          <w:vertAlign w:val="superscript"/>
          <w:lang w:val="de-DE"/>
        </w:rPr>
        <w:t>1,</w:t>
      </w:r>
      <w:r w:rsidRPr="00ED3918">
        <w:rPr>
          <w:rFonts w:ascii="Times New Roman" w:eastAsia="宋体" w:hAnsi="Times New Roman"/>
          <w:iCs/>
          <w:sz w:val="24"/>
          <w:szCs w:val="24"/>
          <w:vertAlign w:val="superscript"/>
        </w:rPr>
        <w:t>†</w:t>
      </w:r>
      <w:r w:rsidRPr="00ED3918">
        <w:rPr>
          <w:rFonts w:ascii="Times New Roman" w:eastAsia="宋体" w:hAnsi="Times New Roman"/>
          <w:iCs/>
          <w:sz w:val="24"/>
          <w:szCs w:val="24"/>
          <w:lang w:val="de-DE"/>
        </w:rPr>
        <w:t>, Tian Liu</w:t>
      </w:r>
      <w:r w:rsidRPr="00ED3918">
        <w:rPr>
          <w:rFonts w:ascii="Times New Roman" w:eastAsia="宋体" w:hAnsi="Times New Roman"/>
          <w:iCs/>
          <w:sz w:val="24"/>
          <w:szCs w:val="24"/>
          <w:vertAlign w:val="superscript"/>
          <w:lang w:val="de-DE"/>
        </w:rPr>
        <w:t>1</w:t>
      </w:r>
      <w:r w:rsidRPr="00ED3918">
        <w:rPr>
          <w:rFonts w:ascii="Times New Roman" w:eastAsia="宋体" w:hAnsi="Times New Roman"/>
          <w:iCs/>
          <w:sz w:val="24"/>
          <w:szCs w:val="24"/>
          <w:lang w:val="de-DE"/>
        </w:rPr>
        <w:t>, Jiahao Wang</w:t>
      </w:r>
      <w:r w:rsidRPr="00ED3918">
        <w:rPr>
          <w:rFonts w:ascii="Times New Roman" w:eastAsia="宋体" w:hAnsi="Times New Roman"/>
          <w:iCs/>
          <w:sz w:val="24"/>
          <w:szCs w:val="24"/>
          <w:vertAlign w:val="superscript"/>
          <w:lang w:val="de-DE"/>
        </w:rPr>
        <w:t>1</w:t>
      </w:r>
      <w:r w:rsidRPr="00ED3918">
        <w:rPr>
          <w:rFonts w:ascii="Times New Roman" w:eastAsia="宋体" w:hAnsi="Times New Roman"/>
          <w:iCs/>
          <w:sz w:val="24"/>
          <w:szCs w:val="24"/>
          <w:lang w:val="de-DE"/>
        </w:rPr>
        <w:t>, Kai Xie</w:t>
      </w:r>
      <w:r w:rsidRPr="00ED3918">
        <w:rPr>
          <w:rFonts w:ascii="Times New Roman" w:eastAsia="宋体" w:hAnsi="Times New Roman"/>
          <w:iCs/>
          <w:sz w:val="24"/>
          <w:szCs w:val="24"/>
          <w:vertAlign w:val="superscript"/>
          <w:lang w:val="de-DE"/>
        </w:rPr>
        <w:t>1</w:t>
      </w:r>
      <w:r w:rsidRPr="00ED3918">
        <w:rPr>
          <w:rFonts w:ascii="Times New Roman" w:eastAsia="宋体" w:hAnsi="Times New Roman"/>
          <w:iCs/>
          <w:sz w:val="24"/>
          <w:szCs w:val="24"/>
          <w:lang w:val="de-DE"/>
        </w:rPr>
        <w:t>, Haolin Luo</w:t>
      </w:r>
      <w:r w:rsidRPr="00ED3918">
        <w:rPr>
          <w:rFonts w:ascii="Times New Roman" w:eastAsia="宋体" w:hAnsi="Times New Roman"/>
          <w:iCs/>
          <w:sz w:val="24"/>
          <w:szCs w:val="24"/>
          <w:vertAlign w:val="superscript"/>
          <w:lang w:val="de-DE"/>
        </w:rPr>
        <w:t>1</w:t>
      </w:r>
      <w:r w:rsidRPr="00ED3918">
        <w:rPr>
          <w:rFonts w:ascii="Times New Roman" w:eastAsia="宋体" w:hAnsi="Times New Roman"/>
          <w:iCs/>
          <w:sz w:val="24"/>
          <w:szCs w:val="24"/>
          <w:lang w:val="de-DE"/>
        </w:rPr>
        <w:t>, Zhihan Lin</w:t>
      </w:r>
      <w:r w:rsidRPr="00ED3918">
        <w:rPr>
          <w:rFonts w:ascii="Times New Roman" w:eastAsia="宋体" w:hAnsi="Times New Roman"/>
          <w:iCs/>
          <w:sz w:val="24"/>
          <w:szCs w:val="24"/>
          <w:vertAlign w:val="superscript"/>
          <w:lang w:val="de-DE"/>
        </w:rPr>
        <w:t>1</w:t>
      </w:r>
      <w:r w:rsidRPr="00ED3918">
        <w:rPr>
          <w:rFonts w:ascii="Times New Roman" w:eastAsia="宋体" w:hAnsi="Times New Roman"/>
          <w:iCs/>
          <w:sz w:val="24"/>
          <w:szCs w:val="24"/>
          <w:lang w:val="de-DE"/>
        </w:rPr>
        <w:t>, Jingnan Su</w:t>
      </w:r>
      <w:r w:rsidRPr="00ED3918">
        <w:rPr>
          <w:rFonts w:ascii="Times New Roman" w:eastAsia="宋体" w:hAnsi="Times New Roman"/>
          <w:iCs/>
          <w:sz w:val="24"/>
          <w:szCs w:val="24"/>
          <w:vertAlign w:val="superscript"/>
          <w:lang w:val="de-DE"/>
        </w:rPr>
        <w:t>1</w:t>
      </w:r>
      <w:r w:rsidRPr="00ED3918">
        <w:rPr>
          <w:rFonts w:ascii="Times New Roman" w:eastAsia="宋体" w:hAnsi="Times New Roman"/>
          <w:iCs/>
          <w:sz w:val="24"/>
          <w:szCs w:val="24"/>
          <w:lang w:val="de-DE"/>
        </w:rPr>
        <w:t>, Guihua Lin</w:t>
      </w:r>
      <w:r w:rsidRPr="00ED3918">
        <w:rPr>
          <w:rFonts w:ascii="Times New Roman" w:eastAsia="宋体" w:hAnsi="Times New Roman"/>
          <w:iCs/>
          <w:sz w:val="24"/>
          <w:szCs w:val="24"/>
          <w:vertAlign w:val="superscript"/>
          <w:lang w:val="de-DE"/>
        </w:rPr>
        <w:t>1</w:t>
      </w:r>
      <w:r w:rsidRPr="00ED3918">
        <w:rPr>
          <w:rFonts w:ascii="Times New Roman" w:eastAsia="宋体" w:hAnsi="Times New Roman"/>
          <w:iCs/>
          <w:sz w:val="24"/>
          <w:szCs w:val="24"/>
          <w:lang w:val="de-DE"/>
        </w:rPr>
        <w:t>, Peijun Wang</w:t>
      </w:r>
      <w:r w:rsidRPr="00ED3918">
        <w:rPr>
          <w:rFonts w:ascii="Times New Roman" w:eastAsia="宋体" w:hAnsi="Times New Roman"/>
          <w:iCs/>
          <w:sz w:val="24"/>
          <w:szCs w:val="24"/>
          <w:vertAlign w:val="superscript"/>
          <w:lang w:val="de-DE"/>
        </w:rPr>
        <w:t>1</w:t>
      </w:r>
      <w:r w:rsidRPr="00ED3918">
        <w:rPr>
          <w:rFonts w:ascii="Times New Roman" w:eastAsia="宋体" w:hAnsi="Times New Roman"/>
          <w:iCs/>
          <w:sz w:val="24"/>
          <w:szCs w:val="24"/>
          <w:lang w:val="de-DE"/>
        </w:rPr>
        <w:t>, Weiguo Chen</w:t>
      </w:r>
      <w:r w:rsidRPr="00ED3918">
        <w:rPr>
          <w:rFonts w:ascii="Times New Roman" w:eastAsia="宋体" w:hAnsi="Times New Roman"/>
          <w:iCs/>
          <w:sz w:val="24"/>
          <w:szCs w:val="24"/>
          <w:vertAlign w:val="superscript"/>
          <w:lang w:val="de-DE"/>
        </w:rPr>
        <w:t>1</w:t>
      </w:r>
      <w:r w:rsidRPr="00ED3918">
        <w:rPr>
          <w:rFonts w:ascii="Times New Roman" w:eastAsia="宋体" w:hAnsi="Times New Roman"/>
          <w:iCs/>
          <w:sz w:val="24"/>
          <w:szCs w:val="24"/>
          <w:lang w:val="de-DE"/>
        </w:rPr>
        <w:t xml:space="preserve">, </w:t>
      </w:r>
      <w:bookmarkStart w:id="2" w:name="OLE_LINK10"/>
      <w:bookmarkStart w:id="3" w:name="OLE_LINK11"/>
      <w:r w:rsidRPr="00ED3918">
        <w:rPr>
          <w:rFonts w:ascii="Times New Roman" w:eastAsia="宋体" w:hAnsi="Times New Roman"/>
          <w:iCs/>
          <w:sz w:val="24"/>
          <w:szCs w:val="24"/>
          <w:lang w:val="de-DE"/>
        </w:rPr>
        <w:t>Kaiyu Yang</w:t>
      </w:r>
      <w:r w:rsidRPr="00ED3918">
        <w:rPr>
          <w:rFonts w:ascii="Times New Roman" w:eastAsia="宋体" w:hAnsi="Times New Roman"/>
          <w:iCs/>
          <w:sz w:val="24"/>
          <w:szCs w:val="24"/>
          <w:vertAlign w:val="superscript"/>
          <w:lang w:val="de-DE"/>
        </w:rPr>
        <w:t>1</w:t>
      </w:r>
      <w:r w:rsidRPr="00ED3918">
        <w:rPr>
          <w:rFonts w:ascii="Times New Roman" w:eastAsia="宋体" w:hAnsi="Times New Roman"/>
          <w:iCs/>
          <w:sz w:val="24"/>
          <w:szCs w:val="24"/>
          <w:lang w:val="de-DE"/>
        </w:rPr>
        <w:t>,</w:t>
      </w:r>
      <w:bookmarkEnd w:id="2"/>
      <w:bookmarkEnd w:id="3"/>
      <w:r w:rsidRPr="00ED3918">
        <w:rPr>
          <w:rFonts w:ascii="Times New Roman" w:eastAsia="宋体" w:hAnsi="Times New Roman"/>
          <w:iCs/>
          <w:sz w:val="24"/>
          <w:szCs w:val="24"/>
          <w:lang w:val="de-DE"/>
        </w:rPr>
        <w:t xml:space="preserve"> Fushan Li</w:t>
      </w:r>
      <w:r w:rsidRPr="00ED3918">
        <w:rPr>
          <w:rFonts w:ascii="Times New Roman" w:eastAsia="宋体" w:hAnsi="Times New Roman"/>
          <w:iCs/>
          <w:sz w:val="24"/>
          <w:szCs w:val="24"/>
          <w:vertAlign w:val="superscript"/>
          <w:lang w:val="de-DE"/>
        </w:rPr>
        <w:t>1,2,</w:t>
      </w:r>
      <w:r w:rsidRPr="00ED3918">
        <w:rPr>
          <w:rFonts w:ascii="Times New Roman" w:eastAsia="宋体" w:hAnsi="Times New Roman"/>
          <w:iCs/>
          <w:sz w:val="24"/>
          <w:szCs w:val="24"/>
          <w:lang w:val="de-DE"/>
        </w:rPr>
        <w:t>*, Hailong Hu</w:t>
      </w:r>
      <w:r w:rsidRPr="00ED3918">
        <w:rPr>
          <w:rFonts w:ascii="Times New Roman" w:eastAsia="宋体" w:hAnsi="Times New Roman"/>
          <w:iCs/>
          <w:sz w:val="24"/>
          <w:szCs w:val="24"/>
          <w:vertAlign w:val="superscript"/>
          <w:lang w:val="de-DE"/>
        </w:rPr>
        <w:t>1,2,</w:t>
      </w:r>
      <w:r w:rsidRPr="00ED3918">
        <w:rPr>
          <w:rFonts w:ascii="Times New Roman" w:eastAsia="宋体" w:hAnsi="Times New Roman"/>
          <w:iCs/>
          <w:sz w:val="24"/>
          <w:szCs w:val="24"/>
          <w:lang w:val="de-DE"/>
        </w:rPr>
        <w:t>*</w:t>
      </w:r>
    </w:p>
    <w:p w14:paraId="10AED685" w14:textId="77777777" w:rsidR="00D1746A" w:rsidRPr="00ED3918" w:rsidRDefault="00D1746A" w:rsidP="00D1746A">
      <w:pPr>
        <w:spacing w:line="480" w:lineRule="auto"/>
        <w:jc w:val="center"/>
        <w:rPr>
          <w:rFonts w:ascii="Times New Roman" w:eastAsia="楷体" w:hAnsi="Times New Roman" w:cs="Times New Roman"/>
          <w:sz w:val="24"/>
          <w:szCs w:val="24"/>
        </w:rPr>
      </w:pPr>
      <w:r w:rsidRPr="00ED3918">
        <w:rPr>
          <w:rFonts w:ascii="Times New Roman" w:eastAsia="楷体" w:hAnsi="Times New Roman" w:cs="Times New Roman"/>
          <w:sz w:val="24"/>
          <w:szCs w:val="24"/>
          <w:vertAlign w:val="superscript"/>
        </w:rPr>
        <w:t>1</w:t>
      </w:r>
      <w:r w:rsidRPr="00ED3918">
        <w:rPr>
          <w:rFonts w:ascii="Times New Roman" w:eastAsia="楷体" w:hAnsi="Times New Roman" w:cs="Times New Roman"/>
          <w:sz w:val="24"/>
          <w:szCs w:val="24"/>
        </w:rPr>
        <w:t>Institute of Optoelectronic Technology</w:t>
      </w:r>
      <w:r w:rsidRPr="00ED3918">
        <w:rPr>
          <w:rFonts w:ascii="Times New Roman" w:eastAsia="楷体" w:hAnsi="Times New Roman" w:cs="Times New Roman" w:hint="eastAsia"/>
          <w:sz w:val="24"/>
          <w:szCs w:val="24"/>
        </w:rPr>
        <w:t>,</w:t>
      </w:r>
      <w:r w:rsidRPr="00ED3918">
        <w:rPr>
          <w:rFonts w:ascii="Times New Roman" w:eastAsia="楷体" w:hAnsi="Times New Roman" w:cs="Times New Roman"/>
          <w:sz w:val="24"/>
          <w:szCs w:val="24"/>
        </w:rPr>
        <w:t xml:space="preserve"> Fuzhou University</w:t>
      </w:r>
      <w:r w:rsidRPr="00ED3918">
        <w:rPr>
          <w:rFonts w:ascii="Times New Roman" w:eastAsia="楷体" w:hAnsi="Times New Roman" w:cs="Times New Roman" w:hint="eastAsia"/>
          <w:sz w:val="24"/>
          <w:szCs w:val="24"/>
        </w:rPr>
        <w:t>,</w:t>
      </w:r>
      <w:r w:rsidRPr="00ED3918">
        <w:rPr>
          <w:rFonts w:ascii="Times New Roman" w:eastAsia="楷体" w:hAnsi="Times New Roman" w:cs="Times New Roman"/>
          <w:sz w:val="24"/>
          <w:szCs w:val="24"/>
        </w:rPr>
        <w:t xml:space="preserve"> Fuzhou 350116,</w:t>
      </w:r>
    </w:p>
    <w:p w14:paraId="1E685827" w14:textId="77777777" w:rsidR="00D1746A" w:rsidRPr="00ED3918" w:rsidRDefault="00D1746A" w:rsidP="00D1746A">
      <w:pPr>
        <w:spacing w:line="480" w:lineRule="auto"/>
        <w:jc w:val="center"/>
        <w:rPr>
          <w:rFonts w:ascii="Times New Roman" w:eastAsia="楷体" w:hAnsi="Times New Roman" w:cs="Times New Roman"/>
          <w:sz w:val="24"/>
          <w:szCs w:val="24"/>
        </w:rPr>
      </w:pPr>
      <w:r w:rsidRPr="00ED3918">
        <w:rPr>
          <w:rFonts w:ascii="Times New Roman" w:eastAsia="楷体" w:hAnsi="Times New Roman" w:cs="Times New Roman"/>
          <w:sz w:val="24"/>
          <w:szCs w:val="24"/>
        </w:rPr>
        <w:t>P. R. China</w:t>
      </w:r>
    </w:p>
    <w:p w14:paraId="240A8D9C" w14:textId="77777777" w:rsidR="00D1746A" w:rsidRPr="00ED3918" w:rsidRDefault="00D1746A" w:rsidP="00D1746A">
      <w:pPr>
        <w:spacing w:line="480" w:lineRule="auto"/>
        <w:jc w:val="center"/>
        <w:rPr>
          <w:rFonts w:ascii="Times New Roman" w:eastAsia="楷体" w:hAnsi="Times New Roman" w:cs="Times New Roman"/>
          <w:sz w:val="24"/>
          <w:szCs w:val="24"/>
        </w:rPr>
      </w:pPr>
      <w:r w:rsidRPr="00ED3918">
        <w:rPr>
          <w:rFonts w:ascii="Times New Roman" w:eastAsia="楷体" w:hAnsi="Times New Roman" w:cs="Times New Roman"/>
          <w:sz w:val="24"/>
          <w:szCs w:val="24"/>
          <w:vertAlign w:val="superscript"/>
        </w:rPr>
        <w:t>2</w:t>
      </w:r>
      <w:r w:rsidRPr="00ED3918">
        <w:rPr>
          <w:rFonts w:ascii="Times New Roman" w:eastAsia="楷体" w:hAnsi="Times New Roman" w:cs="Times New Roman"/>
          <w:sz w:val="24"/>
          <w:szCs w:val="24"/>
        </w:rPr>
        <w:t>Fujian Science and Technology Innovation Laboratory for Optoelectronic</w:t>
      </w:r>
      <w:r w:rsidRPr="00ED3918">
        <w:rPr>
          <w:rFonts w:ascii="Times New Roman" w:eastAsia="楷体" w:hAnsi="Times New Roman" w:cs="Times New Roman" w:hint="eastAsia"/>
          <w:sz w:val="24"/>
          <w:szCs w:val="24"/>
        </w:rPr>
        <w:t xml:space="preserve"> </w:t>
      </w:r>
      <w:r w:rsidRPr="00ED3918">
        <w:rPr>
          <w:rFonts w:ascii="Times New Roman" w:eastAsia="楷体" w:hAnsi="Times New Roman" w:cs="Times New Roman"/>
          <w:sz w:val="24"/>
          <w:szCs w:val="24"/>
        </w:rPr>
        <w:t>Information of China</w:t>
      </w:r>
      <w:r w:rsidRPr="00ED3918">
        <w:rPr>
          <w:rFonts w:ascii="Times New Roman" w:eastAsia="楷体" w:hAnsi="Times New Roman" w:cs="Times New Roman" w:hint="eastAsia"/>
          <w:sz w:val="24"/>
          <w:szCs w:val="24"/>
        </w:rPr>
        <w:t>,</w:t>
      </w:r>
      <w:r w:rsidRPr="00ED3918">
        <w:rPr>
          <w:rFonts w:ascii="Times New Roman" w:eastAsia="楷体" w:hAnsi="Times New Roman" w:cs="Times New Roman"/>
          <w:sz w:val="24"/>
          <w:szCs w:val="24"/>
        </w:rPr>
        <w:t xml:space="preserve"> Fuzhou 350108, P. R. China</w:t>
      </w:r>
    </w:p>
    <w:p w14:paraId="43E7716A" w14:textId="77777777" w:rsidR="00D1746A" w:rsidRPr="00ED3918" w:rsidRDefault="00D1746A" w:rsidP="00D1746A">
      <w:pPr>
        <w:spacing w:line="480" w:lineRule="auto"/>
        <w:jc w:val="center"/>
        <w:rPr>
          <w:rFonts w:ascii="Times New Roman" w:eastAsia="楷体" w:hAnsi="Times New Roman" w:cs="Times New Roman"/>
          <w:sz w:val="24"/>
          <w:szCs w:val="24"/>
        </w:rPr>
      </w:pPr>
      <w:r w:rsidRPr="00ED3918">
        <w:rPr>
          <w:rFonts w:ascii="Times New Roman" w:eastAsia="楷体" w:hAnsi="Times New Roman" w:cs="Times New Roman"/>
          <w:sz w:val="24"/>
          <w:szCs w:val="24"/>
        </w:rPr>
        <w:t>E-mail addresses: huhl@fzu.edu.cn (H. Hu); fsli@fzu.edu.cn (F. Li)</w:t>
      </w:r>
    </w:p>
    <w:p w14:paraId="368CEAEB" w14:textId="571D1741" w:rsidR="00D230E1" w:rsidRPr="00D230E1" w:rsidRDefault="00D230E1">
      <w:pPr>
        <w:widowControl/>
        <w:jc w:val="left"/>
        <w:rPr>
          <w:rFonts w:ascii="Times New Roman" w:hAnsi="Times New Roman" w:cs="Times New Roman"/>
          <w:color w:val="2A2F45"/>
          <w:shd w:val="clear" w:color="auto" w:fill="FFFFFF"/>
        </w:rPr>
      </w:pPr>
      <w:r>
        <w:rPr>
          <w:rFonts w:ascii="Times New Roman" w:hAnsi="Times New Roman" w:cs="Times New Roman"/>
          <w:color w:val="2A2F45"/>
          <w:shd w:val="clear" w:color="auto" w:fill="FFFFFF"/>
        </w:rPr>
        <w:br w:type="page"/>
      </w:r>
    </w:p>
    <w:p w14:paraId="107B2D15" w14:textId="4740FC0C" w:rsidR="006F1B08" w:rsidRPr="00240A12" w:rsidRDefault="006F1B08" w:rsidP="00C148D1">
      <w:pPr>
        <w:spacing w:line="360" w:lineRule="auto"/>
        <w:rPr>
          <w:sz w:val="24"/>
        </w:rPr>
      </w:pPr>
      <w:r>
        <w:rPr>
          <w:noProof/>
        </w:rPr>
        <w:lastRenderedPageBreak/>
        <w:drawing>
          <wp:inline distT="0" distB="0" distL="0" distR="0" wp14:anchorId="5CE5519A" wp14:editId="71F8AEE8">
            <wp:extent cx="5274310" cy="2023745"/>
            <wp:effectExtent l="0" t="0" r="2540" b="0"/>
            <wp:docPr id="1" name="图片 1" descr="图片包含 室内, 游戏机, 项链, 桌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室内, 游戏机, 项链, 桌子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33D0"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 xml:space="preserve">Figure S1: </w:t>
      </w:r>
      <w:r w:rsidR="0017209D"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>(a) Two-dimensional molecular structure of small-molecule BPAF. (b) Corresponding three-dimensional spatial molecular conformation of BPAF.</w:t>
      </w:r>
      <w:r w:rsidRPr="00240A12">
        <w:rPr>
          <w:rFonts w:ascii="Times New Roman" w:eastAsia="宋体" w:hAnsi="Times New Roman" w:cs="Times New Roman"/>
          <w:sz w:val="24"/>
        </w:rPr>
        <w:br w:type="page"/>
      </w:r>
    </w:p>
    <w:p w14:paraId="210B413C" w14:textId="6BC0D1B3" w:rsidR="00E824A9" w:rsidRPr="00240A12" w:rsidRDefault="00E824A9" w:rsidP="00C148D1">
      <w:pPr>
        <w:spacing w:line="360" w:lineRule="auto"/>
        <w:rPr>
          <w:rFonts w:ascii="Times New Roman" w:hAnsi="Times New Roman" w:cs="Times New Roman"/>
          <w:color w:val="2A2F45"/>
          <w:sz w:val="24"/>
          <w:shd w:val="clear" w:color="auto" w:fill="FFFFFF"/>
        </w:rPr>
      </w:pPr>
      <w:r w:rsidRPr="00240A12">
        <w:rPr>
          <w:rFonts w:ascii="Times New Roman" w:hAnsi="Times New Roman" w:cs="Times New Roman"/>
          <w:noProof/>
          <w:color w:val="2A2F45"/>
          <w:sz w:val="24"/>
          <w:shd w:val="clear" w:color="auto" w:fill="FFFFFF"/>
        </w:rPr>
        <w:lastRenderedPageBreak/>
        <w:drawing>
          <wp:inline distT="0" distB="0" distL="0" distR="0" wp14:anchorId="5F39BB6F" wp14:editId="22C87474">
            <wp:extent cx="5274310" cy="170751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50444" w14:textId="7D02B57A" w:rsidR="006F1B08" w:rsidRPr="00240A12" w:rsidRDefault="00ED33D0" w:rsidP="00C148D1">
      <w:pPr>
        <w:spacing w:line="360" w:lineRule="auto"/>
        <w:rPr>
          <w:sz w:val="24"/>
        </w:rPr>
      </w:pPr>
      <w:r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 xml:space="preserve">Figure S2: </w:t>
      </w:r>
      <w:r w:rsidR="00981842"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>Schematic illustration of energy-level alignment as well as charge generation, injection and transport pathways within the tandem QLED</w:t>
      </w:r>
      <w:r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>s.</w:t>
      </w:r>
      <w:r w:rsidR="00DA3EE4" w:rsidRPr="00240A12">
        <w:rPr>
          <w:rFonts w:ascii="Times New Roman" w:eastAsia="宋体" w:hAnsi="Times New Roman" w:cs="Times New Roman"/>
          <w:sz w:val="24"/>
        </w:rPr>
        <w:br w:type="page"/>
      </w:r>
    </w:p>
    <w:p w14:paraId="342832E9" w14:textId="43A8AC79" w:rsidR="006F1B08" w:rsidRPr="00240A12" w:rsidRDefault="00E824A9" w:rsidP="00C148D1">
      <w:pPr>
        <w:spacing w:line="360" w:lineRule="auto"/>
        <w:jc w:val="center"/>
        <w:rPr>
          <w:sz w:val="24"/>
        </w:rPr>
      </w:pPr>
      <w:r w:rsidRPr="00240A12">
        <w:rPr>
          <w:noProof/>
          <w:sz w:val="24"/>
        </w:rPr>
        <w:lastRenderedPageBreak/>
        <w:drawing>
          <wp:inline distT="0" distB="0" distL="0" distR="0" wp14:anchorId="38ED6B22" wp14:editId="2130E545">
            <wp:extent cx="2634174" cy="3765550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16" cy="376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6AB0A" w14:textId="5A0D3543" w:rsidR="00ED33D0" w:rsidRPr="00240A12" w:rsidRDefault="00ED33D0" w:rsidP="00C148D1">
      <w:pPr>
        <w:spacing w:line="360" w:lineRule="auto"/>
        <w:rPr>
          <w:rFonts w:ascii="Times New Roman" w:eastAsia="宋体" w:hAnsi="Times New Roman" w:cs="Times New Roman"/>
          <w:color w:val="2A2F45"/>
          <w:sz w:val="24"/>
          <w:shd w:val="clear" w:color="auto" w:fill="FFFFFF"/>
        </w:rPr>
      </w:pPr>
      <w:r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 xml:space="preserve">Figure S3: </w:t>
      </w:r>
      <w:r w:rsidR="00981842"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>Cross-sectional TEM micrograph of the tandem QLED, marking the measured thickness of each functional layer.</w:t>
      </w:r>
    </w:p>
    <w:p w14:paraId="1BCDC76B" w14:textId="40681AFA" w:rsidR="00C87F79" w:rsidRPr="00240A12" w:rsidRDefault="00C87F79" w:rsidP="00C148D1">
      <w:pPr>
        <w:widowControl/>
        <w:spacing w:line="360" w:lineRule="auto"/>
        <w:rPr>
          <w:rFonts w:ascii="Times New Roman" w:eastAsia="宋体" w:hAnsi="Times New Roman" w:cs="Times New Roman"/>
          <w:color w:val="2A2F45"/>
          <w:sz w:val="24"/>
          <w:shd w:val="clear" w:color="auto" w:fill="FFFFFF"/>
        </w:rPr>
      </w:pPr>
      <w:r w:rsidRPr="00240A12">
        <w:rPr>
          <w:rFonts w:ascii="Times New Roman" w:eastAsia="宋体" w:hAnsi="Times New Roman" w:cs="Times New Roman"/>
          <w:color w:val="2A2F45"/>
          <w:sz w:val="24"/>
          <w:shd w:val="clear" w:color="auto" w:fill="FFFFFF"/>
        </w:rPr>
        <w:br w:type="page"/>
      </w:r>
    </w:p>
    <w:p w14:paraId="2AF7D903" w14:textId="5D084C68" w:rsidR="006F1B08" w:rsidRPr="00240A12" w:rsidRDefault="00976075" w:rsidP="00C148D1">
      <w:pPr>
        <w:spacing w:line="360" w:lineRule="auto"/>
        <w:jc w:val="left"/>
        <w:rPr>
          <w:sz w:val="24"/>
        </w:rPr>
      </w:pPr>
      <w:r w:rsidRPr="00240A12">
        <w:rPr>
          <w:rFonts w:ascii="Times New Roman" w:hAnsi="Times New Roman" w:cs="Times New Roman"/>
          <w:noProof/>
          <w:color w:val="2A2F45"/>
          <w:sz w:val="24"/>
          <w:shd w:val="clear" w:color="auto" w:fill="FFFFFF"/>
        </w:rPr>
        <w:lastRenderedPageBreak/>
        <w:drawing>
          <wp:inline distT="0" distB="0" distL="0" distR="0" wp14:anchorId="686A7CED" wp14:editId="7373DCC0">
            <wp:extent cx="5274310" cy="4471670"/>
            <wp:effectExtent l="0" t="0" r="2540" b="5080"/>
            <wp:docPr id="6" name="图片 6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示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7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33D0"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 xml:space="preserve">Figure S4: </w:t>
      </w:r>
      <w:r w:rsidR="00100229"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>3D topographical height profile of the film surface characterized via AFM</w:t>
      </w:r>
      <w:r w:rsidR="00ED33D0"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>.</w:t>
      </w:r>
      <w:r w:rsidR="00F85114" w:rsidRPr="00240A12">
        <w:rPr>
          <w:rFonts w:ascii="Times New Roman" w:eastAsia="宋体" w:hAnsi="Times New Roman" w:cs="Times New Roman"/>
          <w:sz w:val="24"/>
        </w:rPr>
        <w:br w:type="page"/>
      </w:r>
    </w:p>
    <w:p w14:paraId="11C81B5A" w14:textId="77777777" w:rsidR="00BC12F2" w:rsidRPr="00240A12" w:rsidRDefault="006F1B08" w:rsidP="00C148D1">
      <w:pPr>
        <w:spacing w:line="360" w:lineRule="auto"/>
        <w:jc w:val="center"/>
        <w:rPr>
          <w:rFonts w:ascii="Times New Roman" w:hAnsi="Times New Roman" w:cs="Times New Roman"/>
          <w:color w:val="2A2F45"/>
          <w:sz w:val="24"/>
          <w:shd w:val="clear" w:color="auto" w:fill="FFFFFF"/>
        </w:rPr>
      </w:pPr>
      <w:r w:rsidRPr="00240A12">
        <w:rPr>
          <w:rFonts w:hint="eastAsia"/>
          <w:noProof/>
          <w:sz w:val="24"/>
        </w:rPr>
        <w:lastRenderedPageBreak/>
        <w:drawing>
          <wp:inline distT="0" distB="0" distL="0" distR="0" wp14:anchorId="72EFE7D6" wp14:editId="1D69E07F">
            <wp:extent cx="3811578" cy="2917652"/>
            <wp:effectExtent l="0" t="0" r="0" b="0"/>
            <wp:docPr id="5" name="图片 5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示&#10;&#10;描述已自动生成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1647" cy="2925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3D846" w14:textId="548A902F" w:rsidR="006F1B08" w:rsidRPr="00240A12" w:rsidRDefault="00ED33D0" w:rsidP="00C148D1">
      <w:pPr>
        <w:spacing w:line="360" w:lineRule="auto"/>
        <w:jc w:val="left"/>
        <w:rPr>
          <w:sz w:val="24"/>
        </w:rPr>
      </w:pPr>
      <w:r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 xml:space="preserve">Figure S5: </w:t>
      </w:r>
      <w:r w:rsidR="00100229"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>High-resolution XPS spectra of Zn 2p orbitals for pristine ZnO and ZnO:BPAF composite films</w:t>
      </w:r>
      <w:r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>.</w:t>
      </w:r>
      <w:r w:rsidR="00C87F79" w:rsidRPr="00240A12">
        <w:rPr>
          <w:rFonts w:ascii="Times New Roman" w:eastAsia="宋体" w:hAnsi="Times New Roman" w:cs="Times New Roman"/>
          <w:color w:val="2A2F45"/>
          <w:sz w:val="24"/>
          <w:shd w:val="clear" w:color="auto" w:fill="FFFFFF"/>
        </w:rPr>
        <w:t xml:space="preserve"> </w:t>
      </w:r>
      <w:r w:rsidR="006F1B08" w:rsidRPr="00240A12">
        <w:rPr>
          <w:rFonts w:ascii="Times New Roman" w:eastAsia="宋体" w:hAnsi="Times New Roman" w:cs="Times New Roman"/>
          <w:sz w:val="24"/>
        </w:rPr>
        <w:br w:type="page"/>
      </w:r>
    </w:p>
    <w:p w14:paraId="5A675DDB" w14:textId="3551DBED" w:rsidR="00ED33D0" w:rsidRPr="00240A12" w:rsidRDefault="0055670B" w:rsidP="00C148D1">
      <w:pPr>
        <w:spacing w:line="360" w:lineRule="auto"/>
        <w:rPr>
          <w:sz w:val="24"/>
        </w:rPr>
      </w:pPr>
      <w:r w:rsidRPr="00240A12">
        <w:rPr>
          <w:rFonts w:ascii="Times New Roman" w:hAnsi="Times New Roman" w:cs="Times New Roman"/>
          <w:noProof/>
          <w:color w:val="2A2F45"/>
          <w:sz w:val="24"/>
          <w:shd w:val="clear" w:color="auto" w:fill="FFFFFF"/>
        </w:rPr>
        <w:lastRenderedPageBreak/>
        <w:drawing>
          <wp:inline distT="0" distB="0" distL="0" distR="0" wp14:anchorId="6B14769A" wp14:editId="5CDC09BE">
            <wp:extent cx="5274310" cy="2533650"/>
            <wp:effectExtent l="0" t="0" r="2540" b="0"/>
            <wp:docPr id="10" name="图片 10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形用户界面&#10;&#10;描述已自动生成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33D0"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 xml:space="preserve">Figure S6: </w:t>
      </w:r>
      <w:r w:rsidR="00100229"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>Surface potential distribution mappings of pristine ZnO and ZnO:BPAF films characterized by KPFM</w:t>
      </w:r>
      <w:r w:rsidR="00ED33D0"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>.</w:t>
      </w:r>
    </w:p>
    <w:p w14:paraId="3211317F" w14:textId="6532ADD8" w:rsidR="00504D40" w:rsidRPr="00240A12" w:rsidRDefault="00DC4B35" w:rsidP="00C148D1">
      <w:pPr>
        <w:widowControl/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br w:type="page"/>
      </w:r>
    </w:p>
    <w:p w14:paraId="00AA5551" w14:textId="570C3E35" w:rsidR="00DC4B35" w:rsidRPr="00240A12" w:rsidRDefault="000015F4" w:rsidP="00C148D1">
      <w:pPr>
        <w:widowControl/>
        <w:spacing w:line="360" w:lineRule="auto"/>
        <w:rPr>
          <w:rFonts w:ascii="Times New Roman" w:hAnsi="Times New Roman" w:cs="Times New Roman"/>
          <w:color w:val="2A2F45"/>
          <w:sz w:val="24"/>
          <w:shd w:val="clear" w:color="auto" w:fill="FFFFFF"/>
        </w:rPr>
      </w:pPr>
      <w:r w:rsidRPr="00240A12">
        <w:rPr>
          <w:rFonts w:ascii="Times New Roman" w:eastAsia="宋体" w:hAnsi="Times New Roman" w:cs="Times New Roman"/>
          <w:noProof/>
          <w:color w:val="000000"/>
          <w:kern w:val="36"/>
          <w:sz w:val="24"/>
          <w:szCs w:val="21"/>
        </w:rPr>
        <w:lastRenderedPageBreak/>
        <w:drawing>
          <wp:inline distT="0" distB="0" distL="0" distR="0" wp14:anchorId="1007F327" wp14:editId="7B8B0223">
            <wp:extent cx="5274310" cy="2185035"/>
            <wp:effectExtent l="0" t="0" r="2540" b="5715"/>
            <wp:docPr id="24" name="图片 24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片包含 图示&#10;&#10;描述已自动生成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5382" w:rsidRPr="00240A12">
        <w:rPr>
          <w:rFonts w:ascii="Times New Roman" w:eastAsia="宋体" w:hAnsi="Times New Roman" w:cs="Times New Roman"/>
          <w:color w:val="000000"/>
          <w:kern w:val="36"/>
          <w:sz w:val="24"/>
          <w:szCs w:val="21"/>
        </w:rPr>
        <w:t>Figure S</w:t>
      </w:r>
      <w:r w:rsidR="00AE1B3A" w:rsidRPr="00240A12">
        <w:rPr>
          <w:rFonts w:ascii="Times New Roman" w:eastAsia="宋体" w:hAnsi="Times New Roman" w:cs="Times New Roman"/>
          <w:color w:val="000000"/>
          <w:kern w:val="36"/>
          <w:sz w:val="24"/>
          <w:szCs w:val="21"/>
        </w:rPr>
        <w:t>7</w:t>
      </w:r>
      <w:r w:rsidR="00B95382" w:rsidRPr="00240A12">
        <w:rPr>
          <w:rFonts w:ascii="Times New Roman" w:eastAsia="宋体" w:hAnsi="Times New Roman" w:cs="Times New Roman" w:hint="eastAsia"/>
          <w:color w:val="000000"/>
          <w:kern w:val="36"/>
          <w:sz w:val="24"/>
          <w:szCs w:val="21"/>
        </w:rPr>
        <w:t>:</w:t>
      </w:r>
      <w:r w:rsidR="00B95382" w:rsidRPr="00240A12">
        <w:rPr>
          <w:rFonts w:ascii="Times New Roman" w:eastAsia="宋体" w:hAnsi="Times New Roman" w:cs="Times New Roman"/>
          <w:color w:val="000000"/>
          <w:kern w:val="36"/>
          <w:sz w:val="24"/>
          <w:szCs w:val="21"/>
        </w:rPr>
        <w:t xml:space="preserve"> </w:t>
      </w:r>
      <w:r w:rsidR="00887525" w:rsidRPr="00240A12">
        <w:rPr>
          <w:rFonts w:ascii="Times New Roman" w:eastAsia="宋体" w:hAnsi="Times New Roman" w:cs="Times New Roman"/>
          <w:color w:val="000000"/>
          <w:kern w:val="36"/>
          <w:sz w:val="24"/>
          <w:szCs w:val="21"/>
        </w:rPr>
        <w:t>Schematic illustration of the electric-field-induced charge separation mechanism: (a) Device state under zero-bias condition. (b) Generation and spatial separation of charge carriers under forward bias. (c) Radiative and non-radiative recombination of electrons and holes under reverse bias</w:t>
      </w:r>
      <w:r w:rsidR="00B95382" w:rsidRPr="00240A12"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  <w:t>.</w:t>
      </w:r>
    </w:p>
    <w:p w14:paraId="6C528437" w14:textId="34A71E8D" w:rsidR="00352304" w:rsidRDefault="00352304" w:rsidP="00C148D1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color w:val="000000"/>
          <w:kern w:val="0"/>
          <w:szCs w:val="21"/>
        </w:rPr>
        <w:br w:type="page"/>
      </w:r>
    </w:p>
    <w:p w14:paraId="2D90BE60" w14:textId="5D91F0FB" w:rsidR="00EE36F6" w:rsidRPr="00240A12" w:rsidRDefault="00BD221E" w:rsidP="00C148D1">
      <w:pPr>
        <w:widowControl/>
        <w:spacing w:line="360" w:lineRule="auto"/>
        <w:rPr>
          <w:rStyle w:val="a3"/>
          <w:rFonts w:ascii="Times New Roman" w:hAnsi="Times New Roman" w:cs="Times New Roman"/>
          <w:b w:val="0"/>
          <w:bCs w:val="0"/>
          <w:color w:val="0D0D0D"/>
          <w:sz w:val="24"/>
          <w:shd w:val="clear" w:color="auto" w:fill="FFFFFF"/>
        </w:rPr>
      </w:pPr>
      <w:r w:rsidRPr="00240A12">
        <w:rPr>
          <w:rStyle w:val="a3"/>
          <w:rFonts w:ascii="Times New Roman" w:hAnsi="Times New Roman" w:cs="Times New Roman"/>
          <w:b w:val="0"/>
          <w:bCs w:val="0"/>
          <w:color w:val="0D0D0D"/>
          <w:sz w:val="24"/>
          <w:shd w:val="clear" w:color="auto" w:fill="FFFFFF"/>
        </w:rPr>
        <w:lastRenderedPageBreak/>
        <w:t xml:space="preserve">Table S1. </w:t>
      </w:r>
      <w:r w:rsidR="00276B38" w:rsidRPr="00240A12">
        <w:rPr>
          <w:rStyle w:val="a3"/>
          <w:rFonts w:ascii="Times New Roman" w:hAnsi="Times New Roman" w:cs="Times New Roman"/>
          <w:b w:val="0"/>
          <w:bCs w:val="0"/>
          <w:color w:val="0D0D0D"/>
          <w:sz w:val="24"/>
          <w:shd w:val="clear" w:color="auto" w:fill="FFFFFF"/>
        </w:rPr>
        <w:t>Performance benchmark of state-of-the-art non-patterned tandem QLEDs from previous literature and the optimized device presented in this work.</w:t>
      </w:r>
    </w:p>
    <w:tbl>
      <w:tblPr>
        <w:tblStyle w:val="a7"/>
        <w:tblW w:w="82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261892" w14:paraId="04484DEC" w14:textId="77777777" w:rsidTr="00261892">
        <w:tc>
          <w:tcPr>
            <w:tcW w:w="1659" w:type="dxa"/>
            <w:tcBorders>
              <w:top w:val="single" w:sz="12" w:space="0" w:color="auto"/>
              <w:bottom w:val="single" w:sz="4" w:space="0" w:color="auto"/>
            </w:tcBorders>
          </w:tcPr>
          <w:p w14:paraId="517FD13A" w14:textId="6E7A3EE0" w:rsidR="00261892" w:rsidRPr="00201260" w:rsidRDefault="00261892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Process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4" w:space="0" w:color="auto"/>
            </w:tcBorders>
          </w:tcPr>
          <w:p w14:paraId="40B30E46" w14:textId="7507319B" w:rsidR="00261892" w:rsidRPr="00201260" w:rsidRDefault="00261892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EQE</w:t>
            </w:r>
            <w:r w:rsidRPr="00201260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 xml:space="preserve"> </w:t>
            </w:r>
            <w:r w:rsidR="00887525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(</w:t>
            </w:r>
            <w:r w:rsidRPr="00201260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%</w:t>
            </w:r>
            <w:r w:rsidR="00887525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4" w:space="0" w:color="auto"/>
            </w:tcBorders>
          </w:tcPr>
          <w:p w14:paraId="2CB964B7" w14:textId="65587205" w:rsidR="00261892" w:rsidRPr="00887525" w:rsidRDefault="00261892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CE</w:t>
            </w:r>
            <w:r w:rsidRPr="00201260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 xml:space="preserve"> </w:t>
            </w:r>
            <w:r w:rsidR="00887525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(</w:t>
            </w: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c</w:t>
            </w:r>
            <w:r w:rsidRPr="00201260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d A</w:t>
            </w:r>
            <w:r w:rsidRPr="00201260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  <w:vertAlign w:val="superscript"/>
              </w:rPr>
              <w:t>-1</w:t>
            </w:r>
            <w:r w:rsidR="00887525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4" w:space="0" w:color="auto"/>
            </w:tcBorders>
          </w:tcPr>
          <w:p w14:paraId="71A7CEF7" w14:textId="64D7829E" w:rsidR="00261892" w:rsidRPr="00201260" w:rsidRDefault="001F7B7E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V</w:t>
            </w: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  <w:vertAlign w:val="subscript"/>
              </w:rPr>
              <w:t>on</w:t>
            </w:r>
            <w:r w:rsidRPr="00201260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 xml:space="preserve"> </w:t>
            </w:r>
            <w:r w:rsidR="00887525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(</w:t>
            </w: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V</w:t>
            </w:r>
            <w:r w:rsidR="00887525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660" w:type="dxa"/>
            <w:tcBorders>
              <w:top w:val="single" w:sz="12" w:space="0" w:color="auto"/>
              <w:bottom w:val="single" w:sz="4" w:space="0" w:color="auto"/>
            </w:tcBorders>
          </w:tcPr>
          <w:p w14:paraId="379C5A7D" w14:textId="3ABAD698" w:rsidR="00261892" w:rsidRPr="00201260" w:rsidRDefault="00261892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R</w:t>
            </w:r>
            <w:r w:rsidRPr="00201260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ef</w:t>
            </w:r>
            <w:r w:rsidR="00887525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61892" w14:paraId="1F3CCB3F" w14:textId="77777777" w:rsidTr="00261892">
        <w:tc>
          <w:tcPr>
            <w:tcW w:w="1659" w:type="dxa"/>
            <w:tcBorders>
              <w:top w:val="single" w:sz="4" w:space="0" w:color="auto"/>
            </w:tcBorders>
          </w:tcPr>
          <w:p w14:paraId="64E20869" w14:textId="34DA45A9" w:rsidR="00261892" w:rsidRPr="00201260" w:rsidRDefault="00261892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Spin-coating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580ED142" w14:textId="56828541" w:rsidR="00261892" w:rsidRPr="00201260" w:rsidRDefault="00261892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2</w:t>
            </w:r>
            <w:r w:rsidRPr="00201260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9.4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08EA0B57" w14:textId="52C5AB7D" w:rsidR="00261892" w:rsidRPr="00201260" w:rsidRDefault="00261892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/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428881E6" w14:textId="5DB31B3E" w:rsidR="00261892" w:rsidRPr="00201260" w:rsidRDefault="001F7B7E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4</w:t>
            </w:r>
            <w:r w:rsidRPr="00201260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.5</w:t>
            </w:r>
          </w:p>
        </w:tc>
        <w:tc>
          <w:tcPr>
            <w:tcW w:w="1660" w:type="dxa"/>
            <w:tcBorders>
              <w:top w:val="single" w:sz="4" w:space="0" w:color="auto"/>
            </w:tcBorders>
          </w:tcPr>
          <w:p w14:paraId="41A62DEE" w14:textId="365C8AB6" w:rsidR="00261892" w:rsidRPr="00201260" w:rsidRDefault="00261892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Ref</w:t>
            </w:r>
            <w:r w:rsidR="00F27207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.</w:t>
            </w:r>
            <w:r w:rsidRPr="00201260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 xml:space="preserve"> </w:t>
            </w:r>
            <w:r w:rsidR="00F52518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51</w:t>
            </w:r>
          </w:p>
        </w:tc>
      </w:tr>
      <w:tr w:rsidR="00261892" w14:paraId="230B4F8B" w14:textId="77777777" w:rsidTr="00261892">
        <w:tc>
          <w:tcPr>
            <w:tcW w:w="1659" w:type="dxa"/>
          </w:tcPr>
          <w:p w14:paraId="7A4DE3CF" w14:textId="6B28355C" w:rsidR="00261892" w:rsidRPr="00201260" w:rsidRDefault="00887525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Spin-coating</w:t>
            </w:r>
          </w:p>
        </w:tc>
        <w:tc>
          <w:tcPr>
            <w:tcW w:w="1659" w:type="dxa"/>
          </w:tcPr>
          <w:p w14:paraId="54B9AD9D" w14:textId="683EF6FC" w:rsidR="00261892" w:rsidRPr="00201260" w:rsidRDefault="00261892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3</w:t>
            </w:r>
            <w:r w:rsidRPr="00201260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5.5</w:t>
            </w:r>
          </w:p>
        </w:tc>
        <w:tc>
          <w:tcPr>
            <w:tcW w:w="1659" w:type="dxa"/>
          </w:tcPr>
          <w:p w14:paraId="4336F05D" w14:textId="0450BB26" w:rsidR="00261892" w:rsidRPr="00201260" w:rsidRDefault="00261892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5</w:t>
            </w:r>
            <w:r w:rsidRPr="00201260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2.0</w:t>
            </w:r>
          </w:p>
        </w:tc>
        <w:tc>
          <w:tcPr>
            <w:tcW w:w="1659" w:type="dxa"/>
          </w:tcPr>
          <w:p w14:paraId="66E1353C" w14:textId="5406D012" w:rsidR="00261892" w:rsidRPr="00201260" w:rsidRDefault="001F7B7E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/</w:t>
            </w:r>
          </w:p>
        </w:tc>
        <w:tc>
          <w:tcPr>
            <w:tcW w:w="1660" w:type="dxa"/>
          </w:tcPr>
          <w:p w14:paraId="4A4A64D6" w14:textId="17423A17" w:rsidR="00261892" w:rsidRPr="00201260" w:rsidRDefault="00261892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Ref</w:t>
            </w:r>
            <w:r w:rsidR="00F27207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.</w:t>
            </w:r>
            <w:r w:rsidRPr="00201260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 xml:space="preserve"> </w:t>
            </w:r>
            <w:r w:rsidR="00F52518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50</w:t>
            </w:r>
          </w:p>
        </w:tc>
      </w:tr>
      <w:tr w:rsidR="00261892" w14:paraId="68422EC5" w14:textId="77777777" w:rsidTr="00261892">
        <w:tc>
          <w:tcPr>
            <w:tcW w:w="1659" w:type="dxa"/>
          </w:tcPr>
          <w:p w14:paraId="03F74D42" w14:textId="0093EB02" w:rsidR="00261892" w:rsidRPr="00201260" w:rsidRDefault="00887525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Spin-coating</w:t>
            </w:r>
          </w:p>
        </w:tc>
        <w:tc>
          <w:tcPr>
            <w:tcW w:w="1659" w:type="dxa"/>
          </w:tcPr>
          <w:p w14:paraId="0EE16D1D" w14:textId="529622B9" w:rsidR="00261892" w:rsidRPr="00201260" w:rsidRDefault="00261892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4</w:t>
            </w:r>
            <w:r w:rsidRPr="00201260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2.9</w:t>
            </w:r>
          </w:p>
        </w:tc>
        <w:tc>
          <w:tcPr>
            <w:tcW w:w="1659" w:type="dxa"/>
          </w:tcPr>
          <w:p w14:paraId="5219AB88" w14:textId="28284107" w:rsidR="00261892" w:rsidRPr="00201260" w:rsidRDefault="00261892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/</w:t>
            </w:r>
          </w:p>
        </w:tc>
        <w:tc>
          <w:tcPr>
            <w:tcW w:w="1659" w:type="dxa"/>
          </w:tcPr>
          <w:p w14:paraId="715F9CB2" w14:textId="1D545FD9" w:rsidR="00261892" w:rsidRPr="00201260" w:rsidRDefault="001F7B7E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4</w:t>
            </w:r>
            <w:r w:rsidRPr="00201260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.0</w:t>
            </w:r>
          </w:p>
        </w:tc>
        <w:tc>
          <w:tcPr>
            <w:tcW w:w="1660" w:type="dxa"/>
          </w:tcPr>
          <w:p w14:paraId="5AD2E904" w14:textId="62BB5341" w:rsidR="00261892" w:rsidRPr="00201260" w:rsidRDefault="00261892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Ref</w:t>
            </w:r>
            <w:r w:rsidR="00F27207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.</w:t>
            </w:r>
            <w:r w:rsidRPr="00201260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 xml:space="preserve"> </w:t>
            </w:r>
            <w:r w:rsidR="00F52518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29</w:t>
            </w:r>
          </w:p>
        </w:tc>
        <w:bookmarkStart w:id="4" w:name="_GoBack"/>
        <w:bookmarkEnd w:id="4"/>
      </w:tr>
      <w:tr w:rsidR="00261892" w14:paraId="176B9FF5" w14:textId="77777777" w:rsidTr="00261892">
        <w:tc>
          <w:tcPr>
            <w:tcW w:w="1659" w:type="dxa"/>
          </w:tcPr>
          <w:p w14:paraId="6BB9F57D" w14:textId="45AB6472" w:rsidR="00261892" w:rsidRPr="00201260" w:rsidRDefault="00887525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Spin-coating</w:t>
            </w:r>
          </w:p>
        </w:tc>
        <w:tc>
          <w:tcPr>
            <w:tcW w:w="1659" w:type="dxa"/>
          </w:tcPr>
          <w:p w14:paraId="5C5D2E77" w14:textId="0C732D35" w:rsidR="00261892" w:rsidRPr="00201260" w:rsidRDefault="00261892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4</w:t>
            </w:r>
            <w:r w:rsidRPr="00201260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8.4</w:t>
            </w:r>
          </w:p>
        </w:tc>
        <w:tc>
          <w:tcPr>
            <w:tcW w:w="1659" w:type="dxa"/>
          </w:tcPr>
          <w:p w14:paraId="362FDCE5" w14:textId="38BF9381" w:rsidR="00261892" w:rsidRPr="00201260" w:rsidRDefault="00261892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5</w:t>
            </w:r>
            <w:r w:rsidRPr="00201260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9.4</w:t>
            </w:r>
          </w:p>
        </w:tc>
        <w:tc>
          <w:tcPr>
            <w:tcW w:w="1659" w:type="dxa"/>
          </w:tcPr>
          <w:p w14:paraId="50DD57FF" w14:textId="14A57BC1" w:rsidR="00261892" w:rsidRPr="00201260" w:rsidRDefault="001F7B7E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3</w:t>
            </w:r>
            <w:r w:rsidRPr="00201260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.0</w:t>
            </w:r>
          </w:p>
        </w:tc>
        <w:tc>
          <w:tcPr>
            <w:tcW w:w="1660" w:type="dxa"/>
          </w:tcPr>
          <w:p w14:paraId="5F63EC43" w14:textId="22CC4494" w:rsidR="00261892" w:rsidRPr="00201260" w:rsidRDefault="00261892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Ref</w:t>
            </w:r>
            <w:r w:rsidR="00F27207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.</w:t>
            </w:r>
            <w:r w:rsidRPr="00201260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 xml:space="preserve"> </w:t>
            </w:r>
            <w:r w:rsidR="00F52518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28</w:t>
            </w:r>
          </w:p>
        </w:tc>
      </w:tr>
      <w:tr w:rsidR="00261892" w14:paraId="5622CC46" w14:textId="77777777" w:rsidTr="00261892">
        <w:tc>
          <w:tcPr>
            <w:tcW w:w="1659" w:type="dxa"/>
          </w:tcPr>
          <w:p w14:paraId="16E436C6" w14:textId="66D25C64" w:rsidR="00261892" w:rsidRPr="00201260" w:rsidRDefault="00F27207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Sputtering</w:t>
            </w:r>
          </w:p>
        </w:tc>
        <w:tc>
          <w:tcPr>
            <w:tcW w:w="1659" w:type="dxa"/>
          </w:tcPr>
          <w:p w14:paraId="25487579" w14:textId="66AD46E7" w:rsidR="00261892" w:rsidRPr="00201260" w:rsidRDefault="00F27207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5</w:t>
            </w:r>
            <w:r w:rsidRPr="00201260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1.2</w:t>
            </w:r>
          </w:p>
        </w:tc>
        <w:tc>
          <w:tcPr>
            <w:tcW w:w="1659" w:type="dxa"/>
          </w:tcPr>
          <w:p w14:paraId="0152F6EB" w14:textId="3E48FC09" w:rsidR="00261892" w:rsidRPr="00201260" w:rsidRDefault="00F27207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/</w:t>
            </w:r>
          </w:p>
        </w:tc>
        <w:tc>
          <w:tcPr>
            <w:tcW w:w="1659" w:type="dxa"/>
          </w:tcPr>
          <w:p w14:paraId="04705BE5" w14:textId="0EA4D3B2" w:rsidR="00261892" w:rsidRPr="00201260" w:rsidRDefault="00F27207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2.8</w:t>
            </w:r>
          </w:p>
        </w:tc>
        <w:tc>
          <w:tcPr>
            <w:tcW w:w="1660" w:type="dxa"/>
          </w:tcPr>
          <w:p w14:paraId="49B23EDF" w14:textId="116FB6BD" w:rsidR="00261892" w:rsidRPr="00201260" w:rsidRDefault="00F27207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Ref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.</w:t>
            </w:r>
            <w:r w:rsidRPr="00201260"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49</w:t>
            </w:r>
          </w:p>
        </w:tc>
      </w:tr>
      <w:tr w:rsidR="00261892" w14:paraId="48F7A4A2" w14:textId="77777777" w:rsidTr="00261892">
        <w:tc>
          <w:tcPr>
            <w:tcW w:w="1659" w:type="dxa"/>
            <w:tcBorders>
              <w:bottom w:val="single" w:sz="12" w:space="0" w:color="auto"/>
            </w:tcBorders>
          </w:tcPr>
          <w:p w14:paraId="6179CFF5" w14:textId="2FB5A6F2" w:rsidR="00261892" w:rsidRPr="00201260" w:rsidRDefault="00F27207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  <w:t>Spin-coating</w:t>
            </w:r>
          </w:p>
        </w:tc>
        <w:tc>
          <w:tcPr>
            <w:tcW w:w="1659" w:type="dxa"/>
            <w:tcBorders>
              <w:bottom w:val="single" w:sz="12" w:space="0" w:color="auto"/>
            </w:tcBorders>
          </w:tcPr>
          <w:p w14:paraId="195EA48D" w14:textId="2609F29D" w:rsidR="00261892" w:rsidRPr="00201260" w:rsidRDefault="00F27207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FF0000"/>
                <w:sz w:val="24"/>
                <w:szCs w:val="24"/>
                <w:shd w:val="clear" w:color="auto" w:fill="FFFFFF"/>
              </w:rPr>
              <w:t>4</w:t>
            </w:r>
            <w:r w:rsidRPr="00201260">
              <w:rPr>
                <w:rStyle w:val="a3"/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shd w:val="clear" w:color="auto" w:fill="FFFFFF"/>
              </w:rPr>
              <w:t>9.8</w:t>
            </w:r>
          </w:p>
        </w:tc>
        <w:tc>
          <w:tcPr>
            <w:tcW w:w="1659" w:type="dxa"/>
            <w:tcBorders>
              <w:bottom w:val="single" w:sz="12" w:space="0" w:color="auto"/>
            </w:tcBorders>
          </w:tcPr>
          <w:p w14:paraId="6ADEEC57" w14:textId="6FC6F244" w:rsidR="00261892" w:rsidRPr="00201260" w:rsidRDefault="00F27207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FF0000"/>
                <w:sz w:val="24"/>
                <w:szCs w:val="24"/>
                <w:shd w:val="clear" w:color="auto" w:fill="FFFFFF"/>
              </w:rPr>
              <w:t>6</w:t>
            </w:r>
            <w:r w:rsidRPr="00201260">
              <w:rPr>
                <w:rStyle w:val="a3"/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shd w:val="clear" w:color="auto" w:fill="FFFFFF"/>
              </w:rPr>
              <w:t>4.7</w:t>
            </w:r>
          </w:p>
        </w:tc>
        <w:tc>
          <w:tcPr>
            <w:tcW w:w="1659" w:type="dxa"/>
            <w:tcBorders>
              <w:bottom w:val="single" w:sz="12" w:space="0" w:color="auto"/>
            </w:tcBorders>
          </w:tcPr>
          <w:p w14:paraId="404138EA" w14:textId="0706101D" w:rsidR="00261892" w:rsidRPr="00201260" w:rsidRDefault="00F27207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 w:hint="eastAsia"/>
                <w:b w:val="0"/>
                <w:bCs w:val="0"/>
                <w:color w:val="FF0000"/>
                <w:sz w:val="24"/>
                <w:szCs w:val="24"/>
                <w:shd w:val="clear" w:color="auto" w:fill="FFFFFF"/>
              </w:rPr>
              <w:t>2</w:t>
            </w:r>
            <w:r w:rsidRPr="00201260">
              <w:rPr>
                <w:rStyle w:val="a3"/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shd w:val="clear" w:color="auto" w:fill="FFFFFF"/>
              </w:rPr>
              <w:t>.5</w:t>
            </w:r>
          </w:p>
        </w:tc>
        <w:tc>
          <w:tcPr>
            <w:tcW w:w="1660" w:type="dxa"/>
            <w:tcBorders>
              <w:bottom w:val="single" w:sz="12" w:space="0" w:color="auto"/>
            </w:tcBorders>
          </w:tcPr>
          <w:p w14:paraId="7ADB451F" w14:textId="6375E33D" w:rsidR="00261892" w:rsidRPr="00201260" w:rsidRDefault="00F27207" w:rsidP="00C148D1">
            <w:pPr>
              <w:widowControl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D0D0D"/>
                <w:sz w:val="24"/>
                <w:szCs w:val="24"/>
                <w:shd w:val="clear" w:color="auto" w:fill="FFFFFF"/>
              </w:rPr>
            </w:pPr>
            <w:r w:rsidRPr="00201260">
              <w:rPr>
                <w:rStyle w:val="a3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This work</w:t>
            </w:r>
          </w:p>
        </w:tc>
      </w:tr>
    </w:tbl>
    <w:p w14:paraId="54423FE7" w14:textId="6FB27A0D" w:rsidR="00686AEC" w:rsidRDefault="00686AEC" w:rsidP="00C148D1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color w:val="000000"/>
          <w:kern w:val="0"/>
          <w:szCs w:val="21"/>
        </w:rPr>
        <w:br w:type="page"/>
      </w:r>
    </w:p>
    <w:p w14:paraId="1323F3BE" w14:textId="77777777" w:rsidR="00C57E85" w:rsidRDefault="00C57E85" w:rsidP="00C148D1">
      <w:pPr>
        <w:widowControl/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C57E85">
        <w:rPr>
          <w:rFonts w:ascii="Times New Roman" w:eastAsia="宋体" w:hAnsi="Times New Roman" w:cs="Times New Roman"/>
          <w:noProof/>
          <w:color w:val="000000"/>
          <w:kern w:val="0"/>
          <w:szCs w:val="21"/>
        </w:rPr>
        <w:lastRenderedPageBreak/>
        <w:drawing>
          <wp:inline distT="0" distB="0" distL="0" distR="0" wp14:anchorId="07B97385" wp14:editId="70916664">
            <wp:extent cx="2821511" cy="2160000"/>
            <wp:effectExtent l="0" t="0" r="0" b="0"/>
            <wp:docPr id="18" name="图片 18" descr="图示&#10;&#10;描述已自动生成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89B8CCD-8ED4-4FFC-B753-231F92A111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 descr="图示&#10;&#10;描述已自动生成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89B8CCD-8ED4-4FFC-B753-231F92A111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151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4AF2F" w14:textId="0BD8B1A6" w:rsidR="00DC4B35" w:rsidRDefault="00DC4B35" w:rsidP="00C148D1">
      <w:pPr>
        <w:widowControl/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Cs w:val="21"/>
        </w:rPr>
        <w:drawing>
          <wp:inline distT="0" distB="0" distL="0" distR="0" wp14:anchorId="53B15F0A" wp14:editId="459E7E69">
            <wp:extent cx="1889344" cy="1261989"/>
            <wp:effectExtent l="0" t="0" r="0" b="0"/>
            <wp:docPr id="17" name="图片 17" descr="图示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示, 箱线图&#10;&#10;描述已自动生成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201" cy="1277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B289B" w14:textId="4349C577" w:rsidR="00E05FDB" w:rsidRPr="00240A12" w:rsidRDefault="005240C7" w:rsidP="00240A12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D0D0D"/>
        </w:rPr>
      </w:pPr>
      <w:r w:rsidRPr="00240A12">
        <w:rPr>
          <w:rStyle w:val="a3"/>
          <w:rFonts w:ascii="Times New Roman" w:hAnsi="Times New Roman" w:cs="Times New Roman"/>
          <w:b w:val="0"/>
          <w:bCs w:val="0"/>
          <w:color w:val="0D0D0D"/>
        </w:rPr>
        <w:t>Figure S</w:t>
      </w:r>
      <w:r w:rsidR="00AE1B3A" w:rsidRPr="00240A12">
        <w:rPr>
          <w:rStyle w:val="a3"/>
          <w:rFonts w:ascii="Times New Roman" w:hAnsi="Times New Roman" w:cs="Times New Roman"/>
          <w:b w:val="0"/>
          <w:bCs w:val="0"/>
          <w:color w:val="0D0D0D"/>
        </w:rPr>
        <w:t>8</w:t>
      </w:r>
      <w:r w:rsidR="00276B38" w:rsidRPr="00240A12">
        <w:rPr>
          <w:rStyle w:val="a3"/>
          <w:rFonts w:ascii="Times New Roman" w:hAnsi="Times New Roman" w:cs="Times New Roman"/>
          <w:b w:val="0"/>
          <w:bCs w:val="0"/>
          <w:color w:val="0D0D0D"/>
        </w:rPr>
        <w:t>:</w:t>
      </w:r>
      <w:r w:rsidRPr="00240A12">
        <w:rPr>
          <w:rStyle w:val="a3"/>
          <w:rFonts w:ascii="Times New Roman" w:hAnsi="Times New Roman" w:cs="Times New Roman"/>
          <w:b w:val="0"/>
          <w:bCs w:val="0"/>
          <w:color w:val="0D0D0D"/>
        </w:rPr>
        <w:t xml:space="preserve"> Schematic of the simplified equivalent circuit model for the tandem QLED device.</w:t>
      </w:r>
    </w:p>
    <w:p w14:paraId="2E7FA310" w14:textId="6E156598" w:rsidR="00E065A3" w:rsidRPr="00240A12" w:rsidRDefault="00276B38" w:rsidP="00240A12">
      <w:pPr>
        <w:widowControl/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240A12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All parametric values are summarized in Table S2, where</w:t>
      </w:r>
      <w:r w:rsidR="00BD221E" w:rsidRPr="00240A12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the high-frequency series resistance (</w:t>
      </w:r>
      <w:r w:rsidRPr="00240A12">
        <w:rPr>
          <w:rFonts w:ascii="Times New Roman" w:hAnsi="Times New Roman" w:cs="Times New Roman"/>
          <w:i/>
          <w:sz w:val="24"/>
          <w:szCs w:val="24"/>
        </w:rPr>
        <w:t>R</w:t>
      </w:r>
      <w:r w:rsidRPr="00240A12">
        <w:rPr>
          <w:rFonts w:ascii="Times New Roman" w:hAnsi="Times New Roman" w:cs="Times New Roman"/>
          <w:i/>
          <w:sz w:val="24"/>
          <w:szCs w:val="24"/>
          <w:vertAlign w:val="subscript"/>
        </w:rPr>
        <w:t>s</w:t>
      </w:r>
      <w:r w:rsidR="00BD221E" w:rsidRPr="00240A12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) and low-frequency recombination resistance (</w:t>
      </w:r>
      <w:r w:rsidR="00BD221E" w:rsidRPr="00240A12">
        <w:rPr>
          <w:rFonts w:ascii="Times New Roman" w:eastAsia="宋体" w:hAnsi="Times New Roman" w:cs="Times New Roman"/>
          <w:i/>
          <w:color w:val="000000" w:themeColor="text1"/>
          <w:kern w:val="0"/>
          <w:sz w:val="24"/>
          <w:szCs w:val="24"/>
        </w:rPr>
        <w:t>R</w:t>
      </w:r>
      <w:r w:rsidR="00BD221E" w:rsidRPr="00240A12">
        <w:rPr>
          <w:rFonts w:ascii="Times New Roman" w:eastAsia="宋体" w:hAnsi="Times New Roman" w:cs="Times New Roman"/>
          <w:i/>
          <w:color w:val="000000" w:themeColor="text1"/>
          <w:kern w:val="0"/>
          <w:sz w:val="24"/>
          <w:szCs w:val="24"/>
          <w:vertAlign w:val="subscript"/>
        </w:rPr>
        <w:t>f</w:t>
      </w:r>
      <w:r w:rsidR="00BD221E" w:rsidRPr="00240A12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) </w:t>
      </w:r>
      <w:r w:rsidRPr="00240A12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are extracted from the corresponding Nyquist plots</w:t>
      </w:r>
      <w:r w:rsidR="00BD221E" w:rsidRPr="00240A12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.</w:t>
      </w:r>
    </w:p>
    <w:p w14:paraId="41053465" w14:textId="2539D6D5" w:rsidR="00BD221E" w:rsidRPr="00240A12" w:rsidRDefault="00BD221E" w:rsidP="00C148D1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2A2F45"/>
          <w:sz w:val="24"/>
          <w:szCs w:val="24"/>
          <w:shd w:val="clear" w:color="auto" w:fill="FFFFFF"/>
        </w:rPr>
      </w:pPr>
      <w:r w:rsidRPr="00240A12">
        <w:rPr>
          <w:rFonts w:ascii="Times New Roman" w:eastAsia="宋体" w:hAnsi="Times New Roman" w:cs="Times New Roman" w:hint="eastAsia"/>
          <w:color w:val="2A2F45"/>
          <w:sz w:val="24"/>
          <w:szCs w:val="24"/>
          <w:shd w:val="clear" w:color="auto" w:fill="FFFFFF"/>
        </w:rPr>
        <w:t>T</w:t>
      </w:r>
      <w:r w:rsidRPr="00240A12">
        <w:rPr>
          <w:rFonts w:ascii="Times New Roman" w:eastAsia="宋体" w:hAnsi="Times New Roman" w:cs="Times New Roman"/>
          <w:color w:val="2A2F45"/>
          <w:sz w:val="24"/>
          <w:szCs w:val="24"/>
          <w:shd w:val="clear" w:color="auto" w:fill="FFFFFF"/>
        </w:rPr>
        <w:t>able S2:</w:t>
      </w:r>
    </w:p>
    <w:tbl>
      <w:tblPr>
        <w:tblStyle w:val="a7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E065A3" w:rsidRPr="00240A12" w14:paraId="729BDE66" w14:textId="77777777" w:rsidTr="002B1B30">
        <w:tc>
          <w:tcPr>
            <w:tcW w:w="2765" w:type="dxa"/>
            <w:tcBorders>
              <w:top w:val="single" w:sz="12" w:space="0" w:color="auto"/>
              <w:bottom w:val="single" w:sz="2" w:space="0" w:color="auto"/>
            </w:tcBorders>
          </w:tcPr>
          <w:p w14:paraId="2F091C0D" w14:textId="1092F93F" w:rsidR="00E065A3" w:rsidRPr="00240A12" w:rsidRDefault="00E065A3" w:rsidP="00C148D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2A2F45"/>
                <w:sz w:val="24"/>
                <w:szCs w:val="24"/>
                <w:shd w:val="clear" w:color="auto" w:fill="FFFFFF"/>
              </w:rPr>
            </w:pPr>
            <w:r w:rsidRPr="00240A12">
              <w:rPr>
                <w:rFonts w:ascii="Times New Roman" w:eastAsia="宋体" w:hAnsi="Times New Roman" w:cs="Times New Roman" w:hint="eastAsia"/>
                <w:b/>
                <w:bCs/>
                <w:color w:val="2A2F45"/>
                <w:sz w:val="24"/>
                <w:szCs w:val="24"/>
                <w:shd w:val="clear" w:color="auto" w:fill="FFFFFF"/>
              </w:rPr>
              <w:t>T</w:t>
            </w:r>
            <w:r w:rsidRPr="00240A12">
              <w:rPr>
                <w:rFonts w:ascii="Times New Roman" w:eastAsia="宋体" w:hAnsi="Times New Roman" w:cs="Times New Roman"/>
                <w:b/>
                <w:bCs/>
                <w:color w:val="2A2F45"/>
                <w:sz w:val="24"/>
                <w:szCs w:val="24"/>
                <w:shd w:val="clear" w:color="auto" w:fill="FFFFFF"/>
              </w:rPr>
              <w:t>andem QLED</w:t>
            </w:r>
          </w:p>
        </w:tc>
        <w:tc>
          <w:tcPr>
            <w:tcW w:w="2765" w:type="dxa"/>
            <w:tcBorders>
              <w:top w:val="single" w:sz="12" w:space="0" w:color="auto"/>
              <w:bottom w:val="single" w:sz="2" w:space="0" w:color="auto"/>
            </w:tcBorders>
          </w:tcPr>
          <w:p w14:paraId="0B85F006" w14:textId="46742E0A" w:rsidR="00E065A3" w:rsidRPr="00240A12" w:rsidRDefault="00E065A3" w:rsidP="00276B3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2A2F45"/>
                <w:sz w:val="24"/>
                <w:szCs w:val="24"/>
                <w:shd w:val="clear" w:color="auto" w:fill="FFFFFF"/>
              </w:rPr>
            </w:pPr>
            <w:r w:rsidRPr="00240A12">
              <w:rPr>
                <w:rFonts w:ascii="Times New Roman" w:eastAsia="宋体" w:hAnsi="Times New Roman" w:cs="Times New Roman"/>
                <w:b/>
                <w:bCs/>
                <w:i/>
                <w:color w:val="2A2F45"/>
                <w:sz w:val="24"/>
                <w:szCs w:val="24"/>
                <w:shd w:val="clear" w:color="auto" w:fill="FFFFFF"/>
              </w:rPr>
              <w:t>R</w:t>
            </w:r>
            <w:r w:rsidR="00276B38" w:rsidRPr="00240A12">
              <w:rPr>
                <w:rFonts w:ascii="Times New Roman" w:eastAsia="宋体" w:hAnsi="Times New Roman" w:cs="Times New Roman"/>
                <w:b/>
                <w:bCs/>
                <w:i/>
                <w:color w:val="2A2F45"/>
                <w:sz w:val="24"/>
                <w:szCs w:val="24"/>
                <w:shd w:val="clear" w:color="auto" w:fill="FFFFFF"/>
                <w:vertAlign w:val="subscript"/>
              </w:rPr>
              <w:t>s</w:t>
            </w:r>
            <w:r w:rsidR="00276B38" w:rsidRPr="00240A12">
              <w:rPr>
                <w:rFonts w:ascii="Times New Roman" w:eastAsia="宋体" w:hAnsi="Times New Roman" w:cs="Times New Roman"/>
                <w:b/>
                <w:bCs/>
                <w:color w:val="2A2F45"/>
                <w:sz w:val="24"/>
                <w:szCs w:val="24"/>
                <w:shd w:val="clear" w:color="auto" w:fill="FFFFFF"/>
              </w:rPr>
              <w:t xml:space="preserve"> (</w:t>
            </w:r>
            <w:r w:rsidRPr="00240A12">
              <w:rPr>
                <w:rFonts w:ascii="Times New Roman" w:eastAsia="宋体" w:hAnsi="Times New Roman" w:cs="Times New Roman"/>
                <w:b/>
                <w:bCs/>
                <w:color w:val="2A2F45"/>
                <w:sz w:val="24"/>
                <w:szCs w:val="24"/>
                <w:shd w:val="clear" w:color="auto" w:fill="FFFFFF"/>
              </w:rPr>
              <w:t>Ω</w:t>
            </w:r>
            <w:r w:rsidR="00276B38" w:rsidRPr="00240A12">
              <w:rPr>
                <w:rFonts w:ascii="Times New Roman" w:eastAsia="宋体" w:hAnsi="Times New Roman" w:cs="Times New Roman"/>
                <w:b/>
                <w:bCs/>
                <w:color w:val="2A2F45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766" w:type="dxa"/>
            <w:tcBorders>
              <w:top w:val="single" w:sz="12" w:space="0" w:color="auto"/>
              <w:bottom w:val="single" w:sz="2" w:space="0" w:color="auto"/>
            </w:tcBorders>
          </w:tcPr>
          <w:p w14:paraId="2C55CCBB" w14:textId="2E52075B" w:rsidR="00E065A3" w:rsidRPr="00240A12" w:rsidRDefault="00E065A3" w:rsidP="00276B3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2A2F45"/>
                <w:sz w:val="24"/>
                <w:szCs w:val="24"/>
                <w:shd w:val="clear" w:color="auto" w:fill="FFFFFF"/>
              </w:rPr>
            </w:pPr>
            <w:r w:rsidRPr="00240A12">
              <w:rPr>
                <w:rFonts w:ascii="Times New Roman" w:eastAsia="宋体" w:hAnsi="Times New Roman" w:cs="Times New Roman" w:hint="eastAsia"/>
                <w:b/>
                <w:bCs/>
                <w:i/>
                <w:color w:val="2A2F45"/>
                <w:sz w:val="24"/>
                <w:szCs w:val="24"/>
                <w:shd w:val="clear" w:color="auto" w:fill="FFFFFF"/>
              </w:rPr>
              <w:t>R</w:t>
            </w:r>
            <w:r w:rsidRPr="00240A12">
              <w:rPr>
                <w:rFonts w:ascii="Times New Roman" w:eastAsia="宋体" w:hAnsi="Times New Roman" w:cs="Times New Roman"/>
                <w:b/>
                <w:bCs/>
                <w:i/>
                <w:color w:val="2A2F45"/>
                <w:sz w:val="24"/>
                <w:szCs w:val="24"/>
                <w:shd w:val="clear" w:color="auto" w:fill="FFFFFF"/>
                <w:vertAlign w:val="subscript"/>
              </w:rPr>
              <w:t>f</w:t>
            </w:r>
            <w:r w:rsidR="002B1B30" w:rsidRPr="00240A12">
              <w:rPr>
                <w:rFonts w:ascii="Times New Roman" w:eastAsia="宋体" w:hAnsi="Times New Roman" w:cs="Times New Roman"/>
                <w:b/>
                <w:bCs/>
                <w:color w:val="2A2F45"/>
                <w:sz w:val="24"/>
                <w:szCs w:val="24"/>
                <w:shd w:val="clear" w:color="auto" w:fill="FFFFFF"/>
                <w:vertAlign w:val="subscript"/>
              </w:rPr>
              <w:t xml:space="preserve"> </w:t>
            </w:r>
            <w:r w:rsidR="00276B38" w:rsidRPr="00240A12">
              <w:rPr>
                <w:rFonts w:ascii="Times New Roman" w:eastAsia="宋体" w:hAnsi="Times New Roman" w:cs="Times New Roman"/>
                <w:b/>
                <w:bCs/>
                <w:color w:val="2A2F45"/>
                <w:sz w:val="24"/>
                <w:szCs w:val="24"/>
                <w:shd w:val="clear" w:color="auto" w:fill="FFFFFF"/>
              </w:rPr>
              <w:t>(</w:t>
            </w:r>
            <w:r w:rsidRPr="00240A12">
              <w:rPr>
                <w:rFonts w:ascii="Times New Roman" w:eastAsia="宋体" w:hAnsi="Times New Roman" w:cs="Times New Roman"/>
                <w:b/>
                <w:bCs/>
                <w:color w:val="2A2F45"/>
                <w:sz w:val="24"/>
                <w:szCs w:val="24"/>
                <w:shd w:val="clear" w:color="auto" w:fill="FFFFFF"/>
              </w:rPr>
              <w:t>Ω</w:t>
            </w:r>
            <w:r w:rsidR="00276B38" w:rsidRPr="00240A12">
              <w:rPr>
                <w:rFonts w:ascii="Times New Roman" w:eastAsia="宋体" w:hAnsi="Times New Roman" w:cs="Times New Roman"/>
                <w:b/>
                <w:bCs/>
                <w:color w:val="2A2F4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E065A3" w:rsidRPr="00240A12" w14:paraId="15FC907C" w14:textId="77777777" w:rsidTr="002B1B30">
        <w:tc>
          <w:tcPr>
            <w:tcW w:w="2765" w:type="dxa"/>
            <w:tcBorders>
              <w:top w:val="single" w:sz="2" w:space="0" w:color="auto"/>
              <w:bottom w:val="nil"/>
            </w:tcBorders>
          </w:tcPr>
          <w:p w14:paraId="60AFDF4C" w14:textId="312BE5EC" w:rsidR="00E065A3" w:rsidRPr="00240A12" w:rsidRDefault="00E065A3" w:rsidP="00C148D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A2F45"/>
                <w:sz w:val="24"/>
                <w:szCs w:val="24"/>
                <w:shd w:val="clear" w:color="auto" w:fill="FFFFFF"/>
              </w:rPr>
            </w:pPr>
            <w:r w:rsidRPr="00240A12">
              <w:rPr>
                <w:rFonts w:ascii="Times New Roman" w:eastAsia="宋体" w:hAnsi="Times New Roman" w:cs="Times New Roman" w:hint="eastAsia"/>
                <w:color w:val="2A2F45"/>
                <w:sz w:val="24"/>
                <w:szCs w:val="24"/>
                <w:shd w:val="clear" w:color="auto" w:fill="FFFFFF"/>
              </w:rPr>
              <w:t>W/O</w:t>
            </w:r>
            <w:r w:rsidRPr="00240A12">
              <w:rPr>
                <w:rFonts w:ascii="Times New Roman" w:eastAsia="宋体" w:hAnsi="Times New Roman" w:cs="Times New Roman"/>
                <w:color w:val="2A2F45"/>
                <w:sz w:val="24"/>
                <w:szCs w:val="24"/>
                <w:shd w:val="clear" w:color="auto" w:fill="FFFFFF"/>
              </w:rPr>
              <w:t xml:space="preserve"> </w:t>
            </w:r>
            <w:r w:rsidRPr="00240A12">
              <w:rPr>
                <w:rFonts w:ascii="Times New Roman" w:eastAsia="宋体" w:hAnsi="Times New Roman" w:cs="Times New Roman" w:hint="eastAsia"/>
                <w:color w:val="2A2F45"/>
                <w:sz w:val="24"/>
                <w:szCs w:val="24"/>
                <w:shd w:val="clear" w:color="auto" w:fill="FFFFFF"/>
              </w:rPr>
              <w:t>BPAF</w:t>
            </w:r>
          </w:p>
        </w:tc>
        <w:tc>
          <w:tcPr>
            <w:tcW w:w="2765" w:type="dxa"/>
            <w:tcBorders>
              <w:top w:val="single" w:sz="2" w:space="0" w:color="auto"/>
              <w:bottom w:val="nil"/>
            </w:tcBorders>
          </w:tcPr>
          <w:p w14:paraId="56164458" w14:textId="5DF8CDE5" w:rsidR="00E065A3" w:rsidRPr="00240A12" w:rsidRDefault="00EE36F6" w:rsidP="00C148D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A2F45"/>
                <w:sz w:val="24"/>
                <w:szCs w:val="24"/>
                <w:shd w:val="clear" w:color="auto" w:fill="FFFFFF"/>
              </w:rPr>
            </w:pPr>
            <w:r w:rsidRPr="00240A12">
              <w:rPr>
                <w:rFonts w:ascii="Times New Roman" w:eastAsia="宋体" w:hAnsi="Times New Roman" w:cs="Times New Roman" w:hint="eastAsia"/>
                <w:color w:val="2A2F45"/>
                <w:sz w:val="24"/>
                <w:szCs w:val="24"/>
                <w:shd w:val="clear" w:color="auto" w:fill="FFFFFF"/>
              </w:rPr>
              <w:t>9</w:t>
            </w:r>
            <w:r w:rsidRPr="00240A12">
              <w:rPr>
                <w:rFonts w:ascii="Times New Roman" w:eastAsia="宋体" w:hAnsi="Times New Roman" w:cs="Times New Roman"/>
                <w:color w:val="2A2F45"/>
                <w:sz w:val="24"/>
                <w:szCs w:val="24"/>
                <w:shd w:val="clear" w:color="auto" w:fill="FFFFFF"/>
              </w:rPr>
              <w:t>3.09</w:t>
            </w:r>
          </w:p>
        </w:tc>
        <w:tc>
          <w:tcPr>
            <w:tcW w:w="2766" w:type="dxa"/>
            <w:tcBorders>
              <w:top w:val="single" w:sz="2" w:space="0" w:color="auto"/>
              <w:bottom w:val="nil"/>
            </w:tcBorders>
          </w:tcPr>
          <w:p w14:paraId="2F48C6BA" w14:textId="01A2926B" w:rsidR="00E065A3" w:rsidRPr="00240A12" w:rsidRDefault="00EE36F6" w:rsidP="00C148D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A2F45"/>
                <w:sz w:val="24"/>
                <w:szCs w:val="24"/>
                <w:shd w:val="clear" w:color="auto" w:fill="FFFFFF"/>
              </w:rPr>
            </w:pPr>
            <w:r w:rsidRPr="00240A12">
              <w:rPr>
                <w:rFonts w:ascii="Times New Roman" w:eastAsia="宋体" w:hAnsi="Times New Roman" w:cs="Times New Roman" w:hint="eastAsia"/>
                <w:color w:val="2A2F45"/>
                <w:sz w:val="24"/>
                <w:szCs w:val="24"/>
                <w:shd w:val="clear" w:color="auto" w:fill="FFFFFF"/>
              </w:rPr>
              <w:t>3</w:t>
            </w:r>
            <w:r w:rsidRPr="00240A12">
              <w:rPr>
                <w:rFonts w:ascii="Times New Roman" w:eastAsia="宋体" w:hAnsi="Times New Roman" w:cs="Times New Roman"/>
                <w:color w:val="2A2F45"/>
                <w:sz w:val="24"/>
                <w:szCs w:val="24"/>
                <w:shd w:val="clear" w:color="auto" w:fill="FFFFFF"/>
              </w:rPr>
              <w:t>3791</w:t>
            </w:r>
          </w:p>
        </w:tc>
      </w:tr>
      <w:tr w:rsidR="00E065A3" w:rsidRPr="00240A12" w14:paraId="4852CB82" w14:textId="77777777" w:rsidTr="00EE36F6">
        <w:tc>
          <w:tcPr>
            <w:tcW w:w="2765" w:type="dxa"/>
            <w:tcBorders>
              <w:top w:val="nil"/>
              <w:bottom w:val="single" w:sz="12" w:space="0" w:color="auto"/>
            </w:tcBorders>
          </w:tcPr>
          <w:p w14:paraId="153FA065" w14:textId="2ACCAD92" w:rsidR="00E065A3" w:rsidRPr="00240A12" w:rsidRDefault="00E065A3" w:rsidP="00C148D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A2F45"/>
                <w:sz w:val="24"/>
                <w:szCs w:val="24"/>
                <w:shd w:val="clear" w:color="auto" w:fill="FFFFFF"/>
              </w:rPr>
            </w:pPr>
            <w:r w:rsidRPr="00240A12">
              <w:rPr>
                <w:rFonts w:ascii="Times New Roman" w:eastAsia="宋体" w:hAnsi="Times New Roman" w:cs="Times New Roman" w:hint="eastAsia"/>
                <w:color w:val="2A2F45"/>
                <w:sz w:val="24"/>
                <w:szCs w:val="24"/>
                <w:shd w:val="clear" w:color="auto" w:fill="FFFFFF"/>
              </w:rPr>
              <w:t>With</w:t>
            </w:r>
            <w:r w:rsidRPr="00240A12">
              <w:rPr>
                <w:rFonts w:ascii="Times New Roman" w:eastAsia="宋体" w:hAnsi="Times New Roman" w:cs="Times New Roman"/>
                <w:color w:val="2A2F45"/>
                <w:sz w:val="24"/>
                <w:szCs w:val="24"/>
                <w:shd w:val="clear" w:color="auto" w:fill="FFFFFF"/>
              </w:rPr>
              <w:t xml:space="preserve"> </w:t>
            </w:r>
            <w:r w:rsidRPr="00240A12">
              <w:rPr>
                <w:rFonts w:ascii="Times New Roman" w:eastAsia="宋体" w:hAnsi="Times New Roman" w:cs="Times New Roman" w:hint="eastAsia"/>
                <w:color w:val="2A2F45"/>
                <w:sz w:val="24"/>
                <w:szCs w:val="24"/>
                <w:shd w:val="clear" w:color="auto" w:fill="FFFFFF"/>
              </w:rPr>
              <w:t>BPAF</w:t>
            </w:r>
          </w:p>
        </w:tc>
        <w:tc>
          <w:tcPr>
            <w:tcW w:w="2765" w:type="dxa"/>
            <w:tcBorders>
              <w:top w:val="nil"/>
              <w:bottom w:val="single" w:sz="12" w:space="0" w:color="auto"/>
            </w:tcBorders>
          </w:tcPr>
          <w:p w14:paraId="44F8F0C6" w14:textId="2CC0B705" w:rsidR="00E065A3" w:rsidRPr="00240A12" w:rsidRDefault="00EE36F6" w:rsidP="00C148D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A2F45"/>
                <w:sz w:val="24"/>
                <w:szCs w:val="24"/>
                <w:shd w:val="clear" w:color="auto" w:fill="FFFFFF"/>
              </w:rPr>
            </w:pPr>
            <w:r w:rsidRPr="00240A12">
              <w:rPr>
                <w:rFonts w:ascii="Times New Roman" w:eastAsia="宋体" w:hAnsi="Times New Roman" w:cs="Times New Roman" w:hint="eastAsia"/>
                <w:color w:val="2A2F45"/>
                <w:sz w:val="24"/>
                <w:szCs w:val="24"/>
                <w:shd w:val="clear" w:color="auto" w:fill="FFFFFF"/>
              </w:rPr>
              <w:t>5</w:t>
            </w:r>
            <w:r w:rsidRPr="00240A12">
              <w:rPr>
                <w:rFonts w:ascii="Times New Roman" w:eastAsia="宋体" w:hAnsi="Times New Roman" w:cs="Times New Roman"/>
                <w:color w:val="2A2F45"/>
                <w:sz w:val="24"/>
                <w:szCs w:val="24"/>
                <w:shd w:val="clear" w:color="auto" w:fill="FFFFFF"/>
              </w:rPr>
              <w:t>3.68</w:t>
            </w:r>
          </w:p>
        </w:tc>
        <w:tc>
          <w:tcPr>
            <w:tcW w:w="2766" w:type="dxa"/>
            <w:tcBorders>
              <w:top w:val="nil"/>
              <w:bottom w:val="single" w:sz="12" w:space="0" w:color="auto"/>
            </w:tcBorders>
          </w:tcPr>
          <w:p w14:paraId="1D39AA9B" w14:textId="300940FA" w:rsidR="00E065A3" w:rsidRPr="00240A12" w:rsidRDefault="00EE36F6" w:rsidP="00C148D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A2F45"/>
                <w:sz w:val="24"/>
                <w:szCs w:val="24"/>
                <w:shd w:val="clear" w:color="auto" w:fill="FFFFFF"/>
              </w:rPr>
            </w:pPr>
            <w:r w:rsidRPr="00240A12">
              <w:rPr>
                <w:rFonts w:ascii="Times New Roman" w:eastAsia="宋体" w:hAnsi="Times New Roman" w:cs="Times New Roman" w:hint="eastAsia"/>
                <w:color w:val="2A2F45"/>
                <w:sz w:val="24"/>
                <w:szCs w:val="24"/>
                <w:shd w:val="clear" w:color="auto" w:fill="FFFFFF"/>
              </w:rPr>
              <w:t>1</w:t>
            </w:r>
            <w:r w:rsidRPr="00240A12">
              <w:rPr>
                <w:rFonts w:ascii="Times New Roman" w:eastAsia="宋体" w:hAnsi="Times New Roman" w:cs="Times New Roman"/>
                <w:color w:val="2A2F45"/>
                <w:sz w:val="24"/>
                <w:szCs w:val="24"/>
                <w:shd w:val="clear" w:color="auto" w:fill="FFFFFF"/>
              </w:rPr>
              <w:t>4110</w:t>
            </w:r>
          </w:p>
        </w:tc>
      </w:tr>
    </w:tbl>
    <w:p w14:paraId="2D6F00E4" w14:textId="0E06B818" w:rsidR="00E065A3" w:rsidRPr="00240A12" w:rsidRDefault="00E065A3" w:rsidP="00C148D1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2A2F45"/>
          <w:sz w:val="24"/>
          <w:szCs w:val="24"/>
          <w:shd w:val="clear" w:color="auto" w:fill="FFFFFF"/>
        </w:rPr>
      </w:pPr>
    </w:p>
    <w:p w14:paraId="19207A76" w14:textId="1BA5CC81" w:rsidR="00DC4B35" w:rsidRPr="00352304" w:rsidRDefault="00E065A3" w:rsidP="00C148D1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2A2F45"/>
          <w:shd w:val="clear" w:color="auto" w:fill="FFFFFF"/>
        </w:rPr>
      </w:pPr>
      <w:r>
        <w:rPr>
          <w:rFonts w:ascii="Times New Roman" w:eastAsia="宋体" w:hAnsi="Times New Roman" w:cs="Times New Roman"/>
          <w:color w:val="2A2F45"/>
          <w:shd w:val="clear" w:color="auto" w:fill="FFFFFF"/>
        </w:rPr>
        <w:br w:type="page"/>
      </w:r>
    </w:p>
    <w:p w14:paraId="181C8A33" w14:textId="7099BE31" w:rsidR="00465365" w:rsidRDefault="00465365" w:rsidP="00C148D1">
      <w:pPr>
        <w:spacing w:line="360" w:lineRule="auto"/>
        <w:rPr>
          <w:rFonts w:ascii="Times New Roman" w:hAnsi="Times New Roman" w:cs="Times New Roman"/>
          <w:color w:val="2A2F45"/>
          <w:shd w:val="clear" w:color="auto" w:fill="FFFFFF"/>
        </w:rPr>
      </w:pPr>
      <w:r>
        <w:rPr>
          <w:rFonts w:ascii="Times New Roman" w:hAnsi="Times New Roman" w:cs="Times New Roman"/>
          <w:noProof/>
          <w:color w:val="2A2F45"/>
          <w:shd w:val="clear" w:color="auto" w:fill="FFFFFF"/>
        </w:rPr>
        <w:lastRenderedPageBreak/>
        <w:drawing>
          <wp:inline distT="0" distB="0" distL="0" distR="0" wp14:anchorId="55224D98" wp14:editId="223D36B5">
            <wp:extent cx="5274310" cy="4053205"/>
            <wp:effectExtent l="0" t="0" r="2540" b="4445"/>
            <wp:docPr id="8" name="图片 8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示&#10;&#10;描述已自动生成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85EC1" w14:textId="2C6F1CA8" w:rsidR="00ED37C1" w:rsidRPr="00240A12" w:rsidRDefault="005240C7" w:rsidP="00C148D1">
      <w:pPr>
        <w:spacing w:line="360" w:lineRule="auto"/>
        <w:jc w:val="left"/>
        <w:rPr>
          <w:rFonts w:ascii="Times New Roman" w:hAnsi="Times New Roman" w:cs="Times New Roman"/>
          <w:sz w:val="24"/>
          <w:szCs w:val="21"/>
        </w:rPr>
      </w:pPr>
      <w:r w:rsidRPr="00240A12">
        <w:rPr>
          <w:rFonts w:ascii="Times New Roman" w:hAnsi="Times New Roman" w:cs="Times New Roman"/>
          <w:color w:val="2A2F45"/>
          <w:sz w:val="24"/>
          <w:szCs w:val="21"/>
          <w:shd w:val="clear" w:color="auto" w:fill="FFFFFF"/>
        </w:rPr>
        <w:t>Figure S</w:t>
      </w:r>
      <w:r w:rsidR="00AE1B3A" w:rsidRPr="00240A12">
        <w:rPr>
          <w:rFonts w:ascii="Times New Roman" w:hAnsi="Times New Roman" w:cs="Times New Roman"/>
          <w:color w:val="2A2F45"/>
          <w:sz w:val="24"/>
          <w:szCs w:val="21"/>
          <w:shd w:val="clear" w:color="auto" w:fill="FFFFFF"/>
        </w:rPr>
        <w:t>9</w:t>
      </w:r>
      <w:r w:rsidR="00276B38" w:rsidRPr="00240A12">
        <w:rPr>
          <w:rFonts w:ascii="Times New Roman" w:hAnsi="Times New Roman" w:cs="Times New Roman"/>
          <w:color w:val="2A2F45"/>
          <w:sz w:val="24"/>
          <w:szCs w:val="21"/>
          <w:shd w:val="clear" w:color="auto" w:fill="FFFFFF"/>
        </w:rPr>
        <w:t>:</w:t>
      </w:r>
      <w:r w:rsidRPr="00240A12">
        <w:rPr>
          <w:rFonts w:ascii="Times New Roman" w:hAnsi="Times New Roman" w:cs="Times New Roman"/>
          <w:color w:val="2A2F45"/>
          <w:sz w:val="24"/>
          <w:szCs w:val="21"/>
          <w:shd w:val="clear" w:color="auto" w:fill="FFFFFF"/>
        </w:rPr>
        <w:t xml:space="preserve"> </w:t>
      </w:r>
      <w:r w:rsidR="00276B38" w:rsidRPr="00240A12">
        <w:rPr>
          <w:rFonts w:ascii="Times New Roman" w:hAnsi="Times New Roman" w:cs="Times New Roman"/>
          <w:sz w:val="24"/>
          <w:szCs w:val="21"/>
        </w:rPr>
        <w:t>Schematic fabrication workflow of high-resolution patterned QLEDs</w:t>
      </w:r>
      <w:r w:rsidR="00210D5D" w:rsidRPr="00240A12">
        <w:rPr>
          <w:rFonts w:ascii="Times New Roman" w:hAnsi="Times New Roman" w:cs="Times New Roman"/>
          <w:sz w:val="24"/>
          <w:szCs w:val="21"/>
        </w:rPr>
        <w:t>.</w:t>
      </w:r>
      <w:r w:rsidR="00ED37C1" w:rsidRPr="00240A12">
        <w:rPr>
          <w:rFonts w:ascii="Times New Roman" w:hAnsi="Times New Roman" w:cs="Times New Roman"/>
          <w:color w:val="2A2F45"/>
          <w:sz w:val="24"/>
          <w:szCs w:val="21"/>
          <w:shd w:val="clear" w:color="auto" w:fill="FFFFFF"/>
        </w:rPr>
        <w:br w:type="page"/>
      </w:r>
    </w:p>
    <w:p w14:paraId="673919A8" w14:textId="34929FCD" w:rsidR="00A031C9" w:rsidRPr="00240A12" w:rsidRDefault="00A031C9" w:rsidP="00C148D1">
      <w:pPr>
        <w:spacing w:line="360" w:lineRule="auto"/>
        <w:rPr>
          <w:rFonts w:ascii="Times New Roman" w:hAnsi="Times New Roman" w:cs="Times New Roman"/>
          <w:color w:val="2A2F45"/>
          <w:sz w:val="24"/>
          <w:shd w:val="clear" w:color="auto" w:fill="FFFFFF"/>
        </w:rPr>
      </w:pPr>
      <w:r w:rsidRPr="00240A12">
        <w:rPr>
          <w:rFonts w:ascii="Times New Roman" w:hAnsi="Times New Roman" w:cs="Times New Roman"/>
          <w:noProof/>
          <w:color w:val="2A2F45"/>
          <w:sz w:val="24"/>
          <w:shd w:val="clear" w:color="auto" w:fill="FFFFFF"/>
        </w:rPr>
        <w:lastRenderedPageBreak/>
        <w:drawing>
          <wp:inline distT="0" distB="0" distL="0" distR="0" wp14:anchorId="780955FC" wp14:editId="5D342138">
            <wp:extent cx="5274310" cy="1614170"/>
            <wp:effectExtent l="0" t="0" r="2540" b="5080"/>
            <wp:docPr id="19" name="图片 19" descr="图片包含 游戏机, 食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片包含 游戏机, 食物&#10;&#10;描述已自动生成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D8E53" w14:textId="66F8F5D1" w:rsidR="00A031C9" w:rsidRPr="00240A12" w:rsidRDefault="00A031C9" w:rsidP="00C148D1">
      <w:pPr>
        <w:spacing w:line="360" w:lineRule="auto"/>
        <w:rPr>
          <w:rFonts w:ascii="Times New Roman" w:hAnsi="Times New Roman" w:cs="Times New Roman"/>
          <w:color w:val="2A2F45"/>
          <w:sz w:val="24"/>
          <w:shd w:val="clear" w:color="auto" w:fill="FFFFFF"/>
        </w:rPr>
      </w:pPr>
      <w:r w:rsidRPr="00240A12">
        <w:rPr>
          <w:rFonts w:ascii="Times New Roman" w:hAnsi="Times New Roman" w:cs="Times New Roman" w:hint="eastAsia"/>
          <w:noProof/>
          <w:color w:val="2A2F45"/>
          <w:sz w:val="24"/>
          <w:shd w:val="clear" w:color="auto" w:fill="FFFFFF"/>
        </w:rPr>
        <w:drawing>
          <wp:inline distT="0" distB="0" distL="0" distR="0" wp14:anchorId="77FB342E" wp14:editId="0C811E54">
            <wp:extent cx="5274310" cy="1614170"/>
            <wp:effectExtent l="0" t="0" r="2540" b="5080"/>
            <wp:docPr id="20" name="图片 20" descr="图片包含 游戏机, 食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片包含 游戏机, 食物&#10;&#10;描述已自动生成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BB0A1" w14:textId="5D6B3F74" w:rsidR="005240C7" w:rsidRPr="00240A12" w:rsidRDefault="00A031C9" w:rsidP="00C148D1">
      <w:pPr>
        <w:spacing w:line="360" w:lineRule="auto"/>
        <w:rPr>
          <w:rFonts w:ascii="Times New Roman" w:hAnsi="Times New Roman" w:cs="Times New Roman"/>
          <w:color w:val="2A2F45"/>
          <w:sz w:val="24"/>
          <w:shd w:val="clear" w:color="auto" w:fill="FFFFFF"/>
        </w:rPr>
      </w:pPr>
      <w:r w:rsidRPr="00240A12">
        <w:rPr>
          <w:rFonts w:ascii="Times New Roman" w:hAnsi="Times New Roman" w:cs="Times New Roman"/>
          <w:noProof/>
          <w:color w:val="2A2F45"/>
          <w:sz w:val="24"/>
          <w:shd w:val="clear" w:color="auto" w:fill="FFFFFF"/>
        </w:rPr>
        <w:drawing>
          <wp:inline distT="0" distB="0" distL="0" distR="0" wp14:anchorId="313460BA" wp14:editId="0B1901B0">
            <wp:extent cx="5274310" cy="1626870"/>
            <wp:effectExtent l="0" t="0" r="2540" b="0"/>
            <wp:docPr id="21" name="图片 21" descr="图片包含 食物, 游戏机, 不同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图片包含 食物, 游戏机, 不同&#10;&#10;描述已自动生成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E3EE5" w14:textId="020FACCB" w:rsidR="00F74D2E" w:rsidRPr="00240A12" w:rsidRDefault="00F74D2E" w:rsidP="00C148D1">
      <w:pPr>
        <w:spacing w:line="360" w:lineRule="auto"/>
        <w:rPr>
          <w:rFonts w:ascii="Times New Roman" w:hAnsi="Times New Roman" w:cs="Times New Roman"/>
          <w:color w:val="2A2F45"/>
          <w:sz w:val="24"/>
          <w:shd w:val="clear" w:color="auto" w:fill="FFFFFF"/>
        </w:rPr>
      </w:pPr>
      <w:r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>Figure S1</w:t>
      </w:r>
      <w:r w:rsidR="00AE1B3A"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>0</w:t>
      </w:r>
      <w:r w:rsidR="00276B38"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>:</w:t>
      </w:r>
      <w:r w:rsidR="00210D5D"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 xml:space="preserve"> </w:t>
      </w:r>
      <w:r w:rsidR="00276B38"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>AFM topographical images of patterned charge barrier layer (CBL) arrays with varying feature sizes and geometric morphologies.</w:t>
      </w:r>
    </w:p>
    <w:p w14:paraId="248A5DCE" w14:textId="1184A739" w:rsidR="005240C7" w:rsidRPr="00240A12" w:rsidRDefault="005240C7" w:rsidP="00C148D1">
      <w:pPr>
        <w:widowControl/>
        <w:spacing w:line="360" w:lineRule="auto"/>
        <w:jc w:val="left"/>
        <w:rPr>
          <w:rFonts w:ascii="Times New Roman" w:hAnsi="Times New Roman" w:cs="Times New Roman"/>
          <w:color w:val="2A2F45"/>
          <w:sz w:val="24"/>
          <w:shd w:val="clear" w:color="auto" w:fill="FFFFFF"/>
        </w:rPr>
      </w:pPr>
      <w:r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br w:type="page"/>
      </w:r>
    </w:p>
    <w:p w14:paraId="7AD5F7E6" w14:textId="4D825420" w:rsidR="00714AA8" w:rsidRPr="00240A12" w:rsidRDefault="00714AA8" w:rsidP="00C148D1">
      <w:pPr>
        <w:spacing w:line="360" w:lineRule="auto"/>
        <w:rPr>
          <w:sz w:val="24"/>
        </w:rPr>
      </w:pPr>
      <w:r w:rsidRPr="00240A12">
        <w:rPr>
          <w:rFonts w:hint="eastAsia"/>
          <w:noProof/>
          <w:sz w:val="24"/>
        </w:rPr>
        <w:lastRenderedPageBreak/>
        <w:drawing>
          <wp:inline distT="0" distB="0" distL="0" distR="0" wp14:anchorId="40F38389" wp14:editId="5909FAC8">
            <wp:extent cx="5274310" cy="1543050"/>
            <wp:effectExtent l="0" t="0" r="2540" b="0"/>
            <wp:docPr id="9" name="图片 9" descr="图片包含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包含 表格&#10;&#10;描述已自动生成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F341B" w14:textId="06422060" w:rsidR="00714AA8" w:rsidRPr="00240A12" w:rsidRDefault="005240C7" w:rsidP="00C148D1">
      <w:pPr>
        <w:widowControl/>
        <w:spacing w:line="360" w:lineRule="auto"/>
        <w:rPr>
          <w:rFonts w:ascii="Times New Roman" w:hAnsi="Times New Roman" w:cs="Times New Roman"/>
          <w:color w:val="2A2F45"/>
          <w:sz w:val="24"/>
          <w:shd w:val="clear" w:color="auto" w:fill="FFFFFF"/>
        </w:rPr>
      </w:pPr>
      <w:r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>Figure S1</w:t>
      </w:r>
      <w:r w:rsidR="00AE1B3A"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>1</w:t>
      </w:r>
      <w:r w:rsidR="00276B38"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>:</w:t>
      </w:r>
      <w:r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 xml:space="preserve"> </w:t>
      </w:r>
      <w:r w:rsidR="00276B38"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>3D optical microscopic morphological images of the patterned CBL arrays</w:t>
      </w:r>
      <w:r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>.</w:t>
      </w:r>
      <w:r w:rsidR="00714AA8"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br w:type="page"/>
      </w:r>
    </w:p>
    <w:p w14:paraId="1FB1992A" w14:textId="1C098B90" w:rsidR="006F1B08" w:rsidRPr="00240A12" w:rsidRDefault="00C57E85" w:rsidP="00C148D1">
      <w:pPr>
        <w:spacing w:line="360" w:lineRule="auto"/>
        <w:jc w:val="center"/>
        <w:rPr>
          <w:sz w:val="24"/>
        </w:rPr>
      </w:pPr>
      <w:r w:rsidRPr="00240A12">
        <w:rPr>
          <w:noProof/>
          <w:sz w:val="24"/>
        </w:rPr>
        <w:lastRenderedPageBreak/>
        <w:drawing>
          <wp:inline distT="0" distB="0" distL="0" distR="0" wp14:anchorId="353BD46D" wp14:editId="2E7BD31D">
            <wp:extent cx="3664527" cy="3212748"/>
            <wp:effectExtent l="0" t="0" r="0" b="6985"/>
            <wp:docPr id="23" name="图片 23" descr="徽标, 公司名称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徽标, 公司名称&#10;&#10;描述已自动生成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9962" cy="322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28FF2" w14:textId="71A619F0" w:rsidR="00ED33D0" w:rsidRPr="00240A12" w:rsidRDefault="005240C7" w:rsidP="00C148D1">
      <w:pPr>
        <w:widowControl/>
        <w:spacing w:line="360" w:lineRule="auto"/>
        <w:rPr>
          <w:rFonts w:ascii="Times New Roman" w:eastAsia="宋体" w:hAnsi="Times New Roman" w:cs="Times New Roman"/>
          <w:sz w:val="24"/>
        </w:rPr>
      </w:pPr>
      <w:r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>Figure S1</w:t>
      </w:r>
      <w:r w:rsidR="00AE1B3A"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>2</w:t>
      </w:r>
      <w:r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 xml:space="preserve">. </w:t>
      </w:r>
      <w:r w:rsidR="00276B38" w:rsidRPr="00240A12">
        <w:rPr>
          <w:rFonts w:ascii="Times New Roman" w:hAnsi="Times New Roman" w:cs="Times New Roman"/>
          <w:color w:val="2A2F45"/>
          <w:sz w:val="24"/>
          <w:shd w:val="clear" w:color="auto" w:fill="FFFFFF"/>
        </w:rPr>
        <w:t>Fluorescence micrographs of red QD patterns prepared by aligned direct photolithography.</w:t>
      </w:r>
    </w:p>
    <w:sectPr w:rsidR="00ED33D0" w:rsidRPr="00240A12" w:rsidSect="00EE36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BE1F0A" w14:textId="77777777" w:rsidR="00F5636B" w:rsidRDefault="00F5636B" w:rsidP="00504D40">
      <w:r>
        <w:separator/>
      </w:r>
    </w:p>
  </w:endnote>
  <w:endnote w:type="continuationSeparator" w:id="0">
    <w:p w14:paraId="73B24249" w14:textId="77777777" w:rsidR="00F5636B" w:rsidRDefault="00F5636B" w:rsidP="00504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875DFD" w14:textId="77777777" w:rsidR="00F5636B" w:rsidRDefault="00F5636B" w:rsidP="00504D40">
      <w:r>
        <w:separator/>
      </w:r>
    </w:p>
  </w:footnote>
  <w:footnote w:type="continuationSeparator" w:id="0">
    <w:p w14:paraId="38775CA9" w14:textId="77777777" w:rsidR="00F5636B" w:rsidRDefault="00F5636B" w:rsidP="00504D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EFF"/>
    <w:rsid w:val="000015F4"/>
    <w:rsid w:val="000146C9"/>
    <w:rsid w:val="00093E77"/>
    <w:rsid w:val="000A79D5"/>
    <w:rsid w:val="000E7735"/>
    <w:rsid w:val="00100229"/>
    <w:rsid w:val="00126578"/>
    <w:rsid w:val="00154CFE"/>
    <w:rsid w:val="0017209D"/>
    <w:rsid w:val="001758EA"/>
    <w:rsid w:val="001906FD"/>
    <w:rsid w:val="001F7B7E"/>
    <w:rsid w:val="00201260"/>
    <w:rsid w:val="00210D5D"/>
    <w:rsid w:val="00211DF6"/>
    <w:rsid w:val="00230A29"/>
    <w:rsid w:val="00240A12"/>
    <w:rsid w:val="00252885"/>
    <w:rsid w:val="00261892"/>
    <w:rsid w:val="00276B38"/>
    <w:rsid w:val="002B1B30"/>
    <w:rsid w:val="002B2B74"/>
    <w:rsid w:val="002F5552"/>
    <w:rsid w:val="00314A7F"/>
    <w:rsid w:val="0034767A"/>
    <w:rsid w:val="00351D2E"/>
    <w:rsid w:val="00352304"/>
    <w:rsid w:val="00384220"/>
    <w:rsid w:val="00465365"/>
    <w:rsid w:val="004742A8"/>
    <w:rsid w:val="004847F7"/>
    <w:rsid w:val="004C55AA"/>
    <w:rsid w:val="004D3662"/>
    <w:rsid w:val="004E6F0B"/>
    <w:rsid w:val="00504D40"/>
    <w:rsid w:val="005240C7"/>
    <w:rsid w:val="0055670B"/>
    <w:rsid w:val="00596711"/>
    <w:rsid w:val="00686AEC"/>
    <w:rsid w:val="006B77AE"/>
    <w:rsid w:val="006E2BD8"/>
    <w:rsid w:val="006F1B08"/>
    <w:rsid w:val="00712CC8"/>
    <w:rsid w:val="00714AA8"/>
    <w:rsid w:val="00762928"/>
    <w:rsid w:val="00795EFF"/>
    <w:rsid w:val="007C67F6"/>
    <w:rsid w:val="0083011E"/>
    <w:rsid w:val="008652D6"/>
    <w:rsid w:val="00887525"/>
    <w:rsid w:val="00891A7D"/>
    <w:rsid w:val="008C5F0C"/>
    <w:rsid w:val="00957A4F"/>
    <w:rsid w:val="00976075"/>
    <w:rsid w:val="00981842"/>
    <w:rsid w:val="009840D8"/>
    <w:rsid w:val="00991A07"/>
    <w:rsid w:val="009A621D"/>
    <w:rsid w:val="00A031C9"/>
    <w:rsid w:val="00A124BE"/>
    <w:rsid w:val="00A21A90"/>
    <w:rsid w:val="00A53D56"/>
    <w:rsid w:val="00A746B3"/>
    <w:rsid w:val="00A90597"/>
    <w:rsid w:val="00AA0ABC"/>
    <w:rsid w:val="00AE1B3A"/>
    <w:rsid w:val="00B15996"/>
    <w:rsid w:val="00B47A80"/>
    <w:rsid w:val="00B95382"/>
    <w:rsid w:val="00BC12F2"/>
    <w:rsid w:val="00BD221E"/>
    <w:rsid w:val="00BD78A1"/>
    <w:rsid w:val="00C148D1"/>
    <w:rsid w:val="00C57E85"/>
    <w:rsid w:val="00C87F79"/>
    <w:rsid w:val="00CA14E1"/>
    <w:rsid w:val="00CA68D1"/>
    <w:rsid w:val="00CD31B9"/>
    <w:rsid w:val="00D1746A"/>
    <w:rsid w:val="00D230E1"/>
    <w:rsid w:val="00D6532C"/>
    <w:rsid w:val="00DA3EE4"/>
    <w:rsid w:val="00DC4B35"/>
    <w:rsid w:val="00E02CFA"/>
    <w:rsid w:val="00E05FDB"/>
    <w:rsid w:val="00E065A3"/>
    <w:rsid w:val="00E824A9"/>
    <w:rsid w:val="00ED33D0"/>
    <w:rsid w:val="00ED37C1"/>
    <w:rsid w:val="00EE36F6"/>
    <w:rsid w:val="00EF7317"/>
    <w:rsid w:val="00F04ABE"/>
    <w:rsid w:val="00F23AD2"/>
    <w:rsid w:val="00F27207"/>
    <w:rsid w:val="00F52518"/>
    <w:rsid w:val="00F5636B"/>
    <w:rsid w:val="00F701B9"/>
    <w:rsid w:val="00F72661"/>
    <w:rsid w:val="00F74D2E"/>
    <w:rsid w:val="00F76FD5"/>
    <w:rsid w:val="00F85114"/>
    <w:rsid w:val="00FC3C2D"/>
    <w:rsid w:val="00FF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D6101F"/>
  <w14:defaultImageDpi w14:val="32767"/>
  <w15:chartTrackingRefBased/>
  <w15:docId w15:val="{DBF3C405-E022-4FEA-A5AA-D285720C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30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9538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01B9"/>
    <w:rPr>
      <w:b/>
      <w:bCs/>
    </w:rPr>
  </w:style>
  <w:style w:type="paragraph" w:styleId="a4">
    <w:name w:val="header"/>
    <w:basedOn w:val="a"/>
    <w:link w:val="Char"/>
    <w:uiPriority w:val="99"/>
    <w:unhideWhenUsed/>
    <w:rsid w:val="00504D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04D4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04D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04D4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95382"/>
    <w:rPr>
      <w:rFonts w:ascii="宋体" w:eastAsia="宋体" w:hAnsi="宋体" w:cs="宋体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unhideWhenUsed/>
    <w:rsid w:val="005240C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rsid w:val="00686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9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5E913-D9A4-4568-855F-CF7F8FD63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414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1371421412@qq.com</dc:creator>
  <cp:keywords/>
  <dc:description/>
  <cp:lastModifiedBy>Administrator</cp:lastModifiedBy>
  <cp:revision>16</cp:revision>
  <dcterms:created xsi:type="dcterms:W3CDTF">2026-06-07T06:42:00Z</dcterms:created>
  <dcterms:modified xsi:type="dcterms:W3CDTF">2026-07-05T12:39:00Z</dcterms:modified>
</cp:coreProperties>
</file>