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4"/>
        </w:rPr>
        <w:t>STROBE Statement — Checklist of items for cross-sectional studies</w:t>
      </w:r>
    </w:p>
    <w:p/>
    <w:p>
      <w:r>
        <w:rPr>
          <w:b/>
        </w:rPr>
        <w:t xml:space="preserve">Manuscript: </w:t>
      </w:r>
      <w:r>
        <w:t>Trends in psychosocial risk factors and musculoskeletal disorders among Korean workers, 2010–2023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850"/>
          </w:tcPr>
          <w:p>
            <w:r>
              <w:rPr>
                <w:b/>
                <w:sz w:val="16"/>
              </w:rPr>
              <w:t>Item No.</w:t>
            </w:r>
          </w:p>
        </w:tc>
        <w:tc>
          <w:tcPr>
            <w:tcW w:type="dxa" w:w="2268"/>
          </w:tcPr>
          <w:p>
            <w:r>
              <w:rPr>
                <w:b/>
                <w:sz w:val="16"/>
              </w:rPr>
              <w:t>Section/Topic</w:t>
            </w:r>
          </w:p>
        </w:tc>
        <w:tc>
          <w:tcPr>
            <w:tcW w:type="dxa" w:w="7937"/>
          </w:tcPr>
          <w:p>
            <w:r>
              <w:rPr>
                <w:b/>
                <w:sz w:val="16"/>
              </w:rPr>
              <w:t>Recommendation</w:t>
            </w:r>
          </w:p>
        </w:tc>
        <w:tc>
          <w:tcPr>
            <w:tcW w:type="dxa" w:w="3969"/>
          </w:tcPr>
          <w:p>
            <w:r>
              <w:rPr>
                <w:b/>
                <w:sz w:val="16"/>
              </w:rPr>
              <w:t>Reported on page/paragraph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Title and abstract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Indicate the study’s design with a commonly used term in the title or abstract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Title; Abstract Methods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(b) Provide an informative and balanced summary of what was done and found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Abstract (all 5 paragraphs)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Introduction</w:t>
              <w:br/>
              <w:t>Background/rationale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Explain the scientific background and rationale for the investigation being reported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Introduction para 1–4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Introduction</w:t>
              <w:br/>
              <w:t>Objectives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State specific objectives, including any prespecified hypotheses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Introduction para 5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Study design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Present key elements of study design early in the paper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Study design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Setting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Describe the setting, locations, and relevant dates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Study design (KWCS 2010–2023, Korea)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Participants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Give the eligibility criteria, and the sources and methods of selection of participants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Participants (260,996 pooled, 119,912 final)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Variables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Clearly define all outcomes, exposures, predictors, potential confounders, and effect modifiers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Variables (MSD, JDC-S, covariates via DAG)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Data sources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For each variable, give sources of data and details of assessment methods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Variables (KWCS item wording and assessment methods)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Bias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Describe any efforts to address potential sources of bias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Statistical analysis (DAG, sensitivity, E-value)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Study size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Explain how the study size was arrived at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Participants (STROBE flow, complete-case)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Quantitative variables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Explain how quantitative variables were handled; state groupings and rationale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Variables (continuous model A, percentile cutoffs model B)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Methods</w:t>
              <w:br/>
              <w:t>Statistical methods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Describe all statistical methods, including those used to control for confounding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Statistical analysis (modified Poisson, robust SE)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(b) Describe any methods used to examine subgroups and interactions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Statistical analysis (RERI, industry stratification)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(c) Explain how missing data were addressed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Participants (complete-case, skipna for support)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(d) If applicable, describe analytical methods taking account of sampling strategy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Statistical analysis (survey weights)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(e) Describe any sensitivity analyses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Statistical analysis (S1–S5, E-values)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Results</w:t>
              <w:br/>
              <w:t>Participants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Report numbers at each stage of study (flow diagram)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Results para 1; appendix figure S1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(b) Give reasons for non-participation at each stage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Participants (missing key vars, missing erg)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(c) Consider use of a flow diagram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Appendix figure S1 (STROBE flow)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Results</w:t>
              <w:br/>
              <w:t>Descriptive data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Give characteristics of study participants and information on exposures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Table 1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(b) Indicate number of participants with missing data for each variable of interest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Participants (stagewise exclusion counts)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Results</w:t>
              <w:br/>
              <w:t>Outcome data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Report numbers of outcome events or summary measures over time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Table 1 (Any MSD by wave); Figure 2A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Results</w:t>
              <w:br/>
              <w:t>Main results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(a) Give unadjusted estimates and, if applicable, confounder-adjusted estimates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Table 2 (fully adjusted PR); Sensitivity S1 (no ind/emp)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(b) Report category boundaries when continuous variables were categorised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Methods: Variables (25th/75th percentile cutoffs)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(c) If relevant, consider translating estimates into meaningful clinical measures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Results: 4-quadrant MSD prevalence (21.9%–51.9%)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Results</w:t>
              <w:br/>
              <w:t>Other analyses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Report other analyses done (subgroup, interaction, sensitivity)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Table 3 (S1–S5); Figure 4 (interaction); E-values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Discussion</w:t>
              <w:br/>
              <w:t>Key results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Summarise key results with reference to study objectives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Discussion para 1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Discussion</w:t>
              <w:br/>
              <w:t>Limitations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Discuss limitations, considering sources of potential bias or imprecision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Discussion: Strengths and limitations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Discussion</w:t>
              <w:br/>
              <w:t>Interpretation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Give a cautious overall interpretation considering objectives, limitations, multiplicity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Discussion: Autonomy paradox mechanisms; Policy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Discussion</w:t>
              <w:br/>
              <w:t>Generalisability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Discuss the generalisability (external validity) of the study results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Discussion: Policy implications (Korean context)</w:t>
            </w:r>
          </w:p>
        </w:tc>
      </w:tr>
      <w:tr>
        <w:tc>
          <w:tcPr>
            <w:tcW w:type="dxa" w:w="85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2268"/>
          </w:tcPr>
          <w:p>
            <w:r>
              <w:rPr>
                <w:sz w:val="16"/>
              </w:rPr>
              <w:t>Other</w:t>
              <w:br/>
              <w:t>Funding</w:t>
            </w:r>
          </w:p>
        </w:tc>
        <w:tc>
          <w:tcPr>
            <w:tcW w:type="dxa" w:w="7937"/>
          </w:tcPr>
          <w:p>
            <w:r>
              <w:rPr>
                <w:sz w:val="16"/>
              </w:rPr>
              <w:t>Give the source of funding and the role of the funders</w:t>
            </w:r>
          </w:p>
        </w:tc>
        <w:tc>
          <w:tcPr>
            <w:tcW w:type="dxa" w:w="3969"/>
          </w:tcPr>
          <w:p>
            <w:r>
              <w:rPr>
                <w:sz w:val="16"/>
              </w:rPr>
              <w:t>Declarations: Funding</w:t>
            </w:r>
          </w:p>
        </w:tc>
      </w:tr>
    </w:tbl>
    <w:sectPr w:rsidR="00FC693F" w:rsidRPr="0006063C" w:rsidSect="00034616">
      <w:pgSz w:w="16838" w:h="11906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40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