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109" w:rsidRPr="00380145" w:rsidRDefault="002A4109" w:rsidP="002A4109">
      <w:pPr>
        <w:spacing w:after="0" w:line="240" w:lineRule="auto"/>
        <w:rPr>
          <w:b/>
          <w:bCs/>
          <w:lang w:val="en-US"/>
        </w:rPr>
      </w:pPr>
      <w:bookmarkStart w:id="0" w:name="_GoBack"/>
      <w:bookmarkEnd w:id="0"/>
      <w:r w:rsidRPr="00380145">
        <w:rPr>
          <w:b/>
          <w:bCs/>
          <w:lang w:val="en-US"/>
        </w:rPr>
        <w:t>Supplementary Table 1</w:t>
      </w:r>
    </w:p>
    <w:p w:rsidR="002A4109" w:rsidRDefault="002A4109" w:rsidP="002A4109">
      <w:pPr>
        <w:spacing w:after="0" w:line="240" w:lineRule="auto"/>
        <w:rPr>
          <w:lang w:val="en-US"/>
        </w:rPr>
      </w:pPr>
      <w:r>
        <w:rPr>
          <w:lang w:val="en-US"/>
        </w:rPr>
        <w:t>Hormones of the HPA axis: mean difference from baseline</w:t>
      </w:r>
    </w:p>
    <w:p w:rsidR="002A4109" w:rsidRDefault="002A4109" w:rsidP="002A4109">
      <w:pPr>
        <w:spacing w:after="0" w:line="240" w:lineRule="auto"/>
        <w:rPr>
          <w:lang w:val="en-US"/>
        </w:rPr>
      </w:pPr>
    </w:p>
    <w:tbl>
      <w:tblPr>
        <w:tblpPr w:leftFromText="180" w:rightFromText="180" w:vertAnchor="page" w:horzAnchor="margin" w:tblpY="2481"/>
        <w:tblW w:w="0" w:type="auto"/>
        <w:tblCellSpacing w:w="11" w:type="dxa"/>
        <w:tblLayout w:type="fixed"/>
        <w:tblLook w:val="0660" w:firstRow="1" w:lastRow="1" w:firstColumn="0" w:lastColumn="0" w:noHBand="1" w:noVBand="1"/>
      </w:tblPr>
      <w:tblGrid>
        <w:gridCol w:w="3828"/>
        <w:gridCol w:w="1034"/>
        <w:gridCol w:w="1035"/>
        <w:gridCol w:w="1035"/>
        <w:gridCol w:w="1034"/>
        <w:gridCol w:w="1035"/>
        <w:gridCol w:w="1035"/>
        <w:gridCol w:w="1034"/>
        <w:gridCol w:w="1035"/>
        <w:gridCol w:w="1035"/>
        <w:gridCol w:w="1035"/>
      </w:tblGrid>
      <w:tr w:rsidR="002A4109" w:rsidTr="002A4109">
        <w:trPr>
          <w:trHeight w:val="526"/>
          <w:tblCellSpacing w:w="11" w:type="dxa"/>
        </w:trPr>
        <w:tc>
          <w:tcPr>
            <w:tcW w:w="37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Parameter [Reference Range]/Time point/Difference from baseline</w:t>
            </w:r>
          </w:p>
        </w:tc>
        <w:tc>
          <w:tcPr>
            <w:tcW w:w="10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Placebo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N=17</w:t>
            </w:r>
          </w:p>
        </w:tc>
        <w:tc>
          <w:tcPr>
            <w:tcW w:w="10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2.5 mg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N=6</w:t>
            </w:r>
          </w:p>
        </w:tc>
        <w:tc>
          <w:tcPr>
            <w:tcW w:w="10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5 mg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N=6</w:t>
            </w:r>
          </w:p>
        </w:tc>
        <w:tc>
          <w:tcPr>
            <w:tcW w:w="10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10 mg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N=6</w:t>
            </w:r>
          </w:p>
        </w:tc>
        <w:tc>
          <w:tcPr>
            <w:tcW w:w="10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20 mg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N=6</w:t>
            </w:r>
          </w:p>
        </w:tc>
        <w:tc>
          <w:tcPr>
            <w:tcW w:w="10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40 mg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N=6</w:t>
            </w:r>
          </w:p>
        </w:tc>
        <w:tc>
          <w:tcPr>
            <w:tcW w:w="10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80 mg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N=6</w:t>
            </w:r>
          </w:p>
        </w:tc>
        <w:tc>
          <w:tcPr>
            <w:tcW w:w="10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160 mg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N=6</w:t>
            </w:r>
          </w:p>
        </w:tc>
        <w:tc>
          <w:tcPr>
            <w:tcW w:w="10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240mg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N=6</w:t>
            </w:r>
          </w:p>
        </w:tc>
        <w:tc>
          <w:tcPr>
            <w:tcW w:w="10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360 mg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N=6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Cortisol [171 – 536 nmol/L]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Baseline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396.1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359.7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338.1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395.6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330.8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301.3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325.7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258.1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219.4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347.8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24:00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-39.0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-77.1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-78.7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18.4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-48.8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102.6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-49.2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-7.3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-40.0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96:00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-46.6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-65.3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-75.0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-128.8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-34.1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-75.5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-64.4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-69.9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-5.1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-132.9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ACTH [1.03 – 10.74 pmol/L]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Baseline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4.96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3.80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4.26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4.59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3.25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2.52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2.01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2.82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3.64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3.42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24:00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sz w:val="20"/>
                <w:szCs w:val="20"/>
              </w:rPr>
              <w:t>-1.22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sz w:val="20"/>
                <w:szCs w:val="20"/>
              </w:rPr>
              <w:t>0.59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sz w:val="20"/>
                <w:szCs w:val="20"/>
              </w:rPr>
              <w:t>0.53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sz w:val="20"/>
                <w:szCs w:val="20"/>
              </w:rPr>
              <w:t>0.78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1.53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4.69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1.34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0.87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1.30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96:00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-1.84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-0.46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-1.65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-1.35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-0.58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1.36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-0.27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0.38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DHEA-s [2.6 – 13.0 μmol/L]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Baseline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6.4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5.2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5.8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5.7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6.0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5.2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4.3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24:00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96:00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1.6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Androstenedione [1.1 – 10.9 nmol/L]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Baseline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9.6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11.0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10.5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5.9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8.4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9.8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6.2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7.5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6.7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24:00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-2.3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3.2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96:00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-2.6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-1.8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-3.7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-3.4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-0.3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Total Testosterone [9.9 – 27.9 nmol/L]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Baseline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16.1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18.4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16.7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18.7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15.4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20.3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16.3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13.4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15.6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11.6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24:00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-1.3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-2.8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-0.3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96:00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-2.0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-1.0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-0.8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-2.4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SHBG [10 – 80 nmol/L]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Baseline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25.7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32.1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28.2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33.7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28.4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37.6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29.1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29.5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27.2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28.5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2A5273">
              <w:rPr>
                <w:rFonts w:ascii="Arial" w:hAnsi="Arial" w:cs="Arial"/>
                <w:sz w:val="20"/>
                <w:szCs w:val="20"/>
              </w:rPr>
              <w:t>24:00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0.9</w:t>
            </w:r>
          </w:p>
        </w:tc>
      </w:tr>
      <w:tr w:rsidR="002A4109" w:rsidTr="002A4109">
        <w:trPr>
          <w:trHeight w:val="269"/>
          <w:tblCellSpacing w:w="11" w:type="dxa"/>
        </w:trPr>
        <w:tc>
          <w:tcPr>
            <w:tcW w:w="379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4109" w:rsidRPr="002A5273" w:rsidRDefault="002A4109" w:rsidP="002A4109">
            <w:pPr>
              <w:pStyle w:val="KeinLeerraum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5273">
              <w:rPr>
                <w:rFonts w:ascii="Arial" w:hAnsi="Arial" w:cs="Arial"/>
                <w:b/>
                <w:bCs/>
                <w:sz w:val="20"/>
                <w:szCs w:val="20"/>
              </w:rPr>
              <w:t>96:00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0.6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-0.1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2.7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0.2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1.3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-1.8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-1.3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-0.8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2.5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-2.2</w:t>
            </w:r>
          </w:p>
        </w:tc>
      </w:tr>
    </w:tbl>
    <w:p w:rsidR="002A4109" w:rsidRDefault="002A4109" w:rsidP="002A4109">
      <w:pPr>
        <w:spacing w:after="0" w:line="240" w:lineRule="auto"/>
        <w:rPr>
          <w:b/>
          <w:lang w:val="en-US"/>
        </w:rPr>
      </w:pPr>
    </w:p>
    <w:p w:rsidR="002A4109" w:rsidRPr="00926F96" w:rsidRDefault="002A4109" w:rsidP="002A4109">
      <w:pPr>
        <w:spacing w:after="0" w:line="240" w:lineRule="auto"/>
        <w:rPr>
          <w:b/>
          <w:lang w:val="en-US"/>
        </w:rPr>
      </w:pPr>
      <w:r w:rsidRPr="00926F96">
        <w:rPr>
          <w:b/>
          <w:lang w:val="en-US"/>
        </w:rPr>
        <w:lastRenderedPageBreak/>
        <w:t>Supplementary Table 2:</w:t>
      </w:r>
    </w:p>
    <w:p w:rsidR="002A4109" w:rsidRDefault="002A4109" w:rsidP="002A4109">
      <w:pPr>
        <w:spacing w:after="0" w:line="240" w:lineRule="auto"/>
        <w:rPr>
          <w:lang w:val="en-US"/>
        </w:rPr>
      </w:pPr>
      <w:r>
        <w:rPr>
          <w:lang w:val="en-US"/>
        </w:rPr>
        <w:t>Summary of total urinary corticosteroids (5alpha-THF + 5beta-THF + TFF + UFE + THE) by time intervals</w:t>
      </w:r>
    </w:p>
    <w:p w:rsidR="002A4109" w:rsidRDefault="002A4109" w:rsidP="002A4109">
      <w:pPr>
        <w:spacing w:after="0" w:line="240" w:lineRule="auto"/>
        <w:rPr>
          <w:lang w:val="en-US"/>
        </w:rPr>
      </w:pPr>
    </w:p>
    <w:tbl>
      <w:tblPr>
        <w:tblW w:w="5000" w:type="pct"/>
        <w:tblCellSpacing w:w="11" w:type="dxa"/>
        <w:tblLook w:val="0660" w:firstRow="1" w:lastRow="1" w:firstColumn="0" w:lastColumn="0" w:noHBand="1" w:noVBand="1"/>
      </w:tblPr>
      <w:tblGrid>
        <w:gridCol w:w="1689"/>
        <w:gridCol w:w="1795"/>
        <w:gridCol w:w="1795"/>
        <w:gridCol w:w="1888"/>
        <w:gridCol w:w="3550"/>
        <w:gridCol w:w="3570"/>
      </w:tblGrid>
      <w:tr w:rsidR="002A4109" w:rsidRPr="00380145" w:rsidTr="002A4109">
        <w:trPr>
          <w:trHeight w:val="242"/>
          <w:tblCellSpacing w:w="11" w:type="dxa"/>
        </w:trPr>
        <w:tc>
          <w:tcPr>
            <w:tcW w:w="56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 xml:space="preserve">BI 187004 </w:t>
            </w:r>
          </w:p>
        </w:tc>
        <w:tc>
          <w:tcPr>
            <w:tcW w:w="1914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Total corticosteroids [μg]</w:t>
            </w:r>
          </w:p>
        </w:tc>
        <w:tc>
          <w:tcPr>
            <w:tcW w:w="2491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4109" w:rsidRPr="003A0049" w:rsidTr="002A4109">
        <w:trPr>
          <w:trHeight w:val="391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1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Descriptive analysis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Comparison of post-dosing versus baseline values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ANCOVA based analysis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Estimation of placebo-corrected adjusted gMeans</w:t>
            </w:r>
          </w:p>
        </w:tc>
      </w:tr>
      <w:tr w:rsidR="002A4109" w:rsidRPr="003A0049" w:rsidTr="002A4109">
        <w:trPr>
          <w:trHeight w:val="1119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Dose Group</w:t>
            </w:r>
          </w:p>
        </w:tc>
        <w:tc>
          <w:tcPr>
            <w:tcW w:w="6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 xml:space="preserve">-24 </w:t>
            </w: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 xml:space="preserve"> 0h (day -1)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>gMean gCV [%]</w:t>
            </w:r>
          </w:p>
        </w:tc>
        <w:tc>
          <w:tcPr>
            <w:tcW w:w="6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 xml:space="preserve">0 </w:t>
            </w: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 xml:space="preserve"> 24h (day 1)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>gMean gCV [%]</w:t>
            </w:r>
          </w:p>
        </w:tc>
        <w:tc>
          <w:tcPr>
            <w:tcW w:w="64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>% of baseline</w:t>
            </w:r>
            <w:r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>*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 xml:space="preserve">0 </w:t>
            </w: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 xml:space="preserve"> 24h (day 1)/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 xml:space="preserve">-24 </w:t>
            </w: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 xml:space="preserve"> 0h (day -1)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>gMean gCV [%]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</w:pP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>Placebo corrected % of baseline*</w:t>
            </w:r>
          </w:p>
          <w:p w:rsidR="002A4109" w:rsidRPr="00A36CD9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/>
              </w:rPr>
            </w:pP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0 </w:t>
            </w: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–</w:t>
            </w: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 24h (day 1) /-24 </w:t>
            </w: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–</w:t>
            </w: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 0h (day -1) adjusted gMean </w:t>
            </w: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(90% CI)</w:t>
            </w: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 [%]</w:t>
            </w:r>
          </w:p>
        </w:tc>
        <w:tc>
          <w:tcPr>
            <w:tcW w:w="124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Placebo corrected % change from baseline**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Adjusted gMean (90% CI) [%]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p-value for change</w:t>
            </w:r>
            <w:r w:rsidRPr="00380145">
              <w:rPr>
                <w:rFonts w:ascii="Cambria Math" w:hAnsi="Cambria Math" w:cs="Cambria Math"/>
                <w:b/>
                <w:bCs/>
                <w:sz w:val="20"/>
                <w:szCs w:val="20"/>
              </w:rPr>
              <w:t>=</w:t>
            </w: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2A4109" w:rsidRPr="00380145" w:rsidTr="002A4109">
        <w:trPr>
          <w:trHeight w:val="493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2.5 mg (N=6)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9957.93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(53.522)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16067.0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(18.128)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161.3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(44.4)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130.3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(111.5, 152.2)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30.3 (11.5, 52.2)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0.0062</w:t>
            </w:r>
          </w:p>
        </w:tc>
      </w:tr>
      <w:tr w:rsidR="002A4109" w:rsidRPr="00380145" w:rsidTr="002A4109">
        <w:trPr>
          <w:trHeight w:val="493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5 mg (N=6)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13519.1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(31.832)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24324.0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(23.620)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179.9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(21.8)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172.1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(147.7, 200.6)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72.1 (47.7, 100.6)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380145" w:rsidTr="002A4109">
        <w:trPr>
          <w:trHeight w:val="493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10 mg (N=6)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13453.5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(23.037)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23965.4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(24.142)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178.1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(24.5)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169.9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(145.8, 198.1)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69.9 (45.8, 98.1)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380145" w:rsidTr="002A4109">
        <w:trPr>
          <w:trHeight w:val="493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20 mg (N=6)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15589.7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(32.177)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27240.6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(5.276)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174.7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(31.3)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180.9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(154.9, 211.2)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80.9 (54.9, 111.2)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380145" w:rsidTr="002A4109">
        <w:trPr>
          <w:trHeight w:val="493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40 mg (N=6)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11446.7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(16.080)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24484.7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(17.661)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213.9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(24.4)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186.6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(160.0, 217.5)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86.6 (60.0, 117.5)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380145" w:rsidTr="002A4109">
        <w:trPr>
          <w:trHeight w:val="493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80 mg (N=6)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15751.4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(30.962)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29884.0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(24.608)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189.7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(16.0)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197.5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(169.1, 230.7)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97.5 (69.1, 130.7)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380145" w:rsidTr="002A4109">
        <w:trPr>
          <w:trHeight w:val="493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160 mg (N=6)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14780.4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(27.246)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25409.0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(28.223)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171.9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(13.1)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172.8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(148.1, 201.6)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72.8 (48.1, 101.6)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380145" w:rsidTr="002A4109">
        <w:trPr>
          <w:trHeight w:val="493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240 mg (N=6)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15398.0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(31.137)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26872.4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(19.594)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174.5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(17.4)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179.4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(153.7, 209.5)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79.4 (53.7, 109.5)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380145" w:rsidTr="002A4109">
        <w:trPr>
          <w:trHeight w:val="493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360 mg (N=6)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15564.1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(28.661)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26152.2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(30.046)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168.0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(28.0)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173.8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(148.8, 202.9)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73.8 (48.8, 102.9)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380145" w:rsidTr="002A4109">
        <w:trPr>
          <w:trHeight w:val="493"/>
          <w:tblCellSpacing w:w="11" w:type="dxa"/>
        </w:trPr>
        <w:tc>
          <w:tcPr>
            <w:tcW w:w="56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Placebo (N=17)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12587.8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(42.126)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13691.4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30.453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108.8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(30.6)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4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</w:p>
        </w:tc>
      </w:tr>
    </w:tbl>
    <w:p w:rsidR="002A4109" w:rsidRDefault="002A4109" w:rsidP="002A4109">
      <w:pPr>
        <w:spacing w:after="0" w:line="240" w:lineRule="auto"/>
        <w:rPr>
          <w:lang w:val="en-US"/>
        </w:rPr>
      </w:pPr>
    </w:p>
    <w:p w:rsidR="002A4109" w:rsidRPr="00D53CBA" w:rsidRDefault="002A4109" w:rsidP="002A4109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* </w:t>
      </w:r>
      <w:r w:rsidRPr="00D53CBA">
        <w:rPr>
          <w:rFonts w:ascii="Arial" w:hAnsi="Arial" w:cs="Arial"/>
          <w:sz w:val="20"/>
          <w:szCs w:val="20"/>
          <w:lang w:val="en-US"/>
        </w:rPr>
        <w:t>% of baseline: ratio of values post-dose over baseline [%]</w:t>
      </w:r>
    </w:p>
    <w:p w:rsidR="002A4109" w:rsidRDefault="002A4109" w:rsidP="002A4109">
      <w:pPr>
        <w:spacing w:after="0" w:line="240" w:lineRule="auto"/>
        <w:rPr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** </w:t>
      </w:r>
      <w:r w:rsidRPr="00D53CBA">
        <w:rPr>
          <w:rFonts w:ascii="Arial" w:hAnsi="Arial" w:cs="Arial"/>
          <w:sz w:val="20"/>
          <w:szCs w:val="20"/>
          <w:lang w:val="en-US"/>
        </w:rPr>
        <w:t>% change from baseline: ratio change from baseline over baseline [%]</w:t>
      </w:r>
    </w:p>
    <w:p w:rsidR="002A4109" w:rsidRDefault="002A4109" w:rsidP="002A4109">
      <w:pPr>
        <w:spacing w:after="0" w:line="240" w:lineRule="auto"/>
        <w:rPr>
          <w:lang w:val="en-US"/>
        </w:rPr>
      </w:pPr>
    </w:p>
    <w:p w:rsidR="002A4109" w:rsidRDefault="002A4109" w:rsidP="002A4109">
      <w:pPr>
        <w:spacing w:after="0" w:line="240" w:lineRule="auto"/>
        <w:rPr>
          <w:lang w:val="en-US"/>
        </w:rPr>
        <w:sectPr w:rsidR="002A4109" w:rsidSect="002A4109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:rsidR="002A4109" w:rsidRPr="00926F96" w:rsidRDefault="002A4109" w:rsidP="002A4109">
      <w:pPr>
        <w:spacing w:after="0" w:line="240" w:lineRule="auto"/>
        <w:rPr>
          <w:b/>
          <w:lang w:val="en-US"/>
        </w:rPr>
      </w:pPr>
      <w:r w:rsidRPr="00926F96">
        <w:rPr>
          <w:b/>
          <w:lang w:val="en-US"/>
        </w:rPr>
        <w:lastRenderedPageBreak/>
        <w:t>Supplementary Table 3</w:t>
      </w:r>
    </w:p>
    <w:p w:rsidR="002A4109" w:rsidRDefault="002A4109" w:rsidP="002A4109">
      <w:pPr>
        <w:spacing w:after="0" w:line="240" w:lineRule="auto"/>
        <w:rPr>
          <w:lang w:val="en-US"/>
        </w:rPr>
      </w:pPr>
      <w:r>
        <w:rPr>
          <w:lang w:val="en-US"/>
        </w:rPr>
        <w:t>Individual drug plasma concentration of BIBi 187004 after single oral administration of 240 mg BI 187004 with descriptive statistics</w:t>
      </w:r>
    </w:p>
    <w:p w:rsidR="002A4109" w:rsidRDefault="002A4109" w:rsidP="002A4109">
      <w:pPr>
        <w:spacing w:after="0" w:line="240" w:lineRule="auto"/>
        <w:rPr>
          <w:lang w:val="en-US"/>
        </w:rPr>
      </w:pPr>
    </w:p>
    <w:tbl>
      <w:tblPr>
        <w:tblW w:w="15451" w:type="dxa"/>
        <w:tblCellSpacing w:w="11" w:type="dxa"/>
        <w:tblLayout w:type="fixed"/>
        <w:tblLook w:val="0660" w:firstRow="1" w:lastRow="1" w:firstColumn="0" w:lastColumn="0" w:noHBand="1" w:noVBand="1"/>
      </w:tblPr>
      <w:tblGrid>
        <w:gridCol w:w="1276"/>
        <w:gridCol w:w="787"/>
        <w:gridCol w:w="788"/>
        <w:gridCol w:w="835"/>
        <w:gridCol w:w="740"/>
        <w:gridCol w:w="787"/>
        <w:gridCol w:w="788"/>
        <w:gridCol w:w="787"/>
        <w:gridCol w:w="788"/>
        <w:gridCol w:w="787"/>
        <w:gridCol w:w="788"/>
        <w:gridCol w:w="787"/>
        <w:gridCol w:w="788"/>
        <w:gridCol w:w="787"/>
        <w:gridCol w:w="788"/>
        <w:gridCol w:w="787"/>
        <w:gridCol w:w="788"/>
        <w:gridCol w:w="787"/>
        <w:gridCol w:w="788"/>
      </w:tblGrid>
      <w:tr w:rsidR="002A4109" w:rsidRPr="00380145" w:rsidTr="002A4109">
        <w:trPr>
          <w:trHeight w:val="432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240 mg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BI 187004</w:t>
            </w:r>
          </w:p>
        </w:tc>
        <w:tc>
          <w:tcPr>
            <w:tcW w:w="14142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380145">
              <w:rPr>
                <w:rFonts w:ascii="Arial" w:hAnsi="Arial" w:cs="Arial"/>
                <w:sz w:val="20"/>
                <w:szCs w:val="20"/>
                <w:lang w:val="fr-FR"/>
              </w:rPr>
              <w:t>BI 187004 plasma concentrations [nmol/L]</w:t>
            </w:r>
          </w:p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Planned times [h]</w:t>
            </w:r>
          </w:p>
        </w:tc>
      </w:tr>
      <w:tr w:rsidR="002A4109" w:rsidRPr="00380145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Subject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>-0.5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>0.5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>1.5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2.5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96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BLQ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7450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10700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8600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9220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8490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6980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5540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3960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5150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4780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4080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3440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2500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1200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755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323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181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BLQ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4950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9740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9030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8860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8510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5360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8420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6570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6370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5380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5800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3900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2630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1340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794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312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68.2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BLQ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6100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7600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7090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6350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6340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6510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5820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5820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5390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3960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3310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3170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1720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787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376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54.4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18.4*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BLQ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8440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9250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6280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5400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5680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5530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5390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5040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2610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3640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3060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2610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1530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677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321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71.7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18.2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BLQ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926F96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4180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926F96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7180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6690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7210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8190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7330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6780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5990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5130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4160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2180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2460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987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545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126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36.4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BLQ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440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811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543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605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388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575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494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452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181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313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258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2180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255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54.1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15.8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gMean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3180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5340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5150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4710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4840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3840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4280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3700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3280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2650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2600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1990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2130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885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465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118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41.9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gCV [%]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338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115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148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138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131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132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218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144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22.5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34.4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49.3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99.1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132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5210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7490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6420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6260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6300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5510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4780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4330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3850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3450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2590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2170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926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508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157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63.9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CV [%]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56.4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49.4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46.0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50.4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48.2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46.8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48.8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49.0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53.4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49.8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52.5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49.9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20.8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32.8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45.0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81.1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108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2940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3700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2950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3160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3040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2410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2690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2340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2310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1920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1810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1290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451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303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228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127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68.7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440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811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543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605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388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575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494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452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181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313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258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1530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255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54.1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15.8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5530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8430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6890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6780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7270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5840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5680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5430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5270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4370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3700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2890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2320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887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461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98.9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F96">
              <w:rPr>
                <w:rFonts w:ascii="Arial" w:hAnsi="Arial" w:cs="Arial"/>
                <w:sz w:val="20"/>
                <w:szCs w:val="20"/>
              </w:rPr>
              <w:t>36.4</w:t>
            </w:r>
          </w:p>
        </w:tc>
      </w:tr>
      <w:tr w:rsidR="002A4109" w:rsidRPr="00926F96" w:rsidTr="002A4109">
        <w:trPr>
          <w:trHeight w:val="306"/>
          <w:tblCellSpacing w:w="11" w:type="dxa"/>
        </w:trPr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145">
              <w:rPr>
                <w:rFonts w:ascii="Arial" w:hAnsi="Arial" w:cs="Arial"/>
                <w:sz w:val="20"/>
                <w:szCs w:val="20"/>
              </w:rPr>
              <w:t>Max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---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8440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10700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9030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9220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8510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6980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8420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6780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6370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5380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5800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3900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2630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1340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794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323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926F96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F96">
              <w:rPr>
                <w:rFonts w:ascii="Arial" w:hAnsi="Arial" w:cs="Arial"/>
                <w:b/>
                <w:bCs/>
                <w:sz w:val="20"/>
                <w:szCs w:val="20"/>
              </w:rPr>
              <w:t>181</w:t>
            </w:r>
          </w:p>
        </w:tc>
      </w:tr>
    </w:tbl>
    <w:p w:rsidR="002A4109" w:rsidRDefault="002A4109" w:rsidP="002A4109">
      <w:pPr>
        <w:spacing w:after="0" w:line="240" w:lineRule="auto"/>
        <w:rPr>
          <w:lang w:val="en-US"/>
        </w:rPr>
      </w:pPr>
    </w:p>
    <w:p w:rsidR="002A4109" w:rsidRDefault="002A4109" w:rsidP="002A4109">
      <w:pPr>
        <w:spacing w:after="0" w:line="240" w:lineRule="auto"/>
        <w:rPr>
          <w:lang w:val="en-US"/>
        </w:rPr>
        <w:sectPr w:rsidR="002A4109" w:rsidSect="002A4109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2A4109" w:rsidRPr="00926F96" w:rsidRDefault="002A4109" w:rsidP="002A4109">
      <w:pPr>
        <w:spacing w:after="0" w:line="240" w:lineRule="auto"/>
        <w:rPr>
          <w:b/>
          <w:lang w:val="en-US"/>
        </w:rPr>
      </w:pPr>
      <w:r w:rsidRPr="00926F96">
        <w:rPr>
          <w:b/>
          <w:lang w:val="en-US"/>
        </w:rPr>
        <w:lastRenderedPageBreak/>
        <w:t>Supplementary Table 4</w:t>
      </w:r>
    </w:p>
    <w:p w:rsidR="002A4109" w:rsidRDefault="002A4109" w:rsidP="002A4109">
      <w:pPr>
        <w:spacing w:after="0" w:line="240" w:lineRule="auto"/>
        <w:rPr>
          <w:lang w:val="en-US"/>
        </w:rPr>
      </w:pPr>
      <w:r>
        <w:rPr>
          <w:lang w:val="en-US"/>
        </w:rPr>
        <w:t>Summary of urinary THF (5alpha-THF + 5beta-THF)/THE ratio by time intervals and by placebo-corrected, baseline-adjusted gmeans</w:t>
      </w:r>
    </w:p>
    <w:p w:rsidR="002A4109" w:rsidRDefault="002A4109" w:rsidP="002A4109">
      <w:pPr>
        <w:spacing w:after="0" w:line="240" w:lineRule="auto"/>
        <w:rPr>
          <w:noProof/>
          <w:lang w:val="en-US"/>
        </w:rPr>
      </w:pPr>
    </w:p>
    <w:tbl>
      <w:tblPr>
        <w:tblW w:w="5000" w:type="pct"/>
        <w:jc w:val="center"/>
        <w:tblLook w:val="0660" w:firstRow="1" w:lastRow="1" w:firstColumn="0" w:lastColumn="0" w:noHBand="1" w:noVBand="1"/>
      </w:tblPr>
      <w:tblGrid>
        <w:gridCol w:w="1700"/>
        <w:gridCol w:w="2123"/>
        <w:gridCol w:w="1986"/>
        <w:gridCol w:w="1989"/>
        <w:gridCol w:w="3312"/>
        <w:gridCol w:w="3177"/>
      </w:tblGrid>
      <w:tr w:rsidR="002A4109" w:rsidRPr="002A4109" w:rsidTr="002A4109">
        <w:trPr>
          <w:trHeight w:val="80"/>
          <w:jc w:val="center"/>
        </w:trPr>
        <w:tc>
          <w:tcPr>
            <w:tcW w:w="59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2A4109" w:rsidRPr="00315BFC" w:rsidRDefault="002A4109" w:rsidP="002A4109">
            <w:pPr>
              <w:spacing w:after="0"/>
              <w:rPr>
                <w:rFonts w:ascii="Times New Roman" w:hAnsi="Times New Roman" w:cs="Times New Roman"/>
                <w:b/>
                <w:bCs/>
                <w:sz w:val="2"/>
                <w:szCs w:val="2"/>
                <w:lang w:val="en-GB" w:bidi="ar-SA"/>
              </w:rPr>
            </w:pPr>
          </w:p>
        </w:tc>
        <w:tc>
          <w:tcPr>
            <w:tcW w:w="2134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A4109" w:rsidRPr="00315BFC" w:rsidRDefault="002A4109" w:rsidP="002A410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val="en-GB" w:bidi="ar-SA"/>
              </w:rPr>
            </w:pPr>
          </w:p>
        </w:tc>
        <w:tc>
          <w:tcPr>
            <w:tcW w:w="2271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A4109" w:rsidRPr="00315BFC" w:rsidRDefault="002A4109" w:rsidP="002A410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val="en-GB" w:bidi="ar-SA"/>
              </w:rPr>
            </w:pPr>
          </w:p>
        </w:tc>
      </w:tr>
      <w:tr w:rsidR="002A4109" w:rsidRPr="002A4109" w:rsidTr="002A4109">
        <w:trPr>
          <w:trHeight w:val="379"/>
          <w:jc w:val="center"/>
        </w:trPr>
        <w:tc>
          <w:tcPr>
            <w:tcW w:w="5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BI 187004</w:t>
            </w:r>
          </w:p>
        </w:tc>
        <w:tc>
          <w:tcPr>
            <w:tcW w:w="4405" w:type="pct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(5alpha-THF + 5beta-THF)/THE</w:t>
            </w:r>
          </w:p>
        </w:tc>
      </w:tr>
      <w:tr w:rsidR="002A4109" w:rsidRPr="002A4109" w:rsidTr="002A4109">
        <w:trPr>
          <w:trHeight w:val="361"/>
          <w:jc w:val="center"/>
        </w:trPr>
        <w:tc>
          <w:tcPr>
            <w:tcW w:w="595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:rsidR="002A4109" w:rsidRPr="00A36CD9" w:rsidRDefault="002A4109" w:rsidP="002A4109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</w:pPr>
          </w:p>
          <w:p w:rsidR="002A4109" w:rsidRPr="00A36CD9" w:rsidRDefault="002A4109" w:rsidP="002A4109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</w:pPr>
          </w:p>
        </w:tc>
        <w:tc>
          <w:tcPr>
            <w:tcW w:w="2134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2A4109" w:rsidRPr="00A36CD9" w:rsidRDefault="002A4109" w:rsidP="002A4109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</w:pP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 xml:space="preserve">Descriptive analysis </w:t>
            </w:r>
          </w:p>
          <w:p w:rsidR="002A4109" w:rsidRPr="00A36CD9" w:rsidRDefault="002A4109" w:rsidP="002A4109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</w:pP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Comparison of post-dosing versus baseline values [%] per treatment</w:t>
            </w:r>
          </w:p>
        </w:tc>
        <w:tc>
          <w:tcPr>
            <w:tcW w:w="2271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2A4109" w:rsidRPr="00A36CD9" w:rsidRDefault="002A4109" w:rsidP="002A4109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</w:pP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ANCOVA based analysis</w:t>
            </w:r>
          </w:p>
          <w:p w:rsidR="002A4109" w:rsidRPr="00A36CD9" w:rsidRDefault="002A4109" w:rsidP="002A4109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</w:pP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 xml:space="preserve">Estimation of placebo-corrected adjusted gMeans </w:t>
            </w:r>
          </w:p>
        </w:tc>
      </w:tr>
      <w:tr w:rsidR="002A4109" w:rsidRPr="002A4109" w:rsidTr="002A4109">
        <w:trPr>
          <w:trHeight w:val="1034"/>
          <w:jc w:val="center"/>
        </w:trPr>
        <w:tc>
          <w:tcPr>
            <w:tcW w:w="59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bidi="ar-SA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  <w:lang w:bidi="ar-SA"/>
              </w:rPr>
              <w:t>Dose Group</w:t>
            </w:r>
          </w:p>
        </w:tc>
        <w:tc>
          <w:tcPr>
            <w:tcW w:w="743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  <w:t xml:space="preserve">-24 </w:t>
            </w:r>
            <w:r w:rsidRPr="00380145">
              <w:rPr>
                <w:rFonts w:ascii="Arial" w:hAnsi="Arial" w:cs="Arial"/>
                <w:b/>
                <w:bCs/>
                <w:sz w:val="20"/>
                <w:szCs w:val="20"/>
                <w:lang w:bidi="ar-SA"/>
              </w:rPr>
              <w:t>–</w:t>
            </w: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  <w:t xml:space="preserve"> 0h (day -1)</w:t>
            </w:r>
          </w:p>
          <w:p w:rsidR="002A4109" w:rsidRPr="00380145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  <w:t>gMean gCV [%]</w:t>
            </w:r>
          </w:p>
        </w:tc>
        <w:tc>
          <w:tcPr>
            <w:tcW w:w="695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380145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  <w:t xml:space="preserve">0 </w:t>
            </w:r>
            <w:r w:rsidRPr="00380145">
              <w:rPr>
                <w:rFonts w:ascii="Arial" w:hAnsi="Arial" w:cs="Arial"/>
                <w:b/>
                <w:bCs/>
                <w:sz w:val="20"/>
                <w:szCs w:val="20"/>
                <w:lang w:bidi="ar-SA"/>
              </w:rPr>
              <w:t>–</w:t>
            </w: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  <w:t xml:space="preserve"> 24h (day 1)</w:t>
            </w:r>
          </w:p>
          <w:p w:rsidR="002A4109" w:rsidRPr="00380145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  <w:t>gMean</w:t>
            </w:r>
            <w:r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  <w:t xml:space="preserve"> </w:t>
            </w: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  <w:t>gCV [%]</w:t>
            </w:r>
          </w:p>
        </w:tc>
        <w:tc>
          <w:tcPr>
            <w:tcW w:w="696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A36CD9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</w:pP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% of baseline* </w:t>
            </w: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br/>
            </w: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0 </w:t>
            </w: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–</w:t>
            </w: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 24h (day 1) /</w:t>
            </w:r>
          </w:p>
          <w:p w:rsidR="002A4109" w:rsidRPr="00A36CD9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</w:pP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-24 </w:t>
            </w: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–</w:t>
            </w: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 0h (day -1)</w:t>
            </w:r>
          </w:p>
          <w:p w:rsidR="002A4109" w:rsidRPr="00380145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</w:pPr>
            <w:r w:rsidRPr="00380145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bidi="ar-SA"/>
              </w:rPr>
              <w:t>gMean gCV [%]</w:t>
            </w:r>
          </w:p>
        </w:tc>
        <w:tc>
          <w:tcPr>
            <w:tcW w:w="1159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A36CD9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</w:pP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>Placebo corrected % of baseline*</w:t>
            </w:r>
          </w:p>
          <w:p w:rsidR="002A4109" w:rsidRPr="00A36CD9" w:rsidRDefault="002A4109" w:rsidP="002A4109">
            <w:pPr>
              <w:spacing w:after="0"/>
              <w:jc w:val="center"/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lang w:val="en-US"/>
              </w:rPr>
            </w:pP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0 </w:t>
            </w: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–</w:t>
            </w: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 24h (day 1) /-24 </w:t>
            </w: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–</w:t>
            </w: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 0h (day -1) adjusted gMean </w:t>
            </w: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(90% CI)</w:t>
            </w:r>
            <w:r w:rsidRPr="00A36CD9">
              <w:rPr>
                <w:rStyle w:val="SchwacheHervorhebung"/>
                <w:rFonts w:ascii="Arial" w:hAnsi="Arial" w:cs="Arial"/>
                <w:b/>
                <w:bCs/>
                <w:i w:val="0"/>
                <w:iCs w:val="0"/>
                <w:sz w:val="20"/>
                <w:szCs w:val="20"/>
                <w:lang w:val="en-US" w:bidi="ar-SA"/>
              </w:rPr>
              <w:t xml:space="preserve"> [%]</w:t>
            </w:r>
          </w:p>
        </w:tc>
        <w:tc>
          <w:tcPr>
            <w:tcW w:w="1112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A36CD9" w:rsidRDefault="002A4109" w:rsidP="002A4109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</w:pP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Placebo corrected % change from baseline**</w:t>
            </w:r>
          </w:p>
          <w:p w:rsidR="002A4109" w:rsidRPr="00A36CD9" w:rsidRDefault="002A4109" w:rsidP="002A4109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</w:pP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Adjusted gMean (90% CI) [%]</w:t>
            </w:r>
          </w:p>
          <w:p w:rsidR="002A4109" w:rsidRPr="00A36CD9" w:rsidRDefault="002A4109" w:rsidP="002A4109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</w:pPr>
            <w:r w:rsidRPr="00A36CD9">
              <w:rPr>
                <w:rFonts w:ascii="Arial" w:hAnsi="Arial" w:cs="Arial"/>
                <w:b/>
                <w:bCs/>
                <w:sz w:val="20"/>
                <w:szCs w:val="20"/>
                <w:lang w:val="en-US" w:bidi="ar-SA"/>
              </w:rPr>
              <w:t>p-value for change=0</w:t>
            </w:r>
          </w:p>
        </w:tc>
      </w:tr>
      <w:tr w:rsidR="002A4109" w:rsidRPr="00D53CBA" w:rsidTr="002A4109">
        <w:trPr>
          <w:trHeight w:val="490"/>
          <w:jc w:val="center"/>
        </w:trPr>
        <w:tc>
          <w:tcPr>
            <w:tcW w:w="595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2.5 mg (N=6)</w:t>
            </w:r>
          </w:p>
        </w:tc>
        <w:tc>
          <w:tcPr>
            <w:tcW w:w="74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1.224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10.949</w:t>
            </w:r>
          </w:p>
        </w:tc>
        <w:tc>
          <w:tcPr>
            <w:tcW w:w="695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0.584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16.940</w:t>
            </w:r>
          </w:p>
        </w:tc>
        <w:tc>
          <w:tcPr>
            <w:tcW w:w="696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47.7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20.5</w:t>
            </w:r>
          </w:p>
        </w:tc>
        <w:tc>
          <w:tcPr>
            <w:tcW w:w="115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45.2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(40.8, 50.1)</w:t>
            </w:r>
          </w:p>
        </w:tc>
        <w:tc>
          <w:tcPr>
            <w:tcW w:w="111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-54.8 (-59.2, -49.9)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D53CBA" w:rsidTr="002A4109">
        <w:trPr>
          <w:trHeight w:val="490"/>
          <w:jc w:val="center"/>
        </w:trPr>
        <w:tc>
          <w:tcPr>
            <w:tcW w:w="595" w:type="pct"/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5 mg (N=6)</w:t>
            </w:r>
          </w:p>
        </w:tc>
        <w:tc>
          <w:tcPr>
            <w:tcW w:w="743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1.476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17.563</w:t>
            </w:r>
          </w:p>
        </w:tc>
        <w:tc>
          <w:tcPr>
            <w:tcW w:w="695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0.426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16.039</w:t>
            </w:r>
          </w:p>
        </w:tc>
        <w:tc>
          <w:tcPr>
            <w:tcW w:w="696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28.9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25.4</w:t>
            </w:r>
          </w:p>
        </w:tc>
        <w:tc>
          <w:tcPr>
            <w:tcW w:w="1159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30.1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(27.2, 33.4)</w:t>
            </w:r>
          </w:p>
        </w:tc>
        <w:tc>
          <w:tcPr>
            <w:tcW w:w="1112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-69.9 (-72.8, -66.6)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D53CBA" w:rsidTr="002A4109">
        <w:trPr>
          <w:trHeight w:val="490"/>
          <w:jc w:val="center"/>
        </w:trPr>
        <w:tc>
          <w:tcPr>
            <w:tcW w:w="595" w:type="pct"/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10 mg (N=6)</w:t>
            </w:r>
          </w:p>
        </w:tc>
        <w:tc>
          <w:tcPr>
            <w:tcW w:w="743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1.429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13.389</w:t>
            </w:r>
          </w:p>
        </w:tc>
        <w:tc>
          <w:tcPr>
            <w:tcW w:w="695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0.430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10.966</w:t>
            </w:r>
          </w:p>
        </w:tc>
        <w:tc>
          <w:tcPr>
            <w:tcW w:w="696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30.1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21.5</w:t>
            </w:r>
          </w:p>
        </w:tc>
        <w:tc>
          <w:tcPr>
            <w:tcW w:w="1159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30.9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(27.9, 34.2)</w:t>
            </w:r>
          </w:p>
        </w:tc>
        <w:tc>
          <w:tcPr>
            <w:tcW w:w="1112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-69.1 (-72.1, -65.8)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D53CBA" w:rsidTr="002A4109">
        <w:trPr>
          <w:trHeight w:val="490"/>
          <w:jc w:val="center"/>
        </w:trPr>
        <w:tc>
          <w:tcPr>
            <w:tcW w:w="595" w:type="pct"/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20 mg (N=6)</w:t>
            </w:r>
          </w:p>
        </w:tc>
        <w:tc>
          <w:tcPr>
            <w:tcW w:w="743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1.481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19.014</w:t>
            </w:r>
          </w:p>
        </w:tc>
        <w:tc>
          <w:tcPr>
            <w:tcW w:w="695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0.421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13.928</w:t>
            </w:r>
          </w:p>
        </w:tc>
        <w:tc>
          <w:tcPr>
            <w:tcW w:w="696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28.4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10.7</w:t>
            </w:r>
          </w:p>
        </w:tc>
        <w:tc>
          <w:tcPr>
            <w:tcW w:w="1159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29.7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(26.8, 32.9)</w:t>
            </w:r>
          </w:p>
        </w:tc>
        <w:tc>
          <w:tcPr>
            <w:tcW w:w="1112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-70.3 (-73.2, -67.1)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D53CBA" w:rsidTr="002A4109">
        <w:trPr>
          <w:trHeight w:val="490"/>
          <w:jc w:val="center"/>
        </w:trPr>
        <w:tc>
          <w:tcPr>
            <w:tcW w:w="595" w:type="pct"/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40 mg (N=6)</w:t>
            </w:r>
          </w:p>
        </w:tc>
        <w:tc>
          <w:tcPr>
            <w:tcW w:w="743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1.204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23.476</w:t>
            </w:r>
          </w:p>
        </w:tc>
        <w:tc>
          <w:tcPr>
            <w:tcW w:w="695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0.367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14.669</w:t>
            </w:r>
          </w:p>
        </w:tc>
        <w:tc>
          <w:tcPr>
            <w:tcW w:w="696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30.5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15.2</w:t>
            </w:r>
          </w:p>
        </w:tc>
        <w:tc>
          <w:tcPr>
            <w:tcW w:w="1159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28.7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(25.8, 31.8)</w:t>
            </w:r>
          </w:p>
        </w:tc>
        <w:tc>
          <w:tcPr>
            <w:tcW w:w="1112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-71.3 (-74.2, -68.2)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D53CBA" w:rsidTr="002A4109">
        <w:trPr>
          <w:trHeight w:val="490"/>
          <w:jc w:val="center"/>
        </w:trPr>
        <w:tc>
          <w:tcPr>
            <w:tcW w:w="595" w:type="pct"/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80 mg (N=6)</w:t>
            </w:r>
          </w:p>
        </w:tc>
        <w:tc>
          <w:tcPr>
            <w:tcW w:w="743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</w:rPr>
            </w:pPr>
            <w:r w:rsidRPr="00D53CBA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1.345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D53CBA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25.128</w:t>
            </w:r>
          </w:p>
        </w:tc>
        <w:tc>
          <w:tcPr>
            <w:tcW w:w="695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D53CBA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0.410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D53CBA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17.837</w:t>
            </w:r>
          </w:p>
        </w:tc>
        <w:tc>
          <w:tcPr>
            <w:tcW w:w="696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D53CBA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30.5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D53CBA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13.7</w:t>
            </w:r>
          </w:p>
        </w:tc>
        <w:tc>
          <w:tcPr>
            <w:tcW w:w="1159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D53CBA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30.3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D53CBA">
              <w:rPr>
                <w:rStyle w:val="SchwacheHervorhebung"/>
                <w:rFonts w:ascii="Arial" w:hAnsi="Arial" w:cs="Arial"/>
                <w:i w:val="0"/>
                <w:iCs w:val="0"/>
                <w:sz w:val="20"/>
                <w:szCs w:val="20"/>
              </w:rPr>
              <w:t>(27.4, 33.6)</w:t>
            </w:r>
          </w:p>
        </w:tc>
        <w:tc>
          <w:tcPr>
            <w:tcW w:w="1112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-69.7 (-72.6, -66.4)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D53CBA" w:rsidTr="002A4109">
        <w:trPr>
          <w:trHeight w:val="490"/>
          <w:jc w:val="center"/>
        </w:trPr>
        <w:tc>
          <w:tcPr>
            <w:tcW w:w="595" w:type="pct"/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160 mg (N=6)</w:t>
            </w:r>
          </w:p>
        </w:tc>
        <w:tc>
          <w:tcPr>
            <w:tcW w:w="743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1.275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7.713</w:t>
            </w:r>
          </w:p>
        </w:tc>
        <w:tc>
          <w:tcPr>
            <w:tcW w:w="695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0.419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17.179</w:t>
            </w:r>
          </w:p>
        </w:tc>
        <w:tc>
          <w:tcPr>
            <w:tcW w:w="696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32.8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17.8</w:t>
            </w:r>
          </w:p>
        </w:tc>
        <w:tc>
          <w:tcPr>
            <w:tcW w:w="1159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31.8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(28.7, 35.2)</w:t>
            </w:r>
          </w:p>
        </w:tc>
        <w:tc>
          <w:tcPr>
            <w:tcW w:w="1112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-68.2 (-71.3, -64.8)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D53CBA" w:rsidTr="002A4109">
        <w:trPr>
          <w:trHeight w:val="490"/>
          <w:jc w:val="center"/>
        </w:trPr>
        <w:tc>
          <w:tcPr>
            <w:tcW w:w="595" w:type="pct"/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240 mg (N=6)</w:t>
            </w:r>
          </w:p>
        </w:tc>
        <w:tc>
          <w:tcPr>
            <w:tcW w:w="743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1.510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18.193</w:t>
            </w:r>
          </w:p>
        </w:tc>
        <w:tc>
          <w:tcPr>
            <w:tcW w:w="695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0.475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7.359</w:t>
            </w:r>
          </w:p>
        </w:tc>
        <w:tc>
          <w:tcPr>
            <w:tcW w:w="696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31.5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12.8</w:t>
            </w:r>
          </w:p>
        </w:tc>
        <w:tc>
          <w:tcPr>
            <w:tcW w:w="1159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33.3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(30.0, 36.8)</w:t>
            </w:r>
          </w:p>
        </w:tc>
        <w:tc>
          <w:tcPr>
            <w:tcW w:w="1112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-66.7 (-70.0, -63.2)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D53CBA" w:rsidTr="002A4109">
        <w:trPr>
          <w:trHeight w:val="490"/>
          <w:jc w:val="center"/>
        </w:trPr>
        <w:tc>
          <w:tcPr>
            <w:tcW w:w="595" w:type="pct"/>
            <w:noWrap/>
            <w:vAlign w:val="center"/>
            <w:hideMark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145">
              <w:rPr>
                <w:rFonts w:ascii="Arial" w:hAnsi="Arial" w:cs="Arial"/>
                <w:b/>
                <w:bCs/>
                <w:sz w:val="20"/>
                <w:szCs w:val="20"/>
              </w:rPr>
              <w:t>360 mg (N=6)</w:t>
            </w:r>
          </w:p>
        </w:tc>
        <w:tc>
          <w:tcPr>
            <w:tcW w:w="743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1.333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15.147</w:t>
            </w:r>
          </w:p>
        </w:tc>
        <w:tc>
          <w:tcPr>
            <w:tcW w:w="695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0.424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19.479</w:t>
            </w:r>
          </w:p>
        </w:tc>
        <w:tc>
          <w:tcPr>
            <w:tcW w:w="696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31.8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13.7</w:t>
            </w:r>
          </w:p>
        </w:tc>
        <w:tc>
          <w:tcPr>
            <w:tcW w:w="1159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31.5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(28.5, 34.9)</w:t>
            </w:r>
          </w:p>
        </w:tc>
        <w:tc>
          <w:tcPr>
            <w:tcW w:w="1112" w:type="pct"/>
            <w:vAlign w:val="center"/>
            <w:hideMark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-68.5 (-71.5, -65.1)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2A4109" w:rsidRPr="00D53CBA" w:rsidTr="002A4109">
        <w:trPr>
          <w:trHeight w:val="490"/>
          <w:jc w:val="center"/>
        </w:trPr>
        <w:tc>
          <w:tcPr>
            <w:tcW w:w="595" w:type="pct"/>
            <w:noWrap/>
            <w:vAlign w:val="center"/>
          </w:tcPr>
          <w:p w:rsidR="002A4109" w:rsidRPr="00380145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Placebo (N=17)</w:t>
            </w:r>
          </w:p>
        </w:tc>
        <w:tc>
          <w:tcPr>
            <w:tcW w:w="743" w:type="pct"/>
            <w:vAlign w:val="center"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1.377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14.479</w:t>
            </w:r>
          </w:p>
        </w:tc>
        <w:tc>
          <w:tcPr>
            <w:tcW w:w="695" w:type="pct"/>
            <w:vAlign w:val="center"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1.367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14.217</w:t>
            </w:r>
          </w:p>
        </w:tc>
        <w:tc>
          <w:tcPr>
            <w:tcW w:w="696" w:type="pct"/>
            <w:vAlign w:val="center"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99.3</w:t>
            </w:r>
          </w:p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CBA">
              <w:rPr>
                <w:rFonts w:ascii="Arial" w:hAnsi="Arial" w:cs="Arial"/>
                <w:sz w:val="20"/>
                <w:szCs w:val="20"/>
              </w:rPr>
              <w:t>7.7</w:t>
            </w:r>
          </w:p>
        </w:tc>
        <w:tc>
          <w:tcPr>
            <w:tcW w:w="1159" w:type="pct"/>
            <w:vAlign w:val="center"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pct"/>
            <w:vAlign w:val="center"/>
          </w:tcPr>
          <w:p w:rsidR="002A4109" w:rsidRPr="00D53CBA" w:rsidRDefault="002A4109" w:rsidP="002A4109">
            <w:pPr>
              <w:pStyle w:val="KeinLeerraum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4109" w:rsidRPr="00A36CD9" w:rsidTr="002A4109">
        <w:trPr>
          <w:trHeight w:val="80"/>
          <w:jc w:val="center"/>
        </w:trPr>
        <w:tc>
          <w:tcPr>
            <w:tcW w:w="595" w:type="pct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2A4109" w:rsidRPr="00A36CD9" w:rsidRDefault="002A4109" w:rsidP="002A4109">
            <w:pPr>
              <w:spacing w:after="0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743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A4109" w:rsidRPr="00A36CD9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"/>
                <w:szCs w:val="2"/>
              </w:rPr>
            </w:pPr>
          </w:p>
        </w:tc>
        <w:tc>
          <w:tcPr>
            <w:tcW w:w="695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A4109" w:rsidRPr="00A36CD9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"/>
                <w:szCs w:val="2"/>
              </w:rPr>
            </w:pPr>
          </w:p>
        </w:tc>
        <w:tc>
          <w:tcPr>
            <w:tcW w:w="696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A4109" w:rsidRPr="00A36CD9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"/>
                <w:szCs w:val="2"/>
              </w:rPr>
            </w:pPr>
          </w:p>
        </w:tc>
        <w:tc>
          <w:tcPr>
            <w:tcW w:w="1159" w:type="pct"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A36CD9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"/>
                <w:szCs w:val="2"/>
              </w:rPr>
            </w:pPr>
            <w:r w:rsidRPr="00A36CD9">
              <w:rPr>
                <w:rFonts w:ascii="Arial" w:hAnsi="Arial" w:cs="Arial"/>
                <w:b/>
                <w:bCs/>
                <w:sz w:val="2"/>
                <w:szCs w:val="2"/>
              </w:rPr>
              <w:t>-</w:t>
            </w:r>
          </w:p>
        </w:tc>
        <w:tc>
          <w:tcPr>
            <w:tcW w:w="1112" w:type="pct"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A4109" w:rsidRPr="00A36CD9" w:rsidRDefault="002A4109" w:rsidP="002A4109">
            <w:pPr>
              <w:pStyle w:val="KeinLeerraum"/>
              <w:jc w:val="center"/>
              <w:rPr>
                <w:rFonts w:ascii="Arial" w:hAnsi="Arial" w:cs="Arial"/>
                <w:b/>
                <w:bCs/>
                <w:sz w:val="2"/>
                <w:szCs w:val="2"/>
              </w:rPr>
            </w:pPr>
            <w:r w:rsidRPr="00A36CD9">
              <w:rPr>
                <w:rFonts w:ascii="Arial" w:hAnsi="Arial" w:cs="Arial"/>
                <w:b/>
                <w:bCs/>
                <w:sz w:val="2"/>
                <w:szCs w:val="2"/>
              </w:rPr>
              <w:t>-</w:t>
            </w:r>
          </w:p>
        </w:tc>
      </w:tr>
    </w:tbl>
    <w:p w:rsidR="002A4109" w:rsidRDefault="002A4109" w:rsidP="002A4109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2A4109" w:rsidRPr="00D53CBA" w:rsidRDefault="002A4109" w:rsidP="002A4109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* </w:t>
      </w:r>
      <w:r w:rsidRPr="00D53CBA">
        <w:rPr>
          <w:rFonts w:ascii="Arial" w:hAnsi="Arial" w:cs="Arial"/>
          <w:sz w:val="20"/>
          <w:szCs w:val="20"/>
          <w:lang w:val="en-US"/>
        </w:rPr>
        <w:t>% of baseline: ratio of values post-dose over baseline [%]</w:t>
      </w:r>
    </w:p>
    <w:p w:rsidR="004910FA" w:rsidRDefault="002A4109" w:rsidP="002A4109">
      <w:pPr>
        <w:spacing w:after="0" w:line="240" w:lineRule="auto"/>
      </w:pPr>
      <w:r>
        <w:rPr>
          <w:rFonts w:ascii="Arial" w:hAnsi="Arial" w:cs="Arial"/>
          <w:sz w:val="20"/>
          <w:szCs w:val="20"/>
          <w:lang w:val="en-US"/>
        </w:rPr>
        <w:t xml:space="preserve">** </w:t>
      </w:r>
      <w:r w:rsidRPr="00D53CBA">
        <w:rPr>
          <w:rFonts w:ascii="Arial" w:hAnsi="Arial" w:cs="Arial"/>
          <w:sz w:val="20"/>
          <w:szCs w:val="20"/>
          <w:lang w:val="en-US"/>
        </w:rPr>
        <w:t>% change from baseline: ratio change from baseline over baseline [%]</w:t>
      </w:r>
    </w:p>
    <w:sectPr w:rsidR="004910FA" w:rsidSect="002A4109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B68A5"/>
    <w:multiLevelType w:val="hybridMultilevel"/>
    <w:tmpl w:val="B8F62476"/>
    <w:lvl w:ilvl="0" w:tplc="4DA661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A8B1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E4DB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92F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F0B7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1ACB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40E9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7C49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3A4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D0D6C21"/>
    <w:multiLevelType w:val="hybridMultilevel"/>
    <w:tmpl w:val="3F8AFE68"/>
    <w:lvl w:ilvl="0" w:tplc="BF909A62">
      <w:start w:val="4"/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CA7364"/>
    <w:multiLevelType w:val="hybridMultilevel"/>
    <w:tmpl w:val="730E5BDC"/>
    <w:lvl w:ilvl="0" w:tplc="1D96611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3034D5"/>
    <w:multiLevelType w:val="hybridMultilevel"/>
    <w:tmpl w:val="CA941AAA"/>
    <w:lvl w:ilvl="0" w:tplc="0BCCD89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255539"/>
    <w:multiLevelType w:val="hybridMultilevel"/>
    <w:tmpl w:val="44C24666"/>
    <w:lvl w:ilvl="0" w:tplc="4864A7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B3C35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348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083A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F8FC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3095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443E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6C02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C410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360694F"/>
    <w:multiLevelType w:val="hybridMultilevel"/>
    <w:tmpl w:val="906AC604"/>
    <w:lvl w:ilvl="0" w:tplc="0546C7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4CC8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FAFF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7A28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1484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D0BE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4403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82D1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B0F0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4B87ABE"/>
    <w:multiLevelType w:val="hybridMultilevel"/>
    <w:tmpl w:val="1C007218"/>
    <w:lvl w:ilvl="0" w:tplc="8D9AEA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C08D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6070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FEC6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D63D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CA50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D899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E209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C097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109"/>
    <w:rsid w:val="002A4109"/>
    <w:rsid w:val="003A0049"/>
    <w:rsid w:val="004910FA"/>
    <w:rsid w:val="00A96106"/>
    <w:rsid w:val="00B8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0996D3-7FCB-4B47-85C5-821C8A39C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8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A4109"/>
    <w:pPr>
      <w:spacing w:after="200" w:line="276" w:lineRule="auto"/>
    </w:pPr>
    <w:rPr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A410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A4109"/>
    <w:rPr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2A410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A4109"/>
    <w:rPr>
      <w:lang w:val="de-D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A4109"/>
    <w:rPr>
      <w:rFonts w:ascii="Tahoma" w:hAnsi="Tahoma" w:cs="Angsana New"/>
      <w:sz w:val="16"/>
      <w:szCs w:val="20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A410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A4109"/>
    <w:rPr>
      <w:sz w:val="20"/>
      <w:szCs w:val="25"/>
      <w:lang w:val="de-D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A4109"/>
    <w:pPr>
      <w:spacing w:line="240" w:lineRule="auto"/>
    </w:pPr>
    <w:rPr>
      <w:sz w:val="20"/>
      <w:szCs w:val="25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A4109"/>
    <w:rPr>
      <w:b/>
      <w:bCs/>
      <w:sz w:val="20"/>
      <w:szCs w:val="25"/>
      <w:lang w:val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A4109"/>
    <w:rPr>
      <w:b/>
      <w:bCs/>
    </w:rPr>
  </w:style>
  <w:style w:type="paragraph" w:styleId="Listenabsatz">
    <w:name w:val="List Paragraph"/>
    <w:basedOn w:val="Standard"/>
    <w:uiPriority w:val="34"/>
    <w:qFormat/>
    <w:rsid w:val="002A4109"/>
    <w:pPr>
      <w:ind w:left="720"/>
      <w:contextualSpacing/>
    </w:pPr>
  </w:style>
  <w:style w:type="paragraph" w:customStyle="1" w:styleId="EndNoteBibliographyTitle">
    <w:name w:val="EndNote Bibliography Title"/>
    <w:basedOn w:val="Standard"/>
    <w:link w:val="EndNoteBibliographyTitleZchn"/>
    <w:rsid w:val="002A410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2A4109"/>
    <w:rPr>
      <w:rFonts w:ascii="Calibri" w:hAnsi="Calibri" w:cs="Calibri"/>
      <w:noProof/>
      <w:lang w:val="de-DE"/>
    </w:rPr>
  </w:style>
  <w:style w:type="paragraph" w:customStyle="1" w:styleId="EndNoteBibliography">
    <w:name w:val="EndNote Bibliography"/>
    <w:basedOn w:val="Standard"/>
    <w:link w:val="EndNoteBibliographyZchn"/>
    <w:rsid w:val="002A410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2A4109"/>
    <w:rPr>
      <w:rFonts w:ascii="Calibri" w:hAnsi="Calibri" w:cs="Calibri"/>
      <w:noProof/>
      <w:lang w:val="de-DE"/>
    </w:rPr>
  </w:style>
  <w:style w:type="character" w:styleId="Hyperlink">
    <w:name w:val="Hyperlink"/>
    <w:basedOn w:val="Absatz-Standardschriftart"/>
    <w:uiPriority w:val="99"/>
    <w:unhideWhenUsed/>
    <w:rsid w:val="002A4109"/>
    <w:rPr>
      <w:color w:val="0563C1" w:themeColor="hyperlink"/>
      <w:u w:val="single"/>
    </w:rPr>
  </w:style>
  <w:style w:type="paragraph" w:styleId="KeinLeerraum">
    <w:name w:val="No Spacing"/>
    <w:uiPriority w:val="1"/>
    <w:qFormat/>
    <w:rsid w:val="002A4109"/>
    <w:pPr>
      <w:spacing w:after="0" w:line="240" w:lineRule="auto"/>
    </w:pPr>
    <w:rPr>
      <w:rFonts w:eastAsiaTheme="minorHAnsi"/>
      <w:szCs w:val="22"/>
      <w:lang w:val="en-GB" w:eastAsia="en-US" w:bidi="ar-SA"/>
    </w:rPr>
  </w:style>
  <w:style w:type="character" w:styleId="SchwacheHervorhebung">
    <w:name w:val="Subtle Emphasis"/>
    <w:basedOn w:val="Absatz-Standardschriftart"/>
    <w:uiPriority w:val="19"/>
    <w:qFormat/>
    <w:rsid w:val="002A4109"/>
    <w:rPr>
      <w:i/>
      <w:iCs/>
    </w:rPr>
  </w:style>
  <w:style w:type="table" w:styleId="EinfacheTabelle2">
    <w:name w:val="Plain Table 2"/>
    <w:basedOn w:val="NormaleTabelle"/>
    <w:uiPriority w:val="42"/>
    <w:rsid w:val="002A4109"/>
    <w:pPr>
      <w:spacing w:after="0" w:line="240" w:lineRule="auto"/>
    </w:pPr>
    <w:rPr>
      <w:rFonts w:eastAsiaTheme="minorHAnsi"/>
      <w:szCs w:val="22"/>
      <w:lang w:eastAsia="en-US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2A4109"/>
    <w:pPr>
      <w:spacing w:after="0" w:line="240" w:lineRule="auto"/>
    </w:pPr>
    <w:rPr>
      <w:rFonts w:eastAsiaTheme="minorHAnsi"/>
      <w:szCs w:val="22"/>
      <w:lang w:eastAsia="en-US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A9610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Boehringer Ingelheim</Company>
  <LinksUpToDate>false</LinksUpToDate>
  <CharactersWithSpaces>6672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Bianzano,Dr.,Susanna (MED TA CMR) BII-DE-I</dc:creator>
  <cp:keywords/>
  <dc:description/>
  <cp:lastModifiedBy>Bianzano,Dr.,Susanna (MED TA CMR) BII-DE-I</cp:lastModifiedBy>
  <cp:revision>3</cp:revision>
  <dcterms:created xsi:type="dcterms:W3CDTF">2020-10-02T10:23:00Z</dcterms:created>
  <dcterms:modified xsi:type="dcterms:W3CDTF">2020-10-07T07:45:00Z</dcterms:modified>
</cp:coreProperties>
</file>