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5D" w:rsidRPr="00632696" w:rsidRDefault="0080245D" w:rsidP="0080245D">
      <w:pPr>
        <w:rPr>
          <w:rFonts w:ascii="Times New Roman" w:hAnsi="Times New Roman" w:cs="Times New Roman"/>
          <w:szCs w:val="20"/>
        </w:rPr>
      </w:pPr>
      <w:r w:rsidRPr="00632696">
        <w:rPr>
          <w:rFonts w:ascii="Times New Roman" w:hAnsi="Times New Roman" w:cs="Times New Roman"/>
          <w:b/>
          <w:bCs/>
          <w:szCs w:val="20"/>
        </w:rPr>
        <w:t>Table</w:t>
      </w:r>
      <w:r w:rsidRPr="00632696">
        <w:rPr>
          <w:rFonts w:ascii="Times New Roman" w:eastAsia="Arial" w:hAnsi="Times New Roman" w:cs="Times New Roman"/>
          <w:b/>
          <w:bCs/>
          <w:szCs w:val="20"/>
        </w:rPr>
        <w:t xml:space="preserve"> S1. Cysteine 552 Is Conserved in FGFR4 but Absent in FGFR1–3 Across Human and Pig.</w:t>
      </w:r>
    </w:p>
    <w:tbl>
      <w:tblPr>
        <w:tblW w:w="936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0"/>
        <w:gridCol w:w="1883"/>
        <w:gridCol w:w="1908"/>
        <w:gridCol w:w="74"/>
        <w:gridCol w:w="4178"/>
      </w:tblGrid>
      <w:tr w:rsidR="0080245D" w:rsidRPr="00632696" w:rsidTr="005D5209">
        <w:trPr>
          <w:trHeight w:val="285"/>
          <w:jc w:val="center"/>
        </w:trPr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Species</w:t>
            </w:r>
          </w:p>
        </w:tc>
        <w:tc>
          <w:tcPr>
            <w:tcW w:w="188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color w:val="000000"/>
                <w:kern w:val="24"/>
                <w:szCs w:val="20"/>
              </w:rPr>
              <w:t>Protein</w:t>
            </w:r>
          </w:p>
        </w:tc>
        <w:tc>
          <w:tcPr>
            <w:tcW w:w="190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Accession No.</w:t>
            </w:r>
          </w:p>
        </w:tc>
        <w:tc>
          <w:tcPr>
            <w:tcW w:w="425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Sequence (around 552)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Human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NP_001341297.1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dnvmkiadfg l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a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rdihhidy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NP_075418.1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rnvlvtennv m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k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iadfglar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NP_001156685.1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inllgactqg g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p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lyvlveya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NP_998812.1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tqegplyviv e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c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aakgnlre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Cs w:val="20"/>
              </w:rPr>
            </w:pPr>
            <w:r w:rsidRPr="00632696">
              <w:rPr>
                <w:rFonts w:ascii="Times New Roman" w:hAnsi="Times New Roman" w:cs="Times New Roman"/>
                <w:color w:val="000000"/>
                <w:kern w:val="24"/>
                <w:szCs w:val="20"/>
              </w:rPr>
              <w:t>Pig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XP_005671824.2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niinllgact q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d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gplyvive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FGFR2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NP_001093394.1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migkhkniin l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l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gactqdgp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FGFR3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XP_020956561.1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gactqggply v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l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veyaakgn</w:t>
            </w:r>
          </w:p>
        </w:tc>
      </w:tr>
      <w:tr w:rsidR="0080245D" w:rsidRPr="00632696" w:rsidTr="005D5209">
        <w:trPr>
          <w:trHeight w:val="285"/>
          <w:jc w:val="center"/>
        </w:trPr>
        <w:tc>
          <w:tcPr>
            <w:tcW w:w="1320" w:type="dxa"/>
            <w:vMerge/>
            <w:tcBorders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80245D" w:rsidRPr="00632696" w:rsidRDefault="0080245D" w:rsidP="005756CF">
            <w:pPr>
              <w:widowControl/>
              <w:autoSpaceDE/>
              <w:autoSpaceDN/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  <w:t>FGFR4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color w:val="444444"/>
                <w:szCs w:val="20"/>
              </w:rPr>
              <w:t>XP_013843009.1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5756CF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632696">
              <w:rPr>
                <w:rFonts w:ascii="Times New Roman" w:eastAsia="Arial" w:hAnsi="Times New Roman" w:cs="Times New Roman"/>
                <w:szCs w:val="20"/>
              </w:rPr>
              <w:t>541 tqegplyviv e</w:t>
            </w:r>
            <w:r w:rsidRPr="00632696">
              <w:rPr>
                <w:rFonts w:ascii="Times New Roman" w:eastAsia="Arial" w:hAnsi="Times New Roman" w:cs="Times New Roman"/>
                <w:b/>
                <w:color w:val="FF0000"/>
                <w:szCs w:val="20"/>
              </w:rPr>
              <w:t>c</w:t>
            </w:r>
            <w:r w:rsidRPr="00632696">
              <w:rPr>
                <w:rFonts w:ascii="Times New Roman" w:eastAsia="Arial" w:hAnsi="Times New Roman" w:cs="Times New Roman"/>
                <w:szCs w:val="20"/>
              </w:rPr>
              <w:t>aakgnlre</w:t>
            </w:r>
          </w:p>
        </w:tc>
      </w:tr>
    </w:tbl>
    <w:p w:rsidR="0080245D" w:rsidRPr="00632696" w:rsidRDefault="001E5903" w:rsidP="0080245D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*</w:t>
      </w:r>
      <w:r w:rsidR="0080245D" w:rsidRPr="00632696">
        <w:rPr>
          <w:rFonts w:ascii="Times New Roman" w:hAnsi="Times New Roman" w:cs="Times New Roman"/>
          <w:szCs w:val="20"/>
        </w:rPr>
        <w:t xml:space="preserve">The amino acid at position 552 is highlighted in </w:t>
      </w:r>
      <w:r w:rsidR="0080245D" w:rsidRPr="00632696">
        <w:rPr>
          <w:rStyle w:val="a4"/>
          <w:rFonts w:ascii="Times New Roman" w:hAnsi="Times New Roman" w:cs="Times New Roman"/>
          <w:color w:val="FF0000"/>
          <w:szCs w:val="20"/>
        </w:rPr>
        <w:t>bold red</w:t>
      </w:r>
      <w:r w:rsidR="0080245D" w:rsidRPr="00632696">
        <w:rPr>
          <w:rFonts w:ascii="Times New Roman" w:hAnsi="Times New Roman" w:cs="Times New Roman"/>
          <w:szCs w:val="20"/>
        </w:rPr>
        <w:t>. c: Cysteine</w:t>
      </w:r>
    </w:p>
    <w:p w:rsidR="0080245D" w:rsidRDefault="0080245D" w:rsidP="0080245D">
      <w:pPr>
        <w:rPr>
          <w:rFonts w:ascii="Times New Roman" w:hAnsi="Times New Roman" w:cs="Times New Roman"/>
          <w:sz w:val="16"/>
          <w:szCs w:val="16"/>
        </w:rPr>
      </w:pPr>
    </w:p>
    <w:p w:rsidR="005D5209" w:rsidRPr="00632696" w:rsidRDefault="005D5209" w:rsidP="005D5209">
      <w:pPr>
        <w:rPr>
          <w:rFonts w:ascii="Times New Roman" w:hAnsi="Times New Roman" w:cs="Times New Roman"/>
          <w:szCs w:val="20"/>
        </w:rPr>
      </w:pPr>
      <w:r w:rsidRPr="00632696">
        <w:rPr>
          <w:rFonts w:ascii="Times New Roman" w:hAnsi="Times New Roman" w:cs="Times New Roman"/>
          <w:b/>
          <w:bCs/>
          <w:szCs w:val="20"/>
        </w:rPr>
        <w:t>Table</w:t>
      </w:r>
      <w:r w:rsidRPr="00632696">
        <w:rPr>
          <w:rFonts w:ascii="Times New Roman" w:eastAsia="Arial" w:hAnsi="Times New Roman" w:cs="Times New Roman"/>
          <w:b/>
          <w:bCs/>
          <w:szCs w:val="20"/>
        </w:rPr>
        <w:t xml:space="preserve"> S</w:t>
      </w:r>
      <w:r w:rsidRPr="00632696">
        <w:rPr>
          <w:rFonts w:ascii="Times New Roman" w:eastAsia="Arial" w:hAnsi="Times New Roman" w:cs="Times New Roman"/>
          <w:b/>
          <w:bCs/>
          <w:szCs w:val="20"/>
        </w:rPr>
        <w:t>2</w:t>
      </w:r>
      <w:r w:rsidRPr="00632696">
        <w:rPr>
          <w:rFonts w:ascii="Times New Roman" w:eastAsia="Arial" w:hAnsi="Times New Roman" w:cs="Times New Roman"/>
          <w:b/>
          <w:bCs/>
          <w:szCs w:val="20"/>
        </w:rPr>
        <w:t xml:space="preserve">. </w:t>
      </w:r>
      <w:r w:rsidRPr="00632696">
        <w:rPr>
          <w:rFonts w:ascii="Times New Roman" w:eastAsia="Arial" w:hAnsi="Times New Roman" w:cs="Times New Roman"/>
          <w:b/>
          <w:bCs/>
          <w:szCs w:val="20"/>
        </w:rPr>
        <w:t>Antibodies used in this study.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3"/>
        <w:gridCol w:w="3604"/>
        <w:gridCol w:w="1403"/>
        <w:gridCol w:w="967"/>
        <w:gridCol w:w="58"/>
        <w:gridCol w:w="1414"/>
        <w:gridCol w:w="1032"/>
      </w:tblGrid>
      <w:tr w:rsidR="001E5903" w:rsidRPr="00632696" w:rsidTr="001E5903">
        <w:trPr>
          <w:trHeight w:val="190"/>
          <w:jc w:val="center"/>
        </w:trPr>
        <w:tc>
          <w:tcPr>
            <w:tcW w:w="9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5D5209" w:rsidRPr="00632696" w:rsidRDefault="005D5209" w:rsidP="005D520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 w:hint="eastAsia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 w:hint="eastAsia"/>
                <w:b/>
                <w:kern w:val="0"/>
                <w:szCs w:val="20"/>
              </w:rPr>
              <w:t>Type</w:t>
            </w:r>
          </w:p>
        </w:tc>
        <w:tc>
          <w:tcPr>
            <w:tcW w:w="360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5D5209" w:rsidRPr="00632696" w:rsidRDefault="005D5209" w:rsidP="005D520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color w:val="000000"/>
                <w:kern w:val="24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color w:val="000000"/>
                <w:kern w:val="24"/>
                <w:szCs w:val="20"/>
              </w:rPr>
              <w:t>Target</w:t>
            </w:r>
          </w:p>
        </w:tc>
        <w:tc>
          <w:tcPr>
            <w:tcW w:w="140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5D5209" w:rsidRPr="00632696" w:rsidRDefault="005D5209" w:rsidP="005D520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Host</w:t>
            </w:r>
          </w:p>
        </w:tc>
        <w:tc>
          <w:tcPr>
            <w:tcW w:w="1025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Clonality</w:t>
            </w:r>
          </w:p>
        </w:tc>
        <w:tc>
          <w:tcPr>
            <w:tcW w:w="1414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5D5209" w:rsidRPr="00632696" w:rsidRDefault="005D5209" w:rsidP="005D520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 w:hint="eastAsia"/>
                <w:b/>
                <w:kern w:val="0"/>
                <w:szCs w:val="20"/>
              </w:rPr>
              <w:t>Catalog No.</w:t>
            </w:r>
          </w:p>
        </w:tc>
        <w:tc>
          <w:tcPr>
            <w:tcW w:w="1032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:rsidR="005D5209" w:rsidRPr="00632696" w:rsidRDefault="005D5209" w:rsidP="005D5209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 w:rsidRPr="00632696">
              <w:rPr>
                <w:rFonts w:ascii="Times New Roman" w:eastAsia="굴림" w:hAnsi="Times New Roman" w:cs="Times New Roman" w:hint="eastAsia"/>
                <w:b/>
                <w:kern w:val="0"/>
                <w:szCs w:val="20"/>
              </w:rPr>
              <w:t>D</w:t>
            </w:r>
            <w:r w:rsidRPr="00632696"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ilution</w:t>
            </w:r>
          </w:p>
        </w:tc>
      </w:tr>
      <w:tr w:rsidR="001E5903" w:rsidRPr="00632696" w:rsidTr="001E5903">
        <w:trPr>
          <w:trHeight w:val="328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Primary antibody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Phospho-FGFR4 (Tyr642)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Rabbit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Polyclonal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AF7262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1:200</w:t>
            </w:r>
          </w:p>
        </w:tc>
      </w:tr>
      <w:tr w:rsidR="001E5903" w:rsidRPr="00632696" w:rsidTr="001E5903">
        <w:trPr>
          <w:trHeight w:val="328"/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4" w:type="dxa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Phospho-FRS2 (Tyr196)</w:t>
            </w:r>
          </w:p>
        </w:tc>
        <w:tc>
          <w:tcPr>
            <w:tcW w:w="1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Rabbit</w:t>
            </w:r>
          </w:p>
        </w:tc>
        <w:tc>
          <w:tcPr>
            <w:tcW w:w="9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Polyclonal</w:t>
            </w:r>
          </w:p>
        </w:tc>
        <w:tc>
          <w:tcPr>
            <w:tcW w:w="1472" w:type="dxa"/>
            <w:gridSpan w:val="2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PA5-105926</w:t>
            </w:r>
          </w:p>
        </w:tc>
        <w:tc>
          <w:tcPr>
            <w:tcW w:w="1032" w:type="dxa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1:200</w:t>
            </w:r>
          </w:p>
        </w:tc>
      </w:tr>
      <w:tr w:rsidR="001E5903" w:rsidRPr="00632696" w:rsidTr="001E5903">
        <w:trPr>
          <w:trHeight w:val="328"/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4" w:type="dxa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Phospho-p44/42 MAPK/ERK1/2 (Thr202/Tyr204)</w:t>
            </w:r>
          </w:p>
        </w:tc>
        <w:tc>
          <w:tcPr>
            <w:tcW w:w="1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Rabbit</w:t>
            </w:r>
          </w:p>
        </w:tc>
        <w:tc>
          <w:tcPr>
            <w:tcW w:w="9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Polyclonal</w:t>
            </w:r>
          </w:p>
        </w:tc>
        <w:tc>
          <w:tcPr>
            <w:tcW w:w="1472" w:type="dxa"/>
            <w:gridSpan w:val="2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#9101</w:t>
            </w:r>
          </w:p>
        </w:tc>
        <w:tc>
          <w:tcPr>
            <w:tcW w:w="1032" w:type="dxa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1:200</w:t>
            </w:r>
          </w:p>
        </w:tc>
      </w:tr>
      <w:tr w:rsidR="001E5903" w:rsidRPr="00632696" w:rsidTr="001E5903">
        <w:trPr>
          <w:trHeight w:val="328"/>
          <w:jc w:val="center"/>
        </w:trPr>
        <w:tc>
          <w:tcPr>
            <w:tcW w:w="9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4" w:type="dxa"/>
            <w:tcBorders>
              <w:left w:val="nil"/>
              <w:right w:val="nil"/>
            </w:tcBorders>
            <w:vAlign w:val="center"/>
          </w:tcPr>
          <w:p w:rsidR="005D5209" w:rsidRPr="00632696" w:rsidRDefault="00FF5EE9" w:rsidP="00FF5EE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Phospho-Akt (Ser473)</w:t>
            </w:r>
          </w:p>
        </w:tc>
        <w:tc>
          <w:tcPr>
            <w:tcW w:w="140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Rabbit</w:t>
            </w:r>
          </w:p>
        </w:tc>
        <w:tc>
          <w:tcPr>
            <w:tcW w:w="9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Monoclonal</w:t>
            </w:r>
          </w:p>
        </w:tc>
        <w:tc>
          <w:tcPr>
            <w:tcW w:w="1472" w:type="dxa"/>
            <w:gridSpan w:val="2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#4060</w:t>
            </w:r>
          </w:p>
        </w:tc>
        <w:tc>
          <w:tcPr>
            <w:tcW w:w="1032" w:type="dxa"/>
            <w:tcBorders>
              <w:left w:val="nil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1:200</w:t>
            </w:r>
          </w:p>
        </w:tc>
      </w:tr>
      <w:tr w:rsidR="001E5903" w:rsidRPr="00632696" w:rsidTr="001E5903">
        <w:trPr>
          <w:trHeight w:val="328"/>
          <w:jc w:val="center"/>
        </w:trPr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D5209" w:rsidRPr="00632696" w:rsidRDefault="00FF5EE9" w:rsidP="00FF5EE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Phospho-STAT3 (Tyr705)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Mouse</w:t>
            </w:r>
          </w:p>
        </w:tc>
        <w:tc>
          <w:tcPr>
            <w:tcW w:w="9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Monoclonal</w:t>
            </w:r>
          </w:p>
        </w:tc>
        <w:tc>
          <w:tcPr>
            <w:tcW w:w="14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#4113</w:t>
            </w:r>
          </w:p>
        </w:tc>
        <w:tc>
          <w:tcPr>
            <w:tcW w:w="10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D5209" w:rsidRPr="00632696" w:rsidRDefault="005D5209" w:rsidP="005D52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1:200</w:t>
            </w:r>
          </w:p>
        </w:tc>
      </w:tr>
      <w:tr w:rsidR="001E5903" w:rsidRPr="00632696" w:rsidTr="001E5903">
        <w:trPr>
          <w:trHeight w:val="21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E5903" w:rsidRPr="00FF5EE9" w:rsidRDefault="001E5903" w:rsidP="001E590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 w:hint="eastAsia"/>
                <w:kern w:val="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0"/>
              </w:rPr>
              <w:t>Secondary antibody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5903" w:rsidRPr="0035319A" w:rsidRDefault="001E5903" w:rsidP="001E5903">
            <w:pPr>
              <w:pStyle w:val="SMcaption"/>
              <w:jc w:val="center"/>
              <w:rPr>
                <w:sz w:val="20"/>
              </w:rPr>
            </w:pPr>
            <w:r w:rsidRPr="0035319A">
              <w:rPr>
                <w:sz w:val="20"/>
              </w:rPr>
              <w:t>Goat anti-Mouse IgG (H+L) Secondary Antibody, Alexa Fluor™ 488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E5903" w:rsidRPr="001E5903" w:rsidRDefault="001E5903" w:rsidP="001E5903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 w:hint="eastAsia"/>
                <w:color w:val="444444"/>
                <w:szCs w:val="20"/>
              </w:rPr>
            </w:pPr>
            <w:r>
              <w:rPr>
                <w:rFonts w:ascii="Times New Roman" w:hAnsi="Times New Roman" w:cs="Times New Roman" w:hint="eastAsia"/>
                <w:color w:val="444444"/>
                <w:szCs w:val="20"/>
              </w:rPr>
              <w:t>Goat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E5903" w:rsidRPr="00632696" w:rsidRDefault="001E5903" w:rsidP="001E59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Polyclonal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5903" w:rsidRPr="001E5903" w:rsidRDefault="001E5903" w:rsidP="001E59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903">
              <w:rPr>
                <w:rFonts w:ascii="Times New Roman" w:hAnsi="Times New Roman" w:cs="Times New Roman"/>
                <w:szCs w:val="20"/>
              </w:rPr>
              <w:t>A-11029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E5903" w:rsidRPr="001E5903" w:rsidRDefault="001E5903" w:rsidP="001E59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903">
              <w:rPr>
                <w:rFonts w:ascii="Times New Roman" w:hAnsi="Times New Roman" w:cs="Times New Roman"/>
                <w:szCs w:val="20"/>
              </w:rPr>
              <w:t>1:400</w:t>
            </w:r>
          </w:p>
        </w:tc>
      </w:tr>
      <w:tr w:rsidR="001E5903" w:rsidRPr="00632696" w:rsidTr="001E5903">
        <w:trPr>
          <w:trHeight w:val="328"/>
          <w:jc w:val="center"/>
        </w:trPr>
        <w:tc>
          <w:tcPr>
            <w:tcW w:w="993" w:type="dxa"/>
            <w:vMerge/>
            <w:tcBorders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1E5903" w:rsidRPr="00632696" w:rsidRDefault="001E5903" w:rsidP="001E5903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:rsidR="001E5903" w:rsidRPr="0035319A" w:rsidRDefault="001E5903" w:rsidP="001E5903">
            <w:pPr>
              <w:pStyle w:val="SMcaption"/>
              <w:jc w:val="center"/>
              <w:rPr>
                <w:sz w:val="20"/>
              </w:rPr>
            </w:pPr>
            <w:r>
              <w:rPr>
                <w:sz w:val="20"/>
              </w:rPr>
              <w:t>Goat</w:t>
            </w:r>
            <w:r w:rsidRPr="0035319A">
              <w:rPr>
                <w:sz w:val="20"/>
              </w:rPr>
              <w:t xml:space="preserve"> anti-Rabbit IgG (H+L) Secondary Antibody, Alexa Fluor™ 594</w:t>
            </w:r>
          </w:p>
        </w:tc>
        <w:tc>
          <w:tcPr>
            <w:tcW w:w="140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1E5903" w:rsidRPr="00632696" w:rsidRDefault="001E5903" w:rsidP="001E5903">
            <w:pPr>
              <w:shd w:val="clear" w:color="auto" w:fill="FFFFFF"/>
              <w:spacing w:line="240" w:lineRule="auto"/>
              <w:jc w:val="center"/>
              <w:rPr>
                <w:rFonts w:ascii="Times New Roman" w:eastAsia="Arial" w:hAnsi="Times New Roman" w:cs="Times New Roman"/>
                <w:color w:val="444444"/>
                <w:szCs w:val="20"/>
              </w:rPr>
            </w:pPr>
            <w:r>
              <w:rPr>
                <w:rFonts w:ascii="Times New Roman" w:hAnsi="Times New Roman" w:cs="Times New Roman" w:hint="eastAsia"/>
                <w:color w:val="444444"/>
                <w:szCs w:val="20"/>
              </w:rPr>
              <w:t>Goat</w:t>
            </w:r>
          </w:p>
        </w:tc>
        <w:tc>
          <w:tcPr>
            <w:tcW w:w="967" w:type="dxa"/>
            <w:tcBorders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1E5903" w:rsidRPr="00632696" w:rsidRDefault="001E5903" w:rsidP="001E59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Polyclonal</w:t>
            </w:r>
          </w:p>
        </w:tc>
        <w:tc>
          <w:tcPr>
            <w:tcW w:w="1472" w:type="dxa"/>
            <w:gridSpan w:val="2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:rsidR="001E5903" w:rsidRPr="001E5903" w:rsidRDefault="001E5903" w:rsidP="001E59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903">
              <w:rPr>
                <w:rFonts w:ascii="Times New Roman" w:hAnsi="Times New Roman" w:cs="Times New Roman"/>
                <w:szCs w:val="20"/>
              </w:rPr>
              <w:t>A-11012</w:t>
            </w:r>
          </w:p>
        </w:tc>
        <w:tc>
          <w:tcPr>
            <w:tcW w:w="1032" w:type="dxa"/>
            <w:tcBorders>
              <w:left w:val="nil"/>
              <w:bottom w:val="single" w:sz="18" w:space="0" w:color="000000"/>
              <w:right w:val="nil"/>
            </w:tcBorders>
            <w:vAlign w:val="center"/>
          </w:tcPr>
          <w:p w:rsidR="001E5903" w:rsidRPr="001E5903" w:rsidRDefault="001E5903" w:rsidP="001E590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903">
              <w:rPr>
                <w:rFonts w:ascii="Times New Roman" w:hAnsi="Times New Roman" w:cs="Times New Roman"/>
                <w:szCs w:val="20"/>
              </w:rPr>
              <w:t>1:400</w:t>
            </w:r>
          </w:p>
        </w:tc>
      </w:tr>
    </w:tbl>
    <w:p w:rsidR="005D5209" w:rsidRPr="00632696" w:rsidRDefault="005D5209" w:rsidP="0080245D">
      <w:pPr>
        <w:rPr>
          <w:rFonts w:ascii="Times New Roman" w:hAnsi="Times New Roman" w:cs="Times New Roman" w:hint="eastAsia"/>
          <w:szCs w:val="20"/>
        </w:rPr>
      </w:pPr>
    </w:p>
    <w:p w:rsidR="0080245D" w:rsidRPr="00632696" w:rsidRDefault="0080245D" w:rsidP="0080245D">
      <w:pPr>
        <w:pStyle w:val="1"/>
        <w:numPr>
          <w:ilvl w:val="0"/>
          <w:numId w:val="0"/>
        </w:numPr>
        <w:ind w:left="567" w:hanging="567"/>
        <w:rPr>
          <w:sz w:val="20"/>
          <w:szCs w:val="20"/>
        </w:rPr>
      </w:pPr>
      <w:r w:rsidRPr="00632696">
        <w:rPr>
          <w:sz w:val="20"/>
          <w:szCs w:val="20"/>
        </w:rPr>
        <w:t xml:space="preserve">Table </w:t>
      </w:r>
      <w:r w:rsidRPr="00632696">
        <w:rPr>
          <w:rFonts w:eastAsiaTheme="minorEastAsia"/>
          <w:sz w:val="20"/>
          <w:szCs w:val="20"/>
          <w:lang w:eastAsia="ko-KR"/>
        </w:rPr>
        <w:t>S</w:t>
      </w:r>
      <w:r w:rsidR="00FF5EE9">
        <w:rPr>
          <w:sz w:val="20"/>
          <w:szCs w:val="20"/>
        </w:rPr>
        <w:t>3</w:t>
      </w:r>
      <w:r w:rsidRPr="00632696">
        <w:rPr>
          <w:sz w:val="20"/>
          <w:szCs w:val="20"/>
        </w:rPr>
        <w:t xml:space="preserve">. </w:t>
      </w:r>
      <w:r w:rsidRPr="00632696">
        <w:rPr>
          <w:sz w:val="20"/>
          <w:szCs w:val="20"/>
          <w:lang w:eastAsia="ko-KR"/>
        </w:rPr>
        <w:t>Primer sequences used for qPCR.</w:t>
      </w:r>
    </w:p>
    <w:tbl>
      <w:tblPr>
        <w:tblW w:w="9234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9"/>
        <w:gridCol w:w="3799"/>
        <w:gridCol w:w="992"/>
        <w:gridCol w:w="2964"/>
      </w:tblGrid>
      <w:tr w:rsidR="0080245D" w:rsidRPr="00632696" w:rsidTr="00632696">
        <w:trPr>
          <w:trHeight w:val="340"/>
        </w:trPr>
        <w:tc>
          <w:tcPr>
            <w:tcW w:w="1479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32696">
              <w:rPr>
                <w:rFonts w:ascii="Times New Roman" w:hAnsi="Times New Roman" w:cs="Times New Roman"/>
                <w:b/>
                <w:bCs/>
                <w:szCs w:val="20"/>
              </w:rPr>
              <w:t>mRNA</w:t>
            </w:r>
          </w:p>
        </w:tc>
        <w:tc>
          <w:tcPr>
            <w:tcW w:w="3799" w:type="dxa"/>
            <w:tcBorders>
              <w:top w:val="single" w:sz="12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32696">
              <w:rPr>
                <w:rFonts w:ascii="Times New Roman" w:hAnsi="Times New Roman" w:cs="Times New Roman"/>
                <w:b/>
                <w:bCs/>
                <w:szCs w:val="20"/>
              </w:rPr>
              <w:t>Primer sequences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32696">
              <w:rPr>
                <w:rFonts w:ascii="Times New Roman" w:hAnsi="Times New Roman" w:cs="Times New Roman"/>
                <w:b/>
                <w:bCs/>
                <w:szCs w:val="20"/>
              </w:rPr>
              <w:t>Product size (bp)</w:t>
            </w:r>
          </w:p>
        </w:tc>
        <w:tc>
          <w:tcPr>
            <w:tcW w:w="2964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32696">
              <w:rPr>
                <w:rFonts w:ascii="Times New Roman" w:hAnsi="Times New Roman" w:cs="Times New Roman"/>
                <w:b/>
                <w:bCs/>
                <w:szCs w:val="20"/>
              </w:rPr>
              <w:t>GenBank accession number</w:t>
            </w:r>
          </w:p>
        </w:tc>
      </w:tr>
      <w:tr w:rsidR="008D1335" w:rsidRPr="00632696" w:rsidTr="00632696">
        <w:trPr>
          <w:trHeight w:val="340"/>
        </w:trPr>
        <w:tc>
          <w:tcPr>
            <w:tcW w:w="14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1335" w:rsidRPr="00632696" w:rsidRDefault="008D1335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32696">
              <w:rPr>
                <w:rFonts w:ascii="Times New Roman" w:hAnsi="Times New Roman" w:cs="Times New Roman"/>
                <w:i/>
                <w:iCs/>
                <w:szCs w:val="20"/>
              </w:rPr>
              <w:t>GAPDH</w:t>
            </w:r>
          </w:p>
        </w:tc>
        <w:tc>
          <w:tcPr>
            <w:tcW w:w="379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1335" w:rsidRPr="00632696" w:rsidRDefault="008D1335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F: 5’-GTCGGTTGTGGATCTGACCT-3’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1335" w:rsidRPr="00632696" w:rsidRDefault="008D1335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374</w:t>
            </w:r>
          </w:p>
        </w:tc>
        <w:tc>
          <w:tcPr>
            <w:tcW w:w="29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1335" w:rsidRPr="00632696" w:rsidRDefault="008D1335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NC_010447.5</w:t>
            </w:r>
          </w:p>
        </w:tc>
      </w:tr>
      <w:tr w:rsidR="0080245D" w:rsidRPr="00632696" w:rsidTr="00632696">
        <w:trPr>
          <w:trHeight w:val="50"/>
        </w:trPr>
        <w:tc>
          <w:tcPr>
            <w:tcW w:w="14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8D1335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R: 5’-TTGACGAAGTGGTCGTTGAG-3’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245D" w:rsidRPr="00632696" w:rsidTr="00632696">
        <w:trPr>
          <w:trHeight w:val="340"/>
        </w:trPr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8D1335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32696">
              <w:rPr>
                <w:rFonts w:ascii="Times New Roman" w:hAnsi="Times New Roman" w:cs="Times New Roman"/>
                <w:i/>
                <w:iCs/>
                <w:szCs w:val="20"/>
              </w:rPr>
              <w:t>SUPT4H1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F: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GTGTTCGCTGGTCAAGACTA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ED5D19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187</w:t>
            </w:r>
          </w:p>
        </w:tc>
        <w:tc>
          <w:tcPr>
            <w:tcW w:w="296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ED5D19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XM_003131646.4</w:t>
            </w:r>
          </w:p>
        </w:tc>
      </w:tr>
      <w:tr w:rsidR="0080245D" w:rsidRPr="00632696" w:rsidTr="00632696">
        <w:trPr>
          <w:trHeight w:val="350"/>
        </w:trPr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AAAGTTACTGACTCGCTGCC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245D" w:rsidRPr="00632696" w:rsidTr="00632696">
        <w:trPr>
          <w:trHeight w:val="340"/>
        </w:trPr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8D1335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32696">
              <w:rPr>
                <w:rFonts w:ascii="Times New Roman" w:hAnsi="Times New Roman" w:cs="Times New Roman"/>
                <w:i/>
                <w:iCs/>
                <w:szCs w:val="20"/>
              </w:rPr>
              <w:t>MYC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F: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CACACAATGTCTTGGAACGC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222</w:t>
            </w:r>
          </w:p>
        </w:tc>
        <w:tc>
          <w:tcPr>
            <w:tcW w:w="296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ED5D19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NM_001005154.1</w:t>
            </w:r>
          </w:p>
        </w:tc>
      </w:tr>
      <w:tr w:rsidR="0080245D" w:rsidRPr="00632696" w:rsidTr="00632696">
        <w:trPr>
          <w:trHeight w:val="350"/>
        </w:trPr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GCACGTCTTTTTCTGACACG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245D" w:rsidRPr="00632696" w:rsidTr="00632696">
        <w:trPr>
          <w:trHeight w:val="340"/>
        </w:trPr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8D1335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32696">
              <w:rPr>
                <w:rFonts w:ascii="Times New Roman" w:hAnsi="Times New Roman" w:cs="Times New Roman"/>
                <w:i/>
                <w:iCs/>
                <w:szCs w:val="20"/>
              </w:rPr>
              <w:t>EIF1AX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F: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AAATGCTGGGAAATGGACGA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787348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204</w:t>
            </w:r>
          </w:p>
        </w:tc>
        <w:tc>
          <w:tcPr>
            <w:tcW w:w="296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787348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NM_001243218.1</w:t>
            </w:r>
          </w:p>
        </w:tc>
      </w:tr>
      <w:tr w:rsidR="0080245D" w:rsidRPr="00632696" w:rsidTr="00632696">
        <w:trPr>
          <w:trHeight w:val="350"/>
        </w:trPr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CGCCATATGCCTTCAGACTT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245D" w:rsidRPr="00632696" w:rsidTr="00632696">
        <w:trPr>
          <w:trHeight w:val="340"/>
        </w:trPr>
        <w:tc>
          <w:tcPr>
            <w:tcW w:w="14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8D1335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632696">
              <w:rPr>
                <w:rFonts w:ascii="Times New Roman" w:hAnsi="Times New Roman" w:cs="Times New Roman"/>
                <w:i/>
                <w:iCs/>
                <w:szCs w:val="20"/>
              </w:rPr>
              <w:lastRenderedPageBreak/>
              <w:t>KLF4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F: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CGGCAAAACCTACACGAAGA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787348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203</w:t>
            </w:r>
          </w:p>
        </w:tc>
        <w:tc>
          <w:tcPr>
            <w:tcW w:w="296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245D" w:rsidRPr="00632696" w:rsidRDefault="00787348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NM_001031782.2</w:t>
            </w:r>
          </w:p>
        </w:tc>
      </w:tr>
      <w:tr w:rsidR="0080245D" w:rsidRPr="00632696" w:rsidTr="00632696">
        <w:trPr>
          <w:trHeight w:val="350"/>
        </w:trPr>
        <w:tc>
          <w:tcPr>
            <w:tcW w:w="14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szCs w:val="20"/>
              </w:rPr>
              <w:t>R: 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GGTGGTCCGACCTTGAAAAT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0245D" w:rsidRPr="00632696" w:rsidTr="00632696">
        <w:trPr>
          <w:trHeight w:val="350"/>
        </w:trPr>
        <w:tc>
          <w:tcPr>
            <w:tcW w:w="14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0245D" w:rsidRPr="00632696" w:rsidRDefault="008D1335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  <w:highlight w:val="yellow"/>
              </w:rPr>
            </w:pPr>
            <w:r w:rsidRPr="00632696">
              <w:rPr>
                <w:rFonts w:ascii="Times New Roman" w:hAnsi="Times New Roman" w:cs="Times New Roman"/>
                <w:i/>
                <w:iCs/>
                <w:szCs w:val="20"/>
              </w:rPr>
              <w:t>LEUTX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iCs/>
                <w:szCs w:val="20"/>
              </w:rPr>
              <w:t xml:space="preserve">F: </w:t>
            </w:r>
            <w:r w:rsidRPr="00632696">
              <w:rPr>
                <w:rFonts w:ascii="Times New Roman" w:hAnsi="Times New Roman" w:cs="Times New Roman"/>
                <w:szCs w:val="20"/>
              </w:rPr>
              <w:t>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D5D19" w:rsidRPr="00632696">
              <w:rPr>
                <w:rFonts w:ascii="Times New Roman" w:hAnsi="Times New Roman" w:cs="Times New Roman"/>
                <w:iCs/>
                <w:szCs w:val="20"/>
              </w:rPr>
              <w:t>ATGCTTCTGACCCTGACTCT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0245D" w:rsidRPr="00632696" w:rsidRDefault="00787348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iCs/>
                <w:szCs w:val="20"/>
              </w:rPr>
              <w:t>217</w:t>
            </w:r>
          </w:p>
        </w:tc>
        <w:tc>
          <w:tcPr>
            <w:tcW w:w="29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0245D" w:rsidRPr="00632696" w:rsidRDefault="00787348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iCs/>
                <w:szCs w:val="20"/>
              </w:rPr>
              <w:t>XM_013988567.2</w:t>
            </w:r>
          </w:p>
        </w:tc>
      </w:tr>
      <w:tr w:rsidR="0080245D" w:rsidRPr="00632696" w:rsidTr="00632696">
        <w:trPr>
          <w:trHeight w:val="147"/>
        </w:trPr>
        <w:tc>
          <w:tcPr>
            <w:tcW w:w="1479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  <w:highlight w:val="yellow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632696">
              <w:rPr>
                <w:rFonts w:ascii="Times New Roman" w:hAnsi="Times New Roman" w:cs="Times New Roman"/>
                <w:iCs/>
                <w:szCs w:val="20"/>
              </w:rPr>
              <w:t xml:space="preserve">R: </w:t>
            </w:r>
            <w:r w:rsidRPr="00632696">
              <w:rPr>
                <w:rFonts w:ascii="Times New Roman" w:hAnsi="Times New Roman" w:cs="Times New Roman"/>
                <w:szCs w:val="20"/>
              </w:rPr>
              <w:t>5’-</w:t>
            </w:r>
            <w:r w:rsidR="00ED5D19" w:rsidRPr="0063269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D5D19" w:rsidRPr="00632696">
              <w:rPr>
                <w:rFonts w:ascii="Times New Roman" w:hAnsi="Times New Roman" w:cs="Times New Roman"/>
                <w:iCs/>
                <w:szCs w:val="20"/>
              </w:rPr>
              <w:t>TCCTCGCCAGGTAAGTTGTA</w:t>
            </w:r>
            <w:r w:rsidRPr="00632696">
              <w:rPr>
                <w:rFonts w:ascii="Times New Roman" w:hAnsi="Times New Roman" w:cs="Times New Roman"/>
                <w:szCs w:val="20"/>
              </w:rPr>
              <w:t>-3’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80245D" w:rsidRPr="00632696" w:rsidRDefault="0080245D" w:rsidP="00632696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32A93" w:rsidRDefault="001E5903">
      <w:pPr>
        <w:rPr>
          <w:rFonts w:ascii="Times New Roman" w:hAnsi="Times New Roman" w:cs="Times New Roman"/>
          <w:bCs/>
          <w:iCs/>
          <w:szCs w:val="20"/>
        </w:rPr>
      </w:pPr>
      <w:r>
        <w:rPr>
          <w:rFonts w:ascii="Times New Roman" w:hAnsi="Times New Roman" w:cs="Times New Roman"/>
          <w:bCs/>
          <w:iCs/>
          <w:szCs w:val="20"/>
        </w:rPr>
        <w:t>*</w:t>
      </w:r>
      <w:r w:rsidR="0080245D" w:rsidRPr="00632696">
        <w:rPr>
          <w:rFonts w:ascii="Times New Roman" w:hAnsi="Times New Roman" w:cs="Times New Roman"/>
          <w:bCs/>
          <w:iCs/>
          <w:szCs w:val="20"/>
        </w:rPr>
        <w:t>F: Forward, R: Reverse</w:t>
      </w:r>
    </w:p>
    <w:p w:rsidR="00986CBE" w:rsidRDefault="00986CBE">
      <w:pPr>
        <w:rPr>
          <w:rFonts w:ascii="Times New Roman" w:hAnsi="Times New Roman" w:cs="Times New Roman"/>
          <w:bCs/>
          <w:iCs/>
          <w:szCs w:val="20"/>
        </w:rPr>
      </w:pPr>
    </w:p>
    <w:p w:rsidR="00986CBE" w:rsidRPr="00ED7AD9" w:rsidRDefault="00986CBE" w:rsidP="00986CBE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>Table 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Cs w:val="20"/>
        </w:rPr>
        <w:t>4</w:t>
      </w:r>
      <w:r w:rsidRPr="00ED7AD9">
        <w:rPr>
          <w:rFonts w:ascii="Times New Roman" w:hAnsi="Times New Roman" w:cs="Times New Roman"/>
          <w:b/>
          <w:bCs/>
          <w:szCs w:val="20"/>
        </w:rPr>
        <w:t>.</w:t>
      </w:r>
      <w:r w:rsidRPr="00ED7AD9">
        <w:rPr>
          <w:rFonts w:ascii="Times New Roman" w:hAnsi="Times New Roman" w:cs="Times New Roman"/>
          <w:szCs w:val="20"/>
        </w:rPr>
        <w:t xml:space="preserve"> </w:t>
      </w:r>
      <w:r w:rsidRPr="00ED7AD9">
        <w:rPr>
          <w:rFonts w:ascii="Times New Roman" w:hAnsi="Times New Roman" w:cs="Times New Roman"/>
          <w:b/>
          <w:szCs w:val="20"/>
        </w:rPr>
        <w:t xml:space="preserve">Effect of </w:t>
      </w:r>
      <w:r w:rsidRPr="00ED7AD9">
        <w:rPr>
          <w:rFonts w:ascii="Times New Roman" w:eastAsia="굴림" w:hAnsi="Times New Roman" w:cs="Times New Roman"/>
          <w:b/>
          <w:color w:val="000000"/>
          <w:kern w:val="24"/>
          <w:szCs w:val="20"/>
        </w:rPr>
        <w:t xml:space="preserve">BLU9931 </w:t>
      </w:r>
      <w:r w:rsidRPr="00ED7AD9">
        <w:rPr>
          <w:rFonts w:ascii="Times New Roman" w:hAnsi="Times New Roman" w:cs="Times New Roman"/>
          <w:b/>
          <w:szCs w:val="20"/>
        </w:rPr>
        <w:t>supplementation during IVM.</w:t>
      </w:r>
    </w:p>
    <w:tbl>
      <w:tblPr>
        <w:tblW w:w="902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05"/>
        <w:gridCol w:w="1822"/>
        <w:gridCol w:w="1920"/>
        <w:gridCol w:w="112"/>
        <w:gridCol w:w="1945"/>
        <w:gridCol w:w="1922"/>
      </w:tblGrid>
      <w:tr w:rsidR="00986CBE" w:rsidRPr="00ED7AD9" w:rsidTr="005756CF">
        <w:trPr>
          <w:trHeight w:val="297"/>
        </w:trPr>
        <w:tc>
          <w:tcPr>
            <w:tcW w:w="128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BLU9931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br/>
              <w:t>concentration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br/>
              <w:t>(μM)</w:t>
            </w:r>
          </w:p>
        </w:tc>
        <w:tc>
          <w:tcPr>
            <w:tcW w:w="1828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Total oocyte, N*</w:t>
            </w:r>
          </w:p>
        </w:tc>
        <w:tc>
          <w:tcPr>
            <w:tcW w:w="203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kern w:val="0"/>
                <w:szCs w:val="20"/>
              </w:rPr>
              <w:t>Degenerated oocyte (%)</w:t>
            </w:r>
          </w:p>
        </w:tc>
        <w:tc>
          <w:tcPr>
            <w:tcW w:w="195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kern w:val="0"/>
                <w:szCs w:val="20"/>
              </w:rPr>
              <w:t xml:space="preserve"> Immature oocytes (%)</w:t>
            </w:r>
          </w:p>
        </w:tc>
        <w:tc>
          <w:tcPr>
            <w:tcW w:w="192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Mature oocytes (%)</w:t>
            </w:r>
          </w:p>
        </w:tc>
      </w:tr>
      <w:tr w:rsidR="00986CBE" w:rsidRPr="00ED7AD9" w:rsidTr="005756CF">
        <w:trPr>
          <w:trHeight w:val="297"/>
        </w:trPr>
        <w:tc>
          <w:tcPr>
            <w:tcW w:w="12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 xml:space="preserve">0 </w:t>
            </w:r>
          </w:p>
        </w:tc>
        <w:tc>
          <w:tcPr>
            <w:tcW w:w="182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185</w:t>
            </w:r>
          </w:p>
        </w:tc>
        <w:tc>
          <w:tcPr>
            <w:tcW w:w="19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26 (14.4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3.7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a</w:t>
            </w:r>
          </w:p>
        </w:tc>
        <w:tc>
          <w:tcPr>
            <w:tcW w:w="206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37 (19.7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3.5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122 (66.0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0.5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a</w:t>
            </w:r>
          </w:p>
        </w:tc>
      </w:tr>
      <w:tr w:rsidR="00986CBE" w:rsidRPr="00ED7AD9" w:rsidTr="005756CF">
        <w:trPr>
          <w:trHeight w:val="29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 xml:space="preserve">2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173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24 (13.9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1.9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a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71 (41.3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5.0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78 (44.8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4.2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b</w:t>
            </w:r>
          </w:p>
        </w:tc>
      </w:tr>
      <w:tr w:rsidR="00986CBE" w:rsidRPr="00ED7AD9" w:rsidTr="005756CF">
        <w:trPr>
          <w:trHeight w:val="29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 xml:space="preserve">4 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180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89 (49.4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4.8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b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83 (46.1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2.9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8 (4.4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2.2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c</w:t>
            </w:r>
          </w:p>
        </w:tc>
      </w:tr>
      <w:tr w:rsidR="00986CBE" w:rsidRPr="00ED7AD9" w:rsidTr="005756CF">
        <w:trPr>
          <w:trHeight w:val="297"/>
        </w:trPr>
        <w:tc>
          <w:tcPr>
            <w:tcW w:w="128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vAlign w:val="center"/>
            <w:hideMark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 xml:space="preserve">8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179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162 (90.5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2.9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c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17 (9.5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2.9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986CBE" w:rsidRPr="00ED7AD9" w:rsidRDefault="00986CBE" w:rsidP="005756CF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</w:pP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0 (0.0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szCs w:val="20"/>
              </w:rPr>
              <w:t xml:space="preserve"> ± 0.0</w:t>
            </w:r>
            <w:r w:rsidRPr="00ED7AD9">
              <w:rPr>
                <w:rFonts w:ascii="Times New Roman" w:eastAsia="굴림" w:hAnsi="Times New Roman" w:cs="Times New Roman"/>
                <w:color w:val="000000"/>
                <w:kern w:val="24"/>
                <w:szCs w:val="20"/>
              </w:rPr>
              <w:t>)</w:t>
            </w:r>
            <w:r w:rsidRPr="00ED7AD9">
              <w:rPr>
                <w:rFonts w:ascii="Times New Roman" w:eastAsia="맑은 고딕" w:hAnsi="Times New Roman" w:cs="Times New Roman"/>
                <w:color w:val="000000"/>
                <w:kern w:val="24"/>
                <w:position w:val="4"/>
                <w:szCs w:val="20"/>
                <w:vertAlign w:val="superscript"/>
              </w:rPr>
              <w:t>c</w:t>
            </w:r>
          </w:p>
        </w:tc>
      </w:tr>
    </w:tbl>
    <w:p w:rsidR="00986CBE" w:rsidRPr="00ED7AD9" w:rsidRDefault="00986CBE" w:rsidP="00986CBE">
      <w:pPr>
        <w:rPr>
          <w:rFonts w:ascii="Times New Roman" w:hAnsi="Times New Roman" w:cs="Times New Roman"/>
          <w:szCs w:val="20"/>
        </w:rPr>
      </w:pPr>
      <w:r w:rsidRPr="00ED7AD9">
        <w:rPr>
          <w:rFonts w:ascii="Times New Roman" w:hAnsi="Times New Roman" w:cs="Times New Roman"/>
          <w:bCs/>
          <w:szCs w:val="20"/>
        </w:rPr>
        <w:t xml:space="preserve">N*: Three times replicated. </w:t>
      </w:r>
      <w:r w:rsidRPr="00ED7AD9">
        <w:rPr>
          <w:rFonts w:ascii="Times New Roman" w:hAnsi="Times New Roman" w:cs="Times New Roman"/>
          <w:bCs/>
          <w:szCs w:val="20"/>
          <w:vertAlign w:val="superscript"/>
        </w:rPr>
        <w:t>a-c</w:t>
      </w:r>
      <w:r w:rsidRPr="00ED7AD9">
        <w:rPr>
          <w:rFonts w:ascii="Times New Roman" w:hAnsi="Times New Roman" w:cs="Times New Roman"/>
          <w:bCs/>
          <w:szCs w:val="20"/>
        </w:rPr>
        <w:t>Values with different superscripts within a column differ significantly (</w:t>
      </w:r>
      <w:r w:rsidRPr="00ED7AD9">
        <w:rPr>
          <w:rFonts w:ascii="Times New Roman" w:hAnsi="Times New Roman" w:cs="Times New Roman"/>
          <w:bCs/>
          <w:i/>
          <w:szCs w:val="20"/>
        </w:rPr>
        <w:t>p</w:t>
      </w:r>
      <w:r w:rsidRPr="00ED7AD9">
        <w:rPr>
          <w:rFonts w:ascii="Times New Roman" w:hAnsi="Times New Roman" w:cs="Times New Roman"/>
          <w:bCs/>
          <w:szCs w:val="20"/>
        </w:rPr>
        <w:t xml:space="preserve"> &lt; 0.05).</w:t>
      </w:r>
    </w:p>
    <w:p w:rsidR="00986CBE" w:rsidRPr="00986CBE" w:rsidRDefault="00986CBE">
      <w:pPr>
        <w:rPr>
          <w:rFonts w:ascii="Times New Roman" w:hAnsi="Times New Roman" w:cs="Times New Roman"/>
          <w:bCs/>
          <w:iCs/>
          <w:szCs w:val="20"/>
        </w:rPr>
      </w:pPr>
    </w:p>
    <w:sectPr w:rsidR="00986CBE" w:rsidRPr="00986CB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C4" w:rsidRDefault="002F15C4" w:rsidP="00594AE6">
      <w:pPr>
        <w:spacing w:after="0" w:line="240" w:lineRule="auto"/>
      </w:pPr>
      <w:r>
        <w:separator/>
      </w:r>
    </w:p>
  </w:endnote>
  <w:endnote w:type="continuationSeparator" w:id="0">
    <w:p w:rsidR="002F15C4" w:rsidRDefault="002F15C4" w:rsidP="0059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C4" w:rsidRDefault="002F15C4" w:rsidP="00594AE6">
      <w:pPr>
        <w:spacing w:after="0" w:line="240" w:lineRule="auto"/>
      </w:pPr>
      <w:r>
        <w:separator/>
      </w:r>
    </w:p>
  </w:footnote>
  <w:footnote w:type="continuationSeparator" w:id="0">
    <w:p w:rsidR="002F15C4" w:rsidRDefault="002F15C4" w:rsidP="00594A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5D"/>
    <w:rsid w:val="001E5903"/>
    <w:rsid w:val="002F15C4"/>
    <w:rsid w:val="00332A93"/>
    <w:rsid w:val="005266A5"/>
    <w:rsid w:val="00594AE6"/>
    <w:rsid w:val="005D5209"/>
    <w:rsid w:val="00632696"/>
    <w:rsid w:val="00787348"/>
    <w:rsid w:val="0080245D"/>
    <w:rsid w:val="008D1335"/>
    <w:rsid w:val="00986CBE"/>
    <w:rsid w:val="00ED5D19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BBCA2"/>
  <w15:chartTrackingRefBased/>
  <w15:docId w15:val="{7BE90C8B-88A2-45CF-89F8-89A6A63B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45D"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"/>
    <w:link w:val="1Char"/>
    <w:uiPriority w:val="2"/>
    <w:qFormat/>
    <w:rsid w:val="0080245D"/>
    <w:pPr>
      <w:widowControl/>
      <w:numPr>
        <w:numId w:val="1"/>
      </w:numPr>
      <w:wordWrap/>
      <w:autoSpaceDE/>
      <w:autoSpaceDN/>
      <w:spacing w:before="240" w:after="240" w:line="240" w:lineRule="auto"/>
      <w:ind w:leftChars="0" w:left="0"/>
      <w:jc w:val="left"/>
      <w:outlineLvl w:val="0"/>
    </w:pPr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paragraph" w:styleId="2">
    <w:name w:val="heading 2"/>
    <w:basedOn w:val="1"/>
    <w:next w:val="a"/>
    <w:link w:val="2Char"/>
    <w:uiPriority w:val="2"/>
    <w:qFormat/>
    <w:rsid w:val="0080245D"/>
    <w:pPr>
      <w:numPr>
        <w:ilvl w:val="1"/>
      </w:numPr>
      <w:spacing w:after="200"/>
      <w:outlineLvl w:val="1"/>
    </w:pPr>
  </w:style>
  <w:style w:type="paragraph" w:styleId="3">
    <w:name w:val="heading 3"/>
    <w:basedOn w:val="a"/>
    <w:next w:val="a"/>
    <w:link w:val="3Char"/>
    <w:uiPriority w:val="2"/>
    <w:qFormat/>
    <w:rsid w:val="0080245D"/>
    <w:pPr>
      <w:keepNext/>
      <w:keepLines/>
      <w:widowControl/>
      <w:numPr>
        <w:ilvl w:val="2"/>
        <w:numId w:val="1"/>
      </w:numPr>
      <w:wordWrap/>
      <w:autoSpaceDE/>
      <w:autoSpaceDN/>
      <w:spacing w:before="40" w:after="120" w:line="240" w:lineRule="auto"/>
      <w:jc w:val="left"/>
      <w:outlineLvl w:val="2"/>
    </w:pPr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paragraph" w:styleId="4">
    <w:name w:val="heading 4"/>
    <w:basedOn w:val="3"/>
    <w:next w:val="a"/>
    <w:link w:val="4Char"/>
    <w:uiPriority w:val="2"/>
    <w:qFormat/>
    <w:rsid w:val="0080245D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"/>
    <w:link w:val="5Char"/>
    <w:uiPriority w:val="2"/>
    <w:qFormat/>
    <w:rsid w:val="0080245D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80245D"/>
    <w:rPr>
      <w:b/>
      <w:bCs/>
    </w:rPr>
  </w:style>
  <w:style w:type="character" w:customStyle="1" w:styleId="1Char">
    <w:name w:val="제목 1 Char"/>
    <w:basedOn w:val="a1"/>
    <w:link w:val="1"/>
    <w:uiPriority w:val="2"/>
    <w:rsid w:val="0080245D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Char">
    <w:name w:val="제목 2 Char"/>
    <w:basedOn w:val="a1"/>
    <w:link w:val="2"/>
    <w:uiPriority w:val="2"/>
    <w:rsid w:val="0080245D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Char">
    <w:name w:val="제목 3 Char"/>
    <w:basedOn w:val="a1"/>
    <w:link w:val="3"/>
    <w:uiPriority w:val="2"/>
    <w:rsid w:val="0080245D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Char">
    <w:name w:val="제목 4 Char"/>
    <w:basedOn w:val="a1"/>
    <w:link w:val="4"/>
    <w:uiPriority w:val="2"/>
    <w:rsid w:val="0080245D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Char">
    <w:name w:val="제목 5 Char"/>
    <w:basedOn w:val="a1"/>
    <w:link w:val="5"/>
    <w:uiPriority w:val="2"/>
    <w:rsid w:val="0080245D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numbering" w:customStyle="1" w:styleId="Headings">
    <w:name w:val="Headings"/>
    <w:uiPriority w:val="99"/>
    <w:rsid w:val="0080245D"/>
    <w:pPr>
      <w:numPr>
        <w:numId w:val="1"/>
      </w:numPr>
    </w:pPr>
  </w:style>
  <w:style w:type="paragraph" w:styleId="a0">
    <w:name w:val="List Paragraph"/>
    <w:basedOn w:val="a"/>
    <w:uiPriority w:val="34"/>
    <w:qFormat/>
    <w:rsid w:val="0080245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94A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  <w:rsid w:val="00594AE6"/>
  </w:style>
  <w:style w:type="paragraph" w:styleId="a6">
    <w:name w:val="footer"/>
    <w:basedOn w:val="a"/>
    <w:link w:val="Char0"/>
    <w:uiPriority w:val="99"/>
    <w:unhideWhenUsed/>
    <w:rsid w:val="00594A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  <w:rsid w:val="00594AE6"/>
  </w:style>
  <w:style w:type="paragraph" w:customStyle="1" w:styleId="SMcaption">
    <w:name w:val="SM caption"/>
    <w:basedOn w:val="a"/>
    <w:qFormat/>
    <w:rsid w:val="001E5903"/>
    <w:pPr>
      <w:widowControl/>
      <w:wordWrap/>
      <w:autoSpaceDE/>
      <w:autoSpaceDN/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함재형</dc:creator>
  <cp:keywords/>
  <dc:description/>
  <cp:lastModifiedBy>함재형</cp:lastModifiedBy>
  <cp:revision>8</cp:revision>
  <dcterms:created xsi:type="dcterms:W3CDTF">2026-05-05T14:53:00Z</dcterms:created>
  <dcterms:modified xsi:type="dcterms:W3CDTF">2026-05-13T17:10:00Z</dcterms:modified>
</cp:coreProperties>
</file>