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B845A" w14:textId="2168D67E" w:rsidR="00370EC1" w:rsidRDefault="00370EC1" w:rsidP="00370EC1">
      <w:pPr>
        <w:rPr>
          <w:sz w:val="20"/>
        </w:rPr>
      </w:pPr>
      <w:r>
        <w:rPr>
          <w:sz w:val="20"/>
        </w:rPr>
        <w:t xml:space="preserve">Figure S1. Geographic distribution of predictive modelling studies for stillbirths and neonatal deaths. </w:t>
      </w:r>
    </w:p>
    <w:p w14:paraId="2DB13A34" w14:textId="77777777" w:rsidR="00370EC1" w:rsidRDefault="00370EC1" w:rsidP="00370EC1">
      <w:pPr>
        <w:rPr>
          <w:sz w:val="20"/>
        </w:rPr>
      </w:pPr>
      <w:r>
        <w:rPr>
          <w:noProof/>
          <w:sz w:val="20"/>
        </w:rPr>
        <w:drawing>
          <wp:inline distT="0" distB="0" distL="0" distR="0" wp14:anchorId="7B500B46" wp14:editId="48CD6C13">
            <wp:extent cx="8686800" cy="5610860"/>
            <wp:effectExtent l="0" t="0" r="0" b="8890"/>
            <wp:docPr id="1542185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85483" name=""/>
                    <pic:cNvPicPr/>
                  </pic:nvPicPr>
                  <pic:blipFill>
                    <a:blip r:embed="rId4"/>
                    <a:stretch>
                      <a:fillRect/>
                    </a:stretch>
                  </pic:blipFill>
                  <pic:spPr>
                    <a:xfrm>
                      <a:off x="0" y="0"/>
                      <a:ext cx="8686800" cy="5610860"/>
                    </a:xfrm>
                    <a:prstGeom prst="rect">
                      <a:avLst/>
                    </a:prstGeom>
                  </pic:spPr>
                </pic:pic>
              </a:graphicData>
            </a:graphic>
          </wp:inline>
        </w:drawing>
      </w:r>
    </w:p>
    <w:p w14:paraId="6F7630DA" w14:textId="77777777" w:rsidR="00370EC1" w:rsidRDefault="00370EC1" w:rsidP="00370EC1">
      <w:pPr>
        <w:spacing w:after="200" w:line="276" w:lineRule="auto"/>
        <w:rPr>
          <w:noProof/>
        </w:rPr>
      </w:pPr>
      <w:r>
        <w:rPr>
          <w:sz w:val="20"/>
        </w:rPr>
        <w:t>Panel A: Global distribution, stillbirths. Panel B: Global distribution, neonatal deaths. Panel C: Sub-Saharan Africa, stillbirths. Panel D: Sub-Saharan Africa, neonatal deaths.</w:t>
      </w:r>
      <w:r>
        <w:rPr>
          <w:noProof/>
        </w:rPr>
        <w:t xml:space="preserve"> </w:t>
      </w:r>
    </w:p>
    <w:p w14:paraId="31B8AFF5" w14:textId="194AA76C" w:rsidR="00155123" w:rsidRDefault="009576B6" w:rsidP="00370EC1">
      <w:pPr>
        <w:spacing w:after="200" w:line="276" w:lineRule="auto"/>
        <w:rPr>
          <w:rFonts w:ascii="Times New Roman" w:eastAsia="MS Mincho" w:hAnsi="Times New Roman" w:cs="Times New Roman"/>
          <w:b/>
          <w:bCs/>
          <w:kern w:val="0"/>
          <w:sz w:val="20"/>
          <w:szCs w:val="20"/>
          <w:lang w:val="en-US"/>
          <w14:ligatures w14:val="none"/>
        </w:rPr>
      </w:pPr>
      <w:r>
        <w:rPr>
          <w:rFonts w:ascii="Times New Roman" w:eastAsia="MS Mincho" w:hAnsi="Times New Roman" w:cs="Times New Roman"/>
          <w:b/>
          <w:bCs/>
          <w:kern w:val="0"/>
          <w:sz w:val="20"/>
          <w:szCs w:val="20"/>
          <w:lang w:val="en-US"/>
          <w14:ligatures w14:val="none"/>
        </w:rPr>
        <w:lastRenderedPageBreak/>
        <w:t>Figure S2: Algorithm frequency by model family, outcome and region</w:t>
      </w:r>
      <w:r>
        <w:rPr>
          <w:rFonts w:ascii="Times New Roman" w:eastAsia="MS Mincho" w:hAnsi="Times New Roman" w:cs="Times New Roman"/>
          <w:b/>
          <w:bCs/>
          <w:noProof/>
          <w:kern w:val="0"/>
          <w:sz w:val="20"/>
          <w:szCs w:val="20"/>
          <w:lang w:val="en-US"/>
          <w14:ligatures w14:val="none"/>
        </w:rPr>
        <w:drawing>
          <wp:inline distT="0" distB="0" distL="0" distR="0" wp14:anchorId="60058ADC" wp14:editId="449EB4E9">
            <wp:extent cx="8278637" cy="5800299"/>
            <wp:effectExtent l="0" t="0" r="8255" b="0"/>
            <wp:docPr id="1650956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56573" name=""/>
                    <pic:cNvPicPr/>
                  </pic:nvPicPr>
                  <pic:blipFill rotWithShape="1">
                    <a:blip r:embed="rId5"/>
                    <a:srcRect t="5757" b="846"/>
                    <a:stretch>
                      <a:fillRect/>
                    </a:stretch>
                  </pic:blipFill>
                  <pic:spPr bwMode="auto">
                    <a:xfrm>
                      <a:off x="0" y="0"/>
                      <a:ext cx="8290502" cy="5808612"/>
                    </a:xfrm>
                    <a:prstGeom prst="rect">
                      <a:avLst/>
                    </a:prstGeom>
                    <a:ln>
                      <a:noFill/>
                    </a:ln>
                    <a:extLst>
                      <a:ext uri="{53640926-AAD7-44D8-BBD7-CCE9431645EC}">
                        <a14:shadowObscured xmlns:a14="http://schemas.microsoft.com/office/drawing/2010/main"/>
                      </a:ext>
                    </a:extLst>
                  </pic:spPr>
                </pic:pic>
              </a:graphicData>
            </a:graphic>
          </wp:inline>
        </w:drawing>
      </w:r>
    </w:p>
    <w:p w14:paraId="37822C10" w14:textId="75A564D3" w:rsidR="00AD7BF6" w:rsidRPr="00671836" w:rsidRDefault="00AD7BF6" w:rsidP="00155123">
      <w:pPr>
        <w:spacing w:after="200" w:line="276" w:lineRule="auto"/>
        <w:rPr>
          <w:rFonts w:ascii="Times New Roman" w:eastAsia="MS Mincho" w:hAnsi="Times New Roman" w:cs="Times New Roman"/>
          <w:i/>
          <w:iCs/>
          <w:kern w:val="0"/>
          <w:sz w:val="16"/>
          <w:szCs w:val="16"/>
          <w14:ligatures w14:val="none"/>
        </w:rPr>
      </w:pPr>
      <w:r>
        <w:rPr>
          <w:rFonts w:ascii="Times New Roman" w:eastAsia="MS Mincho" w:hAnsi="Times New Roman" w:cs="Times New Roman"/>
          <w:i/>
          <w:iCs/>
          <w:kern w:val="0"/>
          <w:sz w:val="16"/>
          <w:szCs w:val="16"/>
          <w14:ligatures w14:val="none"/>
        </w:rPr>
        <w:t>SB is stillbirths and NND is neonatal deaths, SB+NND is both stillbirth and neonatal deaths. Distinct study counts for each algorithm reported in the model description, grouped by model family and stratified by outcome and region (GLOBAL vs SSA). SSA is a subset of GLOBAL</w:t>
      </w:r>
    </w:p>
    <w:p w14:paraId="490B4670" w14:textId="787D3DA1" w:rsidR="00155123" w:rsidRPr="00155123" w:rsidRDefault="00155123" w:rsidP="00155123">
      <w:pPr>
        <w:spacing w:after="200" w:line="276" w:lineRule="auto"/>
        <w:rPr>
          <w:rFonts w:ascii="Times New Roman" w:eastAsia="MS Mincho" w:hAnsi="Times New Roman" w:cs="Times New Roman"/>
          <w:b/>
          <w:bCs/>
          <w:kern w:val="0"/>
          <w:sz w:val="22"/>
          <w:szCs w:val="22"/>
          <w:lang w:val="en-US"/>
          <w14:ligatures w14:val="none"/>
        </w:rPr>
      </w:pPr>
      <w:r>
        <w:rPr>
          <w:rFonts w:ascii="Times New Roman" w:eastAsia="MS Mincho" w:hAnsi="Times New Roman" w:cs="Times New Roman"/>
          <w:b/>
          <w:bCs/>
          <w:kern w:val="0"/>
          <w:sz w:val="20"/>
          <w:szCs w:val="22"/>
          <w:lang w:val="en-US"/>
          <w14:ligatures w14:val="none"/>
        </w:rPr>
        <w:lastRenderedPageBreak/>
        <w:t xml:space="preserve">Figure S3. Reporting performance metrics across model families, regions (SSA vs </w:t>
      </w:r>
      <w:proofErr w:type="gramStart"/>
      <w:r>
        <w:rPr>
          <w:rFonts w:ascii="Times New Roman" w:eastAsia="MS Mincho" w:hAnsi="Times New Roman" w:cs="Times New Roman"/>
          <w:b/>
          <w:bCs/>
          <w:kern w:val="0"/>
          <w:sz w:val="20"/>
          <w:szCs w:val="22"/>
          <w:lang w:val="en-US"/>
          <w14:ligatures w14:val="none"/>
        </w:rPr>
        <w:t>Non-SSA</w:t>
      </w:r>
      <w:proofErr w:type="gramEnd"/>
      <w:r>
        <w:rPr>
          <w:rFonts w:ascii="Times New Roman" w:eastAsia="MS Mincho" w:hAnsi="Times New Roman" w:cs="Times New Roman"/>
          <w:b/>
          <w:bCs/>
          <w:kern w:val="0"/>
          <w:sz w:val="20"/>
          <w:szCs w:val="22"/>
          <w:lang w:val="en-US"/>
          <w14:ligatures w14:val="none"/>
        </w:rPr>
        <w:t>) and outcomes.</w:t>
      </w:r>
      <w:r>
        <w:rPr>
          <w:noProof/>
        </w:rPr>
        <w:t xml:space="preserve"> </w:t>
      </w:r>
      <w:r>
        <w:rPr>
          <w:noProof/>
        </w:rPr>
        <w:drawing>
          <wp:inline distT="0" distB="0" distL="0" distR="0" wp14:anchorId="4216E22D" wp14:editId="1DBD8FBE">
            <wp:extent cx="8096250" cy="5884183"/>
            <wp:effectExtent l="0" t="0" r="0" b="2540"/>
            <wp:docPr id="894506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06983" name=""/>
                    <pic:cNvPicPr/>
                  </pic:nvPicPr>
                  <pic:blipFill rotWithShape="1">
                    <a:blip r:embed="rId6"/>
                    <a:srcRect b="3125"/>
                    <a:stretch>
                      <a:fillRect/>
                    </a:stretch>
                  </pic:blipFill>
                  <pic:spPr bwMode="auto">
                    <a:xfrm>
                      <a:off x="0" y="0"/>
                      <a:ext cx="8102624" cy="5888815"/>
                    </a:xfrm>
                    <a:prstGeom prst="rect">
                      <a:avLst/>
                    </a:prstGeom>
                    <a:ln>
                      <a:noFill/>
                    </a:ln>
                    <a:extLst>
                      <a:ext uri="{53640926-AAD7-44D8-BBD7-CCE9431645EC}">
                        <a14:shadowObscured xmlns:a14="http://schemas.microsoft.com/office/drawing/2010/main"/>
                      </a:ext>
                    </a:extLst>
                  </pic:spPr>
                </pic:pic>
              </a:graphicData>
            </a:graphic>
          </wp:inline>
        </w:drawing>
      </w:r>
    </w:p>
    <w:p w14:paraId="4161DDC0" w14:textId="77777777" w:rsidR="00155123" w:rsidRPr="00155123" w:rsidRDefault="00155123" w:rsidP="00155123">
      <w:pPr>
        <w:spacing w:after="200" w:line="276" w:lineRule="auto"/>
        <w:rPr>
          <w:rFonts w:ascii="Times New Roman" w:eastAsia="MS Mincho" w:hAnsi="Times New Roman" w:cs="Times New Roman"/>
          <w:b/>
          <w:bCs/>
          <w:i/>
          <w:iCs/>
          <w:kern w:val="0"/>
          <w:sz w:val="22"/>
          <w:szCs w:val="22"/>
          <w:shd w:val="clear" w:color="auto" w:fill="FFFFFF"/>
          <w:lang w:val="en-US"/>
          <w14:ligatures w14:val="none"/>
        </w:rPr>
      </w:pPr>
      <w:r>
        <w:rPr>
          <w:rFonts w:ascii="Times New Roman" w:eastAsia="MS Mincho" w:hAnsi="Times New Roman" w:cs="Times New Roman"/>
          <w:i/>
          <w:iCs/>
          <w:kern w:val="0"/>
          <w:sz w:val="22"/>
          <w:szCs w:val="22"/>
          <w:lang w:val="en-US"/>
          <w14:ligatures w14:val="none"/>
        </w:rPr>
        <w:t>Percentages computed over studies with at least one performance metric reported, pp = percentage points</w:t>
      </w:r>
      <w:r>
        <w:rPr>
          <w:rFonts w:ascii="Times New Roman" w:eastAsia="MS Mincho" w:hAnsi="Times New Roman" w:cs="Times New Roman"/>
          <w:b/>
          <w:bCs/>
          <w:i/>
          <w:iCs/>
          <w:kern w:val="0"/>
          <w:sz w:val="22"/>
          <w:szCs w:val="22"/>
          <w:shd w:val="clear" w:color="auto" w:fill="FFFFFF"/>
          <w:lang w:val="en-US"/>
          <w14:ligatures w14:val="none"/>
        </w:rPr>
        <w:br w:type="page"/>
      </w:r>
    </w:p>
    <w:p w14:paraId="6284E2BE" w14:textId="77777777" w:rsidR="00155123" w:rsidRPr="00155123" w:rsidRDefault="00155123" w:rsidP="00155123">
      <w:pPr>
        <w:spacing w:after="200" w:line="276" w:lineRule="auto"/>
        <w:rPr>
          <w:rFonts w:ascii="Times New Roman" w:eastAsia="MS Mincho" w:hAnsi="Times New Roman" w:cs="Times New Roman"/>
          <w:kern w:val="0"/>
          <w:sz w:val="22"/>
          <w:szCs w:val="22"/>
          <w:lang w:val="en-US"/>
          <w14:ligatures w14:val="none"/>
        </w:rPr>
        <w:sectPr w:rsidR="00155123" w:rsidRPr="00155123" w:rsidSect="00155123">
          <w:pgSz w:w="15840" w:h="12240" w:orient="landscape"/>
          <w:pgMar w:top="1080" w:right="1080" w:bottom="1080" w:left="1080" w:header="720" w:footer="720" w:gutter="0"/>
          <w:cols w:space="720"/>
          <w:docGrid w:linePitch="360"/>
        </w:sectPr>
      </w:pPr>
    </w:p>
    <w:p w14:paraId="321B62F6" w14:textId="2CCAB187" w:rsidR="00155123" w:rsidRPr="00155123" w:rsidRDefault="003F6CE7" w:rsidP="00155123">
      <w:pPr>
        <w:spacing w:after="120" w:line="276" w:lineRule="auto"/>
        <w:jc w:val="both"/>
        <w:rPr>
          <w:rFonts w:ascii="Times New Roman" w:eastAsia="MS Mincho" w:hAnsi="Times New Roman" w:cs="Times New Roman"/>
          <w:b/>
          <w:bCs/>
          <w:kern w:val="0"/>
          <w:sz w:val="22"/>
          <w:szCs w:val="22"/>
          <w:shd w:val="clear" w:color="auto" w:fill="FFFFFF"/>
          <w:lang w:val="en-US"/>
          <w14:ligatures w14:val="none"/>
        </w:rPr>
      </w:pPr>
      <w:r>
        <w:rPr>
          <w:rFonts w:ascii="Times New Roman" w:hAnsi="Times New Roman" w:cs="Times New Roman"/>
          <w:noProof/>
        </w:rPr>
        <w:lastRenderedPageBreak/>
        <w:drawing>
          <wp:anchor distT="0" distB="0" distL="114300" distR="114300" simplePos="0" relativeHeight="251659264" behindDoc="0" locked="0" layoutInCell="1" allowOverlap="1" wp14:anchorId="46388AAF" wp14:editId="55D74C03">
            <wp:simplePos x="0" y="0"/>
            <wp:positionH relativeFrom="column">
              <wp:posOffset>0</wp:posOffset>
            </wp:positionH>
            <wp:positionV relativeFrom="paragraph">
              <wp:posOffset>256540</wp:posOffset>
            </wp:positionV>
            <wp:extent cx="8544560" cy="5915025"/>
            <wp:effectExtent l="0" t="0" r="8890" b="9525"/>
            <wp:wrapSquare wrapText="bothSides"/>
            <wp:docPr id="1778854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54533" name=""/>
                    <pic:cNvPicPr/>
                  </pic:nvPicPr>
                  <pic:blipFill rotWithShape="1">
                    <a:blip r:embed="rId7">
                      <a:extLst>
                        <a:ext uri="{28A0092B-C50C-407E-A947-70E740481C1C}">
                          <a14:useLocalDpi xmlns:a14="http://schemas.microsoft.com/office/drawing/2010/main" val="0"/>
                        </a:ext>
                      </a:extLst>
                    </a:blip>
                    <a:srcRect t="6697" b="1042"/>
                    <a:stretch>
                      <a:fillRect/>
                    </a:stretch>
                  </pic:blipFill>
                  <pic:spPr bwMode="auto">
                    <a:xfrm>
                      <a:off x="0" y="0"/>
                      <a:ext cx="8544560" cy="5915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MS Mincho" w:hAnsi="Times New Roman" w:cs="Times New Roman"/>
          <w:b/>
          <w:bCs/>
          <w:kern w:val="0"/>
          <w:sz w:val="22"/>
          <w:szCs w:val="22"/>
          <w:shd w:val="clear" w:color="auto" w:fill="FFFFFF"/>
          <w:lang w:val="en-US"/>
          <w14:ligatures w14:val="none"/>
        </w:rPr>
        <w:t>Figure S4: Performance metric reporting by outcome (Global vs SSA) and outcomes.</w:t>
      </w:r>
      <w:r>
        <w:rPr>
          <w:rFonts w:ascii="Times New Roman" w:hAnsi="Times New Roman" w:cs="Times New Roman"/>
        </w:rPr>
        <w:t xml:space="preserve"> </w:t>
      </w:r>
    </w:p>
    <w:p w14:paraId="58D06F01" w14:textId="520B1C82" w:rsidR="00155123" w:rsidRPr="00155123" w:rsidRDefault="00AD7BF6" w:rsidP="009576B6">
      <w:pPr>
        <w:spacing w:after="200" w:line="276" w:lineRule="auto"/>
        <w:rPr>
          <w:rFonts w:ascii="Times New Roman" w:hAnsi="Times New Roman" w:cs="Times New Roman"/>
        </w:rPr>
      </w:pPr>
      <w:r>
        <w:rPr>
          <w:rFonts w:ascii="Times New Roman" w:eastAsia="MS Mincho" w:hAnsi="Times New Roman" w:cs="Times New Roman"/>
          <w:i/>
          <w:iCs/>
          <w:kern w:val="0"/>
          <w:sz w:val="22"/>
          <w:szCs w:val="22"/>
          <w14:ligatures w14:val="none"/>
        </w:rPr>
        <w:t>SB is stillbirths and NND is neonatal deaths, SB+NND is both stillbirth and neonatal deaths</w:t>
      </w:r>
    </w:p>
    <w:sectPr w:rsidR="00155123" w:rsidRPr="00155123" w:rsidSect="00155123">
      <w:type w:val="nextColumn"/>
      <w:pgSz w:w="15840" w:h="12240" w:orient="landscape"/>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23"/>
    <w:rsid w:val="001515F1"/>
    <w:rsid w:val="001526A5"/>
    <w:rsid w:val="00155123"/>
    <w:rsid w:val="002635EC"/>
    <w:rsid w:val="00274AE5"/>
    <w:rsid w:val="00297309"/>
    <w:rsid w:val="002B6E01"/>
    <w:rsid w:val="00370EC1"/>
    <w:rsid w:val="003D40FC"/>
    <w:rsid w:val="003F6CE7"/>
    <w:rsid w:val="0051051D"/>
    <w:rsid w:val="00655347"/>
    <w:rsid w:val="00671836"/>
    <w:rsid w:val="007329E1"/>
    <w:rsid w:val="00742D12"/>
    <w:rsid w:val="00754147"/>
    <w:rsid w:val="0079597F"/>
    <w:rsid w:val="00860030"/>
    <w:rsid w:val="00884C58"/>
    <w:rsid w:val="00905D3D"/>
    <w:rsid w:val="00911967"/>
    <w:rsid w:val="009576B6"/>
    <w:rsid w:val="00991E16"/>
    <w:rsid w:val="00A73F14"/>
    <w:rsid w:val="00AA2AD8"/>
    <w:rsid w:val="00AD7BF6"/>
    <w:rsid w:val="00AF50B3"/>
    <w:rsid w:val="00B260A0"/>
    <w:rsid w:val="00FB5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3E35B"/>
  <w15:chartTrackingRefBased/>
  <w15:docId w15:val="{0E6FF9BF-1EA2-476C-B91F-0EE8C88A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1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1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1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1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1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1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1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1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1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1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1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1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1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1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1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1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1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123"/>
    <w:rPr>
      <w:rFonts w:eastAsiaTheme="majorEastAsia" w:cstheme="majorBidi"/>
      <w:color w:val="272727" w:themeColor="text1" w:themeTint="D8"/>
    </w:rPr>
  </w:style>
  <w:style w:type="paragraph" w:styleId="Title">
    <w:name w:val="Title"/>
    <w:basedOn w:val="Normal"/>
    <w:next w:val="Normal"/>
    <w:link w:val="TitleChar"/>
    <w:uiPriority w:val="10"/>
    <w:qFormat/>
    <w:rsid w:val="001551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1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1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1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123"/>
    <w:pPr>
      <w:spacing w:before="160"/>
      <w:jc w:val="center"/>
    </w:pPr>
    <w:rPr>
      <w:i/>
      <w:iCs/>
      <w:color w:val="404040" w:themeColor="text1" w:themeTint="BF"/>
    </w:rPr>
  </w:style>
  <w:style w:type="character" w:customStyle="1" w:styleId="QuoteChar">
    <w:name w:val="Quote Char"/>
    <w:basedOn w:val="DefaultParagraphFont"/>
    <w:link w:val="Quote"/>
    <w:uiPriority w:val="29"/>
    <w:rsid w:val="00155123"/>
    <w:rPr>
      <w:i/>
      <w:iCs/>
      <w:color w:val="404040" w:themeColor="text1" w:themeTint="BF"/>
    </w:rPr>
  </w:style>
  <w:style w:type="paragraph" w:styleId="ListParagraph">
    <w:name w:val="List Paragraph"/>
    <w:basedOn w:val="Normal"/>
    <w:uiPriority w:val="34"/>
    <w:qFormat/>
    <w:rsid w:val="00155123"/>
    <w:pPr>
      <w:ind w:left="720"/>
      <w:contextualSpacing/>
    </w:pPr>
  </w:style>
  <w:style w:type="character" w:styleId="IntenseEmphasis">
    <w:name w:val="Intense Emphasis"/>
    <w:basedOn w:val="DefaultParagraphFont"/>
    <w:uiPriority w:val="21"/>
    <w:qFormat/>
    <w:rsid w:val="00155123"/>
    <w:rPr>
      <w:i/>
      <w:iCs/>
      <w:color w:val="0F4761" w:themeColor="accent1" w:themeShade="BF"/>
    </w:rPr>
  </w:style>
  <w:style w:type="paragraph" w:styleId="IntenseQuote">
    <w:name w:val="Intense Quote"/>
    <w:basedOn w:val="Normal"/>
    <w:next w:val="Normal"/>
    <w:link w:val="IntenseQuoteChar"/>
    <w:uiPriority w:val="30"/>
    <w:qFormat/>
    <w:rsid w:val="001551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123"/>
    <w:rPr>
      <w:i/>
      <w:iCs/>
      <w:color w:val="0F4761" w:themeColor="accent1" w:themeShade="BF"/>
    </w:rPr>
  </w:style>
  <w:style w:type="character" w:styleId="IntenseReference">
    <w:name w:val="Intense Reference"/>
    <w:basedOn w:val="DefaultParagraphFont"/>
    <w:uiPriority w:val="32"/>
    <w:qFormat/>
    <w:rsid w:val="00155123"/>
    <w:rPr>
      <w:b/>
      <w:bCs/>
      <w:smallCaps/>
      <w:color w:val="0F4761" w:themeColor="accent1" w:themeShade="BF"/>
      <w:spacing w:val="5"/>
    </w:rPr>
  </w:style>
  <w:style w:type="paragraph" w:styleId="NormalWeb">
    <w:name w:val="Normal (Web)"/>
    <w:basedOn w:val="Normal"/>
    <w:uiPriority w:val="99"/>
    <w:semiHidden/>
    <w:unhideWhenUsed/>
    <w:rsid w:val="00A73F14"/>
    <w:rPr>
      <w:rFonts w:ascii="Times New Roman" w:hAnsi="Times New Roman" w:cs="Times New Roma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371</TotalTime>
  <Pages>4</Pages>
  <Words>151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Akuze Joseph Waiswa</dc:creator>
  <cp:keywords/>
  <dc:description/>
  <cp:lastModifiedBy>Akuze Joseph Waiswa</cp:lastModifiedBy>
  <cp:revision>17</cp:revision>
  <dcterms:created xsi:type="dcterms:W3CDTF">2026-06-01T21:31:00Z</dcterms:created>
  <dcterms:modified xsi:type="dcterms:W3CDTF">2026-06-26T00:59:00Z</dcterms:modified>
</cp:coreProperties>
</file>