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95385" w14:textId="2B5048FD" w:rsidR="00CC4376" w:rsidRDefault="00CC4376" w:rsidP="00CC4376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Additional file 1: </w:t>
      </w:r>
      <w:r w:rsidR="00DE5230">
        <w:rPr>
          <w:rFonts w:asciiTheme="majorBidi" w:hAnsiTheme="majorBidi" w:cstheme="majorBidi"/>
          <w:b/>
          <w:bCs/>
        </w:rPr>
        <w:t xml:space="preserve">Table E1 - </w:t>
      </w:r>
      <w:bookmarkStart w:id="0" w:name="_GoBack"/>
      <w:bookmarkEnd w:id="0"/>
      <w:r>
        <w:rPr>
          <w:rFonts w:asciiTheme="majorBidi" w:hAnsiTheme="majorBidi" w:cstheme="majorBidi"/>
          <w:b/>
          <w:bCs/>
        </w:rPr>
        <w:t>Summary of Demography and Baseline characteristics</w:t>
      </w:r>
    </w:p>
    <w:tbl>
      <w:tblPr>
        <w:tblStyle w:val="TableGrid"/>
        <w:tblW w:w="11070" w:type="dxa"/>
        <w:jc w:val="center"/>
        <w:tblLayout w:type="fixed"/>
        <w:tblLook w:val="04A0" w:firstRow="1" w:lastRow="0" w:firstColumn="1" w:lastColumn="0" w:noHBand="0" w:noVBand="1"/>
      </w:tblPr>
      <w:tblGrid>
        <w:gridCol w:w="2340"/>
        <w:gridCol w:w="1373"/>
        <w:gridCol w:w="1170"/>
        <w:gridCol w:w="900"/>
        <w:gridCol w:w="877"/>
        <w:gridCol w:w="1170"/>
        <w:gridCol w:w="1080"/>
        <w:gridCol w:w="1170"/>
        <w:gridCol w:w="990"/>
      </w:tblGrid>
      <w:tr w:rsidR="00CC4376" w14:paraId="6AC1E427" w14:textId="77777777" w:rsidTr="00CC4376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F3E0" w14:textId="77777777" w:rsidR="00CC4376" w:rsidRDefault="00CC437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BB0D" w14:textId="77777777" w:rsidR="00CC4376" w:rsidRDefault="00CC437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b/>
                <w:bCs/>
                <w:lang w:eastAsia="en-GB"/>
              </w:rPr>
              <w:t xml:space="preserve">Before </w:t>
            </w:r>
            <w:r>
              <w:rPr>
                <w:b/>
                <w:bCs/>
              </w:rPr>
              <w:t>propensity score</w:t>
            </w:r>
            <w:r>
              <w:rPr>
                <w:b/>
                <w:bCs/>
                <w:lang w:eastAsia="en-GB"/>
              </w:rPr>
              <w:t xml:space="preserve"> (PS) adjustment</w:t>
            </w:r>
          </w:p>
        </w:tc>
        <w:tc>
          <w:tcPr>
            <w:tcW w:w="4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9EA64" w14:textId="77777777" w:rsidR="00CC4376" w:rsidRDefault="00CC437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>
              <w:rPr>
                <w:b/>
                <w:bCs/>
                <w:lang w:eastAsia="en-GB"/>
              </w:rPr>
              <w:t xml:space="preserve">After </w:t>
            </w:r>
            <w:r>
              <w:rPr>
                <w:b/>
                <w:bCs/>
              </w:rPr>
              <w:t>propensity score</w:t>
            </w:r>
            <w:r>
              <w:rPr>
                <w:b/>
                <w:bCs/>
                <w:lang w:eastAsia="en-GB"/>
              </w:rPr>
              <w:t xml:space="preserve"> (PS) adjustment</w:t>
            </w:r>
          </w:p>
        </w:tc>
      </w:tr>
      <w:tr w:rsidR="00CC4376" w14:paraId="3CF56675" w14:textId="77777777" w:rsidTr="00CC4376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AA69A" w14:textId="77777777" w:rsidR="00CC4376" w:rsidRDefault="00CC437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63424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Overall (N=487)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B2CE3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Early</w:t>
            </w:r>
            <w:r>
              <w:rPr>
                <w:b/>
                <w:bCs/>
                <w:sz w:val="18"/>
                <w:szCs w:val="18"/>
                <w:lang w:eastAsia="en-GB"/>
              </w:rPr>
              <w:br/>
              <w:t>(N=372)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5B1D9" w14:textId="77777777" w:rsidR="00CC4376" w:rsidRDefault="00CC437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Late</w:t>
            </w:r>
            <w:r>
              <w:rPr>
                <w:b/>
                <w:bCs/>
                <w:sz w:val="18"/>
                <w:szCs w:val="18"/>
                <w:lang w:eastAsia="en-GB"/>
              </w:rPr>
              <w:br/>
              <w:t>(N=115)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479D8" w14:textId="77777777" w:rsidR="00CC4376" w:rsidRDefault="00CC437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2D29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Overall (N=208)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841A1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Early</w:t>
            </w:r>
            <w:r>
              <w:rPr>
                <w:b/>
                <w:bCs/>
                <w:sz w:val="18"/>
                <w:szCs w:val="18"/>
                <w:lang w:eastAsia="en-GB"/>
              </w:rPr>
              <w:br/>
              <w:t>(N=104)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A9F1F" w14:textId="77777777" w:rsidR="00CC4376" w:rsidRDefault="00CC437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Late</w:t>
            </w:r>
            <w:r>
              <w:rPr>
                <w:b/>
                <w:bCs/>
                <w:sz w:val="18"/>
                <w:szCs w:val="18"/>
                <w:lang w:eastAsia="en-GB"/>
              </w:rPr>
              <w:br/>
              <w:t>(N=104)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735BD" w14:textId="77777777" w:rsidR="00CC4376" w:rsidRDefault="00CC4376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b/>
                <w:bCs/>
                <w:sz w:val="18"/>
                <w:szCs w:val="18"/>
                <w:lang w:eastAsia="en-GB"/>
              </w:rPr>
              <w:t>P-value</w:t>
            </w:r>
          </w:p>
        </w:tc>
      </w:tr>
      <w:tr w:rsidR="00CC4376" w14:paraId="736305C2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86554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Age (Years), Mean (SD)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424A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62.3 (14.78)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EEC0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61.9 (14.98)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21F8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63.8 (14.10)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FC34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0.2286^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42B3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62.9 (15.33)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B2A2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62.3 (16.44)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C40E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63.5 (14.19)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3B77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0.5762*</w:t>
            </w:r>
          </w:p>
        </w:tc>
      </w:tr>
      <w:tr w:rsidR="00CC4376" w14:paraId="5F56D3D2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0CB07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Gender – Male, 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9A69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333 ( 70.1 )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8703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252 ( 69.6 )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55F1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81 ( 71.7 )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D09C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0.6750^^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C379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152 ( 73.1 )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E373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77 ( 74.0 )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9D14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75 ( 72.1 )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ECB3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0.7546^^</w:t>
            </w:r>
          </w:p>
        </w:tc>
      </w:tr>
      <w:tr w:rsidR="00CC4376" w14:paraId="00581B74" w14:textId="77777777" w:rsidTr="00CC4376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90D36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Weight (kg), Mean (SD)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C95F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81.4 (19.59)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35F7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81.3 (19.16)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2D7A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81.7 (21.02)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8506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0.8549^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1495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80.5 (18.39)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A62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78.6 (14.90)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A8AD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82.5 (21.22)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C68A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0.3731^</w:t>
            </w:r>
          </w:p>
        </w:tc>
      </w:tr>
      <w:tr w:rsidR="00CC4376" w14:paraId="622BD6D0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1CE83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APACHE II score,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C593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13.0 (9.00, 22.00)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7BB9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13.0 (9.00, 23.00)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39E0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13.0 (8.00, 20.00)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2C2D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0.2505^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9B0D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13.0 (8.00, 20.00)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0D4F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13.0 (9.00, 21.00)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69A1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13.0 (8.00, 20.00)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22B1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0.7216^</w:t>
            </w:r>
          </w:p>
        </w:tc>
      </w:tr>
      <w:tr w:rsidR="00CC4376" w14:paraId="0E08A6AD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CD203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SOFA score,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19EE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5.0 (3.00, 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8AC6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5.0 (3.00, 8.00)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B9C2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 (3.00, 7.00)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253B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0.1007^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3761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 (3.00, 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72B6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5.0 (3.00, 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B5D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 (3.00, 7.00)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29AC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0.7423^</w:t>
            </w:r>
          </w:p>
        </w:tc>
      </w:tr>
      <w:tr w:rsidR="00CC4376" w14:paraId="3CC4CCC3" w14:textId="77777777" w:rsidTr="00CC4376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F0147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Early use of Tocilizumab within 24 hours of admission,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0F71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73 ( 15.4 )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4997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64 ( 17.7 )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FDE7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 (  8.0 )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6679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0.0135^^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654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14 (  6.7 )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9CD1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 (  6.7 )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D36E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 (  6.7 )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0366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&gt;0.9999^^</w:t>
            </w:r>
          </w:p>
        </w:tc>
      </w:tr>
      <w:tr w:rsidR="00CC4376" w14:paraId="3D237CE0" w14:textId="77777777" w:rsidTr="00CC4376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3485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Prone status,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BD0C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149 ( 31.9 )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5ECF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106 ( 29.8 )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084E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 ( 38.7 )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6EB6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0.0769^^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1C0B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84 ( 40.4 )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9D37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 ( 41.3 )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33B0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41 ( 39.4 )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D36F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0.7775^^</w:t>
            </w:r>
          </w:p>
        </w:tc>
      </w:tr>
      <w:tr w:rsidR="00CC4376" w14:paraId="3E8B7ECF" w14:textId="77777777" w:rsidTr="00CC4376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A659C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eGFR Baseline,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8C90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75.0 (44.00, 97.00)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58DC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76.0 (43.00, 97.00)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BE80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74.0 (51.00, 96.00)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10FE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0.9451^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B4BE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74.0 (44.00, 94.00)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BF85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74.0 (40.00, 92.00)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230F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73.0 (49.00, 96.00)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E338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0.4921*</w:t>
            </w:r>
          </w:p>
        </w:tc>
      </w:tr>
      <w:tr w:rsidR="00CC4376" w14:paraId="72A26E14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CB0F5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Acute Kidney Injury (AKI)  Within 24 hours of ICU admission,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D64B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129 ( 27.2 )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EC0A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101 ( 27.9 )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1117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 ( 25.0 )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803C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0.5467^^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5EBA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61 ( 29.3 )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EDB0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 ( 31.7 )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6A36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 ( 26.9 )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818F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0.4463^^</w:t>
            </w:r>
          </w:p>
        </w:tc>
      </w:tr>
      <w:tr w:rsidR="00CC4376" w14:paraId="100B2831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5F7DD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Mechanical Ventilation within 24 hours of ICU admission , n (%)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CA3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337 ( 70.5 )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3FC7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268 ( 73.8 )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9375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69 ( 60.0 )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C39C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0.0046^^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0695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126 ( 60.6 )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632B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64 ( 61.5 )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4062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62 ( 59.6 )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CA2B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0.7766^^</w:t>
            </w:r>
          </w:p>
        </w:tc>
      </w:tr>
      <w:tr w:rsidR="00CC4376" w14:paraId="63A0E41D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18DE2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Oxygenation Index (OI)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E5C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15.9 (7.42, 29.27)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7D27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15.7 (7.42, 26.45)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056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18.0 (7.98, 39.08)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28A1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0.2795^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8A07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17.3 (7.98, 29.22)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10F0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16.3 (8.70, 26.50)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B88C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17.3 (7.98, 32.72)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AAAA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0.3044^</w:t>
            </w:r>
          </w:p>
        </w:tc>
      </w:tr>
      <w:tr w:rsidR="00CC4376" w14:paraId="00599ACB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C0F84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Inotropes/vasopressors use within 24 hours of admission)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C12C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97 ( 20.4 )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8E4E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76 ( 21.0 )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2943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 ( 18.6 )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CC61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0.5790^^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3E8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 ( 17.8 )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41A5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 ( 16.3 )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325C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20 ( 19.2 )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9A6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0.5865^^</w:t>
            </w:r>
          </w:p>
        </w:tc>
      </w:tr>
      <w:tr w:rsidR="00CC4376" w14:paraId="32A07D4D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41FC3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>Lactic acid Baseline,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3304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1.7 (1.30, 2.44)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074C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1.7 (1.29, 2.44)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D6C3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1.6 (1.35, 2.58)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D0CA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0.5655^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AABD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1.7 (1.30, 2.54)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E72A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1.6 (1.14, 2.46)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04E1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1.7 (1.37, 2.79)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0029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0.2998^</w:t>
            </w:r>
          </w:p>
        </w:tc>
      </w:tr>
      <w:tr w:rsidR="00CC4376" w14:paraId="22026534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3C505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Platelets count Baseline,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A26B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238.0 (183.00, 310.00)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AE78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243.0 (190.00, 312.00)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2269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218.5 (164.50, 307.00)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EB62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0.0639^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E234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230.0 (174.00, 307.00)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CF8A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244.0 (182.00, 307.00)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BAA3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217.5 (155.00, 307.00)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D8C0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0.1025^</w:t>
            </w:r>
          </w:p>
        </w:tc>
      </w:tr>
      <w:tr w:rsidR="00CC4376" w14:paraId="31E98D61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1423F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Total WBC Baseline,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75A3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9.5 (6.70, 12.83)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D602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9.7 (6.64, 13.10)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8B8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9.3 (6.84, 12.60)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ECD6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0.6236^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BB37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9.6 (6.70, 13.00)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02F5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10.1 (6.64, 14.50)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54AB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9.1 (6.81, 12.10)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1139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0.1502^</w:t>
            </w:r>
          </w:p>
        </w:tc>
      </w:tr>
      <w:tr w:rsidR="00CC4376" w14:paraId="62B8056C" w14:textId="77777777" w:rsidTr="00CC4376">
        <w:trPr>
          <w:trHeight w:val="41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18FF0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shd w:val="clear" w:color="auto" w:fill="FFFFFF"/>
              </w:rPr>
              <w:t>International normalized ratio (INR),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D1E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1.1 (1.03, 1.20)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FDA4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1.1 (1.02, 1.19)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6272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1.1 (1.06, 1.22)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87D3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0.0029^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9CCA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1.1 (1.04, 1.20)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DED2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1.1 (1.04, 1.19)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0B98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1.1 (1.06, 1.21)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961C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0.0220^</w:t>
            </w:r>
          </w:p>
        </w:tc>
      </w:tr>
      <w:tr w:rsidR="00CC4376" w14:paraId="3F689631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F80B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shd w:val="clear" w:color="auto" w:fill="FFFFFF"/>
              </w:rPr>
              <w:t>activated partial thromboplastin time (aPTT)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Baseline,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CA8D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30.6 (27.40, 34.10)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6410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30.6 (27.60, 34.00)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AA71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30.3 (26.90, 35.55)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880C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0.6312^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2572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30.5 (27.05, 34.35)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701E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30.5 (27.40, 34.00)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01F3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30.1 (27.00, 35.90)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A018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0.6594^</w:t>
            </w:r>
          </w:p>
        </w:tc>
      </w:tr>
      <w:tr w:rsidR="00CC4376" w14:paraId="3C3756E5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6B809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Total bilirubin,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EE9C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9.6 (6.70, 13.10)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ADC6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9.0 (6.50, 12.80)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5E08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11.0 (7.20, 14.40)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2E8E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0.0108^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455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10.0 (7.00, 13.50)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7809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9.8 (6.80, 12.10)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BD95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10.8 (7.00, 14.00)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D03C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0.1298^</w:t>
            </w:r>
          </w:p>
        </w:tc>
      </w:tr>
      <w:tr w:rsidR="00CC4376" w14:paraId="7AB417B0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D5061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Albumin Baseline,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1742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33.0 (29.00, 36.00)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0D62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33.0 (29.00, 36.20)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3760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31.0 (28.00, 35.90)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47DD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0.0610^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C155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32.0 (28.00, 35.80)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B96F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32.3 (28.00, 35.80)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ADB4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31.0 (28.00, 35.60)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9F1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0.4075^</w:t>
            </w:r>
          </w:p>
        </w:tc>
      </w:tr>
      <w:tr w:rsidR="00CC4376" w14:paraId="3172FE4D" w14:textId="77777777" w:rsidTr="00CC4376">
        <w:trPr>
          <w:trHeight w:val="184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DBA63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Creatine phosphokinase (CPK) baseline (U/l),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4671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169.0 (73.00, 404.00)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4CD1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170.5 (79.00, 427.00)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D4B2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140.5 (62.00, 370.50)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799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0.1767^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ADFA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179.0 (74.00, 409.00)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2502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220.0 (91.00, 477.00)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8A24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149.0 (57.00, 378.50)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890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0.1081^</w:t>
            </w:r>
          </w:p>
        </w:tc>
      </w:tr>
      <w:tr w:rsidR="00CC4376" w14:paraId="2B794452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28B18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GB" w:eastAsia="en-GB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C-reactive protein (CRP) baseline (mg/l)m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ED74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131.0 (55.20, 193.00)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4DA0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136.0 (73.00, 193.00)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C998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76.0 (11.60, 192.00)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AB43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0.0040^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0C2E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109.0 (23.60, 199.50)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2DE3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120.5 (37.60, 197.00)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4590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72.0 (11.60, 202.00)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7072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0.1678^</w:t>
            </w:r>
          </w:p>
        </w:tc>
      </w:tr>
      <w:tr w:rsidR="00CC4376" w14:paraId="26284347" w14:textId="77777777" w:rsidTr="00CC4376">
        <w:trPr>
          <w:trHeight w:val="367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ED4A1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Procalcitonin (ng/ml),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0125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 (0.14, 1.24)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C2BA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 (0.13, 1.03)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3B1A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 (0.17, 1.84)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2796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0.1761^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5CC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 (0.16, 1.75)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FE0C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 (0.14, 1.75)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F87B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 (0.16, 1.96)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550C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0.7747^</w:t>
            </w:r>
          </w:p>
        </w:tc>
      </w:tr>
      <w:tr w:rsidR="00CC4376" w14:paraId="6B01CD9C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9B216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Fibrinogen Level baseline (gm/l), Median (Q1,Q3) 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F82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5.5 (3.73, 7.05)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96A8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5.5 (3.58, 7.28)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9652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5.2 (3.90, 6.93)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AA9B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0.9503^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E9B5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5.0 (3.37, 6.93)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3C3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5.0 (3.01, 7.01)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87A0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5.1 (3.90, 6.93)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1DA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0.4356^</w:t>
            </w:r>
          </w:p>
        </w:tc>
      </w:tr>
      <w:tr w:rsidR="00CC4376" w14:paraId="6F4322E7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C51F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D-dimer Level baseline, Median (Q1,Q3) 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BFC0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1.3 (0.74, 3.10)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029C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1.5 (0.77, 3.38)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F889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1.2 (0.62, 2.08)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7E5C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0.0429^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6730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1.3 (0.77, 2.49)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7EA2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1.6 (0.88, 3.10)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E916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1.2 (0.63, 2.12)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7E3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0.0225^</w:t>
            </w:r>
          </w:p>
        </w:tc>
      </w:tr>
      <w:tr w:rsidR="00CC4376" w14:paraId="444CD88E" w14:textId="77777777" w:rsidTr="00CC4376">
        <w:trPr>
          <w:trHeight w:val="383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EDBB8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 xml:space="preserve">Ferritin Level baseline, Median (Q1,Q3) 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01FF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775.9 (358.80, 1650.00)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67BB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792.6 (364.00, 1650.00)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6F3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715.0 (305.80, 1650.00)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8EA0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0.4744^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7B05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852.6 (397.30, 1650.00)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5D01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1051.0 (474.00, 1848.00)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D59F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733.3 (328.60, 1650.00)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282B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0.2010^</w:t>
            </w:r>
          </w:p>
        </w:tc>
      </w:tr>
      <w:tr w:rsidR="00CC4376" w14:paraId="6C742516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C9D05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Blood glucose level Baseline Within 24 hours of ICU admission,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0B61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11.3 (8.08, 15.90)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5573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11.4 (8.30, 16.30)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F6C7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11.3 (7.50, 14.10)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0CD6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0.1997^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4967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11.6 (8.28, 15.70)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E7B2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12.0 (8.42, 16.70)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83C8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11.4 (8.03, 13.90)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7A07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0.1145^</w:t>
            </w:r>
          </w:p>
        </w:tc>
      </w:tr>
      <w:tr w:rsidR="00CC4376" w14:paraId="1CDD248C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FA2D2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PaO2/FiO2 ratio within 24 hours of admission, Median (Q1,Q3)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6266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79.6 (59.70, 129.60)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D497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81.2 (58.33, 129.10)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9201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78.8 (63.88, 140.40)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10D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0.4254^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FAC9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80.5 (60.62, 127.60)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D2EA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83.1 (60.00, 124.60)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1BB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79.5 (63.94, 141.70)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8A4F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0.5545^</w:t>
            </w:r>
          </w:p>
        </w:tc>
      </w:tr>
      <w:tr w:rsidR="00CC4376" w14:paraId="13D2B855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FC4A8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Respiratory Rate (RR) Baseline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84AE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28.0 (22.00, 33.00)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E731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28.0 (23.00, 33.00)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1CD6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27.0 (22.00, 33.00)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30F3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0.9773^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C70E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27.0 (23.00, 33.00)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4FEC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27.5 (24.00, 33.00)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FDBF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27.0 (22.00, 32.00)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7206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0.5976^</w:t>
            </w:r>
          </w:p>
        </w:tc>
      </w:tr>
      <w:tr w:rsidR="00CC4376" w14:paraId="719119B5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64F1A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Maximum body temperature Baseline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5511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37.3 (37.00, 38.00)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4C57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37.2 (37.00, 38.00)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EFA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37.5 (37.00, 38.20)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DB55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0.1170^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30A9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37.3 (37.00, 38.10)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96AD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37.2 (37.00, 38.00)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39D5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37.5 (37.00, 38.20)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863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0.1338^</w:t>
            </w:r>
          </w:p>
        </w:tc>
      </w:tr>
      <w:tr w:rsidR="00CC4376" w14:paraId="3F89EA9B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42405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Pharmacological DVT prophylaxis use during ICU stay ,n (%)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6C9F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435 ( 90.6 )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F66D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329 ( 90.1 )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487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106 ( 92.2 )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4C8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0.5134^^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4AE5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193 ( 92.8 )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0E42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98 ( 94.2 )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E380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95 ( 91.3 )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8993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0.4213^^</w:t>
            </w:r>
          </w:p>
        </w:tc>
      </w:tr>
      <w:tr w:rsidR="00CC4376" w14:paraId="615A530C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A152D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Patient received nephrotoxic drugs/material during ICU stay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B232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385 ( 80.9 )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09E2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298 ( 82.5 )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F47B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87 ( 75.7 )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EBDE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0.1015^^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8F86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158 ( 76.0 )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E4FF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79 ( 76.0 )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DF08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79 ( 76.0 )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116F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&gt;0.9999^^</w:t>
            </w:r>
          </w:p>
        </w:tc>
      </w:tr>
      <w:tr w:rsidR="00CC4376" w14:paraId="231C4A76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ED5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Comorbidity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E17B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0C40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7C9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443A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3801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847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887B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CB08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C4376" w14:paraId="5182E0A6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658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Atrial fibrillation (A Fib)</w:t>
            </w:r>
          </w:p>
          <w:p w14:paraId="26811C5A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6B8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 (  2.7 )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F1B2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 (  3.0 )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1330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1.7 )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EA20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0.4628**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94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 (  2.4 )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22D8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 (  2.9 )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AA83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1.9 )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3CA4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0.6508**</w:t>
            </w:r>
          </w:p>
        </w:tc>
      </w:tr>
      <w:tr w:rsidR="00CC4376" w14:paraId="65E70C45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1339F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Heart Failure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6232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31 (  6.5 )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F07C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 (  6.6 )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92B4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 (  6.1 )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D935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0.8526^^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B317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 (  5.3 )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4DA6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 (  4.8 )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A675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 (  5.8 )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C80D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0.7567^^</w:t>
            </w:r>
          </w:p>
        </w:tc>
      </w:tr>
      <w:tr w:rsidR="00CC4376" w14:paraId="36270737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EA94D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HTN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1E0F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273 ( 56.9 )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3BA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205 ( 56.2 )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0D8E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68 ( 59.1 )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ED2B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0.5754^^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68F6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119 ( 57.2 )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D0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57 ( 54.8 )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9709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62 ( 59.6 )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05AC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0.4835^^</w:t>
            </w:r>
          </w:p>
        </w:tc>
      </w:tr>
      <w:tr w:rsidR="00CC4376" w14:paraId="2D1C4A9D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CA61F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DM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D9E4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295 ( 61.5 )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DA0F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225 ( 61.6 )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442A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70 ( 60.9 )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CBE6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0.8817^^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0694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128 ( 61.5 )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495B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63 ( 60.6 )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FCEF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65 ( 62.5 )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4AD6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0.7756^^</w:t>
            </w:r>
          </w:p>
        </w:tc>
      </w:tr>
      <w:tr w:rsidR="00CC4376" w14:paraId="33953203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743D9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DLP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2BB5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85 ( 17.7 )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ACF5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68 ( 18.6 )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09C9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 ( 14.8 )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4F75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0.3459^^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2C42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39 ( 18.8 )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C522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 ( 21.2 )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791E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 ( 16.3 )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3E6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0.3744^^</w:t>
            </w:r>
          </w:p>
        </w:tc>
      </w:tr>
      <w:tr w:rsidR="00CC4376" w14:paraId="1F463C25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C7E32" w14:textId="77777777" w:rsidR="00CC4376" w:rsidRDefault="00CC437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Ischemic heart disease </w:t>
            </w:r>
            <w:r>
              <w:rPr>
                <w:sz w:val="22"/>
                <w:szCs w:val="22"/>
              </w:rPr>
              <w:lastRenderedPageBreak/>
              <w:t>(IHD)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22D9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38 (  7.9 )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BC33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 (  7.7 )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C1C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10 (  8.7 </w:t>
            </w:r>
            <w:r>
              <w:rPr>
                <w:color w:val="000000"/>
              </w:rPr>
              <w:lastRenderedPageBreak/>
              <w:t>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32DB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0.7227^</w:t>
            </w:r>
            <w:r>
              <w:rPr>
                <w:color w:val="000000"/>
              </w:rPr>
              <w:lastRenderedPageBreak/>
              <w:t>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C8FE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21 ( 10.1 )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A72E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 ( 10.6 )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5FE4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 (  9.6 )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8A9C8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0.8180^^</w:t>
            </w:r>
          </w:p>
        </w:tc>
      </w:tr>
      <w:tr w:rsidR="00CC4376" w14:paraId="11F5294F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E0CCA" w14:textId="77777777" w:rsidR="00CC4376" w:rsidRDefault="00CC437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Chronic kidney disease (CKD)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87C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46 (  9.6 )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FF5A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 (  9.9 )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FDF4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 (  8.7 )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4CDC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0.7107^^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72D3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 ( 10.1 )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ECD0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 ( 11.5 )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D7AC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 (  8.7 )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B5B2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0.4899^^</w:t>
            </w:r>
          </w:p>
        </w:tc>
      </w:tr>
      <w:tr w:rsidR="00CC4376" w14:paraId="2E81997D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E8761" w14:textId="77777777" w:rsidR="00CC4376" w:rsidRDefault="00CC437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Cancer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C593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 (  2.3 )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AAE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 (  2.5 )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0C0F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1.7 )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7E9A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0.6498**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6F7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1.0 )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25DD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1.0 )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659B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1.0 )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BC6A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&gt;0.9999**</w:t>
            </w:r>
          </w:p>
        </w:tc>
      </w:tr>
      <w:tr w:rsidR="00CC4376" w14:paraId="4A8FFE62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A248E" w14:textId="77777777" w:rsidR="00CC4376" w:rsidRDefault="00CC437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Acute Coronary Syndrome (ACS)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934B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 (  1.5 )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9897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 (  1.6 )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A3F84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0.9 )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7CC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0.5459**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69F4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 (  1.4 )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86CF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8FCD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1.0 )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9D93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0.5609**</w:t>
            </w:r>
          </w:p>
        </w:tc>
      </w:tr>
      <w:tr w:rsidR="00CC4376" w14:paraId="680C2464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ECDCC" w14:textId="77777777" w:rsidR="00CC4376" w:rsidRDefault="00CC437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DVT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B69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0.2 )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DC001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 (  0.0 )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BAC59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0.9 )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F9ED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0.0745**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D3CA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0.5 )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D96E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 (  0.0 )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2345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1.0 )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FD2F0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0.3161**</w:t>
            </w:r>
          </w:p>
        </w:tc>
      </w:tr>
      <w:tr w:rsidR="00CC4376" w14:paraId="387C7B7A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CFD0D" w14:textId="77777777" w:rsidR="00CC4376" w:rsidRDefault="00CC437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PE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4A4B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 (  0.6 )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F641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0.5 )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F598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0.9 )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AC9C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0.7027**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C2F3C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0.5 )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CFD5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 (  0.0 )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0E08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 (  1.0 )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3868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0.3161**</w:t>
            </w:r>
          </w:p>
        </w:tc>
      </w:tr>
      <w:tr w:rsidR="00CC4376" w14:paraId="4AD568AE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9C506" w14:textId="77777777" w:rsidR="00CC4376" w:rsidRDefault="00CC437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Liver disease (any type)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8388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 (  1.5 )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D08C7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 (  1.4 )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6988E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1.7 )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7466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0.7733**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45D1F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 (  1.9 )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52C3B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1.9 )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E8F3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 (  1.9 )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97BF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&gt;0.9999**</w:t>
            </w:r>
          </w:p>
        </w:tc>
      </w:tr>
      <w:tr w:rsidR="00CC4376" w14:paraId="5464589F" w14:textId="77777777" w:rsidTr="00CC4376">
        <w:trPr>
          <w:trHeight w:val="566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DACA8" w14:textId="77777777" w:rsidR="00CC4376" w:rsidRDefault="00CC437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Stroke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593E2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 (  5.4 )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6F97A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 (  4.1 )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D95E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 (  9.6 )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BF3C3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0.0242^^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378E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 (  7.2 )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2E3F5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 (  3.8 )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FE8E6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 ( 10.6 )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6908D" w14:textId="77777777" w:rsidR="00CC4376" w:rsidRDefault="00CC4376">
            <w:pPr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0.0606^^</w:t>
            </w:r>
          </w:p>
        </w:tc>
      </w:tr>
      <w:tr w:rsidR="00CC4376" w14:paraId="49EBE79D" w14:textId="77777777" w:rsidTr="00CC4376">
        <w:trPr>
          <w:trHeight w:val="566"/>
          <w:jc w:val="center"/>
        </w:trPr>
        <w:tc>
          <w:tcPr>
            <w:tcW w:w="110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8BF14" w14:textId="77777777" w:rsidR="00CC4376" w:rsidRDefault="00CC437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*T Test / ^ Wilcoxon rank sum test is used to calculate the P-value.</w:t>
            </w:r>
          </w:p>
          <w:p w14:paraId="6CB72AA5" w14:textId="77777777" w:rsidR="00CC4376" w:rsidRDefault="00CC43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18"/>
                <w:szCs w:val="18"/>
              </w:rPr>
              <w:t>^^ Chi square/ ** Fisher’s Exact teat is used to calculate P-value.</w:t>
            </w:r>
          </w:p>
        </w:tc>
      </w:tr>
    </w:tbl>
    <w:p w14:paraId="7A214C9F" w14:textId="77777777" w:rsidR="00CC4376" w:rsidRDefault="00CC4376" w:rsidP="00CC4376">
      <w:pPr>
        <w:rPr>
          <w:rFonts w:asciiTheme="majorBidi" w:eastAsia="Times New Roman" w:hAnsiTheme="majorBidi" w:cstheme="majorBidi"/>
          <w:b/>
          <w:bCs/>
        </w:rPr>
      </w:pPr>
    </w:p>
    <w:p w14:paraId="6A8560C0" w14:textId="77777777" w:rsidR="00CC4376" w:rsidRDefault="00CC4376" w:rsidP="00CC4376">
      <w:pPr>
        <w:rPr>
          <w:rFonts w:asciiTheme="majorBidi" w:hAnsiTheme="majorBidi" w:cstheme="majorBidi"/>
          <w:b/>
          <w:bCs/>
        </w:rPr>
      </w:pPr>
    </w:p>
    <w:p w14:paraId="19DDA2A8" w14:textId="77777777" w:rsidR="00CC4376" w:rsidRDefault="00CC4376" w:rsidP="00CC4376">
      <w:pPr>
        <w:rPr>
          <w:rFonts w:asciiTheme="majorBidi" w:hAnsiTheme="majorBidi" w:cstheme="majorBidi"/>
          <w:b/>
          <w:bCs/>
        </w:rPr>
      </w:pPr>
    </w:p>
    <w:p w14:paraId="66B5D900" w14:textId="77777777" w:rsidR="00CC4376" w:rsidRDefault="00CC4376" w:rsidP="00CC4376">
      <w:pPr>
        <w:rPr>
          <w:rFonts w:asciiTheme="majorBidi" w:hAnsiTheme="majorBidi" w:cstheme="majorBidi"/>
          <w:b/>
          <w:bCs/>
        </w:rPr>
      </w:pPr>
    </w:p>
    <w:p w14:paraId="4786999C" w14:textId="77777777" w:rsidR="00645D56" w:rsidRPr="00CC4376" w:rsidRDefault="00645D56" w:rsidP="00CC4376"/>
    <w:sectPr w:rsidR="00645D56" w:rsidRPr="00CC4376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Q0MjQwMDa0sDA0sjBQ0lEKTi0uzszPAykwqgUAn/k8AywAAAA="/>
  </w:docVars>
  <w:rsids>
    <w:rsidRoot w:val="00307EEE"/>
    <w:rsid w:val="00002C96"/>
    <w:rsid w:val="00024245"/>
    <w:rsid w:val="000617DA"/>
    <w:rsid w:val="00307EEE"/>
    <w:rsid w:val="00310944"/>
    <w:rsid w:val="00335086"/>
    <w:rsid w:val="003B7648"/>
    <w:rsid w:val="003E055E"/>
    <w:rsid w:val="0046518D"/>
    <w:rsid w:val="00592A6C"/>
    <w:rsid w:val="005B0FFB"/>
    <w:rsid w:val="00640F32"/>
    <w:rsid w:val="00645D56"/>
    <w:rsid w:val="006B1661"/>
    <w:rsid w:val="006F5E56"/>
    <w:rsid w:val="00714B86"/>
    <w:rsid w:val="00730835"/>
    <w:rsid w:val="009C410B"/>
    <w:rsid w:val="00A3711E"/>
    <w:rsid w:val="00AE0004"/>
    <w:rsid w:val="00B36FAA"/>
    <w:rsid w:val="00B473DB"/>
    <w:rsid w:val="00B53739"/>
    <w:rsid w:val="00B916F8"/>
    <w:rsid w:val="00BA7FA8"/>
    <w:rsid w:val="00CC4376"/>
    <w:rsid w:val="00DD198B"/>
    <w:rsid w:val="00DD5EBC"/>
    <w:rsid w:val="00DE5230"/>
    <w:rsid w:val="00E2516C"/>
    <w:rsid w:val="00E50E71"/>
    <w:rsid w:val="00F632CC"/>
    <w:rsid w:val="00FF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3DB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  <w:style w:type="table" w:styleId="TableGrid">
    <w:name w:val="Table Grid"/>
    <w:basedOn w:val="TableNormal"/>
    <w:uiPriority w:val="59"/>
    <w:rsid w:val="00BA7FA8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3DB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  <w:style w:type="table" w:styleId="TableGrid">
    <w:name w:val="Table Grid"/>
    <w:basedOn w:val="TableNormal"/>
    <w:uiPriority w:val="59"/>
    <w:rsid w:val="00BA7FA8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5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1025</Words>
  <Characters>5846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10</cp:revision>
  <dcterms:created xsi:type="dcterms:W3CDTF">2021-07-02T22:41:00Z</dcterms:created>
  <dcterms:modified xsi:type="dcterms:W3CDTF">2021-11-02T05:29:00Z</dcterms:modified>
</cp:coreProperties>
</file>