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Additional File 2 </w:t>
      </w:r>
    </w:p>
    <w:p w:rsidR="00000000" w:rsidDel="00000000" w:rsidP="00000000" w:rsidRDefault="00000000" w:rsidRPr="00000000" w14:paraId="00000002">
      <w:pPr>
        <w:jc w:val="center"/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Cognitive Interview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b w:val="1"/>
          <w:bCs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4"/>
          <w:szCs w:val="24"/>
          <w:rtl w:val="0"/>
        </w:rPr>
        <w:t xml:space="preserve">Table:  Demographic Charecteristics of Cognitive Interview Participants 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735"/>
        <w:gridCol w:w="1215"/>
        <w:gridCol w:w="1365"/>
        <w:gridCol w:w="1650"/>
        <w:gridCol w:w="2325"/>
        <w:tblGridChange w:id="0">
          <w:tblGrid>
            <w:gridCol w:w="1710"/>
            <w:gridCol w:w="735"/>
            <w:gridCol w:w="1215"/>
            <w:gridCol w:w="1365"/>
            <w:gridCol w:w="1650"/>
            <w:gridCol w:w="232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ID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Age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Gender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SES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Location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Georgia" w:cs="Georgia" w:eastAsia="Georgia" w:hAnsi="Georg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Education Status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1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Chengalpattu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Postgraduation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2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U. Middle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Chennai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Undegraduation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Chennai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Postgraduation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Chennai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Undegraduation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Chengalpattu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Undegraduation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Chennai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Postgraduation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Participant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25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L. Middle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Chengalpattu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Postgraduation 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Roboto" w:cs="Roboto" w:eastAsia="Roboto" w:hAnsi="Roboto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