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2704" w14:textId="77777777" w:rsidR="006461EA" w:rsidRDefault="006461EA" w:rsidP="006461EA">
      <w:pPr>
        <w:rPr>
          <w:b/>
          <w:bCs/>
          <w:sz w:val="28"/>
          <w:szCs w:val="28"/>
        </w:rPr>
      </w:pPr>
      <w:r>
        <w:rPr>
          <w:b/>
          <w:bCs/>
          <w:sz w:val="28"/>
          <w:szCs w:val="28"/>
        </w:rPr>
        <w:t xml:space="preserve">Appendix </w:t>
      </w:r>
    </w:p>
    <w:p w14:paraId="2B737FB9" w14:textId="77777777" w:rsidR="006461EA" w:rsidRDefault="006461EA" w:rsidP="006461EA">
      <w:pPr>
        <w:rPr>
          <w:b/>
          <w:bCs/>
        </w:rPr>
      </w:pPr>
      <w:bookmarkStart w:id="0" w:name="_Toc232976851"/>
      <w:r>
        <w:rPr>
          <w:b/>
          <w:bCs/>
        </w:rPr>
        <w:t>Appendix A: Comparison of Robots Used in the Study</w:t>
      </w:r>
      <w:bookmarkEnd w:id="0"/>
    </w:p>
    <w:p w14:paraId="08F7A9B0" w14:textId="77777777" w:rsidR="006461EA" w:rsidRDefault="006461EA" w:rsidP="006461EA">
      <w:r>
        <w:t xml:space="preserve">The characteristics of the two robot platforms used in this study are summarized in Table G.1. This comparison clarifies the embodiment manipulation implemented in the experimental design and documents the principal physical and interaction characteristics of each commercially available platform. Although the robots differ substantially in anthropomorphic appearance, both platforms were programmed to execute equivalent interaction scenarios, enabling controlled comparison of embodiment, movement predictability, and postural behavior under standardized experimental conditions </w:t>
      </w:r>
      <w:sdt>
        <w:sdtPr>
          <w:rPr>
            <w:color w:val="000000"/>
            <w:highlight w:val="white"/>
          </w:rPr>
          <w:alias w:val="Citation"/>
          <w:tag w:val="{&quot;referencesIds&quot;:[&quot;doc:65b7f8fd36a6aa091dd84a75&quot;,&quot;doc:655d097506474d658f357109&quot;],&quot;referencesOptions&quot;:{&quot;doc:65b7f8fd36a6aa091dd84a75&quot;:{&quot;author&quot;:true,&quot;year&quot;:true,&quot;formatAuthorYear&quot;:false,&quot;pageReplace&quot;:&quot;&quot;,&quot;additionalField&quot;:&quot;&quot;,&quot;additionalValue&quot;:&quot;&quot;,&quot;prefix&quot;:&quot;&quot;,&quot;suffix&quot;:&quot;&quot;},&quot;doc:655d097506474d658f35710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63613224,&quot;citationText&quot;:&quot;&lt;span style=\&quot;font-family:Times New Roman;font-size:16px;color:#000000\&quot;&gt;[18, 27]&lt;/span&gt;&quot;}"/>
          <w:id w:val="-1263613224"/>
          <w:placeholder>
            <w:docPart w:val="DE51B962DDB74F869CB3C5E67A12D6D6"/>
          </w:placeholder>
        </w:sdtPr>
        <w:sdtContent>
          <w:r>
            <w:rPr>
              <w:color w:val="000000"/>
            </w:rPr>
            <w:t>[18, 27]</w:t>
          </w:r>
        </w:sdtContent>
      </w:sdt>
      <w:r>
        <w:t>.</w:t>
      </w:r>
    </w:p>
    <w:p w14:paraId="2035715F" w14:textId="77777777" w:rsidR="006461EA" w:rsidRDefault="006461EA" w:rsidP="006461EA"/>
    <w:p w14:paraId="3D4B1856" w14:textId="77777777" w:rsidR="006461EA" w:rsidRDefault="006461EA" w:rsidP="006461EA">
      <w:r>
        <w:rPr>
          <w:b/>
          <w:bCs/>
        </w:rPr>
        <w:t>Table A.1. Comparison of Pepper and Temi Robot Platforms</w:t>
      </w:r>
    </w:p>
    <w:tbl>
      <w:tblPr>
        <w:tblW w:w="0" w:type="auto"/>
        <w:tblCellSpacing w:w="15" w:type="dxa"/>
        <w:tblLook w:val="04A0" w:firstRow="1" w:lastRow="0" w:firstColumn="1" w:lastColumn="0" w:noHBand="0" w:noVBand="1"/>
      </w:tblPr>
      <w:tblGrid>
        <w:gridCol w:w="1979"/>
        <w:gridCol w:w="2626"/>
        <w:gridCol w:w="2639"/>
        <w:gridCol w:w="1782"/>
      </w:tblGrid>
      <w:tr w:rsidR="006461EA" w14:paraId="18555C15" w14:textId="77777777">
        <w:trPr>
          <w:tblCellSpacing w:w="15" w:type="dxa"/>
        </w:trPr>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4F17862" w14:textId="77777777" w:rsidR="006461EA" w:rsidRDefault="006461EA">
            <w:pPr>
              <w:spacing w:line="240" w:lineRule="auto"/>
              <w:rPr>
                <w:b/>
                <w:bCs/>
              </w:rPr>
            </w:pPr>
            <w:r>
              <w:rPr>
                <w:b/>
                <w:bCs/>
              </w:rPr>
              <w:t>Feature</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EA3F29C" w14:textId="77777777" w:rsidR="006461EA" w:rsidRDefault="006461EA">
            <w:pPr>
              <w:spacing w:line="240" w:lineRule="auto"/>
              <w:rPr>
                <w:b/>
                <w:bCs/>
              </w:rPr>
            </w:pPr>
            <w:r>
              <w:rPr>
                <w:b/>
                <w:bCs/>
              </w:rPr>
              <w:t>Pepper (Humanoid)</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29F2E8D" w14:textId="77777777" w:rsidR="006461EA" w:rsidRDefault="006461EA">
            <w:pPr>
              <w:spacing w:line="240" w:lineRule="auto"/>
              <w:rPr>
                <w:b/>
                <w:bCs/>
              </w:rPr>
            </w:pPr>
            <w:r>
              <w:rPr>
                <w:b/>
                <w:bCs/>
              </w:rPr>
              <w:t>Temi (Non-Humanoid)</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FC9B5EF" w14:textId="77777777" w:rsidR="006461EA" w:rsidRDefault="006461EA">
            <w:pPr>
              <w:spacing w:line="240" w:lineRule="auto"/>
              <w:rPr>
                <w:b/>
                <w:bCs/>
              </w:rPr>
            </w:pPr>
            <w:r>
              <w:rPr>
                <w:b/>
                <w:bCs/>
              </w:rPr>
              <w:t>Representative Sources</w:t>
            </w:r>
          </w:p>
        </w:tc>
      </w:tr>
      <w:tr w:rsidR="006461EA" w14:paraId="23F71CDA" w14:textId="77777777">
        <w:trPr>
          <w:tblCellSpacing w:w="15" w:type="dxa"/>
        </w:trPr>
        <w:tc>
          <w:tcPr>
            <w:tcW w:w="0" w:type="auto"/>
            <w:tcMar>
              <w:top w:w="15" w:type="dxa"/>
              <w:left w:w="15" w:type="dxa"/>
              <w:bottom w:w="15" w:type="dxa"/>
              <w:right w:w="15" w:type="dxa"/>
            </w:tcMar>
            <w:vAlign w:val="center"/>
            <w:hideMark/>
          </w:tcPr>
          <w:p w14:paraId="1DBA4555" w14:textId="77777777" w:rsidR="006461EA" w:rsidRDefault="006461EA">
            <w:pPr>
              <w:spacing w:line="240" w:lineRule="auto"/>
              <w:jc w:val="left"/>
            </w:pPr>
            <w:r>
              <w:t>Manufacturer</w:t>
            </w:r>
          </w:p>
        </w:tc>
        <w:tc>
          <w:tcPr>
            <w:tcW w:w="0" w:type="auto"/>
            <w:tcMar>
              <w:top w:w="15" w:type="dxa"/>
              <w:left w:w="15" w:type="dxa"/>
              <w:bottom w:w="15" w:type="dxa"/>
              <w:right w:w="15" w:type="dxa"/>
            </w:tcMar>
            <w:vAlign w:val="center"/>
            <w:hideMark/>
          </w:tcPr>
          <w:p w14:paraId="0E028E19" w14:textId="77777777" w:rsidR="006461EA" w:rsidRDefault="006461EA">
            <w:pPr>
              <w:spacing w:line="240" w:lineRule="auto"/>
              <w:jc w:val="left"/>
            </w:pPr>
            <w:r>
              <w:t>SoftBank Robotics (Japan)</w:t>
            </w:r>
          </w:p>
        </w:tc>
        <w:tc>
          <w:tcPr>
            <w:tcW w:w="0" w:type="auto"/>
            <w:tcMar>
              <w:top w:w="15" w:type="dxa"/>
              <w:left w:w="15" w:type="dxa"/>
              <w:bottom w:w="15" w:type="dxa"/>
              <w:right w:w="15" w:type="dxa"/>
            </w:tcMar>
            <w:vAlign w:val="center"/>
            <w:hideMark/>
          </w:tcPr>
          <w:p w14:paraId="1311FBC0" w14:textId="77777777" w:rsidR="006461EA" w:rsidRDefault="006461EA">
            <w:pPr>
              <w:spacing w:line="240" w:lineRule="auto"/>
              <w:jc w:val="left"/>
            </w:pPr>
            <w:r>
              <w:t>Robotemi (Israel/USA)</w:t>
            </w:r>
          </w:p>
        </w:tc>
        <w:tc>
          <w:tcPr>
            <w:tcW w:w="0" w:type="auto"/>
            <w:tcMar>
              <w:top w:w="15" w:type="dxa"/>
              <w:left w:w="15" w:type="dxa"/>
              <w:bottom w:w="15" w:type="dxa"/>
              <w:right w:w="15" w:type="dxa"/>
            </w:tcMar>
            <w:vAlign w:val="center"/>
            <w:hideMark/>
          </w:tcPr>
          <w:p w14:paraId="33F39DBD" w14:textId="77777777" w:rsidR="006461EA" w:rsidRDefault="006461EA">
            <w:pPr>
              <w:spacing w:line="240" w:lineRule="auto"/>
              <w:jc w:val="left"/>
            </w:pPr>
            <w:r>
              <w:t>SoftBank Robotics; Robotemi</w:t>
            </w:r>
          </w:p>
        </w:tc>
      </w:tr>
      <w:tr w:rsidR="006461EA" w14:paraId="0616804A" w14:textId="77777777">
        <w:trPr>
          <w:tblCellSpacing w:w="15" w:type="dxa"/>
        </w:trPr>
        <w:tc>
          <w:tcPr>
            <w:tcW w:w="0" w:type="auto"/>
            <w:tcMar>
              <w:top w:w="15" w:type="dxa"/>
              <w:left w:w="15" w:type="dxa"/>
              <w:bottom w:w="15" w:type="dxa"/>
              <w:right w:w="15" w:type="dxa"/>
            </w:tcMar>
            <w:vAlign w:val="center"/>
            <w:hideMark/>
          </w:tcPr>
          <w:p w14:paraId="5A1A8BB8" w14:textId="77777777" w:rsidR="006461EA" w:rsidRDefault="006461EA">
            <w:pPr>
              <w:spacing w:line="240" w:lineRule="auto"/>
              <w:jc w:val="left"/>
            </w:pPr>
            <w:r>
              <w:t>Physical form</w:t>
            </w:r>
          </w:p>
        </w:tc>
        <w:tc>
          <w:tcPr>
            <w:tcW w:w="0" w:type="auto"/>
            <w:tcMar>
              <w:top w:w="15" w:type="dxa"/>
              <w:left w:w="15" w:type="dxa"/>
              <w:bottom w:w="15" w:type="dxa"/>
              <w:right w:w="15" w:type="dxa"/>
            </w:tcMar>
            <w:vAlign w:val="center"/>
            <w:hideMark/>
          </w:tcPr>
          <w:p w14:paraId="476EF858" w14:textId="77777777" w:rsidR="006461EA" w:rsidRDefault="006461EA">
            <w:pPr>
              <w:spacing w:line="240" w:lineRule="auto"/>
              <w:jc w:val="left"/>
            </w:pPr>
            <w:r>
              <w:t>Humanoid upper body with head, torso, articulated arms, and wheeled base</w:t>
            </w:r>
          </w:p>
        </w:tc>
        <w:tc>
          <w:tcPr>
            <w:tcW w:w="0" w:type="auto"/>
            <w:tcMar>
              <w:top w:w="15" w:type="dxa"/>
              <w:left w:w="15" w:type="dxa"/>
              <w:bottom w:w="15" w:type="dxa"/>
              <w:right w:w="15" w:type="dxa"/>
            </w:tcMar>
            <w:vAlign w:val="center"/>
            <w:hideMark/>
          </w:tcPr>
          <w:p w14:paraId="073A3465" w14:textId="77777777" w:rsidR="006461EA" w:rsidRDefault="006461EA">
            <w:pPr>
              <w:spacing w:line="240" w:lineRule="auto"/>
              <w:jc w:val="left"/>
            </w:pPr>
            <w:r>
              <w:t>Mobile telepresence robot with touchscreen display mounted on a wheeled base</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6367e4013f5c146706a0532&quot;,&quot;doc:65b880fd36a6aa091dd84e10&quot;],&quot;referencesOptions&quot;:{&quot;doc:66367e4013f5c146706a0532&quot;:{&quot;author&quot;:true,&quot;year&quot;:true,&quot;formatAuthorYear&quot;:false,&quot;pageReplace&quot;:&quot;&quot;,&quot;additionalField&quot;:&quot;&quot;,&quot;additionalValue&quot;:&quot;&quot;,&quot;prefix&quot;:&quot;&quot;,&quot;suffix&quot;:&quot;&quot;},&quot;doc:65b880fd36a6aa091dd84e1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47550539,&quot;citationText&quot;:&quot;&lt;span style=\&quot;font-family:Times New Roman;font-size:16px;color:#000000\&quot;&gt;[91, 92]&lt;/span&gt;&quot;}"/>
              <w:id w:val="647550539"/>
              <w:placeholder>
                <w:docPart w:val="54897A1177A64747A16BB3735F2B3771"/>
              </w:placeholder>
            </w:sdtPr>
            <w:sdtContent>
              <w:p w14:paraId="5EF8B3CC" w14:textId="77777777" w:rsidR="006461EA" w:rsidRDefault="006461EA">
                <w:pPr>
                  <w:spacing w:line="240" w:lineRule="auto"/>
                  <w:jc w:val="left"/>
                </w:pPr>
                <w:r>
                  <w:rPr>
                    <w:color w:val="000000"/>
                  </w:rPr>
                  <w:t>[91, 92]</w:t>
                </w:r>
              </w:p>
            </w:sdtContent>
          </w:sdt>
        </w:tc>
      </w:tr>
      <w:tr w:rsidR="006461EA" w14:paraId="27D35965" w14:textId="77777777">
        <w:trPr>
          <w:tblCellSpacing w:w="15" w:type="dxa"/>
        </w:trPr>
        <w:tc>
          <w:tcPr>
            <w:tcW w:w="0" w:type="auto"/>
            <w:tcMar>
              <w:top w:w="15" w:type="dxa"/>
              <w:left w:w="15" w:type="dxa"/>
              <w:bottom w:w="15" w:type="dxa"/>
              <w:right w:w="15" w:type="dxa"/>
            </w:tcMar>
            <w:vAlign w:val="center"/>
            <w:hideMark/>
          </w:tcPr>
          <w:p w14:paraId="28444EEE" w14:textId="77777777" w:rsidR="006461EA" w:rsidRDefault="006461EA">
            <w:pPr>
              <w:spacing w:line="240" w:lineRule="auto"/>
              <w:jc w:val="left"/>
            </w:pPr>
            <w:r>
              <w:t>Approximate height</w:t>
            </w:r>
          </w:p>
        </w:tc>
        <w:tc>
          <w:tcPr>
            <w:tcW w:w="0" w:type="auto"/>
            <w:tcMar>
              <w:top w:w="15" w:type="dxa"/>
              <w:left w:w="15" w:type="dxa"/>
              <w:bottom w:w="15" w:type="dxa"/>
              <w:right w:w="15" w:type="dxa"/>
            </w:tcMar>
            <w:vAlign w:val="center"/>
            <w:hideMark/>
          </w:tcPr>
          <w:p w14:paraId="5F94D534" w14:textId="77777777" w:rsidR="006461EA" w:rsidRDefault="006461EA">
            <w:pPr>
              <w:spacing w:line="240" w:lineRule="auto"/>
              <w:jc w:val="left"/>
            </w:pPr>
            <w:r>
              <w:t>1.2 m</w:t>
            </w:r>
          </w:p>
        </w:tc>
        <w:tc>
          <w:tcPr>
            <w:tcW w:w="0" w:type="auto"/>
            <w:tcMar>
              <w:top w:w="15" w:type="dxa"/>
              <w:left w:w="15" w:type="dxa"/>
              <w:bottom w:w="15" w:type="dxa"/>
              <w:right w:w="15" w:type="dxa"/>
            </w:tcMar>
            <w:vAlign w:val="center"/>
            <w:hideMark/>
          </w:tcPr>
          <w:p w14:paraId="6BC41670" w14:textId="77777777" w:rsidR="006461EA" w:rsidRDefault="006461EA">
            <w:pPr>
              <w:spacing w:line="240" w:lineRule="auto"/>
              <w:jc w:val="left"/>
            </w:pPr>
            <w:r>
              <w:t>1.0 m</w:t>
            </w:r>
          </w:p>
        </w:tc>
        <w:tc>
          <w:tcPr>
            <w:tcW w:w="0" w:type="auto"/>
            <w:tcMar>
              <w:top w:w="15" w:type="dxa"/>
              <w:left w:w="15" w:type="dxa"/>
              <w:bottom w:w="15" w:type="dxa"/>
              <w:right w:w="15" w:type="dxa"/>
            </w:tcMar>
            <w:vAlign w:val="center"/>
            <w:hideMark/>
          </w:tcPr>
          <w:p w14:paraId="5C9DABC4" w14:textId="77777777" w:rsidR="006461EA" w:rsidRDefault="006461EA">
            <w:pPr>
              <w:spacing w:line="240" w:lineRule="auto"/>
              <w:jc w:val="left"/>
            </w:pPr>
            <w:r>
              <w:t>Manufacturer specifications</w:t>
            </w:r>
          </w:p>
        </w:tc>
      </w:tr>
      <w:tr w:rsidR="006461EA" w14:paraId="189DA966" w14:textId="77777777">
        <w:trPr>
          <w:tblCellSpacing w:w="15" w:type="dxa"/>
        </w:trPr>
        <w:tc>
          <w:tcPr>
            <w:tcW w:w="0" w:type="auto"/>
            <w:tcMar>
              <w:top w:w="15" w:type="dxa"/>
              <w:left w:w="15" w:type="dxa"/>
              <w:bottom w:w="15" w:type="dxa"/>
              <w:right w:w="15" w:type="dxa"/>
            </w:tcMar>
            <w:vAlign w:val="center"/>
            <w:hideMark/>
          </w:tcPr>
          <w:p w14:paraId="72192D56" w14:textId="77777777" w:rsidR="006461EA" w:rsidRDefault="006461EA">
            <w:pPr>
              <w:spacing w:line="240" w:lineRule="auto"/>
              <w:jc w:val="left"/>
            </w:pPr>
            <w:r>
              <w:t>Mobility</w:t>
            </w:r>
          </w:p>
        </w:tc>
        <w:tc>
          <w:tcPr>
            <w:tcW w:w="0" w:type="auto"/>
            <w:tcMar>
              <w:top w:w="15" w:type="dxa"/>
              <w:left w:w="15" w:type="dxa"/>
              <w:bottom w:w="15" w:type="dxa"/>
              <w:right w:w="15" w:type="dxa"/>
            </w:tcMar>
            <w:vAlign w:val="center"/>
            <w:hideMark/>
          </w:tcPr>
          <w:p w14:paraId="4AED3E8B" w14:textId="77777777" w:rsidR="006461EA" w:rsidRDefault="006461EA">
            <w:pPr>
              <w:spacing w:line="240" w:lineRule="auto"/>
              <w:jc w:val="left"/>
            </w:pPr>
            <w:r>
              <w:t>Autonomous wheeled navigation for indoor environments</w:t>
            </w:r>
          </w:p>
        </w:tc>
        <w:tc>
          <w:tcPr>
            <w:tcW w:w="0" w:type="auto"/>
            <w:tcMar>
              <w:top w:w="15" w:type="dxa"/>
              <w:left w:w="15" w:type="dxa"/>
              <w:bottom w:w="15" w:type="dxa"/>
              <w:right w:w="15" w:type="dxa"/>
            </w:tcMar>
            <w:vAlign w:val="center"/>
            <w:hideMark/>
          </w:tcPr>
          <w:p w14:paraId="0A852F8B" w14:textId="77777777" w:rsidR="006461EA" w:rsidRDefault="006461EA">
            <w:pPr>
              <w:spacing w:line="240" w:lineRule="auto"/>
              <w:jc w:val="left"/>
            </w:pPr>
            <w:r>
              <w:t>Autonomous mapping and navigation with obstacle avoidance</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552770306474d658f34fce9&quot;],&quot;referencesOptions&quot;:{&quot;doc:6552770306474d658f34fce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4263503,&quot;citationText&quot;:&quot;&lt;span style=\&quot;font-family:Times New Roman;font-size:16px;color:#000000\&quot;&gt;[93]&lt;/span&gt;&quot;}"/>
              <w:id w:val="-104263503"/>
              <w:placeholder>
                <w:docPart w:val="3621120BA45B4803BBE8E6F9AD7AA261"/>
              </w:placeholder>
            </w:sdtPr>
            <w:sdtContent>
              <w:p w14:paraId="327DA131" w14:textId="77777777" w:rsidR="006461EA" w:rsidRDefault="006461EA">
                <w:pPr>
                  <w:spacing w:line="240" w:lineRule="auto"/>
                  <w:jc w:val="left"/>
                </w:pPr>
                <w:r>
                  <w:rPr>
                    <w:color w:val="000000"/>
                  </w:rPr>
                  <w:t>[93]</w:t>
                </w:r>
              </w:p>
            </w:sdtContent>
          </w:sdt>
        </w:tc>
      </w:tr>
      <w:tr w:rsidR="006461EA" w14:paraId="6D621124" w14:textId="77777777">
        <w:trPr>
          <w:tblCellSpacing w:w="15" w:type="dxa"/>
        </w:trPr>
        <w:tc>
          <w:tcPr>
            <w:tcW w:w="0" w:type="auto"/>
            <w:tcMar>
              <w:top w:w="15" w:type="dxa"/>
              <w:left w:w="15" w:type="dxa"/>
              <w:bottom w:w="15" w:type="dxa"/>
              <w:right w:w="15" w:type="dxa"/>
            </w:tcMar>
            <w:vAlign w:val="center"/>
            <w:hideMark/>
          </w:tcPr>
          <w:p w14:paraId="7378644D" w14:textId="77777777" w:rsidR="006461EA" w:rsidRDefault="006461EA">
            <w:pPr>
              <w:spacing w:line="240" w:lineRule="auto"/>
              <w:jc w:val="left"/>
            </w:pPr>
            <w:r>
              <w:t>Interaction modalities</w:t>
            </w:r>
          </w:p>
        </w:tc>
        <w:tc>
          <w:tcPr>
            <w:tcW w:w="0" w:type="auto"/>
            <w:tcMar>
              <w:top w:w="15" w:type="dxa"/>
              <w:left w:w="15" w:type="dxa"/>
              <w:bottom w:w="15" w:type="dxa"/>
              <w:right w:w="15" w:type="dxa"/>
            </w:tcMar>
            <w:vAlign w:val="center"/>
            <w:hideMark/>
          </w:tcPr>
          <w:p w14:paraId="6CACCB4A" w14:textId="77777777" w:rsidR="006461EA" w:rsidRDefault="006461EA">
            <w:pPr>
              <w:spacing w:line="240" w:lineRule="auto"/>
              <w:jc w:val="left"/>
            </w:pPr>
            <w:r>
              <w:t>Speech, expressive gestures, head movement, gaze behaviors, touchscreen interface</w:t>
            </w:r>
          </w:p>
        </w:tc>
        <w:tc>
          <w:tcPr>
            <w:tcW w:w="0" w:type="auto"/>
            <w:tcMar>
              <w:top w:w="15" w:type="dxa"/>
              <w:left w:w="15" w:type="dxa"/>
              <w:bottom w:w="15" w:type="dxa"/>
              <w:right w:w="15" w:type="dxa"/>
            </w:tcMar>
            <w:vAlign w:val="center"/>
            <w:hideMark/>
          </w:tcPr>
          <w:p w14:paraId="3BFFD6AF" w14:textId="77777777" w:rsidR="006461EA" w:rsidRDefault="006461EA">
            <w:pPr>
              <w:spacing w:line="240" w:lineRule="auto"/>
              <w:jc w:val="left"/>
            </w:pPr>
            <w:r>
              <w:t>Speech interaction, touchscreen interface, audiovisual feedback, autonomous navigation</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9485b8e2e265f090b76ed33&quot;],&quot;referencesOptions&quot;:{&quot;doc:69485b8e2e265f090b76ed3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414474935,&quot;citationText&quot;:&quot;&lt;span style=\&quot;font-family:Times New Roman;font-size:16px;color:#000000\&quot;&gt;[66]&lt;/span&gt;&quot;}"/>
              <w:id w:val="-414474935"/>
              <w:placeholder>
                <w:docPart w:val="48A4FD970CC141F3BE4BCC8CC4C45C83"/>
              </w:placeholder>
            </w:sdtPr>
            <w:sdtContent>
              <w:p w14:paraId="60DBDAB4" w14:textId="77777777" w:rsidR="006461EA" w:rsidRDefault="006461EA">
                <w:pPr>
                  <w:spacing w:line="240" w:lineRule="auto"/>
                  <w:jc w:val="left"/>
                </w:pPr>
                <w:r>
                  <w:rPr>
                    <w:color w:val="000000"/>
                  </w:rPr>
                  <w:t>[66]</w:t>
                </w:r>
              </w:p>
            </w:sdtContent>
          </w:sdt>
        </w:tc>
      </w:tr>
      <w:tr w:rsidR="006461EA" w14:paraId="20DBFEF4" w14:textId="77777777">
        <w:trPr>
          <w:tblCellSpacing w:w="15" w:type="dxa"/>
        </w:trPr>
        <w:tc>
          <w:tcPr>
            <w:tcW w:w="0" w:type="auto"/>
            <w:tcMar>
              <w:top w:w="15" w:type="dxa"/>
              <w:left w:w="15" w:type="dxa"/>
              <w:bottom w:w="15" w:type="dxa"/>
              <w:right w:w="15" w:type="dxa"/>
            </w:tcMar>
            <w:vAlign w:val="center"/>
            <w:hideMark/>
          </w:tcPr>
          <w:p w14:paraId="6638858A" w14:textId="77777777" w:rsidR="006461EA" w:rsidRDefault="006461EA">
            <w:pPr>
              <w:spacing w:line="240" w:lineRule="auto"/>
              <w:jc w:val="left"/>
            </w:pPr>
            <w:r>
              <w:t>Anthropomorphic characteristics</w:t>
            </w:r>
          </w:p>
        </w:tc>
        <w:tc>
          <w:tcPr>
            <w:tcW w:w="0" w:type="auto"/>
            <w:tcMar>
              <w:top w:w="15" w:type="dxa"/>
              <w:left w:w="15" w:type="dxa"/>
              <w:bottom w:w="15" w:type="dxa"/>
              <w:right w:w="15" w:type="dxa"/>
            </w:tcMar>
            <w:vAlign w:val="center"/>
            <w:hideMark/>
          </w:tcPr>
          <w:p w14:paraId="2167FBE4" w14:textId="77777777" w:rsidR="006461EA" w:rsidRDefault="006461EA">
            <w:pPr>
              <w:spacing w:line="240" w:lineRule="auto"/>
              <w:jc w:val="left"/>
            </w:pPr>
            <w:r>
              <w:t>High level of human-like appearance through head structure, articulated arms, gestures, and body proportions</w:t>
            </w:r>
          </w:p>
        </w:tc>
        <w:tc>
          <w:tcPr>
            <w:tcW w:w="0" w:type="auto"/>
            <w:tcMar>
              <w:top w:w="15" w:type="dxa"/>
              <w:left w:w="15" w:type="dxa"/>
              <w:bottom w:w="15" w:type="dxa"/>
              <w:right w:w="15" w:type="dxa"/>
            </w:tcMar>
            <w:vAlign w:val="center"/>
            <w:hideMark/>
          </w:tcPr>
          <w:p w14:paraId="2D371DDD" w14:textId="77777777" w:rsidR="006461EA" w:rsidRDefault="006461EA">
            <w:pPr>
              <w:spacing w:line="240" w:lineRule="auto"/>
              <w:jc w:val="left"/>
            </w:pPr>
            <w:r>
              <w:t>Low anthropomorphic appearance, lacking facial features and articulated limbs</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5b7f8fd36a6aa091dd84a75&quot;,&quot;doc:6636792503e78c24159ce863&quot;],&quot;referencesOptions&quot;:{&quot;doc:65b7f8fd36a6aa091dd84a75&quot;:{&quot;author&quot;:true,&quot;year&quot;:true,&quot;formatAuthorYear&quot;:false,&quot;pageReplace&quot;:&quot;&quot;,&quot;additionalField&quot;:&quot;&quot;,&quot;additionalValue&quot;:&quot;&quot;,&quot;prefix&quot;:&quot;&quot;,&quot;suffix&quot;:&quot;&quot;},&quot;doc:6636792503e78c24159ce86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92160173,&quot;citationText&quot;:&quot;&lt;span style=\&quot;font-family:Times New Roman;font-size:16px;color:#000000\&quot;&gt;[18, 94]&lt;/span&gt;&quot;}"/>
              <w:id w:val="892160173"/>
              <w:placeholder>
                <w:docPart w:val="1FAA1C33A49F451ABAB0C0C12195B153"/>
              </w:placeholder>
            </w:sdtPr>
            <w:sdtContent>
              <w:p w14:paraId="36817E6D" w14:textId="77777777" w:rsidR="006461EA" w:rsidRDefault="006461EA">
                <w:pPr>
                  <w:spacing w:line="240" w:lineRule="auto"/>
                  <w:jc w:val="left"/>
                </w:pPr>
                <w:r>
                  <w:rPr>
                    <w:color w:val="000000"/>
                  </w:rPr>
                  <w:t>[18, 94]</w:t>
                </w:r>
              </w:p>
            </w:sdtContent>
          </w:sdt>
        </w:tc>
      </w:tr>
      <w:tr w:rsidR="006461EA" w14:paraId="7E179ECF" w14:textId="77777777">
        <w:trPr>
          <w:tblCellSpacing w:w="15" w:type="dxa"/>
        </w:trPr>
        <w:tc>
          <w:tcPr>
            <w:tcW w:w="0" w:type="auto"/>
            <w:tcMar>
              <w:top w:w="15" w:type="dxa"/>
              <w:left w:w="15" w:type="dxa"/>
              <w:bottom w:w="15" w:type="dxa"/>
              <w:right w:w="15" w:type="dxa"/>
            </w:tcMar>
            <w:vAlign w:val="center"/>
            <w:hideMark/>
          </w:tcPr>
          <w:p w14:paraId="32D0AAF0" w14:textId="77777777" w:rsidR="006461EA" w:rsidRDefault="006461EA">
            <w:pPr>
              <w:spacing w:line="240" w:lineRule="auto"/>
              <w:jc w:val="left"/>
            </w:pPr>
            <w:r>
              <w:t xml:space="preserve">Programming </w:t>
            </w:r>
            <w:r>
              <w:lastRenderedPageBreak/>
              <w:t>capabilities</w:t>
            </w:r>
          </w:p>
        </w:tc>
        <w:tc>
          <w:tcPr>
            <w:tcW w:w="0" w:type="auto"/>
            <w:tcMar>
              <w:top w:w="15" w:type="dxa"/>
              <w:left w:w="15" w:type="dxa"/>
              <w:bottom w:w="15" w:type="dxa"/>
              <w:right w:w="15" w:type="dxa"/>
            </w:tcMar>
            <w:vAlign w:val="center"/>
            <w:hideMark/>
          </w:tcPr>
          <w:p w14:paraId="0A3A79EE" w14:textId="77777777" w:rsidR="006461EA" w:rsidRDefault="006461EA">
            <w:pPr>
              <w:spacing w:line="240" w:lineRule="auto"/>
              <w:jc w:val="left"/>
            </w:pPr>
            <w:r>
              <w:lastRenderedPageBreak/>
              <w:t xml:space="preserve">Extensive software </w:t>
            </w:r>
            <w:r>
              <w:lastRenderedPageBreak/>
              <w:t>development kits and customizable interaction behaviors</w:t>
            </w:r>
          </w:p>
        </w:tc>
        <w:tc>
          <w:tcPr>
            <w:tcW w:w="0" w:type="auto"/>
            <w:tcMar>
              <w:top w:w="15" w:type="dxa"/>
              <w:left w:w="15" w:type="dxa"/>
              <w:bottom w:w="15" w:type="dxa"/>
              <w:right w:w="15" w:type="dxa"/>
            </w:tcMar>
            <w:vAlign w:val="center"/>
            <w:hideMark/>
          </w:tcPr>
          <w:p w14:paraId="0064508B" w14:textId="77777777" w:rsidR="006461EA" w:rsidRDefault="006461EA">
            <w:pPr>
              <w:spacing w:line="240" w:lineRule="auto"/>
              <w:jc w:val="left"/>
            </w:pPr>
            <w:r>
              <w:lastRenderedPageBreak/>
              <w:t xml:space="preserve">Open API supporting </w:t>
            </w:r>
            <w:r>
              <w:lastRenderedPageBreak/>
              <w:t>navigation and dialogue customization</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5b880fd36a6aa091dd84e10&quot;],&quot;referencesOptions&quot;:{&quot;doc:65b880fd36a6aa091dd84e1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54987494,&quot;citationText&quot;:&quot;&lt;span style=\&quot;font-family:Times New Roman;font-size:16px;color:#000000\&quot;&gt;[92]&lt;/span&gt;&quot;}"/>
              <w:id w:val="-2054987494"/>
              <w:placeholder>
                <w:docPart w:val="06B3376AA6084F7C9F6723AAF4C5D306"/>
              </w:placeholder>
            </w:sdtPr>
            <w:sdtContent>
              <w:p w14:paraId="23729700" w14:textId="77777777" w:rsidR="006461EA" w:rsidRDefault="006461EA">
                <w:pPr>
                  <w:spacing w:line="240" w:lineRule="auto"/>
                  <w:jc w:val="left"/>
                </w:pPr>
                <w:r>
                  <w:rPr>
                    <w:color w:val="000000"/>
                  </w:rPr>
                  <w:t>[92]</w:t>
                </w:r>
              </w:p>
            </w:sdtContent>
          </w:sdt>
        </w:tc>
      </w:tr>
      <w:tr w:rsidR="006461EA" w14:paraId="44B55E4B" w14:textId="77777777">
        <w:trPr>
          <w:tblCellSpacing w:w="15" w:type="dxa"/>
        </w:trPr>
        <w:tc>
          <w:tcPr>
            <w:tcW w:w="0" w:type="auto"/>
            <w:tcMar>
              <w:top w:w="15" w:type="dxa"/>
              <w:left w:w="15" w:type="dxa"/>
              <w:bottom w:w="15" w:type="dxa"/>
              <w:right w:w="15" w:type="dxa"/>
            </w:tcMar>
            <w:vAlign w:val="center"/>
            <w:hideMark/>
          </w:tcPr>
          <w:p w14:paraId="6B34622F" w14:textId="77777777" w:rsidR="006461EA" w:rsidRDefault="006461EA">
            <w:pPr>
              <w:spacing w:line="240" w:lineRule="auto"/>
              <w:jc w:val="left"/>
            </w:pPr>
            <w:r>
              <w:t>Typical research applications</w:t>
            </w:r>
          </w:p>
        </w:tc>
        <w:tc>
          <w:tcPr>
            <w:tcW w:w="0" w:type="auto"/>
            <w:tcMar>
              <w:top w:w="15" w:type="dxa"/>
              <w:left w:w="15" w:type="dxa"/>
              <w:bottom w:w="15" w:type="dxa"/>
              <w:right w:w="15" w:type="dxa"/>
            </w:tcMar>
            <w:vAlign w:val="center"/>
            <w:hideMark/>
          </w:tcPr>
          <w:p w14:paraId="53A78FFF" w14:textId="77777777" w:rsidR="006461EA" w:rsidRDefault="006461EA">
            <w:pPr>
              <w:spacing w:line="240" w:lineRule="auto"/>
              <w:jc w:val="left"/>
            </w:pPr>
            <w:r>
              <w:t>Social interaction, healthcare, education, elder care, and HRI research</w:t>
            </w:r>
          </w:p>
        </w:tc>
        <w:tc>
          <w:tcPr>
            <w:tcW w:w="0" w:type="auto"/>
            <w:tcMar>
              <w:top w:w="15" w:type="dxa"/>
              <w:left w:w="15" w:type="dxa"/>
              <w:bottom w:w="15" w:type="dxa"/>
              <w:right w:w="15" w:type="dxa"/>
            </w:tcMar>
            <w:vAlign w:val="center"/>
            <w:hideMark/>
          </w:tcPr>
          <w:p w14:paraId="5E4C0B44" w14:textId="77777777" w:rsidR="006461EA" w:rsidRDefault="006461EA">
            <w:pPr>
              <w:spacing w:line="240" w:lineRule="auto"/>
              <w:jc w:val="left"/>
            </w:pPr>
            <w:r>
              <w:t>Telepresence, service robotics, healthcare assistance, and autonomous navigation research</w:t>
            </w:r>
          </w:p>
        </w:tc>
        <w:tc>
          <w:tcPr>
            <w:tcW w:w="0" w:type="auto"/>
            <w:tcMar>
              <w:top w:w="15" w:type="dxa"/>
              <w:left w:w="15" w:type="dxa"/>
              <w:bottom w:w="15" w:type="dxa"/>
              <w:right w:w="15" w:type="dxa"/>
            </w:tcMar>
            <w:vAlign w:val="center"/>
            <w:hideMark/>
          </w:tcPr>
          <w:sdt>
            <w:sdtPr>
              <w:rPr>
                <w:color w:val="000000"/>
                <w:highlight w:val="white"/>
              </w:rPr>
              <w:alias w:val="Citation"/>
              <w:tag w:val="{&quot;referencesIds&quot;:[&quot;doc:655ced75588cf163d3d34dcc&quot;,&quot;doc:6639025c86006d6d7e6e5725&quot;],&quot;referencesOptions&quot;:{&quot;doc:655ced75588cf163d3d34dcc&quot;:{&quot;author&quot;:true,&quot;year&quot;:true,&quot;formatAuthorYear&quot;:false,&quot;pageReplace&quot;:&quot;&quot;,&quot;additionalField&quot;:&quot;&quot;,&quot;additionalValue&quot;:&quot;&quot;,&quot;prefix&quot;:&quot;&quot;,&quot;suffix&quot;:&quot;&quot;},&quot;doc:6639025c86006d6d7e6e572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382522281,&quot;citationText&quot;:&quot;&lt;span style=\&quot;font-family:Times New Roman;font-size:16px;color:#000000\&quot;&gt;[95, 96]&lt;/span&gt;&quot;}"/>
              <w:id w:val="1382522281"/>
              <w:placeholder>
                <w:docPart w:val="02B8BAB74F8F4A40B13CBAAB8817B462"/>
              </w:placeholder>
            </w:sdtPr>
            <w:sdtContent>
              <w:p w14:paraId="2659238B" w14:textId="77777777" w:rsidR="006461EA" w:rsidRDefault="006461EA">
                <w:pPr>
                  <w:spacing w:line="240" w:lineRule="auto"/>
                  <w:jc w:val="left"/>
                </w:pPr>
                <w:r>
                  <w:rPr>
                    <w:color w:val="000000"/>
                  </w:rPr>
                  <w:t>[95, 96]</w:t>
                </w:r>
              </w:p>
            </w:sdtContent>
          </w:sdt>
        </w:tc>
      </w:tr>
      <w:tr w:rsidR="006461EA" w14:paraId="3EE6A62E" w14:textId="77777777">
        <w:trPr>
          <w:tblCellSpacing w:w="15" w:type="dxa"/>
        </w:trPr>
        <w:tc>
          <w:tcPr>
            <w:tcW w:w="0" w:type="auto"/>
            <w:tcMar>
              <w:top w:w="15" w:type="dxa"/>
              <w:left w:w="15" w:type="dxa"/>
              <w:bottom w:w="15" w:type="dxa"/>
              <w:right w:w="15" w:type="dxa"/>
            </w:tcMar>
            <w:vAlign w:val="center"/>
            <w:hideMark/>
          </w:tcPr>
          <w:p w14:paraId="7CEF3211" w14:textId="77777777" w:rsidR="006461EA" w:rsidRDefault="006461EA">
            <w:pPr>
              <w:spacing w:line="240" w:lineRule="auto"/>
              <w:jc w:val="left"/>
            </w:pPr>
            <w:r>
              <w:t>Experimental role in this study</w:t>
            </w:r>
          </w:p>
        </w:tc>
        <w:tc>
          <w:tcPr>
            <w:tcW w:w="0" w:type="auto"/>
            <w:tcMar>
              <w:top w:w="15" w:type="dxa"/>
              <w:left w:w="15" w:type="dxa"/>
              <w:bottom w:w="15" w:type="dxa"/>
              <w:right w:w="15" w:type="dxa"/>
            </w:tcMar>
            <w:vAlign w:val="center"/>
            <w:hideMark/>
          </w:tcPr>
          <w:p w14:paraId="7F60B9AC" w14:textId="77777777" w:rsidR="006461EA" w:rsidRDefault="006461EA">
            <w:pPr>
              <w:spacing w:line="240" w:lineRule="auto"/>
              <w:jc w:val="left"/>
            </w:pPr>
            <w:r>
              <w:t>Humanoid embodiment condition with programmable movement and posture manipulations</w:t>
            </w:r>
          </w:p>
        </w:tc>
        <w:tc>
          <w:tcPr>
            <w:tcW w:w="0" w:type="auto"/>
            <w:tcMar>
              <w:top w:w="15" w:type="dxa"/>
              <w:left w:w="15" w:type="dxa"/>
              <w:bottom w:w="15" w:type="dxa"/>
              <w:right w:w="15" w:type="dxa"/>
            </w:tcMar>
            <w:vAlign w:val="center"/>
            <w:hideMark/>
          </w:tcPr>
          <w:p w14:paraId="3CBFF34C" w14:textId="77777777" w:rsidR="006461EA" w:rsidRDefault="006461EA">
            <w:pPr>
              <w:spacing w:line="240" w:lineRule="auto"/>
              <w:jc w:val="left"/>
            </w:pPr>
            <w:r>
              <w:t>Non-humanoid embodiment condition with equivalent movement and posture manipulations</w:t>
            </w:r>
          </w:p>
        </w:tc>
        <w:tc>
          <w:tcPr>
            <w:tcW w:w="0" w:type="auto"/>
            <w:tcMar>
              <w:top w:w="15" w:type="dxa"/>
              <w:left w:w="15" w:type="dxa"/>
              <w:bottom w:w="15" w:type="dxa"/>
              <w:right w:w="15" w:type="dxa"/>
            </w:tcMar>
            <w:vAlign w:val="center"/>
            <w:hideMark/>
          </w:tcPr>
          <w:p w14:paraId="2AE56F2C" w14:textId="77777777" w:rsidR="006461EA" w:rsidRDefault="006461EA">
            <w:pPr>
              <w:spacing w:line="240" w:lineRule="auto"/>
              <w:jc w:val="left"/>
            </w:pPr>
            <w:r>
              <w:t>Present study</w:t>
            </w:r>
          </w:p>
        </w:tc>
      </w:tr>
    </w:tbl>
    <w:p w14:paraId="3181F938" w14:textId="77777777" w:rsidR="006461EA" w:rsidRDefault="006461EA" w:rsidP="006461EA">
      <w:pPr>
        <w:spacing w:line="240" w:lineRule="auto"/>
        <w:rPr>
          <w:b/>
          <w:bCs/>
        </w:rPr>
      </w:pPr>
    </w:p>
    <w:p w14:paraId="6242B042" w14:textId="77777777" w:rsidR="006461EA" w:rsidRDefault="006461EA" w:rsidP="006461EA">
      <w:pPr>
        <w:spacing w:line="240" w:lineRule="auto"/>
      </w:pPr>
      <w:r>
        <w:rPr>
          <w:b/>
          <w:bCs/>
        </w:rPr>
        <w:t>Note.</w:t>
      </w:r>
      <w:r>
        <w:t xml:space="preserve"> Both robot platforms completed equivalent interaction scenarios under standardized experimental conditions. Differences between platforms primarily reflect embodiment characteristics rather than differences in interaction content, allowing the independent examination of embodiment (H1), movement predictability (H2), and postural configuration (H3).</w:t>
      </w:r>
    </w:p>
    <w:p w14:paraId="3370C8CA" w14:textId="77777777" w:rsidR="006461EA" w:rsidRDefault="006461EA" w:rsidP="006461EA"/>
    <w:p w14:paraId="08D3CE0B" w14:textId="77777777" w:rsidR="006461EA" w:rsidRDefault="006461EA" w:rsidP="006461EA">
      <w:pPr>
        <w:rPr>
          <w:b/>
          <w:bCs/>
        </w:rPr>
      </w:pPr>
      <w:bookmarkStart w:id="1" w:name="_Toc232976853"/>
      <w:r>
        <w:rPr>
          <w:b/>
          <w:bCs/>
        </w:rPr>
        <w:t>Appendix B. Experimental Protocol Pack</w:t>
      </w:r>
      <w:bookmarkEnd w:id="1"/>
    </w:p>
    <w:p w14:paraId="40943B9C" w14:textId="77777777" w:rsidR="006461EA" w:rsidRDefault="006461EA" w:rsidP="006461EA">
      <w:pPr>
        <w:spacing w:line="240" w:lineRule="auto"/>
      </w:pPr>
      <w:r>
        <w:t xml:space="preserve">Scenario-based interaction protocols were employed to ensure standardized experimental conditions while preserving ecological validity during first-encounter human-robot interaction. Standardized robot behavior minimized procedural variability across participants and enabled controlled comparison of embodiment, movement predictability, and postural configuration while maintaining comparable interaction experiences </w:t>
      </w:r>
      <w:sdt>
        <w:sdtPr>
          <w:rPr>
            <w:color w:val="000000"/>
            <w:highlight w:val="white"/>
          </w:rPr>
          <w:alias w:val="Citation"/>
          <w:tag w:val="{&quot;referencesIds&quot;:[&quot;doc:696680249ec7ea141260a013&quot;],&quot;referencesOptions&quot;:{&quot;doc:696680249ec7ea141260a01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03068700,&quot;citationText&quot;:&quot;&lt;span style=\&quot;font-family:Times New Roman;font-size:16px;color:#000000\&quot;&gt;[97]&lt;/span&gt;&quot;}"/>
          <w:id w:val="1103068700"/>
          <w:placeholder>
            <w:docPart w:val="84B412784E5048FA90882F10BB8B553E"/>
          </w:placeholder>
        </w:sdtPr>
        <w:sdtContent>
          <w:r>
            <w:rPr>
              <w:color w:val="000000"/>
            </w:rPr>
            <w:t>[97]</w:t>
          </w:r>
        </w:sdtContent>
      </w:sdt>
      <w:r>
        <w:t xml:space="preserve">. Robot approach distance and movement trajectories were selected to remain within socially acceptable interpersonal distances for older adults, consistent with established proxemic principles in human-robot interaction </w:t>
      </w:r>
      <w:sdt>
        <w:sdtPr>
          <w:rPr>
            <w:color w:val="000000"/>
            <w:highlight w:val="white"/>
          </w:rPr>
          <w:alias w:val="Citation"/>
          <w:tag w:val="{&quot;referencesIds&quot;:[&quot;doc:6963ef689e0ba469be0bfae5&quot;,&quot;doc:65c3efa1bc00262a9ae540be&quot;,&quot;doc:6a46b0067848653ad6520259&quot;],&quot;referencesOptions&quot;:{&quot;doc:6963ef689e0ba469be0bfae5&quot;:{&quot;author&quot;:true,&quot;year&quot;:true,&quot;formatAuthorYear&quot;:false,&quot;pageReplace&quot;:&quot;&quot;,&quot;additionalField&quot;:&quot;&quot;,&quot;additionalValue&quot;:&quot;&quot;,&quot;prefix&quot;:&quot;&quot;,&quot;suffix&quot;:&quot;&quot;},&quot;doc:65c3efa1bc00262a9ae540be&quot;:{&quot;author&quot;:true,&quot;year&quot;:true,&quot;formatAuthorYear&quot;:false,&quot;pageReplace&quot;:&quot;&quot;,&quot;additionalField&quot;:&quot;&quot;,&quot;additionalValue&quot;:&quot;&quot;,&quot;prefix&quot;:&quot;&quot;,&quot;suffix&quot;:&quot;&quot;},&quot;doc:6a46b0067848653ad652025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08663700,&quot;citationText&quot;:&quot;&lt;span style=\&quot;font-family:Times New Roman;font-size:16px;color:#000000\&quot;&gt;[49, 98, 99]&lt;/span&gt;&quot;}"/>
          <w:id w:val="-608663700"/>
          <w:placeholder>
            <w:docPart w:val="310C9A184DDE41F09CF4533C8C724E0B"/>
          </w:placeholder>
        </w:sdtPr>
        <w:sdtContent>
          <w:r>
            <w:rPr>
              <w:color w:val="000000"/>
            </w:rPr>
            <w:t>[49, 98, 99]</w:t>
          </w:r>
        </w:sdtContent>
      </w:sdt>
      <w:r>
        <w:t>.</w:t>
      </w:r>
    </w:p>
    <w:p w14:paraId="11BFB1AE" w14:textId="77777777" w:rsidR="006461EA" w:rsidRDefault="006461EA" w:rsidP="006461EA">
      <w:pPr>
        <w:spacing w:line="240" w:lineRule="auto"/>
      </w:pPr>
    </w:p>
    <w:p w14:paraId="02102A2B" w14:textId="77777777" w:rsidR="006461EA" w:rsidRDefault="006461EA" w:rsidP="006461EA">
      <w:pPr>
        <w:spacing w:line="240" w:lineRule="auto"/>
      </w:pPr>
      <w:r>
        <w:rPr>
          <w:b/>
          <w:bCs/>
        </w:rPr>
        <w:t>Study Title: Investigating the Features of Social Robots That Evoke Fear in Older Adults</w:t>
      </w:r>
    </w:p>
    <w:p w14:paraId="412E71D0" w14:textId="77777777" w:rsidR="006461EA" w:rsidRDefault="006461EA" w:rsidP="006461EA">
      <w:pPr>
        <w:spacing w:line="240" w:lineRule="auto"/>
      </w:pPr>
      <w:r>
        <w:rPr>
          <w:b/>
          <w:bCs/>
        </w:rPr>
        <w:t>Robot Platforms:</w:t>
      </w:r>
      <w:r>
        <w:t xml:space="preserve"> Pepper (Humanoid) and Temi (Non-Humanoid)</w:t>
      </w:r>
    </w:p>
    <w:p w14:paraId="2DD10944" w14:textId="77777777" w:rsidR="006461EA" w:rsidRDefault="006461EA" w:rsidP="006461EA">
      <w:pPr>
        <w:spacing w:line="240" w:lineRule="auto"/>
      </w:pPr>
      <w:r>
        <w:rPr>
          <w:b/>
          <w:bCs/>
        </w:rPr>
        <w:t>Interaction Languages:</w:t>
      </w:r>
      <w:r>
        <w:t xml:space="preserve"> English and Arabic</w:t>
      </w:r>
    </w:p>
    <w:p w14:paraId="475D31DF" w14:textId="77777777" w:rsidR="006461EA" w:rsidRDefault="006461EA" w:rsidP="006461EA">
      <w:pPr>
        <w:spacing w:line="240" w:lineRule="auto"/>
      </w:pPr>
    </w:p>
    <w:p w14:paraId="5D4F0C61" w14:textId="77777777" w:rsidR="006461EA" w:rsidRDefault="006461EA" w:rsidP="006461EA">
      <w:pPr>
        <w:spacing w:line="240" w:lineRule="auto"/>
        <w:rPr>
          <w:b/>
          <w:bCs/>
        </w:rPr>
      </w:pPr>
      <w:r>
        <w:rPr>
          <w:b/>
          <w:bCs/>
        </w:rPr>
        <w:t>B.1 Standard Experimental Procedures</w:t>
      </w:r>
    </w:p>
    <w:p w14:paraId="3C9AD34F" w14:textId="77777777" w:rsidR="006461EA" w:rsidRDefault="006461EA" w:rsidP="006461EA">
      <w:pPr>
        <w:spacing w:line="240" w:lineRule="auto"/>
      </w:pPr>
      <w:r>
        <w:t>The following procedures were applied across all experimental conditions:</w:t>
      </w:r>
    </w:p>
    <w:p w14:paraId="1AA95106" w14:textId="77777777" w:rsidR="006461EA" w:rsidRDefault="006461EA" w:rsidP="006461EA">
      <w:pPr>
        <w:widowControl/>
        <w:numPr>
          <w:ilvl w:val="0"/>
          <w:numId w:val="1"/>
        </w:numPr>
        <w:autoSpaceDE/>
        <w:spacing w:before="0" w:line="240" w:lineRule="auto"/>
        <w:jc w:val="left"/>
      </w:pPr>
      <w:r>
        <w:t>Participants remained seated throughout each interaction.</w:t>
      </w:r>
    </w:p>
    <w:p w14:paraId="6C96060E" w14:textId="77777777" w:rsidR="006461EA" w:rsidRDefault="006461EA" w:rsidP="006461EA">
      <w:pPr>
        <w:widowControl/>
        <w:numPr>
          <w:ilvl w:val="0"/>
          <w:numId w:val="1"/>
        </w:numPr>
        <w:autoSpaceDE/>
        <w:spacing w:before="0" w:line="240" w:lineRule="auto"/>
        <w:jc w:val="left"/>
      </w:pPr>
      <w:r>
        <w:t>The robot maintained an interaction distance of approximately 1.5 m, except during programmed movement conditions.</w:t>
      </w:r>
    </w:p>
    <w:p w14:paraId="52732DBD" w14:textId="77777777" w:rsidR="006461EA" w:rsidRDefault="006461EA" w:rsidP="006461EA">
      <w:pPr>
        <w:widowControl/>
        <w:numPr>
          <w:ilvl w:val="0"/>
          <w:numId w:val="1"/>
        </w:numPr>
        <w:autoSpaceDE/>
        <w:spacing w:before="0" w:line="240" w:lineRule="auto"/>
        <w:jc w:val="left"/>
      </w:pPr>
      <w:r>
        <w:t>Robot speech, movement timing, posture, and orientation were fully pre-programmed.</w:t>
      </w:r>
    </w:p>
    <w:p w14:paraId="27AE7FCE" w14:textId="77777777" w:rsidR="006461EA" w:rsidRDefault="006461EA" w:rsidP="006461EA">
      <w:pPr>
        <w:widowControl/>
        <w:numPr>
          <w:ilvl w:val="0"/>
          <w:numId w:val="1"/>
        </w:numPr>
        <w:autoSpaceDE/>
        <w:spacing w:before="0" w:line="240" w:lineRule="auto"/>
        <w:jc w:val="left"/>
      </w:pPr>
      <w:r>
        <w:t>No adaptive conversation or unscripted interaction was permitted.</w:t>
      </w:r>
    </w:p>
    <w:p w14:paraId="6C69DB00" w14:textId="77777777" w:rsidR="006461EA" w:rsidRDefault="006461EA" w:rsidP="006461EA">
      <w:pPr>
        <w:widowControl/>
        <w:numPr>
          <w:ilvl w:val="0"/>
          <w:numId w:val="1"/>
        </w:numPr>
        <w:autoSpaceDE/>
        <w:spacing w:before="0" w:line="240" w:lineRule="auto"/>
        <w:jc w:val="left"/>
      </w:pPr>
      <w:r>
        <w:lastRenderedPageBreak/>
        <w:t>The researcher remained outside the participant's immediate field of view and intervened only if required for participant safety.</w:t>
      </w:r>
    </w:p>
    <w:p w14:paraId="34036EAF" w14:textId="77777777" w:rsidR="006461EA" w:rsidRDefault="006461EA" w:rsidP="006461EA">
      <w:pPr>
        <w:widowControl/>
        <w:numPr>
          <w:ilvl w:val="0"/>
          <w:numId w:val="1"/>
        </w:numPr>
        <w:autoSpaceDE/>
        <w:spacing w:before="0" w:line="240" w:lineRule="auto"/>
        <w:jc w:val="left"/>
      </w:pPr>
      <w:r>
        <w:t>Physiological recording continued continuously throughout baseline and interaction periods.</w:t>
      </w:r>
    </w:p>
    <w:p w14:paraId="02BA07C5" w14:textId="77777777" w:rsidR="006461EA" w:rsidRDefault="006461EA" w:rsidP="006461EA">
      <w:pPr>
        <w:spacing w:line="240" w:lineRule="auto"/>
        <w:jc w:val="left"/>
      </w:pPr>
    </w:p>
    <w:p w14:paraId="35C8BC07" w14:textId="77777777" w:rsidR="006461EA" w:rsidRDefault="006461EA" w:rsidP="006461EA">
      <w:pPr>
        <w:spacing w:line="240" w:lineRule="auto"/>
        <w:rPr>
          <w:b/>
          <w:bCs/>
        </w:rPr>
      </w:pPr>
      <w:r>
        <w:rPr>
          <w:b/>
          <w:bCs/>
        </w:rPr>
        <w:t>B.2 Scenario 1: Embodiment (Human-Likeness) Interaction</w:t>
      </w:r>
    </w:p>
    <w:p w14:paraId="70E21981" w14:textId="77777777" w:rsidR="006461EA" w:rsidRDefault="006461EA" w:rsidP="006461EA">
      <w:pPr>
        <w:spacing w:line="240" w:lineRule="auto"/>
        <w:rPr>
          <w:b/>
          <w:bCs/>
        </w:rPr>
      </w:pPr>
      <w:r>
        <w:rPr>
          <w:b/>
          <w:bCs/>
        </w:rPr>
        <w:t>Objective</w:t>
      </w:r>
    </w:p>
    <w:p w14:paraId="2CF96D37" w14:textId="77777777" w:rsidR="006461EA" w:rsidRDefault="006461EA" w:rsidP="006461EA">
      <w:pPr>
        <w:spacing w:line="240" w:lineRule="auto"/>
        <w:jc w:val="left"/>
      </w:pPr>
      <w:r>
        <w:t>To examine participants' responses to differences in robot embodiment while maintaining identical interaction content across platforms.</w:t>
      </w:r>
    </w:p>
    <w:p w14:paraId="77DF9A7D" w14:textId="77777777" w:rsidR="006461EA" w:rsidRDefault="006461EA" w:rsidP="006461EA">
      <w:pPr>
        <w:spacing w:line="240" w:lineRule="auto"/>
        <w:jc w:val="left"/>
        <w:rPr>
          <w:b/>
          <w:bCs/>
        </w:rPr>
      </w:pPr>
      <w:r>
        <w:rPr>
          <w:b/>
          <w:bCs/>
        </w:rPr>
        <w:t>English Script</w:t>
      </w:r>
    </w:p>
    <w:p w14:paraId="5836A080" w14:textId="77777777" w:rsidR="006461EA" w:rsidRDefault="006461EA" w:rsidP="006461EA">
      <w:pPr>
        <w:widowControl/>
        <w:numPr>
          <w:ilvl w:val="0"/>
          <w:numId w:val="2"/>
        </w:numPr>
        <w:autoSpaceDE/>
        <w:spacing w:before="0" w:line="240" w:lineRule="auto"/>
        <w:jc w:val="left"/>
      </w:pPr>
      <w:r>
        <w:t xml:space="preserve">Hello, my name is </w:t>
      </w:r>
      <w:r>
        <w:rPr>
          <w:b/>
          <w:bCs/>
        </w:rPr>
        <w:t>[Pepper/Temi]</w:t>
      </w:r>
      <w:r>
        <w:t>.</w:t>
      </w:r>
    </w:p>
    <w:p w14:paraId="42B82857" w14:textId="77777777" w:rsidR="006461EA" w:rsidRDefault="006461EA" w:rsidP="006461EA">
      <w:pPr>
        <w:widowControl/>
        <w:numPr>
          <w:ilvl w:val="0"/>
          <w:numId w:val="2"/>
        </w:numPr>
        <w:autoSpaceDE/>
        <w:spacing w:before="0" w:line="240" w:lineRule="auto"/>
        <w:jc w:val="left"/>
      </w:pPr>
      <w:r>
        <w:t>It is nice to meet you.</w:t>
      </w:r>
    </w:p>
    <w:p w14:paraId="2DF06347" w14:textId="77777777" w:rsidR="006461EA" w:rsidRDefault="006461EA" w:rsidP="006461EA">
      <w:pPr>
        <w:widowControl/>
        <w:numPr>
          <w:ilvl w:val="0"/>
          <w:numId w:val="2"/>
        </w:numPr>
        <w:autoSpaceDE/>
        <w:spacing w:before="0" w:line="240" w:lineRule="auto"/>
        <w:jc w:val="left"/>
      </w:pPr>
      <w:r>
        <w:t>How are you feeling today?</w:t>
      </w:r>
    </w:p>
    <w:p w14:paraId="7A1D742E" w14:textId="77777777" w:rsidR="006461EA" w:rsidRDefault="006461EA" w:rsidP="006461EA">
      <w:pPr>
        <w:widowControl/>
        <w:numPr>
          <w:ilvl w:val="0"/>
          <w:numId w:val="2"/>
        </w:numPr>
        <w:autoSpaceDE/>
        <w:spacing w:before="0" w:line="240" w:lineRule="auto"/>
        <w:jc w:val="left"/>
      </w:pPr>
      <w:r>
        <w:t>Thank you for talking with me.</w:t>
      </w:r>
    </w:p>
    <w:p w14:paraId="56FEFD4C" w14:textId="77777777" w:rsidR="006461EA" w:rsidRDefault="006461EA" w:rsidP="006461EA">
      <w:pPr>
        <w:spacing w:line="240" w:lineRule="auto"/>
        <w:jc w:val="left"/>
        <w:rPr>
          <w:b/>
          <w:bCs/>
        </w:rPr>
      </w:pPr>
      <w:r>
        <w:rPr>
          <w:b/>
          <w:bCs/>
        </w:rPr>
        <w:t>Arabic Script</w:t>
      </w:r>
    </w:p>
    <w:p w14:paraId="0F483EBA" w14:textId="77777777" w:rsidR="006461EA" w:rsidRDefault="006461EA" w:rsidP="006461EA">
      <w:pPr>
        <w:widowControl/>
        <w:numPr>
          <w:ilvl w:val="0"/>
          <w:numId w:val="3"/>
        </w:numPr>
        <w:autoSpaceDE/>
        <w:spacing w:before="0" w:line="240" w:lineRule="auto"/>
        <w:jc w:val="left"/>
      </w:pPr>
      <w:r>
        <w:rPr>
          <w:rFonts w:hint="cs"/>
          <w:rtl/>
        </w:rPr>
        <w:t xml:space="preserve">مرحبًا، اسمي </w:t>
      </w:r>
      <w:r>
        <w:rPr>
          <w:b/>
          <w:bCs/>
        </w:rPr>
        <w:t>[</w:t>
      </w:r>
      <w:r>
        <w:rPr>
          <w:rFonts w:hint="cs"/>
          <w:b/>
          <w:bCs/>
          <w:rtl/>
        </w:rPr>
        <w:t>بيبر/تيمي</w:t>
      </w:r>
      <w:r>
        <w:rPr>
          <w:b/>
          <w:bCs/>
        </w:rPr>
        <w:t>]</w:t>
      </w:r>
      <w:r>
        <w:t>.</w:t>
      </w:r>
    </w:p>
    <w:p w14:paraId="619B318C" w14:textId="77777777" w:rsidR="006461EA" w:rsidRDefault="006461EA" w:rsidP="006461EA">
      <w:pPr>
        <w:widowControl/>
        <w:numPr>
          <w:ilvl w:val="0"/>
          <w:numId w:val="3"/>
        </w:numPr>
        <w:autoSpaceDE/>
        <w:spacing w:before="0" w:line="240" w:lineRule="auto"/>
        <w:jc w:val="left"/>
      </w:pPr>
      <w:r>
        <w:rPr>
          <w:rFonts w:hint="cs"/>
          <w:rtl/>
        </w:rPr>
        <w:t>تشرفت بلقائك</w:t>
      </w:r>
      <w:r>
        <w:t>.</w:t>
      </w:r>
    </w:p>
    <w:p w14:paraId="19C8A8BF" w14:textId="77777777" w:rsidR="006461EA" w:rsidRDefault="006461EA" w:rsidP="006461EA">
      <w:pPr>
        <w:widowControl/>
        <w:numPr>
          <w:ilvl w:val="0"/>
          <w:numId w:val="3"/>
        </w:numPr>
        <w:autoSpaceDE/>
        <w:spacing w:before="0" w:line="240" w:lineRule="auto"/>
        <w:jc w:val="left"/>
      </w:pPr>
      <w:r>
        <w:rPr>
          <w:rFonts w:hint="cs"/>
          <w:rtl/>
        </w:rPr>
        <w:t>كيف تشعر اليوم؟</w:t>
      </w:r>
    </w:p>
    <w:p w14:paraId="41FE558B" w14:textId="77777777" w:rsidR="006461EA" w:rsidRDefault="006461EA" w:rsidP="006461EA">
      <w:pPr>
        <w:widowControl/>
        <w:numPr>
          <w:ilvl w:val="0"/>
          <w:numId w:val="3"/>
        </w:numPr>
        <w:autoSpaceDE/>
        <w:spacing w:before="0" w:line="240" w:lineRule="auto"/>
        <w:jc w:val="left"/>
      </w:pPr>
      <w:r>
        <w:rPr>
          <w:rFonts w:hint="cs"/>
          <w:rtl/>
        </w:rPr>
        <w:t>شكرًا لتحدثك معي</w:t>
      </w:r>
      <w:r>
        <w:t>.</w:t>
      </w:r>
    </w:p>
    <w:p w14:paraId="55248B23" w14:textId="77777777" w:rsidR="006461EA" w:rsidRDefault="006461EA" w:rsidP="006461EA">
      <w:pPr>
        <w:spacing w:line="240" w:lineRule="auto"/>
        <w:jc w:val="left"/>
        <w:rPr>
          <w:b/>
          <w:bCs/>
        </w:rPr>
      </w:pPr>
      <w:r>
        <w:rPr>
          <w:b/>
          <w:bCs/>
        </w:rPr>
        <w:t>Robot Behavior</w:t>
      </w:r>
    </w:p>
    <w:p w14:paraId="75FAAF27" w14:textId="77777777" w:rsidR="006461EA" w:rsidRDefault="006461EA" w:rsidP="006461EA">
      <w:pPr>
        <w:widowControl/>
        <w:numPr>
          <w:ilvl w:val="0"/>
          <w:numId w:val="4"/>
        </w:numPr>
        <w:autoSpaceDE/>
        <w:spacing w:before="0" w:line="240" w:lineRule="auto"/>
        <w:jc w:val="left"/>
      </w:pPr>
      <w:r>
        <w:t>Neutral voice tone</w:t>
      </w:r>
    </w:p>
    <w:p w14:paraId="2D1E6B86" w14:textId="77777777" w:rsidR="006461EA" w:rsidRDefault="006461EA" w:rsidP="006461EA">
      <w:pPr>
        <w:widowControl/>
        <w:numPr>
          <w:ilvl w:val="0"/>
          <w:numId w:val="4"/>
        </w:numPr>
        <w:autoSpaceDE/>
        <w:spacing w:before="0" w:line="240" w:lineRule="auto"/>
        <w:jc w:val="left"/>
      </w:pPr>
      <w:r>
        <w:t>Direct forward orientation</w:t>
      </w:r>
    </w:p>
    <w:p w14:paraId="030FAD01" w14:textId="77777777" w:rsidR="006461EA" w:rsidRDefault="006461EA" w:rsidP="006461EA">
      <w:pPr>
        <w:widowControl/>
        <w:numPr>
          <w:ilvl w:val="0"/>
          <w:numId w:val="4"/>
        </w:numPr>
        <w:autoSpaceDE/>
        <w:spacing w:before="0" w:line="240" w:lineRule="auto"/>
        <w:jc w:val="left"/>
      </w:pPr>
      <w:r>
        <w:t>Natural head orientation (Pepper) or screen orientation (Temi)</w:t>
      </w:r>
    </w:p>
    <w:p w14:paraId="0B6CB11F" w14:textId="77777777" w:rsidR="006461EA" w:rsidRDefault="006461EA" w:rsidP="006461EA">
      <w:pPr>
        <w:widowControl/>
        <w:numPr>
          <w:ilvl w:val="0"/>
          <w:numId w:val="4"/>
        </w:numPr>
        <w:autoSpaceDE/>
        <w:spacing w:before="0" w:line="240" w:lineRule="auto"/>
        <w:jc w:val="left"/>
      </w:pPr>
      <w:r>
        <w:t>Minimal body movement</w:t>
      </w:r>
    </w:p>
    <w:p w14:paraId="63D396C1" w14:textId="77777777" w:rsidR="006461EA" w:rsidRDefault="006461EA" w:rsidP="006461EA">
      <w:pPr>
        <w:widowControl/>
        <w:numPr>
          <w:ilvl w:val="0"/>
          <w:numId w:val="4"/>
        </w:numPr>
        <w:autoSpaceDE/>
        <w:spacing w:before="0" w:line="240" w:lineRule="auto"/>
        <w:jc w:val="left"/>
      </w:pPr>
      <w:r>
        <w:t>Standardized interaction duration</w:t>
      </w:r>
    </w:p>
    <w:p w14:paraId="474B4631" w14:textId="77777777" w:rsidR="006461EA" w:rsidRDefault="006461EA" w:rsidP="006461EA">
      <w:pPr>
        <w:spacing w:line="240" w:lineRule="auto"/>
        <w:jc w:val="left"/>
      </w:pPr>
    </w:p>
    <w:p w14:paraId="2DD0996C" w14:textId="77777777" w:rsidR="006461EA" w:rsidRDefault="006461EA" w:rsidP="006461EA">
      <w:pPr>
        <w:spacing w:line="240" w:lineRule="auto"/>
        <w:jc w:val="left"/>
        <w:rPr>
          <w:b/>
          <w:bCs/>
        </w:rPr>
      </w:pPr>
      <w:r>
        <w:rPr>
          <w:b/>
          <w:bCs/>
        </w:rPr>
        <w:t>B.3 Scenario 2: Movement Predictability Interaction</w:t>
      </w:r>
    </w:p>
    <w:p w14:paraId="369A92FC" w14:textId="77777777" w:rsidR="006461EA" w:rsidRDefault="006461EA" w:rsidP="006461EA">
      <w:pPr>
        <w:spacing w:line="240" w:lineRule="auto"/>
        <w:jc w:val="left"/>
        <w:rPr>
          <w:b/>
          <w:bCs/>
        </w:rPr>
      </w:pPr>
      <w:r>
        <w:rPr>
          <w:b/>
          <w:bCs/>
        </w:rPr>
        <w:t>Objective</w:t>
      </w:r>
    </w:p>
    <w:p w14:paraId="6305A3B6" w14:textId="77777777" w:rsidR="006461EA" w:rsidRDefault="006461EA" w:rsidP="006461EA">
      <w:pPr>
        <w:spacing w:line="240" w:lineRule="auto"/>
        <w:jc w:val="left"/>
      </w:pPr>
      <w:r>
        <w:t>To examine participants' responses to predictable versus unpredictable robot movement.</w:t>
      </w:r>
    </w:p>
    <w:p w14:paraId="6A6678F9" w14:textId="77777777" w:rsidR="006461EA" w:rsidRDefault="006461EA" w:rsidP="006461EA">
      <w:pPr>
        <w:spacing w:line="240" w:lineRule="auto"/>
        <w:jc w:val="left"/>
        <w:rPr>
          <w:b/>
          <w:bCs/>
        </w:rPr>
      </w:pPr>
      <w:r>
        <w:rPr>
          <w:b/>
          <w:bCs/>
        </w:rPr>
        <w:t>English Script</w:t>
      </w:r>
    </w:p>
    <w:p w14:paraId="783BCBF5" w14:textId="77777777" w:rsidR="006461EA" w:rsidRDefault="006461EA" w:rsidP="006461EA">
      <w:pPr>
        <w:widowControl/>
        <w:numPr>
          <w:ilvl w:val="0"/>
          <w:numId w:val="5"/>
        </w:numPr>
        <w:autoSpaceDE/>
        <w:spacing w:before="0" w:line="240" w:lineRule="auto"/>
        <w:jc w:val="left"/>
      </w:pPr>
      <w:r>
        <w:t>I will move now.</w:t>
      </w:r>
    </w:p>
    <w:p w14:paraId="290C7E9A" w14:textId="77777777" w:rsidR="006461EA" w:rsidRDefault="006461EA" w:rsidP="006461EA">
      <w:pPr>
        <w:widowControl/>
        <w:numPr>
          <w:ilvl w:val="0"/>
          <w:numId w:val="5"/>
        </w:numPr>
        <w:autoSpaceDE/>
        <w:spacing w:before="0" w:line="240" w:lineRule="auto"/>
        <w:jc w:val="left"/>
      </w:pPr>
      <w:r>
        <w:t>Thank you for watching my movement.</w:t>
      </w:r>
    </w:p>
    <w:p w14:paraId="5F619284" w14:textId="77777777" w:rsidR="006461EA" w:rsidRDefault="006461EA" w:rsidP="006461EA">
      <w:pPr>
        <w:spacing w:line="240" w:lineRule="auto"/>
        <w:jc w:val="left"/>
        <w:rPr>
          <w:b/>
          <w:bCs/>
        </w:rPr>
      </w:pPr>
      <w:r>
        <w:rPr>
          <w:b/>
          <w:bCs/>
        </w:rPr>
        <w:t>Arabic Script</w:t>
      </w:r>
    </w:p>
    <w:p w14:paraId="3D3EB11D" w14:textId="77777777" w:rsidR="006461EA" w:rsidRDefault="006461EA" w:rsidP="006461EA">
      <w:pPr>
        <w:widowControl/>
        <w:numPr>
          <w:ilvl w:val="0"/>
          <w:numId w:val="6"/>
        </w:numPr>
        <w:autoSpaceDE/>
        <w:spacing w:before="0" w:line="240" w:lineRule="auto"/>
        <w:jc w:val="left"/>
      </w:pPr>
      <w:r>
        <w:rPr>
          <w:rFonts w:hint="cs"/>
          <w:rtl/>
        </w:rPr>
        <w:t>سأتحرك الآن</w:t>
      </w:r>
      <w:r>
        <w:t>.</w:t>
      </w:r>
    </w:p>
    <w:p w14:paraId="291D733D" w14:textId="77777777" w:rsidR="006461EA" w:rsidRDefault="006461EA" w:rsidP="006461EA">
      <w:pPr>
        <w:widowControl/>
        <w:numPr>
          <w:ilvl w:val="0"/>
          <w:numId w:val="6"/>
        </w:numPr>
        <w:autoSpaceDE/>
        <w:spacing w:before="0" w:line="240" w:lineRule="auto"/>
        <w:jc w:val="left"/>
      </w:pPr>
      <w:r>
        <w:rPr>
          <w:rFonts w:hint="cs"/>
          <w:rtl/>
        </w:rPr>
        <w:t>شكرًا لمتابعة حركتي</w:t>
      </w:r>
      <w:r>
        <w:t>.</w:t>
      </w:r>
    </w:p>
    <w:p w14:paraId="69DAAC7F" w14:textId="77777777" w:rsidR="006461EA" w:rsidRDefault="006461EA" w:rsidP="006461EA">
      <w:pPr>
        <w:spacing w:line="240" w:lineRule="auto"/>
        <w:jc w:val="left"/>
        <w:rPr>
          <w:b/>
          <w:bCs/>
        </w:rPr>
      </w:pPr>
      <w:r>
        <w:rPr>
          <w:b/>
          <w:bCs/>
        </w:rPr>
        <w:t>Robot Behavior</w:t>
      </w:r>
    </w:p>
    <w:p w14:paraId="05186CF7" w14:textId="77777777" w:rsidR="006461EA" w:rsidRDefault="006461EA" w:rsidP="006461EA">
      <w:pPr>
        <w:spacing w:line="240" w:lineRule="auto"/>
        <w:jc w:val="left"/>
      </w:pPr>
      <w:r>
        <w:rPr>
          <w:b/>
          <w:bCs/>
        </w:rPr>
        <w:t>Smooth Movement Condition</w:t>
      </w:r>
    </w:p>
    <w:p w14:paraId="1518F7A1" w14:textId="77777777" w:rsidR="006461EA" w:rsidRDefault="006461EA" w:rsidP="006461EA">
      <w:pPr>
        <w:widowControl/>
        <w:numPr>
          <w:ilvl w:val="0"/>
          <w:numId w:val="7"/>
        </w:numPr>
        <w:autoSpaceDE/>
        <w:spacing w:before="0" w:line="240" w:lineRule="auto"/>
        <w:jc w:val="left"/>
      </w:pPr>
      <w:r>
        <w:t>Gradual forward movement</w:t>
      </w:r>
    </w:p>
    <w:p w14:paraId="79E0A24B" w14:textId="77777777" w:rsidR="006461EA" w:rsidRDefault="006461EA" w:rsidP="006461EA">
      <w:pPr>
        <w:widowControl/>
        <w:numPr>
          <w:ilvl w:val="0"/>
          <w:numId w:val="7"/>
        </w:numPr>
        <w:autoSpaceDE/>
        <w:spacing w:before="0" w:line="240" w:lineRule="auto"/>
        <w:jc w:val="left"/>
      </w:pPr>
      <w:r>
        <w:t>Smooth directional turn</w:t>
      </w:r>
    </w:p>
    <w:p w14:paraId="39BF0A09" w14:textId="77777777" w:rsidR="006461EA" w:rsidRDefault="006461EA" w:rsidP="006461EA">
      <w:pPr>
        <w:widowControl/>
        <w:numPr>
          <w:ilvl w:val="0"/>
          <w:numId w:val="7"/>
        </w:numPr>
        <w:autoSpaceDE/>
        <w:spacing w:before="0" w:line="240" w:lineRule="auto"/>
        <w:jc w:val="left"/>
      </w:pPr>
      <w:r>
        <w:t>Continuous velocity profile</w:t>
      </w:r>
    </w:p>
    <w:p w14:paraId="70F0DF99" w14:textId="77777777" w:rsidR="006461EA" w:rsidRDefault="006461EA" w:rsidP="006461EA">
      <w:pPr>
        <w:spacing w:line="240" w:lineRule="auto"/>
        <w:jc w:val="left"/>
      </w:pPr>
      <w:r>
        <w:rPr>
          <w:b/>
          <w:bCs/>
        </w:rPr>
        <w:lastRenderedPageBreak/>
        <w:t>Jerky Movement Condition</w:t>
      </w:r>
    </w:p>
    <w:p w14:paraId="63BED2BC" w14:textId="77777777" w:rsidR="006461EA" w:rsidRDefault="006461EA" w:rsidP="006461EA">
      <w:pPr>
        <w:widowControl/>
        <w:numPr>
          <w:ilvl w:val="0"/>
          <w:numId w:val="8"/>
        </w:numPr>
        <w:autoSpaceDE/>
        <w:spacing w:before="0" w:line="240" w:lineRule="auto"/>
        <w:jc w:val="left"/>
      </w:pPr>
      <w:r>
        <w:t>Abrupt directional change</w:t>
      </w:r>
    </w:p>
    <w:p w14:paraId="2AA774B4" w14:textId="77777777" w:rsidR="006461EA" w:rsidRDefault="006461EA" w:rsidP="006461EA">
      <w:pPr>
        <w:widowControl/>
        <w:numPr>
          <w:ilvl w:val="0"/>
          <w:numId w:val="8"/>
        </w:numPr>
        <w:autoSpaceDE/>
        <w:spacing w:before="0" w:line="240" w:lineRule="auto"/>
        <w:jc w:val="left"/>
      </w:pPr>
      <w:r>
        <w:t>Rapid acceleration and deceleration</w:t>
      </w:r>
    </w:p>
    <w:p w14:paraId="7534E146" w14:textId="77777777" w:rsidR="006461EA" w:rsidRDefault="006461EA" w:rsidP="006461EA">
      <w:pPr>
        <w:widowControl/>
        <w:numPr>
          <w:ilvl w:val="0"/>
          <w:numId w:val="8"/>
        </w:numPr>
        <w:autoSpaceDE/>
        <w:spacing w:before="0" w:line="240" w:lineRule="auto"/>
        <w:jc w:val="left"/>
      </w:pPr>
      <w:r>
        <w:t>Identical travel distance and duration as the smooth condition</w:t>
      </w:r>
    </w:p>
    <w:p w14:paraId="08B32A00" w14:textId="77777777" w:rsidR="006461EA" w:rsidRDefault="006461EA" w:rsidP="006461EA">
      <w:pPr>
        <w:spacing w:line="240" w:lineRule="auto"/>
        <w:jc w:val="left"/>
      </w:pPr>
      <w:r>
        <w:t>No additional verbal interaction occurred during robot movement.</w:t>
      </w:r>
    </w:p>
    <w:p w14:paraId="5C5F074F" w14:textId="77777777" w:rsidR="006461EA" w:rsidRDefault="006461EA" w:rsidP="006461EA">
      <w:pPr>
        <w:spacing w:line="240" w:lineRule="auto"/>
        <w:jc w:val="left"/>
      </w:pPr>
    </w:p>
    <w:p w14:paraId="44A83C36" w14:textId="77777777" w:rsidR="006461EA" w:rsidRDefault="006461EA" w:rsidP="006461EA">
      <w:pPr>
        <w:spacing w:line="240" w:lineRule="auto"/>
        <w:jc w:val="left"/>
        <w:rPr>
          <w:b/>
          <w:bCs/>
        </w:rPr>
      </w:pPr>
      <w:r>
        <w:rPr>
          <w:b/>
          <w:bCs/>
        </w:rPr>
        <w:t>B.4 Scenario 3: Postural Configuration Interaction</w:t>
      </w:r>
    </w:p>
    <w:p w14:paraId="051ACDA5" w14:textId="77777777" w:rsidR="006461EA" w:rsidRDefault="006461EA" w:rsidP="006461EA">
      <w:pPr>
        <w:spacing w:line="240" w:lineRule="auto"/>
        <w:jc w:val="left"/>
        <w:rPr>
          <w:b/>
          <w:bCs/>
        </w:rPr>
      </w:pPr>
      <w:r>
        <w:rPr>
          <w:b/>
          <w:bCs/>
        </w:rPr>
        <w:t>Objective</w:t>
      </w:r>
    </w:p>
    <w:p w14:paraId="704FE73D" w14:textId="77777777" w:rsidR="006461EA" w:rsidRDefault="006461EA" w:rsidP="006461EA">
      <w:pPr>
        <w:spacing w:line="240" w:lineRule="auto"/>
        <w:jc w:val="left"/>
      </w:pPr>
      <w:r>
        <w:t>To examine participants' responses to differences in robot posture and body orientation.</w:t>
      </w:r>
    </w:p>
    <w:p w14:paraId="4467071F" w14:textId="77777777" w:rsidR="006461EA" w:rsidRDefault="006461EA" w:rsidP="006461EA">
      <w:pPr>
        <w:spacing w:line="240" w:lineRule="auto"/>
        <w:jc w:val="left"/>
        <w:rPr>
          <w:b/>
          <w:bCs/>
        </w:rPr>
      </w:pPr>
      <w:r>
        <w:rPr>
          <w:b/>
          <w:bCs/>
        </w:rPr>
        <w:t>English Script</w:t>
      </w:r>
    </w:p>
    <w:p w14:paraId="3F8902C2" w14:textId="77777777" w:rsidR="006461EA" w:rsidRDefault="006461EA" w:rsidP="006461EA">
      <w:pPr>
        <w:widowControl/>
        <w:numPr>
          <w:ilvl w:val="0"/>
          <w:numId w:val="9"/>
        </w:numPr>
        <w:autoSpaceDE/>
        <w:spacing w:before="0" w:line="240" w:lineRule="auto"/>
        <w:jc w:val="left"/>
      </w:pPr>
      <w:r>
        <w:t>I am here with you.</w:t>
      </w:r>
    </w:p>
    <w:p w14:paraId="063BA5CC" w14:textId="77777777" w:rsidR="006461EA" w:rsidRDefault="006461EA" w:rsidP="006461EA">
      <w:pPr>
        <w:widowControl/>
        <w:numPr>
          <w:ilvl w:val="0"/>
          <w:numId w:val="9"/>
        </w:numPr>
        <w:autoSpaceDE/>
        <w:spacing w:before="0" w:line="240" w:lineRule="auto"/>
        <w:jc w:val="left"/>
      </w:pPr>
      <w:r>
        <w:t>Thank you for spending time with me.</w:t>
      </w:r>
    </w:p>
    <w:p w14:paraId="39542401" w14:textId="77777777" w:rsidR="006461EA" w:rsidRDefault="006461EA" w:rsidP="006461EA">
      <w:pPr>
        <w:spacing w:line="240" w:lineRule="auto"/>
        <w:jc w:val="left"/>
        <w:rPr>
          <w:b/>
          <w:bCs/>
        </w:rPr>
      </w:pPr>
      <w:r>
        <w:rPr>
          <w:b/>
          <w:bCs/>
        </w:rPr>
        <w:t>Arabic Script</w:t>
      </w:r>
    </w:p>
    <w:p w14:paraId="6BF60A3C" w14:textId="77777777" w:rsidR="006461EA" w:rsidRDefault="006461EA" w:rsidP="006461EA">
      <w:pPr>
        <w:widowControl/>
        <w:numPr>
          <w:ilvl w:val="0"/>
          <w:numId w:val="10"/>
        </w:numPr>
        <w:autoSpaceDE/>
        <w:spacing w:before="0" w:line="240" w:lineRule="auto"/>
        <w:jc w:val="left"/>
      </w:pPr>
      <w:r>
        <w:rPr>
          <w:rFonts w:hint="cs"/>
          <w:rtl/>
        </w:rPr>
        <w:t>أنا هنا معك</w:t>
      </w:r>
      <w:r>
        <w:t>.</w:t>
      </w:r>
    </w:p>
    <w:p w14:paraId="58F391C3" w14:textId="77777777" w:rsidR="006461EA" w:rsidRDefault="006461EA" w:rsidP="006461EA">
      <w:pPr>
        <w:widowControl/>
        <w:numPr>
          <w:ilvl w:val="0"/>
          <w:numId w:val="10"/>
        </w:numPr>
        <w:autoSpaceDE/>
        <w:spacing w:before="0" w:line="240" w:lineRule="auto"/>
        <w:jc w:val="left"/>
      </w:pPr>
      <w:r>
        <w:rPr>
          <w:rFonts w:hint="cs"/>
          <w:rtl/>
        </w:rPr>
        <w:t>شكرًا لقضائك هذا الوقت معي</w:t>
      </w:r>
      <w:r>
        <w:t>.</w:t>
      </w:r>
    </w:p>
    <w:p w14:paraId="132BCA52" w14:textId="77777777" w:rsidR="006461EA" w:rsidRDefault="006461EA" w:rsidP="006461EA">
      <w:pPr>
        <w:spacing w:line="240" w:lineRule="auto"/>
        <w:jc w:val="left"/>
        <w:rPr>
          <w:b/>
          <w:bCs/>
        </w:rPr>
      </w:pPr>
      <w:r>
        <w:rPr>
          <w:b/>
          <w:bCs/>
        </w:rPr>
        <w:t>Robot Behavior</w:t>
      </w:r>
    </w:p>
    <w:p w14:paraId="11FD7586" w14:textId="77777777" w:rsidR="006461EA" w:rsidRDefault="006461EA" w:rsidP="006461EA">
      <w:pPr>
        <w:spacing w:line="240" w:lineRule="auto"/>
        <w:jc w:val="left"/>
      </w:pPr>
      <w:r>
        <w:rPr>
          <w:b/>
          <w:bCs/>
        </w:rPr>
        <w:t>Open Posture Condition</w:t>
      </w:r>
    </w:p>
    <w:p w14:paraId="43923EF7" w14:textId="77777777" w:rsidR="006461EA" w:rsidRDefault="006461EA" w:rsidP="006461EA">
      <w:pPr>
        <w:widowControl/>
        <w:numPr>
          <w:ilvl w:val="0"/>
          <w:numId w:val="11"/>
        </w:numPr>
        <w:autoSpaceDE/>
        <w:spacing w:before="0" w:line="240" w:lineRule="auto"/>
        <w:jc w:val="left"/>
      </w:pPr>
      <w:r>
        <w:t>Forward-facing orientation</w:t>
      </w:r>
    </w:p>
    <w:p w14:paraId="5C8666CA" w14:textId="77777777" w:rsidR="006461EA" w:rsidRDefault="006461EA" w:rsidP="006461EA">
      <w:pPr>
        <w:widowControl/>
        <w:numPr>
          <w:ilvl w:val="0"/>
          <w:numId w:val="11"/>
        </w:numPr>
        <w:autoSpaceDE/>
        <w:spacing w:before="0" w:line="240" w:lineRule="auto"/>
        <w:jc w:val="left"/>
      </w:pPr>
      <w:r>
        <w:t>Open arm configuration (Pepper)</w:t>
      </w:r>
    </w:p>
    <w:p w14:paraId="2B224427" w14:textId="77777777" w:rsidR="006461EA" w:rsidRDefault="006461EA" w:rsidP="006461EA">
      <w:pPr>
        <w:widowControl/>
        <w:numPr>
          <w:ilvl w:val="0"/>
          <w:numId w:val="11"/>
        </w:numPr>
        <w:autoSpaceDE/>
        <w:spacing w:before="0" w:line="240" w:lineRule="auto"/>
        <w:jc w:val="left"/>
      </w:pPr>
      <w:r>
        <w:t>Forward screen orientation (Temi)</w:t>
      </w:r>
    </w:p>
    <w:p w14:paraId="5C9D4DCE" w14:textId="77777777" w:rsidR="006461EA" w:rsidRDefault="006461EA" w:rsidP="006461EA">
      <w:pPr>
        <w:spacing w:line="240" w:lineRule="auto"/>
        <w:jc w:val="left"/>
      </w:pPr>
      <w:r>
        <w:rPr>
          <w:b/>
          <w:bCs/>
        </w:rPr>
        <w:t>Closed Posture Condition</w:t>
      </w:r>
    </w:p>
    <w:p w14:paraId="19BEB62C" w14:textId="77777777" w:rsidR="006461EA" w:rsidRDefault="006461EA" w:rsidP="006461EA">
      <w:pPr>
        <w:widowControl/>
        <w:numPr>
          <w:ilvl w:val="0"/>
          <w:numId w:val="12"/>
        </w:numPr>
        <w:autoSpaceDE/>
        <w:spacing w:before="0" w:line="240" w:lineRule="auto"/>
        <w:jc w:val="left"/>
      </w:pPr>
      <w:r>
        <w:t>Inward-oriented arm position (Pepper)</w:t>
      </w:r>
    </w:p>
    <w:p w14:paraId="445F83C3" w14:textId="77777777" w:rsidR="006461EA" w:rsidRDefault="006461EA" w:rsidP="006461EA">
      <w:pPr>
        <w:widowControl/>
        <w:numPr>
          <w:ilvl w:val="0"/>
          <w:numId w:val="12"/>
        </w:numPr>
        <w:autoSpaceDE/>
        <w:spacing w:before="0" w:line="240" w:lineRule="auto"/>
        <w:jc w:val="left"/>
      </w:pPr>
      <w:r>
        <w:t>Reduced screen orientation toward the participant (Temi)</w:t>
      </w:r>
    </w:p>
    <w:p w14:paraId="1F4E9826" w14:textId="77777777" w:rsidR="006461EA" w:rsidRDefault="006461EA" w:rsidP="006461EA">
      <w:pPr>
        <w:spacing w:line="240" w:lineRule="auto"/>
        <w:jc w:val="left"/>
      </w:pPr>
      <w:r>
        <w:t>Speech content remained identical across posture conditions.</w:t>
      </w:r>
    </w:p>
    <w:p w14:paraId="252FA826" w14:textId="77777777" w:rsidR="006461EA" w:rsidRDefault="006461EA" w:rsidP="006461EA">
      <w:pPr>
        <w:spacing w:line="240" w:lineRule="auto"/>
        <w:jc w:val="left"/>
      </w:pPr>
    </w:p>
    <w:p w14:paraId="30527214" w14:textId="77777777" w:rsidR="006461EA" w:rsidRDefault="006461EA" w:rsidP="006461EA">
      <w:pPr>
        <w:spacing w:line="240" w:lineRule="auto"/>
        <w:jc w:val="left"/>
        <w:rPr>
          <w:b/>
          <w:bCs/>
        </w:rPr>
      </w:pPr>
      <w:r>
        <w:rPr>
          <w:b/>
          <w:bCs/>
        </w:rPr>
        <w:t>B.5 Experimental Standardization</w:t>
      </w:r>
    </w:p>
    <w:p w14:paraId="65EF2C8D" w14:textId="77777777" w:rsidR="006461EA" w:rsidRDefault="006461EA" w:rsidP="006461EA">
      <w:pPr>
        <w:spacing w:line="240" w:lineRule="auto"/>
        <w:jc w:val="left"/>
      </w:pPr>
      <w:r>
        <w:t>To ensure experimental consistency across participants and robot platforms, the following controls were implemented:</w:t>
      </w:r>
    </w:p>
    <w:p w14:paraId="238CFB69" w14:textId="77777777" w:rsidR="006461EA" w:rsidRDefault="006461EA" w:rsidP="006461EA">
      <w:pPr>
        <w:widowControl/>
        <w:numPr>
          <w:ilvl w:val="0"/>
          <w:numId w:val="13"/>
        </w:numPr>
        <w:autoSpaceDE/>
        <w:spacing w:before="0" w:line="240" w:lineRule="auto"/>
        <w:jc w:val="left"/>
      </w:pPr>
      <w:r>
        <w:t>Identical verbal scripts across participants</w:t>
      </w:r>
    </w:p>
    <w:p w14:paraId="7295AAFB" w14:textId="77777777" w:rsidR="006461EA" w:rsidRDefault="006461EA" w:rsidP="006461EA">
      <w:pPr>
        <w:widowControl/>
        <w:numPr>
          <w:ilvl w:val="0"/>
          <w:numId w:val="13"/>
        </w:numPr>
        <w:autoSpaceDE/>
        <w:spacing w:before="0" w:line="240" w:lineRule="auto"/>
        <w:jc w:val="left"/>
      </w:pPr>
      <w:r>
        <w:t>Standardized speech rate, voice volume, and speech timing</w:t>
      </w:r>
    </w:p>
    <w:p w14:paraId="72CD5618" w14:textId="77777777" w:rsidR="006461EA" w:rsidRDefault="006461EA" w:rsidP="006461EA">
      <w:pPr>
        <w:widowControl/>
        <w:numPr>
          <w:ilvl w:val="0"/>
          <w:numId w:val="13"/>
        </w:numPr>
        <w:autoSpaceDE/>
        <w:spacing w:before="0" w:line="240" w:lineRule="auto"/>
        <w:jc w:val="left"/>
      </w:pPr>
      <w:r>
        <w:t>Constant room layout, lighting, and environmental conditions</w:t>
      </w:r>
    </w:p>
    <w:p w14:paraId="4A6CBABF" w14:textId="77777777" w:rsidR="006461EA" w:rsidRDefault="006461EA" w:rsidP="006461EA">
      <w:pPr>
        <w:widowControl/>
        <w:numPr>
          <w:ilvl w:val="0"/>
          <w:numId w:val="13"/>
        </w:numPr>
        <w:autoSpaceDE/>
        <w:spacing w:before="0" w:line="240" w:lineRule="auto"/>
        <w:jc w:val="left"/>
      </w:pPr>
      <w:r>
        <w:t>Standardized interaction distance</w:t>
      </w:r>
    </w:p>
    <w:p w14:paraId="48451E1C" w14:textId="77777777" w:rsidR="006461EA" w:rsidRDefault="006461EA" w:rsidP="006461EA">
      <w:pPr>
        <w:widowControl/>
        <w:numPr>
          <w:ilvl w:val="0"/>
          <w:numId w:val="13"/>
        </w:numPr>
        <w:autoSpaceDE/>
        <w:spacing w:before="0" w:line="240" w:lineRule="auto"/>
        <w:jc w:val="left"/>
      </w:pPr>
      <w:r>
        <w:t>Standardized movement speed except for the programmed movement manipulation</w:t>
      </w:r>
    </w:p>
    <w:p w14:paraId="1EA0E128" w14:textId="77777777" w:rsidR="006461EA" w:rsidRDefault="006461EA" w:rsidP="006461EA">
      <w:pPr>
        <w:widowControl/>
        <w:numPr>
          <w:ilvl w:val="0"/>
          <w:numId w:val="13"/>
        </w:numPr>
        <w:autoSpaceDE/>
        <w:spacing w:before="0" w:line="240" w:lineRule="auto"/>
        <w:jc w:val="left"/>
      </w:pPr>
      <w:r>
        <w:t>Fixed interaction duration for each scenario</w:t>
      </w:r>
    </w:p>
    <w:p w14:paraId="1CEA6BDD" w14:textId="77777777" w:rsidR="006461EA" w:rsidRDefault="006461EA" w:rsidP="006461EA">
      <w:pPr>
        <w:widowControl/>
        <w:numPr>
          <w:ilvl w:val="0"/>
          <w:numId w:val="13"/>
        </w:numPr>
        <w:autoSpaceDE/>
        <w:spacing w:before="0" w:line="240" w:lineRule="auto"/>
        <w:jc w:val="left"/>
      </w:pPr>
      <w:r>
        <w:t>Continuous physiological recording throughout baseline and interaction periods</w:t>
      </w:r>
    </w:p>
    <w:p w14:paraId="6838B6D4" w14:textId="77777777" w:rsidR="006461EA" w:rsidRDefault="006461EA" w:rsidP="006461EA">
      <w:pPr>
        <w:widowControl/>
        <w:numPr>
          <w:ilvl w:val="0"/>
          <w:numId w:val="13"/>
        </w:numPr>
        <w:autoSpaceDE/>
        <w:spacing w:before="0" w:line="240" w:lineRule="auto"/>
        <w:jc w:val="left"/>
      </w:pPr>
      <w:r>
        <w:t>No unscripted dialogue or experimenter intervention unless required for safety</w:t>
      </w:r>
    </w:p>
    <w:p w14:paraId="62CAD009" w14:textId="77777777" w:rsidR="006461EA" w:rsidRDefault="006461EA" w:rsidP="006461EA">
      <w:pPr>
        <w:spacing w:line="240" w:lineRule="auto"/>
        <w:jc w:val="left"/>
      </w:pPr>
      <w:r>
        <w:t>After each interaction scenario, participants completed the Perceived Fear Scale before proceeding to the next condition. The semi-structured interview was conducted only after completion of all experimental scenarios to avoid influencing subjective appraisal or physiological responding during the experiment.</w:t>
      </w:r>
    </w:p>
    <w:p w14:paraId="199BCE20" w14:textId="77777777" w:rsidR="006461EA" w:rsidRDefault="006461EA" w:rsidP="006461EA">
      <w:pPr>
        <w:spacing w:line="240" w:lineRule="auto"/>
        <w:jc w:val="left"/>
      </w:pPr>
    </w:p>
    <w:p w14:paraId="093F67D6" w14:textId="77777777" w:rsidR="006461EA" w:rsidRDefault="006461EA" w:rsidP="006461EA">
      <w:pPr>
        <w:spacing w:line="240" w:lineRule="auto"/>
        <w:rPr>
          <w:b/>
          <w:bCs/>
        </w:rPr>
      </w:pPr>
      <w:bookmarkStart w:id="2" w:name="_Toc232976852"/>
      <w:r>
        <w:rPr>
          <w:b/>
          <w:bCs/>
        </w:rPr>
        <w:t>Appendix C: Physiological Preprocessing Pipeline</w:t>
      </w:r>
      <w:bookmarkEnd w:id="2"/>
    </w:p>
    <w:p w14:paraId="607F37C9" w14:textId="77777777" w:rsidR="006461EA" w:rsidRDefault="006461EA" w:rsidP="006461EA">
      <w:pPr>
        <w:spacing w:line="240" w:lineRule="auto"/>
      </w:pPr>
      <w:r>
        <w:t xml:space="preserve">This appendix summarizes the preprocessing pipeline applied to physiological data collected using the EmbracePlus wearable device. Signal reconstruction and preprocessing were performed using the LOTUS framework and NeuroKit2 to improve signal quality and ensure reliable feature extraction. Consistent with established psychophysiological practice, electrodermal activity (EDA) and cardiovascular measures were interpreted as indices of autonomic arousal and regulatory processes rather than emotion-specific markers </w:t>
      </w:r>
      <w:sdt>
        <w:sdtPr>
          <w:rPr>
            <w:color w:val="000000"/>
            <w:highlight w:val="white"/>
          </w:rPr>
          <w:alias w:val="Citation"/>
          <w:tag w:val="{&quot;referencesIds&quot;:[&quot;doc:69237545c7d31078c26b0c93&quot;,&quot;doc:6937caebf55a481e26551ae9&quot;,&quot;doc:65f4c25346fc63653695b32e&quot;],&quot;referencesOptions&quot;:{&quot;doc:69237545c7d31078c26b0c93&quot;:{&quot;author&quot;:true,&quot;year&quot;:true,&quot;formatAuthorYear&quot;:false,&quot;pageReplace&quot;:&quot;&quot;,&quot;additionalField&quot;:&quot;&quot;,&quot;additionalValue&quot;:&quot;&quot;,&quot;prefix&quot;:&quot;&quot;,&quot;suffix&quot;:&quot;&quot;},&quot;doc:6937caebf55a481e26551ae9&quot;:{&quot;author&quot;:true,&quot;year&quot;:true,&quot;formatAuthorYear&quot;:false,&quot;pageReplace&quot;:&quot;&quot;,&quot;additionalField&quot;:&quot;&quot;,&quot;additionalValue&quot;:&quot;&quot;,&quot;prefix&quot;:&quot;&quot;,&quot;suffix&quot;:&quot;&quot;},&quot;doc:65f4c25346fc63653695b32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92720386,&quot;citationText&quot;:&quot;&lt;span style=\&quot;font-family:Times New Roman;font-size:16px;color:#000000\&quot;&gt;[79, 100, 101]&lt;/span&gt;&quot;}"/>
          <w:id w:val="-1492720386"/>
          <w:placeholder>
            <w:docPart w:val="B4A7FE57CC9C4ABDA7567840FA421CDB"/>
          </w:placeholder>
        </w:sdtPr>
        <w:sdtContent>
          <w:r>
            <w:rPr>
              <w:color w:val="000000"/>
            </w:rPr>
            <w:t>[79, 100, 101]</w:t>
          </w:r>
        </w:sdtContent>
      </w:sdt>
      <w:r>
        <w:t>.</w:t>
      </w:r>
    </w:p>
    <w:p w14:paraId="0B8BF8F5" w14:textId="77777777" w:rsidR="006461EA" w:rsidRDefault="006461EA" w:rsidP="006461EA">
      <w:pPr>
        <w:spacing w:line="240" w:lineRule="auto"/>
        <w:rPr>
          <w:b/>
          <w:bCs/>
        </w:rPr>
      </w:pPr>
      <w:r>
        <w:rPr>
          <w:b/>
          <w:bCs/>
        </w:rPr>
        <w:t>C.1 Data Access and Reconstruction</w:t>
      </w:r>
    </w:p>
    <w:p w14:paraId="13DA87CD" w14:textId="77777777" w:rsidR="006461EA" w:rsidRDefault="006461EA" w:rsidP="006461EA">
      <w:pPr>
        <w:widowControl/>
        <w:numPr>
          <w:ilvl w:val="0"/>
          <w:numId w:val="14"/>
        </w:numPr>
        <w:autoSpaceDE/>
        <w:spacing w:before="0" w:line="240" w:lineRule="auto"/>
        <w:jc w:val="both"/>
      </w:pPr>
      <w:r>
        <w:t>Raw physiological data were exported from the Empatica cloud platform using Cyberduck.</w:t>
      </w:r>
    </w:p>
    <w:p w14:paraId="4198912C" w14:textId="77777777" w:rsidR="006461EA" w:rsidRDefault="006461EA" w:rsidP="006461EA">
      <w:pPr>
        <w:widowControl/>
        <w:numPr>
          <w:ilvl w:val="0"/>
          <w:numId w:val="14"/>
        </w:numPr>
        <w:autoSpaceDE/>
        <w:spacing w:before="0" w:line="240" w:lineRule="auto"/>
        <w:jc w:val="both"/>
      </w:pPr>
      <w:r>
        <w:t>AVRO files were reconstructed into synchronized CSV files using the LOTUS preprocessing framework.</w:t>
      </w:r>
    </w:p>
    <w:p w14:paraId="15062CB0" w14:textId="77777777" w:rsidR="006461EA" w:rsidRDefault="006461EA" w:rsidP="006461EA">
      <w:pPr>
        <w:widowControl/>
        <w:numPr>
          <w:ilvl w:val="0"/>
          <w:numId w:val="14"/>
        </w:numPr>
        <w:autoSpaceDE/>
        <w:spacing w:before="0" w:line="240" w:lineRule="auto"/>
        <w:jc w:val="both"/>
      </w:pPr>
      <w:r>
        <w:t>Timestamp synchronization, packet verification, and missing packet reconstruction were performed during preprocessing to improve temporal consistency across sensor streams.</w:t>
      </w:r>
    </w:p>
    <w:p w14:paraId="28ED1E67" w14:textId="77777777" w:rsidR="006461EA" w:rsidRDefault="006461EA" w:rsidP="006461EA">
      <w:pPr>
        <w:spacing w:line="240" w:lineRule="auto"/>
        <w:rPr>
          <w:b/>
          <w:bCs/>
        </w:rPr>
      </w:pPr>
      <w:r>
        <w:rPr>
          <w:b/>
          <w:bCs/>
        </w:rPr>
        <w:t>C.2 Electrodermal Activity (EDA)</w:t>
      </w:r>
    </w:p>
    <w:p w14:paraId="2BB40D51" w14:textId="77777777" w:rsidR="006461EA" w:rsidRDefault="006461EA" w:rsidP="006461EA">
      <w:pPr>
        <w:spacing w:line="240" w:lineRule="auto"/>
      </w:pPr>
      <w:r>
        <w:t>EDA signals were processed using NeuroKit2 following standard psychophysiological preprocessing procedures.</w:t>
      </w:r>
    </w:p>
    <w:p w14:paraId="356FA33C" w14:textId="77777777" w:rsidR="006461EA" w:rsidRDefault="006461EA" w:rsidP="006461EA">
      <w:pPr>
        <w:spacing w:line="240" w:lineRule="auto"/>
      </w:pPr>
      <w:r>
        <w:t>Processing steps included:</w:t>
      </w:r>
    </w:p>
    <w:p w14:paraId="16D6013A" w14:textId="77777777" w:rsidR="006461EA" w:rsidRDefault="006461EA" w:rsidP="006461EA">
      <w:pPr>
        <w:widowControl/>
        <w:numPr>
          <w:ilvl w:val="0"/>
          <w:numId w:val="15"/>
        </w:numPr>
        <w:autoSpaceDE/>
        <w:spacing w:before="0" w:line="240" w:lineRule="auto"/>
        <w:jc w:val="both"/>
      </w:pPr>
      <w:r>
        <w:t>Low-pass filtering (0.5 Hz)</w:t>
      </w:r>
    </w:p>
    <w:p w14:paraId="2AF9CC0A" w14:textId="77777777" w:rsidR="006461EA" w:rsidRDefault="006461EA" w:rsidP="006461EA">
      <w:pPr>
        <w:widowControl/>
        <w:numPr>
          <w:ilvl w:val="0"/>
          <w:numId w:val="15"/>
        </w:numPr>
        <w:autoSpaceDE/>
        <w:spacing w:before="0" w:line="240" w:lineRule="auto"/>
        <w:jc w:val="both"/>
      </w:pPr>
      <w:r>
        <w:t>Detection and correction of movement-related artifacts</w:t>
      </w:r>
    </w:p>
    <w:p w14:paraId="4C15576D" w14:textId="77777777" w:rsidR="006461EA" w:rsidRDefault="006461EA" w:rsidP="006461EA">
      <w:pPr>
        <w:widowControl/>
        <w:numPr>
          <w:ilvl w:val="0"/>
          <w:numId w:val="15"/>
        </w:numPr>
        <w:autoSpaceDE/>
        <w:spacing w:before="0" w:line="240" w:lineRule="auto"/>
        <w:jc w:val="both"/>
      </w:pPr>
      <w:r>
        <w:t>Removal of transient signal spikes</w:t>
      </w:r>
    </w:p>
    <w:p w14:paraId="69C7C87C" w14:textId="77777777" w:rsidR="006461EA" w:rsidRDefault="006461EA" w:rsidP="006461EA">
      <w:pPr>
        <w:widowControl/>
        <w:numPr>
          <w:ilvl w:val="0"/>
          <w:numId w:val="15"/>
        </w:numPr>
        <w:autoSpaceDE/>
        <w:spacing w:before="0" w:line="240" w:lineRule="auto"/>
        <w:jc w:val="both"/>
      </w:pPr>
      <w:r>
        <w:t>Separation of tonic and phasic components using the cvxEDA algorithm</w:t>
      </w:r>
    </w:p>
    <w:p w14:paraId="30633FB9" w14:textId="77777777" w:rsidR="006461EA" w:rsidRDefault="006461EA" w:rsidP="006461EA">
      <w:pPr>
        <w:spacing w:line="240" w:lineRule="auto"/>
      </w:pPr>
      <w:r>
        <w:t>The following EDA features were extracted for statistical analysis:</w:t>
      </w:r>
    </w:p>
    <w:p w14:paraId="6A906DA7" w14:textId="77777777" w:rsidR="006461EA" w:rsidRDefault="006461EA" w:rsidP="006461EA">
      <w:pPr>
        <w:widowControl/>
        <w:numPr>
          <w:ilvl w:val="0"/>
          <w:numId w:val="16"/>
        </w:numPr>
        <w:autoSpaceDE/>
        <w:spacing w:before="0" w:line="240" w:lineRule="auto"/>
        <w:jc w:val="both"/>
      </w:pPr>
      <w:r>
        <w:t>Mean Skin Conductance Level (SCL_mean)</w:t>
      </w:r>
    </w:p>
    <w:p w14:paraId="41CB8A84" w14:textId="77777777" w:rsidR="006461EA" w:rsidRDefault="006461EA" w:rsidP="006461EA">
      <w:pPr>
        <w:widowControl/>
        <w:numPr>
          <w:ilvl w:val="0"/>
          <w:numId w:val="16"/>
        </w:numPr>
        <w:autoSpaceDE/>
        <w:spacing w:before="0" w:line="240" w:lineRule="auto"/>
        <w:jc w:val="both"/>
      </w:pPr>
      <w:r>
        <w:t>Number of Skin Conductance Responses (SCR_count)</w:t>
      </w:r>
    </w:p>
    <w:p w14:paraId="388DC48B" w14:textId="77777777" w:rsidR="006461EA" w:rsidRDefault="006461EA" w:rsidP="006461EA">
      <w:pPr>
        <w:widowControl/>
        <w:numPr>
          <w:ilvl w:val="0"/>
          <w:numId w:val="16"/>
        </w:numPr>
        <w:autoSpaceDE/>
        <w:spacing w:before="0" w:line="240" w:lineRule="auto"/>
        <w:jc w:val="both"/>
      </w:pPr>
      <w:r>
        <w:t>Mean Skin Conductance Response Amplitude (SCR_amp_mean)</w:t>
      </w:r>
    </w:p>
    <w:p w14:paraId="31B9D320" w14:textId="77777777" w:rsidR="006461EA" w:rsidRDefault="006461EA" w:rsidP="006461EA">
      <w:pPr>
        <w:spacing w:line="240" w:lineRule="auto"/>
        <w:rPr>
          <w:b/>
          <w:bCs/>
        </w:rPr>
      </w:pPr>
      <w:r>
        <w:rPr>
          <w:b/>
          <w:bCs/>
        </w:rPr>
        <w:t>C.3 Blood Volume Pulse, Heart Rate, and Heart Rate Variability</w:t>
      </w:r>
    </w:p>
    <w:p w14:paraId="40E5492B" w14:textId="77777777" w:rsidR="006461EA" w:rsidRDefault="006461EA" w:rsidP="006461EA">
      <w:pPr>
        <w:spacing w:line="240" w:lineRule="auto"/>
      </w:pPr>
      <w:r>
        <w:t>Blood volume pulse (BVP) signals underwent preprocessing prior to cardiovascular feature extraction.</w:t>
      </w:r>
    </w:p>
    <w:p w14:paraId="3734C898" w14:textId="77777777" w:rsidR="006461EA" w:rsidRDefault="006461EA" w:rsidP="006461EA">
      <w:pPr>
        <w:spacing w:line="240" w:lineRule="auto"/>
      </w:pPr>
      <w:r>
        <w:t>Processing steps included:</w:t>
      </w:r>
    </w:p>
    <w:p w14:paraId="7F003E1D" w14:textId="77777777" w:rsidR="006461EA" w:rsidRDefault="006461EA" w:rsidP="006461EA">
      <w:pPr>
        <w:widowControl/>
        <w:numPr>
          <w:ilvl w:val="0"/>
          <w:numId w:val="17"/>
        </w:numPr>
        <w:autoSpaceDE/>
        <w:spacing w:before="0" w:line="240" w:lineRule="auto"/>
        <w:jc w:val="both"/>
      </w:pPr>
      <w:r>
        <w:t>Low-pass filtering (5 Hz)</w:t>
      </w:r>
    </w:p>
    <w:p w14:paraId="475BE901" w14:textId="77777777" w:rsidR="006461EA" w:rsidRDefault="006461EA" w:rsidP="006461EA">
      <w:pPr>
        <w:widowControl/>
        <w:numPr>
          <w:ilvl w:val="0"/>
          <w:numId w:val="17"/>
        </w:numPr>
        <w:autoSpaceDE/>
        <w:spacing w:before="0" w:line="240" w:lineRule="auto"/>
        <w:jc w:val="both"/>
      </w:pPr>
      <w:r>
        <w:t>Adaptive systolic peak detection</w:t>
      </w:r>
    </w:p>
    <w:p w14:paraId="2C06989E" w14:textId="77777777" w:rsidR="006461EA" w:rsidRDefault="006461EA" w:rsidP="006461EA">
      <w:pPr>
        <w:widowControl/>
        <w:numPr>
          <w:ilvl w:val="0"/>
          <w:numId w:val="17"/>
        </w:numPr>
        <w:autoSpaceDE/>
        <w:spacing w:before="0" w:line="240" w:lineRule="auto"/>
        <w:jc w:val="both"/>
      </w:pPr>
      <w:r>
        <w:t>Inter-beat interval (IBI) computation</w:t>
      </w:r>
    </w:p>
    <w:p w14:paraId="1419A34B" w14:textId="77777777" w:rsidR="006461EA" w:rsidRDefault="006461EA" w:rsidP="006461EA">
      <w:pPr>
        <w:widowControl/>
        <w:numPr>
          <w:ilvl w:val="0"/>
          <w:numId w:val="17"/>
        </w:numPr>
        <w:autoSpaceDE/>
        <w:spacing w:before="0" w:line="240" w:lineRule="auto"/>
        <w:jc w:val="both"/>
      </w:pPr>
      <w:r>
        <w:t>Removal of physiologically implausible intervals and artefactual beats</w:t>
      </w:r>
    </w:p>
    <w:p w14:paraId="369A2912" w14:textId="77777777" w:rsidR="006461EA" w:rsidRDefault="006461EA" w:rsidP="006461EA">
      <w:pPr>
        <w:spacing w:line="240" w:lineRule="auto"/>
      </w:pPr>
      <w:r>
        <w:t>Heart rate variability indices were computed from the cleaned IBI series using NeuroKit2.</w:t>
      </w:r>
    </w:p>
    <w:p w14:paraId="5326738D" w14:textId="77777777" w:rsidR="006461EA" w:rsidRDefault="006461EA" w:rsidP="006461EA">
      <w:pPr>
        <w:spacing w:line="240" w:lineRule="auto"/>
      </w:pPr>
      <w:r>
        <w:t>Extracted cardiovascular features included:</w:t>
      </w:r>
    </w:p>
    <w:p w14:paraId="052BC42A" w14:textId="77777777" w:rsidR="006461EA" w:rsidRDefault="006461EA" w:rsidP="006461EA">
      <w:pPr>
        <w:widowControl/>
        <w:numPr>
          <w:ilvl w:val="0"/>
          <w:numId w:val="18"/>
        </w:numPr>
        <w:autoSpaceDE/>
        <w:spacing w:before="0" w:line="240" w:lineRule="auto"/>
        <w:jc w:val="both"/>
      </w:pPr>
      <w:r>
        <w:t>Mean Heart Rate (HR_mean)</w:t>
      </w:r>
    </w:p>
    <w:p w14:paraId="7B112DDC" w14:textId="77777777" w:rsidR="006461EA" w:rsidRDefault="006461EA" w:rsidP="006461EA">
      <w:pPr>
        <w:widowControl/>
        <w:numPr>
          <w:ilvl w:val="0"/>
          <w:numId w:val="18"/>
        </w:numPr>
        <w:autoSpaceDE/>
        <w:spacing w:before="0" w:line="240" w:lineRule="auto"/>
        <w:jc w:val="both"/>
      </w:pPr>
      <w:r>
        <w:t>Root Mean Square of Successive Differences (RMSSD)</w:t>
      </w:r>
    </w:p>
    <w:p w14:paraId="5D195060" w14:textId="77777777" w:rsidR="006461EA" w:rsidRDefault="006461EA" w:rsidP="006461EA">
      <w:pPr>
        <w:widowControl/>
        <w:numPr>
          <w:ilvl w:val="0"/>
          <w:numId w:val="18"/>
        </w:numPr>
        <w:autoSpaceDE/>
        <w:spacing w:before="0" w:line="240" w:lineRule="auto"/>
        <w:jc w:val="both"/>
      </w:pPr>
      <w:r>
        <w:t>Standard Deviation of Normal-to-Normal Intervals (SDNN)</w:t>
      </w:r>
    </w:p>
    <w:p w14:paraId="2F2D4BAB" w14:textId="77777777" w:rsidR="006461EA" w:rsidRDefault="006461EA" w:rsidP="006461EA">
      <w:pPr>
        <w:spacing w:line="240" w:lineRule="auto"/>
      </w:pPr>
      <w:r>
        <w:lastRenderedPageBreak/>
        <w:t>Baseline-adjusted change scores (ΔHR, ΔSCL, and ΔRMSSD) were subsequently calculated for statistical analyses by subtracting each baseline recording from its immediately preceding interaction value.</w:t>
      </w:r>
    </w:p>
    <w:p w14:paraId="77BC9BF6" w14:textId="77777777" w:rsidR="006461EA" w:rsidRDefault="006461EA" w:rsidP="006461EA">
      <w:pPr>
        <w:spacing w:line="240" w:lineRule="auto"/>
        <w:rPr>
          <w:b/>
          <w:bCs/>
        </w:rPr>
      </w:pPr>
      <w:r>
        <w:rPr>
          <w:b/>
          <w:bCs/>
        </w:rPr>
        <w:t>C.4 Quality Control</w:t>
      </w:r>
    </w:p>
    <w:p w14:paraId="19B81917" w14:textId="77777777" w:rsidR="006461EA" w:rsidRDefault="006461EA" w:rsidP="006461EA">
      <w:pPr>
        <w:spacing w:line="240" w:lineRule="auto"/>
      </w:pPr>
      <w:r>
        <w:t>Multiple quality-control procedures were applied before feature extraction and statistical analysis.</w:t>
      </w:r>
    </w:p>
    <w:p w14:paraId="46A75069" w14:textId="77777777" w:rsidR="006461EA" w:rsidRDefault="006461EA" w:rsidP="006461EA">
      <w:pPr>
        <w:spacing w:line="240" w:lineRule="auto"/>
      </w:pPr>
      <w:r>
        <w:t>These procedures included:</w:t>
      </w:r>
    </w:p>
    <w:p w14:paraId="1BC4A9CF" w14:textId="77777777" w:rsidR="006461EA" w:rsidRDefault="006461EA" w:rsidP="006461EA">
      <w:pPr>
        <w:widowControl/>
        <w:numPr>
          <w:ilvl w:val="0"/>
          <w:numId w:val="19"/>
        </w:numPr>
        <w:autoSpaceDE/>
        <w:spacing w:before="0" w:line="240" w:lineRule="auto"/>
        <w:jc w:val="both"/>
      </w:pPr>
      <w:r>
        <w:t>LOTUS packet verification</w:t>
      </w:r>
    </w:p>
    <w:p w14:paraId="62B31F9F" w14:textId="77777777" w:rsidR="006461EA" w:rsidRDefault="006461EA" w:rsidP="006461EA">
      <w:pPr>
        <w:widowControl/>
        <w:numPr>
          <w:ilvl w:val="0"/>
          <w:numId w:val="19"/>
        </w:numPr>
        <w:autoSpaceDE/>
        <w:spacing w:before="0" w:line="240" w:lineRule="auto"/>
        <w:jc w:val="both"/>
      </w:pPr>
      <w:r>
        <w:t>NeuroKit2 signal quality assessment</w:t>
      </w:r>
    </w:p>
    <w:p w14:paraId="0CD10429" w14:textId="77777777" w:rsidR="006461EA" w:rsidRDefault="006461EA" w:rsidP="006461EA">
      <w:pPr>
        <w:widowControl/>
        <w:numPr>
          <w:ilvl w:val="0"/>
          <w:numId w:val="19"/>
        </w:numPr>
        <w:autoSpaceDE/>
        <w:spacing w:before="0" w:line="240" w:lineRule="auto"/>
        <w:jc w:val="both"/>
      </w:pPr>
      <w:r>
        <w:t>Accelerometer-based detection of excessive motion artifacts</w:t>
      </w:r>
    </w:p>
    <w:p w14:paraId="499953DD" w14:textId="77777777" w:rsidR="006461EA" w:rsidRDefault="006461EA" w:rsidP="006461EA">
      <w:pPr>
        <w:widowControl/>
        <w:numPr>
          <w:ilvl w:val="0"/>
          <w:numId w:val="19"/>
        </w:numPr>
        <w:autoSpaceDE/>
        <w:spacing w:before="0" w:line="240" w:lineRule="auto"/>
        <w:jc w:val="both"/>
      </w:pPr>
      <w:r>
        <w:t>Removal of epochs containing physiologically implausible or unreliable signal segments</w:t>
      </w:r>
    </w:p>
    <w:p w14:paraId="1A331D41" w14:textId="77777777" w:rsidR="006461EA" w:rsidRDefault="006461EA" w:rsidP="006461EA">
      <w:r>
        <w:t>Only epochs satisfying predefined quality-control criteria were retained for subsequent mixed-effects analyses.</w:t>
      </w:r>
    </w:p>
    <w:p w14:paraId="35F60388" w14:textId="77777777" w:rsidR="006461EA" w:rsidRDefault="006461EA" w:rsidP="006461EA"/>
    <w:p w14:paraId="39F245BC" w14:textId="77777777" w:rsidR="006461EA" w:rsidRDefault="006461EA" w:rsidP="006461EA">
      <w:pPr>
        <w:rPr>
          <w:b/>
          <w:bCs/>
        </w:rPr>
      </w:pPr>
      <w:r>
        <w:rPr>
          <w:b/>
          <w:bCs/>
        </w:rPr>
        <w:t>Appendix D. Perceived Fear Scale (PFS) and Reliability</w:t>
      </w:r>
    </w:p>
    <w:p w14:paraId="1E6A0229" w14:textId="77777777" w:rsidR="006461EA" w:rsidRDefault="006461EA" w:rsidP="006461EA">
      <w:r>
        <w:t>While established instruments such as the Robot Anxiety Scale (RAS) and the Negative Attitudes toward Robots Scale (NARS) effectively measure generalized, trait-level anxiety toward robots, they are not optimized to capture state-level, moment-to-moment threat appraisals triggered by specific kinematic or postural manipulations. The Perceived Fear Scale (PFS) was adapted specifically to isolate state-dependent subjective responses to dynamic behavioral violations during first encounters.</w:t>
      </w:r>
    </w:p>
    <w:p w14:paraId="63E18F99" w14:textId="77777777" w:rsidR="006461EA" w:rsidRDefault="006461EA" w:rsidP="006461EA">
      <w:pPr>
        <w:spacing w:line="240" w:lineRule="auto"/>
      </w:pPr>
      <w:r>
        <w:t>The Perceived Fear Scale (PFS) is a 16-item, state-based instrument adapted for this study to assess fear-relevant appraisal during human-robot interaction. The final PFS comprises Items 1-14, 16, and 17. Item 15 was removed following pilot testing. Items 13 and 14 are positively worded safety/calmness items and are reverse-coded using the formula recoded score = 6 - raw response so that higher values consistently indicate greater perceived fear, unease, or threat appraisal.</w:t>
      </w:r>
    </w:p>
    <w:p w14:paraId="5F4EBCF8" w14:textId="77777777" w:rsidR="006461EA" w:rsidRDefault="006461EA" w:rsidP="006461EA">
      <w:pPr>
        <w:spacing w:line="240" w:lineRule="auto"/>
      </w:pPr>
      <w:r>
        <w:t>Participants responded using a five-point Likert-type scale: 1 = Strongly Disagree, 2 = Disagree, 3 = Neutral, 4 = Agree, and 5 = Strongly Agree. Subscale and total scores were transformed to Percent of Maximum Possible (POMP) values for statistical analysis.</w:t>
      </w:r>
    </w:p>
    <w:p w14:paraId="6AB44E82" w14:textId="77777777" w:rsidR="006461EA" w:rsidRDefault="006461EA" w:rsidP="006461EA">
      <w:pPr>
        <w:spacing w:line="240" w:lineRule="auto"/>
      </w:pPr>
    </w:p>
    <w:p w14:paraId="2234B7F5" w14:textId="77777777" w:rsidR="006461EA" w:rsidRDefault="006461EA" w:rsidP="006461EA">
      <w:pPr>
        <w:spacing w:line="240" w:lineRule="auto"/>
        <w:rPr>
          <w:bCs/>
        </w:rPr>
      </w:pPr>
      <w:r>
        <w:rPr>
          <w:b/>
        </w:rPr>
        <w:t>Table D1</w:t>
      </w:r>
      <w:r>
        <w:rPr>
          <w:bCs/>
        </w:rPr>
        <w:t>. PFS subscale structure and scoring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1912"/>
        <w:gridCol w:w="2215"/>
        <w:gridCol w:w="2424"/>
      </w:tblGrid>
      <w:tr w:rsidR="006461EA" w14:paraId="7101C3A6" w14:textId="77777777">
        <w:tc>
          <w:tcPr>
            <w:tcW w:w="3600" w:type="dxa"/>
            <w:tcBorders>
              <w:top w:val="single" w:sz="4" w:space="0" w:color="auto"/>
              <w:left w:val="nil"/>
              <w:bottom w:val="single" w:sz="4" w:space="0" w:color="auto"/>
              <w:right w:val="nil"/>
            </w:tcBorders>
            <w:shd w:val="clear" w:color="auto" w:fill="FFFFFF" w:themeFill="background1"/>
            <w:vAlign w:val="center"/>
            <w:hideMark/>
          </w:tcPr>
          <w:p w14:paraId="5B81E69A" w14:textId="77777777" w:rsidR="006461EA" w:rsidRDefault="006461EA">
            <w:pPr>
              <w:spacing w:line="240" w:lineRule="auto"/>
              <w:jc w:val="left"/>
            </w:pPr>
            <w:r>
              <w:rPr>
                <w:b/>
              </w:rPr>
              <w:t>Subscale / Scale</w:t>
            </w:r>
          </w:p>
        </w:tc>
        <w:tc>
          <w:tcPr>
            <w:tcW w:w="3600" w:type="dxa"/>
            <w:tcBorders>
              <w:top w:val="single" w:sz="4" w:space="0" w:color="auto"/>
              <w:left w:val="nil"/>
              <w:bottom w:val="single" w:sz="4" w:space="0" w:color="auto"/>
              <w:right w:val="nil"/>
            </w:tcBorders>
            <w:shd w:val="clear" w:color="auto" w:fill="FFFFFF" w:themeFill="background1"/>
            <w:vAlign w:val="center"/>
            <w:hideMark/>
          </w:tcPr>
          <w:p w14:paraId="21788F6B" w14:textId="77777777" w:rsidR="006461EA" w:rsidRDefault="006461EA">
            <w:pPr>
              <w:spacing w:line="240" w:lineRule="auto"/>
              <w:jc w:val="left"/>
            </w:pPr>
            <w:r>
              <w:rPr>
                <w:b/>
              </w:rPr>
              <w:t>Items</w:t>
            </w:r>
          </w:p>
        </w:tc>
        <w:tc>
          <w:tcPr>
            <w:tcW w:w="3600" w:type="dxa"/>
            <w:tcBorders>
              <w:top w:val="single" w:sz="4" w:space="0" w:color="auto"/>
              <w:left w:val="nil"/>
              <w:bottom w:val="single" w:sz="4" w:space="0" w:color="auto"/>
              <w:right w:val="nil"/>
            </w:tcBorders>
            <w:shd w:val="clear" w:color="auto" w:fill="FFFFFF" w:themeFill="background1"/>
            <w:vAlign w:val="center"/>
            <w:hideMark/>
          </w:tcPr>
          <w:p w14:paraId="2922BDCF" w14:textId="77777777" w:rsidR="006461EA" w:rsidRDefault="006461EA">
            <w:pPr>
              <w:spacing w:line="240" w:lineRule="auto"/>
              <w:jc w:val="left"/>
            </w:pPr>
            <w:r>
              <w:rPr>
                <w:b/>
              </w:rPr>
              <w:t>Scoring direction</w:t>
            </w:r>
          </w:p>
        </w:tc>
        <w:tc>
          <w:tcPr>
            <w:tcW w:w="3600" w:type="dxa"/>
            <w:tcBorders>
              <w:top w:val="single" w:sz="4" w:space="0" w:color="auto"/>
              <w:left w:val="nil"/>
              <w:bottom w:val="single" w:sz="4" w:space="0" w:color="auto"/>
              <w:right w:val="nil"/>
            </w:tcBorders>
            <w:shd w:val="clear" w:color="auto" w:fill="FFFFFF" w:themeFill="background1"/>
            <w:vAlign w:val="center"/>
            <w:hideMark/>
          </w:tcPr>
          <w:p w14:paraId="34D8820C" w14:textId="77777777" w:rsidR="006461EA" w:rsidRDefault="006461EA">
            <w:pPr>
              <w:spacing w:line="240" w:lineRule="auto"/>
              <w:jc w:val="left"/>
            </w:pPr>
            <w:r>
              <w:rPr>
                <w:b/>
              </w:rPr>
              <w:t>Interpretation</w:t>
            </w:r>
          </w:p>
        </w:tc>
      </w:tr>
      <w:tr w:rsidR="006461EA" w14:paraId="63C91EF5" w14:textId="77777777">
        <w:tc>
          <w:tcPr>
            <w:tcW w:w="3600" w:type="dxa"/>
            <w:tcBorders>
              <w:top w:val="single" w:sz="4" w:space="0" w:color="auto"/>
              <w:left w:val="nil"/>
              <w:bottom w:val="nil"/>
              <w:right w:val="nil"/>
            </w:tcBorders>
            <w:vAlign w:val="center"/>
            <w:hideMark/>
          </w:tcPr>
          <w:p w14:paraId="6BBBA778" w14:textId="77777777" w:rsidR="006461EA" w:rsidRDefault="006461EA">
            <w:pPr>
              <w:spacing w:line="240" w:lineRule="auto"/>
              <w:jc w:val="left"/>
            </w:pPr>
            <w:r>
              <w:t>Physical Features</w:t>
            </w:r>
          </w:p>
        </w:tc>
        <w:tc>
          <w:tcPr>
            <w:tcW w:w="3600" w:type="dxa"/>
            <w:tcBorders>
              <w:top w:val="single" w:sz="4" w:space="0" w:color="auto"/>
              <w:left w:val="nil"/>
              <w:bottom w:val="nil"/>
              <w:right w:val="nil"/>
            </w:tcBorders>
            <w:vAlign w:val="center"/>
            <w:hideMark/>
          </w:tcPr>
          <w:p w14:paraId="1914A3A7" w14:textId="77777777" w:rsidR="006461EA" w:rsidRDefault="006461EA">
            <w:pPr>
              <w:spacing w:line="240" w:lineRule="auto"/>
              <w:jc w:val="left"/>
            </w:pPr>
            <w:r>
              <w:t>1-3</w:t>
            </w:r>
          </w:p>
        </w:tc>
        <w:tc>
          <w:tcPr>
            <w:tcW w:w="3600" w:type="dxa"/>
            <w:tcBorders>
              <w:top w:val="single" w:sz="4" w:space="0" w:color="auto"/>
              <w:left w:val="nil"/>
              <w:bottom w:val="nil"/>
              <w:right w:val="nil"/>
            </w:tcBorders>
            <w:vAlign w:val="center"/>
            <w:hideMark/>
          </w:tcPr>
          <w:p w14:paraId="47D6F74A" w14:textId="77777777" w:rsidR="006461EA" w:rsidRDefault="006461EA">
            <w:pPr>
              <w:spacing w:line="240" w:lineRule="auto"/>
              <w:jc w:val="left"/>
            </w:pPr>
            <w:r>
              <w:t>Direct</w:t>
            </w:r>
          </w:p>
        </w:tc>
        <w:tc>
          <w:tcPr>
            <w:tcW w:w="3600" w:type="dxa"/>
            <w:tcBorders>
              <w:top w:val="single" w:sz="4" w:space="0" w:color="auto"/>
              <w:left w:val="nil"/>
              <w:bottom w:val="nil"/>
              <w:right w:val="nil"/>
            </w:tcBorders>
            <w:vAlign w:val="center"/>
            <w:hideMark/>
          </w:tcPr>
          <w:p w14:paraId="1CD99F83" w14:textId="77777777" w:rsidR="006461EA" w:rsidRDefault="006461EA">
            <w:pPr>
              <w:spacing w:line="240" w:lineRule="auto"/>
              <w:jc w:val="left"/>
            </w:pPr>
            <w:r>
              <w:t>Higher scores indicate greater fear-relevant appraisal linked to physical features.</w:t>
            </w:r>
          </w:p>
        </w:tc>
      </w:tr>
      <w:tr w:rsidR="006461EA" w14:paraId="1D81C423" w14:textId="77777777">
        <w:tc>
          <w:tcPr>
            <w:tcW w:w="3600" w:type="dxa"/>
            <w:vAlign w:val="center"/>
            <w:hideMark/>
          </w:tcPr>
          <w:p w14:paraId="35B589F3" w14:textId="77777777" w:rsidR="006461EA" w:rsidRDefault="006461EA">
            <w:pPr>
              <w:spacing w:line="240" w:lineRule="auto"/>
              <w:jc w:val="left"/>
            </w:pPr>
            <w:r>
              <w:lastRenderedPageBreak/>
              <w:t>Movement</w:t>
            </w:r>
          </w:p>
        </w:tc>
        <w:tc>
          <w:tcPr>
            <w:tcW w:w="3600" w:type="dxa"/>
            <w:vAlign w:val="center"/>
            <w:hideMark/>
          </w:tcPr>
          <w:p w14:paraId="107A0D2A" w14:textId="77777777" w:rsidR="006461EA" w:rsidRDefault="006461EA">
            <w:pPr>
              <w:spacing w:line="240" w:lineRule="auto"/>
              <w:jc w:val="left"/>
            </w:pPr>
            <w:r>
              <w:t>4-7</w:t>
            </w:r>
          </w:p>
        </w:tc>
        <w:tc>
          <w:tcPr>
            <w:tcW w:w="3600" w:type="dxa"/>
            <w:vAlign w:val="center"/>
            <w:hideMark/>
          </w:tcPr>
          <w:p w14:paraId="3557CE96" w14:textId="77777777" w:rsidR="006461EA" w:rsidRDefault="006461EA">
            <w:pPr>
              <w:spacing w:line="240" w:lineRule="auto"/>
              <w:jc w:val="left"/>
            </w:pPr>
            <w:r>
              <w:t>Direct</w:t>
            </w:r>
          </w:p>
        </w:tc>
        <w:tc>
          <w:tcPr>
            <w:tcW w:w="3600" w:type="dxa"/>
            <w:vAlign w:val="center"/>
            <w:hideMark/>
          </w:tcPr>
          <w:p w14:paraId="049D3187" w14:textId="77777777" w:rsidR="006461EA" w:rsidRDefault="006461EA">
            <w:pPr>
              <w:spacing w:line="240" w:lineRule="auto"/>
              <w:jc w:val="left"/>
            </w:pPr>
            <w:r>
              <w:t>Higher scores indicate greater unease linked to movement characteristics.</w:t>
            </w:r>
          </w:p>
        </w:tc>
      </w:tr>
      <w:tr w:rsidR="006461EA" w14:paraId="33824960" w14:textId="77777777">
        <w:tc>
          <w:tcPr>
            <w:tcW w:w="3600" w:type="dxa"/>
            <w:vAlign w:val="center"/>
            <w:hideMark/>
          </w:tcPr>
          <w:p w14:paraId="164E401E" w14:textId="77777777" w:rsidR="006461EA" w:rsidRDefault="006461EA">
            <w:pPr>
              <w:spacing w:line="240" w:lineRule="auto"/>
              <w:jc w:val="left"/>
            </w:pPr>
            <w:r>
              <w:t>Threat Appraisal</w:t>
            </w:r>
          </w:p>
        </w:tc>
        <w:tc>
          <w:tcPr>
            <w:tcW w:w="3600" w:type="dxa"/>
            <w:vAlign w:val="center"/>
            <w:hideMark/>
          </w:tcPr>
          <w:p w14:paraId="52FE8ABA" w14:textId="77777777" w:rsidR="006461EA" w:rsidRDefault="006461EA">
            <w:pPr>
              <w:spacing w:line="240" w:lineRule="auto"/>
              <w:jc w:val="left"/>
            </w:pPr>
            <w:r>
              <w:t>8-12</w:t>
            </w:r>
          </w:p>
        </w:tc>
        <w:tc>
          <w:tcPr>
            <w:tcW w:w="3600" w:type="dxa"/>
            <w:vAlign w:val="center"/>
            <w:hideMark/>
          </w:tcPr>
          <w:p w14:paraId="0A1CD485" w14:textId="77777777" w:rsidR="006461EA" w:rsidRDefault="006461EA">
            <w:pPr>
              <w:spacing w:line="240" w:lineRule="auto"/>
              <w:jc w:val="left"/>
            </w:pPr>
            <w:r>
              <w:t>Direct</w:t>
            </w:r>
          </w:p>
        </w:tc>
        <w:tc>
          <w:tcPr>
            <w:tcW w:w="3600" w:type="dxa"/>
            <w:vAlign w:val="center"/>
            <w:hideMark/>
          </w:tcPr>
          <w:p w14:paraId="0F11A8B8" w14:textId="77777777" w:rsidR="006461EA" w:rsidRDefault="006461EA">
            <w:pPr>
              <w:spacing w:line="240" w:lineRule="auto"/>
              <w:jc w:val="left"/>
            </w:pPr>
            <w:r>
              <w:t>Higher scores indicate greater perceived threat.</w:t>
            </w:r>
          </w:p>
        </w:tc>
      </w:tr>
      <w:tr w:rsidR="006461EA" w14:paraId="21E16F19" w14:textId="77777777">
        <w:tc>
          <w:tcPr>
            <w:tcW w:w="3600" w:type="dxa"/>
            <w:vAlign w:val="center"/>
            <w:hideMark/>
          </w:tcPr>
          <w:p w14:paraId="2845BA00" w14:textId="77777777" w:rsidR="006461EA" w:rsidRDefault="006461EA">
            <w:pPr>
              <w:spacing w:line="240" w:lineRule="auto"/>
              <w:jc w:val="left"/>
            </w:pPr>
            <w:r>
              <w:t>Safety/Calmness</w:t>
            </w:r>
          </w:p>
        </w:tc>
        <w:tc>
          <w:tcPr>
            <w:tcW w:w="3600" w:type="dxa"/>
            <w:vAlign w:val="center"/>
            <w:hideMark/>
          </w:tcPr>
          <w:p w14:paraId="15FD487A" w14:textId="77777777" w:rsidR="006461EA" w:rsidRDefault="006461EA">
            <w:pPr>
              <w:spacing w:line="240" w:lineRule="auto"/>
              <w:jc w:val="left"/>
            </w:pPr>
            <w:r>
              <w:t>13, 14, 16, 17</w:t>
            </w:r>
          </w:p>
        </w:tc>
        <w:tc>
          <w:tcPr>
            <w:tcW w:w="3600" w:type="dxa"/>
            <w:vAlign w:val="center"/>
            <w:hideMark/>
          </w:tcPr>
          <w:p w14:paraId="30D225D2" w14:textId="77777777" w:rsidR="006461EA" w:rsidRDefault="006461EA">
            <w:pPr>
              <w:spacing w:line="240" w:lineRule="auto"/>
              <w:jc w:val="left"/>
            </w:pPr>
            <w:r>
              <w:t>Items 13 and 14 reverse-coded; Items 16 and 17 direct</w:t>
            </w:r>
          </w:p>
        </w:tc>
        <w:tc>
          <w:tcPr>
            <w:tcW w:w="3600" w:type="dxa"/>
            <w:vAlign w:val="center"/>
            <w:hideMark/>
          </w:tcPr>
          <w:p w14:paraId="0901B74B" w14:textId="77777777" w:rsidR="006461EA" w:rsidRDefault="006461EA">
            <w:pPr>
              <w:spacing w:line="240" w:lineRule="auto"/>
              <w:jc w:val="left"/>
            </w:pPr>
            <w:r>
              <w:t>Higher scores indicate lower perceived safety/calmness after reverse coding.</w:t>
            </w:r>
          </w:p>
        </w:tc>
      </w:tr>
      <w:tr w:rsidR="006461EA" w14:paraId="30E04E11" w14:textId="77777777">
        <w:tc>
          <w:tcPr>
            <w:tcW w:w="3600" w:type="dxa"/>
            <w:tcBorders>
              <w:top w:val="nil"/>
              <w:left w:val="nil"/>
              <w:bottom w:val="single" w:sz="4" w:space="0" w:color="auto"/>
              <w:right w:val="nil"/>
            </w:tcBorders>
            <w:vAlign w:val="center"/>
            <w:hideMark/>
          </w:tcPr>
          <w:p w14:paraId="606FC40F" w14:textId="77777777" w:rsidR="006461EA" w:rsidRDefault="006461EA">
            <w:pPr>
              <w:spacing w:line="240" w:lineRule="auto"/>
              <w:jc w:val="left"/>
            </w:pPr>
            <w:r>
              <w:t>Total PFS</w:t>
            </w:r>
          </w:p>
        </w:tc>
        <w:tc>
          <w:tcPr>
            <w:tcW w:w="3600" w:type="dxa"/>
            <w:tcBorders>
              <w:top w:val="nil"/>
              <w:left w:val="nil"/>
              <w:bottom w:val="single" w:sz="4" w:space="0" w:color="auto"/>
              <w:right w:val="nil"/>
            </w:tcBorders>
            <w:vAlign w:val="center"/>
            <w:hideMark/>
          </w:tcPr>
          <w:p w14:paraId="3AC15335" w14:textId="77777777" w:rsidR="006461EA" w:rsidRDefault="006461EA">
            <w:pPr>
              <w:spacing w:line="240" w:lineRule="auto"/>
              <w:jc w:val="left"/>
            </w:pPr>
            <w:r>
              <w:t>All 16 items</w:t>
            </w:r>
          </w:p>
        </w:tc>
        <w:tc>
          <w:tcPr>
            <w:tcW w:w="3600" w:type="dxa"/>
            <w:tcBorders>
              <w:top w:val="nil"/>
              <w:left w:val="nil"/>
              <w:bottom w:val="single" w:sz="4" w:space="0" w:color="auto"/>
              <w:right w:val="nil"/>
            </w:tcBorders>
            <w:vAlign w:val="center"/>
            <w:hideMark/>
          </w:tcPr>
          <w:p w14:paraId="25A1F757" w14:textId="77777777" w:rsidR="006461EA" w:rsidRDefault="006461EA">
            <w:pPr>
              <w:spacing w:line="240" w:lineRule="auto"/>
              <w:jc w:val="left"/>
            </w:pPr>
            <w:r>
              <w:t>Items 13 and 14 reverse-coded before aggregation</w:t>
            </w:r>
          </w:p>
        </w:tc>
        <w:tc>
          <w:tcPr>
            <w:tcW w:w="3600" w:type="dxa"/>
            <w:tcBorders>
              <w:top w:val="nil"/>
              <w:left w:val="nil"/>
              <w:bottom w:val="single" w:sz="4" w:space="0" w:color="auto"/>
              <w:right w:val="nil"/>
            </w:tcBorders>
            <w:vAlign w:val="center"/>
            <w:hideMark/>
          </w:tcPr>
          <w:p w14:paraId="519A8B56" w14:textId="77777777" w:rsidR="006461EA" w:rsidRDefault="006461EA">
            <w:pPr>
              <w:spacing w:line="240" w:lineRule="auto"/>
              <w:jc w:val="left"/>
            </w:pPr>
            <w:r>
              <w:t>Higher scores indicate greater overall fear-relevant appraisal.</w:t>
            </w:r>
          </w:p>
        </w:tc>
      </w:tr>
    </w:tbl>
    <w:p w14:paraId="281FA444" w14:textId="77777777" w:rsidR="006461EA" w:rsidRDefault="006461EA" w:rsidP="006461EA"/>
    <w:p w14:paraId="60ED801F" w14:textId="77777777" w:rsidR="006461EA" w:rsidRDefault="006461EA" w:rsidP="006461EA">
      <w:pPr>
        <w:rPr>
          <w:bCs/>
        </w:rPr>
      </w:pPr>
      <w:r>
        <w:rPr>
          <w:b/>
        </w:rPr>
        <w:t>Table D2</w:t>
      </w:r>
      <w:r>
        <w:rPr>
          <w:bCs/>
        </w:rPr>
        <w:t>. Internal consistency reliability of the PFS</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7"/>
        <w:gridCol w:w="1475"/>
        <w:gridCol w:w="1365"/>
        <w:gridCol w:w="1407"/>
        <w:gridCol w:w="1365"/>
        <w:gridCol w:w="1407"/>
      </w:tblGrid>
      <w:tr w:rsidR="006461EA" w14:paraId="259D352D" w14:textId="77777777">
        <w:trPr>
          <w:jc w:val="center"/>
        </w:trPr>
        <w:tc>
          <w:tcPr>
            <w:tcW w:w="2400" w:type="dxa"/>
            <w:tcBorders>
              <w:top w:val="single" w:sz="4" w:space="0" w:color="auto"/>
              <w:left w:val="nil"/>
              <w:bottom w:val="single" w:sz="4" w:space="0" w:color="auto"/>
              <w:right w:val="nil"/>
            </w:tcBorders>
            <w:shd w:val="clear" w:color="auto" w:fill="FFFFFF" w:themeFill="background1"/>
            <w:vAlign w:val="center"/>
            <w:hideMark/>
          </w:tcPr>
          <w:p w14:paraId="125900AD" w14:textId="77777777" w:rsidR="006461EA" w:rsidRDefault="006461EA">
            <w:pPr>
              <w:spacing w:line="240" w:lineRule="auto"/>
              <w:jc w:val="left"/>
            </w:pPr>
            <w:r>
              <w:rPr>
                <w:b/>
              </w:rPr>
              <w:t>Subscale / Scale</w:t>
            </w:r>
          </w:p>
        </w:tc>
        <w:tc>
          <w:tcPr>
            <w:tcW w:w="2400" w:type="dxa"/>
            <w:tcBorders>
              <w:top w:val="single" w:sz="4" w:space="0" w:color="auto"/>
              <w:left w:val="nil"/>
              <w:bottom w:val="single" w:sz="4" w:space="0" w:color="auto"/>
              <w:right w:val="nil"/>
            </w:tcBorders>
            <w:shd w:val="clear" w:color="auto" w:fill="FFFFFF" w:themeFill="background1"/>
            <w:vAlign w:val="center"/>
            <w:hideMark/>
          </w:tcPr>
          <w:p w14:paraId="7B7BB766" w14:textId="77777777" w:rsidR="006461EA" w:rsidRDefault="006461EA">
            <w:pPr>
              <w:spacing w:line="240" w:lineRule="auto"/>
              <w:jc w:val="left"/>
            </w:pPr>
            <w:r>
              <w:rPr>
                <w:b/>
              </w:rPr>
              <w:t>Items</w:t>
            </w:r>
          </w:p>
        </w:tc>
        <w:tc>
          <w:tcPr>
            <w:tcW w:w="2400" w:type="dxa"/>
            <w:tcBorders>
              <w:top w:val="single" w:sz="4" w:space="0" w:color="auto"/>
              <w:left w:val="nil"/>
              <w:bottom w:val="single" w:sz="4" w:space="0" w:color="auto"/>
              <w:right w:val="nil"/>
            </w:tcBorders>
            <w:shd w:val="clear" w:color="auto" w:fill="FFFFFF" w:themeFill="background1"/>
            <w:vAlign w:val="center"/>
            <w:hideMark/>
          </w:tcPr>
          <w:p w14:paraId="5437B9FE" w14:textId="77777777" w:rsidR="006461EA" w:rsidRDefault="006461EA">
            <w:pPr>
              <w:spacing w:line="240" w:lineRule="auto"/>
              <w:jc w:val="left"/>
            </w:pPr>
            <w:r>
              <w:rPr>
                <w:b/>
              </w:rPr>
              <w:t>α Pre</w:t>
            </w:r>
          </w:p>
        </w:tc>
        <w:tc>
          <w:tcPr>
            <w:tcW w:w="2400" w:type="dxa"/>
            <w:tcBorders>
              <w:top w:val="single" w:sz="4" w:space="0" w:color="auto"/>
              <w:left w:val="nil"/>
              <w:bottom w:val="single" w:sz="4" w:space="0" w:color="auto"/>
              <w:right w:val="nil"/>
            </w:tcBorders>
            <w:shd w:val="clear" w:color="auto" w:fill="FFFFFF" w:themeFill="background1"/>
            <w:vAlign w:val="center"/>
            <w:hideMark/>
          </w:tcPr>
          <w:p w14:paraId="78E71B83" w14:textId="77777777" w:rsidR="006461EA" w:rsidRDefault="006461EA">
            <w:pPr>
              <w:spacing w:line="240" w:lineRule="auto"/>
              <w:jc w:val="left"/>
            </w:pPr>
            <w:r>
              <w:rPr>
                <w:b/>
              </w:rPr>
              <w:t>α Post</w:t>
            </w:r>
          </w:p>
        </w:tc>
        <w:tc>
          <w:tcPr>
            <w:tcW w:w="2400" w:type="dxa"/>
            <w:tcBorders>
              <w:top w:val="single" w:sz="4" w:space="0" w:color="auto"/>
              <w:left w:val="nil"/>
              <w:bottom w:val="single" w:sz="4" w:space="0" w:color="auto"/>
              <w:right w:val="nil"/>
            </w:tcBorders>
            <w:shd w:val="clear" w:color="auto" w:fill="FFFFFF" w:themeFill="background1"/>
            <w:vAlign w:val="center"/>
            <w:hideMark/>
          </w:tcPr>
          <w:p w14:paraId="5517736A" w14:textId="77777777" w:rsidR="006461EA" w:rsidRDefault="006461EA">
            <w:pPr>
              <w:spacing w:line="240" w:lineRule="auto"/>
              <w:jc w:val="left"/>
            </w:pPr>
            <w:r>
              <w:rPr>
                <w:b/>
              </w:rPr>
              <w:t>ω Pre</w:t>
            </w:r>
          </w:p>
        </w:tc>
        <w:tc>
          <w:tcPr>
            <w:tcW w:w="2400" w:type="dxa"/>
            <w:tcBorders>
              <w:top w:val="single" w:sz="4" w:space="0" w:color="auto"/>
              <w:left w:val="nil"/>
              <w:bottom w:val="single" w:sz="4" w:space="0" w:color="auto"/>
              <w:right w:val="nil"/>
            </w:tcBorders>
            <w:shd w:val="clear" w:color="auto" w:fill="FFFFFF" w:themeFill="background1"/>
            <w:vAlign w:val="center"/>
            <w:hideMark/>
          </w:tcPr>
          <w:p w14:paraId="7FB3890A" w14:textId="77777777" w:rsidR="006461EA" w:rsidRDefault="006461EA">
            <w:pPr>
              <w:spacing w:line="240" w:lineRule="auto"/>
              <w:jc w:val="left"/>
            </w:pPr>
            <w:r>
              <w:rPr>
                <w:b/>
              </w:rPr>
              <w:t>ω Post</w:t>
            </w:r>
          </w:p>
        </w:tc>
      </w:tr>
      <w:tr w:rsidR="006461EA" w14:paraId="5ABE808B" w14:textId="77777777">
        <w:trPr>
          <w:jc w:val="center"/>
        </w:trPr>
        <w:tc>
          <w:tcPr>
            <w:tcW w:w="2400" w:type="dxa"/>
            <w:tcBorders>
              <w:top w:val="single" w:sz="4" w:space="0" w:color="auto"/>
              <w:left w:val="nil"/>
              <w:bottom w:val="nil"/>
              <w:right w:val="nil"/>
            </w:tcBorders>
            <w:vAlign w:val="center"/>
            <w:hideMark/>
          </w:tcPr>
          <w:p w14:paraId="1B0DD298" w14:textId="77777777" w:rsidR="006461EA" w:rsidRDefault="006461EA">
            <w:pPr>
              <w:spacing w:line="240" w:lineRule="auto"/>
              <w:jc w:val="left"/>
            </w:pPr>
            <w:r>
              <w:t>Physical Features</w:t>
            </w:r>
          </w:p>
        </w:tc>
        <w:tc>
          <w:tcPr>
            <w:tcW w:w="2400" w:type="dxa"/>
            <w:tcBorders>
              <w:top w:val="single" w:sz="4" w:space="0" w:color="auto"/>
              <w:left w:val="nil"/>
              <w:bottom w:val="nil"/>
              <w:right w:val="nil"/>
            </w:tcBorders>
            <w:vAlign w:val="center"/>
            <w:hideMark/>
          </w:tcPr>
          <w:p w14:paraId="7C54E37D" w14:textId="77777777" w:rsidR="006461EA" w:rsidRDefault="006461EA">
            <w:pPr>
              <w:spacing w:line="240" w:lineRule="auto"/>
              <w:jc w:val="left"/>
            </w:pPr>
            <w:r>
              <w:t>1-3</w:t>
            </w:r>
          </w:p>
        </w:tc>
        <w:tc>
          <w:tcPr>
            <w:tcW w:w="2400" w:type="dxa"/>
            <w:tcBorders>
              <w:top w:val="single" w:sz="4" w:space="0" w:color="auto"/>
              <w:left w:val="nil"/>
              <w:bottom w:val="nil"/>
              <w:right w:val="nil"/>
            </w:tcBorders>
            <w:vAlign w:val="center"/>
            <w:hideMark/>
          </w:tcPr>
          <w:p w14:paraId="5FA81D2E" w14:textId="77777777" w:rsidR="006461EA" w:rsidRDefault="006461EA">
            <w:pPr>
              <w:spacing w:line="240" w:lineRule="auto"/>
              <w:jc w:val="left"/>
            </w:pPr>
            <w:r>
              <w:t>.91</w:t>
            </w:r>
          </w:p>
        </w:tc>
        <w:tc>
          <w:tcPr>
            <w:tcW w:w="2400" w:type="dxa"/>
            <w:tcBorders>
              <w:top w:val="single" w:sz="4" w:space="0" w:color="auto"/>
              <w:left w:val="nil"/>
              <w:bottom w:val="nil"/>
              <w:right w:val="nil"/>
            </w:tcBorders>
            <w:vAlign w:val="center"/>
            <w:hideMark/>
          </w:tcPr>
          <w:p w14:paraId="4F7467C5" w14:textId="77777777" w:rsidR="006461EA" w:rsidRDefault="006461EA">
            <w:pPr>
              <w:spacing w:line="240" w:lineRule="auto"/>
              <w:jc w:val="left"/>
            </w:pPr>
            <w:r>
              <w:t>.93</w:t>
            </w:r>
          </w:p>
        </w:tc>
        <w:tc>
          <w:tcPr>
            <w:tcW w:w="2400" w:type="dxa"/>
            <w:tcBorders>
              <w:top w:val="single" w:sz="4" w:space="0" w:color="auto"/>
              <w:left w:val="nil"/>
              <w:bottom w:val="nil"/>
              <w:right w:val="nil"/>
            </w:tcBorders>
            <w:vAlign w:val="center"/>
            <w:hideMark/>
          </w:tcPr>
          <w:p w14:paraId="3FBDC649" w14:textId="77777777" w:rsidR="006461EA" w:rsidRDefault="006461EA">
            <w:pPr>
              <w:spacing w:line="240" w:lineRule="auto"/>
              <w:jc w:val="left"/>
            </w:pPr>
            <w:r>
              <w:t>.90</w:t>
            </w:r>
          </w:p>
        </w:tc>
        <w:tc>
          <w:tcPr>
            <w:tcW w:w="2400" w:type="dxa"/>
            <w:tcBorders>
              <w:top w:val="single" w:sz="4" w:space="0" w:color="auto"/>
              <w:left w:val="nil"/>
              <w:bottom w:val="nil"/>
              <w:right w:val="nil"/>
            </w:tcBorders>
            <w:vAlign w:val="center"/>
            <w:hideMark/>
          </w:tcPr>
          <w:p w14:paraId="6E6CB090" w14:textId="77777777" w:rsidR="006461EA" w:rsidRDefault="006461EA">
            <w:pPr>
              <w:spacing w:line="240" w:lineRule="auto"/>
              <w:jc w:val="left"/>
            </w:pPr>
            <w:r>
              <w:t>.92</w:t>
            </w:r>
          </w:p>
        </w:tc>
      </w:tr>
      <w:tr w:rsidR="006461EA" w14:paraId="68607BC4" w14:textId="77777777">
        <w:trPr>
          <w:jc w:val="center"/>
        </w:trPr>
        <w:tc>
          <w:tcPr>
            <w:tcW w:w="2400" w:type="dxa"/>
            <w:vAlign w:val="center"/>
            <w:hideMark/>
          </w:tcPr>
          <w:p w14:paraId="595634A1" w14:textId="77777777" w:rsidR="006461EA" w:rsidRDefault="006461EA">
            <w:pPr>
              <w:spacing w:line="240" w:lineRule="auto"/>
              <w:jc w:val="left"/>
            </w:pPr>
            <w:r>
              <w:t>Movement</w:t>
            </w:r>
          </w:p>
        </w:tc>
        <w:tc>
          <w:tcPr>
            <w:tcW w:w="2400" w:type="dxa"/>
            <w:vAlign w:val="center"/>
            <w:hideMark/>
          </w:tcPr>
          <w:p w14:paraId="5B2DE00D" w14:textId="77777777" w:rsidR="006461EA" w:rsidRDefault="006461EA">
            <w:pPr>
              <w:spacing w:line="240" w:lineRule="auto"/>
              <w:jc w:val="left"/>
            </w:pPr>
            <w:r>
              <w:t>4-7</w:t>
            </w:r>
          </w:p>
        </w:tc>
        <w:tc>
          <w:tcPr>
            <w:tcW w:w="2400" w:type="dxa"/>
            <w:vAlign w:val="center"/>
            <w:hideMark/>
          </w:tcPr>
          <w:p w14:paraId="09F92B37" w14:textId="77777777" w:rsidR="006461EA" w:rsidRDefault="006461EA">
            <w:pPr>
              <w:spacing w:line="240" w:lineRule="auto"/>
              <w:jc w:val="left"/>
            </w:pPr>
            <w:r>
              <w:t>.92</w:t>
            </w:r>
          </w:p>
        </w:tc>
        <w:tc>
          <w:tcPr>
            <w:tcW w:w="2400" w:type="dxa"/>
            <w:vAlign w:val="center"/>
            <w:hideMark/>
          </w:tcPr>
          <w:p w14:paraId="36FBA450" w14:textId="77777777" w:rsidR="006461EA" w:rsidRDefault="006461EA">
            <w:pPr>
              <w:spacing w:line="240" w:lineRule="auto"/>
              <w:jc w:val="left"/>
            </w:pPr>
            <w:r>
              <w:t>.93</w:t>
            </w:r>
          </w:p>
        </w:tc>
        <w:tc>
          <w:tcPr>
            <w:tcW w:w="2400" w:type="dxa"/>
            <w:vAlign w:val="center"/>
            <w:hideMark/>
          </w:tcPr>
          <w:p w14:paraId="6EDB67E7" w14:textId="77777777" w:rsidR="006461EA" w:rsidRDefault="006461EA">
            <w:pPr>
              <w:spacing w:line="240" w:lineRule="auto"/>
              <w:jc w:val="left"/>
            </w:pPr>
            <w:r>
              <w:t>.92</w:t>
            </w:r>
          </w:p>
        </w:tc>
        <w:tc>
          <w:tcPr>
            <w:tcW w:w="2400" w:type="dxa"/>
            <w:vAlign w:val="center"/>
            <w:hideMark/>
          </w:tcPr>
          <w:p w14:paraId="722DF6C3" w14:textId="77777777" w:rsidR="006461EA" w:rsidRDefault="006461EA">
            <w:pPr>
              <w:spacing w:line="240" w:lineRule="auto"/>
              <w:jc w:val="left"/>
            </w:pPr>
            <w:r>
              <w:t>.93</w:t>
            </w:r>
          </w:p>
        </w:tc>
      </w:tr>
      <w:tr w:rsidR="006461EA" w14:paraId="41C3D69A" w14:textId="77777777">
        <w:trPr>
          <w:jc w:val="center"/>
        </w:trPr>
        <w:tc>
          <w:tcPr>
            <w:tcW w:w="2400" w:type="dxa"/>
            <w:vAlign w:val="center"/>
            <w:hideMark/>
          </w:tcPr>
          <w:p w14:paraId="587901D1" w14:textId="77777777" w:rsidR="006461EA" w:rsidRDefault="006461EA">
            <w:pPr>
              <w:spacing w:line="240" w:lineRule="auto"/>
              <w:jc w:val="left"/>
            </w:pPr>
            <w:r>
              <w:t>Threat Appraisal</w:t>
            </w:r>
          </w:p>
        </w:tc>
        <w:tc>
          <w:tcPr>
            <w:tcW w:w="2400" w:type="dxa"/>
            <w:vAlign w:val="center"/>
            <w:hideMark/>
          </w:tcPr>
          <w:p w14:paraId="3547932E" w14:textId="77777777" w:rsidR="006461EA" w:rsidRDefault="006461EA">
            <w:pPr>
              <w:spacing w:line="240" w:lineRule="auto"/>
              <w:jc w:val="left"/>
            </w:pPr>
            <w:r>
              <w:t>8-12</w:t>
            </w:r>
          </w:p>
        </w:tc>
        <w:tc>
          <w:tcPr>
            <w:tcW w:w="2400" w:type="dxa"/>
            <w:vAlign w:val="center"/>
            <w:hideMark/>
          </w:tcPr>
          <w:p w14:paraId="15E626E7" w14:textId="77777777" w:rsidR="006461EA" w:rsidRDefault="006461EA">
            <w:pPr>
              <w:spacing w:line="240" w:lineRule="auto"/>
              <w:jc w:val="left"/>
            </w:pPr>
            <w:r>
              <w:t>.95</w:t>
            </w:r>
          </w:p>
        </w:tc>
        <w:tc>
          <w:tcPr>
            <w:tcW w:w="2400" w:type="dxa"/>
            <w:vAlign w:val="center"/>
            <w:hideMark/>
          </w:tcPr>
          <w:p w14:paraId="396F2191" w14:textId="77777777" w:rsidR="006461EA" w:rsidRDefault="006461EA">
            <w:pPr>
              <w:spacing w:line="240" w:lineRule="auto"/>
              <w:jc w:val="left"/>
            </w:pPr>
            <w:r>
              <w:t>.94</w:t>
            </w:r>
          </w:p>
        </w:tc>
        <w:tc>
          <w:tcPr>
            <w:tcW w:w="2400" w:type="dxa"/>
            <w:vAlign w:val="center"/>
            <w:hideMark/>
          </w:tcPr>
          <w:p w14:paraId="7767939C" w14:textId="77777777" w:rsidR="006461EA" w:rsidRDefault="006461EA">
            <w:pPr>
              <w:spacing w:line="240" w:lineRule="auto"/>
              <w:jc w:val="left"/>
            </w:pPr>
            <w:r>
              <w:t>.95</w:t>
            </w:r>
          </w:p>
        </w:tc>
        <w:tc>
          <w:tcPr>
            <w:tcW w:w="2400" w:type="dxa"/>
            <w:vAlign w:val="center"/>
            <w:hideMark/>
          </w:tcPr>
          <w:p w14:paraId="5B96C301" w14:textId="77777777" w:rsidR="006461EA" w:rsidRDefault="006461EA">
            <w:pPr>
              <w:spacing w:line="240" w:lineRule="auto"/>
              <w:jc w:val="left"/>
            </w:pPr>
            <w:r>
              <w:t>.94</w:t>
            </w:r>
          </w:p>
        </w:tc>
      </w:tr>
      <w:tr w:rsidR="006461EA" w14:paraId="43EC7949" w14:textId="77777777">
        <w:trPr>
          <w:jc w:val="center"/>
        </w:trPr>
        <w:tc>
          <w:tcPr>
            <w:tcW w:w="2400" w:type="dxa"/>
            <w:vAlign w:val="center"/>
            <w:hideMark/>
          </w:tcPr>
          <w:p w14:paraId="110CB89A" w14:textId="77777777" w:rsidR="006461EA" w:rsidRDefault="006461EA">
            <w:pPr>
              <w:spacing w:line="240" w:lineRule="auto"/>
              <w:jc w:val="left"/>
            </w:pPr>
            <w:r>
              <w:t>Safety/Calmness</w:t>
            </w:r>
          </w:p>
        </w:tc>
        <w:tc>
          <w:tcPr>
            <w:tcW w:w="2400" w:type="dxa"/>
            <w:vAlign w:val="center"/>
            <w:hideMark/>
          </w:tcPr>
          <w:p w14:paraId="30129994" w14:textId="77777777" w:rsidR="006461EA" w:rsidRDefault="006461EA">
            <w:pPr>
              <w:spacing w:line="240" w:lineRule="auto"/>
              <w:jc w:val="left"/>
            </w:pPr>
            <w:r>
              <w:t>13, 14, 16, 17</w:t>
            </w:r>
          </w:p>
        </w:tc>
        <w:tc>
          <w:tcPr>
            <w:tcW w:w="2400" w:type="dxa"/>
            <w:vAlign w:val="center"/>
            <w:hideMark/>
          </w:tcPr>
          <w:p w14:paraId="549A8DFE" w14:textId="77777777" w:rsidR="006461EA" w:rsidRDefault="006461EA">
            <w:pPr>
              <w:spacing w:line="240" w:lineRule="auto"/>
              <w:jc w:val="left"/>
            </w:pPr>
            <w:r>
              <w:t>.73</w:t>
            </w:r>
          </w:p>
        </w:tc>
        <w:tc>
          <w:tcPr>
            <w:tcW w:w="2400" w:type="dxa"/>
            <w:vAlign w:val="center"/>
            <w:hideMark/>
          </w:tcPr>
          <w:p w14:paraId="48463133" w14:textId="77777777" w:rsidR="006461EA" w:rsidRDefault="006461EA">
            <w:pPr>
              <w:spacing w:line="240" w:lineRule="auto"/>
              <w:jc w:val="left"/>
            </w:pPr>
            <w:r>
              <w:t>.76</w:t>
            </w:r>
          </w:p>
        </w:tc>
        <w:tc>
          <w:tcPr>
            <w:tcW w:w="2400" w:type="dxa"/>
            <w:vAlign w:val="center"/>
            <w:hideMark/>
          </w:tcPr>
          <w:p w14:paraId="47DA48E5" w14:textId="77777777" w:rsidR="006461EA" w:rsidRDefault="006461EA">
            <w:pPr>
              <w:spacing w:line="240" w:lineRule="auto"/>
              <w:jc w:val="left"/>
            </w:pPr>
            <w:r>
              <w:t>.75</w:t>
            </w:r>
          </w:p>
        </w:tc>
        <w:tc>
          <w:tcPr>
            <w:tcW w:w="2400" w:type="dxa"/>
            <w:vAlign w:val="center"/>
            <w:hideMark/>
          </w:tcPr>
          <w:p w14:paraId="1C2B4B17" w14:textId="77777777" w:rsidR="006461EA" w:rsidRDefault="006461EA">
            <w:pPr>
              <w:spacing w:line="240" w:lineRule="auto"/>
              <w:jc w:val="left"/>
            </w:pPr>
            <w:r>
              <w:t>.77</w:t>
            </w:r>
          </w:p>
        </w:tc>
      </w:tr>
      <w:tr w:rsidR="006461EA" w14:paraId="72A995E2" w14:textId="77777777">
        <w:trPr>
          <w:jc w:val="center"/>
        </w:trPr>
        <w:tc>
          <w:tcPr>
            <w:tcW w:w="2400" w:type="dxa"/>
            <w:tcBorders>
              <w:top w:val="nil"/>
              <w:left w:val="nil"/>
              <w:bottom w:val="single" w:sz="4" w:space="0" w:color="auto"/>
              <w:right w:val="nil"/>
            </w:tcBorders>
            <w:vAlign w:val="center"/>
            <w:hideMark/>
          </w:tcPr>
          <w:p w14:paraId="61F5CDBE" w14:textId="77777777" w:rsidR="006461EA" w:rsidRDefault="006461EA">
            <w:pPr>
              <w:spacing w:line="240" w:lineRule="auto"/>
              <w:jc w:val="left"/>
            </w:pPr>
            <w:r>
              <w:t>Total PFS</w:t>
            </w:r>
          </w:p>
        </w:tc>
        <w:tc>
          <w:tcPr>
            <w:tcW w:w="2400" w:type="dxa"/>
            <w:tcBorders>
              <w:top w:val="nil"/>
              <w:left w:val="nil"/>
              <w:bottom w:val="single" w:sz="4" w:space="0" w:color="auto"/>
              <w:right w:val="nil"/>
            </w:tcBorders>
            <w:vAlign w:val="center"/>
            <w:hideMark/>
          </w:tcPr>
          <w:p w14:paraId="2DE2E544" w14:textId="77777777" w:rsidR="006461EA" w:rsidRDefault="006461EA">
            <w:pPr>
              <w:spacing w:line="240" w:lineRule="auto"/>
              <w:jc w:val="left"/>
            </w:pPr>
            <w:r>
              <w:t>All 16</w:t>
            </w:r>
          </w:p>
        </w:tc>
        <w:tc>
          <w:tcPr>
            <w:tcW w:w="2400" w:type="dxa"/>
            <w:tcBorders>
              <w:top w:val="nil"/>
              <w:left w:val="nil"/>
              <w:bottom w:val="single" w:sz="4" w:space="0" w:color="auto"/>
              <w:right w:val="nil"/>
            </w:tcBorders>
            <w:vAlign w:val="center"/>
            <w:hideMark/>
          </w:tcPr>
          <w:p w14:paraId="7482231D" w14:textId="77777777" w:rsidR="006461EA" w:rsidRDefault="006461EA">
            <w:pPr>
              <w:spacing w:line="240" w:lineRule="auto"/>
              <w:jc w:val="left"/>
            </w:pPr>
            <w:r>
              <w:t>.84</w:t>
            </w:r>
          </w:p>
        </w:tc>
        <w:tc>
          <w:tcPr>
            <w:tcW w:w="2400" w:type="dxa"/>
            <w:tcBorders>
              <w:top w:val="nil"/>
              <w:left w:val="nil"/>
              <w:bottom w:val="single" w:sz="4" w:space="0" w:color="auto"/>
              <w:right w:val="nil"/>
            </w:tcBorders>
            <w:vAlign w:val="center"/>
            <w:hideMark/>
          </w:tcPr>
          <w:p w14:paraId="3F89FF54" w14:textId="77777777" w:rsidR="006461EA" w:rsidRDefault="006461EA">
            <w:pPr>
              <w:spacing w:line="240" w:lineRule="auto"/>
              <w:jc w:val="left"/>
            </w:pPr>
            <w:r>
              <w:t>.87</w:t>
            </w:r>
          </w:p>
        </w:tc>
        <w:tc>
          <w:tcPr>
            <w:tcW w:w="2400" w:type="dxa"/>
            <w:tcBorders>
              <w:top w:val="nil"/>
              <w:left w:val="nil"/>
              <w:bottom w:val="single" w:sz="4" w:space="0" w:color="auto"/>
              <w:right w:val="nil"/>
            </w:tcBorders>
            <w:vAlign w:val="center"/>
            <w:hideMark/>
          </w:tcPr>
          <w:p w14:paraId="2C1513A8" w14:textId="77777777" w:rsidR="006461EA" w:rsidRDefault="006461EA">
            <w:pPr>
              <w:spacing w:line="240" w:lineRule="auto"/>
              <w:jc w:val="left"/>
            </w:pPr>
            <w:r>
              <w:t>.85</w:t>
            </w:r>
          </w:p>
        </w:tc>
        <w:tc>
          <w:tcPr>
            <w:tcW w:w="2400" w:type="dxa"/>
            <w:tcBorders>
              <w:top w:val="nil"/>
              <w:left w:val="nil"/>
              <w:bottom w:val="single" w:sz="4" w:space="0" w:color="auto"/>
              <w:right w:val="nil"/>
            </w:tcBorders>
            <w:vAlign w:val="center"/>
            <w:hideMark/>
          </w:tcPr>
          <w:p w14:paraId="3F9FDB37" w14:textId="77777777" w:rsidR="006461EA" w:rsidRDefault="006461EA">
            <w:pPr>
              <w:spacing w:line="240" w:lineRule="auto"/>
              <w:jc w:val="left"/>
            </w:pPr>
            <w:r>
              <w:t>.87</w:t>
            </w:r>
          </w:p>
        </w:tc>
      </w:tr>
    </w:tbl>
    <w:p w14:paraId="6EE7F530" w14:textId="77777777" w:rsidR="006461EA" w:rsidRDefault="006461EA" w:rsidP="006461EA">
      <w:pPr>
        <w:rPr>
          <w:sz w:val="22"/>
          <w:szCs w:val="22"/>
        </w:rPr>
      </w:pPr>
      <w:r>
        <w:rPr>
          <w:i/>
          <w:iCs/>
          <w:sz w:val="22"/>
          <w:szCs w:val="22"/>
        </w:rPr>
        <w:t>Note</w:t>
      </w:r>
      <w:r>
        <w:rPr>
          <w:sz w:val="22"/>
          <w:szCs w:val="22"/>
        </w:rPr>
        <w:t>. Reliability coefficients were computed after reverse-coding Items 13 and 14. McDonald's ω values correspond to ω-total estimates. Reliability estimates were derived from repeated observations contributed by participants across both robot platforms and should be interpreted as descriptive estimates of internal consistency rather than estimates based on statistically independent samples.</w:t>
      </w:r>
    </w:p>
    <w:p w14:paraId="124874AF"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0254"/>
    <w:multiLevelType w:val="multilevel"/>
    <w:tmpl w:val="206C4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C55D89"/>
    <w:multiLevelType w:val="multilevel"/>
    <w:tmpl w:val="41FE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609B9"/>
    <w:multiLevelType w:val="multilevel"/>
    <w:tmpl w:val="821CD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B19B6"/>
    <w:multiLevelType w:val="multilevel"/>
    <w:tmpl w:val="46046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17ABB"/>
    <w:multiLevelType w:val="multilevel"/>
    <w:tmpl w:val="69C66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D1BCF"/>
    <w:multiLevelType w:val="multilevel"/>
    <w:tmpl w:val="FC1A0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8761D"/>
    <w:multiLevelType w:val="multilevel"/>
    <w:tmpl w:val="162CF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8B13A0"/>
    <w:multiLevelType w:val="multilevel"/>
    <w:tmpl w:val="23B64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1321"/>
    <w:multiLevelType w:val="multilevel"/>
    <w:tmpl w:val="2A488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3B23D6E"/>
    <w:multiLevelType w:val="multilevel"/>
    <w:tmpl w:val="CAE40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4860C25"/>
    <w:multiLevelType w:val="multilevel"/>
    <w:tmpl w:val="27B6B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9E0B61"/>
    <w:multiLevelType w:val="multilevel"/>
    <w:tmpl w:val="6D04C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9450B3"/>
    <w:multiLevelType w:val="multilevel"/>
    <w:tmpl w:val="3058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4E743B"/>
    <w:multiLevelType w:val="multilevel"/>
    <w:tmpl w:val="88C8D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F97281"/>
    <w:multiLevelType w:val="multilevel"/>
    <w:tmpl w:val="FA960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45067"/>
    <w:multiLevelType w:val="multilevel"/>
    <w:tmpl w:val="88C68B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9F64B70"/>
    <w:multiLevelType w:val="multilevel"/>
    <w:tmpl w:val="AEEC3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35A55"/>
    <w:multiLevelType w:val="multilevel"/>
    <w:tmpl w:val="63F41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D07A9F"/>
    <w:multiLevelType w:val="multilevel"/>
    <w:tmpl w:val="1604D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7677480">
    <w:abstractNumId w:val="16"/>
    <w:lvlOverride w:ilvl="0"/>
    <w:lvlOverride w:ilvl="1"/>
    <w:lvlOverride w:ilvl="2"/>
    <w:lvlOverride w:ilvl="3"/>
    <w:lvlOverride w:ilvl="4"/>
    <w:lvlOverride w:ilvl="5"/>
    <w:lvlOverride w:ilvl="6"/>
    <w:lvlOverride w:ilvl="7"/>
    <w:lvlOverride w:ilvl="8"/>
  </w:num>
  <w:num w:numId="2" w16cid:durableId="19624180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82339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366059">
    <w:abstractNumId w:val="18"/>
    <w:lvlOverride w:ilvl="0"/>
    <w:lvlOverride w:ilvl="1"/>
    <w:lvlOverride w:ilvl="2"/>
    <w:lvlOverride w:ilvl="3"/>
    <w:lvlOverride w:ilvl="4"/>
    <w:lvlOverride w:ilvl="5"/>
    <w:lvlOverride w:ilvl="6"/>
    <w:lvlOverride w:ilvl="7"/>
    <w:lvlOverride w:ilvl="8"/>
  </w:num>
  <w:num w:numId="5" w16cid:durableId="285159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11884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5755977">
    <w:abstractNumId w:val="14"/>
    <w:lvlOverride w:ilvl="0"/>
    <w:lvlOverride w:ilvl="1"/>
    <w:lvlOverride w:ilvl="2"/>
    <w:lvlOverride w:ilvl="3"/>
    <w:lvlOverride w:ilvl="4"/>
    <w:lvlOverride w:ilvl="5"/>
    <w:lvlOverride w:ilvl="6"/>
    <w:lvlOverride w:ilvl="7"/>
    <w:lvlOverride w:ilvl="8"/>
  </w:num>
  <w:num w:numId="8" w16cid:durableId="1152676566">
    <w:abstractNumId w:val="13"/>
    <w:lvlOverride w:ilvl="0"/>
    <w:lvlOverride w:ilvl="1"/>
    <w:lvlOverride w:ilvl="2"/>
    <w:lvlOverride w:ilvl="3"/>
    <w:lvlOverride w:ilvl="4"/>
    <w:lvlOverride w:ilvl="5"/>
    <w:lvlOverride w:ilvl="6"/>
    <w:lvlOverride w:ilvl="7"/>
    <w:lvlOverride w:ilvl="8"/>
  </w:num>
  <w:num w:numId="9" w16cid:durableId="1257595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220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0672293">
    <w:abstractNumId w:val="4"/>
    <w:lvlOverride w:ilvl="0"/>
    <w:lvlOverride w:ilvl="1"/>
    <w:lvlOverride w:ilvl="2"/>
    <w:lvlOverride w:ilvl="3"/>
    <w:lvlOverride w:ilvl="4"/>
    <w:lvlOverride w:ilvl="5"/>
    <w:lvlOverride w:ilvl="6"/>
    <w:lvlOverride w:ilvl="7"/>
    <w:lvlOverride w:ilvl="8"/>
  </w:num>
  <w:num w:numId="12" w16cid:durableId="1459177214">
    <w:abstractNumId w:val="12"/>
    <w:lvlOverride w:ilvl="0"/>
    <w:lvlOverride w:ilvl="1"/>
    <w:lvlOverride w:ilvl="2"/>
    <w:lvlOverride w:ilvl="3"/>
    <w:lvlOverride w:ilvl="4"/>
    <w:lvlOverride w:ilvl="5"/>
    <w:lvlOverride w:ilvl="6"/>
    <w:lvlOverride w:ilvl="7"/>
    <w:lvlOverride w:ilvl="8"/>
  </w:num>
  <w:num w:numId="13" w16cid:durableId="394592923">
    <w:abstractNumId w:val="1"/>
    <w:lvlOverride w:ilvl="0"/>
    <w:lvlOverride w:ilvl="1"/>
    <w:lvlOverride w:ilvl="2"/>
    <w:lvlOverride w:ilvl="3"/>
    <w:lvlOverride w:ilvl="4"/>
    <w:lvlOverride w:ilvl="5"/>
    <w:lvlOverride w:ilvl="6"/>
    <w:lvlOverride w:ilvl="7"/>
    <w:lvlOverride w:ilvl="8"/>
  </w:num>
  <w:num w:numId="14" w16cid:durableId="407846623">
    <w:abstractNumId w:val="3"/>
    <w:lvlOverride w:ilvl="0"/>
    <w:lvlOverride w:ilvl="1"/>
    <w:lvlOverride w:ilvl="2"/>
    <w:lvlOverride w:ilvl="3"/>
    <w:lvlOverride w:ilvl="4"/>
    <w:lvlOverride w:ilvl="5"/>
    <w:lvlOverride w:ilvl="6"/>
    <w:lvlOverride w:ilvl="7"/>
    <w:lvlOverride w:ilvl="8"/>
  </w:num>
  <w:num w:numId="15" w16cid:durableId="2001303521">
    <w:abstractNumId w:val="7"/>
    <w:lvlOverride w:ilvl="0"/>
    <w:lvlOverride w:ilvl="1"/>
    <w:lvlOverride w:ilvl="2"/>
    <w:lvlOverride w:ilvl="3"/>
    <w:lvlOverride w:ilvl="4"/>
    <w:lvlOverride w:ilvl="5"/>
    <w:lvlOverride w:ilvl="6"/>
    <w:lvlOverride w:ilvl="7"/>
    <w:lvlOverride w:ilvl="8"/>
  </w:num>
  <w:num w:numId="16" w16cid:durableId="310600061">
    <w:abstractNumId w:val="2"/>
    <w:lvlOverride w:ilvl="0"/>
    <w:lvlOverride w:ilvl="1"/>
    <w:lvlOverride w:ilvl="2"/>
    <w:lvlOverride w:ilvl="3"/>
    <w:lvlOverride w:ilvl="4"/>
    <w:lvlOverride w:ilvl="5"/>
    <w:lvlOverride w:ilvl="6"/>
    <w:lvlOverride w:ilvl="7"/>
    <w:lvlOverride w:ilvl="8"/>
  </w:num>
  <w:num w:numId="17" w16cid:durableId="1877691669">
    <w:abstractNumId w:val="17"/>
    <w:lvlOverride w:ilvl="0"/>
    <w:lvlOverride w:ilvl="1"/>
    <w:lvlOverride w:ilvl="2"/>
    <w:lvlOverride w:ilvl="3"/>
    <w:lvlOverride w:ilvl="4"/>
    <w:lvlOverride w:ilvl="5"/>
    <w:lvlOverride w:ilvl="6"/>
    <w:lvlOverride w:ilvl="7"/>
    <w:lvlOverride w:ilvl="8"/>
  </w:num>
  <w:num w:numId="18" w16cid:durableId="1483079731">
    <w:abstractNumId w:val="11"/>
    <w:lvlOverride w:ilvl="0"/>
    <w:lvlOverride w:ilvl="1"/>
    <w:lvlOverride w:ilvl="2"/>
    <w:lvlOverride w:ilvl="3"/>
    <w:lvlOverride w:ilvl="4"/>
    <w:lvlOverride w:ilvl="5"/>
    <w:lvlOverride w:ilvl="6"/>
    <w:lvlOverride w:ilvl="7"/>
    <w:lvlOverride w:ilvl="8"/>
  </w:num>
  <w:num w:numId="19" w16cid:durableId="106556886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EA"/>
    <w:rsid w:val="006461EA"/>
    <w:rsid w:val="00767E38"/>
    <w:rsid w:val="00866F7D"/>
    <w:rsid w:val="008A642F"/>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8C85"/>
  <w15:chartTrackingRefBased/>
  <w15:docId w15:val="{788F0AA0-59EB-4750-B91B-E85E3580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1EA"/>
    <w:pPr>
      <w:widowControl w:val="0"/>
      <w:autoSpaceDE w:val="0"/>
      <w:autoSpaceDN w:val="0"/>
      <w:spacing w:before="167" w:after="0" w:line="360" w:lineRule="auto"/>
      <w:jc w:val="lowKashida"/>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46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1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1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1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1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1EA"/>
    <w:rPr>
      <w:rFonts w:eastAsiaTheme="majorEastAsia" w:cstheme="majorBidi"/>
      <w:color w:val="272727" w:themeColor="text1" w:themeTint="D8"/>
    </w:rPr>
  </w:style>
  <w:style w:type="paragraph" w:styleId="Title">
    <w:name w:val="Title"/>
    <w:basedOn w:val="Normal"/>
    <w:next w:val="Normal"/>
    <w:link w:val="TitleChar"/>
    <w:uiPriority w:val="10"/>
    <w:qFormat/>
    <w:rsid w:val="0064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1EA"/>
    <w:pPr>
      <w:spacing w:before="160"/>
      <w:jc w:val="center"/>
    </w:pPr>
    <w:rPr>
      <w:i/>
      <w:iCs/>
      <w:color w:val="404040" w:themeColor="text1" w:themeTint="BF"/>
    </w:rPr>
  </w:style>
  <w:style w:type="character" w:customStyle="1" w:styleId="QuoteChar">
    <w:name w:val="Quote Char"/>
    <w:basedOn w:val="DefaultParagraphFont"/>
    <w:link w:val="Quote"/>
    <w:uiPriority w:val="29"/>
    <w:rsid w:val="006461EA"/>
    <w:rPr>
      <w:i/>
      <w:iCs/>
      <w:color w:val="404040" w:themeColor="text1" w:themeTint="BF"/>
    </w:rPr>
  </w:style>
  <w:style w:type="paragraph" w:styleId="ListParagraph">
    <w:name w:val="List Paragraph"/>
    <w:basedOn w:val="Normal"/>
    <w:uiPriority w:val="34"/>
    <w:qFormat/>
    <w:rsid w:val="006461EA"/>
    <w:pPr>
      <w:ind w:left="720"/>
      <w:contextualSpacing/>
    </w:pPr>
  </w:style>
  <w:style w:type="character" w:styleId="IntenseEmphasis">
    <w:name w:val="Intense Emphasis"/>
    <w:basedOn w:val="DefaultParagraphFont"/>
    <w:uiPriority w:val="21"/>
    <w:qFormat/>
    <w:rsid w:val="006461EA"/>
    <w:rPr>
      <w:i/>
      <w:iCs/>
      <w:color w:val="0F4761" w:themeColor="accent1" w:themeShade="BF"/>
    </w:rPr>
  </w:style>
  <w:style w:type="paragraph" w:styleId="IntenseQuote">
    <w:name w:val="Intense Quote"/>
    <w:basedOn w:val="Normal"/>
    <w:next w:val="Normal"/>
    <w:link w:val="IntenseQuoteChar"/>
    <w:uiPriority w:val="30"/>
    <w:qFormat/>
    <w:rsid w:val="00646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1EA"/>
    <w:rPr>
      <w:i/>
      <w:iCs/>
      <w:color w:val="0F4761" w:themeColor="accent1" w:themeShade="BF"/>
    </w:rPr>
  </w:style>
  <w:style w:type="character" w:styleId="IntenseReference">
    <w:name w:val="Intense Reference"/>
    <w:basedOn w:val="DefaultParagraphFont"/>
    <w:uiPriority w:val="32"/>
    <w:qFormat/>
    <w:rsid w:val="006461EA"/>
    <w:rPr>
      <w:b/>
      <w:bCs/>
      <w:smallCaps/>
      <w:color w:val="0F4761" w:themeColor="accent1" w:themeShade="BF"/>
      <w:spacing w:val="5"/>
    </w:rPr>
  </w:style>
  <w:style w:type="table" w:styleId="TableGrid">
    <w:name w:val="Table Grid"/>
    <w:basedOn w:val="TableNormal"/>
    <w:uiPriority w:val="59"/>
    <w:rsid w:val="006461EA"/>
    <w:pPr>
      <w:widowControl w:val="0"/>
      <w:autoSpaceDE w:val="0"/>
      <w:autoSpaceDN w:val="0"/>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51B962DDB74F869CB3C5E67A12D6D6"/>
        <w:category>
          <w:name w:val="General"/>
          <w:gallery w:val="placeholder"/>
        </w:category>
        <w:types>
          <w:type w:val="bbPlcHdr"/>
        </w:types>
        <w:behaviors>
          <w:behavior w:val="content"/>
        </w:behaviors>
        <w:guid w:val="{749D770A-A2F3-4249-BE15-3FB49D3D4426}"/>
      </w:docPartPr>
      <w:docPartBody>
        <w:p w:rsidR="00000000" w:rsidRDefault="00176650" w:rsidP="00176650">
          <w:pPr>
            <w:pStyle w:val="DE51B962DDB74F869CB3C5E67A12D6D6"/>
          </w:pPr>
          <w:r>
            <w:rPr>
              <w:rStyle w:val="PlaceholderText"/>
            </w:rPr>
            <w:t>Formatting...</w:t>
          </w:r>
        </w:p>
      </w:docPartBody>
    </w:docPart>
    <w:docPart>
      <w:docPartPr>
        <w:name w:val="54897A1177A64747A16BB3735F2B3771"/>
        <w:category>
          <w:name w:val="General"/>
          <w:gallery w:val="placeholder"/>
        </w:category>
        <w:types>
          <w:type w:val="bbPlcHdr"/>
        </w:types>
        <w:behaviors>
          <w:behavior w:val="content"/>
        </w:behaviors>
        <w:guid w:val="{E615B99D-F01A-439D-8A1E-11AC1D31030A}"/>
      </w:docPartPr>
      <w:docPartBody>
        <w:p w:rsidR="00000000" w:rsidRDefault="00176650" w:rsidP="00176650">
          <w:pPr>
            <w:pStyle w:val="54897A1177A64747A16BB3735F2B3771"/>
          </w:pPr>
          <w:r>
            <w:rPr>
              <w:rStyle w:val="PlaceholderText"/>
            </w:rPr>
            <w:t>Formatting...</w:t>
          </w:r>
        </w:p>
      </w:docPartBody>
    </w:docPart>
    <w:docPart>
      <w:docPartPr>
        <w:name w:val="3621120BA45B4803BBE8E6F9AD7AA261"/>
        <w:category>
          <w:name w:val="General"/>
          <w:gallery w:val="placeholder"/>
        </w:category>
        <w:types>
          <w:type w:val="bbPlcHdr"/>
        </w:types>
        <w:behaviors>
          <w:behavior w:val="content"/>
        </w:behaviors>
        <w:guid w:val="{D2048ADA-6FAC-4464-B77A-EA06B6026F51}"/>
      </w:docPartPr>
      <w:docPartBody>
        <w:p w:rsidR="00000000" w:rsidRDefault="00176650" w:rsidP="00176650">
          <w:pPr>
            <w:pStyle w:val="3621120BA45B4803BBE8E6F9AD7AA261"/>
          </w:pPr>
          <w:r>
            <w:rPr>
              <w:rStyle w:val="PlaceholderText"/>
            </w:rPr>
            <w:t>Formatting...</w:t>
          </w:r>
        </w:p>
      </w:docPartBody>
    </w:docPart>
    <w:docPart>
      <w:docPartPr>
        <w:name w:val="48A4FD970CC141F3BE4BCC8CC4C45C83"/>
        <w:category>
          <w:name w:val="General"/>
          <w:gallery w:val="placeholder"/>
        </w:category>
        <w:types>
          <w:type w:val="bbPlcHdr"/>
        </w:types>
        <w:behaviors>
          <w:behavior w:val="content"/>
        </w:behaviors>
        <w:guid w:val="{7ADD572E-B8CC-4F60-BDC0-3C1F654E171F}"/>
      </w:docPartPr>
      <w:docPartBody>
        <w:p w:rsidR="00000000" w:rsidRDefault="00176650" w:rsidP="00176650">
          <w:pPr>
            <w:pStyle w:val="48A4FD970CC141F3BE4BCC8CC4C45C83"/>
          </w:pPr>
          <w:r>
            <w:rPr>
              <w:rStyle w:val="PlaceholderText"/>
            </w:rPr>
            <w:t>Formatting...</w:t>
          </w:r>
        </w:p>
      </w:docPartBody>
    </w:docPart>
    <w:docPart>
      <w:docPartPr>
        <w:name w:val="1FAA1C33A49F451ABAB0C0C12195B153"/>
        <w:category>
          <w:name w:val="General"/>
          <w:gallery w:val="placeholder"/>
        </w:category>
        <w:types>
          <w:type w:val="bbPlcHdr"/>
        </w:types>
        <w:behaviors>
          <w:behavior w:val="content"/>
        </w:behaviors>
        <w:guid w:val="{B1EC2B0C-A66D-4735-88FA-1BDA0414F3DC}"/>
      </w:docPartPr>
      <w:docPartBody>
        <w:p w:rsidR="00000000" w:rsidRDefault="00176650" w:rsidP="00176650">
          <w:pPr>
            <w:pStyle w:val="1FAA1C33A49F451ABAB0C0C12195B153"/>
          </w:pPr>
          <w:r>
            <w:rPr>
              <w:rStyle w:val="PlaceholderText"/>
            </w:rPr>
            <w:t>Formatting...</w:t>
          </w:r>
        </w:p>
      </w:docPartBody>
    </w:docPart>
    <w:docPart>
      <w:docPartPr>
        <w:name w:val="06B3376AA6084F7C9F6723AAF4C5D306"/>
        <w:category>
          <w:name w:val="General"/>
          <w:gallery w:val="placeholder"/>
        </w:category>
        <w:types>
          <w:type w:val="bbPlcHdr"/>
        </w:types>
        <w:behaviors>
          <w:behavior w:val="content"/>
        </w:behaviors>
        <w:guid w:val="{0E97875B-1991-4630-9DC6-33CAA2922C58}"/>
      </w:docPartPr>
      <w:docPartBody>
        <w:p w:rsidR="00000000" w:rsidRDefault="00176650" w:rsidP="00176650">
          <w:pPr>
            <w:pStyle w:val="06B3376AA6084F7C9F6723AAF4C5D306"/>
          </w:pPr>
          <w:r>
            <w:rPr>
              <w:rStyle w:val="PlaceholderText"/>
            </w:rPr>
            <w:t>Formatting...</w:t>
          </w:r>
        </w:p>
      </w:docPartBody>
    </w:docPart>
    <w:docPart>
      <w:docPartPr>
        <w:name w:val="02B8BAB74F8F4A40B13CBAAB8817B462"/>
        <w:category>
          <w:name w:val="General"/>
          <w:gallery w:val="placeholder"/>
        </w:category>
        <w:types>
          <w:type w:val="bbPlcHdr"/>
        </w:types>
        <w:behaviors>
          <w:behavior w:val="content"/>
        </w:behaviors>
        <w:guid w:val="{C331F243-7A54-4444-887D-15FC93DF948A}"/>
      </w:docPartPr>
      <w:docPartBody>
        <w:p w:rsidR="00000000" w:rsidRDefault="00176650" w:rsidP="00176650">
          <w:pPr>
            <w:pStyle w:val="02B8BAB74F8F4A40B13CBAAB8817B462"/>
          </w:pPr>
          <w:r>
            <w:rPr>
              <w:rStyle w:val="PlaceholderText"/>
            </w:rPr>
            <w:t>Formatting...</w:t>
          </w:r>
        </w:p>
      </w:docPartBody>
    </w:docPart>
    <w:docPart>
      <w:docPartPr>
        <w:name w:val="84B412784E5048FA90882F10BB8B553E"/>
        <w:category>
          <w:name w:val="General"/>
          <w:gallery w:val="placeholder"/>
        </w:category>
        <w:types>
          <w:type w:val="bbPlcHdr"/>
        </w:types>
        <w:behaviors>
          <w:behavior w:val="content"/>
        </w:behaviors>
        <w:guid w:val="{6224D0DC-33F6-43BF-B144-96D98C7966D8}"/>
      </w:docPartPr>
      <w:docPartBody>
        <w:p w:rsidR="00000000" w:rsidRDefault="00176650" w:rsidP="00176650">
          <w:pPr>
            <w:pStyle w:val="84B412784E5048FA90882F10BB8B553E"/>
          </w:pPr>
          <w:r>
            <w:rPr>
              <w:rStyle w:val="PlaceholderText"/>
            </w:rPr>
            <w:t>Formatting...</w:t>
          </w:r>
        </w:p>
      </w:docPartBody>
    </w:docPart>
    <w:docPart>
      <w:docPartPr>
        <w:name w:val="310C9A184DDE41F09CF4533C8C724E0B"/>
        <w:category>
          <w:name w:val="General"/>
          <w:gallery w:val="placeholder"/>
        </w:category>
        <w:types>
          <w:type w:val="bbPlcHdr"/>
        </w:types>
        <w:behaviors>
          <w:behavior w:val="content"/>
        </w:behaviors>
        <w:guid w:val="{E715BBCA-3F23-4B36-913E-AD0F9CE1AC91}"/>
      </w:docPartPr>
      <w:docPartBody>
        <w:p w:rsidR="00000000" w:rsidRDefault="00176650" w:rsidP="00176650">
          <w:pPr>
            <w:pStyle w:val="310C9A184DDE41F09CF4533C8C724E0B"/>
          </w:pPr>
          <w:r>
            <w:rPr>
              <w:rStyle w:val="PlaceholderText"/>
            </w:rPr>
            <w:t>Formatting...</w:t>
          </w:r>
        </w:p>
      </w:docPartBody>
    </w:docPart>
    <w:docPart>
      <w:docPartPr>
        <w:name w:val="B4A7FE57CC9C4ABDA7567840FA421CDB"/>
        <w:category>
          <w:name w:val="General"/>
          <w:gallery w:val="placeholder"/>
        </w:category>
        <w:types>
          <w:type w:val="bbPlcHdr"/>
        </w:types>
        <w:behaviors>
          <w:behavior w:val="content"/>
        </w:behaviors>
        <w:guid w:val="{39450415-B0C5-4BE0-A4B1-9794717E1976}"/>
      </w:docPartPr>
      <w:docPartBody>
        <w:p w:rsidR="00000000" w:rsidRDefault="00176650" w:rsidP="00176650">
          <w:pPr>
            <w:pStyle w:val="B4A7FE57CC9C4ABDA7567840FA421CDB"/>
          </w:pPr>
          <w:r>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50"/>
    <w:rsid w:val="00176650"/>
    <w:rsid w:val="008A642F"/>
    <w:rsid w:val="00B205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650"/>
  </w:style>
  <w:style w:type="paragraph" w:customStyle="1" w:styleId="DE51B962DDB74F869CB3C5E67A12D6D6">
    <w:name w:val="DE51B962DDB74F869CB3C5E67A12D6D6"/>
    <w:rsid w:val="00176650"/>
  </w:style>
  <w:style w:type="paragraph" w:customStyle="1" w:styleId="54897A1177A64747A16BB3735F2B3771">
    <w:name w:val="54897A1177A64747A16BB3735F2B3771"/>
    <w:rsid w:val="00176650"/>
  </w:style>
  <w:style w:type="paragraph" w:customStyle="1" w:styleId="3621120BA45B4803BBE8E6F9AD7AA261">
    <w:name w:val="3621120BA45B4803BBE8E6F9AD7AA261"/>
    <w:rsid w:val="00176650"/>
  </w:style>
  <w:style w:type="paragraph" w:customStyle="1" w:styleId="48A4FD970CC141F3BE4BCC8CC4C45C83">
    <w:name w:val="48A4FD970CC141F3BE4BCC8CC4C45C83"/>
    <w:rsid w:val="00176650"/>
  </w:style>
  <w:style w:type="paragraph" w:customStyle="1" w:styleId="1FAA1C33A49F451ABAB0C0C12195B153">
    <w:name w:val="1FAA1C33A49F451ABAB0C0C12195B153"/>
    <w:rsid w:val="00176650"/>
  </w:style>
  <w:style w:type="paragraph" w:customStyle="1" w:styleId="06B3376AA6084F7C9F6723AAF4C5D306">
    <w:name w:val="06B3376AA6084F7C9F6723AAF4C5D306"/>
    <w:rsid w:val="00176650"/>
  </w:style>
  <w:style w:type="paragraph" w:customStyle="1" w:styleId="02B8BAB74F8F4A40B13CBAAB8817B462">
    <w:name w:val="02B8BAB74F8F4A40B13CBAAB8817B462"/>
    <w:rsid w:val="00176650"/>
  </w:style>
  <w:style w:type="paragraph" w:customStyle="1" w:styleId="84B412784E5048FA90882F10BB8B553E">
    <w:name w:val="84B412784E5048FA90882F10BB8B553E"/>
    <w:rsid w:val="00176650"/>
  </w:style>
  <w:style w:type="paragraph" w:customStyle="1" w:styleId="310C9A184DDE41F09CF4533C8C724E0B">
    <w:name w:val="310C9A184DDE41F09CF4533C8C724E0B"/>
    <w:rsid w:val="00176650"/>
  </w:style>
  <w:style w:type="paragraph" w:customStyle="1" w:styleId="B4A7FE57CC9C4ABDA7567840FA421CDB">
    <w:name w:val="B4A7FE57CC9C4ABDA7567840FA421CDB"/>
    <w:rsid w:val="00176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1850</Words>
  <Characters>10550</Characters>
  <Application>Microsoft Office Word</Application>
  <DocSecurity>0</DocSecurity>
  <Lines>87</Lines>
  <Paragraphs>24</Paragraphs>
  <ScaleCrop>false</ScaleCrop>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2026-07-29T10:02:00Z</dcterms:created>
  <dcterms:modified xsi:type="dcterms:W3CDTF">2026-07-29T10:02:00Z</dcterms:modified>
</cp:coreProperties>
</file>