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21D6" w:rsidRDefault="00C40DF4">
      <w:pPr>
        <w:spacing w:after="120"/>
      </w:pPr>
      <w:r>
        <w:rPr>
          <w:rFonts w:eastAsia="Calibri"/>
          <w:b/>
          <w:bCs/>
          <w:sz w:val="26"/>
          <w:szCs w:val="26"/>
        </w:rPr>
        <w:t xml:space="preserve">CONSORT 2010 checklist of information to include when reporting a </w:t>
      </w:r>
      <w:proofErr w:type="spellStart"/>
      <w:r>
        <w:rPr>
          <w:rFonts w:eastAsia="Calibri"/>
          <w:b/>
          <w:bCs/>
          <w:sz w:val="26"/>
          <w:szCs w:val="26"/>
        </w:rPr>
        <w:t>randomised</w:t>
      </w:r>
      <w:proofErr w:type="spellEnd"/>
      <w:r>
        <w:rPr>
          <w:rFonts w:eastAsia="Calibri"/>
          <w:b/>
          <w:bCs/>
          <w:sz w:val="26"/>
          <w:szCs w:val="26"/>
        </w:rPr>
        <w:t xml:space="preserve"> pilot or feasibility trial</w:t>
      </w:r>
    </w:p>
    <w:p w:rsidR="00DA21D6" w:rsidRDefault="00C40DF4">
      <w:pPr>
        <w:spacing w:after="80"/>
      </w:pPr>
      <w:r>
        <w:rPr>
          <w:rFonts w:eastAsia="Calibri"/>
          <w:i/>
          <w:iCs/>
        </w:rPr>
        <w:t>Manuscript: Feasibility and acceptability of an anti-fouling silicone urinary catheter for long-term catheterisation: a single-centre, single-blind randomised pilot and feasibility study.</w:t>
      </w:r>
      <w:proofErr w:type="spellStart"/>
      <w:r>
        <w:rPr>
          <w:rFonts w:eastAsia="Calibri"/>
          <w:i/>
          <w:iCs/>
        </w:rPr>
      </w:r>
      <w:proofErr w:type="spellEnd"/>
      <w:r>
        <w:rPr>
          <w:rFonts w:eastAsia="Calibri"/>
          <w:i/>
          <w:iCs/>
        </w:rPr>
      </w:r>
      <w:proofErr w:type="spellStart"/>
      <w:r>
        <w:rPr>
          <w:rFonts w:eastAsia="Calibri"/>
          <w:i/>
          <w:iCs/>
        </w:rPr>
      </w:r>
      <w:proofErr w:type="spellEnd"/>
      <w:r>
        <w:rPr>
          <w:rFonts w:eastAsia="Calibri"/>
          <w:i/>
          <w:iCs/>
        </w:rPr>
      </w:r>
    </w:p>
    <w:p w:rsidR="00DA21D6" w:rsidRDefault="00C40DF4">
      <w:pPr>
        <w:spacing w:after="160"/>
      </w:pPr>
      <w:r>
        <w:rPr>
          <w:rFonts w:eastAsia="Calibri"/>
          <w:sz w:val="18"/>
          <w:szCs w:val="18"/>
        </w:rPr>
        <w:t>Adapted from Eldridge SM, et al. CONSORT 2010 statement: ext</w:t>
      </w:r>
      <w:r>
        <w:rPr>
          <w:rFonts w:eastAsia="Calibri"/>
          <w:sz w:val="18"/>
          <w:szCs w:val="18"/>
        </w:rPr>
        <w:t xml:space="preserve">ension to </w:t>
      </w:r>
      <w:proofErr w:type="spellStart"/>
      <w:r>
        <w:rPr>
          <w:rFonts w:eastAsia="Calibri"/>
          <w:sz w:val="18"/>
          <w:szCs w:val="18"/>
        </w:rPr>
        <w:t>randomised</w:t>
      </w:r>
      <w:proofErr w:type="spellEnd"/>
      <w:r>
        <w:rPr>
          <w:rFonts w:eastAsia="Calibri"/>
          <w:sz w:val="18"/>
          <w:szCs w:val="18"/>
        </w:rPr>
        <w:t xml:space="preserve"> pilot and feasibility trials. BMJ 2016</w:t>
      </w:r>
      <w:proofErr w:type="gramStart"/>
      <w:r>
        <w:rPr>
          <w:rFonts w:eastAsia="Calibri"/>
          <w:sz w:val="18"/>
          <w:szCs w:val="18"/>
        </w:rPr>
        <w:t>;355:i5239</w:t>
      </w:r>
      <w:proofErr w:type="gramEnd"/>
      <w:r>
        <w:rPr>
          <w:rFonts w:eastAsia="Calibri"/>
          <w:sz w:val="18"/>
          <w:szCs w:val="18"/>
        </w:rPr>
        <w:t xml:space="preserve"> (doi:10.1136/bmj.i5239). The "Reported on" column should be completed with page or line numbers at final submission.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41"/>
        <w:gridCol w:w="1376"/>
        <w:gridCol w:w="4899"/>
        <w:gridCol w:w="1384"/>
      </w:tblGrid>
      <w:tr w:rsidR="00DA21D6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21D6" w:rsidRDefault="00C40DF4">
            <w:r>
              <w:rPr>
                <w:rFonts w:eastAsia="Calibri"/>
                <w:b/>
                <w:bCs/>
                <w:sz w:val="18"/>
                <w:szCs w:val="18"/>
              </w:rPr>
              <w:t>Section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21D6" w:rsidRDefault="00C40DF4">
            <w:r>
              <w:rPr>
                <w:rFonts w:eastAsia="Calibri"/>
                <w:b/>
                <w:bCs/>
                <w:sz w:val="18"/>
                <w:szCs w:val="18"/>
              </w:rPr>
              <w:t>Item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21D6" w:rsidRDefault="00C40DF4">
            <w:r>
              <w:rPr>
                <w:rFonts w:eastAsia="Calibri"/>
                <w:b/>
                <w:bCs/>
                <w:sz w:val="18"/>
                <w:szCs w:val="18"/>
              </w:rPr>
              <w:t xml:space="preserve">Checklist item (CONSORT 2010 extension to </w:t>
            </w:r>
            <w:proofErr w:type="spellStart"/>
            <w:r>
              <w:rPr>
                <w:rFonts w:eastAsia="Calibri"/>
                <w:b/>
                <w:bCs/>
                <w:sz w:val="18"/>
                <w:szCs w:val="18"/>
              </w:rPr>
              <w:t>randomised</w:t>
            </w:r>
            <w:proofErr w:type="spellEnd"/>
            <w:r>
              <w:rPr>
                <w:rFonts w:eastAsia="Calibri"/>
                <w:b/>
                <w:bCs/>
                <w:sz w:val="18"/>
                <w:szCs w:val="18"/>
              </w:rPr>
              <w:t xml:space="preserve"> pil</w:t>
            </w:r>
            <w:r>
              <w:rPr>
                <w:rFonts w:eastAsia="Calibri"/>
                <w:b/>
                <w:bCs/>
                <w:sz w:val="18"/>
                <w:szCs w:val="18"/>
              </w:rPr>
              <w:t>ot and feasibility trials)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21D6" w:rsidRDefault="00C40DF4">
            <w:r>
              <w:rPr>
                <w:rFonts w:eastAsia="Calibri"/>
                <w:b/>
                <w:bCs/>
                <w:sz w:val="18"/>
                <w:szCs w:val="18"/>
              </w:rPr>
              <w:t>Reported on</w:t>
            </w:r>
          </w:p>
        </w:tc>
      </w:tr>
      <w:tr w:rsidR="00DA21D6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21D6" w:rsidRDefault="00C40DF4">
            <w:r>
              <w:rPr>
                <w:rFonts w:eastAsia="Calibri"/>
                <w:sz w:val="18"/>
                <w:szCs w:val="18"/>
              </w:rPr>
              <w:t>Title &amp; abstract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21D6" w:rsidRDefault="00C40DF4">
            <w:r>
              <w:rPr>
                <w:rFonts w:eastAsia="Calibri"/>
                <w:sz w:val="18"/>
                <w:szCs w:val="18"/>
              </w:rPr>
              <w:t>1a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21D6" w:rsidRDefault="00C40DF4">
            <w:r>
              <w:rPr>
                <w:rFonts w:eastAsia="Calibri"/>
                <w:sz w:val="18"/>
                <w:szCs w:val="18"/>
              </w:rPr>
              <w:t xml:space="preserve">Identification as a </w:t>
            </w:r>
            <w:proofErr w:type="spellStart"/>
            <w:r>
              <w:rPr>
                <w:rFonts w:eastAsia="Calibri"/>
                <w:sz w:val="18"/>
                <w:szCs w:val="18"/>
              </w:rPr>
              <w:t>randomised</w:t>
            </w:r>
            <w:proofErr w:type="spellEnd"/>
            <w:r>
              <w:rPr>
                <w:rFonts w:eastAsia="Calibri"/>
                <w:sz w:val="18"/>
                <w:szCs w:val="18"/>
              </w:rPr>
              <w:t xml:space="preserve"> pilot or feasibility trial in the title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21D6" w:rsidRDefault="00C40DF4">
            <w:r>
              <w:t>Title page (p. 1)</w:t>
            </w:r>
          </w:p>
        </w:tc>
      </w:tr>
      <w:tr w:rsidR="00DA21D6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21D6" w:rsidRDefault="00DA21D6"/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21D6" w:rsidRDefault="00C40DF4">
            <w:r>
              <w:rPr>
                <w:rFonts w:eastAsia="Calibri"/>
                <w:sz w:val="18"/>
                <w:szCs w:val="18"/>
              </w:rPr>
              <w:t>1b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21D6" w:rsidRDefault="00C40DF4">
            <w:r>
              <w:rPr>
                <w:rFonts w:eastAsia="Calibri"/>
                <w:sz w:val="18"/>
                <w:szCs w:val="18"/>
              </w:rPr>
              <w:t>Structured summary of pilot trial design, methods, results, and conclusions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21D6" w:rsidRDefault="00C40DF4">
            <w:r>
              <w:t>Abstract (p. 2)</w:t>
            </w:r>
          </w:p>
        </w:tc>
      </w:tr>
      <w:tr w:rsidR="00DA21D6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21D6" w:rsidRDefault="00C40DF4">
            <w:r>
              <w:rPr>
                <w:rFonts w:eastAsia="Calibri"/>
                <w:sz w:val="18"/>
                <w:szCs w:val="18"/>
              </w:rPr>
              <w:t>Introduction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21D6" w:rsidRDefault="00C40DF4">
            <w:r>
              <w:rPr>
                <w:rFonts w:eastAsia="Calibri"/>
                <w:sz w:val="18"/>
                <w:szCs w:val="18"/>
              </w:rPr>
              <w:t>2a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21D6" w:rsidRDefault="00C40DF4">
            <w:r>
              <w:rPr>
                <w:rFonts w:eastAsia="Calibri"/>
                <w:sz w:val="18"/>
                <w:szCs w:val="18"/>
              </w:rPr>
              <w:t xml:space="preserve">Scientific background and explanation of rationale for future definitive trial, and reasons for </w:t>
            </w:r>
            <w:proofErr w:type="spellStart"/>
            <w:r>
              <w:rPr>
                <w:rFonts w:eastAsia="Calibri"/>
                <w:sz w:val="18"/>
                <w:szCs w:val="18"/>
              </w:rPr>
              <w:t>randomised</w:t>
            </w:r>
            <w:proofErr w:type="spellEnd"/>
            <w:r>
              <w:rPr>
                <w:rFonts w:eastAsia="Calibri"/>
                <w:sz w:val="18"/>
                <w:szCs w:val="18"/>
              </w:rPr>
              <w:t xml:space="preserve"> pilot trial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21D6" w:rsidRDefault="00C40DF4">
            <w:r>
              <w:t>Background (pp. 5–6)</w:t>
            </w:r>
          </w:p>
        </w:tc>
      </w:tr>
      <w:tr w:rsidR="00DA21D6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21D6" w:rsidRDefault="00DA21D6"/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21D6" w:rsidRDefault="00C40DF4">
            <w:r>
              <w:rPr>
                <w:rFonts w:eastAsia="Calibri"/>
                <w:sz w:val="18"/>
                <w:szCs w:val="18"/>
              </w:rPr>
              <w:t>2b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21D6" w:rsidRDefault="00C40DF4">
            <w:r>
              <w:rPr>
                <w:rFonts w:eastAsia="Calibri"/>
                <w:sz w:val="18"/>
                <w:szCs w:val="18"/>
              </w:rPr>
              <w:t>Specific objectives or research questions for pilot trial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21D6" w:rsidRDefault="00C40DF4">
            <w:r>
              <w:t>Background, final paragraph (p. 6)</w:t>
            </w:r>
          </w:p>
        </w:tc>
      </w:tr>
      <w:tr w:rsidR="00DA21D6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21D6" w:rsidRDefault="00C40DF4">
            <w:r>
              <w:rPr>
                <w:rFonts w:eastAsia="Calibri"/>
                <w:sz w:val="18"/>
                <w:szCs w:val="18"/>
              </w:rPr>
              <w:t>Methods — Trial design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21D6" w:rsidRDefault="00C40DF4">
            <w:r>
              <w:rPr>
                <w:rFonts w:eastAsia="Calibri"/>
                <w:sz w:val="18"/>
                <w:szCs w:val="18"/>
              </w:rPr>
              <w:t>3a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21D6" w:rsidRDefault="00C40DF4">
            <w:r>
              <w:rPr>
                <w:rFonts w:eastAsia="Calibri"/>
                <w:sz w:val="18"/>
                <w:szCs w:val="18"/>
              </w:rPr>
              <w:t>Description of pilot trial design (such as parallel, factorial) including allocation ratio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21D6" w:rsidRDefault="00C40DF4">
            <w:proofErr w:type="spellStart"/>
            <w:proofErr w:type="spellEnd"/>
            <w:r>
              <w:t>Methods: Study design; Randomisation and blinding (pp. 7, 9)</w:t>
            </w:r>
          </w:p>
        </w:tc>
      </w:tr>
      <w:tr w:rsidR="00DA21D6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21D6" w:rsidRDefault="00DA21D6"/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21D6" w:rsidRDefault="00C40DF4">
            <w:r>
              <w:rPr>
                <w:rFonts w:eastAsia="Calibri"/>
                <w:sz w:val="18"/>
                <w:szCs w:val="18"/>
              </w:rPr>
              <w:t>3b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21D6" w:rsidRDefault="00C40DF4">
            <w:r>
              <w:rPr>
                <w:rFonts w:eastAsia="Calibri"/>
                <w:sz w:val="18"/>
                <w:szCs w:val="18"/>
              </w:rPr>
              <w:t>Important changes to methods after pilot trial commencement, with reasons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21D6" w:rsidRDefault="00C40DF4">
            <w:r>
              <w:t>Methods (none; not applicable) (p. 7)</w:t>
            </w:r>
          </w:p>
        </w:tc>
      </w:tr>
      <w:tr w:rsidR="00DA21D6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21D6" w:rsidRDefault="00C40DF4">
            <w:r>
              <w:rPr>
                <w:rFonts w:eastAsia="Calibri"/>
                <w:sz w:val="18"/>
                <w:szCs w:val="18"/>
              </w:rPr>
              <w:t>Participants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21D6" w:rsidRDefault="00C40DF4">
            <w:r>
              <w:rPr>
                <w:rFonts w:eastAsia="Calibri"/>
                <w:sz w:val="18"/>
                <w:szCs w:val="18"/>
              </w:rPr>
              <w:t>4a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21D6" w:rsidRDefault="00C40DF4">
            <w:r>
              <w:rPr>
                <w:rFonts w:eastAsia="Calibri"/>
                <w:sz w:val="18"/>
                <w:szCs w:val="18"/>
              </w:rPr>
              <w:t>E</w:t>
            </w:r>
            <w:r>
              <w:rPr>
                <w:rFonts w:eastAsia="Calibri"/>
                <w:sz w:val="18"/>
                <w:szCs w:val="18"/>
              </w:rPr>
              <w:t>ligibility criteria for participants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21D6" w:rsidRDefault="00C40DF4">
            <w:r>
              <w:t>Methods: Study design and participants (p. 7)</w:t>
            </w:r>
          </w:p>
        </w:tc>
      </w:tr>
      <w:tr w:rsidR="00DA21D6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21D6" w:rsidRDefault="00DA21D6"/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21D6" w:rsidRDefault="00C40DF4">
            <w:r>
              <w:rPr>
                <w:rFonts w:eastAsia="Calibri"/>
                <w:sz w:val="18"/>
                <w:szCs w:val="18"/>
              </w:rPr>
              <w:t>4b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21D6" w:rsidRDefault="00C40DF4">
            <w:r>
              <w:rPr>
                <w:rFonts w:eastAsia="Calibri"/>
                <w:sz w:val="18"/>
                <w:szCs w:val="18"/>
              </w:rPr>
              <w:t>Settings and locations where the data were collected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21D6" w:rsidRDefault="00C40DF4">
            <w:r>
              <w:t>Methods: Study design and participants (p. 7)</w:t>
            </w:r>
          </w:p>
        </w:tc>
      </w:tr>
      <w:tr w:rsidR="00DA21D6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21D6" w:rsidRDefault="00C40DF4">
            <w:r>
              <w:rPr>
                <w:rFonts w:eastAsia="Calibri"/>
                <w:sz w:val="18"/>
                <w:szCs w:val="18"/>
              </w:rPr>
              <w:t>Interventions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21D6" w:rsidRDefault="00C40DF4">
            <w:r>
              <w:rPr>
                <w:rFonts w:eastAsia="Calibri"/>
                <w:sz w:val="18"/>
                <w:szCs w:val="18"/>
              </w:rPr>
              <w:t>5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21D6" w:rsidRDefault="00C40DF4">
            <w:r>
              <w:rPr>
                <w:rFonts w:eastAsia="Calibri"/>
                <w:sz w:val="18"/>
                <w:szCs w:val="18"/>
              </w:rPr>
              <w:t>The interventions for each group with sufficient detail to allow replication, including how and when they were actually administered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21D6" w:rsidRDefault="00C40DF4">
            <w:r>
              <w:t>Methods: Study design (device); Outcomes and measurements (pp. 7, 10)</w:t>
            </w:r>
          </w:p>
        </w:tc>
      </w:tr>
      <w:tr w:rsidR="00DA21D6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21D6" w:rsidRDefault="00C40DF4">
            <w:r>
              <w:rPr>
                <w:rFonts w:eastAsia="Calibri"/>
                <w:sz w:val="18"/>
                <w:szCs w:val="18"/>
              </w:rPr>
              <w:t>Outcomes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21D6" w:rsidRDefault="00C40DF4">
            <w:r>
              <w:rPr>
                <w:rFonts w:eastAsia="Calibri"/>
                <w:sz w:val="18"/>
                <w:szCs w:val="18"/>
              </w:rPr>
              <w:t>6a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21D6" w:rsidRDefault="00C40DF4">
            <w:r>
              <w:rPr>
                <w:rFonts w:eastAsia="Calibri"/>
                <w:sz w:val="18"/>
                <w:szCs w:val="18"/>
              </w:rPr>
              <w:t xml:space="preserve">Completely defined </w:t>
            </w:r>
            <w:proofErr w:type="spellStart"/>
            <w:r>
              <w:rPr>
                <w:rFonts w:eastAsia="Calibri"/>
                <w:sz w:val="18"/>
                <w:szCs w:val="18"/>
              </w:rPr>
              <w:t>prespecified</w:t>
            </w:r>
            <w:proofErr w:type="spellEnd"/>
            <w:r>
              <w:rPr>
                <w:rFonts w:eastAsia="Calibri"/>
                <w:sz w:val="18"/>
                <w:szCs w:val="18"/>
              </w:rPr>
              <w:t xml:space="preserve"> assessments or measurements to address each pi</w:t>
            </w:r>
            <w:r>
              <w:rPr>
                <w:rFonts w:eastAsia="Calibri"/>
                <w:sz w:val="18"/>
                <w:szCs w:val="18"/>
              </w:rPr>
              <w:t xml:space="preserve">lot trial objective, and any </w:t>
            </w:r>
            <w:proofErr w:type="spellStart"/>
            <w:r>
              <w:rPr>
                <w:rFonts w:eastAsia="Calibri"/>
                <w:sz w:val="18"/>
                <w:szCs w:val="18"/>
              </w:rPr>
              <w:t>prespecified</w:t>
            </w:r>
            <w:proofErr w:type="spellEnd"/>
            <w:r>
              <w:rPr>
                <w:rFonts w:eastAsia="Calibri"/>
                <w:sz w:val="18"/>
                <w:szCs w:val="18"/>
              </w:rPr>
              <w:t xml:space="preserve"> criteria used to judge whether/how to proceed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21D6" w:rsidRDefault="00C40DF4">
            <w:r>
              <w:t>Methods: Outcomes and measurements (p. 10)</w:t>
            </w:r>
          </w:p>
        </w:tc>
      </w:tr>
      <w:tr w:rsidR="00DA21D6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21D6" w:rsidRDefault="00DA21D6"/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21D6" w:rsidRDefault="00C40DF4">
            <w:r>
              <w:rPr>
                <w:rFonts w:eastAsia="Calibri"/>
                <w:sz w:val="18"/>
                <w:szCs w:val="18"/>
              </w:rPr>
              <w:t>6b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21D6" w:rsidRDefault="00C40DF4">
            <w:r>
              <w:rPr>
                <w:rFonts w:eastAsia="Calibri"/>
                <w:sz w:val="18"/>
                <w:szCs w:val="18"/>
              </w:rPr>
              <w:t>Any changes to pilot trial outcomes after the pilot trial commenced, with reasons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21D6" w:rsidRDefault="00C40DF4">
            <w:r>
              <w:t>Not applicable</w:t>
            </w:r>
          </w:p>
        </w:tc>
      </w:tr>
      <w:tr w:rsidR="00DA21D6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21D6" w:rsidRDefault="00DA21D6"/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21D6" w:rsidRDefault="00C40DF4">
            <w:r>
              <w:rPr>
                <w:rFonts w:eastAsia="Calibri"/>
                <w:sz w:val="18"/>
                <w:szCs w:val="18"/>
              </w:rPr>
              <w:t>6c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21D6" w:rsidRDefault="00C40DF4">
            <w:r>
              <w:rPr>
                <w:rFonts w:eastAsia="Calibri"/>
                <w:sz w:val="18"/>
                <w:szCs w:val="18"/>
              </w:rPr>
              <w:t xml:space="preserve">If applicable, </w:t>
            </w:r>
            <w:proofErr w:type="spellStart"/>
            <w:r>
              <w:rPr>
                <w:rFonts w:eastAsia="Calibri"/>
                <w:sz w:val="18"/>
                <w:szCs w:val="18"/>
              </w:rPr>
              <w:t>prespecified</w:t>
            </w:r>
            <w:proofErr w:type="spellEnd"/>
            <w:r>
              <w:rPr>
                <w:rFonts w:eastAsia="Calibri"/>
                <w:sz w:val="18"/>
                <w:szCs w:val="18"/>
              </w:rPr>
              <w:t xml:space="preserve"> criteria used to judge whether or how to proceed with future definitive trial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21D6" w:rsidRDefault="00C40DF4">
            <w:r>
              <w:t>Methods: Outcomes and measurements; Key messages (pp. 10, 4)</w:t>
            </w:r>
          </w:p>
        </w:tc>
      </w:tr>
      <w:tr w:rsidR="00DA21D6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21D6" w:rsidRDefault="00C40DF4">
            <w:r>
              <w:rPr>
                <w:rFonts w:eastAsia="Calibri"/>
                <w:sz w:val="18"/>
                <w:szCs w:val="18"/>
              </w:rPr>
              <w:t>Sample size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21D6" w:rsidRDefault="00C40DF4">
            <w:r>
              <w:rPr>
                <w:rFonts w:eastAsia="Calibri"/>
                <w:sz w:val="18"/>
                <w:szCs w:val="18"/>
              </w:rPr>
              <w:t>7a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21D6" w:rsidRDefault="00C40DF4">
            <w:r>
              <w:rPr>
                <w:rFonts w:eastAsia="Calibri"/>
                <w:sz w:val="18"/>
                <w:szCs w:val="18"/>
              </w:rPr>
              <w:t>Rationale for numbers in the pilot trial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21D6" w:rsidRDefault="00C40DF4">
            <w:r>
              <w:t>Methods: Outcomes; Statistical analysis (no formal power calculation; feasibility design) (pp. 10–11)</w:t>
            </w:r>
          </w:p>
        </w:tc>
      </w:tr>
      <w:tr w:rsidR="00DA21D6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21D6" w:rsidRDefault="00DA21D6"/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21D6" w:rsidRDefault="00C40DF4">
            <w:r>
              <w:rPr>
                <w:rFonts w:eastAsia="Calibri"/>
                <w:sz w:val="18"/>
                <w:szCs w:val="18"/>
              </w:rPr>
              <w:t>7b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21D6" w:rsidRDefault="00C40DF4">
            <w:r>
              <w:rPr>
                <w:rFonts w:eastAsia="Calibri"/>
                <w:sz w:val="18"/>
                <w:szCs w:val="18"/>
              </w:rPr>
              <w:t>When applicable, explanation of any interim analyses and stopping guidelines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21D6" w:rsidRDefault="00C40DF4">
            <w:r>
              <w:t>Not applicable</w:t>
            </w:r>
          </w:p>
        </w:tc>
      </w:tr>
      <w:tr w:rsidR="00DA21D6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21D6" w:rsidRDefault="00C40DF4">
            <w:proofErr w:type="spellStart"/>
            <w:r>
              <w:rPr>
                <w:rFonts w:eastAsia="Calibri"/>
                <w:sz w:val="18"/>
                <w:szCs w:val="18"/>
              </w:rPr>
              <w:t>Randomisation</w:t>
            </w:r>
            <w:proofErr w:type="spellEnd"/>
            <w:r>
              <w:rPr>
                <w:rFonts w:eastAsia="Calibri"/>
                <w:sz w:val="18"/>
                <w:szCs w:val="18"/>
              </w:rPr>
              <w:t xml:space="preserve"> — Sequence generation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21D6" w:rsidRDefault="00C40DF4">
            <w:r>
              <w:rPr>
                <w:rFonts w:eastAsia="Calibri"/>
                <w:sz w:val="18"/>
                <w:szCs w:val="18"/>
              </w:rPr>
              <w:t>8a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21D6" w:rsidRDefault="00C40DF4">
            <w:r>
              <w:rPr>
                <w:rFonts w:eastAsia="Calibri"/>
                <w:sz w:val="18"/>
                <w:szCs w:val="18"/>
              </w:rPr>
              <w:t>Method used to generate the random allocation sequence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21D6" w:rsidRDefault="00C40DF4">
            <w:proofErr w:type="spellStart"/>
            <w:proofErr w:type="spellEnd"/>
            <w:r>
              <w:t>Methods: Randomisation and blinding (computer-generated) (p. 9)</w:t>
            </w:r>
          </w:p>
        </w:tc>
      </w:tr>
      <w:tr w:rsidR="00DA21D6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21D6" w:rsidRDefault="00DA21D6"/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21D6" w:rsidRDefault="00C40DF4">
            <w:r>
              <w:rPr>
                <w:rFonts w:eastAsia="Calibri"/>
                <w:sz w:val="18"/>
                <w:szCs w:val="18"/>
              </w:rPr>
              <w:t>8b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21D6" w:rsidRDefault="00C40DF4">
            <w:r>
              <w:rPr>
                <w:rFonts w:eastAsia="Calibri"/>
                <w:sz w:val="18"/>
                <w:szCs w:val="18"/>
              </w:rPr>
              <w:t xml:space="preserve">Type of </w:t>
            </w:r>
            <w:proofErr w:type="spellStart"/>
            <w:r>
              <w:rPr>
                <w:rFonts w:eastAsia="Calibri"/>
                <w:sz w:val="18"/>
                <w:szCs w:val="18"/>
              </w:rPr>
              <w:t>randomisation</w:t>
            </w:r>
            <w:proofErr w:type="spellEnd"/>
            <w:r>
              <w:rPr>
                <w:rFonts w:eastAsia="Calibri"/>
                <w:sz w:val="18"/>
                <w:szCs w:val="18"/>
              </w:rPr>
              <w:t>; details of any restriction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21D6" w:rsidRDefault="00C40DF4">
            <w:proofErr w:type="spellStart"/>
            <w:proofErr w:type="spellEnd"/>
            <w:r>
              <w:t>Methods: Randomisation and blinding (p. 9)</w:t>
            </w:r>
          </w:p>
        </w:tc>
      </w:tr>
      <w:tr w:rsidR="00DA21D6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21D6" w:rsidRDefault="00C40DF4">
            <w:r>
              <w:rPr>
                <w:rFonts w:eastAsia="Calibri"/>
                <w:sz w:val="18"/>
                <w:szCs w:val="18"/>
              </w:rPr>
              <w:lastRenderedPageBreak/>
              <w:t>Allocation concealment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21D6" w:rsidRDefault="00C40DF4">
            <w:r>
              <w:rPr>
                <w:rFonts w:eastAsia="Calibri"/>
                <w:sz w:val="18"/>
                <w:szCs w:val="18"/>
              </w:rPr>
              <w:t>9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21D6" w:rsidRDefault="00C40DF4">
            <w:r>
              <w:rPr>
                <w:rFonts w:eastAsia="Calibri"/>
                <w:sz w:val="18"/>
                <w:szCs w:val="18"/>
              </w:rPr>
              <w:t>Mechanism used to implement the random allocation sequence, describing any steps to conceal the sequence until interventions were assigned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21D6" w:rsidRDefault="00C40DF4">
            <w:proofErr w:type="spellStart"/>
            <w:proofErr w:type="spellEnd"/>
            <w:r>
              <w:t>Methods: Randomisation and blinding (p. 9)</w:t>
            </w:r>
          </w:p>
        </w:tc>
      </w:tr>
      <w:tr w:rsidR="00DA21D6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21D6" w:rsidRDefault="00C40DF4">
            <w:r>
              <w:rPr>
                <w:rFonts w:eastAsia="Calibri"/>
                <w:sz w:val="18"/>
                <w:szCs w:val="18"/>
              </w:rPr>
              <w:t>Implementation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21D6" w:rsidRDefault="00C40DF4">
            <w:r>
              <w:rPr>
                <w:rFonts w:eastAsia="Calibri"/>
                <w:sz w:val="18"/>
                <w:szCs w:val="18"/>
              </w:rPr>
              <w:t>10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21D6" w:rsidRDefault="00C40DF4">
            <w:r>
              <w:rPr>
                <w:rFonts w:eastAsia="Calibri"/>
                <w:sz w:val="18"/>
                <w:szCs w:val="18"/>
              </w:rPr>
              <w:t>Who generated the allocation sequence, who enrolled participants, and who assigned participants to interventions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21D6" w:rsidRDefault="00C40DF4">
            <w:proofErr w:type="spellStart"/>
            <w:proofErr w:type="spellEnd"/>
            <w:r>
              <w:t>Methods: Randomisation and blinding (p. 9)</w:t>
            </w:r>
          </w:p>
        </w:tc>
      </w:tr>
      <w:tr w:rsidR="00DA21D6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21D6" w:rsidRDefault="00C40DF4">
            <w:r>
              <w:rPr>
                <w:rFonts w:eastAsia="Calibri"/>
                <w:sz w:val="18"/>
                <w:szCs w:val="18"/>
              </w:rPr>
              <w:t>Blinding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21D6" w:rsidRDefault="00C40DF4">
            <w:r>
              <w:rPr>
                <w:rFonts w:eastAsia="Calibri"/>
                <w:sz w:val="18"/>
                <w:szCs w:val="18"/>
              </w:rPr>
              <w:t>11a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21D6" w:rsidRDefault="00C40DF4">
            <w:r>
              <w:rPr>
                <w:rFonts w:eastAsia="Calibri"/>
                <w:sz w:val="18"/>
                <w:szCs w:val="18"/>
              </w:rPr>
              <w:t>If done, who was blinded after assignm</w:t>
            </w:r>
            <w:r>
              <w:rPr>
                <w:rFonts w:eastAsia="Calibri"/>
                <w:sz w:val="18"/>
                <w:szCs w:val="18"/>
              </w:rPr>
              <w:t>ent to interventions and how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21D6" w:rsidRDefault="00C40DF4" w:rsidP="008D7687">
            <w:proofErr w:type="spellStart"/>
            <w:proofErr w:type="spellEnd"/>
            <w:r>
              <w:t>Methods: Randomisation and blinding (single-blind: identical-appearance catheters dispensed by research staff; participants and outcome assessors masked) (p. 9)</w:t>
            </w:r>
          </w:p>
        </w:tc>
        <w:bookmarkStart w:id="0" w:name="_GoBack"/>
        <w:bookmarkEnd w:id="0"/>
      </w:tr>
      <w:tr w:rsidR="00DA21D6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21D6" w:rsidRDefault="00DA21D6"/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21D6" w:rsidRDefault="00C40DF4">
            <w:r>
              <w:rPr>
                <w:rFonts w:eastAsia="Calibri"/>
                <w:sz w:val="18"/>
                <w:szCs w:val="18"/>
              </w:rPr>
              <w:t>11b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21D6" w:rsidRDefault="00C40DF4">
            <w:r>
              <w:rPr>
                <w:rFonts w:eastAsia="Calibri"/>
                <w:sz w:val="18"/>
                <w:szCs w:val="18"/>
              </w:rPr>
              <w:t>If relevant, description of the similarity of interventions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21D6" w:rsidRDefault="00C40DF4">
            <w:proofErr w:type="spellStart"/>
            <w:proofErr w:type="spellEnd"/>
            <w:r>
              <w:t>Methods: Randomisation and blinding (p. 9)</w:t>
            </w:r>
          </w:p>
        </w:tc>
      </w:tr>
      <w:tr w:rsidR="00DA21D6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21D6" w:rsidRDefault="00C40DF4">
            <w:r>
              <w:rPr>
                <w:rFonts w:eastAsia="Calibri"/>
                <w:sz w:val="18"/>
                <w:szCs w:val="18"/>
              </w:rPr>
              <w:t>Statistical methods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21D6" w:rsidRDefault="00C40DF4">
            <w:r>
              <w:rPr>
                <w:rFonts w:eastAsia="Calibri"/>
                <w:sz w:val="18"/>
                <w:szCs w:val="18"/>
              </w:rPr>
              <w:t>12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21D6" w:rsidRDefault="00C40DF4">
            <w:r>
              <w:rPr>
                <w:rFonts w:eastAsia="Calibri"/>
                <w:sz w:val="18"/>
                <w:szCs w:val="18"/>
              </w:rPr>
              <w:t>Methods used to address each pilot trial objective whether qualitative or quantitative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21D6" w:rsidRDefault="00C40DF4">
            <w:r>
              <w:t>Methods: Statistical analysis (pp. 10–11)</w:t>
            </w:r>
          </w:p>
        </w:tc>
      </w:tr>
      <w:tr w:rsidR="00DA21D6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21D6" w:rsidRDefault="00C40DF4">
            <w:r>
              <w:rPr>
                <w:rFonts w:eastAsia="Calibri"/>
                <w:sz w:val="18"/>
                <w:szCs w:val="18"/>
              </w:rPr>
              <w:t>Results — Pa</w:t>
            </w:r>
            <w:r>
              <w:rPr>
                <w:rFonts w:eastAsia="Calibri"/>
                <w:sz w:val="18"/>
                <w:szCs w:val="18"/>
              </w:rPr>
              <w:t>rticipant flow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21D6" w:rsidRDefault="00C40DF4">
            <w:r>
              <w:rPr>
                <w:rFonts w:eastAsia="Calibri"/>
                <w:sz w:val="18"/>
                <w:szCs w:val="18"/>
              </w:rPr>
              <w:t>13a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21D6" w:rsidRDefault="00C40DF4">
            <w:r>
              <w:rPr>
                <w:rFonts w:eastAsia="Calibri"/>
                <w:sz w:val="18"/>
                <w:szCs w:val="18"/>
              </w:rPr>
              <w:t>For each group, the numbers of participants who were approached and/or assessed for eligibility, randomly assigned, received intended treatment, and were assessed for each objective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21D6" w:rsidRDefault="00C40DF4">
            <w:r>
              <w:t>Results: Feasibility (p. 12)</w:t>
            </w:r>
          </w:p>
        </w:tc>
      </w:tr>
      <w:tr w:rsidR="00DA21D6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21D6" w:rsidRDefault="00DA21D6"/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21D6" w:rsidRDefault="00C40DF4">
            <w:r>
              <w:rPr>
                <w:rFonts w:eastAsia="Calibri"/>
                <w:sz w:val="18"/>
                <w:szCs w:val="18"/>
              </w:rPr>
              <w:t>13b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21D6" w:rsidRDefault="00C40DF4">
            <w:r>
              <w:rPr>
                <w:rFonts w:eastAsia="Calibri"/>
                <w:sz w:val="18"/>
                <w:szCs w:val="18"/>
              </w:rPr>
              <w:t xml:space="preserve">For each group, losses and exclusions after </w:t>
            </w:r>
            <w:proofErr w:type="spellStart"/>
            <w:r>
              <w:rPr>
                <w:rFonts w:eastAsia="Calibri"/>
                <w:sz w:val="18"/>
                <w:szCs w:val="18"/>
              </w:rPr>
              <w:t>randomisation</w:t>
            </w:r>
            <w:proofErr w:type="spellEnd"/>
            <w:r>
              <w:rPr>
                <w:rFonts w:eastAsia="Calibri"/>
                <w:sz w:val="18"/>
                <w:szCs w:val="18"/>
              </w:rPr>
              <w:t>, together with reasons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21D6" w:rsidRDefault="00C40DF4">
            <w:r>
              <w:t>Results: Feasibility; Limitations (follow-up length varied) (pp. 12, 19)</w:t>
            </w:r>
          </w:p>
        </w:tc>
      </w:tr>
      <w:tr w:rsidR="00DA21D6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21D6" w:rsidRDefault="00C40DF4">
            <w:r>
              <w:rPr>
                <w:rFonts w:eastAsia="Calibri"/>
                <w:sz w:val="18"/>
                <w:szCs w:val="18"/>
              </w:rPr>
              <w:t>Recruitment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21D6" w:rsidRDefault="00C40DF4">
            <w:r>
              <w:rPr>
                <w:rFonts w:eastAsia="Calibri"/>
                <w:sz w:val="18"/>
                <w:szCs w:val="18"/>
              </w:rPr>
              <w:t>14a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21D6" w:rsidRDefault="00C40DF4">
            <w:r>
              <w:rPr>
                <w:rFonts w:eastAsia="Calibri"/>
                <w:sz w:val="18"/>
                <w:szCs w:val="18"/>
              </w:rPr>
              <w:t>Dates defining the periods of recruitment and follow-up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21D6" w:rsidRDefault="00C40DF4">
            <w:r>
              <w:t>Methods; recruitment 13 June 2025 to 7 May 2026 (last follow-up) (p. 7)</w:t>
            </w:r>
          </w:p>
        </w:tc>
      </w:tr>
      <w:tr w:rsidR="00DA21D6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21D6" w:rsidRDefault="00DA21D6"/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21D6" w:rsidRDefault="00C40DF4">
            <w:r>
              <w:rPr>
                <w:rFonts w:eastAsia="Calibri"/>
                <w:sz w:val="18"/>
                <w:szCs w:val="18"/>
              </w:rPr>
              <w:t>14b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21D6" w:rsidRDefault="00C40DF4">
            <w:r>
              <w:rPr>
                <w:rFonts w:eastAsia="Calibri"/>
                <w:sz w:val="18"/>
                <w:szCs w:val="18"/>
              </w:rPr>
              <w:t>Why the</w:t>
            </w:r>
            <w:r>
              <w:rPr>
                <w:rFonts w:eastAsia="Calibri"/>
                <w:sz w:val="18"/>
                <w:szCs w:val="18"/>
              </w:rPr>
              <w:t xml:space="preserve"> pilot trial ended or was stopped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21D6" w:rsidRDefault="00C40DF4">
            <w:r>
              <w:t>Completed planned follow-up (p. 12)</w:t>
            </w:r>
          </w:p>
        </w:tc>
      </w:tr>
      <w:tr w:rsidR="00DA21D6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21D6" w:rsidRDefault="00C40DF4">
            <w:r>
              <w:rPr>
                <w:rFonts w:eastAsia="Calibri"/>
                <w:sz w:val="18"/>
                <w:szCs w:val="18"/>
              </w:rPr>
              <w:t>Baseline data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21D6" w:rsidRDefault="00C40DF4">
            <w:r>
              <w:rPr>
                <w:rFonts w:eastAsia="Calibri"/>
                <w:sz w:val="18"/>
                <w:szCs w:val="18"/>
              </w:rPr>
              <w:t>15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21D6" w:rsidRDefault="00C40DF4">
            <w:r>
              <w:rPr>
                <w:rFonts w:eastAsia="Calibri"/>
                <w:sz w:val="18"/>
                <w:szCs w:val="18"/>
              </w:rPr>
              <w:t>A table showing baseline characteristics for each group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21D6" w:rsidRDefault="00C40DF4">
            <w:r>
              <w:t>Results: Table 1 (p. 12)</w:t>
            </w:r>
          </w:p>
        </w:tc>
      </w:tr>
      <w:tr w:rsidR="00DA21D6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21D6" w:rsidRDefault="00C40DF4">
            <w:r>
              <w:rPr>
                <w:rFonts w:eastAsia="Calibri"/>
                <w:sz w:val="18"/>
                <w:szCs w:val="18"/>
              </w:rPr>
              <w:t xml:space="preserve">Numbers </w:t>
            </w:r>
            <w:proofErr w:type="spellStart"/>
            <w:r>
              <w:rPr>
                <w:rFonts w:eastAsia="Calibri"/>
                <w:sz w:val="18"/>
                <w:szCs w:val="18"/>
              </w:rPr>
              <w:t>analysed</w:t>
            </w:r>
            <w:proofErr w:type="spellEnd"/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21D6" w:rsidRDefault="00C40DF4">
            <w:r>
              <w:rPr>
                <w:rFonts w:eastAsia="Calibri"/>
                <w:sz w:val="18"/>
                <w:szCs w:val="18"/>
              </w:rPr>
              <w:t>16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21D6" w:rsidRDefault="00C40DF4">
            <w:r>
              <w:rPr>
                <w:rFonts w:eastAsia="Calibri"/>
                <w:sz w:val="18"/>
                <w:szCs w:val="18"/>
              </w:rPr>
              <w:t>For each objective, number of participants (denominator) included in each analysis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21D6" w:rsidRDefault="00C40DF4">
            <w:r>
              <w:t>Results (Tables 1–4) (pp. 12–16)</w:t>
            </w:r>
          </w:p>
        </w:tc>
      </w:tr>
      <w:tr w:rsidR="00DA21D6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21D6" w:rsidRDefault="00C40DF4">
            <w:r>
              <w:rPr>
                <w:rFonts w:eastAsia="Calibri"/>
                <w:sz w:val="18"/>
                <w:szCs w:val="18"/>
              </w:rPr>
              <w:t>Outcomes &amp; estimation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21D6" w:rsidRDefault="00C40DF4">
            <w:r>
              <w:rPr>
                <w:rFonts w:eastAsia="Calibri"/>
                <w:sz w:val="18"/>
                <w:szCs w:val="18"/>
              </w:rPr>
              <w:t>17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21D6" w:rsidRDefault="00C40DF4">
            <w:r>
              <w:rPr>
                <w:rFonts w:eastAsia="Calibri"/>
                <w:sz w:val="18"/>
                <w:szCs w:val="18"/>
              </w:rPr>
              <w:t>For each objective, results including expressions of uncertainty (such as 95% CI) for any estimates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21D6" w:rsidRDefault="00C40DF4">
            <w:r>
              <w:t>Results: Tables 3–4; mixed-effect and GEE estimates (pp. 14, 16)</w:t>
            </w:r>
          </w:p>
        </w:tc>
      </w:tr>
      <w:tr w:rsidR="00DA21D6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21D6" w:rsidRDefault="00C40DF4">
            <w:r>
              <w:rPr>
                <w:rFonts w:eastAsia="Calibri"/>
                <w:sz w:val="18"/>
                <w:szCs w:val="18"/>
              </w:rPr>
              <w:t>Ancillary analyses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21D6" w:rsidRDefault="00C40DF4">
            <w:r>
              <w:rPr>
                <w:rFonts w:eastAsia="Calibri"/>
                <w:sz w:val="18"/>
                <w:szCs w:val="18"/>
              </w:rPr>
              <w:t>18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21D6" w:rsidRDefault="00C40DF4">
            <w:r>
              <w:rPr>
                <w:rFonts w:eastAsia="Calibri"/>
                <w:sz w:val="18"/>
                <w:szCs w:val="18"/>
              </w:rPr>
              <w:t>Results of any other analyses performed that could be used to inform the future definitive trial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21D6" w:rsidRDefault="00C40DF4">
            <w:r>
              <w:t>Results: sensitivity analyses; ketone and bacteria trajectory (pp. 13–16)</w:t>
            </w:r>
          </w:p>
        </w:tc>
      </w:tr>
      <w:tr w:rsidR="00DA21D6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21D6" w:rsidRDefault="00C40DF4">
            <w:r>
              <w:rPr>
                <w:rFonts w:eastAsia="Calibri"/>
                <w:sz w:val="18"/>
                <w:szCs w:val="18"/>
              </w:rPr>
              <w:t>Harms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21D6" w:rsidRDefault="00C40DF4">
            <w:r>
              <w:rPr>
                <w:rFonts w:eastAsia="Calibri"/>
                <w:sz w:val="18"/>
                <w:szCs w:val="18"/>
              </w:rPr>
              <w:t>19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21D6" w:rsidRDefault="00C40DF4">
            <w:proofErr w:type="spellStart"/>
            <w:r>
              <w:rPr>
                <w:rFonts w:eastAsia="Calibri"/>
                <w:sz w:val="18"/>
                <w:szCs w:val="18"/>
              </w:rPr>
              <w:t>All important</w:t>
            </w:r>
            <w:proofErr w:type="spellEnd"/>
            <w:r>
              <w:rPr>
                <w:rFonts w:eastAsia="Calibri"/>
                <w:sz w:val="18"/>
                <w:szCs w:val="18"/>
              </w:rPr>
              <w:t xml:space="preserve"> harms or unintended effects in each group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21D6" w:rsidRDefault="00C40DF4">
            <w:r>
              <w:t>Results: Safety and qualitative findings (p. 17)</w:t>
            </w:r>
          </w:p>
        </w:tc>
      </w:tr>
      <w:tr w:rsidR="00DA21D6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21D6" w:rsidRDefault="00DA21D6"/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21D6" w:rsidRDefault="00C40DF4">
            <w:r>
              <w:rPr>
                <w:rFonts w:eastAsia="Calibri"/>
                <w:sz w:val="18"/>
                <w:szCs w:val="18"/>
              </w:rPr>
              <w:t>19a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21D6" w:rsidRDefault="00C40DF4">
            <w:r>
              <w:rPr>
                <w:rFonts w:eastAsia="Calibri"/>
                <w:sz w:val="18"/>
                <w:szCs w:val="18"/>
              </w:rPr>
              <w:t>If relevant, other important unintended consequences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21D6" w:rsidRDefault="00C40DF4">
            <w:r>
              <w:t>Results: Safety (p. 17)</w:t>
            </w:r>
          </w:p>
        </w:tc>
      </w:tr>
      <w:tr w:rsidR="00DA21D6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21D6" w:rsidRDefault="00C40DF4">
            <w:r>
              <w:rPr>
                <w:rFonts w:eastAsia="Calibri"/>
                <w:sz w:val="18"/>
                <w:szCs w:val="18"/>
              </w:rPr>
              <w:t>Discussion — Limitations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21D6" w:rsidRDefault="00C40DF4">
            <w:r>
              <w:rPr>
                <w:rFonts w:eastAsia="Calibri"/>
                <w:sz w:val="18"/>
                <w:szCs w:val="18"/>
              </w:rPr>
              <w:t>20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21D6" w:rsidRDefault="00C40DF4">
            <w:r>
              <w:rPr>
                <w:rFonts w:eastAsia="Calibri"/>
                <w:sz w:val="18"/>
                <w:szCs w:val="18"/>
              </w:rPr>
              <w:t>Pilot trial limitations, addressing sources of potential bias and remaining uncertainty about feasibility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21D6" w:rsidRDefault="00C40DF4">
            <w:r>
              <w:t>Discussion: Limitations (p. 19)</w:t>
            </w:r>
          </w:p>
        </w:tc>
      </w:tr>
      <w:tr w:rsidR="00DA21D6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21D6" w:rsidRDefault="00C40DF4">
            <w:proofErr w:type="spellStart"/>
            <w:r>
              <w:rPr>
                <w:rFonts w:eastAsia="Calibri"/>
                <w:sz w:val="18"/>
                <w:szCs w:val="18"/>
              </w:rPr>
              <w:t>Generalisability</w:t>
            </w:r>
            <w:proofErr w:type="spellEnd"/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21D6" w:rsidRDefault="00C40DF4">
            <w:r>
              <w:rPr>
                <w:rFonts w:eastAsia="Calibri"/>
                <w:sz w:val="18"/>
                <w:szCs w:val="18"/>
              </w:rPr>
              <w:t>21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21D6" w:rsidRDefault="00C40DF4">
            <w:proofErr w:type="spellStart"/>
            <w:r>
              <w:rPr>
                <w:rFonts w:eastAsia="Calibri"/>
                <w:sz w:val="18"/>
                <w:szCs w:val="18"/>
              </w:rPr>
              <w:t>Generalisability</w:t>
            </w:r>
            <w:proofErr w:type="spellEnd"/>
            <w:r>
              <w:rPr>
                <w:rFonts w:eastAsia="Calibri"/>
                <w:sz w:val="18"/>
                <w:szCs w:val="18"/>
              </w:rPr>
              <w:t xml:space="preserve"> (applicability) of pilot trial methods and findings to future definitive trial and other studies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21D6" w:rsidRDefault="00C40DF4">
            <w:r>
              <w:t>Discussion; Conclusions (pp. 17–20)</w:t>
            </w:r>
          </w:p>
        </w:tc>
      </w:tr>
      <w:tr w:rsidR="00DA21D6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21D6" w:rsidRDefault="00C40DF4">
            <w:r>
              <w:rPr>
                <w:rFonts w:eastAsia="Calibri"/>
                <w:sz w:val="18"/>
                <w:szCs w:val="18"/>
              </w:rPr>
              <w:t>Interpretation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21D6" w:rsidRDefault="00C40DF4">
            <w:r>
              <w:rPr>
                <w:rFonts w:eastAsia="Calibri"/>
                <w:sz w:val="18"/>
                <w:szCs w:val="18"/>
              </w:rPr>
              <w:t>22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21D6" w:rsidRDefault="00C40DF4">
            <w:r>
              <w:rPr>
                <w:rFonts w:eastAsia="Calibri"/>
                <w:sz w:val="18"/>
                <w:szCs w:val="18"/>
              </w:rPr>
              <w:t>Interpretation consistent with pilot trial objectives and findings, balancing p</w:t>
            </w:r>
            <w:r>
              <w:rPr>
                <w:rFonts w:eastAsia="Calibri"/>
                <w:sz w:val="18"/>
                <w:szCs w:val="18"/>
              </w:rPr>
              <w:t>otential benefits and harms, and considering other relevant evidence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21D6" w:rsidRDefault="00C40DF4">
            <w:r>
              <w:t>Discussion; Conclusions (pp. 17–20)</w:t>
            </w:r>
          </w:p>
        </w:tc>
      </w:tr>
      <w:tr w:rsidR="00DA21D6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21D6" w:rsidRDefault="00DA21D6"/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21D6" w:rsidRDefault="00C40DF4">
            <w:r>
              <w:rPr>
                <w:rFonts w:eastAsia="Calibri"/>
                <w:sz w:val="18"/>
                <w:szCs w:val="18"/>
              </w:rPr>
              <w:t>22a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21D6" w:rsidRDefault="00C40DF4">
            <w:r>
              <w:rPr>
                <w:rFonts w:eastAsia="Calibri"/>
                <w:sz w:val="18"/>
                <w:szCs w:val="18"/>
              </w:rPr>
              <w:t>Implications for progression from pilot to future definitive trial, including any proposed amendments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21D6" w:rsidRDefault="00C40DF4">
            <w:r>
              <w:t>Key messages; Conclusions (pp. 4, 20)</w:t>
            </w:r>
          </w:p>
        </w:tc>
      </w:tr>
      <w:tr w:rsidR="00DA21D6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21D6" w:rsidRDefault="00C40DF4">
            <w:r>
              <w:rPr>
                <w:rFonts w:eastAsia="Calibri"/>
                <w:sz w:val="18"/>
                <w:szCs w:val="18"/>
              </w:rPr>
              <w:t>Other — Registration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21D6" w:rsidRDefault="00C40DF4">
            <w:r>
              <w:rPr>
                <w:rFonts w:eastAsia="Calibri"/>
                <w:sz w:val="18"/>
                <w:szCs w:val="18"/>
              </w:rPr>
              <w:t>23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21D6" w:rsidRDefault="00C40DF4">
            <w:r>
              <w:rPr>
                <w:rFonts w:eastAsia="Calibri"/>
                <w:sz w:val="18"/>
                <w:szCs w:val="18"/>
              </w:rPr>
              <w:t>Registration number for pilot trial and name of trial registry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21D6" w:rsidRDefault="00C40DF4">
            <w:r>
              <w:t>Abstract: Trial registration – ClinicalTrials.gov, NCT07759986 (retrospectively registered) (p. 3)</w:t>
            </w:r>
          </w:p>
        </w:tc>
      </w:tr>
      <w:tr w:rsidR="00DA21D6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21D6" w:rsidRDefault="00C40DF4">
            <w:r>
              <w:rPr>
                <w:rFonts w:eastAsia="Calibri"/>
                <w:sz w:val="18"/>
                <w:szCs w:val="18"/>
              </w:rPr>
              <w:t>Protocol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21D6" w:rsidRDefault="00C40DF4">
            <w:r>
              <w:rPr>
                <w:rFonts w:eastAsia="Calibri"/>
                <w:sz w:val="18"/>
                <w:szCs w:val="18"/>
              </w:rPr>
              <w:t>24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21D6" w:rsidRDefault="00C40DF4">
            <w:r>
              <w:rPr>
                <w:rFonts w:eastAsia="Calibri"/>
                <w:sz w:val="18"/>
                <w:szCs w:val="18"/>
              </w:rPr>
              <w:t>Where the pilot trial protocol can be accessed, if available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21D6" w:rsidRDefault="00C40DF4">
            <w:r>
              <w:t>Available from corresponding author on request (p. 21)</w:t>
            </w:r>
          </w:p>
        </w:tc>
      </w:tr>
      <w:tr w:rsidR="00DA21D6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21D6" w:rsidRDefault="00C40DF4">
            <w:r>
              <w:rPr>
                <w:rFonts w:eastAsia="Calibri"/>
                <w:sz w:val="18"/>
                <w:szCs w:val="18"/>
              </w:rPr>
              <w:t>Funding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21D6" w:rsidRDefault="00C40DF4">
            <w:r>
              <w:rPr>
                <w:rFonts w:eastAsia="Calibri"/>
                <w:sz w:val="18"/>
                <w:szCs w:val="18"/>
              </w:rPr>
              <w:t>25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21D6" w:rsidRDefault="00C40DF4">
            <w:r>
              <w:rPr>
                <w:rFonts w:eastAsia="Calibri"/>
                <w:sz w:val="18"/>
                <w:szCs w:val="18"/>
              </w:rPr>
              <w:t>Sources of funding and other support; role of funders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21D6" w:rsidRDefault="00C40DF4">
            <w:r>
              <w:t>Declarations: Funding (p. 21)</w:t>
            </w:r>
          </w:p>
        </w:tc>
      </w:tr>
      <w:tr w:rsidR="00DA21D6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21D6" w:rsidRDefault="00DA21D6"/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21D6" w:rsidRDefault="00C40DF4">
            <w:r>
              <w:rPr>
                <w:rFonts w:eastAsia="Calibri"/>
                <w:sz w:val="18"/>
                <w:szCs w:val="18"/>
              </w:rPr>
              <w:t>26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21D6" w:rsidRDefault="00C40DF4">
            <w:r>
              <w:rPr>
                <w:rFonts w:eastAsia="Calibri"/>
                <w:sz w:val="18"/>
                <w:szCs w:val="18"/>
              </w:rPr>
              <w:t>Ethical approval or approval by research review committee, confirmed with reference number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21D6" w:rsidRDefault="00C40DF4">
            <w:r>
              <w:t>Declarations: Ethics approval, IRB No. A-BR-113-031 (p. 21)</w:t>
            </w:r>
          </w:p>
        </w:tc>
      </w:tr>
    </w:tbl>
    <w:p w:rsidR="00C40DF4" w:rsidRDefault="00C40DF4"/>
    <w:sectPr w:rsidR="00C40DF4">
      <w:footerReference w:type="default" r:id="rId7"/>
      <w:pgSz w:w="12240" w:h="15840"/>
      <w:pgMar w:top="1080" w:right="1080" w:bottom="1080" w:left="108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0DF4" w:rsidRDefault="00C40DF4">
      <w:r>
        <w:separator/>
      </w:r>
    </w:p>
  </w:endnote>
  <w:endnote w:type="continuationSeparator" w:id="0">
    <w:p w:rsidR="00C40DF4" w:rsidRDefault="00C40D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21D6" w:rsidRDefault="00C40DF4">
    <w:pPr>
      <w:jc w:val="center"/>
    </w:pPr>
    <w:r>
      <w:rPr>
        <w:color w:val="666666"/>
        <w:sz w:val="16"/>
        <w:szCs w:val="16"/>
      </w:rPr>
      <w:fldChar w:fldCharType="begin"/>
    </w:r>
    <w:r>
      <w:rPr>
        <w:rFonts w:eastAsia="Calibri"/>
        <w:color w:val="666666"/>
        <w:sz w:val="16"/>
        <w:szCs w:val="16"/>
      </w:rPr>
      <w:instrText>PAGE</w:instrText>
    </w:r>
    <w:r w:rsidR="00F05C9E">
      <w:rPr>
        <w:color w:val="666666"/>
        <w:sz w:val="16"/>
        <w:szCs w:val="16"/>
      </w:rPr>
      <w:fldChar w:fldCharType="separate"/>
    </w:r>
    <w:r w:rsidR="008D7687">
      <w:rPr>
        <w:rFonts w:eastAsia="Calibri"/>
        <w:noProof/>
        <w:color w:val="666666"/>
        <w:sz w:val="16"/>
        <w:szCs w:val="16"/>
      </w:rPr>
      <w:t>3</w:t>
    </w:r>
    <w:r>
      <w:rPr>
        <w:color w:val="666666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0DF4" w:rsidRDefault="00C40DF4">
      <w:r>
        <w:separator/>
      </w:r>
    </w:p>
  </w:footnote>
  <w:footnote w:type="continuationSeparator" w:id="0">
    <w:p w:rsidR="00C40DF4" w:rsidRDefault="00C40D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D708E5"/>
    <w:multiLevelType w:val="hybridMultilevel"/>
    <w:tmpl w:val="ECC03C7A"/>
    <w:lvl w:ilvl="0" w:tplc="5E28B498">
      <w:start w:val="1"/>
      <w:numFmt w:val="bullet"/>
      <w:lvlText w:val="●"/>
      <w:lvlJc w:val="left"/>
      <w:pPr>
        <w:ind w:left="720" w:hanging="360"/>
      </w:pPr>
    </w:lvl>
    <w:lvl w:ilvl="1" w:tplc="98EE70D8">
      <w:start w:val="1"/>
      <w:numFmt w:val="bullet"/>
      <w:lvlText w:val="○"/>
      <w:lvlJc w:val="left"/>
      <w:pPr>
        <w:ind w:left="1440" w:hanging="360"/>
      </w:pPr>
    </w:lvl>
    <w:lvl w:ilvl="2" w:tplc="7D8263F8">
      <w:start w:val="1"/>
      <w:numFmt w:val="bullet"/>
      <w:lvlText w:val="■"/>
      <w:lvlJc w:val="left"/>
      <w:pPr>
        <w:ind w:left="2160" w:hanging="360"/>
      </w:pPr>
    </w:lvl>
    <w:lvl w:ilvl="3" w:tplc="7610B82C">
      <w:start w:val="1"/>
      <w:numFmt w:val="bullet"/>
      <w:lvlText w:val="●"/>
      <w:lvlJc w:val="left"/>
      <w:pPr>
        <w:ind w:left="2880" w:hanging="360"/>
      </w:pPr>
    </w:lvl>
    <w:lvl w:ilvl="4" w:tplc="F7004E00">
      <w:start w:val="1"/>
      <w:numFmt w:val="bullet"/>
      <w:lvlText w:val="○"/>
      <w:lvlJc w:val="left"/>
      <w:pPr>
        <w:ind w:left="3600" w:hanging="360"/>
      </w:pPr>
    </w:lvl>
    <w:lvl w:ilvl="5" w:tplc="A9FC98A2">
      <w:start w:val="1"/>
      <w:numFmt w:val="bullet"/>
      <w:lvlText w:val="■"/>
      <w:lvlJc w:val="left"/>
      <w:pPr>
        <w:ind w:left="4320" w:hanging="360"/>
      </w:pPr>
    </w:lvl>
    <w:lvl w:ilvl="6" w:tplc="F82C76F4">
      <w:start w:val="1"/>
      <w:numFmt w:val="bullet"/>
      <w:lvlText w:val="●"/>
      <w:lvlJc w:val="left"/>
      <w:pPr>
        <w:ind w:left="5040" w:hanging="360"/>
      </w:pPr>
    </w:lvl>
    <w:lvl w:ilvl="7" w:tplc="FC364446">
      <w:start w:val="1"/>
      <w:numFmt w:val="bullet"/>
      <w:lvlText w:val="●"/>
      <w:lvlJc w:val="left"/>
      <w:pPr>
        <w:ind w:left="5760" w:hanging="360"/>
      </w:pPr>
    </w:lvl>
    <w:lvl w:ilvl="8" w:tplc="B21E9580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isplayBackgroundShape/>
  <w:bordersDoNotSurroundHeader/>
  <w:bordersDoNotSurroundFooter/>
  <w:proofState w:spelling="clean" w:grammar="clean"/>
  <w:defaultTabStop w:val="48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1D6"/>
    <w:rsid w:val="008D7687"/>
    <w:rsid w:val="00C40DF4"/>
    <w:rsid w:val="00DA21D6"/>
    <w:rsid w:val="00F05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32D0490-FF87-4064-B19F-98B65245E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Theme="minorEastAsia" w:hAnsi="Calibri" w:cs="Calibri"/>
        <w:color w:val="000000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qFormat/>
    <w:pPr>
      <w:outlineLvl w:val="3"/>
    </w:pPr>
    <w:rPr>
      <w:i/>
      <w:iCs/>
      <w:color w:val="2E74B5"/>
    </w:rPr>
  </w:style>
  <w:style w:type="paragraph" w:styleId="5">
    <w:name w:val="heading 5"/>
    <w:qFormat/>
    <w:pPr>
      <w:outlineLvl w:val="4"/>
    </w:pPr>
    <w:rPr>
      <w:color w:val="2E74B5"/>
    </w:rPr>
  </w:style>
  <w:style w:type="paragraph" w:styleId="6">
    <w:name w:val="heading 6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Pr>
      <w:sz w:val="56"/>
      <w:szCs w:val="56"/>
    </w:rPr>
  </w:style>
  <w:style w:type="paragraph" w:customStyle="1" w:styleId="10">
    <w:name w:val="強調粗體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註腳文字 字元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章節附註文字 字元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911</Words>
  <Characters>5197</Characters>
  <Application>Microsoft Office Word</Application>
  <DocSecurity>0</DocSecurity>
  <Lines>43</Lines>
  <Paragraphs>12</Paragraphs>
  <ScaleCrop>false</ScaleCrop>
  <Company/>
  <LinksUpToDate>false</LinksUpToDate>
  <CharactersWithSpaces>6096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CONSORT pilot/feasibility extension checklist</dc:title>
  <dc:creator>NCKU College of Medicine</dc:creator>
  <cp:lastModifiedBy>user</cp:lastModifiedBy>
  <cp:revision>3</cp:revision>
  <dcterms:created xsi:type="dcterms:W3CDTF">2026-08-11T23:50:00Z</dcterms:created>
  <dcterms:modified xsi:type="dcterms:W3CDTF">2026-08-11T23:52:00Z</dcterms:modified>
</cp:coreProperties>
</file>