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C7A24" w14:textId="67125FF4" w:rsidR="00576808" w:rsidRPr="001B0F38" w:rsidRDefault="00D61310" w:rsidP="001B0F38">
      <w:pPr>
        <w:spacing w:line="360" w:lineRule="auto"/>
        <w:rPr>
          <w:rFonts w:ascii="Times New Roman" w:hAnsi="Times New Roman" w:cs="Times New Roman"/>
          <w:sz w:val="22"/>
        </w:rPr>
      </w:pPr>
      <w:r w:rsidRPr="001B0F38">
        <w:rPr>
          <w:rFonts w:ascii="Times New Roman" w:hAnsi="Times New Roman" w:cs="Times New Roman"/>
          <w:b/>
          <w:bCs/>
          <w:sz w:val="22"/>
        </w:rPr>
        <w:t>Gamma-glutamyl transferase as a biomarker for cardiovascular disease risk stratification</w:t>
      </w:r>
    </w:p>
    <w:p w14:paraId="3517C041" w14:textId="77777777" w:rsidR="00AB0B9E" w:rsidRDefault="00AB0B9E" w:rsidP="001B0F38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36C1C8C6" w14:textId="72FB7DD8" w:rsidR="00B64E2B" w:rsidRPr="001B0F38" w:rsidRDefault="00B64E2B" w:rsidP="001B0F38">
      <w:pPr>
        <w:spacing w:line="360" w:lineRule="auto"/>
        <w:rPr>
          <w:rFonts w:ascii="Times New Roman" w:hAnsi="Times New Roman" w:cs="Times New Roman"/>
          <w:sz w:val="22"/>
        </w:rPr>
      </w:pPr>
      <w:proofErr w:type="spellStart"/>
      <w:r w:rsidRPr="001B0F38">
        <w:rPr>
          <w:rFonts w:ascii="Times New Roman" w:hAnsi="Times New Roman" w:cs="Times New Roman"/>
          <w:b/>
          <w:bCs/>
        </w:rPr>
        <w:t>eFigure</w:t>
      </w:r>
      <w:proofErr w:type="spellEnd"/>
      <w:r w:rsidRPr="001B0F38">
        <w:rPr>
          <w:rFonts w:ascii="Times New Roman" w:hAnsi="Times New Roman" w:cs="Times New Roman"/>
          <w:b/>
          <w:bCs/>
        </w:rPr>
        <w:t xml:space="preserve"> 1 Flowchart of study participant selection</w:t>
      </w:r>
    </w:p>
    <w:p w14:paraId="4068326F" w14:textId="77777777" w:rsidR="00B64E2B" w:rsidRPr="001B0F38" w:rsidRDefault="00B64E2B" w:rsidP="001B0F38">
      <w:pPr>
        <w:spacing w:line="360" w:lineRule="auto"/>
        <w:rPr>
          <w:rFonts w:ascii="Times New Roman" w:hAnsi="Times New Roman" w:cs="Times New Roman"/>
          <w:b/>
          <w:bCs/>
        </w:rPr>
      </w:pPr>
      <w:proofErr w:type="spellStart"/>
      <w:r w:rsidRPr="001B0F38">
        <w:rPr>
          <w:rFonts w:ascii="Times New Roman" w:hAnsi="Times New Roman" w:cs="Times New Roman"/>
          <w:b/>
          <w:bCs/>
        </w:rPr>
        <w:t>efigure</w:t>
      </w:r>
      <w:proofErr w:type="spellEnd"/>
      <w:r w:rsidRPr="001B0F38">
        <w:rPr>
          <w:rFonts w:ascii="Times New Roman" w:hAnsi="Times New Roman" w:cs="Times New Roman"/>
          <w:b/>
          <w:bCs/>
        </w:rPr>
        <w:t xml:space="preserve"> 2 Test of the proportional hazards assumption using Schoenfeld Residuals</w:t>
      </w:r>
    </w:p>
    <w:p w14:paraId="15BA3058" w14:textId="3ADCCCE2" w:rsidR="00B64E2B" w:rsidRPr="001B0F38" w:rsidRDefault="00B64E2B" w:rsidP="001B0F38">
      <w:pPr>
        <w:spacing w:line="360" w:lineRule="auto"/>
        <w:rPr>
          <w:rFonts w:ascii="Times New Roman" w:hAnsi="Times New Roman" w:cs="Times New Roman"/>
          <w:b/>
          <w:bCs/>
        </w:rPr>
      </w:pPr>
      <w:proofErr w:type="spellStart"/>
      <w:r w:rsidRPr="001B0F38">
        <w:rPr>
          <w:rFonts w:ascii="Times New Roman" w:hAnsi="Times New Roman" w:cs="Times New Roman"/>
          <w:b/>
          <w:bCs/>
        </w:rPr>
        <w:t>efigure</w:t>
      </w:r>
      <w:proofErr w:type="spellEnd"/>
      <w:r w:rsidRPr="001B0F38">
        <w:rPr>
          <w:rFonts w:ascii="Times New Roman" w:hAnsi="Times New Roman" w:cs="Times New Roman"/>
          <w:b/>
          <w:bCs/>
        </w:rPr>
        <w:t xml:space="preserve"> 3 Dose–response relationship between GGT and cardiovascular disease risk in the NHANES</w:t>
      </w:r>
    </w:p>
    <w:p w14:paraId="0C99F8C1" w14:textId="3ECD7FA3" w:rsidR="00AD3538" w:rsidRPr="001B0F38" w:rsidRDefault="00B64E2B" w:rsidP="001B0F38">
      <w:pPr>
        <w:spacing w:line="360" w:lineRule="auto"/>
        <w:rPr>
          <w:rFonts w:ascii="Times New Roman" w:hAnsi="Times New Roman" w:cs="Times New Roman"/>
          <w:b/>
          <w:bCs/>
        </w:rPr>
      </w:pPr>
      <w:proofErr w:type="spellStart"/>
      <w:r w:rsidRPr="001B0F38">
        <w:rPr>
          <w:rFonts w:ascii="Times New Roman" w:hAnsi="Times New Roman" w:cs="Times New Roman"/>
          <w:b/>
          <w:bCs/>
        </w:rPr>
        <w:t>efigure</w:t>
      </w:r>
      <w:proofErr w:type="spellEnd"/>
      <w:r w:rsidRPr="001B0F38">
        <w:rPr>
          <w:rFonts w:ascii="Times New Roman" w:hAnsi="Times New Roman" w:cs="Times New Roman"/>
          <w:b/>
          <w:bCs/>
        </w:rPr>
        <w:t xml:space="preserve"> 4 Dose–response relationship between GGT and cardiovascular disease risk in the UKB</w:t>
      </w:r>
    </w:p>
    <w:p w14:paraId="738369E4" w14:textId="77777777" w:rsidR="001B0F38" w:rsidRPr="001B0F38" w:rsidRDefault="001B0F38" w:rsidP="001B0F38">
      <w:pPr>
        <w:spacing w:line="360" w:lineRule="auto"/>
        <w:rPr>
          <w:rFonts w:ascii="Times New Roman" w:hAnsi="Times New Roman" w:cs="Times New Roman"/>
          <w:b/>
          <w:bCs/>
        </w:rPr>
      </w:pPr>
      <w:proofErr w:type="spellStart"/>
      <w:r w:rsidRPr="001B0F38">
        <w:rPr>
          <w:rFonts w:ascii="Times New Roman" w:hAnsi="Times New Roman" w:cs="Times New Roman"/>
          <w:b/>
          <w:bCs/>
        </w:rPr>
        <w:t>eTable</w:t>
      </w:r>
      <w:proofErr w:type="spellEnd"/>
      <w:r w:rsidRPr="001B0F38">
        <w:rPr>
          <w:rFonts w:ascii="Times New Roman" w:hAnsi="Times New Roman" w:cs="Times New Roman"/>
          <w:b/>
          <w:bCs/>
        </w:rPr>
        <w:t xml:space="preserve"> 1 Associations between GGT levels and the incidence of CVD in population with low cardiovascular risk in the UK Biobank</w:t>
      </w:r>
    </w:p>
    <w:p w14:paraId="13823FD9" w14:textId="77777777" w:rsidR="001B0F38" w:rsidRPr="001B0F38" w:rsidRDefault="001B0F38" w:rsidP="001B0F38">
      <w:pPr>
        <w:spacing w:line="360" w:lineRule="auto"/>
        <w:rPr>
          <w:rFonts w:ascii="Times New Roman" w:hAnsi="Times New Roman" w:cs="Times New Roman"/>
          <w:b/>
          <w:bCs/>
        </w:rPr>
      </w:pPr>
      <w:proofErr w:type="spellStart"/>
      <w:r w:rsidRPr="001B0F38">
        <w:rPr>
          <w:rFonts w:ascii="Times New Roman" w:hAnsi="Times New Roman" w:cs="Times New Roman"/>
          <w:b/>
          <w:bCs/>
        </w:rPr>
        <w:t>eTable</w:t>
      </w:r>
      <w:proofErr w:type="spellEnd"/>
      <w:r w:rsidRPr="001B0F38">
        <w:rPr>
          <w:rFonts w:ascii="Times New Roman" w:hAnsi="Times New Roman" w:cs="Times New Roman"/>
          <w:b/>
          <w:bCs/>
        </w:rPr>
        <w:t xml:space="preserve"> 2 Stratification analyses of the associations between GGT levels and the incidence of CVD in the UK Biobank</w:t>
      </w:r>
    </w:p>
    <w:p w14:paraId="06D83097" w14:textId="77777777" w:rsidR="001B0F38" w:rsidRPr="001B0F38" w:rsidRDefault="001B0F38" w:rsidP="001B0F38">
      <w:pPr>
        <w:spacing w:line="360" w:lineRule="auto"/>
        <w:rPr>
          <w:rFonts w:ascii="Times New Roman" w:hAnsi="Times New Roman" w:cs="Times New Roman"/>
          <w:b/>
          <w:bCs/>
        </w:rPr>
      </w:pPr>
      <w:proofErr w:type="spellStart"/>
      <w:r w:rsidRPr="001B0F38">
        <w:rPr>
          <w:rFonts w:ascii="Times New Roman" w:hAnsi="Times New Roman" w:cs="Times New Roman"/>
          <w:b/>
          <w:bCs/>
        </w:rPr>
        <w:t>eTable</w:t>
      </w:r>
      <w:proofErr w:type="spellEnd"/>
      <w:r w:rsidRPr="001B0F38">
        <w:rPr>
          <w:rFonts w:ascii="Times New Roman" w:hAnsi="Times New Roman" w:cs="Times New Roman"/>
          <w:b/>
          <w:bCs/>
        </w:rPr>
        <w:t xml:space="preserve"> 3 Associations between GGT levels and the incidence of CVD after excluding individuals with CVD occurring within 2 years of follow-up in the UK Biobank</w:t>
      </w:r>
    </w:p>
    <w:p w14:paraId="2ECCD2A5" w14:textId="77777777" w:rsidR="001B0F38" w:rsidRPr="001B0F38" w:rsidRDefault="001B0F38" w:rsidP="001B0F38">
      <w:pPr>
        <w:spacing w:line="360" w:lineRule="auto"/>
        <w:rPr>
          <w:rFonts w:ascii="Times New Roman" w:hAnsi="Times New Roman" w:cs="Times New Roman"/>
          <w:b/>
          <w:bCs/>
        </w:rPr>
      </w:pPr>
      <w:proofErr w:type="spellStart"/>
      <w:r w:rsidRPr="001B0F38">
        <w:rPr>
          <w:rFonts w:ascii="Times New Roman" w:hAnsi="Times New Roman" w:cs="Times New Roman"/>
          <w:b/>
          <w:bCs/>
        </w:rPr>
        <w:t>eTable</w:t>
      </w:r>
      <w:proofErr w:type="spellEnd"/>
      <w:r w:rsidRPr="001B0F38">
        <w:rPr>
          <w:rFonts w:ascii="Times New Roman" w:hAnsi="Times New Roman" w:cs="Times New Roman"/>
          <w:b/>
          <w:bCs/>
        </w:rPr>
        <w:t xml:space="preserve"> 4 Associations between GGT levels and the incidence of CVD after excluding individuals with liver diseases at baseline in the UK Biobank</w:t>
      </w:r>
    </w:p>
    <w:p w14:paraId="23366D8E" w14:textId="77777777" w:rsidR="001B0F38" w:rsidRPr="001B0F38" w:rsidRDefault="001B0F38" w:rsidP="001B0F38">
      <w:pPr>
        <w:spacing w:line="360" w:lineRule="auto"/>
        <w:rPr>
          <w:rFonts w:ascii="Times New Roman" w:hAnsi="Times New Roman" w:cs="Times New Roman"/>
          <w:b/>
          <w:bCs/>
        </w:rPr>
        <w:sectPr w:rsidR="001B0F38" w:rsidRPr="001B0F3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proofErr w:type="spellStart"/>
      <w:r w:rsidRPr="001B0F38">
        <w:rPr>
          <w:rFonts w:ascii="Times New Roman" w:hAnsi="Times New Roman" w:cs="Times New Roman"/>
          <w:b/>
          <w:bCs/>
        </w:rPr>
        <w:t>eTable</w:t>
      </w:r>
      <w:proofErr w:type="spellEnd"/>
      <w:r w:rsidRPr="001B0F38">
        <w:rPr>
          <w:rFonts w:ascii="Times New Roman" w:hAnsi="Times New Roman" w:cs="Times New Roman"/>
          <w:b/>
          <w:bCs/>
        </w:rPr>
        <w:t xml:space="preserve"> 5 Associations between GGT levels and the incidence of CVD using first occurrences data in the UK Biobank</w:t>
      </w:r>
    </w:p>
    <w:p w14:paraId="0F612669" w14:textId="02B9C9DB" w:rsidR="00D61310" w:rsidRPr="001B0F38" w:rsidRDefault="00D61310" w:rsidP="001B0F3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C052E83" w14:textId="7C9A36C1" w:rsidR="00576808" w:rsidRPr="001B0F38" w:rsidRDefault="00F229DC">
      <w:pPr>
        <w:rPr>
          <w:rFonts w:ascii="Times New Roman" w:hAnsi="Times New Roman" w:cs="Times New Roman"/>
        </w:rPr>
      </w:pPr>
      <w:r w:rsidRPr="001B0F38">
        <w:rPr>
          <w:rFonts w:ascii="Times New Roman" w:hAnsi="Times New Roman" w:cs="Times New Roman"/>
          <w:noProof/>
        </w:rPr>
        <w:drawing>
          <wp:inline distT="0" distB="0" distL="0" distR="0" wp14:anchorId="43337CFA" wp14:editId="736F2ECA">
            <wp:extent cx="5896692" cy="1985680"/>
            <wp:effectExtent l="0" t="0" r="8890" b="0"/>
            <wp:docPr id="5625691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569192" name="图片 56256919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2453" cy="198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D3969" w14:textId="0BB1D575" w:rsidR="004550FA" w:rsidRPr="001B0F38" w:rsidRDefault="00576808">
      <w:pPr>
        <w:rPr>
          <w:rFonts w:ascii="Times New Roman" w:hAnsi="Times New Roman" w:cs="Times New Roman"/>
          <w:b/>
          <w:bCs/>
        </w:rPr>
      </w:pPr>
      <w:proofErr w:type="spellStart"/>
      <w:r w:rsidRPr="001B0F38">
        <w:rPr>
          <w:rFonts w:ascii="Times New Roman" w:hAnsi="Times New Roman" w:cs="Times New Roman"/>
          <w:b/>
          <w:bCs/>
        </w:rPr>
        <w:t>eFigure</w:t>
      </w:r>
      <w:proofErr w:type="spellEnd"/>
      <w:r w:rsidRPr="001B0F38">
        <w:rPr>
          <w:rFonts w:ascii="Times New Roman" w:hAnsi="Times New Roman" w:cs="Times New Roman"/>
          <w:b/>
          <w:bCs/>
        </w:rPr>
        <w:t xml:space="preserve"> 1 Flowchart of study participant selection</w:t>
      </w:r>
    </w:p>
    <w:p w14:paraId="3B501534" w14:textId="77777777" w:rsidR="00576808" w:rsidRPr="001B0F38" w:rsidRDefault="00576808">
      <w:pPr>
        <w:rPr>
          <w:rFonts w:ascii="Times New Roman" w:hAnsi="Times New Roman" w:cs="Times New Roman"/>
        </w:rPr>
      </w:pPr>
    </w:p>
    <w:p w14:paraId="5F44FE63" w14:textId="43749C74" w:rsidR="00576808" w:rsidRPr="001B0F38" w:rsidRDefault="00F6700B">
      <w:pPr>
        <w:rPr>
          <w:rFonts w:ascii="Times New Roman" w:hAnsi="Times New Roman" w:cs="Times New Roman"/>
        </w:rPr>
      </w:pPr>
      <w:r w:rsidRPr="001B0F38">
        <w:rPr>
          <w:rFonts w:ascii="Times New Roman" w:hAnsi="Times New Roman" w:cs="Times New Roman"/>
          <w:noProof/>
        </w:rPr>
        <w:drawing>
          <wp:inline distT="0" distB="0" distL="0" distR="0" wp14:anchorId="6BA2EE59" wp14:editId="42F0A7B9">
            <wp:extent cx="3358166" cy="2930076"/>
            <wp:effectExtent l="0" t="0" r="0" b="3810"/>
            <wp:docPr id="6019758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975861" name="图片 60197586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8301" cy="2938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87045" w14:textId="23B25B32" w:rsidR="00576808" w:rsidRPr="001B0F38" w:rsidRDefault="00F6700B">
      <w:pPr>
        <w:rPr>
          <w:rFonts w:ascii="Times New Roman" w:hAnsi="Times New Roman" w:cs="Times New Roman"/>
          <w:b/>
          <w:bCs/>
        </w:rPr>
      </w:pPr>
      <w:proofErr w:type="spellStart"/>
      <w:r w:rsidRPr="001B0F38">
        <w:rPr>
          <w:rFonts w:ascii="Times New Roman" w:hAnsi="Times New Roman" w:cs="Times New Roman"/>
          <w:b/>
          <w:bCs/>
        </w:rPr>
        <w:t>efigure</w:t>
      </w:r>
      <w:proofErr w:type="spellEnd"/>
      <w:r w:rsidRPr="001B0F38">
        <w:rPr>
          <w:rFonts w:ascii="Times New Roman" w:hAnsi="Times New Roman" w:cs="Times New Roman"/>
          <w:b/>
          <w:bCs/>
        </w:rPr>
        <w:t xml:space="preserve"> 2 Test of the proportional hazards assumption using Schoenfeld Residuals</w:t>
      </w:r>
    </w:p>
    <w:p w14:paraId="28E6853D" w14:textId="77777777" w:rsidR="00F6700B" w:rsidRPr="001B0F38" w:rsidRDefault="00F6700B">
      <w:pPr>
        <w:rPr>
          <w:rFonts w:ascii="Times New Roman" w:hAnsi="Times New Roman" w:cs="Times New Roman"/>
          <w:b/>
          <w:bCs/>
        </w:rPr>
      </w:pPr>
    </w:p>
    <w:p w14:paraId="3ADCC7FA" w14:textId="42E1A791" w:rsidR="00F6700B" w:rsidRPr="001B0F38" w:rsidRDefault="005C093A">
      <w:pPr>
        <w:rPr>
          <w:rFonts w:ascii="Times New Roman" w:hAnsi="Times New Roman" w:cs="Times New Roman"/>
          <w:b/>
          <w:bCs/>
        </w:rPr>
      </w:pPr>
      <w:r w:rsidRPr="001B0F38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65E63B51" wp14:editId="0D6BA934">
            <wp:extent cx="3573031" cy="3259246"/>
            <wp:effectExtent l="0" t="0" r="8890" b="0"/>
            <wp:docPr id="981896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89644" name="图片 9818964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3480" cy="326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F6376" w14:textId="2ECDE924" w:rsidR="005C093A" w:rsidRPr="001B0F38" w:rsidRDefault="005C093A">
      <w:pPr>
        <w:rPr>
          <w:rFonts w:ascii="Times New Roman" w:hAnsi="Times New Roman" w:cs="Times New Roman"/>
          <w:b/>
          <w:bCs/>
        </w:rPr>
      </w:pPr>
      <w:proofErr w:type="spellStart"/>
      <w:r w:rsidRPr="001B0F38">
        <w:rPr>
          <w:rFonts w:ascii="Times New Roman" w:hAnsi="Times New Roman" w:cs="Times New Roman"/>
          <w:b/>
          <w:bCs/>
        </w:rPr>
        <w:t>efigure</w:t>
      </w:r>
      <w:proofErr w:type="spellEnd"/>
      <w:r w:rsidRPr="001B0F38">
        <w:rPr>
          <w:rFonts w:ascii="Times New Roman" w:hAnsi="Times New Roman" w:cs="Times New Roman"/>
          <w:b/>
          <w:bCs/>
        </w:rPr>
        <w:t xml:space="preserve"> 3 Dose–response relationship between GGT and cardiovascular disease risk in the NHANES. A: CVD; B:</w:t>
      </w:r>
      <w:r w:rsidRPr="001B0F38">
        <w:rPr>
          <w:rFonts w:ascii="Times New Roman" w:hAnsi="Times New Roman" w:cs="Times New Roman"/>
        </w:rPr>
        <w:t xml:space="preserve"> </w:t>
      </w:r>
      <w:r w:rsidRPr="001B0F38">
        <w:rPr>
          <w:rFonts w:ascii="Times New Roman" w:hAnsi="Times New Roman" w:cs="Times New Roman"/>
          <w:b/>
          <w:bCs/>
        </w:rPr>
        <w:t>Ischemic heart disease; C: Stroke; D:</w:t>
      </w:r>
      <w:r w:rsidRPr="001B0F38">
        <w:rPr>
          <w:rFonts w:ascii="Times New Roman" w:hAnsi="Times New Roman" w:cs="Times New Roman"/>
        </w:rPr>
        <w:t xml:space="preserve"> </w:t>
      </w:r>
      <w:r w:rsidRPr="001B0F38">
        <w:rPr>
          <w:rFonts w:ascii="Times New Roman" w:hAnsi="Times New Roman" w:cs="Times New Roman"/>
          <w:b/>
          <w:bCs/>
        </w:rPr>
        <w:t>Heart failure.</w:t>
      </w:r>
    </w:p>
    <w:p w14:paraId="3ECF58AD" w14:textId="77777777" w:rsidR="00653C74" w:rsidRPr="001B0F38" w:rsidRDefault="00653C74">
      <w:pPr>
        <w:rPr>
          <w:rFonts w:ascii="Times New Roman" w:hAnsi="Times New Roman" w:cs="Times New Roman"/>
          <w:b/>
          <w:bCs/>
        </w:rPr>
      </w:pPr>
    </w:p>
    <w:p w14:paraId="471D2F55" w14:textId="6E0339F8" w:rsidR="00653C74" w:rsidRPr="001B0F38" w:rsidRDefault="00653C74">
      <w:pPr>
        <w:rPr>
          <w:rFonts w:ascii="Times New Roman" w:hAnsi="Times New Roman" w:cs="Times New Roman"/>
          <w:b/>
          <w:bCs/>
        </w:rPr>
      </w:pPr>
      <w:r w:rsidRPr="001B0F3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CD3C932" wp14:editId="088FBDA9">
            <wp:extent cx="3555206" cy="3388260"/>
            <wp:effectExtent l="0" t="0" r="7620" b="3175"/>
            <wp:docPr id="188607564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075647" name="图片 188607564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564" cy="3403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65DE0" w14:textId="77777777" w:rsidR="001B0F38" w:rsidRDefault="00653C74">
      <w:pPr>
        <w:rPr>
          <w:rFonts w:ascii="Times New Roman" w:hAnsi="Times New Roman" w:cs="Times New Roman"/>
          <w:b/>
          <w:bCs/>
        </w:rPr>
      </w:pPr>
      <w:proofErr w:type="spellStart"/>
      <w:r w:rsidRPr="001B0F38">
        <w:rPr>
          <w:rFonts w:ascii="Times New Roman" w:hAnsi="Times New Roman" w:cs="Times New Roman"/>
          <w:b/>
          <w:bCs/>
        </w:rPr>
        <w:t>efigure</w:t>
      </w:r>
      <w:proofErr w:type="spellEnd"/>
      <w:r w:rsidRPr="001B0F38">
        <w:rPr>
          <w:rFonts w:ascii="Times New Roman" w:hAnsi="Times New Roman" w:cs="Times New Roman"/>
          <w:b/>
          <w:bCs/>
        </w:rPr>
        <w:t xml:space="preserve"> 4 Dose–response relationship between GGT and cardiovascular disease risk in the UKB. A: CVD; B:</w:t>
      </w:r>
      <w:r w:rsidRPr="001B0F38">
        <w:rPr>
          <w:rFonts w:ascii="Times New Roman" w:hAnsi="Times New Roman" w:cs="Times New Roman"/>
        </w:rPr>
        <w:t xml:space="preserve"> </w:t>
      </w:r>
      <w:r w:rsidRPr="001B0F38">
        <w:rPr>
          <w:rFonts w:ascii="Times New Roman" w:hAnsi="Times New Roman" w:cs="Times New Roman"/>
          <w:b/>
          <w:bCs/>
        </w:rPr>
        <w:t>Ischemic heart disease; C: Stroke; D:</w:t>
      </w:r>
      <w:r w:rsidRPr="001B0F38">
        <w:rPr>
          <w:rFonts w:ascii="Times New Roman" w:hAnsi="Times New Roman" w:cs="Times New Roman"/>
        </w:rPr>
        <w:t xml:space="preserve"> </w:t>
      </w:r>
      <w:r w:rsidRPr="001B0F38">
        <w:rPr>
          <w:rFonts w:ascii="Times New Roman" w:hAnsi="Times New Roman" w:cs="Times New Roman"/>
          <w:b/>
          <w:bCs/>
        </w:rPr>
        <w:t>Heart failure.</w:t>
      </w:r>
    </w:p>
    <w:p w14:paraId="41E1A8FE" w14:textId="77777777" w:rsidR="00AD3538" w:rsidRDefault="00AD3538">
      <w:pPr>
        <w:rPr>
          <w:rFonts w:ascii="Times New Roman" w:hAnsi="Times New Roman" w:cs="Times New Roman"/>
          <w:b/>
          <w:bCs/>
        </w:rPr>
      </w:pPr>
    </w:p>
    <w:p w14:paraId="34DA8738" w14:textId="77777777" w:rsidR="00AD3538" w:rsidRDefault="00AD3538">
      <w:pPr>
        <w:rPr>
          <w:rFonts w:ascii="Times New Roman" w:hAnsi="Times New Roman" w:cs="Times New Roman"/>
          <w:b/>
          <w:bCs/>
        </w:rPr>
      </w:pPr>
    </w:p>
    <w:p w14:paraId="25F9905D" w14:textId="77777777" w:rsidR="00AD3538" w:rsidRDefault="00AD3538">
      <w:pPr>
        <w:rPr>
          <w:rFonts w:ascii="Times New Roman" w:hAnsi="Times New Roman" w:cs="Times New Roman"/>
          <w:b/>
          <w:bCs/>
        </w:rPr>
      </w:pPr>
    </w:p>
    <w:p w14:paraId="68F2FA9A" w14:textId="77777777" w:rsidR="00AD3538" w:rsidRDefault="00AD3538">
      <w:pPr>
        <w:rPr>
          <w:rFonts w:ascii="Times New Roman" w:hAnsi="Times New Roman" w:cs="Times New Roman"/>
          <w:b/>
          <w:bCs/>
        </w:rPr>
      </w:pPr>
    </w:p>
    <w:p w14:paraId="7D8E4FFD" w14:textId="77777777" w:rsidR="00AD3538" w:rsidRPr="001B0F38" w:rsidRDefault="00AD3538">
      <w:pPr>
        <w:rPr>
          <w:rFonts w:ascii="Times New Roman" w:hAnsi="Times New Roman" w:cs="Times New Roman"/>
          <w:b/>
          <w:bCs/>
        </w:rPr>
        <w:sectPr w:rsidR="00AD3538" w:rsidRPr="001B0F3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F87D773" w14:textId="658E048F" w:rsidR="000D5C3E" w:rsidRPr="001B0F38" w:rsidRDefault="001B0F38">
      <w:pPr>
        <w:rPr>
          <w:rFonts w:ascii="Times New Roman" w:hAnsi="Times New Roman" w:cs="Times New Roman"/>
          <w:b/>
          <w:bCs/>
        </w:rPr>
      </w:pPr>
      <w:proofErr w:type="spellStart"/>
      <w:r w:rsidRPr="001B0F38">
        <w:rPr>
          <w:rFonts w:ascii="Times New Roman" w:hAnsi="Times New Roman" w:cs="Times New Roman"/>
          <w:b/>
          <w:bCs/>
        </w:rPr>
        <w:lastRenderedPageBreak/>
        <w:t>eTable</w:t>
      </w:r>
      <w:proofErr w:type="spellEnd"/>
      <w:r w:rsidRPr="001B0F38">
        <w:rPr>
          <w:rFonts w:ascii="Times New Roman" w:hAnsi="Times New Roman" w:cs="Times New Roman"/>
          <w:b/>
          <w:bCs/>
        </w:rPr>
        <w:t xml:space="preserve"> 1 Associations between GGT levels and the incidence of CVD in population with low cardiovascular risk  in the UK Biobank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1"/>
        <w:gridCol w:w="1512"/>
        <w:gridCol w:w="1683"/>
        <w:gridCol w:w="836"/>
        <w:gridCol w:w="1683"/>
        <w:gridCol w:w="836"/>
        <w:gridCol w:w="1683"/>
        <w:gridCol w:w="836"/>
      </w:tblGrid>
      <w:tr w:rsidR="001B0F38" w:rsidRPr="001B0F38" w14:paraId="68723628" w14:textId="77777777" w:rsidTr="001B0F38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2677D81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Disease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EA8C7F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GGT level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CF72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HR(95%CI)</w:t>
            </w:r>
          </w:p>
        </w:tc>
      </w:tr>
      <w:tr w:rsidR="001B0F38" w:rsidRPr="001B0F38" w14:paraId="3DEE0F56" w14:textId="77777777" w:rsidTr="001B0F38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94961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4DD57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803983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CF354B0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E04D48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A5B25A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5C037E1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2CA621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</w:p>
        </w:tc>
      </w:tr>
      <w:tr w:rsidR="001B0F38" w:rsidRPr="001B0F38" w14:paraId="58B3BECA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F3DC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CVD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26FA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1806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1.58 (1.53, 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8C8F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3614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 (1.37, 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7088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EFDE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 (1.19, 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079F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5F1677A4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B1ED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B785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Q1 [5,16.6]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5B2E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DF38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5770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4760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1AC2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5854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B0F38" w:rsidRPr="001B0F38" w14:paraId="00D6C491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8A4A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2290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Q2 (16.6,22.6]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C195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1.38 (1.30, 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5738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ECAC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 (1.13, 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5227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8B6C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 (1.04, 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7DD6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5DE1BB2D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FAF0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AED9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Q3 (22.6,34.4]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9D92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1.77 (1.68, 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C8D7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B5E5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1.46 (1.38, 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F79E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4C9F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 (1.18, 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4FF4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12D6F813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6A7A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9B61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Q4 (33.4,192]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C3C3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2.21 (2.10, 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F075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943A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1.79 (1.69, 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586E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63ED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 (1.32, 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4900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192ACB77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7B0F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IHD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CD92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4B7A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1.63 (1.58, 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6DB8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1DEE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1.44 (1.38, 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0471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3FFA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 (1.18, 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4137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1A278608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C5FE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832A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Q1 [5,16.6]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C15A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83BA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468A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FAE5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08AC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A186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B0F38" w:rsidRPr="001B0F38" w14:paraId="7DBF3C7B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DAD7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539F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Q2 (16.6,22.6]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CF94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 (1.30, 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3855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E1F3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 (1.12, 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0299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870E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 (1.03, 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12398" w14:textId="77777777" w:rsidR="001B0F38" w:rsidRPr="001B0F38" w:rsidRDefault="001B0F38" w:rsidP="001B0F3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</w:t>
            </w:r>
          </w:p>
        </w:tc>
      </w:tr>
      <w:tr w:rsidR="001B0F38" w:rsidRPr="001B0F38" w14:paraId="65E3A6E5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038B7" w14:textId="77777777" w:rsidR="001B0F38" w:rsidRPr="001B0F38" w:rsidRDefault="001B0F38" w:rsidP="001B0F3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C8C0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Q3 (22.6,34.4]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5210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1.88 (1.75, 2.01)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077F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5F1B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1.52 (1.41, 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7479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2F9B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 (1.20, 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3F89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288BDD42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67F5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F6EB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Q4 (33.4,192]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73AF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2.40 (2.25, 2.56)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E29C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6013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1.88 (1.75, 2.01)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9D58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2672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 (1.35, 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C105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5BBB3A6A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3E60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B4A3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C07D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 (1.30, 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66CD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B7AB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 (1.22, 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F477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5BF0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 (1.13, 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D5F3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2579E9D7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CE87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030D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Q1 [5,16.6]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FA19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7221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4302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78FC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274D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94FE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B0F38" w:rsidRPr="001B0F38" w14:paraId="172F675E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CB00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ABF7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Q2 (16.6,22.6]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0CCF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 (1.15, 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30BB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6824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 (1.02, 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04969" w14:textId="77777777" w:rsidR="001B0F38" w:rsidRPr="001B0F38" w:rsidRDefault="001B0F38" w:rsidP="001B0F3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D31C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 (0.98, 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ADFFB" w14:textId="77777777" w:rsidR="001B0F38" w:rsidRPr="001B0F38" w:rsidRDefault="001B0F38" w:rsidP="001B0F3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0.107</w:t>
            </w:r>
          </w:p>
        </w:tc>
      </w:tr>
      <w:tr w:rsidR="001B0F38" w:rsidRPr="001B0F38" w14:paraId="311EDA23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D4A0F" w14:textId="77777777" w:rsidR="001B0F38" w:rsidRPr="001B0F38" w:rsidRDefault="001B0F38" w:rsidP="001B0F3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ECAC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Q3 (22.6,34.4]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74B3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 (1.29, 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DDCC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C20B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 (1.12, 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0564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A283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 (1.03, 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6E5E9" w14:textId="77777777" w:rsidR="001B0F38" w:rsidRPr="001B0F38" w:rsidRDefault="001B0F38" w:rsidP="001B0F3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</w:t>
            </w:r>
          </w:p>
        </w:tc>
      </w:tr>
      <w:tr w:rsidR="001B0F38" w:rsidRPr="001B0F38" w14:paraId="3E33D74F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336ED" w14:textId="77777777" w:rsidR="001B0F38" w:rsidRPr="001B0F38" w:rsidRDefault="001B0F38" w:rsidP="001B0F3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EDD2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Q4 (33.4,192]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68D0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 (1.50, 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C8B4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6E41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1.48 (1.31, 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988B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EDB6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 (1.16, 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4C3A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5F06244A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7B72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A61F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DBBF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1.71 (1.61, 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0CE2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12BF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 (1.46, 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1B0B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51AD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 (1.21, 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438D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0BE3120F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18F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91BF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Q1 [5,16.6]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2859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C71F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CBE5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FC10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C780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508E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B0F38" w:rsidRPr="001B0F38" w14:paraId="1149686A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88D4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0059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Q2 (16.6,22.6]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2C81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 (1.24, 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4207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D0DA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 (1.06, 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0A205" w14:textId="77777777" w:rsidR="001B0F38" w:rsidRPr="001B0F38" w:rsidRDefault="001B0F38" w:rsidP="001B0F3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47B7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 (0.96, 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0B840" w14:textId="77777777" w:rsidR="001B0F38" w:rsidRPr="001B0F38" w:rsidRDefault="001B0F38" w:rsidP="001B0F3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0.196</w:t>
            </w:r>
          </w:p>
        </w:tc>
      </w:tr>
      <w:tr w:rsidR="001B0F38" w:rsidRPr="001B0F38" w14:paraId="31B3F585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52F8" w14:textId="77777777" w:rsidR="001B0F38" w:rsidRPr="001B0F38" w:rsidRDefault="001B0F38" w:rsidP="001B0F3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6D13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Q3 (22.6,34.4]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595C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1.94 (1.71, 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0E3B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CC23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1.59 (1.40, 1.81)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29C0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99F3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 (1.13, 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E3B4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350AD5FC" w14:textId="77777777" w:rsidTr="001B0F3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FDEBF0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F53C6A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Q4 (33.4,192]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F92E0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2.52 (2.23, 2.84)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681E2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259CD4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2.06 (1.82, 2.33)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251A7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C7478B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1.49 (1.30, 1.69)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B479AC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</w:tbl>
    <w:p w14:paraId="1451CB87" w14:textId="77777777" w:rsidR="001B0F38" w:rsidRPr="001B0F38" w:rsidRDefault="001B0F38">
      <w:pPr>
        <w:rPr>
          <w:rFonts w:ascii="Times New Roman" w:hAnsi="Times New Roman" w:cs="Times New Roman"/>
          <w:b/>
          <w:bCs/>
        </w:rPr>
        <w:sectPr w:rsidR="001B0F38" w:rsidRPr="001B0F38" w:rsidSect="001B0F3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BD82713" w14:textId="181159E5" w:rsidR="001B0F38" w:rsidRPr="001B0F38" w:rsidRDefault="001B0F38">
      <w:pPr>
        <w:rPr>
          <w:rFonts w:ascii="Times New Roman" w:hAnsi="Times New Roman" w:cs="Times New Roman"/>
          <w:b/>
          <w:bCs/>
        </w:rPr>
      </w:pPr>
      <w:proofErr w:type="spellStart"/>
      <w:r w:rsidRPr="001B0F38">
        <w:rPr>
          <w:rFonts w:ascii="Times New Roman" w:hAnsi="Times New Roman" w:cs="Times New Roman"/>
          <w:b/>
          <w:bCs/>
        </w:rPr>
        <w:lastRenderedPageBreak/>
        <w:t>eTable</w:t>
      </w:r>
      <w:proofErr w:type="spellEnd"/>
      <w:r w:rsidRPr="001B0F38">
        <w:rPr>
          <w:rFonts w:ascii="Times New Roman" w:hAnsi="Times New Roman" w:cs="Times New Roman"/>
          <w:b/>
          <w:bCs/>
        </w:rPr>
        <w:t xml:space="preserve"> 2 Stratification analyses of the associations between GGT levels and the incidence of CVD in the UK Biobank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77"/>
        <w:gridCol w:w="1683"/>
        <w:gridCol w:w="836"/>
        <w:gridCol w:w="222"/>
        <w:gridCol w:w="1683"/>
        <w:gridCol w:w="836"/>
        <w:gridCol w:w="222"/>
        <w:gridCol w:w="1683"/>
        <w:gridCol w:w="836"/>
        <w:gridCol w:w="222"/>
        <w:gridCol w:w="1683"/>
        <w:gridCol w:w="836"/>
      </w:tblGrid>
      <w:tr w:rsidR="001B0F38" w:rsidRPr="001B0F38" w14:paraId="3505B9FF" w14:textId="77777777" w:rsidTr="001B0F38">
        <w:trPr>
          <w:trHeight w:val="28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6DC3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B6AB3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CVD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90F65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082A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IHD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08540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4C09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D409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4A61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HF</w:t>
            </w:r>
          </w:p>
        </w:tc>
      </w:tr>
      <w:tr w:rsidR="001B0F38" w:rsidRPr="001B0F38" w14:paraId="7BDA7D19" w14:textId="77777777" w:rsidTr="001B0F3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BD311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subgroups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0114E2B" w14:textId="6CB26C9F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F0A96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9FAFE8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A2C28CE" w14:textId="13FE0614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B26324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64175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E0A2B2" w14:textId="133BD98D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CE8020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160FF5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B6F1D05" w14:textId="7A15B71B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0B932B1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</w:p>
        </w:tc>
      </w:tr>
      <w:tr w:rsidR="001B0F38" w:rsidRPr="001B0F38" w14:paraId="552CBA15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E2F4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79E2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B8B0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12FE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6CE9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12AE3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715B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9D43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02D8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FA08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E715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F4B68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F38" w:rsidRPr="001B0F38" w14:paraId="0F386F44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BA7A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&lt;60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B53FB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 (1.14, 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1CBBB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18F0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93EC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 (1.14, 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9874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83AE3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7ECD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 (1.06, 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677F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4C92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573CB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 (1.14, 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82D8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12182AB6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12C8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≥60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683B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 (1.09, 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91985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4D9B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0DF2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 (1.06, 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DB250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E640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1416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 (1.11, 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60D6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D79E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B011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 (1.11, 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6A01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2C13DA1D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B3CD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AE5B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A975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D790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86B11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03223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01CB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A7491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6C19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D41FB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8ED4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3DEB8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F38" w:rsidRPr="001B0F38" w14:paraId="6EF6BA53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3626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22DF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 (1.16, 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A558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0EB45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EA93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 (1.16, 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F1D51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480F3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3998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 (1.11, 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6CE0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ABCA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54CC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 (1.17, 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E7761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54A3566C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6E62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95F6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 (1.08, 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EEE4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8FD0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FD573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 (1.06, 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C89C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F3BF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C38F1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 (1.07, 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13098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2162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8B55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 (1.07, 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1255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7BC082E7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74DD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129E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29BF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5A94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C914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EA510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F474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E6148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6F5F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7442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F295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1FB3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F38" w:rsidRPr="001B0F38" w14:paraId="49254F99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AC65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8ADB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 (1.15, 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DD7D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F3FE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476F5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 (1.13, 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48B9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CF47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BE27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 (1.06, 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C73A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EC2B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18F0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 (1.20, 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996A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010FBF37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B6CA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36AB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 (1.12, 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14BC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55A6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9E8F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(1.10, 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B8448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E805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D8C2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 (1.12, 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771A5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F6B81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C2648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 (1.09, 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559B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471A9C72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74CA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Obese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4EBA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 (1.07, 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0449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38103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9371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 (1.06, 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44A7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8DB5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48AD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 (1.02, 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EAD2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5653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9DE95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(1.08, 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CB28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27E94FC4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0975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B6503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 (1.29, 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EED98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DC15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E7693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 (0.97, 2.03)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7D50B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4F9B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C988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1.93 (1.17, 3.17)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5467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D3CF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9AD20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1.65 (1.00, 2.73)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357B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0.049</w:t>
            </w:r>
          </w:p>
        </w:tc>
      </w:tr>
      <w:tr w:rsidR="001B0F38" w:rsidRPr="001B0F38" w14:paraId="64B3124B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5D9D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Smoking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2B31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D7D15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44E8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6020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80CE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49FC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2CAF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25E8B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1E66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079B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B720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F38" w:rsidRPr="001B0F38" w14:paraId="0F11B905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1C29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280DB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 (1.12, 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62A4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09BA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0B99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 (1.11, 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D118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72883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9FEB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 (1.09, 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D63C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9DD6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07C6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 (1.12, 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18B8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4196B1BD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3B08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Previous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848B1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 (1.09, 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98EBB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5935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36BAB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 (1.09, 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655E3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9CC5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10E81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(1.07, 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65018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B6B6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4419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 (1.11, 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4D1F1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43632163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D796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8154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 (1.13, 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6087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04AE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628D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 (1.10, 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92D9B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733F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1DF28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 (1.04, 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ACA23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97AE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DCA9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 (1.08, 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2ADD3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19F5890C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4B37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Drinking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600F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120E3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76DA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724B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87A65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C161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915F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C622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F09BB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4F2F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9079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F38" w:rsidRPr="001B0F38" w14:paraId="544EDD15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74CA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389F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 (1.11, 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09BA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118B0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CCD71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 (1.10, 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20FB0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0B02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27A2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 (1.12, 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4BD3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B43B1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0A1E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 (1.00, 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1365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0.048</w:t>
            </w:r>
          </w:p>
        </w:tc>
      </w:tr>
      <w:tr w:rsidR="001B0F38" w:rsidRPr="001B0F38" w14:paraId="0C201377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445E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Previous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B39A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 (1.06, 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FFAD0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5BF0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F261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 (1.06, 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6494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616B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22FD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(0.83, 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312C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3CF1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D19D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 (1.15, 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567E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5AFF0287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76A1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DAE20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(1.12, 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DDD30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B52E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93BCB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 (1.11, 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7B19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4B55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D890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 (1.11, 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E6A6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57065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5D79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 (1.12, 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D84D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677DA73B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0D2A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Physical 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D3F4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284D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F802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433A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E858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6640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8AA1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27273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D78C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00DD8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FC1E1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F38" w:rsidRPr="001B0F38" w14:paraId="1CF096B3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5821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D59CB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(1.11, 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A909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AEF5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DA730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(1.11, 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3C58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EF928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9572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 (1.06, 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2963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A9F25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80105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 (1.07, 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BE79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479837F8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21AC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95421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 (1.13, 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D2CA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82658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3BF9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(1.11, 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A7BA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636C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0D91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 (1.12, 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55545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512F5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5012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 (1.16, 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9AE80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604B691B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80C4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Hyperlipidemia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B917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8CA11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CB25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35880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7019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5B91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A145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A88B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CE3F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39AF5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C8371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F38" w:rsidRPr="001B0F38" w14:paraId="38E74BD5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C0F9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F0B7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 (1.14, 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6C3F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9CE3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95093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 (1.13, 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4F88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E7CA8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0DC0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 (1.12, 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5A55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53900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87D9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 (1.16, 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77D8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70742239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4EF2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7EE5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 (1.02, 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FF99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607B8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2ED3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 (1.01, 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3C840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61498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0E0C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 (1.01, 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C697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7E4E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4915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 (1.01, 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864E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0.021</w:t>
            </w:r>
          </w:p>
        </w:tc>
      </w:tr>
      <w:tr w:rsidR="001B0F38" w:rsidRPr="001B0F38" w14:paraId="52EACD76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1CDF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7F7F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09A2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647F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4D13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ADAB5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546A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3E93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651C0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AEEC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6C1F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D49F3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F38" w:rsidRPr="001B0F38" w14:paraId="4ECDC258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90E1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D991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 (1.18, 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6C4F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E5D9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9565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 (1.19, 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2952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01C6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EA091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 (1.08, 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2ABF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C4C5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A94F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 (1.22, 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22B23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3869A954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581A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B119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 (1.09, 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FDE9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A70C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4CDF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 (1.07, 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F6B81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C12C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9FB45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 (1.10, 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953C5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F6DE8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81FB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(1.09, 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69A48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262DDE59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1C80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32CC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89FC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6BA4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55B4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CC8E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449A5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9FF01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8AED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75F85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831C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99B0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F38" w:rsidRPr="001B0F38" w14:paraId="7D072E7C" w14:textId="77777777" w:rsidTr="001B0F3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7CA2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2CC6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 (1.14, 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8CDE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111FB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BA0F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 (1.12, 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A7127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3CE11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54768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 (1.12, 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1237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A7F65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62680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 (1.14, 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FCA0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0836A8DE" w14:textId="77777777" w:rsidTr="001B0F3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8F3C1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02021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 (0.97, 1.08)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18341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92D4C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3F9DD9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 (0.97, 1.09)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3B7B70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9F54164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DA557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 (0.90, 1.13)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30EBD8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88EBE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AD0032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 (0.99, 1.18)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9157BA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0.075</w:t>
            </w:r>
          </w:p>
        </w:tc>
      </w:tr>
    </w:tbl>
    <w:p w14:paraId="251DFD84" w14:textId="1AC9903E" w:rsidR="001B0F38" w:rsidRPr="001B0F38" w:rsidRDefault="001B0F38">
      <w:pPr>
        <w:rPr>
          <w:rFonts w:ascii="Times New Roman" w:hAnsi="Times New Roman" w:cs="Times New Roman"/>
          <w:b/>
          <w:bCs/>
        </w:rPr>
      </w:pPr>
      <w:proofErr w:type="spellStart"/>
      <w:r w:rsidRPr="001B0F38">
        <w:rPr>
          <w:rFonts w:ascii="Times New Roman" w:hAnsi="Times New Roman" w:cs="Times New Roman"/>
          <w:b/>
          <w:bCs/>
        </w:rPr>
        <w:lastRenderedPageBreak/>
        <w:t>eTable</w:t>
      </w:r>
      <w:proofErr w:type="spellEnd"/>
      <w:r w:rsidRPr="001B0F38">
        <w:rPr>
          <w:rFonts w:ascii="Times New Roman" w:hAnsi="Times New Roman" w:cs="Times New Roman"/>
          <w:b/>
          <w:bCs/>
        </w:rPr>
        <w:t xml:space="preserve"> 3 Associations between GGT levels and the incidence of CVD after excluding individuals with CVD occurring within 2 years of follow-up in the UK Biobank</w:t>
      </w:r>
    </w:p>
    <w:tbl>
      <w:tblPr>
        <w:tblW w:w="10780" w:type="dxa"/>
        <w:tblLook w:val="04A0" w:firstRow="1" w:lastRow="0" w:firstColumn="1" w:lastColumn="0" w:noHBand="0" w:noVBand="1"/>
      </w:tblPr>
      <w:tblGrid>
        <w:gridCol w:w="1040"/>
        <w:gridCol w:w="1760"/>
        <w:gridCol w:w="1829"/>
        <w:gridCol w:w="836"/>
        <w:gridCol w:w="1829"/>
        <w:gridCol w:w="836"/>
        <w:gridCol w:w="1829"/>
        <w:gridCol w:w="836"/>
      </w:tblGrid>
      <w:tr w:rsidR="001B0F38" w:rsidRPr="001B0F38" w14:paraId="3295B447" w14:textId="77777777" w:rsidTr="001B0F38">
        <w:trPr>
          <w:trHeight w:val="280"/>
        </w:trPr>
        <w:tc>
          <w:tcPr>
            <w:tcW w:w="10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E1423E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Disease</w:t>
            </w:r>
          </w:p>
        </w:tc>
        <w:tc>
          <w:tcPr>
            <w:tcW w:w="17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5B1B82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GGT level</w:t>
            </w:r>
          </w:p>
        </w:tc>
        <w:tc>
          <w:tcPr>
            <w:tcW w:w="798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246D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HR(95%CI)</w:t>
            </w:r>
          </w:p>
        </w:tc>
      </w:tr>
      <w:tr w:rsidR="001B0F38" w:rsidRPr="001B0F38" w14:paraId="0045D2D3" w14:textId="77777777" w:rsidTr="001B0F38">
        <w:trPr>
          <w:trHeight w:val="290"/>
        </w:trPr>
        <w:tc>
          <w:tcPr>
            <w:tcW w:w="10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31C46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48C7F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2BFDB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DB104C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B1077E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1D54C5B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EDF451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6AF4FF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</w:p>
        </w:tc>
      </w:tr>
      <w:tr w:rsidR="001B0F38" w:rsidRPr="001B0F38" w14:paraId="23FD1313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5A99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CVD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8D86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Continuous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2027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1.59 (1.57, 1.62)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5A3F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F572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 (1.29, 1.34)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F3DA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CD1E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(1.12, 1.16)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DB1D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00AA87BB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184B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240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Q1 [5,18.2]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F4DC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7A35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1DE2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3613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4806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E9C9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B0F38" w:rsidRPr="001B0F38" w14:paraId="54004816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5C4D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E010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Q2 (18.2,25.7]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ACF2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1.63 (1.57, 1.68)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A370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D71D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 (1.20, 1.28)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58EC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32A8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(1.11, 1.18)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36CC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2F67C5CD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A464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6631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Q3 (25.7,39.5]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5232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2.04 (1.98, 2.11)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2844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9945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 (1.35, 1.44)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C09A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AE27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 (1.15, 1.23)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E11A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449E68EC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C21A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4489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Q4 (39.5,192]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13D1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2.41 (2.34, 2.49)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187B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FD10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1.60 (1.55, 1.66)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365D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7CB7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 (1.23, 1.31)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4871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3C648615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C062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IHD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570B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Continuous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124A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1.62 (1.59, 1.65)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8A35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E232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 (1.29, 1.34)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883D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77B3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(1.11, 1.16)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DF2B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5EA2BF03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8B14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63FA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Q1 [5,18.2]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5709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D393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9675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D9B4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B524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14DC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B0F38" w:rsidRPr="001B0F38" w14:paraId="435764AA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6B48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7673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Q2 (18.2,25.7]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0A01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1.65 (1.58, 1.72)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9B79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6038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 (1.20, 1.30)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18DA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35FF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 (1.10, 1.20)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6221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04ED42E7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D951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D6A3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Q3 (25.7,39.5]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FEE0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2.16 (2.08, 2.25)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AA78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8E58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 (1.39, 1.51)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ACBA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2B9E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 (1.18, 1.28)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39C3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4A501FE1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C45A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7DD5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Q4 (39.5,192]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2769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2.54 (2.45, 2.64)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C7CF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2B7D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1.64 (1.57, 1.70)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2AD9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A131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 (1.23, 1.34)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BD4D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611D72BF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3DF4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A10F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Continuous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8DF8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 (1.42, 1.52)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3AF5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B1F2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 (1.20, 1.30)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821D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7382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 (1.10, 1.19)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2247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4E5706D3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7E5D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9953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Q1 [5,18.2]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E419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6F2D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E98F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F0F6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F9E5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95B7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B0F38" w:rsidRPr="001B0F38" w14:paraId="2C4A6517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DACA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4B6D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Q2 (18.2,25.7]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736D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1.55 (1.45, 1.66)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F9CB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AE9D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 (1.12, 1.29)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90DF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A373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(1.06, 1.22)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51B7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566654AD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4EF2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8B10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Q3 (25.7,39.5]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BE99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1.77 (1.66, 1.89)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CA7A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8D08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 (1.17, 1.35)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434C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A053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(1.06, 1.22)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80FE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42D74928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B493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3963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Q4 (39.5,192]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5DB4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2.05 (1.92, 2.19)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8ECF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8450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1.44 (1.35, 1.55)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C1FD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D505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 (1.17, 1.34)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01B6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5D6F3C54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E531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HF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708E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Continuous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D547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1.71 (1.66, 1.76)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D5AA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C80C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 (1.38, 1.47)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53BB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0CB3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 (1.13, 1.21)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036B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0075AE8D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A516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1FC6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Q1 [5,18.2]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C5A9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C8A8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A586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EEDB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3690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093E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B0F38" w:rsidRPr="001B0F38" w14:paraId="0C571AA7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6173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5511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Q2 (18.2,25.7]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539A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1.65 (1.55, 1.76)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0672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2D7B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 (1.15, 1.31)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AE51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4952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 (1.02, 1.16)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9D5AC" w14:textId="77777777" w:rsidR="001B0F38" w:rsidRPr="001B0F38" w:rsidRDefault="001B0F38" w:rsidP="001B0F3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</w:t>
            </w:r>
          </w:p>
        </w:tc>
      </w:tr>
      <w:tr w:rsidR="001B0F38" w:rsidRPr="001B0F38" w14:paraId="4E34C0B4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6331E" w14:textId="77777777" w:rsidR="001B0F38" w:rsidRPr="001B0F38" w:rsidRDefault="001B0F38" w:rsidP="001B0F3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3AD1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Q3 (25.7,39.5]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3FEC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2.10 (1.98, 2.24)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1235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538F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 (1.32, 1.49)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7215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6D6A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 (1.04, 1.18)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4B807" w14:textId="77777777" w:rsidR="001B0F38" w:rsidRPr="001B0F38" w:rsidRDefault="001B0F38" w:rsidP="001B0F3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</w:t>
            </w:r>
          </w:p>
        </w:tc>
      </w:tr>
      <w:tr w:rsidR="001B0F38" w:rsidRPr="001B0F38" w14:paraId="1F4465EE" w14:textId="77777777" w:rsidTr="001B0F38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8D1A34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D71346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Q4 (39.5,192]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AF539C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2.68 (2.53, 2.85)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B73F3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0127C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1.76 (1.66, 1.88)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05FCE5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67CB42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 (1.17, 1.33)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9182B5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</w:tbl>
    <w:p w14:paraId="41AF630E" w14:textId="77777777" w:rsidR="001B0F38" w:rsidRPr="001B0F38" w:rsidRDefault="001B0F38">
      <w:pPr>
        <w:rPr>
          <w:rFonts w:ascii="Times New Roman" w:hAnsi="Times New Roman" w:cs="Times New Roman"/>
          <w:b/>
          <w:bCs/>
        </w:rPr>
        <w:sectPr w:rsidR="001B0F38" w:rsidRPr="001B0F38" w:rsidSect="001B0F38">
          <w:pgSz w:w="16838" w:h="11906" w:orient="landscape"/>
          <w:pgMar w:top="576" w:right="1440" w:bottom="576" w:left="1440" w:header="850" w:footer="994" w:gutter="0"/>
          <w:cols w:space="425"/>
          <w:docGrid w:type="lines" w:linePitch="312"/>
        </w:sectPr>
      </w:pPr>
    </w:p>
    <w:p w14:paraId="65E8FBEB" w14:textId="213A9962" w:rsidR="001B0F38" w:rsidRPr="001B0F38" w:rsidRDefault="001B0F38">
      <w:pPr>
        <w:rPr>
          <w:rFonts w:ascii="Times New Roman" w:hAnsi="Times New Roman" w:cs="Times New Roman"/>
          <w:b/>
          <w:bCs/>
        </w:rPr>
      </w:pPr>
      <w:proofErr w:type="spellStart"/>
      <w:r w:rsidRPr="001B0F38">
        <w:rPr>
          <w:rFonts w:ascii="Times New Roman" w:hAnsi="Times New Roman" w:cs="Times New Roman"/>
          <w:b/>
          <w:bCs/>
        </w:rPr>
        <w:lastRenderedPageBreak/>
        <w:t>eTable</w:t>
      </w:r>
      <w:proofErr w:type="spellEnd"/>
      <w:r w:rsidRPr="001B0F38">
        <w:rPr>
          <w:rFonts w:ascii="Times New Roman" w:hAnsi="Times New Roman" w:cs="Times New Roman"/>
          <w:b/>
          <w:bCs/>
        </w:rPr>
        <w:t xml:space="preserve"> 4 Associations between GGT levels and the incidence of CVD after excluding individuals with liver diseases at baseline in the UK Biobank</w:t>
      </w:r>
    </w:p>
    <w:tbl>
      <w:tblPr>
        <w:tblW w:w="10721" w:type="dxa"/>
        <w:tblLook w:val="04A0" w:firstRow="1" w:lastRow="0" w:firstColumn="1" w:lastColumn="0" w:noHBand="0" w:noVBand="1"/>
      </w:tblPr>
      <w:tblGrid>
        <w:gridCol w:w="1040"/>
        <w:gridCol w:w="1620"/>
        <w:gridCol w:w="1847"/>
        <w:gridCol w:w="840"/>
        <w:gridCol w:w="1847"/>
        <w:gridCol w:w="840"/>
        <w:gridCol w:w="1847"/>
        <w:gridCol w:w="840"/>
      </w:tblGrid>
      <w:tr w:rsidR="001B0F38" w:rsidRPr="001B0F38" w14:paraId="542EE3D9" w14:textId="77777777" w:rsidTr="001B0F38">
        <w:trPr>
          <w:trHeight w:val="280"/>
        </w:trPr>
        <w:tc>
          <w:tcPr>
            <w:tcW w:w="10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06824B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Disease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654E29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GGT level</w:t>
            </w:r>
          </w:p>
        </w:tc>
        <w:tc>
          <w:tcPr>
            <w:tcW w:w="8061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5C32" w14:textId="34BF1CFD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HR (95%CI)</w:t>
            </w:r>
          </w:p>
        </w:tc>
      </w:tr>
      <w:tr w:rsidR="001B0F38" w:rsidRPr="001B0F38" w14:paraId="3B061737" w14:textId="77777777" w:rsidTr="001B0F38">
        <w:trPr>
          <w:trHeight w:val="290"/>
        </w:trPr>
        <w:tc>
          <w:tcPr>
            <w:tcW w:w="10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E7D51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E5FA3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6BBFDC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5044656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00B392B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99CFDFC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C8A4CE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A676122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</w:p>
        </w:tc>
      </w:tr>
      <w:tr w:rsidR="001B0F38" w:rsidRPr="001B0F38" w14:paraId="05E57369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565D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CVD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16A5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Continuous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92EB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1.61 (1.59, 1.64)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3367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E693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 (1.29, 1.34)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692C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ADB8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(1.12, 1.16)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58D9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71F10FF0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9345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B075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Q1 [5,18.2]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469F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31EA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AADE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E3F3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C526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264C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B0F38" w:rsidRPr="001B0F38" w14:paraId="6F0ECA82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D6EB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E089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Q2 (18.2,25.7]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BC6E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1.64 (1.59, 1.70)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B053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381F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 (1.20, 1.28)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CE38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177E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(1.11, 1.18)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0B14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6B0E17FC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BE0E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ED0C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Q3 (25.7,39.5]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B851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2.07 (2.01, 2.14)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D51F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E5AA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 (1.35, 1.44)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998E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BD21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 (1.15, 1.23)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6FBF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631781A0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B212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3795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Q4 (39.5,192]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38DF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2.46 (2.39, 2.54)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B45B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EE57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1.60 (1.55, 1.66)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5A12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350D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 (1.23, 1.31)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150D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78E292F0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4CD7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IHD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A144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Continuous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8084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1.64 (1.61, 1.67)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1B57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BD99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 (1.29, 1.34)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67E1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13B0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 (1.11, 1.16)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3997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0478D156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E9F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A73A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Q1 [5,18.2]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2C05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A26D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1FB3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08F9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2008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C19D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B0F38" w:rsidRPr="001B0F38" w14:paraId="7E3D59EB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37D8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2663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Q2 (18.2,25.7]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97B6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 (1.61, 1.74)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08D5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C0C4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 (1.20, 1.30)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0551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E186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 (1.11, 1.20)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AB2E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7656FB37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F9A1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61DD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Q3 (25.7,39.5]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4C77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2.20 (2.12, 2.29)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5A10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EB61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1.44 (1.39, 1.50)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BC36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431B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 (1.18, 1.28)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4178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39B9B1EC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06C2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137A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Q4 (39.5,192]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00F2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2.61 (2.51, 2.70)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333A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13C4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1.64 (1.58, 1.70)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2228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3210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 (1.23, 1.34)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70C2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3DAC9752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B735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4AAD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Continuous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A087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1.49 (1.44, 1.54)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29BD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130D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 (1.21, 1.31)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B889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4C71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 (1.11, 1.20)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60E3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56D001AB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5ECD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CF6D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Q1 [5,18.2]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54E3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5BCB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494B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8FB3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AD15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EA8D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B0F38" w:rsidRPr="001B0F38" w14:paraId="374C5E41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CD47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0914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Q2 (18.2,25.7]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34BA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1.54 (1.44, 1.65)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947B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1045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 (1.12, 1.28)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0FED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D212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 (1.06, 1.21)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E862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59F1D93E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BB4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5809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Q3 (25.7,39.5]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1F21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1.79 (1.67, 1.91)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278F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840B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 (1.18, 1.36)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6F51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6041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 (1.07, 1.23)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7ED2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21B5D0E0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04D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E02A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Q4 (39.5,192]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9492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2.08 (1.95, 2.22)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8B17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C061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1.46 (1.36, 1.56)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218C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DCA0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 (1.17, 1.35)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C8E2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334EB1D3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D40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4E24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Continuous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A113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 (1.65, 1.75)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441A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6899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 (1.36, 1.46)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A3AD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0AFD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 (1.12, 1.20)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67B2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39C3334C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8C9C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1D1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Q1 [5,18.2]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536A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E427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99A7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8888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A51B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E064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B0F38" w:rsidRPr="001B0F38" w14:paraId="5F7F7510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3C74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17C8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Q2 (18.2,25.7]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36A0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 (1.57, 1.78)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6D18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1ED9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 (1.15, 1.31)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535E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22D5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 (1.02, 1.17)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272EC" w14:textId="77777777" w:rsidR="001B0F38" w:rsidRPr="001B0F38" w:rsidRDefault="001B0F38" w:rsidP="001B0F3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0.008</w:t>
            </w:r>
          </w:p>
        </w:tc>
      </w:tr>
      <w:tr w:rsidR="001B0F38" w:rsidRPr="001B0F38" w14:paraId="3DF00F0F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AE2E5" w14:textId="77777777" w:rsidR="001B0F38" w:rsidRPr="001B0F38" w:rsidRDefault="001B0F38" w:rsidP="001B0F3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F3D3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Q3 (25.7,39.5]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D230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 (1.99, 2.25)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5A38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F3FA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 (1.30, 1.48)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A63D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58F2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 (1.04, 1.18)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135F7" w14:textId="77777777" w:rsidR="001B0F38" w:rsidRPr="001B0F38" w:rsidRDefault="001B0F38" w:rsidP="001B0F3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</w:tr>
      <w:tr w:rsidR="001B0F38" w:rsidRPr="001B0F38" w14:paraId="3F8F9B8E" w14:textId="77777777" w:rsidTr="001B0F38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D7E937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ECB82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Q4 (39.5,192]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610A7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2.69 (2.53, 2.85)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CDBDC8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A7608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1.74 (1.63, 1.85)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2F448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64EA4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 (1.16, 1.32)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7D5E1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</w:tbl>
    <w:p w14:paraId="601B173F" w14:textId="77777777" w:rsidR="001B0F38" w:rsidRPr="001B0F38" w:rsidRDefault="001B0F38">
      <w:pPr>
        <w:rPr>
          <w:rFonts w:ascii="Times New Roman" w:hAnsi="Times New Roman" w:cs="Times New Roman"/>
          <w:b/>
          <w:bCs/>
        </w:rPr>
        <w:sectPr w:rsidR="001B0F38" w:rsidRPr="001B0F38" w:rsidSect="001B0F38">
          <w:pgSz w:w="16838" w:h="11906" w:orient="landscape"/>
          <w:pgMar w:top="576" w:right="1440" w:bottom="576" w:left="1440" w:header="850" w:footer="994" w:gutter="0"/>
          <w:cols w:space="425"/>
          <w:docGrid w:type="lines" w:linePitch="312"/>
        </w:sectPr>
      </w:pPr>
    </w:p>
    <w:p w14:paraId="12590627" w14:textId="75DBD53A" w:rsidR="001B0F38" w:rsidRPr="001B0F38" w:rsidRDefault="001B0F38">
      <w:pPr>
        <w:rPr>
          <w:rFonts w:ascii="Times New Roman" w:hAnsi="Times New Roman" w:cs="Times New Roman"/>
          <w:b/>
          <w:bCs/>
        </w:rPr>
      </w:pPr>
      <w:proofErr w:type="spellStart"/>
      <w:r w:rsidRPr="001B0F38">
        <w:rPr>
          <w:rFonts w:ascii="Times New Roman" w:hAnsi="Times New Roman" w:cs="Times New Roman"/>
          <w:b/>
          <w:bCs/>
        </w:rPr>
        <w:lastRenderedPageBreak/>
        <w:t>eTable</w:t>
      </w:r>
      <w:proofErr w:type="spellEnd"/>
      <w:r w:rsidRPr="001B0F38">
        <w:rPr>
          <w:rFonts w:ascii="Times New Roman" w:hAnsi="Times New Roman" w:cs="Times New Roman"/>
          <w:b/>
          <w:bCs/>
        </w:rPr>
        <w:t xml:space="preserve"> 5 Associations between GGT levels and the incidence of CVD using first occurrences data in the UK Biobank</w:t>
      </w:r>
    </w:p>
    <w:tbl>
      <w:tblPr>
        <w:tblW w:w="11120" w:type="dxa"/>
        <w:tblLook w:val="04A0" w:firstRow="1" w:lastRow="0" w:firstColumn="1" w:lastColumn="0" w:noHBand="0" w:noVBand="1"/>
      </w:tblPr>
      <w:tblGrid>
        <w:gridCol w:w="1040"/>
        <w:gridCol w:w="1840"/>
        <w:gridCol w:w="1889"/>
        <w:gridCol w:w="859"/>
        <w:gridCol w:w="1888"/>
        <w:gridCol w:w="858"/>
        <w:gridCol w:w="1888"/>
        <w:gridCol w:w="858"/>
      </w:tblGrid>
      <w:tr w:rsidR="001B0F38" w:rsidRPr="001B0F38" w14:paraId="13BFA801" w14:textId="77777777" w:rsidTr="001B0F38">
        <w:trPr>
          <w:trHeight w:val="280"/>
        </w:trPr>
        <w:tc>
          <w:tcPr>
            <w:tcW w:w="10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D393B6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Disease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7A798E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GGT level</w:t>
            </w:r>
          </w:p>
        </w:tc>
        <w:tc>
          <w:tcPr>
            <w:tcW w:w="824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1DD9D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HR(95%CI)</w:t>
            </w:r>
          </w:p>
        </w:tc>
      </w:tr>
      <w:tr w:rsidR="001B0F38" w:rsidRPr="001B0F38" w14:paraId="33BA4F2B" w14:textId="77777777" w:rsidTr="001B0F38">
        <w:trPr>
          <w:trHeight w:val="290"/>
        </w:trPr>
        <w:tc>
          <w:tcPr>
            <w:tcW w:w="10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9CEB4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FAF67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CEB7E8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3721659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AD030B8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FE9DB43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98D59B5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B7295A" w14:textId="77777777" w:rsidR="001B0F38" w:rsidRPr="001B0F38" w:rsidRDefault="001B0F38" w:rsidP="001B0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</w:p>
        </w:tc>
      </w:tr>
      <w:tr w:rsidR="001B0F38" w:rsidRPr="001B0F38" w14:paraId="6CFD0320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E69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CVD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8CFC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Continuous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8826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1.62 (1.59, 1.64)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F733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4285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 (1.31, 1.35)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BD11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1508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 (1.13, 1.17)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9FC9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2CF2E42C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D8A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C25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Q1 [5,18.2]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8C81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0180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7AFC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FEF5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E9CD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4176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B0F38" w:rsidRPr="001B0F38" w14:paraId="15FF8ABD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83B5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9136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Q2 (18.2,25.7]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B3E0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1.63 (1.58, 1.68)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6541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4411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 (1.20, 1.27)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196D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4E2F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(1.10, 1.17)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3F94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2DDCF0AD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3BF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C561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Q3 (25.7,39.5]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0846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2.07 (2.01, 2.13)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3622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9D8C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 (1.36, 1.44)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EE76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FED0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 (1.16, 1.23)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3F4A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420F320A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9E01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576A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Q4 (39.5,192]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6421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2.47 (2.40, 2.54)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1EFC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972F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1.62 (1.58, 1.67)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BA83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070C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 (1.24, 1.33)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3BB2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2BC3797A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F7AE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IHD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BD95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Continuous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EF45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1.66 (1.63, 1.69)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09DE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74B4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 (1.31, 1.36)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0269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4EDA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 (1.13, 1.18)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E237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7B818630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810D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BDC6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Q1 [5,18.2]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4424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E665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A0B2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B8DD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C8E4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AFD3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B0F38" w:rsidRPr="001B0F38" w14:paraId="2C995719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5E3C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F814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Q2 (18.2,25.7]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FB85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1.68 (1.61, 1.74)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0C8B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1C55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 (1.20, 1.30)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D5E4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76E7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 (1.11, 1.19)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5917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40F6FD9C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F12A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B6FD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Q3 (25.7,39.5]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DE5B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2.22 (2.14, 2.30)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2852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C1E8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 (1.40, 1.51)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C4C0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D95B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 (1.19, 1.28)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559E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34996E26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C2BE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D1BC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Q4 (39.5,192]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F797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2.66 (2.57, 2.75)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45BF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81AD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1.68 (1.62, 1.74)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AB8B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C518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 (1.26, 1.36)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102E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5A6757BD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388E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83C1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Continuous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547E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 (1.42, 1.51)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3EF5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28E1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 (1.21, 1.29)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1D0E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767B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 (1.11, 1.19)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2836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4FFAD1B5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DC14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B5E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Q1 [5,18.2]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B5B7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0204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2DA9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7F54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936E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CFA4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B0F38" w:rsidRPr="001B0F38" w14:paraId="3181B9AC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BEB1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69F2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Q2 (18.2,25.7]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3A3A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1.48 (1.39, 1.58)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A48B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532E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 (1.08, 1.23)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FBE1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D168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 (1.03, 1.17)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54701" w14:textId="77777777" w:rsidR="001B0F38" w:rsidRPr="001B0F38" w:rsidRDefault="001B0F38" w:rsidP="001B0F3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</w:t>
            </w:r>
          </w:p>
        </w:tc>
      </w:tr>
      <w:tr w:rsidR="001B0F38" w:rsidRPr="001B0F38" w14:paraId="5A7E458F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CB9D3" w14:textId="77777777" w:rsidR="001B0F38" w:rsidRPr="001B0F38" w:rsidRDefault="001B0F38" w:rsidP="001B0F3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1B24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Q3 (25.7,39.5]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1842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 (1.63, 1.84)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843C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E1C0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 (1.17, 1.32)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67C2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6D4A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 (1.06, 1.20)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9639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3AD0F485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F778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89A0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Q4 (39.5,192]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9FCA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2.00 (1.88, 2.12)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E3AAE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DFEE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 (1.33, 1.51)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8A7A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4934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 (1.15, 1.31)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3BE8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70B01C86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163F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HF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5BA4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Continuous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8EA4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 (1.66, 1.75)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0522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C6A0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 (1.38, 1.47)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C54F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343D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 (1.13, 1.21)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E0CD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4C77BF8C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414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4F21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Q1 [5,18.2]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769C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1A10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B6A0D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04CC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DBF1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89E90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B0F38" w:rsidRPr="001B0F38" w14:paraId="461530C8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C3168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02A8F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Q2 (18.2,25.7]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DB09B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1.68 (1.58, 1.78)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CD92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301B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 (1.17, 1.32)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56F7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22C0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 (1.04, 1.18)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FF5C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24836D93" w14:textId="77777777" w:rsidTr="001B0F38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D3FC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5587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Q3 (25.7,39.5]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FA186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 (2.00, 2.25)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478C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A681A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 (1.34, 1.51)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85FF3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5B11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 (1.06, 1.20)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7819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1B0F38" w:rsidRPr="001B0F38" w14:paraId="2989F736" w14:textId="77777777" w:rsidTr="001B0F38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10F73A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8D4799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Q4 (39.5,192]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A48E72C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2.70 (2.55, 2.85)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D97CF7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9C04D9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1.77 (1.67, 1.88)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72A8A4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4BC4AB5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 (1.19, 1.34)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68AE542" w14:textId="77777777" w:rsidR="001B0F38" w:rsidRPr="001B0F38" w:rsidRDefault="001B0F38" w:rsidP="001B0F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0F3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</w:tbl>
    <w:p w14:paraId="61802B17" w14:textId="77777777" w:rsidR="001B0F38" w:rsidRPr="001B0F38" w:rsidRDefault="001B0F38">
      <w:pPr>
        <w:rPr>
          <w:rFonts w:ascii="Times New Roman" w:hAnsi="Times New Roman" w:cs="Times New Roman"/>
          <w:b/>
          <w:bCs/>
        </w:rPr>
      </w:pPr>
    </w:p>
    <w:sectPr w:rsidR="001B0F38" w:rsidRPr="001B0F38" w:rsidSect="001B0F38">
      <w:pgSz w:w="16838" w:h="11906" w:orient="landscape"/>
      <w:pgMar w:top="576" w:right="1440" w:bottom="576" w:left="144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DADA0" w14:textId="77777777" w:rsidR="006A3D04" w:rsidRDefault="006A3D04" w:rsidP="00576808">
      <w:pPr>
        <w:rPr>
          <w:rFonts w:hint="eastAsia"/>
        </w:rPr>
      </w:pPr>
      <w:r>
        <w:separator/>
      </w:r>
    </w:p>
  </w:endnote>
  <w:endnote w:type="continuationSeparator" w:id="0">
    <w:p w14:paraId="7BBC9E43" w14:textId="77777777" w:rsidR="006A3D04" w:rsidRDefault="006A3D04" w:rsidP="0057680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DDE8A" w14:textId="77777777" w:rsidR="006A3D04" w:rsidRDefault="006A3D04" w:rsidP="00576808">
      <w:pPr>
        <w:rPr>
          <w:rFonts w:hint="eastAsia"/>
        </w:rPr>
      </w:pPr>
      <w:r>
        <w:separator/>
      </w:r>
    </w:p>
  </w:footnote>
  <w:footnote w:type="continuationSeparator" w:id="0">
    <w:p w14:paraId="4FE6F43C" w14:textId="77777777" w:rsidR="006A3D04" w:rsidRDefault="006A3D04" w:rsidP="0057680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B6"/>
    <w:rsid w:val="000C1E34"/>
    <w:rsid w:val="000D5C3E"/>
    <w:rsid w:val="0017424D"/>
    <w:rsid w:val="00174A87"/>
    <w:rsid w:val="001B0F38"/>
    <w:rsid w:val="001E0E56"/>
    <w:rsid w:val="001F7E1E"/>
    <w:rsid w:val="002370AE"/>
    <w:rsid w:val="0026429C"/>
    <w:rsid w:val="00332CB4"/>
    <w:rsid w:val="003A4FD8"/>
    <w:rsid w:val="003B4F82"/>
    <w:rsid w:val="004550FA"/>
    <w:rsid w:val="00576808"/>
    <w:rsid w:val="005C093A"/>
    <w:rsid w:val="005F00B6"/>
    <w:rsid w:val="00653C74"/>
    <w:rsid w:val="00673466"/>
    <w:rsid w:val="006A3D04"/>
    <w:rsid w:val="006F49DA"/>
    <w:rsid w:val="008C69B2"/>
    <w:rsid w:val="008C70E6"/>
    <w:rsid w:val="00A75D41"/>
    <w:rsid w:val="00AB0B9E"/>
    <w:rsid w:val="00AD3538"/>
    <w:rsid w:val="00B24623"/>
    <w:rsid w:val="00B64E2B"/>
    <w:rsid w:val="00BB5A0A"/>
    <w:rsid w:val="00C90782"/>
    <w:rsid w:val="00D61310"/>
    <w:rsid w:val="00F229DC"/>
    <w:rsid w:val="00F23230"/>
    <w:rsid w:val="00F44B7E"/>
    <w:rsid w:val="00F511E1"/>
    <w:rsid w:val="00F6700B"/>
    <w:rsid w:val="00F9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EDC947"/>
  <w15:chartTrackingRefBased/>
  <w15:docId w15:val="{0AEA2489-0951-41B4-8489-078C315E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00B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0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0B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0B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0B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0B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0B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0B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00B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F00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F00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F00B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F00B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F00B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F00B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F00B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F00B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F00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F0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00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F00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00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F00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00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00B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00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F00B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F00B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7680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7680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768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768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1832</Words>
  <Characters>9624</Characters>
  <Application>Microsoft Office Word</Application>
  <DocSecurity>0</DocSecurity>
  <Lines>1203</Lines>
  <Paragraphs>954</Paragraphs>
  <ScaleCrop>false</ScaleCrop>
  <Company/>
  <LinksUpToDate>false</LinksUpToDate>
  <CharactersWithSpaces>10502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LUCKw</dc:creator>
  <cp:keywords/>
  <dc:description/>
  <cp:lastModifiedBy>LUCKw</cp:lastModifiedBy>
  <cp:revision>3</cp:revision>
  <dcterms:created xsi:type="dcterms:W3CDTF">2026-06-23T08:50:00Z</dcterms:created>
  <dcterms:modified xsi:type="dcterms:W3CDTF">2026-06-23T08:50:00Z</dcterms:modified>
</cp:coreProperties>
</file>