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38B6F">
      <w:pPr>
        <w:spacing w:line="360" w:lineRule="auto"/>
        <w:rPr>
          <w:rFonts w:hint="default" w:ascii="Times New Roman" w:hAnsi="Times New Roman" w:eastAsia="黑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lang w:val="en-US" w:eastAsia="zh-CN"/>
        </w:rPr>
        <w:t>Supplementary Table S1. Tumor response in treatment-defined subgroups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069"/>
        <w:gridCol w:w="1371"/>
        <w:gridCol w:w="716"/>
        <w:gridCol w:w="1366"/>
        <w:gridCol w:w="1695"/>
        <w:gridCol w:w="810"/>
      </w:tblGrid>
      <w:tr w14:paraId="526D8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7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8D5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Variable</w:t>
            </w:r>
          </w:p>
        </w:tc>
        <w:tc>
          <w:tcPr>
            <w:tcW w:w="627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60E9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Systemic (n=58)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2E2D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Systemic+BP (n=64)</w:t>
            </w:r>
          </w:p>
        </w:tc>
        <w:tc>
          <w:tcPr>
            <w:tcW w:w="42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797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P value</w:t>
            </w:r>
          </w:p>
        </w:tc>
        <w:tc>
          <w:tcPr>
            <w:tcW w:w="80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8444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Systemic+ICI (n=60)</w:t>
            </w:r>
          </w:p>
        </w:tc>
        <w:tc>
          <w:tcPr>
            <w:tcW w:w="9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B3A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Systemic+ICI+BP (n=70)</w:t>
            </w:r>
          </w:p>
        </w:tc>
        <w:tc>
          <w:tcPr>
            <w:tcW w:w="47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0A7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16"/>
                <w:szCs w:val="16"/>
                <w:lang w:val="en-US" w:eastAsia="zh-CN"/>
              </w:rPr>
              <w:t>P value</w:t>
            </w:r>
          </w:p>
        </w:tc>
      </w:tr>
      <w:tr w14:paraId="56F5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1A78F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16"/>
                <w:szCs w:val="16"/>
                <w:lang w:val="en-US" w:eastAsia="zh-CN"/>
              </w:rPr>
              <w:t>RECIST 1.1 response</w:t>
            </w:r>
          </w:p>
        </w:tc>
        <w:tc>
          <w:tcPr>
            <w:tcW w:w="6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EBB2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821C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FB9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0.292</w:t>
            </w:r>
          </w:p>
        </w:tc>
        <w:tc>
          <w:tcPr>
            <w:tcW w:w="80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A211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B5C2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82EA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0.001</w:t>
            </w:r>
          </w:p>
        </w:tc>
      </w:tr>
      <w:tr w14:paraId="4684F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37CF9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CR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17A7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0D3F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D3FD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E27E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C6DB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582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0DA45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F0A8D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PR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C2D0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 (5.2)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601CC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5 (7.8)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CC1C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98FEF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16 (26.7)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BFAD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21 (30.0)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F4A4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05D0F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FCEA6E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SD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D9E19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32 (55.2)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EABE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42 (65.6)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8D9A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6CEA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25 (41.7)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F03F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44 (62.9)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0C1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1E52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30E9C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PD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57B2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23 (39.7)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A5FD5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17 (26.6)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7ECF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9CCC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19 (31.7)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5394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5 (7.1)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E34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0CAB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16562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ORR (CR+PR)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6B2D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 (5.2)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4EB9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5 (7.8)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444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0.720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8DB6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16 (26.7)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F7F9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21 (30.0)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E30B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0.822</w:t>
            </w:r>
          </w:p>
        </w:tc>
      </w:tr>
      <w:tr w14:paraId="6F4A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663080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DCR (CR+PR+SD)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AD89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35 (60.3)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DD31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47 (73.4)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ECC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0.179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4C47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41 (68.3)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225C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65 (92.9)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472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&lt;0.001</w:t>
            </w:r>
          </w:p>
        </w:tc>
      </w:tr>
      <w:tr w14:paraId="1EF8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32C6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Best tumor shrinkage, median (IQR), %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298DA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2.9 (-33.0 to 13.3)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FD53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9.4 (-24.0 to 18.3)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3F82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0.147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9A08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10.2 (-25.7 to 35.0)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C1C37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17.7 (9.4 to 37.1)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C6E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0.015</w:t>
            </w:r>
          </w:p>
        </w:tc>
      </w:tr>
      <w:tr w14:paraId="321D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E7B5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297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923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1E03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3FCE1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311F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4C0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50A3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B6D4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16"/>
                <w:szCs w:val="16"/>
                <w:lang w:val="en-US" w:eastAsia="zh-CN"/>
              </w:rPr>
              <w:t>mRECIST response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3DBD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238E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D815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0.145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EFF4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6E44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100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0.008</w:t>
            </w:r>
          </w:p>
        </w:tc>
      </w:tr>
      <w:tr w14:paraId="5E954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E4905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CR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1FFF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356C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 (0.0)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BD4B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4C07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 (5.0)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34E7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5 (7.1)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F62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7780F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61FDD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PR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FB74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 (6.9)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DB84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12 (18.8)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2B09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551A5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20 (33.3)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2AC5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34 (48.6)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A306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7E70E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17718C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SD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A34A4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38 (65.5)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ABFC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35 (54.7)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CAE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93C7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19 (31.7)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9A89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26 (37.1)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FF3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6293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8B989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PD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0A23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16 (27.6)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A292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17 (26.6)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4FCC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F29A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18 (30.0)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4B2A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5 (7.1)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3BB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</w:p>
        </w:tc>
      </w:tr>
      <w:tr w14:paraId="257F5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DDFF62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ORR (CR+PR)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A2459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 (6.9)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14BD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12 (18.8)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DAA4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0.063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E134D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23 (38.3)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97B8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39 (55.7)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D2A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0.072</w:t>
            </w:r>
          </w:p>
        </w:tc>
      </w:tr>
      <w:tr w14:paraId="0CA34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93B19F">
            <w:pPr>
              <w:snapToGrid w:val="0"/>
              <w:ind w:left="0" w:leftChars="0" w:right="0" w:rightChars="0" w:firstLine="150" w:firstLineChars="10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DCR (CR+PR+SD)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8F9C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42 (72.4)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EE9DC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47 (73.4)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6542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1.000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55C1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42 (70.0)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E38A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65 (92.9)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6CB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0.002</w:t>
            </w:r>
          </w:p>
        </w:tc>
      </w:tr>
      <w:tr w14:paraId="47F52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FB24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Best tumor shrinkage, median (IQR), %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6E84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10.8 (-20.2 to 24.4)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E8EDF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15.5 (-20.2 to 29.1)</w:t>
            </w:r>
          </w:p>
        </w:tc>
        <w:tc>
          <w:tcPr>
            <w:tcW w:w="4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21E7B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0.211</w:t>
            </w:r>
          </w:p>
        </w:tc>
        <w:tc>
          <w:tcPr>
            <w:tcW w:w="80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F6E1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23.3 (-20.0 to 56.1)</w:t>
            </w:r>
          </w:p>
        </w:tc>
        <w:tc>
          <w:tcPr>
            <w:tcW w:w="9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CA83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34.3 (20.9 to 57.4)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F7B9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15"/>
                <w:szCs w:val="15"/>
                <w:lang w:val="en-US" w:eastAsia="zh-CN"/>
              </w:rPr>
              <w:t>0.018</w:t>
            </w:r>
          </w:p>
        </w:tc>
      </w:tr>
    </w:tbl>
    <w:p w14:paraId="6634BA8A">
      <w:pPr>
        <w:rPr>
          <w:rFonts w:hint="default" w:ascii="Times New Roman" w:hAnsi="Times New Roman" w:eastAsia="黑体" w:cs="Times New Roma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97145"/>
    <w:rsid w:val="6720002E"/>
    <w:rsid w:val="6B7D7815"/>
    <w:rsid w:val="6D516D96"/>
    <w:rsid w:val="7A70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874</Characters>
  <Lines>0</Lines>
  <Paragraphs>0</Paragraphs>
  <TotalTime>4</TotalTime>
  <ScaleCrop>false</ScaleCrop>
  <LinksUpToDate>false</LinksUpToDate>
  <CharactersWithSpaces>976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2026-06-22T14:20:00Z</dcterms:created>
  <dc:creator>he_me</dc:creator>
  <cp:lastModifiedBy>haoyuhuang</cp:lastModifiedBy>
  <dcterms:modified xsi:type="dcterms:W3CDTF">2026-06-28T13:19:49Z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eyJoZGlkIjoiZDliMDVjOGQyY2MwYzRlMDU5YzBmMWRiZTVhN2IyMWIiLCJ1c2VySWQiOiI0MjU1Nzc2MjQifQ==</vt:lpwstr>
  </property>
  <property fmtid="{D5CDD505-2E9C-101B-9397-08002B2CF9AE}" pid="4" name="ICV">
    <vt:lpwstr>991DE45CA9D146439684E3CE5D23594E_12</vt:lpwstr>
  </property>
</Properties>
</file>