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A6F9" w14:textId="551CE75C" w:rsidR="00A35837" w:rsidRPr="00B07401" w:rsidRDefault="00507BB6">
      <w:pPr>
        <w:rPr>
          <w:rFonts w:ascii="Times New Roman" w:hAnsi="Times New Roman" w:cs="Times New Roman"/>
          <w:b/>
          <w:bCs/>
        </w:rPr>
      </w:pPr>
      <w:r w:rsidRPr="00B07401">
        <w:rPr>
          <w:rFonts w:ascii="Times New Roman" w:hAnsi="Times New Roman" w:cs="Times New Roman"/>
          <w:b/>
          <w:bCs/>
        </w:rPr>
        <w:t xml:space="preserve">Detailed </w:t>
      </w:r>
      <w:r w:rsidR="008D188C" w:rsidRPr="00B07401">
        <w:rPr>
          <w:rFonts w:ascii="Times New Roman" w:hAnsi="Times New Roman" w:cs="Times New Roman"/>
          <w:b/>
          <w:bCs/>
        </w:rPr>
        <w:t xml:space="preserve">derivation </w:t>
      </w:r>
      <w:r w:rsidRPr="00B07401">
        <w:rPr>
          <w:rFonts w:ascii="Times New Roman" w:hAnsi="Times New Roman" w:cs="Times New Roman"/>
          <w:b/>
          <w:bCs/>
        </w:rPr>
        <w:t>of Eq</w:t>
      </w:r>
      <w:r w:rsidR="00BF005E" w:rsidRPr="00B07401">
        <w:rPr>
          <w:rFonts w:ascii="Times New Roman" w:hAnsi="Times New Roman" w:cs="Times New Roman"/>
          <w:b/>
          <w:bCs/>
        </w:rPr>
        <w:t>uations</w:t>
      </w:r>
      <w:r w:rsidRPr="00B07401">
        <w:rPr>
          <w:rFonts w:ascii="Times New Roman" w:hAnsi="Times New Roman" w:cs="Times New Roman"/>
          <w:b/>
          <w:bCs/>
        </w:rPr>
        <w:t xml:space="preserve"> (</w:t>
      </w:r>
      <w:r w:rsidR="00A80AEE" w:rsidRPr="00B07401">
        <w:rPr>
          <w:rFonts w:ascii="Times New Roman" w:hAnsi="Times New Roman" w:cs="Times New Roman"/>
          <w:b/>
          <w:bCs/>
        </w:rPr>
        <w:t>3</w:t>
      </w:r>
      <w:r w:rsidRPr="00B07401">
        <w:rPr>
          <w:rFonts w:ascii="Times New Roman" w:hAnsi="Times New Roman" w:cs="Times New Roman"/>
          <w:b/>
          <w:bCs/>
        </w:rPr>
        <w:t>)</w:t>
      </w:r>
      <w:r w:rsidR="00245F27" w:rsidRPr="00B07401">
        <w:rPr>
          <w:rFonts w:ascii="Times New Roman" w:hAnsi="Times New Roman" w:cs="Times New Roman"/>
          <w:b/>
          <w:bCs/>
        </w:rPr>
        <w:t xml:space="preserve"> </w:t>
      </w:r>
      <w:r w:rsidR="00BF005E" w:rsidRPr="00B07401">
        <w:rPr>
          <w:rFonts w:ascii="Times New Roman" w:hAnsi="Times New Roman" w:cs="Times New Roman"/>
          <w:b/>
          <w:bCs/>
        </w:rPr>
        <w:t xml:space="preserve">to </w:t>
      </w:r>
      <w:r w:rsidRPr="00B07401">
        <w:rPr>
          <w:rFonts w:ascii="Times New Roman" w:hAnsi="Times New Roman" w:cs="Times New Roman"/>
          <w:b/>
          <w:bCs/>
        </w:rPr>
        <w:t>(</w:t>
      </w:r>
      <w:r w:rsidR="008D30E3" w:rsidRPr="00B07401">
        <w:rPr>
          <w:rFonts w:ascii="Times New Roman" w:hAnsi="Times New Roman" w:cs="Times New Roman"/>
          <w:b/>
          <w:bCs/>
        </w:rPr>
        <w:t>8</w:t>
      </w:r>
      <w:r w:rsidRPr="00B07401">
        <w:rPr>
          <w:rFonts w:ascii="Times New Roman" w:hAnsi="Times New Roman" w:cs="Times New Roman"/>
          <w:b/>
          <w:bCs/>
        </w:rPr>
        <w:t>)</w:t>
      </w:r>
    </w:p>
    <w:p w14:paraId="1F19DC04" w14:textId="353F4830" w:rsidR="00DB593D" w:rsidRPr="00B07401" w:rsidRDefault="00DB593D">
      <w:pPr>
        <w:rPr>
          <w:rFonts w:ascii="Times New Roman" w:hAnsi="Times New Roman" w:cs="Times New Roman"/>
        </w:rPr>
      </w:pPr>
      <w:r w:rsidRPr="00B07401">
        <w:rPr>
          <w:rFonts w:ascii="Times New Roman" w:hAnsi="Times New Roman" w:cs="Times New Roman"/>
        </w:rPr>
        <w:t xml:space="preserve">For simplicity, the individual index </w:t>
      </w:r>
      <w:r w:rsidR="004A6CD2" w:rsidRPr="00B07401">
        <w:rPr>
          <w:rFonts w:ascii="Times New Roman" w:hAnsi="Times New Roman" w:cs="Times New Roman"/>
        </w:rPr>
        <w:t xml:space="preserve">and parental combination index </w:t>
      </w:r>
      <w:r w:rsidR="002D2220" w:rsidRPr="00B07401">
        <w:rPr>
          <w:rFonts w:ascii="Times New Roman" w:hAnsi="Times New Roman" w:cs="Times New Roman"/>
        </w:rPr>
        <w:t>are</w:t>
      </w:r>
      <w:r w:rsidRPr="00B07401">
        <w:rPr>
          <w:rFonts w:ascii="Times New Roman" w:hAnsi="Times New Roman" w:cs="Times New Roman"/>
        </w:rPr>
        <w:t xml:space="preserve"> omitted </w:t>
      </w:r>
      <w:r w:rsidR="00BF005E" w:rsidRPr="00B07401">
        <w:rPr>
          <w:rFonts w:ascii="Times New Roman" w:hAnsi="Times New Roman" w:cs="Times New Roman"/>
        </w:rPr>
        <w:t xml:space="preserve">in </w:t>
      </w:r>
      <w:r w:rsidRPr="00B07401">
        <w:rPr>
          <w:rFonts w:ascii="Times New Roman" w:hAnsi="Times New Roman" w:cs="Times New Roman"/>
        </w:rPr>
        <w:t>the following derivations.</w:t>
      </w:r>
    </w:p>
    <w:p w14:paraId="171963CD" w14:textId="77777777" w:rsidR="007B7FAF" w:rsidRDefault="007B7FAF">
      <w:pPr>
        <w:rPr>
          <w:rFonts w:ascii="Times New Roman" w:hAnsi="Times New Roman" w:cs="Times New Roman"/>
        </w:rPr>
      </w:pPr>
    </w:p>
    <w:p w14:paraId="74C049E0" w14:textId="07CDC798" w:rsidR="00507BB6" w:rsidRPr="00B07401" w:rsidRDefault="00507B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Let</w:t>
      </w:r>
      <w:r w:rsidRPr="000441A8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0441A8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0441A8">
        <w:rPr>
          <w:rFonts w:ascii="Times New Roman" w:hAnsi="Times New Roman" w:cs="Times New Roman"/>
        </w:rPr>
        <w:t xml:space="preserve"> </w:t>
      </w:r>
      <w:r w:rsidR="00245F27">
        <w:rPr>
          <w:rFonts w:ascii="Times New Roman" w:hAnsi="Times New Roman" w:cs="Times New Roman" w:hint="eastAsia"/>
        </w:rPr>
        <w:t xml:space="preserve">denote </w:t>
      </w:r>
      <w:r w:rsidRPr="000441A8">
        <w:rPr>
          <w:rFonts w:ascii="Times New Roman" w:hAnsi="Times New Roman" w:cs="Times New Roman"/>
        </w:rPr>
        <w:t xml:space="preserve">the haplotype covariates </w:t>
      </w:r>
      <w:r w:rsidR="00467A90">
        <w:rPr>
          <w:rFonts w:ascii="Times New Roman" w:hAnsi="Times New Roman" w:cs="Times New Roman" w:hint="eastAsia"/>
        </w:rPr>
        <w:t>of</w:t>
      </w:r>
      <w:r w:rsidR="00245F27">
        <w:rPr>
          <w:rFonts w:ascii="Times New Roman" w:hAnsi="Times New Roman" w:cs="Times New Roman" w:hint="eastAsia"/>
        </w:rPr>
        <w:t xml:space="preserve"> the</w:t>
      </w:r>
      <w:r w:rsidRPr="000441A8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i</m:t>
        </m:r>
      </m:oMath>
      <w:r w:rsidRPr="000441A8">
        <w:rPr>
          <w:rFonts w:ascii="Times New Roman" w:hAnsi="Times New Roman" w:cs="Times New Roman"/>
        </w:rPr>
        <w:t xml:space="preserve">th marker </w:t>
      </w:r>
      <w:r w:rsidR="00ED1EB5">
        <w:rPr>
          <w:rFonts w:ascii="Times New Roman" w:hAnsi="Times New Roman" w:cs="Times New Roman" w:hint="eastAsia"/>
        </w:rPr>
        <w:t>inherited</w:t>
      </w:r>
      <w:r w:rsidRPr="000441A8">
        <w:rPr>
          <w:rFonts w:ascii="Times New Roman" w:hAnsi="Times New Roman" w:cs="Times New Roman"/>
        </w:rPr>
        <w:t xml:space="preserve"> from </w:t>
      </w:r>
      <w:r w:rsidR="00ED1EB5">
        <w:rPr>
          <w:rFonts w:ascii="Times New Roman" w:hAnsi="Times New Roman" w:cs="Times New Roman" w:hint="eastAsia"/>
        </w:rPr>
        <w:t>the maternal</w:t>
      </w:r>
      <w:r w:rsidR="008D30E3">
        <w:rPr>
          <w:rFonts w:ascii="Times New Roman" w:hAnsi="Times New Roman" w:cs="Times New Roman" w:hint="eastAsia"/>
        </w:rPr>
        <w:t xml:space="preserve"> </w:t>
      </w:r>
      <w:r w:rsidR="008D30E3">
        <w:rPr>
          <w:rFonts w:ascii="Times New Roman" w:hAnsi="Times New Roman" w:cs="Times New Roman"/>
        </w:rPr>
        <w:t>(ovule)</w:t>
      </w:r>
      <w:r w:rsidRPr="000441A8">
        <w:rPr>
          <w:rFonts w:ascii="Times New Roman" w:hAnsi="Times New Roman" w:cs="Times New Roman"/>
        </w:rPr>
        <w:t xml:space="preserve"> and </w:t>
      </w:r>
      <w:r w:rsidR="00ED1EB5">
        <w:rPr>
          <w:rFonts w:ascii="Times New Roman" w:hAnsi="Times New Roman" w:cs="Times New Roman" w:hint="eastAsia"/>
        </w:rPr>
        <w:t>paternal</w:t>
      </w:r>
      <w:r w:rsidRPr="000441A8">
        <w:rPr>
          <w:rFonts w:ascii="Times New Roman" w:hAnsi="Times New Roman" w:cs="Times New Roman"/>
        </w:rPr>
        <w:t xml:space="preserve"> </w:t>
      </w:r>
      <w:r w:rsidR="008D30E3">
        <w:rPr>
          <w:rFonts w:ascii="Times New Roman" w:hAnsi="Times New Roman" w:cs="Times New Roman" w:hint="eastAsia"/>
        </w:rPr>
        <w:t xml:space="preserve">(pollen) </w:t>
      </w:r>
      <w:r w:rsidRPr="000441A8">
        <w:rPr>
          <w:rFonts w:ascii="Times New Roman" w:hAnsi="Times New Roman" w:cs="Times New Roman"/>
        </w:rPr>
        <w:t>parents</w:t>
      </w:r>
      <w:r w:rsidR="00ED1EB5">
        <w:rPr>
          <w:rFonts w:ascii="Times New Roman" w:hAnsi="Times New Roman" w:cs="Times New Roman" w:hint="eastAsia"/>
        </w:rPr>
        <w:t>,</w:t>
      </w:r>
      <w:r w:rsidRPr="000441A8">
        <w:rPr>
          <w:rFonts w:ascii="Times New Roman" w:hAnsi="Times New Roman" w:cs="Times New Roman"/>
        </w:rPr>
        <w:t xml:space="preserve"> respectively</w:t>
      </w:r>
      <w:r>
        <w:rPr>
          <w:rFonts w:ascii="Times New Roman" w:hAnsi="Times New Roman" w:cs="Times New Roman" w:hint="eastAsia"/>
        </w:rPr>
        <w:t>. In addition, let</w:t>
      </w:r>
      <w:r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iM</m:t>
            </m:r>
          </m:sub>
        </m:sSub>
      </m:oMath>
      <w:r w:rsidRPr="00B07401">
        <w:rPr>
          <w:rFonts w:ascii="Times New Roman" w:hAnsi="Times New Roman" w:cs="Times New Roman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iP</m:t>
            </m:r>
          </m:sub>
        </m:sSub>
      </m:oMath>
      <w:r>
        <w:rPr>
          <w:rFonts w:hint="eastAsia"/>
        </w:rPr>
        <w:t xml:space="preserve"> </w:t>
      </w:r>
      <w:r w:rsidR="00ED1EB5" w:rsidRPr="00B07401">
        <w:rPr>
          <w:rFonts w:ascii="Times New Roman" w:hAnsi="Times New Roman" w:cs="Times New Roman"/>
        </w:rPr>
        <w:t>denote</w:t>
      </w:r>
      <w:r w:rsidRPr="00B07401">
        <w:rPr>
          <w:rFonts w:ascii="Times New Roman" w:hAnsi="Times New Roman" w:cs="Times New Roman"/>
        </w:rPr>
        <w:t xml:space="preserve"> the maternal and paternal haplotype covariates of</w:t>
      </w:r>
      <w:r w:rsidR="003E37E1" w:rsidRPr="00B07401">
        <w:rPr>
          <w:rFonts w:ascii="Times New Roman" w:hAnsi="Times New Roman" w:cs="Times New Roman"/>
        </w:rPr>
        <w:t xml:space="preserve"> </w:t>
      </w:r>
      <w:r w:rsidR="00245F27" w:rsidRPr="00B07401">
        <w:rPr>
          <w:rFonts w:ascii="Times New Roman" w:hAnsi="Times New Roman" w:cs="Times New Roman"/>
        </w:rPr>
        <w:t xml:space="preserve">the </w:t>
      </w:r>
      <w:r w:rsidR="00ED1EB5" w:rsidRPr="00B07401">
        <w:rPr>
          <w:rFonts w:ascii="Times New Roman" w:hAnsi="Times New Roman" w:cs="Times New Roman"/>
        </w:rPr>
        <w:t>maternal</w:t>
      </w:r>
      <w:r w:rsidR="003E37E1" w:rsidRPr="00B07401">
        <w:rPr>
          <w:rFonts w:ascii="Times New Roman" w:hAnsi="Times New Roman" w:cs="Times New Roman"/>
        </w:rPr>
        <w:t xml:space="preserve"> parent</w:t>
      </w:r>
      <w:r w:rsidRPr="00B07401">
        <w:rPr>
          <w:rFonts w:ascii="Times New Roman" w:hAnsi="Times New Roman" w:cs="Times New Roman"/>
        </w:rPr>
        <w:t xml:space="preserve"> </w:t>
      </w:r>
      <w:r w:rsidR="008D188C" w:rsidRPr="00B07401">
        <w:rPr>
          <w:rFonts w:ascii="Times New Roman" w:hAnsi="Times New Roman" w:cs="Times New Roman"/>
        </w:rPr>
        <w:t xml:space="preserve">at </w:t>
      </w:r>
      <w:r w:rsidR="00245F27" w:rsidRPr="00B07401">
        <w:rPr>
          <w:rFonts w:ascii="Times New Roman" w:hAnsi="Times New Roman" w:cs="Times New Roman"/>
        </w:rPr>
        <w:t>the</w:t>
      </w:r>
      <w:r w:rsidR="003E37E1">
        <w:rPr>
          <w:rFonts w:hint="eastAsia"/>
        </w:rPr>
        <w:t xml:space="preserve"> </w:t>
      </w:r>
      <m:oMath>
        <m:r>
          <w:rPr>
            <w:rFonts w:ascii="Cambria Math" w:hAnsi="Cambria Math"/>
          </w:rPr>
          <m:t>i</m:t>
        </m:r>
      </m:oMath>
      <w:r>
        <w:rPr>
          <w:rFonts w:hint="eastAsia"/>
        </w:rPr>
        <w:t xml:space="preserve">th </w:t>
      </w:r>
      <w:r w:rsidRPr="00B07401">
        <w:rPr>
          <w:rFonts w:ascii="Times New Roman" w:hAnsi="Times New Roman" w:cs="Times New Roman"/>
        </w:rPr>
        <w:t>marker,</w:t>
      </w:r>
      <w:r w:rsidR="00245F27" w:rsidRPr="00B07401">
        <w:rPr>
          <w:rFonts w:ascii="Times New Roman" w:hAnsi="Times New Roman" w:cs="Times New Roman"/>
        </w:rPr>
        <w:t xml:space="preserve"> respectively,</w:t>
      </w:r>
      <w:r w:rsidRPr="00B07401">
        <w:rPr>
          <w:rFonts w:ascii="Times New Roman" w:hAnsi="Times New Roman" w:cs="Times New Roman"/>
        </w:rPr>
        <w:t xml:space="preserve"> and </w:t>
      </w:r>
      <w:r w:rsidR="00245F27" w:rsidRPr="00B07401">
        <w:rPr>
          <w:rFonts w:ascii="Times New Roman" w:hAnsi="Times New Roman" w:cs="Times New Roman"/>
        </w:rPr>
        <w:t xml:space="preserve">let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iM</m:t>
            </m:r>
          </m:sub>
        </m:sSub>
      </m:oMath>
      <w:r w:rsidRPr="00B07401">
        <w:rPr>
          <w:rFonts w:ascii="Times New Roman" w:hAnsi="Times New Roman" w:cs="Times New Roman"/>
        </w:rPr>
        <w:t xml:space="preserve"> and</w:t>
      </w:r>
      <w:r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iP</m:t>
            </m:r>
          </m:sub>
        </m:sSub>
      </m:oMath>
      <w:r>
        <w:rPr>
          <w:rFonts w:hint="eastAsia"/>
        </w:rPr>
        <w:t xml:space="preserve"> </w:t>
      </w:r>
      <w:r w:rsidR="00245F27" w:rsidRPr="00B07401">
        <w:rPr>
          <w:rFonts w:ascii="Times New Roman" w:hAnsi="Times New Roman" w:cs="Times New Roman"/>
        </w:rPr>
        <w:t>denote</w:t>
      </w:r>
      <w:r w:rsidRPr="00B07401">
        <w:rPr>
          <w:rFonts w:ascii="Times New Roman" w:hAnsi="Times New Roman" w:cs="Times New Roman"/>
        </w:rPr>
        <w:t xml:space="preserve"> the </w:t>
      </w:r>
      <w:r w:rsidR="00245F27" w:rsidRPr="00B07401">
        <w:rPr>
          <w:rFonts w:ascii="Times New Roman" w:hAnsi="Times New Roman" w:cs="Times New Roman"/>
        </w:rPr>
        <w:t>corresponding</w:t>
      </w:r>
      <w:r w:rsidR="00ED1EB5" w:rsidRPr="00B07401">
        <w:rPr>
          <w:rFonts w:ascii="Times New Roman" w:hAnsi="Times New Roman" w:cs="Times New Roman"/>
        </w:rPr>
        <w:t xml:space="preserve"> </w:t>
      </w:r>
      <w:r w:rsidRPr="00B07401">
        <w:rPr>
          <w:rFonts w:ascii="Times New Roman" w:hAnsi="Times New Roman" w:cs="Times New Roman"/>
        </w:rPr>
        <w:t>haplotype covariates of</w:t>
      </w:r>
      <w:r w:rsidR="003E37E1" w:rsidRPr="00B07401">
        <w:rPr>
          <w:rFonts w:ascii="Times New Roman" w:hAnsi="Times New Roman" w:cs="Times New Roman"/>
        </w:rPr>
        <w:t xml:space="preserve"> </w:t>
      </w:r>
      <w:r w:rsidR="00245F27" w:rsidRPr="00B07401">
        <w:rPr>
          <w:rFonts w:ascii="Times New Roman" w:hAnsi="Times New Roman" w:cs="Times New Roman"/>
        </w:rPr>
        <w:t xml:space="preserve">the </w:t>
      </w:r>
      <w:r w:rsidR="00ED1EB5" w:rsidRPr="00B07401">
        <w:rPr>
          <w:rFonts w:ascii="Times New Roman" w:hAnsi="Times New Roman" w:cs="Times New Roman"/>
        </w:rPr>
        <w:t>paternal</w:t>
      </w:r>
      <w:r w:rsidR="003E37E1" w:rsidRPr="00B07401">
        <w:rPr>
          <w:rFonts w:ascii="Times New Roman" w:hAnsi="Times New Roman" w:cs="Times New Roman"/>
        </w:rPr>
        <w:t xml:space="preserve"> parent.</w:t>
      </w:r>
    </w:p>
    <w:p w14:paraId="102EF78E" w14:textId="77777777" w:rsidR="003E37E1" w:rsidRPr="00B07401" w:rsidRDefault="003E37E1">
      <w:pPr>
        <w:rPr>
          <w:rFonts w:ascii="Times New Roman" w:hAnsi="Times New Roman" w:cs="Times New Roman"/>
        </w:rPr>
      </w:pPr>
    </w:p>
    <w:p w14:paraId="2A6BC66D" w14:textId="4CBB47F7" w:rsidR="003E37E1" w:rsidRDefault="00726511">
      <w:pPr>
        <w:rPr>
          <w:rFonts w:ascii="Times New Roman" w:hAnsi="Times New Roman" w:cs="Times New Roman"/>
        </w:rPr>
      </w:pPr>
      <w:r w:rsidRPr="00B07401">
        <w:rPr>
          <w:rFonts w:ascii="Times New Roman" w:hAnsi="Times New Roman" w:cs="Times New Roman"/>
        </w:rPr>
        <w:t>When the maternal and paternal parents are fixed,</w:t>
      </w:r>
      <w:r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0441A8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 w:hint="eastAsia"/>
        </w:rPr>
        <w:t xml:space="preserve"> become random variables representing offspring haplotypes inherited from the parental haplotypes through Mendelian segregation. </w:t>
      </w:r>
      <w:r w:rsidR="00CD0484">
        <w:rPr>
          <w:rFonts w:ascii="Times New Roman" w:hAnsi="Times New Roman" w:cs="Times New Roman" w:hint="eastAsia"/>
        </w:rPr>
        <w:t xml:space="preserve">The expected values of these random variables are </w:t>
      </w:r>
      <w:r w:rsidR="00DE1914">
        <w:rPr>
          <w:rFonts w:ascii="Times New Roman" w:hAnsi="Times New Roman" w:cs="Times New Roman"/>
        </w:rPr>
        <w:t>calculated as follows:</w:t>
      </w:r>
    </w:p>
    <w:p w14:paraId="59E5622B" w14:textId="62CDB52D" w:rsidR="003E37E1" w:rsidRPr="003E37E1" w:rsidRDefault="003E37E1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iM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iP</m:t>
                  </m:r>
                </m:sub>
              </m:sSub>
            </m:e>
          </m:d>
        </m:oMath>
      </m:oMathPara>
    </w:p>
    <w:p w14:paraId="0DBB9E61" w14:textId="178EF806" w:rsidR="003E37E1" w:rsidRPr="003E37E1" w:rsidRDefault="003E37E1" w:rsidP="003E37E1">
      <m:oMathPara>
        <m:oMath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iM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iP</m:t>
                  </m:r>
                </m:sub>
              </m:sSub>
            </m:e>
          </m:d>
        </m:oMath>
      </m:oMathPara>
    </w:p>
    <w:p w14:paraId="0D275702" w14:textId="3B9DF7F4" w:rsidR="003E37E1" w:rsidRDefault="00ED1E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Similarly, the</w:t>
      </w:r>
      <w:r w:rsidR="003E37E1">
        <w:rPr>
          <w:rFonts w:ascii="Times New Roman" w:hAnsi="Times New Roman" w:cs="Times New Roman" w:hint="eastAsia"/>
        </w:rPr>
        <w:t xml:space="preserve"> covariance between</w:t>
      </w:r>
      <w:r w:rsidR="008D30E3">
        <w:rPr>
          <w:rFonts w:ascii="Times New Roman" w:hAnsi="Times New Roman" w:cs="Times New Roman" w:hint="eastAsia"/>
        </w:rPr>
        <w:t xml:space="preserve"> the</w:t>
      </w:r>
      <w:r w:rsidR="003E37E1">
        <w:rPr>
          <w:rFonts w:ascii="Times New Roman" w:hAnsi="Times New Roman" w:cs="Times New Roman" w:hint="eastAsia"/>
        </w:rPr>
        <w:t xml:space="preserve"> </w:t>
      </w:r>
      <m:oMath>
        <m:r>
          <w:rPr>
            <w:rFonts w:ascii="Cambria Math" w:hAnsi="Cambria Math" w:cs="Times New Roman"/>
          </w:rPr>
          <m:t>i</m:t>
        </m:r>
      </m:oMath>
      <w:r w:rsidR="003E37E1">
        <w:rPr>
          <w:rFonts w:ascii="Times New Roman" w:hAnsi="Times New Roman" w:cs="Times New Roman" w:hint="eastAsia"/>
        </w:rPr>
        <w:t xml:space="preserve">th and </w:t>
      </w:r>
      <m:oMath>
        <m:r>
          <w:rPr>
            <w:rFonts w:ascii="Cambria Math" w:hAnsi="Cambria Math" w:cs="Times New Roman"/>
          </w:rPr>
          <m:t>j</m:t>
        </m:r>
      </m:oMath>
      <w:r w:rsidR="003E37E1">
        <w:rPr>
          <w:rFonts w:ascii="Times New Roman" w:hAnsi="Times New Roman" w:cs="Times New Roman" w:hint="eastAsia"/>
        </w:rPr>
        <w:t xml:space="preserve">th markers can be </w:t>
      </w:r>
      <w:r>
        <w:rPr>
          <w:rFonts w:ascii="Times New Roman" w:hAnsi="Times New Roman" w:cs="Times New Roman" w:hint="eastAsia"/>
        </w:rPr>
        <w:t>expressed as:</w:t>
      </w:r>
    </w:p>
    <w:p w14:paraId="2E373514" w14:textId="2CFFDB8E" w:rsidR="003E37E1" w:rsidRPr="003E37E1" w:rsidRDefault="003E37E1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1-2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ij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iM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iP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jM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jP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 xml:space="preserve"> </m:t>
          </m:r>
        </m:oMath>
      </m:oMathPara>
    </w:p>
    <w:p w14:paraId="09471858" w14:textId="0DD87BA2" w:rsidR="003E37E1" w:rsidRDefault="003E37E1" w:rsidP="003E37E1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1-2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ij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iM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iP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jM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jP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 xml:space="preserve"> </m:t>
          </m:r>
        </m:oMath>
      </m:oMathPara>
    </w:p>
    <w:p w14:paraId="416E9DE6" w14:textId="2353F094" w:rsidR="009628A8" w:rsidRDefault="009628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>
        <w:rPr>
          <w:rFonts w:ascii="Times New Roman" w:hAnsi="Times New Roman" w:cs="Times New Roman" w:hint="eastAsia"/>
        </w:rPr>
        <w:t xml:space="preserve"> is the recombination frequency between </w:t>
      </w:r>
      <w:r w:rsidR="00ED1EB5">
        <w:rPr>
          <w:rFonts w:ascii="Times New Roman" w:hAnsi="Times New Roman" w:cs="Times New Roman" w:hint="eastAsia"/>
        </w:rPr>
        <w:t xml:space="preserve">the </w:t>
      </w:r>
      <m:oMath>
        <m:r>
          <w:rPr>
            <w:rFonts w:ascii="Cambria Math" w:hAnsi="Cambria Math" w:cs="Times New Roman"/>
          </w:rPr>
          <m:t>i</m:t>
        </m:r>
      </m:oMath>
      <w:r>
        <w:rPr>
          <w:rFonts w:ascii="Times New Roman" w:hAnsi="Times New Roman" w:cs="Times New Roman" w:hint="eastAsia"/>
        </w:rPr>
        <w:t xml:space="preserve">th and </w:t>
      </w:r>
      <m:oMath>
        <m:r>
          <w:rPr>
            <w:rFonts w:ascii="Cambria Math" w:hAnsi="Cambria Math" w:cs="Times New Roman"/>
          </w:rPr>
          <m:t>j</m:t>
        </m:r>
      </m:oMath>
      <w:r>
        <w:rPr>
          <w:rFonts w:ascii="Times New Roman" w:hAnsi="Times New Roman" w:cs="Times New Roman" w:hint="eastAsia"/>
        </w:rPr>
        <w:t>th markers.</w:t>
      </w:r>
      <w:r w:rsidR="00CD0484">
        <w:rPr>
          <w:rFonts w:ascii="Times New Roman" w:hAnsi="Times New Roman" w:cs="Times New Roman" w:hint="eastAsia"/>
        </w:rPr>
        <w:t xml:space="preserve"> </w:t>
      </w:r>
      <w:r w:rsidR="00CD38C7">
        <w:rPr>
          <w:rFonts w:ascii="Times New Roman" w:hAnsi="Times New Roman" w:cs="Times New Roman"/>
        </w:rPr>
        <w:t>Thus,</w:t>
      </w:r>
      <w:r w:rsidR="00CD0484">
        <w:rPr>
          <w:rFonts w:ascii="Times New Roman" w:hAnsi="Times New Roman" w:cs="Times New Roman" w:hint="eastAsia"/>
        </w:rPr>
        <w:t xml:space="preserve"> the expect</w:t>
      </w:r>
      <w:r w:rsidR="00BC7F75">
        <w:rPr>
          <w:rFonts w:ascii="Times New Roman" w:hAnsi="Times New Roman" w:cs="Times New Roman" w:hint="eastAsia"/>
        </w:rPr>
        <w:t>ed values</w:t>
      </w:r>
      <w:r w:rsidR="00CD0484">
        <w:rPr>
          <w:rFonts w:ascii="Times New Roman" w:hAnsi="Times New Roman" w:cs="Times New Roman" w:hint="eastAsia"/>
        </w:rPr>
        <w:t xml:space="preserve"> and covariances of offspring haplotype covariate</w:t>
      </w:r>
      <w:r w:rsidR="008D188C">
        <w:rPr>
          <w:rFonts w:ascii="Times New Roman" w:hAnsi="Times New Roman" w:cs="Times New Roman"/>
        </w:rPr>
        <w:t>s</w:t>
      </w:r>
      <w:r w:rsidR="00CD0484">
        <w:rPr>
          <w:rFonts w:ascii="Times New Roman" w:hAnsi="Times New Roman" w:cs="Times New Roman" w:hint="eastAsia"/>
        </w:rPr>
        <w:t xml:space="preserve"> can be fully described from parental haplotypes and recombination frequencies.</w:t>
      </w:r>
    </w:p>
    <w:p w14:paraId="20D84DDF" w14:textId="77777777" w:rsidR="009628A8" w:rsidRDefault="009628A8">
      <w:pPr>
        <w:rPr>
          <w:rFonts w:ascii="Times New Roman" w:hAnsi="Times New Roman" w:cs="Times New Roman"/>
        </w:rPr>
      </w:pPr>
    </w:p>
    <w:p w14:paraId="44435B51" w14:textId="30F2C693" w:rsidR="008D30E3" w:rsidRPr="00245F27" w:rsidRDefault="008D30E3">
      <w:pPr>
        <w:rPr>
          <w:rFonts w:ascii="Times New Roman" w:hAnsi="Times New Roman" w:cs="Times New Roman"/>
          <w:b/>
          <w:bCs/>
        </w:rPr>
      </w:pPr>
      <w:r w:rsidRPr="008D30E3">
        <w:rPr>
          <w:rFonts w:ascii="Times New Roman" w:hAnsi="Times New Roman" w:cs="Times New Roman" w:hint="eastAsia"/>
          <w:b/>
          <w:bCs/>
        </w:rPr>
        <w:t>Additive Model</w:t>
      </w:r>
    </w:p>
    <w:p w14:paraId="52F1C017" w14:textId="05520948" w:rsidR="009628A8" w:rsidRDefault="00407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 w:hint="eastAsia"/>
        </w:rPr>
        <w:t xml:space="preserve"> </w:t>
      </w:r>
      <w:r w:rsidR="009628A8">
        <w:rPr>
          <w:rFonts w:ascii="Times New Roman" w:hAnsi="Times New Roman" w:cs="Times New Roman" w:hint="eastAsia"/>
        </w:rPr>
        <w:t>the additive model in Eq</w:t>
      </w:r>
      <w:r>
        <w:rPr>
          <w:rFonts w:ascii="Times New Roman" w:hAnsi="Times New Roman" w:cs="Times New Roman"/>
        </w:rPr>
        <w:t>uation</w:t>
      </w:r>
      <w:r>
        <w:rPr>
          <w:rFonts w:ascii="Times New Roman" w:hAnsi="Times New Roman" w:cs="Times New Roman" w:hint="eastAsia"/>
        </w:rPr>
        <w:t xml:space="preserve"> </w:t>
      </w:r>
      <w:r w:rsidR="009628A8">
        <w:rPr>
          <w:rFonts w:ascii="Times New Roman" w:hAnsi="Times New Roman" w:cs="Times New Roman" w:hint="eastAsia"/>
        </w:rPr>
        <w:t>(1)</w:t>
      </w:r>
      <w:r w:rsidR="00BC7F7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 w:hint="eastAsia"/>
        </w:rPr>
        <w:t xml:space="preserve"> </w:t>
      </w:r>
      <w:r w:rsidR="00BC7F75">
        <w:rPr>
          <w:rFonts w:ascii="Times New Roman" w:hAnsi="Times New Roman" w:cs="Times New Roman" w:hint="eastAsia"/>
        </w:rPr>
        <w:t>the main text</w:t>
      </w:r>
      <w:r w:rsidR="009628A8">
        <w:rPr>
          <w:rFonts w:ascii="Times New Roman" w:hAnsi="Times New Roman" w:cs="Times New Roman" w:hint="eastAsia"/>
        </w:rPr>
        <w:t>, the genotypic value is</w:t>
      </w:r>
      <w:r w:rsidR="009D3C42">
        <w:rPr>
          <w:rFonts w:ascii="Times New Roman" w:hAnsi="Times New Roman" w:cs="Times New Roman" w:hint="eastAsia"/>
        </w:rPr>
        <w:t xml:space="preserve"> expressed</w:t>
      </w:r>
      <w:r w:rsidR="009628A8">
        <w:rPr>
          <w:rFonts w:ascii="Times New Roman" w:hAnsi="Times New Roman" w:cs="Times New Roman" w:hint="eastAsia"/>
        </w:rPr>
        <w:t xml:space="preserve"> as</w:t>
      </w:r>
      <w:r w:rsidR="0012072D">
        <w:rPr>
          <w:rFonts w:ascii="Times New Roman" w:hAnsi="Times New Roman" w:cs="Times New Roman"/>
        </w:rPr>
        <w:t xml:space="preserve"> follows</w:t>
      </w:r>
      <w:r w:rsidR="00ED1EB5">
        <w:rPr>
          <w:rFonts w:ascii="Times New Roman" w:hAnsi="Times New Roman" w:cs="Times New Roman" w:hint="eastAsia"/>
        </w:rPr>
        <w:t>:</w:t>
      </w:r>
    </w:p>
    <w:p w14:paraId="21FD20EE" w14:textId="474CBD26" w:rsidR="009628A8" w:rsidRDefault="009628A8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g=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</m:oMath>
      </m:oMathPara>
    </w:p>
    <w:p w14:paraId="7F31AE4C" w14:textId="2CA70281" w:rsidR="009628A8" w:rsidRDefault="00ED1E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When the maternal and paternal</w:t>
      </w:r>
      <w:r w:rsidR="009628A8">
        <w:rPr>
          <w:rFonts w:ascii="Times New Roman" w:hAnsi="Times New Roman" w:cs="Times New Roman" w:hint="eastAsia"/>
        </w:rPr>
        <w:t xml:space="preserve"> parents are fixed,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 w:hint="eastAsia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9628A8">
        <w:rPr>
          <w:rFonts w:ascii="Times New Roman" w:hAnsi="Times New Roman" w:cs="Times New Roman" w:hint="eastAsia"/>
        </w:rPr>
        <w:t xml:space="preserve"> </w:t>
      </w:r>
      <w:r w:rsidR="002D2220">
        <w:rPr>
          <w:rFonts w:ascii="Times New Roman" w:hAnsi="Times New Roman" w:cs="Times New Roman" w:hint="eastAsia"/>
        </w:rPr>
        <w:t>become random variable</w:t>
      </w:r>
      <w:r w:rsidR="008D188C">
        <w:rPr>
          <w:rFonts w:ascii="Times New Roman" w:hAnsi="Times New Roman" w:cs="Times New Roman"/>
        </w:rPr>
        <w:t>s</w:t>
      </w:r>
      <w:r w:rsidR="002D2220">
        <w:rPr>
          <w:rFonts w:ascii="Times New Roman" w:hAnsi="Times New Roman" w:cs="Times New Roman" w:hint="eastAsia"/>
        </w:rPr>
        <w:t xml:space="preserve"> </w:t>
      </w:r>
      <w:r w:rsidR="000B7D30">
        <w:rPr>
          <w:rFonts w:ascii="Times New Roman" w:hAnsi="Times New Roman" w:cs="Times New Roman" w:hint="eastAsia"/>
        </w:rPr>
        <w:t>with the properties described above</w:t>
      </w:r>
      <w:r w:rsidR="008D188C">
        <w:rPr>
          <w:rFonts w:ascii="Times New Roman" w:hAnsi="Times New Roman" w:cs="Times New Roman"/>
        </w:rPr>
        <w:t>.</w:t>
      </w:r>
      <w:r w:rsidR="000B7D30">
        <w:rPr>
          <w:rFonts w:ascii="Times New Roman" w:hAnsi="Times New Roman" w:cs="Times New Roman" w:hint="eastAsia"/>
        </w:rPr>
        <w:t xml:space="preserve"> </w:t>
      </w:r>
      <w:r w:rsidR="008D188C">
        <w:rPr>
          <w:rFonts w:ascii="Times New Roman" w:hAnsi="Times New Roman" w:cs="Times New Roman"/>
        </w:rPr>
        <w:t>C</w:t>
      </w:r>
      <w:r w:rsidR="008D188C">
        <w:rPr>
          <w:rFonts w:ascii="Times New Roman" w:hAnsi="Times New Roman" w:cs="Times New Roman" w:hint="eastAsia"/>
        </w:rPr>
        <w:t>onsequently</w:t>
      </w:r>
      <w:r w:rsidR="000B7D30">
        <w:rPr>
          <w:rFonts w:ascii="Times New Roman" w:hAnsi="Times New Roman" w:cs="Times New Roman" w:hint="eastAsia"/>
        </w:rPr>
        <w:t xml:space="preserve">, the genotypic value </w:t>
      </w:r>
      <m:oMath>
        <m:r>
          <w:rPr>
            <w:rFonts w:ascii="Cambria Math" w:hAnsi="Cambria Math" w:cs="Times New Roman"/>
          </w:rPr>
          <m:t>g</m:t>
        </m:r>
      </m:oMath>
      <w:r w:rsidR="000B7D30">
        <w:rPr>
          <w:rFonts w:ascii="Times New Roman" w:hAnsi="Times New Roman" w:cs="Times New Roman" w:hint="eastAsia"/>
        </w:rPr>
        <w:t xml:space="preserve"> </w:t>
      </w:r>
      <w:r w:rsidR="008D188C">
        <w:rPr>
          <w:rFonts w:ascii="Times New Roman" w:hAnsi="Times New Roman" w:cs="Times New Roman"/>
        </w:rPr>
        <w:t xml:space="preserve">also </w:t>
      </w:r>
      <w:r w:rsidR="009628A8">
        <w:rPr>
          <w:rFonts w:ascii="Times New Roman" w:hAnsi="Times New Roman" w:cs="Times New Roman" w:hint="eastAsia"/>
        </w:rPr>
        <w:t>become</w:t>
      </w:r>
      <w:r w:rsidR="008D188C">
        <w:rPr>
          <w:rFonts w:ascii="Times New Roman" w:hAnsi="Times New Roman" w:cs="Times New Roman"/>
        </w:rPr>
        <w:t>s</w:t>
      </w:r>
      <w:r w:rsidR="009628A8">
        <w:rPr>
          <w:rFonts w:ascii="Times New Roman" w:hAnsi="Times New Roman" w:cs="Times New Roman" w:hint="eastAsia"/>
        </w:rPr>
        <w:t xml:space="preserve"> </w:t>
      </w:r>
      <w:r w:rsidR="000B7D30">
        <w:rPr>
          <w:rFonts w:ascii="Times New Roman" w:hAnsi="Times New Roman" w:cs="Times New Roman" w:hint="eastAsia"/>
        </w:rPr>
        <w:t xml:space="preserve">a </w:t>
      </w:r>
      <w:r w:rsidR="009628A8">
        <w:rPr>
          <w:rFonts w:ascii="Times New Roman" w:hAnsi="Times New Roman" w:cs="Times New Roman" w:hint="eastAsia"/>
        </w:rPr>
        <w:t xml:space="preserve">random variable </w:t>
      </w:r>
      <w:r w:rsidR="000B7D30">
        <w:rPr>
          <w:rFonts w:ascii="Times New Roman" w:hAnsi="Times New Roman" w:cs="Times New Roman" w:hint="eastAsia"/>
        </w:rPr>
        <w:t>representing the progeny distribution for the parental combination</w:t>
      </w:r>
      <w:r w:rsidR="008D188C">
        <w:rPr>
          <w:rFonts w:ascii="Times New Roman" w:hAnsi="Times New Roman" w:cs="Times New Roman"/>
        </w:rPr>
        <w:t>.</w:t>
      </w:r>
      <w:r w:rsidR="008D188C">
        <w:rPr>
          <w:rFonts w:ascii="Times New Roman" w:hAnsi="Times New Roman" w:cs="Times New Roman" w:hint="eastAsia"/>
        </w:rPr>
        <w:t xml:space="preserve"> </w:t>
      </w:r>
      <w:r w:rsidR="008D188C">
        <w:rPr>
          <w:rFonts w:ascii="Times New Roman" w:hAnsi="Times New Roman" w:cs="Times New Roman"/>
        </w:rPr>
        <w:t>The</w:t>
      </w:r>
      <w:r w:rsidR="008D188C">
        <w:rPr>
          <w:rFonts w:ascii="Times New Roman" w:hAnsi="Times New Roman" w:cs="Times New Roman" w:hint="eastAsia"/>
        </w:rPr>
        <w:t xml:space="preserve"> </w:t>
      </w:r>
      <w:r w:rsidR="002D2220">
        <w:rPr>
          <w:rFonts w:ascii="Times New Roman" w:hAnsi="Times New Roman" w:cs="Times New Roman" w:hint="eastAsia"/>
        </w:rPr>
        <w:t>mean</w:t>
      </w:r>
      <w:r w:rsidR="00245F27">
        <w:rPr>
          <w:rFonts w:ascii="Times New Roman" w:hAnsi="Times New Roman" w:cs="Times New Roman" w:hint="eastAsia"/>
        </w:rPr>
        <w:t xml:space="preserve"> (</w:t>
      </w:r>
      <m:oMath>
        <m:r>
          <w:rPr>
            <w:rFonts w:ascii="Cambria Math" w:hAnsi="Cambria Math" w:cs="Times New Roman"/>
          </w:rPr>
          <m:t>μ</m:t>
        </m:r>
      </m:oMath>
      <w:r w:rsidR="00245F27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 and variance </w:t>
      </w:r>
      <w:r w:rsidR="00245F27">
        <w:rPr>
          <w:rFonts w:ascii="Times New Roman" w:hAnsi="Times New Roman" w:cs="Times New Roman" w:hint="eastAsia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σ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="00245F27">
        <w:rPr>
          <w:rFonts w:ascii="Times New Roman" w:hAnsi="Times New Roman" w:cs="Times New Roman" w:hint="eastAsia"/>
        </w:rPr>
        <w:t xml:space="preserve">) </w:t>
      </w:r>
      <w:r>
        <w:rPr>
          <w:rFonts w:ascii="Times New Roman" w:hAnsi="Times New Roman" w:cs="Times New Roman" w:hint="eastAsia"/>
        </w:rPr>
        <w:t xml:space="preserve">of </w:t>
      </w:r>
      <m:oMath>
        <m:r>
          <w:rPr>
            <w:rFonts w:ascii="Cambria Math" w:hAnsi="Cambria Math" w:cs="Times New Roman"/>
          </w:rPr>
          <m:t>g</m:t>
        </m:r>
      </m:oMath>
      <w:r>
        <w:rPr>
          <w:rFonts w:ascii="Times New Roman" w:hAnsi="Times New Roman" w:cs="Times New Roman" w:hint="eastAsia"/>
        </w:rPr>
        <w:t xml:space="preserve"> </w:t>
      </w:r>
      <w:r w:rsidR="008D188C">
        <w:rPr>
          <w:rFonts w:ascii="Times New Roman" w:hAnsi="Times New Roman" w:cs="Times New Roman"/>
        </w:rPr>
        <w:t xml:space="preserve">are </w:t>
      </w:r>
      <w:r w:rsidR="005B0F48">
        <w:rPr>
          <w:rFonts w:ascii="Times New Roman" w:hAnsi="Times New Roman" w:cs="Times New Roman" w:hint="eastAsia"/>
        </w:rPr>
        <w:t>given by</w:t>
      </w:r>
      <w:r w:rsidR="0012072D">
        <w:rPr>
          <w:rFonts w:ascii="Times New Roman" w:hAnsi="Times New Roman" w:cs="Times New Roman"/>
        </w:rPr>
        <w:t xml:space="preserve"> the following:</w:t>
      </w:r>
    </w:p>
    <w:p w14:paraId="6DCAB984" w14:textId="45626631" w:rsidR="009628A8" w:rsidRPr="008D188C" w:rsidRDefault="00FD527F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μ=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+E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</m:oMath>
      </m:oMathPara>
    </w:p>
    <w:p w14:paraId="5884A9A7" w14:textId="6A1D72FF" w:rsidR="008D188C" w:rsidRDefault="008D18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</w:p>
    <w:p w14:paraId="37F0688F" w14:textId="5C8E091E" w:rsidR="00F1562E" w:rsidRDefault="00000000">
      <w:pPr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σ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</m:t>
                  </m:r>
                </m:sup>
                <m:e>
                  <m:r>
                    <w:rPr>
                      <w:rFonts w:ascii="Cambria Math" w:hAnsi="Cambria Math" w:cs="Times New Roman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sub>
                  </m:sSub>
                </m:e>
              </m:nary>
            </m:e>
          </m:nary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</m:t>
                  </m:r>
                </m:sup>
                <m:e>
                  <m:r>
                    <w:rPr>
                      <w:rFonts w:ascii="Cambria Math" w:hAnsi="Cambria Math" w:cs="Times New Roman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sub>
                  </m:sSub>
                </m:e>
              </m:nary>
            </m:e>
          </m:nary>
          <m:r>
            <w:rPr>
              <w:rFonts w:ascii="Cambria Math" w:hAnsi="Cambria Math" w:cs="Times New Roman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</m:t>
                  </m:r>
                </m:sup>
                <m:e>
                  <m:r>
                    <w:rPr>
                      <w:rFonts w:ascii="Cambria Math" w:hAnsi="Cambria Math" w:cs="Times New Roman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sub>
                  </m:sSub>
                </m:e>
              </m:nary>
            </m:e>
          </m:nary>
        </m:oMath>
      </m:oMathPara>
    </w:p>
    <w:p w14:paraId="0DC83C07" w14:textId="4FA22CE1" w:rsidR="00B30417" w:rsidRDefault="00665F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Thus, the </w:t>
      </w:r>
      <w:r w:rsidR="00BC7F75">
        <w:rPr>
          <w:rFonts w:ascii="Times New Roman" w:hAnsi="Times New Roman" w:cs="Times New Roman" w:hint="eastAsia"/>
        </w:rPr>
        <w:t xml:space="preserve">expected </w:t>
      </w:r>
      <w:r>
        <w:rPr>
          <w:rFonts w:ascii="Times New Roman" w:hAnsi="Times New Roman" w:cs="Times New Roman" w:hint="eastAsia"/>
        </w:rPr>
        <w:t>progeny distribution</w:t>
      </w:r>
      <w:r w:rsidR="00BC7F75">
        <w:rPr>
          <w:rFonts w:ascii="Times New Roman" w:hAnsi="Times New Roman" w:cs="Times New Roman" w:hint="eastAsia"/>
        </w:rPr>
        <w:t xml:space="preserve"> </w:t>
      </w:r>
      <w:r w:rsidR="0012072D">
        <w:rPr>
          <w:rFonts w:ascii="Times New Roman" w:hAnsi="Times New Roman" w:cs="Times New Roman"/>
        </w:rPr>
        <w:t>in</w:t>
      </w:r>
      <w:r w:rsidR="0012072D">
        <w:rPr>
          <w:rFonts w:ascii="Times New Roman" w:hAnsi="Times New Roman" w:cs="Times New Roman" w:hint="eastAsia"/>
        </w:rPr>
        <w:t xml:space="preserve"> </w:t>
      </w:r>
      <w:r w:rsidR="00BC7F75">
        <w:rPr>
          <w:rFonts w:ascii="Times New Roman" w:hAnsi="Times New Roman" w:cs="Times New Roman" w:hint="eastAsia"/>
        </w:rPr>
        <w:t>the additive model</w:t>
      </w:r>
      <w:r>
        <w:rPr>
          <w:rFonts w:ascii="Times New Roman" w:hAnsi="Times New Roman" w:cs="Times New Roman" w:hint="eastAsia"/>
        </w:rPr>
        <w:t xml:space="preserve"> is fully determined by parental haplotypes and recombination frequencies.</w:t>
      </w:r>
    </w:p>
    <w:p w14:paraId="4D6D744B" w14:textId="1D3FE9D5" w:rsidR="005B0F48" w:rsidRDefault="001207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9D3C42">
        <w:rPr>
          <w:rFonts w:ascii="Times New Roman" w:hAnsi="Times New Roman" w:cs="Times New Roman" w:hint="eastAsia"/>
        </w:rPr>
        <w:t>hese expressions</w:t>
      </w:r>
      <w:r>
        <w:rPr>
          <w:rFonts w:ascii="Times New Roman" w:hAnsi="Times New Roman" w:cs="Times New Roman"/>
        </w:rPr>
        <w:t xml:space="preserve"> are simplified using</w:t>
      </w:r>
      <w:r w:rsidR="005B0F48">
        <w:rPr>
          <w:rFonts w:ascii="Times New Roman" w:hAnsi="Times New Roman" w:cs="Times New Roman" w:hint="eastAsia"/>
        </w:rPr>
        <w:t xml:space="preserve"> the following quantities:</w:t>
      </w:r>
    </w:p>
    <w:p w14:paraId="41D82A18" w14:textId="50C02156" w:rsidR="005B0F48" w:rsidRPr="005B0F48" w:rsidRDefault="00000000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m</m:t>
                  </m:r>
                </m:e>
              </m:d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</w:rPr>
            <m:t>+E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</m:oMath>
      </m:oMathPara>
    </w:p>
    <w:p w14:paraId="6ED88B5C" w14:textId="0CCB50C5" w:rsidR="005B0F48" w:rsidRPr="005B0F48" w:rsidRDefault="00000000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maternal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</m:oMath>
      </m:oMathPara>
    </w:p>
    <w:p w14:paraId="783CCF36" w14:textId="1C42BF12" w:rsidR="005B0F48" w:rsidRPr="005B0F48" w:rsidRDefault="00000000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paternal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</m:oMath>
      </m:oMathPara>
    </w:p>
    <w:p w14:paraId="6E8882AA" w14:textId="7B1B1213" w:rsidR="005B0F48" w:rsidRDefault="00000000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Ω</m:t>
                  </m:r>
                </m:e>
              </m:d>
              <m:ctrlPr>
                <w:rPr>
                  <w:rFonts w:ascii="Cambria Math" w:hAnsi="Cambria Math" w:cs="Times New Roman"/>
                </w:rPr>
              </m:ctrlP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</m:oMath>
      </m:oMathPara>
    </w:p>
    <w:p w14:paraId="7F1936C2" w14:textId="47A8E783" w:rsidR="005B0F48" w:rsidRPr="008C1583" w:rsidRDefault="00000000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maternal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</m:oMath>
      </m:oMathPara>
    </w:p>
    <w:p w14:paraId="6E3DA30A" w14:textId="5C46FB3A" w:rsidR="008C1583" w:rsidRDefault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and</w:t>
      </w:r>
    </w:p>
    <w:p w14:paraId="453289B0" w14:textId="35C65B7E" w:rsidR="008C1583" w:rsidRPr="008C1583" w:rsidRDefault="00000000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paternal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.</m:t>
          </m:r>
        </m:oMath>
      </m:oMathPara>
    </w:p>
    <w:p w14:paraId="1518C9CF" w14:textId="7B0FB6E7" w:rsidR="008C1583" w:rsidRDefault="007D58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Accordingly</w:t>
      </w:r>
      <w:r w:rsidR="008C1583">
        <w:rPr>
          <w:rFonts w:ascii="Times New Roman" w:hAnsi="Times New Roman" w:cs="Times New Roman" w:hint="eastAsia"/>
        </w:rPr>
        <w:t xml:space="preserve">, </w:t>
      </w:r>
      <w:r w:rsidR="008C1583">
        <w:rPr>
          <w:rFonts w:ascii="Times New Roman" w:hAnsi="Times New Roman" w:cs="Times New Roman"/>
        </w:rPr>
        <w:t>the</w:t>
      </w:r>
      <w:r w:rsidR="008C1583">
        <w:rPr>
          <w:rFonts w:ascii="Times New Roman" w:hAnsi="Times New Roman" w:cs="Times New Roman" w:hint="eastAsia"/>
        </w:rPr>
        <w:t xml:space="preserve"> expected progeny mean and variance can be written as</w:t>
      </w:r>
    </w:p>
    <w:p w14:paraId="5D0E3E89" w14:textId="2F80F11F" w:rsidR="00A80AEE" w:rsidRPr="00F1562E" w:rsidRDefault="00FD527F" w:rsidP="00A80AEE">
      <w:pPr>
        <w:rPr>
          <w:rFonts w:ascii="Times New Roman" w:hAnsi="Times New Roman" w:cs="Times New Roman"/>
          <w:b/>
          <w:bCs/>
        </w:rPr>
      </w:pPr>
      <m:oMathPara>
        <m:oMath>
          <m:r>
            <w:rPr>
              <w:rFonts w:ascii="Cambria Math" w:hAnsi="Cambria Math" w:cs="Times New Roman"/>
            </w:rPr>
            <m:t>μ=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m</m:t>
              </m:r>
            </m:e>
            <m:sup>
              <m:r>
                <w:rPr>
                  <w:rFonts w:ascii="Cambria Math" w:hAnsi="Cambria Math" w:cs="Times New Roman"/>
                </w:rPr>
                <m:t>T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</w:rPr>
            <m:t>a=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maternal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</w:rPr>
            <m:t>a+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paternal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</w:rPr>
            <m:t>a</m:t>
          </m:r>
        </m:oMath>
      </m:oMathPara>
    </w:p>
    <w:p w14:paraId="0681F759" w14:textId="6250EC4E" w:rsidR="00A80AEE" w:rsidRDefault="00000000" w:rsidP="00A80AEE">
      <w:pPr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σ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a</m:t>
              </m:r>
            </m:e>
            <m:sup>
              <m:r>
                <w:rPr>
                  <w:rFonts w:ascii="Cambria Math" w:hAnsi="Cambria Math" w:cs="Times New Roman"/>
                </w:rPr>
                <m:t>T</m:t>
              </m:r>
            </m:sup>
          </m:sSup>
          <m:r>
            <m:rPr>
              <m:sty m:val="b"/>
            </m:rPr>
            <w:rPr>
              <w:rFonts w:ascii="Cambria Math" w:hAnsi="Cambria Math" w:cs="Times New Roman"/>
            </w:rPr>
            <m:t>Ω</m:t>
          </m:r>
          <m:r>
            <m:rPr>
              <m:sty m:val="bi"/>
            </m:rPr>
            <w:rPr>
              <w:rFonts w:ascii="Cambria Math" w:hAnsi="Cambria Math" w:cs="Times New Roman"/>
            </w:rPr>
            <m:t>a</m:t>
          </m:r>
          <m:r>
            <w:rPr>
              <w:rFonts w:ascii="Cambria Math" w:hAnsi="Cambria Math" w:cs="Times New Roman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a</m:t>
              </m:r>
            </m:e>
            <m:sup>
              <m:r>
                <w:rPr>
                  <w:rFonts w:ascii="Cambria Math" w:hAnsi="Cambria Math" w:cs="Times New Roman"/>
                </w:rPr>
                <m:t>T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b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maternal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a</m:t>
          </m:r>
          <m:r>
            <w:rPr>
              <w:rFonts w:ascii="Cambria Math" w:hAnsi="Cambria Math" w:cs="Times New Roman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a</m:t>
              </m:r>
            </m:e>
            <m:sup>
              <m:r>
                <w:rPr>
                  <w:rFonts w:ascii="Cambria Math" w:hAnsi="Cambria Math" w:cs="Times New Roman"/>
                </w:rPr>
                <m:t>T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b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paternal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a</m:t>
          </m:r>
        </m:oMath>
      </m:oMathPara>
    </w:p>
    <w:p w14:paraId="4F04BB8C" w14:textId="4E7C2CD7" w:rsidR="008C1583" w:rsidRPr="009D3C42" w:rsidRDefault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which correspond to Eq</w:t>
      </w:r>
      <w:r w:rsidR="007D583D">
        <w:rPr>
          <w:rFonts w:ascii="Times New Roman" w:hAnsi="Times New Roman" w:cs="Times New Roman"/>
        </w:rPr>
        <w:t>uations</w:t>
      </w:r>
      <w:r>
        <w:rPr>
          <w:rFonts w:ascii="Times New Roman" w:hAnsi="Times New Roman" w:cs="Times New Roman" w:hint="eastAsia"/>
        </w:rPr>
        <w:t xml:space="preserve"> (</w:t>
      </w:r>
      <w:r w:rsidR="008D188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) and (</w:t>
      </w:r>
      <w:r w:rsidR="008D188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) in the main text.</w:t>
      </w:r>
    </w:p>
    <w:p w14:paraId="3D1242AF" w14:textId="77777777" w:rsidR="008C1583" w:rsidRDefault="008C1583">
      <w:pPr>
        <w:rPr>
          <w:rFonts w:ascii="Times New Roman" w:hAnsi="Times New Roman" w:cs="Times New Roman"/>
        </w:rPr>
      </w:pPr>
    </w:p>
    <w:p w14:paraId="0C615CAA" w14:textId="2E4888CC" w:rsidR="008C1583" w:rsidRPr="00245F27" w:rsidRDefault="008C1583">
      <w:pPr>
        <w:rPr>
          <w:rFonts w:ascii="Times New Roman" w:hAnsi="Times New Roman" w:cs="Times New Roman"/>
          <w:b/>
          <w:bCs/>
        </w:rPr>
      </w:pPr>
      <w:r w:rsidRPr="008C1583">
        <w:rPr>
          <w:rFonts w:ascii="Times New Roman" w:hAnsi="Times New Roman" w:cs="Times New Roman" w:hint="eastAsia"/>
          <w:b/>
          <w:bCs/>
        </w:rPr>
        <w:t>Full Model</w:t>
      </w:r>
    </w:p>
    <w:p w14:paraId="5FD7A975" w14:textId="206B9432" w:rsidR="008C1583" w:rsidRDefault="007D583D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 w:hint="eastAsia"/>
        </w:rPr>
        <w:t xml:space="preserve"> </w:t>
      </w:r>
      <w:r w:rsidR="008C1583">
        <w:rPr>
          <w:rFonts w:ascii="Times New Roman" w:hAnsi="Times New Roman" w:cs="Times New Roman" w:hint="eastAsia"/>
        </w:rPr>
        <w:t>the full model defined in Eq</w:t>
      </w:r>
      <w:r>
        <w:rPr>
          <w:rFonts w:ascii="Times New Roman" w:hAnsi="Times New Roman" w:cs="Times New Roman"/>
        </w:rPr>
        <w:t>uation</w:t>
      </w:r>
      <w:r>
        <w:rPr>
          <w:rFonts w:ascii="Times New Roman" w:hAnsi="Times New Roman" w:cs="Times New Roman" w:hint="eastAsia"/>
        </w:rPr>
        <w:t xml:space="preserve"> </w:t>
      </w:r>
      <w:r w:rsidR="008C1583">
        <w:rPr>
          <w:rFonts w:ascii="Times New Roman" w:hAnsi="Times New Roman" w:cs="Times New Roman" w:hint="eastAsia"/>
        </w:rPr>
        <w:t>(2)</w:t>
      </w:r>
      <w:r w:rsidR="00BC7F7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 w:hint="eastAsia"/>
        </w:rPr>
        <w:t xml:space="preserve"> </w:t>
      </w:r>
      <w:r w:rsidR="00BC7F75">
        <w:rPr>
          <w:rFonts w:ascii="Times New Roman" w:hAnsi="Times New Roman" w:cs="Times New Roman" w:hint="eastAsia"/>
        </w:rPr>
        <w:t>the main text</w:t>
      </w:r>
      <w:r w:rsidR="008C1583">
        <w:rPr>
          <w:rFonts w:ascii="Times New Roman" w:hAnsi="Times New Roman" w:cs="Times New Roman" w:hint="eastAsia"/>
        </w:rPr>
        <w:t xml:space="preserve">, the genotypic value is </w:t>
      </w:r>
      <w:r>
        <w:rPr>
          <w:rFonts w:ascii="Times New Roman" w:hAnsi="Times New Roman" w:cs="Times New Roman"/>
        </w:rPr>
        <w:t>determined</w:t>
      </w:r>
      <w:r>
        <w:rPr>
          <w:rFonts w:ascii="Times New Roman" w:hAnsi="Times New Roman" w:cs="Times New Roman" w:hint="eastAsia"/>
        </w:rPr>
        <w:t xml:space="preserve"> </w:t>
      </w:r>
      <w:r w:rsidR="008C1583">
        <w:rPr>
          <w:rFonts w:ascii="Times New Roman" w:hAnsi="Times New Roman" w:cs="Times New Roman" w:hint="eastAsia"/>
        </w:rPr>
        <w:t>as</w:t>
      </w:r>
      <w:r>
        <w:rPr>
          <w:rFonts w:ascii="Times New Roman" w:hAnsi="Times New Roman" w:cs="Times New Roman"/>
        </w:rPr>
        <w:t xml:space="preserve"> follows:</w:t>
      </w:r>
    </w:p>
    <w:p w14:paraId="6F8CD1FB" w14:textId="77777777" w:rsidR="008C1583" w:rsidRDefault="008C1583" w:rsidP="008C1583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g=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</m:oMath>
      </m:oMathPara>
    </w:p>
    <w:p w14:paraId="5261EA1C" w14:textId="3585DBA7" w:rsidR="009D3C42" w:rsidRDefault="009D3C42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In contrast to the additive model, the dominance component depends on the joint inheritance of maternal and paternal haplotypes. Therefore, the expected progeny mean and variance must be derived by </w:t>
      </w:r>
      <w:r>
        <w:rPr>
          <w:rFonts w:ascii="Times New Roman" w:hAnsi="Times New Roman" w:cs="Times New Roman"/>
        </w:rPr>
        <w:t>considering</w:t>
      </w:r>
      <w:r>
        <w:rPr>
          <w:rFonts w:ascii="Times New Roman" w:hAnsi="Times New Roman" w:cs="Times New Roman" w:hint="eastAsia"/>
        </w:rPr>
        <w:t xml:space="preserve"> the joint distribution of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 w:hint="eastAsia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 w:hint="eastAsia"/>
        </w:rPr>
        <w:t>.</w:t>
      </w:r>
    </w:p>
    <w:p w14:paraId="08607A48" w14:textId="0A04896F" w:rsidR="008C1583" w:rsidRDefault="008C1583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The expected value of </w:t>
      </w:r>
      <m:oMath>
        <m:r>
          <w:rPr>
            <w:rFonts w:ascii="Cambria Math" w:hAnsi="Cambria Math" w:cs="Times New Roman"/>
          </w:rPr>
          <m:t>g</m:t>
        </m:r>
      </m:oMath>
      <w:r>
        <w:rPr>
          <w:rFonts w:ascii="Times New Roman" w:hAnsi="Times New Roman" w:cs="Times New Roman" w:hint="eastAsia"/>
        </w:rPr>
        <w:t xml:space="preserve"> </w:t>
      </w:r>
      <w:r w:rsidR="008D188C">
        <w:rPr>
          <w:rFonts w:ascii="Times New Roman" w:hAnsi="Times New Roman" w:cs="Times New Roman"/>
        </w:rPr>
        <w:t>is</w:t>
      </w:r>
      <w:r w:rsidR="008D188C">
        <w:rPr>
          <w:rFonts w:ascii="Times New Roman" w:hAnsi="Times New Roman" w:cs="Times New Roman" w:hint="eastAsia"/>
        </w:rPr>
        <w:t xml:space="preserve"> </w:t>
      </w:r>
      <w:r w:rsidR="00E062F4">
        <w:rPr>
          <w:rFonts w:ascii="Times New Roman" w:hAnsi="Times New Roman" w:cs="Times New Roman"/>
        </w:rPr>
        <w:t>calculated as follows:</w:t>
      </w:r>
    </w:p>
    <w:p w14:paraId="783FC570" w14:textId="338E3664" w:rsidR="008C1583" w:rsidRPr="008D188C" w:rsidRDefault="00FD527F" w:rsidP="008C1583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μ=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+E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</w:rPr>
            <m:t>-2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r>
                <w:rPr>
                  <w:rFonts w:ascii="Cambria Math" w:hAnsi="Cambria Math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14:paraId="35798A11" w14:textId="40440A13" w:rsidR="008D188C" w:rsidRPr="00F1562E" w:rsidRDefault="008D188C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variance of </w:t>
      </w:r>
      <m:oMath>
        <m:r>
          <w:rPr>
            <w:rFonts w:ascii="Cambria Math" w:hAnsi="Cambria Math" w:cs="Times New Roman"/>
          </w:rPr>
          <m:t>g</m:t>
        </m:r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 w:hint="eastAsia"/>
        </w:rPr>
        <w:t xml:space="preserve"> </w:t>
      </w:r>
      <w:r w:rsidR="00E062F4">
        <w:rPr>
          <w:rFonts w:ascii="Times New Roman" w:hAnsi="Times New Roman" w:cs="Times New Roman"/>
        </w:rPr>
        <w:t>calculated as follows:</w:t>
      </w:r>
    </w:p>
    <w:p w14:paraId="41865D1D" w14:textId="3818BF02" w:rsidR="008C1583" w:rsidRPr="00FD7EE4" w:rsidRDefault="00000000" w:rsidP="008C1583">
      <w:pPr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σ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m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</m:t>
                  </m:r>
                </m:sup>
                <m:e>
                  <m:r>
                    <w:rPr>
                      <w:rFonts w:ascii="Cambria Math" w:hAnsi="Cambria Math" w:cs="Times New Roman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</w:rPr>
                    <m:t>+</m:t>
                  </m:r>
                </m:e>
              </m:nary>
              <m:r>
                <w:rPr>
                  <w:rFonts w:ascii="Cambria Math" w:hAnsi="Cambria Math" w:cs="Times New Roman"/>
                </w:rPr>
                <m:t>4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m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cov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j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</w:rPr>
                            <m:t>-cov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+w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j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-4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sup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j=1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</w:rPr>
                                <m:t>m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cov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+w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 xml:space="preserve">,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j</m:t>
                                      </m:r>
                                    </m:sub>
                                  </m:s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j</m:t>
                                      </m:r>
                                    </m:sub>
                                  </m:sSub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nary>
                        </m:e>
                      </m:nary>
                    </m:e>
                  </m:nary>
                </m:e>
              </m:nary>
            </m:e>
          </m:nary>
        </m:oMath>
      </m:oMathPara>
    </w:p>
    <w:p w14:paraId="4A4F715D" w14:textId="1238778C" w:rsidR="00665F5A" w:rsidRDefault="004A6CD2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Using the properties of covariance, the following relationships are obtained:</w:t>
      </w:r>
    </w:p>
    <w:p w14:paraId="3DD2AF28" w14:textId="22091F21" w:rsidR="00665F5A" w:rsidRPr="008D188C" w:rsidRDefault="00665F5A" w:rsidP="008C1583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+cov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+cov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</m:oMath>
      </m:oMathPara>
    </w:p>
    <w:p w14:paraId="65658447" w14:textId="28F0CC1F" w:rsidR="008D188C" w:rsidRDefault="008D188C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and</w:t>
      </w:r>
    </w:p>
    <w:p w14:paraId="04B4E30A" w14:textId="1AE9E141" w:rsidR="00665F5A" w:rsidRDefault="00665F5A" w:rsidP="008C1583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+w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+cov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</m:oMath>
      </m:oMathPara>
    </w:p>
    <w:p w14:paraId="4DDA743F" w14:textId="2AEB3BA6" w:rsidR="00665F5A" w:rsidRDefault="00665F5A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Thus, the </w:t>
      </w:r>
      <w:r w:rsidR="00BC7F75">
        <w:rPr>
          <w:rFonts w:ascii="Times New Roman" w:hAnsi="Times New Roman" w:cs="Times New Roman" w:hint="eastAsia"/>
        </w:rPr>
        <w:t xml:space="preserve">expected </w:t>
      </w:r>
      <w:r>
        <w:rPr>
          <w:rFonts w:ascii="Times New Roman" w:hAnsi="Times New Roman" w:cs="Times New Roman" w:hint="eastAsia"/>
        </w:rPr>
        <w:t xml:space="preserve">progeny </w:t>
      </w:r>
      <w:proofErr w:type="gramStart"/>
      <w:r w:rsidR="008D188C">
        <w:rPr>
          <w:rFonts w:ascii="Times New Roman" w:hAnsi="Times New Roman" w:cs="Times New Roman"/>
        </w:rPr>
        <w:t>mean</w:t>
      </w:r>
      <w:proofErr w:type="gramEnd"/>
      <w:r w:rsidR="008D188C">
        <w:rPr>
          <w:rFonts w:ascii="Times New Roman" w:hAnsi="Times New Roman" w:cs="Times New Roman"/>
        </w:rPr>
        <w:t xml:space="preserve"> and variance</w:t>
      </w:r>
      <w:r w:rsidR="008D188C">
        <w:rPr>
          <w:rFonts w:ascii="Times New Roman" w:hAnsi="Times New Roman" w:cs="Times New Roman" w:hint="eastAsia"/>
        </w:rPr>
        <w:t xml:space="preserve"> </w:t>
      </w:r>
      <w:r w:rsidR="00E062F4">
        <w:rPr>
          <w:rFonts w:ascii="Times New Roman" w:hAnsi="Times New Roman" w:cs="Times New Roman"/>
        </w:rPr>
        <w:t>in</w:t>
      </w:r>
      <w:r w:rsidR="00E062F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the full model </w:t>
      </w:r>
      <w:r w:rsidR="008D188C">
        <w:rPr>
          <w:rFonts w:ascii="Times New Roman" w:hAnsi="Times New Roman" w:cs="Times New Roman"/>
        </w:rPr>
        <w:t>can</w:t>
      </w:r>
      <w:r w:rsidR="008D188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also </w:t>
      </w:r>
      <w:r w:rsidR="008D188C">
        <w:rPr>
          <w:rFonts w:ascii="Times New Roman" w:hAnsi="Times New Roman" w:cs="Times New Roman"/>
        </w:rPr>
        <w:t>be expressed solely as functions of</w:t>
      </w:r>
      <w:r>
        <w:rPr>
          <w:rFonts w:ascii="Times New Roman" w:hAnsi="Times New Roman" w:cs="Times New Roman" w:hint="eastAsia"/>
        </w:rPr>
        <w:t xml:space="preserve"> parental haplotypes and recombination frequencies.</w:t>
      </w:r>
    </w:p>
    <w:p w14:paraId="1FB26E06" w14:textId="731860A1" w:rsidR="008C1583" w:rsidRDefault="00E062F4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9D3C42">
        <w:rPr>
          <w:rFonts w:ascii="Times New Roman" w:hAnsi="Times New Roman" w:cs="Times New Roman" w:hint="eastAsia"/>
        </w:rPr>
        <w:t>hese expressions</w:t>
      </w:r>
      <w:r w:rsidR="007720A3">
        <w:rPr>
          <w:rFonts w:ascii="Times New Roman" w:hAnsi="Times New Roman" w:cs="Times New Roman"/>
        </w:rPr>
        <w:t xml:space="preserve"> are simplified using</w:t>
      </w:r>
      <w:r w:rsidR="008C1583">
        <w:rPr>
          <w:rFonts w:ascii="Times New Roman" w:hAnsi="Times New Roman" w:cs="Times New Roman" w:hint="eastAsia"/>
        </w:rPr>
        <w:t xml:space="preserve"> the following quantities:</w:t>
      </w:r>
    </w:p>
    <w:p w14:paraId="58FEB8A7" w14:textId="23499524" w:rsidR="00143BFE" w:rsidRDefault="00000000" w:rsidP="008C1583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t</m:t>
                  </m:r>
                </m:e>
              </m:d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a</m:t>
                  </m:r>
                </m:e>
              </m:d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d</m:t>
                  </m:r>
                </m:e>
              </m:d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</m:oMath>
      </m:oMathPara>
    </w:p>
    <w:p w14:paraId="6D198010" w14:textId="3865AAA7" w:rsidR="008C1583" w:rsidRPr="008C1583" w:rsidRDefault="00000000" w:rsidP="008C1583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intra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=2</m:t>
          </m:r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</m:oMath>
      </m:oMathPara>
    </w:p>
    <w:p w14:paraId="7487477B" w14:textId="5E60AF65" w:rsidR="008C1583" w:rsidRPr="008C1583" w:rsidRDefault="00000000" w:rsidP="008C1583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intra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=4cov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-4cov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+w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</m:oMath>
      </m:oMathPara>
    </w:p>
    <w:p w14:paraId="735C6712" w14:textId="129CA050" w:rsidR="008C1583" w:rsidRPr="008C1583" w:rsidRDefault="008C1583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and</w:t>
      </w:r>
    </w:p>
    <w:p w14:paraId="4E3B93A0" w14:textId="04240E13" w:rsidR="008C1583" w:rsidRPr="008C1583" w:rsidRDefault="00000000" w:rsidP="008C1583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Ω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intra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=4cov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+w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.</m:t>
          </m:r>
        </m:oMath>
      </m:oMathPara>
    </w:p>
    <w:p w14:paraId="5330AEC8" w14:textId="3B518BD0" w:rsidR="008C1583" w:rsidRDefault="007720A3" w:rsidP="008C1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Accordingly</w:t>
      </w:r>
      <w:r w:rsidR="008C1583">
        <w:rPr>
          <w:rFonts w:ascii="Times New Roman" w:hAnsi="Times New Roman" w:cs="Times New Roman" w:hint="eastAsia"/>
        </w:rPr>
        <w:t xml:space="preserve">, </w:t>
      </w:r>
      <w:r w:rsidR="008C1583">
        <w:rPr>
          <w:rFonts w:ascii="Times New Roman" w:hAnsi="Times New Roman" w:cs="Times New Roman"/>
        </w:rPr>
        <w:t>the</w:t>
      </w:r>
      <w:r w:rsidR="008C1583">
        <w:rPr>
          <w:rFonts w:ascii="Times New Roman" w:hAnsi="Times New Roman" w:cs="Times New Roman" w:hint="eastAsia"/>
        </w:rPr>
        <w:t xml:space="preserve"> expected progeny mean and variance can be </w:t>
      </w:r>
      <w:r>
        <w:rPr>
          <w:rFonts w:ascii="Times New Roman" w:hAnsi="Times New Roman" w:cs="Times New Roman"/>
        </w:rPr>
        <w:t>determined</w:t>
      </w:r>
      <w:r>
        <w:rPr>
          <w:rFonts w:ascii="Times New Roman" w:hAnsi="Times New Roman" w:cs="Times New Roman" w:hint="eastAsia"/>
        </w:rPr>
        <w:t xml:space="preserve"> </w:t>
      </w:r>
      <w:r w:rsidR="008C1583">
        <w:rPr>
          <w:rFonts w:ascii="Times New Roman" w:hAnsi="Times New Roman" w:cs="Times New Roman" w:hint="eastAsia"/>
        </w:rPr>
        <w:t>as</w:t>
      </w:r>
      <w:r>
        <w:rPr>
          <w:rFonts w:ascii="Times New Roman" w:hAnsi="Times New Roman" w:cs="Times New Roman"/>
        </w:rPr>
        <w:t xml:space="preserve"> follows:</w:t>
      </w:r>
    </w:p>
    <w:p w14:paraId="36EE5FEA" w14:textId="3DE607C4" w:rsidR="00976C8D" w:rsidRPr="00F1562E" w:rsidRDefault="00FD527F" w:rsidP="00976C8D">
      <w:pPr>
        <w:rPr>
          <w:rFonts w:ascii="Times New Roman" w:hAnsi="Times New Roman" w:cs="Times New Roman"/>
          <w:b/>
          <w:bCs/>
        </w:rPr>
      </w:pPr>
      <m:oMathPara>
        <m:oMath>
          <m:r>
            <w:rPr>
              <w:rFonts w:ascii="Cambria Math" w:hAnsi="Cambria Math" w:cs="Times New Roman"/>
            </w:rPr>
            <m:t>μ</m:t>
          </m:r>
          <m:r>
            <m:rPr>
              <m:sty m:val="bi"/>
            </m:rP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maternal</m:t>
              </m:r>
              <m:ctrlPr>
                <w:rPr>
                  <w:rFonts w:ascii="Cambria Math" w:hAnsi="Cambria Math" w:cs="Times New Roman"/>
                  <w:bCs/>
                  <w:i/>
                </w:rPr>
              </m:ctrlP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</w:rPr>
            <m:t>t+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paternal</m:t>
              </m:r>
              <m:ctrlPr>
                <w:rPr>
                  <w:rFonts w:ascii="Cambria Math" w:hAnsi="Cambria Math" w:cs="Times New Roman"/>
                  <w:bCs/>
                  <w:i/>
                </w:rPr>
              </m:ctrlP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</w:rPr>
            <m:t>t-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intra</m:t>
              </m:r>
              <m:ctrlPr>
                <w:rPr>
                  <w:rFonts w:ascii="Cambria Math" w:hAnsi="Cambria Math" w:cs="Times New Roman"/>
                  <w:bCs/>
                  <w:i/>
                </w:rPr>
              </m:ctrlP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</w:rPr>
            <m:t>d</m:t>
          </m:r>
        </m:oMath>
      </m:oMathPara>
    </w:p>
    <w:p w14:paraId="71E26B26" w14:textId="1F1D02B2" w:rsidR="00976C8D" w:rsidRDefault="00000000" w:rsidP="00976C8D">
      <w:pPr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σ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t</m:t>
              </m:r>
            </m:e>
            <m:sup>
              <m:r>
                <w:rPr>
                  <w:rFonts w:ascii="Cambria Math" w:hAnsi="Cambria Math" w:cs="Times New Roman"/>
                </w:rPr>
                <m:t>T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b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maternal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t</m:t>
          </m:r>
          <m:r>
            <w:rPr>
              <w:rFonts w:ascii="Cambria Math" w:hAnsi="Cambria Math" w:cs="Times New Roman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t</m:t>
              </m:r>
            </m:e>
            <m:sup>
              <m:r>
                <w:rPr>
                  <w:rFonts w:ascii="Cambria Math" w:hAnsi="Cambria Math" w:cs="Times New Roman"/>
                </w:rPr>
                <m:t>T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b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paternal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t+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b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intra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d-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b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'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intra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d</m:t>
              </m:r>
            </m:e>
          </m:d>
        </m:oMath>
      </m:oMathPara>
    </w:p>
    <w:p w14:paraId="693E9E86" w14:textId="2A0DEFF0" w:rsidR="00FD7EE4" w:rsidRPr="003E37E1" w:rsidRDefault="002D22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 w:rsidR="009D3C42">
        <w:rPr>
          <w:rFonts w:ascii="Times New Roman" w:hAnsi="Times New Roman" w:cs="Times New Roman" w:hint="eastAsia"/>
        </w:rPr>
        <w:t>hich correspond to Eq</w:t>
      </w:r>
      <w:r w:rsidR="007720A3">
        <w:rPr>
          <w:rFonts w:ascii="Times New Roman" w:hAnsi="Times New Roman" w:cs="Times New Roman"/>
        </w:rPr>
        <w:t>uations</w:t>
      </w:r>
      <w:r w:rsidR="007720A3">
        <w:rPr>
          <w:rFonts w:ascii="Times New Roman" w:hAnsi="Times New Roman" w:cs="Times New Roman" w:hint="eastAsia"/>
        </w:rPr>
        <w:t xml:space="preserve"> </w:t>
      </w:r>
      <w:r w:rsidR="009D3C42">
        <w:rPr>
          <w:rFonts w:ascii="Times New Roman" w:hAnsi="Times New Roman" w:cs="Times New Roman" w:hint="eastAsia"/>
        </w:rPr>
        <w:t>(7) and (8) in the main text.</w:t>
      </w:r>
    </w:p>
    <w:sectPr w:rsidR="00FD7EE4" w:rsidRPr="003E37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D753" w14:textId="77777777" w:rsidR="00957B54" w:rsidRDefault="00957B54" w:rsidP="00F1562E">
      <w:r>
        <w:separator/>
      </w:r>
    </w:p>
  </w:endnote>
  <w:endnote w:type="continuationSeparator" w:id="0">
    <w:p w14:paraId="64E8F295" w14:textId="77777777" w:rsidR="00957B54" w:rsidRDefault="00957B54" w:rsidP="00F1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A496" w14:textId="77777777" w:rsidR="00957B54" w:rsidRDefault="00957B54" w:rsidP="00F1562E">
      <w:r>
        <w:separator/>
      </w:r>
    </w:p>
  </w:footnote>
  <w:footnote w:type="continuationSeparator" w:id="0">
    <w:p w14:paraId="410438F4" w14:textId="77777777" w:rsidR="00957B54" w:rsidRDefault="00957B54" w:rsidP="00F15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50"/>
    <w:rsid w:val="00006A5E"/>
    <w:rsid w:val="000A33C8"/>
    <w:rsid w:val="000B7D30"/>
    <w:rsid w:val="000E5264"/>
    <w:rsid w:val="000E56BC"/>
    <w:rsid w:val="0012072D"/>
    <w:rsid w:val="00143BFE"/>
    <w:rsid w:val="00155D15"/>
    <w:rsid w:val="001A1FB1"/>
    <w:rsid w:val="001C3533"/>
    <w:rsid w:val="00240832"/>
    <w:rsid w:val="00245F27"/>
    <w:rsid w:val="00281989"/>
    <w:rsid w:val="002C5506"/>
    <w:rsid w:val="002D2220"/>
    <w:rsid w:val="003739DF"/>
    <w:rsid w:val="003E37E1"/>
    <w:rsid w:val="00407594"/>
    <w:rsid w:val="0041133D"/>
    <w:rsid w:val="00467A90"/>
    <w:rsid w:val="0048561D"/>
    <w:rsid w:val="004A6CD2"/>
    <w:rsid w:val="004D5C94"/>
    <w:rsid w:val="005072CA"/>
    <w:rsid w:val="00507BB6"/>
    <w:rsid w:val="00510AED"/>
    <w:rsid w:val="005B0F48"/>
    <w:rsid w:val="005D7934"/>
    <w:rsid w:val="005F1156"/>
    <w:rsid w:val="00665F5A"/>
    <w:rsid w:val="006F0CC2"/>
    <w:rsid w:val="007011AA"/>
    <w:rsid w:val="00726511"/>
    <w:rsid w:val="007554EB"/>
    <w:rsid w:val="007720A3"/>
    <w:rsid w:val="007944C4"/>
    <w:rsid w:val="007B7FAF"/>
    <w:rsid w:val="007C0880"/>
    <w:rsid w:val="007D583D"/>
    <w:rsid w:val="00810256"/>
    <w:rsid w:val="0081080B"/>
    <w:rsid w:val="00841350"/>
    <w:rsid w:val="00875244"/>
    <w:rsid w:val="008C1583"/>
    <w:rsid w:val="008C5A6F"/>
    <w:rsid w:val="008D188C"/>
    <w:rsid w:val="008D30E3"/>
    <w:rsid w:val="008D6372"/>
    <w:rsid w:val="009312D9"/>
    <w:rsid w:val="00943253"/>
    <w:rsid w:val="00957B54"/>
    <w:rsid w:val="009628A8"/>
    <w:rsid w:val="00963903"/>
    <w:rsid w:val="009744A5"/>
    <w:rsid w:val="00976C8D"/>
    <w:rsid w:val="00985BC4"/>
    <w:rsid w:val="009D3C42"/>
    <w:rsid w:val="00A35837"/>
    <w:rsid w:val="00A73CB2"/>
    <w:rsid w:val="00A80AEE"/>
    <w:rsid w:val="00AA73B7"/>
    <w:rsid w:val="00B07401"/>
    <w:rsid w:val="00B30417"/>
    <w:rsid w:val="00BC4275"/>
    <w:rsid w:val="00BC57CC"/>
    <w:rsid w:val="00BC7F75"/>
    <w:rsid w:val="00BF005E"/>
    <w:rsid w:val="00BF428B"/>
    <w:rsid w:val="00C04E51"/>
    <w:rsid w:val="00C165E2"/>
    <w:rsid w:val="00C64E1A"/>
    <w:rsid w:val="00CA4DF2"/>
    <w:rsid w:val="00CD0484"/>
    <w:rsid w:val="00CD2A33"/>
    <w:rsid w:val="00CD38C7"/>
    <w:rsid w:val="00D20B4B"/>
    <w:rsid w:val="00D2129D"/>
    <w:rsid w:val="00D57819"/>
    <w:rsid w:val="00D65F60"/>
    <w:rsid w:val="00D94060"/>
    <w:rsid w:val="00DB593D"/>
    <w:rsid w:val="00DD45D5"/>
    <w:rsid w:val="00DE1914"/>
    <w:rsid w:val="00E062F4"/>
    <w:rsid w:val="00E76AFC"/>
    <w:rsid w:val="00E91F7F"/>
    <w:rsid w:val="00E97847"/>
    <w:rsid w:val="00ED068F"/>
    <w:rsid w:val="00ED1EB5"/>
    <w:rsid w:val="00F1562E"/>
    <w:rsid w:val="00F30839"/>
    <w:rsid w:val="00FB354E"/>
    <w:rsid w:val="00FB430E"/>
    <w:rsid w:val="00FD527F"/>
    <w:rsid w:val="00FD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BA3516"/>
  <w15:chartTrackingRefBased/>
  <w15:docId w15:val="{FD135FE5-DC4F-443B-8BEC-06252CE2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C8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3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3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3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3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3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3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3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3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13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13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13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1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1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1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1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13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13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13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1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3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13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13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13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13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135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1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135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1350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507BB6"/>
    <w:rPr>
      <w:color w:val="666666"/>
    </w:rPr>
  </w:style>
  <w:style w:type="paragraph" w:styleId="ab">
    <w:name w:val="header"/>
    <w:basedOn w:val="a"/>
    <w:link w:val="ac"/>
    <w:uiPriority w:val="99"/>
    <w:unhideWhenUsed/>
    <w:rsid w:val="00F1562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1562E"/>
  </w:style>
  <w:style w:type="paragraph" w:styleId="ad">
    <w:name w:val="footer"/>
    <w:basedOn w:val="a"/>
    <w:link w:val="ae"/>
    <w:uiPriority w:val="99"/>
    <w:unhideWhenUsed/>
    <w:rsid w:val="00F156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1562E"/>
  </w:style>
  <w:style w:type="paragraph" w:styleId="af">
    <w:name w:val="Revision"/>
    <w:hidden/>
    <w:uiPriority w:val="99"/>
    <w:semiHidden/>
    <w:rsid w:val="00006A5E"/>
  </w:style>
  <w:style w:type="character" w:styleId="af0">
    <w:name w:val="annotation reference"/>
    <w:basedOn w:val="a0"/>
    <w:uiPriority w:val="99"/>
    <w:semiHidden/>
    <w:unhideWhenUsed/>
    <w:rsid w:val="003739D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3739D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3739D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739D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739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8AE07-1783-4EE5-83A4-4AB89ED0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奏 木村</dc:creator>
  <cp:keywords/>
  <dc:description/>
  <cp:lastModifiedBy>奏 木村</cp:lastModifiedBy>
  <cp:revision>4</cp:revision>
  <dcterms:created xsi:type="dcterms:W3CDTF">2026-07-01T04:40:00Z</dcterms:created>
  <dcterms:modified xsi:type="dcterms:W3CDTF">2026-07-01T09:02:00Z</dcterms:modified>
</cp:coreProperties>
</file>