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FBD2BD2" w14:textId="77777777" w:rsidR="00280338" w:rsidRPr="002815D2" w:rsidRDefault="00280338" w:rsidP="00280338">
      <w:pPr>
        <w:pStyle w:val="SIHeader"/>
        <w:jc w:val="left"/>
        <w:rPr>
          <w:i/>
          <w:sz w:val="36"/>
          <w:szCs w:val="32"/>
        </w:rPr>
      </w:pPr>
      <w:r w:rsidRPr="002815D2">
        <w:rPr>
          <w:i/>
          <w:sz w:val="36"/>
          <w:szCs w:val="32"/>
        </w:rPr>
        <w:t xml:space="preserve">Supplementary </w:t>
      </w:r>
      <w:r w:rsidRPr="002815D2">
        <w:rPr>
          <w:rFonts w:hint="eastAsia"/>
          <w:i/>
          <w:kern w:val="2"/>
          <w:sz w:val="36"/>
          <w:szCs w:val="32"/>
        </w:rPr>
        <w:t>information</w:t>
      </w:r>
    </w:p>
    <w:p w14:paraId="259E3084" w14:textId="77777777" w:rsidR="00280338" w:rsidRPr="00005534" w:rsidRDefault="00280338" w:rsidP="00280338">
      <w:pPr>
        <w:spacing w:beforeLines="50" w:before="156" w:afterLines="50" w:after="156"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High-performance and hysteresis-free</w:t>
      </w:r>
      <w:r w:rsidRPr="00005534">
        <w:rPr>
          <w:rFonts w:ascii="Times New Roman" w:hAnsi="Times New Roman"/>
          <w:b/>
          <w:sz w:val="24"/>
          <w:szCs w:val="24"/>
        </w:rPr>
        <w:t xml:space="preserve"> perovskite transistor</w:t>
      </w:r>
      <w:r>
        <w:rPr>
          <w:rFonts w:ascii="Times New Roman" w:hAnsi="Times New Roman"/>
          <w:b/>
          <w:sz w:val="24"/>
          <w:szCs w:val="24"/>
        </w:rPr>
        <w:t>s</w:t>
      </w:r>
      <w:r w:rsidRPr="00005534">
        <w:rPr>
          <w:rFonts w:ascii="Times New Roman" w:hAnsi="Times New Roman"/>
          <w:b/>
          <w:sz w:val="24"/>
          <w:szCs w:val="24"/>
        </w:rPr>
        <w:t xml:space="preserve"> with anion engineering</w:t>
      </w:r>
    </w:p>
    <w:p w14:paraId="40B7F638" w14:textId="77777777" w:rsidR="00280338" w:rsidRDefault="00280338" w:rsidP="00280338">
      <w:pPr>
        <w:pStyle w:val="Paragraph"/>
        <w:spacing w:before="240" w:after="120" w:line="360" w:lineRule="auto"/>
        <w:ind w:firstLine="0"/>
        <w:jc w:val="both"/>
        <w:rPr>
          <w:rFonts w:eastAsia="Times New Roman"/>
          <w:szCs w:val="24"/>
        </w:rPr>
      </w:pPr>
      <w:r w:rsidRPr="006E2221">
        <w:rPr>
          <w:szCs w:val="24"/>
        </w:rPr>
        <w:t>Huihui Zhu</w:t>
      </w:r>
      <w:r w:rsidRPr="006E2221">
        <w:rPr>
          <w:szCs w:val="24"/>
          <w:vertAlign w:val="superscript"/>
        </w:rPr>
        <w:t>1</w:t>
      </w:r>
      <w:r>
        <w:rPr>
          <w:szCs w:val="24"/>
          <w:vertAlign w:val="superscript"/>
        </w:rPr>
        <w:t>, 7</w:t>
      </w:r>
      <w:r w:rsidRPr="006E2221">
        <w:rPr>
          <w:szCs w:val="24"/>
        </w:rPr>
        <w:t xml:space="preserve">, </w:t>
      </w:r>
      <w:proofErr w:type="spellStart"/>
      <w:r w:rsidRPr="00DE6A3B">
        <w:rPr>
          <w:szCs w:val="24"/>
        </w:rPr>
        <w:t>Ao</w:t>
      </w:r>
      <w:proofErr w:type="spellEnd"/>
      <w:r w:rsidRPr="00DE6A3B">
        <w:rPr>
          <w:szCs w:val="24"/>
        </w:rPr>
        <w:t xml:space="preserve"> Liu</w:t>
      </w:r>
      <w:r w:rsidRPr="00DE6A3B">
        <w:rPr>
          <w:szCs w:val="24"/>
          <w:vertAlign w:val="superscript"/>
        </w:rPr>
        <w:t xml:space="preserve">1, </w:t>
      </w:r>
      <w:r>
        <w:rPr>
          <w:szCs w:val="24"/>
          <w:vertAlign w:val="superscript"/>
        </w:rPr>
        <w:t>7</w:t>
      </w:r>
      <w:r w:rsidRPr="00DE6A3B">
        <w:rPr>
          <w:szCs w:val="24"/>
        </w:rPr>
        <w:t xml:space="preserve">, </w:t>
      </w:r>
      <w:proofErr w:type="spellStart"/>
      <w:r w:rsidRPr="00DE6A3B">
        <w:rPr>
          <w:szCs w:val="24"/>
        </w:rPr>
        <w:t>Kyu</w:t>
      </w:r>
      <w:proofErr w:type="spellEnd"/>
      <w:r w:rsidRPr="00DE6A3B">
        <w:rPr>
          <w:szCs w:val="24"/>
        </w:rPr>
        <w:t xml:space="preserve"> In Shim</w:t>
      </w:r>
      <w:r w:rsidRPr="00DE6A3B">
        <w:rPr>
          <w:szCs w:val="24"/>
          <w:vertAlign w:val="superscript"/>
        </w:rPr>
        <w:t>2</w:t>
      </w:r>
      <w:r w:rsidRPr="00DE6A3B">
        <w:rPr>
          <w:szCs w:val="24"/>
        </w:rPr>
        <w:t xml:space="preserve">, </w:t>
      </w:r>
      <w:proofErr w:type="spellStart"/>
      <w:r w:rsidRPr="00DE6A3B">
        <w:rPr>
          <w:szCs w:val="24"/>
        </w:rPr>
        <w:t>Haksoon</w:t>
      </w:r>
      <w:proofErr w:type="spellEnd"/>
      <w:r w:rsidRPr="00DE6A3B">
        <w:rPr>
          <w:szCs w:val="24"/>
        </w:rPr>
        <w:t xml:space="preserve"> Jung</w:t>
      </w:r>
      <w:r w:rsidRPr="00DE6A3B">
        <w:rPr>
          <w:szCs w:val="24"/>
          <w:vertAlign w:val="superscript"/>
        </w:rPr>
        <w:t>1</w:t>
      </w:r>
      <w:r w:rsidRPr="00DE6A3B">
        <w:rPr>
          <w:szCs w:val="24"/>
        </w:rPr>
        <w:t xml:space="preserve">, </w:t>
      </w:r>
      <w:proofErr w:type="spellStart"/>
      <w:r w:rsidRPr="00DE6A3B">
        <w:rPr>
          <w:szCs w:val="24"/>
        </w:rPr>
        <w:t>Taoyu</w:t>
      </w:r>
      <w:proofErr w:type="spellEnd"/>
      <w:r w:rsidRPr="00DE6A3B">
        <w:rPr>
          <w:szCs w:val="24"/>
        </w:rPr>
        <w:t xml:space="preserve"> Zou</w:t>
      </w:r>
      <w:r w:rsidRPr="00DE6A3B">
        <w:rPr>
          <w:szCs w:val="24"/>
          <w:vertAlign w:val="superscript"/>
        </w:rPr>
        <w:t>1</w:t>
      </w:r>
      <w:r w:rsidRPr="00DE6A3B">
        <w:rPr>
          <w:szCs w:val="24"/>
        </w:rPr>
        <w:t>, Youjin Reo</w:t>
      </w:r>
      <w:r w:rsidRPr="00DE6A3B">
        <w:rPr>
          <w:szCs w:val="24"/>
          <w:vertAlign w:val="superscript"/>
        </w:rPr>
        <w:t>1</w:t>
      </w:r>
      <w:r w:rsidRPr="00DE6A3B">
        <w:rPr>
          <w:szCs w:val="24"/>
        </w:rPr>
        <w:t xml:space="preserve">, </w:t>
      </w:r>
      <w:proofErr w:type="spellStart"/>
      <w:r w:rsidRPr="00DE6A3B">
        <w:rPr>
          <w:szCs w:val="24"/>
        </w:rPr>
        <w:t>Hyunjun</w:t>
      </w:r>
      <w:proofErr w:type="spellEnd"/>
      <w:r w:rsidRPr="00DE6A3B">
        <w:rPr>
          <w:szCs w:val="24"/>
        </w:rPr>
        <w:t xml:space="preserve"> Kim</w:t>
      </w:r>
      <w:r w:rsidRPr="00DE6A3B">
        <w:rPr>
          <w:szCs w:val="24"/>
          <w:vertAlign w:val="superscript"/>
        </w:rPr>
        <w:t>1</w:t>
      </w:r>
      <w:r w:rsidRPr="00DE6A3B">
        <w:rPr>
          <w:szCs w:val="24"/>
        </w:rPr>
        <w:t xml:space="preserve">, </w:t>
      </w:r>
      <w:proofErr w:type="spellStart"/>
      <w:r w:rsidRPr="00DE6A3B">
        <w:rPr>
          <w:szCs w:val="24"/>
        </w:rPr>
        <w:t>Jeong</w:t>
      </w:r>
      <w:proofErr w:type="spellEnd"/>
      <w:r w:rsidRPr="00DE6A3B">
        <w:rPr>
          <w:szCs w:val="24"/>
        </w:rPr>
        <w:t xml:space="preserve"> Woo Han</w:t>
      </w:r>
      <w:r>
        <w:rPr>
          <w:szCs w:val="24"/>
          <w:vertAlign w:val="superscript"/>
        </w:rPr>
        <w:t>2</w:t>
      </w:r>
      <w:r w:rsidRPr="00DE6A3B">
        <w:rPr>
          <w:szCs w:val="24"/>
        </w:rPr>
        <w:t xml:space="preserve">, </w:t>
      </w:r>
      <w:proofErr w:type="spellStart"/>
      <w:r w:rsidRPr="004C5A94">
        <w:rPr>
          <w:szCs w:val="24"/>
        </w:rPr>
        <w:t>Yimu</w:t>
      </w:r>
      <w:proofErr w:type="spellEnd"/>
      <w:r w:rsidRPr="004C5A94">
        <w:rPr>
          <w:szCs w:val="24"/>
        </w:rPr>
        <w:t xml:space="preserve"> Chen</w:t>
      </w:r>
      <w:r w:rsidRPr="004C5A94">
        <w:rPr>
          <w:szCs w:val="24"/>
          <w:vertAlign w:val="superscript"/>
        </w:rPr>
        <w:t>3</w:t>
      </w:r>
      <w:r w:rsidRPr="004C5A94">
        <w:rPr>
          <w:szCs w:val="24"/>
        </w:rPr>
        <w:t>,</w:t>
      </w:r>
      <w:r>
        <w:rPr>
          <w:szCs w:val="24"/>
        </w:rPr>
        <w:t xml:space="preserve"> </w:t>
      </w:r>
      <w:proofErr w:type="spellStart"/>
      <w:r w:rsidRPr="00DE7BC7">
        <w:rPr>
          <w:rFonts w:eastAsia="'맑은 고딕'"/>
          <w:szCs w:val="24"/>
        </w:rPr>
        <w:t>Hye</w:t>
      </w:r>
      <w:proofErr w:type="spellEnd"/>
      <w:r w:rsidRPr="00DE7BC7">
        <w:rPr>
          <w:rFonts w:eastAsia="'맑은 고딕'"/>
          <w:szCs w:val="24"/>
        </w:rPr>
        <w:t xml:space="preserve"> Yong Chu</w:t>
      </w:r>
      <w:r>
        <w:rPr>
          <w:szCs w:val="24"/>
          <w:vertAlign w:val="superscript"/>
        </w:rPr>
        <w:t>4</w:t>
      </w:r>
      <w:r w:rsidRPr="00DE7BC7">
        <w:rPr>
          <w:rFonts w:eastAsia="'맑은 고딕'"/>
          <w:szCs w:val="24"/>
        </w:rPr>
        <w:t xml:space="preserve">, Jun </w:t>
      </w:r>
      <w:proofErr w:type="spellStart"/>
      <w:r w:rsidRPr="00DE7BC7">
        <w:rPr>
          <w:rFonts w:eastAsia="'맑은 고딕'"/>
          <w:szCs w:val="24"/>
        </w:rPr>
        <w:t>Hyung</w:t>
      </w:r>
      <w:proofErr w:type="spellEnd"/>
      <w:r w:rsidRPr="00DE7BC7">
        <w:rPr>
          <w:rFonts w:eastAsia="'맑은 고딕'"/>
          <w:szCs w:val="24"/>
        </w:rPr>
        <w:t xml:space="preserve"> Lim</w:t>
      </w:r>
      <w:r>
        <w:rPr>
          <w:szCs w:val="24"/>
          <w:vertAlign w:val="superscript"/>
        </w:rPr>
        <w:t>4</w:t>
      </w:r>
      <w:r w:rsidRPr="00DE7BC7">
        <w:rPr>
          <w:rFonts w:eastAsia="'맑은 고딕'"/>
          <w:szCs w:val="24"/>
        </w:rPr>
        <w:t xml:space="preserve">, </w:t>
      </w:r>
      <w:proofErr w:type="spellStart"/>
      <w:r w:rsidRPr="00DE7BC7">
        <w:rPr>
          <w:rFonts w:eastAsia="'맑은 고딕'"/>
          <w:szCs w:val="24"/>
        </w:rPr>
        <w:t>Hyung</w:t>
      </w:r>
      <w:proofErr w:type="spellEnd"/>
      <w:r w:rsidRPr="00DE7BC7">
        <w:rPr>
          <w:rFonts w:eastAsia="'맑은 고딕'"/>
          <w:szCs w:val="24"/>
        </w:rPr>
        <w:t>-Jun Kim</w:t>
      </w:r>
      <w:r>
        <w:rPr>
          <w:szCs w:val="24"/>
          <w:vertAlign w:val="superscript"/>
        </w:rPr>
        <w:t>4</w:t>
      </w:r>
      <w:r w:rsidRPr="00DE7BC7">
        <w:rPr>
          <w:szCs w:val="24"/>
        </w:rPr>
        <w:t xml:space="preserve">, </w:t>
      </w:r>
      <w:r w:rsidRPr="006E2221">
        <w:rPr>
          <w:szCs w:val="24"/>
        </w:rPr>
        <w:t xml:space="preserve">Sai </w:t>
      </w:r>
      <w:r w:rsidRPr="00DE6A3B">
        <w:rPr>
          <w:szCs w:val="24"/>
        </w:rPr>
        <w:t>Bai</w:t>
      </w:r>
      <w:r>
        <w:rPr>
          <w:szCs w:val="24"/>
          <w:vertAlign w:val="superscript"/>
        </w:rPr>
        <w:t>5, 6</w:t>
      </w:r>
      <w:r w:rsidRPr="00DE6A3B">
        <w:rPr>
          <w:rFonts w:eastAsia="Times New Roman"/>
          <w:szCs w:val="24"/>
        </w:rPr>
        <w:t>*</w:t>
      </w:r>
      <w:r w:rsidRPr="00DE6A3B">
        <w:rPr>
          <w:szCs w:val="24"/>
        </w:rPr>
        <w:t>, Yong-Young</w:t>
      </w:r>
      <w:r w:rsidRPr="006E2221">
        <w:rPr>
          <w:szCs w:val="24"/>
        </w:rPr>
        <w:t xml:space="preserve"> Noh</w:t>
      </w:r>
      <w:r w:rsidRPr="006E2221">
        <w:rPr>
          <w:szCs w:val="24"/>
          <w:vertAlign w:val="superscript"/>
        </w:rPr>
        <w:t>1</w:t>
      </w:r>
      <w:r w:rsidRPr="006E2221">
        <w:rPr>
          <w:rFonts w:eastAsia="Times New Roman"/>
          <w:szCs w:val="24"/>
        </w:rPr>
        <w:t>*</w:t>
      </w:r>
    </w:p>
    <w:p w14:paraId="6C6D9A02" w14:textId="77777777" w:rsidR="00280338" w:rsidRPr="00A6065A" w:rsidRDefault="00280338" w:rsidP="00280338">
      <w:pPr>
        <w:pStyle w:val="Paragraph"/>
        <w:spacing w:before="240" w:after="120" w:line="360" w:lineRule="auto"/>
        <w:ind w:firstLine="0"/>
        <w:jc w:val="both"/>
        <w:rPr>
          <w:sz w:val="22"/>
          <w:vertAlign w:val="superscript"/>
        </w:rPr>
      </w:pPr>
      <w:r w:rsidRPr="00A6065A">
        <w:rPr>
          <w:rFonts w:eastAsia="Times New Roman"/>
          <w:sz w:val="22"/>
          <w:szCs w:val="24"/>
          <w:vertAlign w:val="superscript"/>
        </w:rPr>
        <w:t>1</w:t>
      </w:r>
      <w:r w:rsidRPr="00A6065A">
        <w:rPr>
          <w:rFonts w:eastAsia="Times New Roman"/>
          <w:sz w:val="22"/>
          <w:szCs w:val="24"/>
        </w:rPr>
        <w:t xml:space="preserve">Department of Chemical Engineering, </w:t>
      </w:r>
      <w:r w:rsidRPr="00A6065A">
        <w:rPr>
          <w:sz w:val="22"/>
        </w:rPr>
        <w:t xml:space="preserve">Pohang University of Science and Technology, 77 </w:t>
      </w:r>
      <w:proofErr w:type="spellStart"/>
      <w:r w:rsidRPr="00A6065A">
        <w:rPr>
          <w:sz w:val="22"/>
        </w:rPr>
        <w:t>Cheongam</w:t>
      </w:r>
      <w:proofErr w:type="spellEnd"/>
      <w:r w:rsidRPr="00A6065A">
        <w:rPr>
          <w:sz w:val="22"/>
        </w:rPr>
        <w:t>-Ro, Nam-</w:t>
      </w:r>
      <w:proofErr w:type="spellStart"/>
      <w:r w:rsidRPr="00A6065A">
        <w:rPr>
          <w:sz w:val="22"/>
        </w:rPr>
        <w:t>Gu</w:t>
      </w:r>
      <w:proofErr w:type="spellEnd"/>
      <w:r w:rsidRPr="00A6065A">
        <w:rPr>
          <w:sz w:val="22"/>
        </w:rPr>
        <w:t>, Pohang 37673, Republic of Korea</w:t>
      </w:r>
      <w:r w:rsidRPr="00A6065A">
        <w:rPr>
          <w:sz w:val="22"/>
          <w:vertAlign w:val="superscript"/>
        </w:rPr>
        <w:t xml:space="preserve"> </w:t>
      </w:r>
    </w:p>
    <w:p w14:paraId="43BA2C7F" w14:textId="77777777" w:rsidR="00280338" w:rsidRPr="00A6065A" w:rsidRDefault="00280338" w:rsidP="00280338">
      <w:pPr>
        <w:pStyle w:val="Paragraph"/>
        <w:spacing w:before="240" w:after="120" w:line="360" w:lineRule="auto"/>
        <w:ind w:firstLine="0"/>
        <w:jc w:val="both"/>
        <w:rPr>
          <w:sz w:val="22"/>
          <w:szCs w:val="24"/>
        </w:rPr>
      </w:pPr>
      <w:r w:rsidRPr="00A6065A">
        <w:rPr>
          <w:sz w:val="22"/>
          <w:vertAlign w:val="superscript"/>
        </w:rPr>
        <w:t>2</w:t>
      </w:r>
      <w:r w:rsidRPr="00A6065A">
        <w:rPr>
          <w:sz w:val="22"/>
        </w:rPr>
        <w:t>Department of Chemical Engineering and School of Interdisciplinary Bioscience and Bioengineering</w:t>
      </w:r>
      <w:r w:rsidRPr="00A6065A">
        <w:rPr>
          <w:rFonts w:hint="eastAsia"/>
          <w:sz w:val="22"/>
        </w:rPr>
        <w:t xml:space="preserve">, </w:t>
      </w:r>
      <w:r w:rsidRPr="00A6065A">
        <w:rPr>
          <w:sz w:val="22"/>
        </w:rPr>
        <w:t xml:space="preserve"> Pohang University of Science and Technology, 77 </w:t>
      </w:r>
      <w:proofErr w:type="spellStart"/>
      <w:r w:rsidRPr="00A6065A">
        <w:rPr>
          <w:sz w:val="22"/>
        </w:rPr>
        <w:t>Cheongam</w:t>
      </w:r>
      <w:proofErr w:type="spellEnd"/>
      <w:r w:rsidRPr="00A6065A">
        <w:rPr>
          <w:sz w:val="22"/>
        </w:rPr>
        <w:t>-Ro, Nam-</w:t>
      </w:r>
      <w:proofErr w:type="spellStart"/>
      <w:r w:rsidRPr="00A6065A">
        <w:rPr>
          <w:sz w:val="22"/>
        </w:rPr>
        <w:t>Gu</w:t>
      </w:r>
      <w:proofErr w:type="spellEnd"/>
      <w:r w:rsidRPr="00A6065A">
        <w:rPr>
          <w:sz w:val="22"/>
        </w:rPr>
        <w:t xml:space="preserve">, Pohang 37673, Republic </w:t>
      </w:r>
      <w:r w:rsidRPr="00A6065A">
        <w:rPr>
          <w:sz w:val="22"/>
          <w:szCs w:val="24"/>
        </w:rPr>
        <w:t>of Korea</w:t>
      </w:r>
    </w:p>
    <w:p w14:paraId="5849E205" w14:textId="77777777" w:rsidR="00280338" w:rsidRPr="00A6065A" w:rsidRDefault="00280338" w:rsidP="00280338">
      <w:pPr>
        <w:pStyle w:val="Paragraph"/>
        <w:spacing w:before="240" w:after="120" w:line="360" w:lineRule="auto"/>
        <w:ind w:firstLine="0"/>
        <w:jc w:val="both"/>
        <w:rPr>
          <w:sz w:val="22"/>
          <w:szCs w:val="24"/>
        </w:rPr>
      </w:pPr>
      <w:r w:rsidRPr="00A6065A">
        <w:rPr>
          <w:sz w:val="22"/>
          <w:szCs w:val="24"/>
          <w:vertAlign w:val="superscript"/>
        </w:rPr>
        <w:t>3</w:t>
      </w:r>
      <w:r w:rsidRPr="00A6065A">
        <w:rPr>
          <w:sz w:val="22"/>
          <w:szCs w:val="24"/>
        </w:rPr>
        <w:t>Ministry of Industry and Information Technology Key Lab of Micro-Nano Optoelectronic Information System, Harbin Institute of Technology, Shenzhen, 518055, China</w:t>
      </w:r>
    </w:p>
    <w:p w14:paraId="2570CA83" w14:textId="77777777" w:rsidR="00280338" w:rsidRPr="00A6065A" w:rsidRDefault="00280338" w:rsidP="00280338">
      <w:pPr>
        <w:pStyle w:val="Paragraph"/>
        <w:spacing w:before="240" w:after="120" w:line="360" w:lineRule="auto"/>
        <w:ind w:firstLine="0"/>
        <w:jc w:val="both"/>
        <w:rPr>
          <w:sz w:val="22"/>
          <w:szCs w:val="24"/>
        </w:rPr>
      </w:pPr>
      <w:r w:rsidRPr="00A6065A">
        <w:rPr>
          <w:sz w:val="22"/>
          <w:szCs w:val="24"/>
          <w:vertAlign w:val="superscript"/>
        </w:rPr>
        <w:t>4</w:t>
      </w:r>
      <w:r w:rsidRPr="00A6065A">
        <w:rPr>
          <w:rFonts w:eastAsia="'맑은 고딕'"/>
          <w:sz w:val="22"/>
          <w:szCs w:val="24"/>
        </w:rPr>
        <w:t xml:space="preserve">R&amp;D Center, Samsung Display Inc., </w:t>
      </w:r>
      <w:proofErr w:type="spellStart"/>
      <w:r w:rsidRPr="00A6065A">
        <w:rPr>
          <w:rFonts w:eastAsia="'맑은 고딕'"/>
          <w:sz w:val="22"/>
          <w:szCs w:val="24"/>
        </w:rPr>
        <w:t>Yongin</w:t>
      </w:r>
      <w:proofErr w:type="spellEnd"/>
      <w:r w:rsidRPr="00A6065A">
        <w:rPr>
          <w:rFonts w:eastAsia="'맑은 고딕'"/>
          <w:sz w:val="22"/>
          <w:szCs w:val="24"/>
        </w:rPr>
        <w:t xml:space="preserve"> 17113, </w:t>
      </w:r>
      <w:r w:rsidRPr="00A6065A">
        <w:rPr>
          <w:sz w:val="22"/>
        </w:rPr>
        <w:t xml:space="preserve">Republic </w:t>
      </w:r>
      <w:r w:rsidRPr="00A6065A">
        <w:rPr>
          <w:sz w:val="22"/>
          <w:szCs w:val="24"/>
        </w:rPr>
        <w:t>of Korea</w:t>
      </w:r>
    </w:p>
    <w:p w14:paraId="7315BE42" w14:textId="77777777" w:rsidR="00280338" w:rsidRPr="00A6065A" w:rsidRDefault="00280338" w:rsidP="00280338">
      <w:pPr>
        <w:pStyle w:val="Paragraph"/>
        <w:spacing w:after="120" w:line="360" w:lineRule="auto"/>
        <w:ind w:firstLine="0"/>
        <w:jc w:val="both"/>
        <w:rPr>
          <w:rFonts w:eastAsia="Times New Roman"/>
          <w:sz w:val="22"/>
          <w:szCs w:val="24"/>
          <w:vertAlign w:val="superscript"/>
        </w:rPr>
      </w:pPr>
      <w:r w:rsidRPr="00A6065A">
        <w:rPr>
          <w:rFonts w:eastAsia="Times New Roman"/>
          <w:sz w:val="22"/>
          <w:szCs w:val="24"/>
          <w:vertAlign w:val="superscript"/>
        </w:rPr>
        <w:t>5</w:t>
      </w:r>
      <w:r w:rsidRPr="00A6065A">
        <w:rPr>
          <w:rFonts w:eastAsia="Times New Roman"/>
          <w:sz w:val="22"/>
          <w:szCs w:val="24"/>
        </w:rPr>
        <w:t>Institute of Fundamental and Frontier Sciences, University of Electronic Science and Technology of China, Chengdu, 611731, China</w:t>
      </w:r>
    </w:p>
    <w:p w14:paraId="2430CC6F" w14:textId="77777777" w:rsidR="00280338" w:rsidRPr="00A6065A" w:rsidRDefault="00280338" w:rsidP="00280338">
      <w:pPr>
        <w:pStyle w:val="Paragraph"/>
        <w:spacing w:after="120" w:line="360" w:lineRule="auto"/>
        <w:ind w:firstLine="0"/>
        <w:jc w:val="both"/>
        <w:rPr>
          <w:rFonts w:eastAsia="Times New Roman"/>
          <w:sz w:val="22"/>
          <w:szCs w:val="24"/>
        </w:rPr>
      </w:pPr>
      <w:r w:rsidRPr="00A6065A">
        <w:rPr>
          <w:rFonts w:eastAsia="Times New Roman"/>
          <w:sz w:val="22"/>
          <w:szCs w:val="24"/>
          <w:vertAlign w:val="superscript"/>
        </w:rPr>
        <w:t>6</w:t>
      </w:r>
      <w:r w:rsidRPr="00A6065A">
        <w:rPr>
          <w:rFonts w:eastAsia="Times New Roman"/>
          <w:sz w:val="22"/>
          <w:szCs w:val="24"/>
        </w:rPr>
        <w:t>Department of Physics, Chemistry and Biology (IFM), Linköping University, Linköping SE-58183, Sweden</w:t>
      </w:r>
    </w:p>
    <w:p w14:paraId="7F1F8BB9" w14:textId="77777777" w:rsidR="00280338" w:rsidRPr="00A6065A" w:rsidRDefault="00280338" w:rsidP="00280338">
      <w:pPr>
        <w:pStyle w:val="Paragraph"/>
        <w:spacing w:after="120" w:line="360" w:lineRule="auto"/>
        <w:ind w:firstLine="0"/>
        <w:jc w:val="both"/>
        <w:rPr>
          <w:rFonts w:eastAsia="Times New Roman"/>
          <w:sz w:val="22"/>
          <w:szCs w:val="24"/>
        </w:rPr>
      </w:pPr>
      <w:r w:rsidRPr="00A6065A">
        <w:rPr>
          <w:rFonts w:eastAsia="Times New Roman"/>
          <w:sz w:val="22"/>
          <w:szCs w:val="24"/>
          <w:vertAlign w:val="superscript"/>
        </w:rPr>
        <w:t>7</w:t>
      </w:r>
      <w:r w:rsidRPr="00A6065A">
        <w:rPr>
          <w:rFonts w:eastAsia="Times New Roman"/>
          <w:sz w:val="22"/>
          <w:szCs w:val="24"/>
        </w:rPr>
        <w:t>These authors contributed equally</w:t>
      </w:r>
      <w:r w:rsidRPr="00A6065A">
        <w:rPr>
          <w:rFonts w:eastAsia="Times New Roman"/>
          <w:sz w:val="22"/>
        </w:rPr>
        <w:t xml:space="preserve"> to this work</w:t>
      </w:r>
      <w:r w:rsidRPr="00A6065A">
        <w:rPr>
          <w:rFonts w:eastAsia="Times New Roman"/>
          <w:sz w:val="22"/>
          <w:szCs w:val="24"/>
        </w:rPr>
        <w:t>.</w:t>
      </w:r>
    </w:p>
    <w:p w14:paraId="78402A65" w14:textId="3A9E5E1A" w:rsidR="00280338" w:rsidRPr="00A6065A" w:rsidRDefault="00280338" w:rsidP="00280338">
      <w:pPr>
        <w:pStyle w:val="Paragraph"/>
        <w:spacing w:after="120" w:line="360" w:lineRule="auto"/>
        <w:ind w:firstLine="0"/>
        <w:jc w:val="both"/>
        <w:rPr>
          <w:b/>
          <w:sz w:val="22"/>
          <w:szCs w:val="24"/>
        </w:rPr>
      </w:pPr>
      <w:r w:rsidRPr="00A6065A">
        <w:rPr>
          <w:rFonts w:eastAsia="Times New Roman"/>
          <w:sz w:val="22"/>
          <w:szCs w:val="24"/>
        </w:rPr>
        <w:t xml:space="preserve">*Corresponding to </w:t>
      </w:r>
      <w:r w:rsidR="00FC5721">
        <w:rPr>
          <w:rFonts w:eastAsia="Times New Roman"/>
          <w:sz w:val="22"/>
          <w:szCs w:val="24"/>
        </w:rPr>
        <w:t>authors</w:t>
      </w:r>
      <w:r w:rsidRPr="00A6065A">
        <w:rPr>
          <w:rFonts w:eastAsia="Times New Roman"/>
          <w:sz w:val="22"/>
          <w:szCs w:val="24"/>
        </w:rPr>
        <w:t>:</w:t>
      </w:r>
      <w:r w:rsidRPr="00A6065A">
        <w:rPr>
          <w:sz w:val="22"/>
          <w:lang w:eastAsia="zh-CN"/>
        </w:rPr>
        <w:t xml:space="preserve"> Y. Y. Noh (</w:t>
      </w:r>
      <w:hyperlink r:id="rId8" w:history="1">
        <w:r w:rsidRPr="00A6065A">
          <w:rPr>
            <w:rStyle w:val="a6"/>
            <w:sz w:val="22"/>
            <w:lang w:eastAsia="zh-CN"/>
          </w:rPr>
          <w:t>yynoh@postech.ac.kr</w:t>
        </w:r>
      </w:hyperlink>
      <w:r w:rsidRPr="00A6065A">
        <w:rPr>
          <w:rFonts w:hint="eastAsia"/>
          <w:sz w:val="22"/>
          <w:lang w:eastAsia="zh-CN"/>
        </w:rPr>
        <w:t>)</w:t>
      </w:r>
      <w:r w:rsidRPr="00A6065A">
        <w:rPr>
          <w:sz w:val="22"/>
          <w:lang w:eastAsia="zh-CN"/>
        </w:rPr>
        <w:t xml:space="preserve"> and S. B (</w:t>
      </w:r>
      <w:hyperlink r:id="rId9" w:history="1">
        <w:r w:rsidRPr="00A6065A">
          <w:rPr>
            <w:rStyle w:val="a6"/>
            <w:sz w:val="22"/>
          </w:rPr>
          <w:t>sai.bai@liu.se</w:t>
        </w:r>
      </w:hyperlink>
      <w:r w:rsidRPr="00A6065A">
        <w:rPr>
          <w:sz w:val="22"/>
        </w:rPr>
        <w:t>)</w:t>
      </w:r>
    </w:p>
    <w:p w14:paraId="3513DC04" w14:textId="01BFEAA6" w:rsidR="007B2ED5" w:rsidRDefault="007B2ED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3513DC05" w14:textId="2725A899" w:rsidR="00191058" w:rsidRDefault="00191058" w:rsidP="00BA5E40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912499">
        <w:rPr>
          <w:rFonts w:ascii="Times New Roman" w:hAnsi="Times New Roman" w:cs="Times New Roman" w:hint="eastAsia"/>
          <w:b/>
          <w:sz w:val="24"/>
          <w:szCs w:val="24"/>
        </w:rPr>
        <w:lastRenderedPageBreak/>
        <w:t>Methods</w:t>
      </w:r>
    </w:p>
    <w:p w14:paraId="7DE87DB3" w14:textId="17C785CC" w:rsidR="00996B70" w:rsidRPr="00996B70" w:rsidRDefault="00376C18" w:rsidP="006E78D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7B06">
        <w:rPr>
          <w:rFonts w:ascii="Times New Roman" w:hAnsi="Times New Roman" w:cs="Times New Roman"/>
          <w:b/>
          <w:sz w:val="24"/>
          <w:szCs w:val="24"/>
        </w:rPr>
        <w:t xml:space="preserve">Chemicals. </w:t>
      </w:r>
      <w:r w:rsidRPr="00CF7B06">
        <w:rPr>
          <w:rFonts w:ascii="Times New Roman" w:hAnsi="Times New Roman" w:cs="Times New Roman"/>
          <w:sz w:val="24"/>
          <w:szCs w:val="24"/>
        </w:rPr>
        <w:t>N,N-</w:t>
      </w:r>
      <w:proofErr w:type="spellStart"/>
      <w:r w:rsidR="005F376F">
        <w:rPr>
          <w:rFonts w:ascii="Times New Roman" w:hAnsi="Times New Roman" w:cs="Times New Roman"/>
          <w:sz w:val="24"/>
          <w:szCs w:val="24"/>
        </w:rPr>
        <w:t>d</w:t>
      </w:r>
      <w:r w:rsidRPr="00CF7B06">
        <w:rPr>
          <w:rFonts w:ascii="Times New Roman" w:hAnsi="Times New Roman" w:cs="Times New Roman"/>
          <w:sz w:val="24"/>
          <w:szCs w:val="24"/>
        </w:rPr>
        <w:t>imethylformamide</w:t>
      </w:r>
      <w:proofErr w:type="spellEnd"/>
      <w:r w:rsidRPr="00CF7B06">
        <w:rPr>
          <w:rFonts w:ascii="Times New Roman" w:hAnsi="Times New Roman" w:cs="Times New Roman"/>
          <w:sz w:val="24"/>
          <w:szCs w:val="24"/>
        </w:rPr>
        <w:t xml:space="preserve"> (DMF</w:t>
      </w:r>
      <w:r w:rsidR="00CE00D7" w:rsidRPr="00CF7B06">
        <w:rPr>
          <w:rFonts w:ascii="Times New Roman" w:hAnsi="Times New Roman" w:cs="Times New Roman"/>
          <w:sz w:val="24"/>
          <w:szCs w:val="24"/>
        </w:rPr>
        <w:t xml:space="preserve">, anhydrous, 99.8%, </w:t>
      </w:r>
      <w:r w:rsidR="00996B70" w:rsidRPr="00996B70">
        <w:rPr>
          <w:rFonts w:ascii="Times New Roman" w:hAnsi="Times New Roman" w:cs="Times New Roman"/>
          <w:sz w:val="24"/>
          <w:szCs w:val="24"/>
        </w:rPr>
        <w:t>Sigma-Aldrich</w:t>
      </w:r>
      <w:r w:rsidRPr="00CF7B06">
        <w:rPr>
          <w:rFonts w:ascii="Times New Roman" w:hAnsi="Times New Roman" w:cs="Times New Roman"/>
          <w:sz w:val="24"/>
          <w:szCs w:val="24"/>
        </w:rPr>
        <w:t>)</w:t>
      </w:r>
      <w:r w:rsidR="00CE00D7" w:rsidRPr="00CF7B06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996B70">
        <w:rPr>
          <w:rFonts w:ascii="Times New Roman" w:hAnsi="Times New Roman" w:cs="Times New Roman"/>
          <w:sz w:val="24"/>
          <w:szCs w:val="24"/>
        </w:rPr>
        <w:t>d</w:t>
      </w:r>
      <w:r w:rsidRPr="00CF7B06">
        <w:rPr>
          <w:rFonts w:ascii="Times New Roman" w:hAnsi="Times New Roman" w:cs="Times New Roman"/>
          <w:sz w:val="24"/>
          <w:szCs w:val="24"/>
        </w:rPr>
        <w:t xml:space="preserve">imethyl </w:t>
      </w:r>
      <w:proofErr w:type="spellStart"/>
      <w:r w:rsidRPr="00CF7B06">
        <w:rPr>
          <w:rFonts w:ascii="Times New Roman" w:hAnsi="Times New Roman" w:cs="Times New Roman"/>
          <w:sz w:val="24"/>
          <w:szCs w:val="24"/>
        </w:rPr>
        <w:t>sulfoxide</w:t>
      </w:r>
      <w:proofErr w:type="spellEnd"/>
      <w:r w:rsidRPr="00CF7B06">
        <w:rPr>
          <w:rFonts w:ascii="Times New Roman" w:hAnsi="Times New Roman" w:cs="Times New Roman"/>
          <w:sz w:val="24"/>
          <w:szCs w:val="24"/>
        </w:rPr>
        <w:t xml:space="preserve"> (DMSO</w:t>
      </w:r>
      <w:r w:rsidR="00CE00D7" w:rsidRPr="00CF7B06">
        <w:rPr>
          <w:rFonts w:ascii="Times New Roman" w:hAnsi="Times New Roman" w:cs="Times New Roman"/>
          <w:sz w:val="24"/>
          <w:szCs w:val="24"/>
        </w:rPr>
        <w:t xml:space="preserve">, anhydrous, ≥99.9%, </w:t>
      </w:r>
      <w:r w:rsidR="00996B70" w:rsidRPr="00996B70">
        <w:rPr>
          <w:rFonts w:ascii="Times New Roman" w:hAnsi="Times New Roman" w:cs="Times New Roman"/>
          <w:sz w:val="24"/>
          <w:szCs w:val="24"/>
        </w:rPr>
        <w:t>Sigma-Aldrich</w:t>
      </w:r>
      <w:r w:rsidRPr="00CF7B06">
        <w:rPr>
          <w:rFonts w:ascii="Times New Roman" w:hAnsi="Times New Roman" w:cs="Times New Roman"/>
          <w:sz w:val="24"/>
          <w:szCs w:val="24"/>
        </w:rPr>
        <w:t>)</w:t>
      </w:r>
      <w:r w:rsidR="00CE00D7" w:rsidRPr="00CF7B06">
        <w:rPr>
          <w:rFonts w:ascii="Times New Roman" w:hAnsi="Times New Roman" w:cs="Times New Roman"/>
          <w:sz w:val="24"/>
          <w:szCs w:val="24"/>
        </w:rPr>
        <w:t>, methylammoniu</w:t>
      </w:r>
      <w:r w:rsidR="00CE00D7" w:rsidRPr="000C32AF">
        <w:rPr>
          <w:rFonts w:ascii="Times New Roman" w:hAnsi="Times New Roman" w:cs="Times New Roman"/>
          <w:sz w:val="24"/>
          <w:szCs w:val="24"/>
        </w:rPr>
        <w:t>m iodide (MAI,</w:t>
      </w:r>
      <w:r w:rsidR="00CE00D7" w:rsidRPr="000C32AF">
        <w:rPr>
          <w:rFonts w:ascii="Times New Roman" w:hAnsi="Times New Roman" w:cs="Times New Roman"/>
          <w:color w:val="231F20"/>
          <w:sz w:val="24"/>
          <w:szCs w:val="24"/>
          <w:lang w:val="en-GB"/>
        </w:rPr>
        <w:t xml:space="preserve"> </w:t>
      </w:r>
      <w:r w:rsidR="000B2EA6" w:rsidRPr="000C32AF">
        <w:rPr>
          <w:rFonts w:ascii="Times New Roman" w:hAnsi="Times New Roman" w:cs="Times New Roman"/>
          <w:sz w:val="24"/>
          <w:szCs w:val="24"/>
        </w:rPr>
        <w:t>≥</w:t>
      </w:r>
      <w:r w:rsidR="000B2EA6" w:rsidRPr="000C32AF">
        <w:rPr>
          <w:rFonts w:ascii="Times New Roman" w:hAnsi="Times New Roman" w:cs="Times New Roman"/>
          <w:color w:val="231F20"/>
          <w:sz w:val="24"/>
          <w:szCs w:val="24"/>
          <w:lang w:val="en-GB"/>
        </w:rPr>
        <w:t xml:space="preserve">99.5%, </w:t>
      </w:r>
      <w:r w:rsidR="00CE00D7" w:rsidRPr="000C32AF">
        <w:rPr>
          <w:rFonts w:ascii="Times New Roman" w:hAnsi="Times New Roman" w:cs="Times New Roman"/>
          <w:color w:val="231F20"/>
          <w:sz w:val="24"/>
          <w:szCs w:val="24"/>
          <w:lang w:val="en-GB"/>
        </w:rPr>
        <w:t>Xi’a</w:t>
      </w:r>
      <w:r w:rsidR="00996B70" w:rsidRPr="000C32AF">
        <w:rPr>
          <w:rFonts w:ascii="Times New Roman" w:hAnsi="Times New Roman" w:cs="Times New Roman"/>
          <w:color w:val="231F20"/>
          <w:sz w:val="24"/>
          <w:szCs w:val="24"/>
          <w:lang w:val="en-GB"/>
        </w:rPr>
        <w:t>n Polymer Light Technology Corp</w:t>
      </w:r>
      <w:r w:rsidR="00CE00D7" w:rsidRPr="000C32AF">
        <w:rPr>
          <w:rFonts w:ascii="Times New Roman" w:hAnsi="Times New Roman" w:cs="Times New Roman"/>
          <w:sz w:val="24"/>
          <w:szCs w:val="24"/>
        </w:rPr>
        <w:t xml:space="preserve">), </w:t>
      </w:r>
      <w:r w:rsidRPr="000C32AF">
        <w:rPr>
          <w:rFonts w:ascii="Times New Roman" w:hAnsi="Times New Roman" w:cs="Times New Roman"/>
          <w:color w:val="231F20"/>
          <w:sz w:val="24"/>
          <w:szCs w:val="24"/>
          <w:lang w:val="en-GB"/>
        </w:rPr>
        <w:t>tin(II) iodide (SnI</w:t>
      </w:r>
      <w:r w:rsidRPr="000C32AF">
        <w:rPr>
          <w:rFonts w:ascii="Times New Roman" w:hAnsi="Times New Roman" w:cs="Times New Roman"/>
          <w:color w:val="231F20"/>
          <w:sz w:val="24"/>
          <w:szCs w:val="24"/>
          <w:vertAlign w:val="subscript"/>
          <w:lang w:val="en-GB"/>
        </w:rPr>
        <w:t>2</w:t>
      </w:r>
      <w:r w:rsidRPr="000C32AF">
        <w:rPr>
          <w:rFonts w:ascii="Times New Roman" w:hAnsi="Times New Roman" w:cs="Times New Roman"/>
          <w:color w:val="231F20"/>
          <w:sz w:val="24"/>
          <w:szCs w:val="24"/>
          <w:lang w:val="en-GB"/>
        </w:rPr>
        <w:t>,</w:t>
      </w:r>
      <w:r w:rsidR="00CE00D7" w:rsidRPr="000C32AF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CE00D7" w:rsidRPr="000C32AF">
        <w:rPr>
          <w:rFonts w:ascii="Times New Roman" w:hAnsi="Times New Roman" w:cs="Times New Roman"/>
          <w:sz w:val="24"/>
          <w:szCs w:val="24"/>
        </w:rPr>
        <w:t xml:space="preserve">anhydrous, beads, </w:t>
      </w:r>
      <w:r w:rsidR="00CF7B06" w:rsidRPr="000C32AF">
        <w:rPr>
          <w:rFonts w:ascii="Times New Roman" w:hAnsi="Times New Roman" w:cs="Times New Roman"/>
          <w:sz w:val="24"/>
          <w:szCs w:val="24"/>
        </w:rPr>
        <w:t xml:space="preserve">99.99% trace metals basis, </w:t>
      </w:r>
      <w:r w:rsidR="00996B70" w:rsidRPr="000C32AF">
        <w:rPr>
          <w:rFonts w:ascii="Times New Roman" w:hAnsi="Times New Roman" w:cs="Times New Roman"/>
          <w:sz w:val="24"/>
          <w:szCs w:val="24"/>
        </w:rPr>
        <w:t>Sigma-Aldrich</w:t>
      </w:r>
      <w:r w:rsidRPr="000C32AF">
        <w:rPr>
          <w:rFonts w:ascii="Times New Roman" w:hAnsi="Times New Roman" w:cs="Times New Roman"/>
          <w:sz w:val="24"/>
          <w:szCs w:val="24"/>
          <w:lang w:val="en-GB"/>
        </w:rPr>
        <w:t>)</w:t>
      </w:r>
      <w:r w:rsidR="00CE00D7" w:rsidRPr="000C32AF">
        <w:rPr>
          <w:rFonts w:ascii="Times New Roman" w:hAnsi="Times New Roman" w:cs="Times New Roman"/>
          <w:sz w:val="24"/>
          <w:szCs w:val="24"/>
          <w:lang w:val="en-GB"/>
        </w:rPr>
        <w:t>,</w:t>
      </w:r>
      <w:r w:rsidRPr="000C32AF">
        <w:rPr>
          <w:rFonts w:ascii="Times New Roman" w:hAnsi="Times New Roman" w:cs="Times New Roman"/>
          <w:sz w:val="24"/>
          <w:szCs w:val="24"/>
          <w:lang w:val="en-GB"/>
        </w:rPr>
        <w:t xml:space="preserve"> lead(II) iodide </w:t>
      </w:r>
      <w:r w:rsidRPr="000C32AF">
        <w:rPr>
          <w:rFonts w:ascii="Times New Roman" w:hAnsi="Times New Roman" w:cs="Times New Roman"/>
          <w:color w:val="231F20"/>
          <w:sz w:val="24"/>
          <w:szCs w:val="24"/>
          <w:lang w:val="en-GB"/>
        </w:rPr>
        <w:t>(PbI</w:t>
      </w:r>
      <w:r w:rsidRPr="000C32AF">
        <w:rPr>
          <w:rFonts w:ascii="Times New Roman" w:hAnsi="Times New Roman" w:cs="Times New Roman"/>
          <w:color w:val="231F20"/>
          <w:sz w:val="24"/>
          <w:szCs w:val="24"/>
          <w:vertAlign w:val="subscript"/>
          <w:lang w:val="en-GB"/>
        </w:rPr>
        <w:t>2</w:t>
      </w:r>
      <w:r w:rsidRPr="000C32AF">
        <w:rPr>
          <w:rFonts w:ascii="Times New Roman" w:hAnsi="Times New Roman" w:cs="Times New Roman"/>
          <w:color w:val="231F20"/>
          <w:sz w:val="24"/>
          <w:szCs w:val="24"/>
          <w:lang w:val="en-GB"/>
        </w:rPr>
        <w:t xml:space="preserve">, </w:t>
      </w:r>
      <w:r w:rsidR="00CF7B06" w:rsidRPr="000C32AF">
        <w:rPr>
          <w:rFonts w:ascii="Times New Roman" w:hAnsi="Times New Roman" w:cs="Times New Roman"/>
          <w:sz w:val="24"/>
          <w:szCs w:val="24"/>
          <w:lang w:val="en-GB"/>
        </w:rPr>
        <w:t>99.99</w:t>
      </w:r>
      <w:r w:rsidR="006A72E5" w:rsidRPr="000C32AF">
        <w:rPr>
          <w:rFonts w:ascii="Times New Roman" w:hAnsi="Times New Roman" w:cs="Times New Roman"/>
          <w:sz w:val="24"/>
          <w:szCs w:val="24"/>
          <w:lang w:val="en-GB"/>
        </w:rPr>
        <w:t>85</w:t>
      </w:r>
      <w:r w:rsidR="00CF7B06" w:rsidRPr="000C32AF">
        <w:rPr>
          <w:rFonts w:ascii="Times New Roman" w:hAnsi="Times New Roman" w:cs="Times New Roman"/>
          <w:sz w:val="24"/>
          <w:szCs w:val="24"/>
          <w:lang w:val="en-GB"/>
        </w:rPr>
        <w:t>% metals basis</w:t>
      </w:r>
      <w:r w:rsidR="006A72E5" w:rsidRPr="000C32AF">
        <w:rPr>
          <w:rFonts w:ascii="Times New Roman" w:hAnsi="Times New Roman" w:cs="Times New Roman"/>
          <w:sz w:val="24"/>
          <w:szCs w:val="24"/>
          <w:lang w:val="en-GB"/>
        </w:rPr>
        <w:t>, Alfa A</w:t>
      </w:r>
      <w:r w:rsidR="00CF7B06" w:rsidRPr="000C32AF">
        <w:rPr>
          <w:rFonts w:ascii="Times New Roman" w:hAnsi="Times New Roman" w:cs="Times New Roman"/>
          <w:sz w:val="24"/>
          <w:szCs w:val="24"/>
          <w:lang w:val="en-GB"/>
        </w:rPr>
        <w:t>esar</w:t>
      </w:r>
      <w:r w:rsidRPr="000C32AF">
        <w:rPr>
          <w:rFonts w:ascii="Times New Roman" w:hAnsi="Times New Roman" w:cs="Times New Roman"/>
          <w:sz w:val="24"/>
          <w:szCs w:val="24"/>
          <w:lang w:val="en-GB"/>
        </w:rPr>
        <w:t>)</w:t>
      </w:r>
      <w:r w:rsidR="00CE00D7" w:rsidRPr="000C32AF">
        <w:rPr>
          <w:rFonts w:ascii="Times New Roman" w:hAnsi="Times New Roman" w:cs="Times New Roman"/>
          <w:sz w:val="24"/>
          <w:szCs w:val="24"/>
          <w:lang w:val="en-GB"/>
        </w:rPr>
        <w:t>,</w:t>
      </w:r>
      <w:r w:rsidRPr="000C32AF">
        <w:rPr>
          <w:rFonts w:ascii="Times New Roman" w:hAnsi="Times New Roman" w:cs="Times New Roman"/>
          <w:color w:val="231F20"/>
          <w:sz w:val="24"/>
          <w:szCs w:val="24"/>
          <w:lang w:val="en-GB"/>
        </w:rPr>
        <w:t xml:space="preserve"> </w:t>
      </w:r>
      <w:r w:rsidR="00CF7B06" w:rsidRPr="000C32AF">
        <w:rPr>
          <w:rFonts w:ascii="Times New Roman" w:hAnsi="Times New Roman" w:cs="Times New Roman"/>
          <w:color w:val="231F20"/>
          <w:sz w:val="24"/>
          <w:szCs w:val="24"/>
          <w:lang w:val="en-GB"/>
        </w:rPr>
        <w:t>tin(II) fluoride (SnF</w:t>
      </w:r>
      <w:r w:rsidR="00CF7B06" w:rsidRPr="000C32AF">
        <w:rPr>
          <w:rFonts w:ascii="Times New Roman" w:hAnsi="Times New Roman" w:cs="Times New Roman"/>
          <w:color w:val="231F20"/>
          <w:sz w:val="24"/>
          <w:szCs w:val="24"/>
          <w:vertAlign w:val="subscript"/>
          <w:lang w:val="en-GB"/>
        </w:rPr>
        <w:t>2</w:t>
      </w:r>
      <w:r w:rsidR="00CF7B06" w:rsidRPr="000C32AF">
        <w:rPr>
          <w:rFonts w:ascii="Times New Roman" w:hAnsi="Times New Roman" w:cs="Times New Roman"/>
          <w:color w:val="231F20"/>
          <w:sz w:val="24"/>
          <w:szCs w:val="24"/>
          <w:lang w:val="en-GB"/>
        </w:rPr>
        <w:t xml:space="preserve">, 99%, </w:t>
      </w:r>
      <w:r w:rsidR="00996B70" w:rsidRPr="000C32AF">
        <w:rPr>
          <w:rFonts w:ascii="Times New Roman" w:hAnsi="Times New Roman" w:cs="Times New Roman"/>
          <w:sz w:val="24"/>
          <w:szCs w:val="24"/>
        </w:rPr>
        <w:t>Sigma-Aldrich</w:t>
      </w:r>
      <w:r w:rsidR="00CF7B06" w:rsidRPr="000C32AF">
        <w:rPr>
          <w:rFonts w:ascii="Times New Roman" w:hAnsi="Times New Roman" w:cs="Times New Roman"/>
          <w:sz w:val="24"/>
          <w:szCs w:val="24"/>
          <w:lang w:val="en-GB"/>
        </w:rPr>
        <w:t>),</w:t>
      </w:r>
      <w:r w:rsidR="00CF7B06" w:rsidRPr="000C32AF">
        <w:rPr>
          <w:rFonts w:ascii="Times New Roman" w:hAnsi="Times New Roman" w:cs="Times New Roman"/>
          <w:sz w:val="24"/>
          <w:szCs w:val="24"/>
        </w:rPr>
        <w:t xml:space="preserve"> </w:t>
      </w:r>
      <w:r w:rsidR="00CF7B06" w:rsidRPr="000C32AF">
        <w:rPr>
          <w:rFonts w:ascii="Times New Roman" w:hAnsi="Times New Roman" w:cs="Times New Roman"/>
          <w:sz w:val="24"/>
          <w:szCs w:val="24"/>
          <w:lang w:val="en-GB"/>
        </w:rPr>
        <w:t xml:space="preserve">lead(II) </w:t>
      </w:r>
      <w:bookmarkStart w:id="0" w:name="OLE_LINK2"/>
      <w:r w:rsidR="00CF7B06" w:rsidRPr="000C32AF">
        <w:rPr>
          <w:rFonts w:ascii="Times New Roman" w:hAnsi="Times New Roman" w:cs="Times New Roman"/>
          <w:sz w:val="24"/>
          <w:szCs w:val="24"/>
          <w:lang w:val="en-GB"/>
        </w:rPr>
        <w:t>bromide</w:t>
      </w:r>
      <w:bookmarkEnd w:id="0"/>
      <w:r w:rsidR="00CF7B06" w:rsidRPr="000C32AF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CF7B06" w:rsidRPr="000C32AF">
        <w:rPr>
          <w:rFonts w:ascii="Times New Roman" w:hAnsi="Times New Roman" w:cs="Times New Roman"/>
          <w:color w:val="231F20"/>
          <w:sz w:val="24"/>
          <w:szCs w:val="24"/>
          <w:lang w:val="en-GB"/>
        </w:rPr>
        <w:t>(PbBr</w:t>
      </w:r>
      <w:r w:rsidR="00CF7B06" w:rsidRPr="000C32AF">
        <w:rPr>
          <w:rFonts w:ascii="Times New Roman" w:hAnsi="Times New Roman" w:cs="Times New Roman"/>
          <w:color w:val="231F20"/>
          <w:sz w:val="24"/>
          <w:szCs w:val="24"/>
          <w:vertAlign w:val="subscript"/>
          <w:lang w:val="en-GB"/>
        </w:rPr>
        <w:t>2</w:t>
      </w:r>
      <w:r w:rsidR="00CF7B06" w:rsidRPr="000C32AF">
        <w:rPr>
          <w:rFonts w:ascii="Times New Roman" w:hAnsi="Times New Roman" w:cs="Times New Roman"/>
          <w:color w:val="231F20"/>
          <w:sz w:val="24"/>
          <w:szCs w:val="24"/>
          <w:lang w:val="en-GB"/>
        </w:rPr>
        <w:t xml:space="preserve">, </w:t>
      </w:r>
      <w:r w:rsidR="00996B70" w:rsidRPr="000C32AF">
        <w:rPr>
          <w:rFonts w:ascii="Times New Roman" w:hAnsi="Times New Roman" w:cs="Times New Roman"/>
          <w:color w:val="231F20"/>
          <w:sz w:val="24"/>
          <w:szCs w:val="24"/>
          <w:lang w:val="en-GB"/>
        </w:rPr>
        <w:t>99.99</w:t>
      </w:r>
      <w:r w:rsidR="00CF7B06" w:rsidRPr="000C32AF">
        <w:rPr>
          <w:rFonts w:ascii="Times New Roman" w:hAnsi="Times New Roman" w:cs="Times New Roman"/>
          <w:color w:val="231F20"/>
          <w:sz w:val="24"/>
          <w:szCs w:val="24"/>
          <w:lang w:val="en-GB"/>
        </w:rPr>
        <w:t xml:space="preserve">% trace metals basis, </w:t>
      </w:r>
      <w:r w:rsidR="00996B70" w:rsidRPr="000C32AF">
        <w:rPr>
          <w:rFonts w:ascii="Times New Roman" w:hAnsi="Times New Roman" w:cs="Times New Roman"/>
          <w:sz w:val="24"/>
          <w:szCs w:val="24"/>
        </w:rPr>
        <w:t>Sigma-Aldrich</w:t>
      </w:r>
      <w:r w:rsidR="00CF7B06" w:rsidRPr="000C32AF">
        <w:rPr>
          <w:rFonts w:ascii="Times New Roman" w:hAnsi="Times New Roman" w:cs="Times New Roman"/>
          <w:sz w:val="24"/>
          <w:szCs w:val="24"/>
          <w:lang w:val="en-GB"/>
        </w:rPr>
        <w:t>), lead</w:t>
      </w:r>
      <w:r w:rsidR="00CF7B06" w:rsidRPr="000C32AF">
        <w:rPr>
          <w:rFonts w:ascii="Times New Roman" w:hAnsi="Times New Roman" w:cs="Times New Roman"/>
          <w:color w:val="231F20"/>
          <w:sz w:val="24"/>
          <w:szCs w:val="24"/>
          <w:lang w:val="en-GB"/>
        </w:rPr>
        <w:t xml:space="preserve">(II) </w:t>
      </w:r>
      <w:r w:rsidR="00CF7B06" w:rsidRPr="000C32AF">
        <w:rPr>
          <w:rFonts w:ascii="Times New Roman" w:hAnsi="Times New Roman" w:cs="Times New Roman"/>
          <w:color w:val="000000"/>
          <w:sz w:val="24"/>
          <w:szCs w:val="24"/>
        </w:rPr>
        <w:t>chloride</w:t>
      </w:r>
      <w:r w:rsidR="00CF7B06" w:rsidRPr="000C32AF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CF7B06" w:rsidRPr="000C32AF">
        <w:rPr>
          <w:rFonts w:ascii="Times New Roman" w:hAnsi="Times New Roman" w:cs="Times New Roman"/>
          <w:color w:val="231F20"/>
          <w:sz w:val="24"/>
          <w:szCs w:val="24"/>
          <w:lang w:val="en-GB"/>
        </w:rPr>
        <w:t>(PbCl</w:t>
      </w:r>
      <w:r w:rsidR="00CF7B06" w:rsidRPr="000C32AF">
        <w:rPr>
          <w:rFonts w:ascii="Times New Roman" w:hAnsi="Times New Roman" w:cs="Times New Roman"/>
          <w:color w:val="231F20"/>
          <w:sz w:val="24"/>
          <w:szCs w:val="24"/>
          <w:vertAlign w:val="subscript"/>
          <w:lang w:val="en-GB"/>
        </w:rPr>
        <w:t>2</w:t>
      </w:r>
      <w:r w:rsidR="00CF7B06" w:rsidRPr="000C32AF">
        <w:rPr>
          <w:rFonts w:ascii="Times New Roman" w:hAnsi="Times New Roman" w:cs="Times New Roman"/>
          <w:color w:val="231F20"/>
          <w:sz w:val="24"/>
          <w:szCs w:val="24"/>
          <w:lang w:val="en-GB"/>
        </w:rPr>
        <w:t xml:space="preserve">, </w:t>
      </w:r>
      <w:r w:rsidR="00996B70" w:rsidRPr="000C32AF">
        <w:rPr>
          <w:rFonts w:ascii="Times New Roman" w:hAnsi="Times New Roman" w:cs="Times New Roman"/>
          <w:color w:val="231F20"/>
          <w:sz w:val="24"/>
          <w:szCs w:val="24"/>
          <w:lang w:val="en-GB"/>
        </w:rPr>
        <w:t>&gt;99.99%, Xi’an Polymer Light Technology Corp</w:t>
      </w:r>
      <w:r w:rsidR="00CF7B06" w:rsidRPr="000C32AF">
        <w:rPr>
          <w:rFonts w:ascii="Times New Roman" w:hAnsi="Times New Roman" w:cs="Times New Roman"/>
          <w:sz w:val="24"/>
          <w:szCs w:val="24"/>
          <w:lang w:val="en-GB"/>
        </w:rPr>
        <w:t xml:space="preserve">), </w:t>
      </w:r>
      <w:r w:rsidR="00996B70" w:rsidRPr="000C32AF">
        <w:rPr>
          <w:rFonts w:ascii="Times New Roman" w:hAnsi="Times New Roman" w:cs="Times New Roman"/>
          <w:sz w:val="24"/>
          <w:szCs w:val="24"/>
          <w:lang w:val="en-GB"/>
        </w:rPr>
        <w:t>tin</w:t>
      </w:r>
      <w:r w:rsidR="00996B70" w:rsidRPr="000C32AF">
        <w:rPr>
          <w:rFonts w:ascii="Times New Roman" w:hAnsi="Times New Roman" w:cs="Times New Roman"/>
          <w:color w:val="231F20"/>
          <w:sz w:val="24"/>
          <w:szCs w:val="24"/>
          <w:lang w:val="en-GB"/>
        </w:rPr>
        <w:t xml:space="preserve">(II) </w:t>
      </w:r>
      <w:r w:rsidR="00996B70" w:rsidRPr="000C32AF">
        <w:rPr>
          <w:rFonts w:ascii="Times New Roman" w:hAnsi="Times New Roman" w:cs="Times New Roman"/>
          <w:color w:val="000000"/>
          <w:sz w:val="24"/>
          <w:szCs w:val="24"/>
        </w:rPr>
        <w:t>chloride</w:t>
      </w:r>
      <w:r w:rsidR="00996B70" w:rsidRPr="000C32AF">
        <w:rPr>
          <w:rFonts w:ascii="Times New Roman" w:hAnsi="Times New Roman" w:cs="Times New Roman"/>
          <w:color w:val="231F20"/>
          <w:sz w:val="24"/>
          <w:szCs w:val="24"/>
          <w:lang w:val="en-GB"/>
        </w:rPr>
        <w:t xml:space="preserve"> (SnCl</w:t>
      </w:r>
      <w:r w:rsidR="00996B70" w:rsidRPr="000C32AF">
        <w:rPr>
          <w:rFonts w:ascii="Times New Roman" w:hAnsi="Times New Roman" w:cs="Times New Roman"/>
          <w:color w:val="231F20"/>
          <w:sz w:val="24"/>
          <w:szCs w:val="24"/>
          <w:vertAlign w:val="subscript"/>
          <w:lang w:val="en-GB"/>
        </w:rPr>
        <w:t>2</w:t>
      </w:r>
      <w:r w:rsidR="00996B70" w:rsidRPr="000C32AF">
        <w:rPr>
          <w:rFonts w:ascii="Times New Roman" w:hAnsi="Times New Roman" w:cs="Times New Roman"/>
          <w:color w:val="231F20"/>
          <w:sz w:val="24"/>
          <w:szCs w:val="24"/>
          <w:lang w:val="en-GB"/>
        </w:rPr>
        <w:t>,</w:t>
      </w:r>
      <w:r w:rsidR="00996B70" w:rsidRPr="000C32AF">
        <w:rPr>
          <w:rFonts w:hint="eastAsia"/>
        </w:rPr>
        <w:t xml:space="preserve"> </w:t>
      </w:r>
      <w:r w:rsidR="00996B70" w:rsidRPr="000C32AF">
        <w:rPr>
          <w:rFonts w:ascii="Times New Roman" w:hAnsi="Times New Roman" w:cs="Times New Roman" w:hint="eastAsia"/>
          <w:color w:val="231F20"/>
          <w:sz w:val="24"/>
          <w:szCs w:val="24"/>
          <w:lang w:val="en-GB"/>
        </w:rPr>
        <w:t>99.99% trace metals basis</w:t>
      </w:r>
      <w:r w:rsidR="00996B70" w:rsidRPr="000C32AF">
        <w:rPr>
          <w:rFonts w:ascii="Times New Roman" w:hAnsi="Times New Roman" w:cs="Times New Roman"/>
          <w:color w:val="231F20"/>
          <w:sz w:val="24"/>
          <w:szCs w:val="24"/>
          <w:lang w:val="en-GB"/>
        </w:rPr>
        <w:t xml:space="preserve">, </w:t>
      </w:r>
      <w:r w:rsidR="00996B70" w:rsidRPr="000C32AF">
        <w:rPr>
          <w:rFonts w:ascii="Times New Roman" w:hAnsi="Times New Roman" w:cs="Times New Roman"/>
          <w:sz w:val="24"/>
          <w:szCs w:val="24"/>
        </w:rPr>
        <w:t>Sigma-Aldrich</w:t>
      </w:r>
      <w:r w:rsidR="00996B70" w:rsidRPr="000C32AF">
        <w:rPr>
          <w:rFonts w:ascii="Times New Roman" w:hAnsi="Times New Roman" w:cs="Times New Roman"/>
          <w:sz w:val="24"/>
          <w:szCs w:val="24"/>
          <w:lang w:val="en-GB"/>
        </w:rPr>
        <w:t>) and</w:t>
      </w:r>
      <w:r w:rsidR="00996B70" w:rsidRPr="000C32A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96B70" w:rsidRPr="000C32AF">
        <w:rPr>
          <w:rFonts w:ascii="Times New Roman" w:hAnsi="Times New Roman" w:cs="Times New Roman"/>
          <w:sz w:val="24"/>
          <w:szCs w:val="24"/>
        </w:rPr>
        <w:t>chlorobenze</w:t>
      </w:r>
      <w:proofErr w:type="spellEnd"/>
      <w:r w:rsidR="00996B70" w:rsidRPr="000C32AF">
        <w:rPr>
          <w:rFonts w:ascii="Times New Roman" w:hAnsi="Times New Roman" w:cs="Times New Roman"/>
          <w:sz w:val="24"/>
          <w:szCs w:val="24"/>
        </w:rPr>
        <w:t xml:space="preserve"> (anhydrous, 99.8%, Sigma-Aldrich) were</w:t>
      </w:r>
      <w:r w:rsidR="00996B70" w:rsidRPr="00996B70">
        <w:rPr>
          <w:rFonts w:ascii="Times New Roman" w:hAnsi="Times New Roman" w:cs="Times New Roman"/>
          <w:sz w:val="24"/>
          <w:szCs w:val="24"/>
        </w:rPr>
        <w:t xml:space="preserve"> used as received without further purification.</w:t>
      </w:r>
      <w:r w:rsidR="00996B7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513DC09" w14:textId="677F4AF7" w:rsidR="00737F2E" w:rsidRDefault="00F3358E" w:rsidP="006E78D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46C1">
        <w:rPr>
          <w:rFonts w:ascii="Times New Roman" w:hAnsi="Times New Roman" w:cs="Times New Roman"/>
          <w:b/>
          <w:sz w:val="24"/>
          <w:szCs w:val="24"/>
        </w:rPr>
        <w:t>Precursor</w:t>
      </w:r>
      <w:r w:rsidRPr="00A446C1">
        <w:rPr>
          <w:rFonts w:ascii="Times New Roman" w:hAnsi="Times New Roman" w:cs="Times New Roman" w:hint="eastAsia"/>
          <w:b/>
          <w:sz w:val="24"/>
          <w:szCs w:val="24"/>
        </w:rPr>
        <w:t xml:space="preserve"> and device preparation. </w:t>
      </w:r>
      <w:r w:rsidRPr="00A446C1"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Pr="00A446C1">
        <w:rPr>
          <w:rFonts w:ascii="Times New Roman" w:hAnsi="Times New Roman" w:cs="Times New Roman"/>
          <w:sz w:val="24"/>
          <w:szCs w:val="24"/>
        </w:rPr>
        <w:t>precursor solution</w:t>
      </w:r>
      <w:r w:rsidR="000C32AF">
        <w:rPr>
          <w:rFonts w:ascii="Times New Roman" w:hAnsi="Times New Roman" w:cs="Times New Roman"/>
          <w:sz w:val="24"/>
          <w:szCs w:val="24"/>
        </w:rPr>
        <w:t>s</w:t>
      </w:r>
      <w:r w:rsidRPr="00A446C1">
        <w:rPr>
          <w:rFonts w:ascii="Times New Roman" w:hAnsi="Times New Roman" w:cs="Times New Roman"/>
          <w:sz w:val="24"/>
          <w:szCs w:val="24"/>
        </w:rPr>
        <w:t xml:space="preserve"> w</w:t>
      </w:r>
      <w:r w:rsidR="000C32AF">
        <w:rPr>
          <w:rFonts w:ascii="Times New Roman" w:hAnsi="Times New Roman" w:cs="Times New Roman"/>
          <w:sz w:val="24"/>
          <w:szCs w:val="24"/>
        </w:rPr>
        <w:t>ere</w:t>
      </w:r>
      <w:r w:rsidRPr="00A446C1">
        <w:rPr>
          <w:rFonts w:ascii="Times New Roman" w:hAnsi="Times New Roman" w:cs="Times New Roman"/>
          <w:sz w:val="24"/>
          <w:szCs w:val="24"/>
        </w:rPr>
        <w:t xml:space="preserve"> prepared by mixing MA</w:t>
      </w:r>
      <w:r w:rsidR="00F7288A" w:rsidRPr="00A446C1">
        <w:rPr>
          <w:rFonts w:ascii="Times New Roman" w:hAnsi="Times New Roman" w:cs="Times New Roman"/>
          <w:sz w:val="24"/>
          <w:szCs w:val="24"/>
        </w:rPr>
        <w:t>X</w:t>
      </w:r>
      <w:r w:rsidR="00AF60D3" w:rsidRPr="00A446C1">
        <w:rPr>
          <w:rFonts w:ascii="Times New Roman" w:hAnsi="Times New Roman" w:cs="Times New Roman"/>
          <w:sz w:val="24"/>
          <w:szCs w:val="24"/>
        </w:rPr>
        <w:t xml:space="preserve"> and </w:t>
      </w:r>
      <w:r w:rsidRPr="00A446C1">
        <w:rPr>
          <w:rFonts w:ascii="Times New Roman" w:hAnsi="Times New Roman" w:cs="Times New Roman"/>
          <w:sz w:val="24"/>
          <w:szCs w:val="24"/>
        </w:rPr>
        <w:t>SnX</w:t>
      </w:r>
      <w:r w:rsidRPr="00A446C1">
        <w:rPr>
          <w:rFonts w:ascii="Times New Roman" w:hAnsi="Times New Roman" w:cs="Times New Roman"/>
          <w:sz w:val="24"/>
          <w:szCs w:val="24"/>
          <w:vertAlign w:val="subscript"/>
        </w:rPr>
        <w:t xml:space="preserve">2 </w:t>
      </w:r>
      <w:r w:rsidRPr="00A446C1">
        <w:rPr>
          <w:rFonts w:ascii="Times New Roman" w:hAnsi="Times New Roman" w:cs="Times New Roman"/>
          <w:sz w:val="24"/>
          <w:szCs w:val="24"/>
        </w:rPr>
        <w:t>(X = I, Cl, Br) in DMF</w:t>
      </w:r>
      <w:r w:rsidRPr="00A446C1">
        <w:rPr>
          <w:rFonts w:ascii="Times New Roman" w:hAnsi="Times New Roman" w:cs="Times New Roman" w:hint="eastAsia"/>
          <w:sz w:val="24"/>
          <w:szCs w:val="24"/>
        </w:rPr>
        <w:t>/</w:t>
      </w:r>
      <w:r w:rsidRPr="00A446C1">
        <w:rPr>
          <w:rFonts w:ascii="Times New Roman" w:hAnsi="Times New Roman" w:cs="Times New Roman"/>
          <w:sz w:val="24"/>
          <w:szCs w:val="24"/>
        </w:rPr>
        <w:t>DMSO</w:t>
      </w:r>
      <w:r w:rsidRPr="00A446C1">
        <w:rPr>
          <w:rFonts w:ascii="Times New Roman" w:hAnsi="Times New Roman" w:cs="Times New Roman" w:hint="eastAsia"/>
          <w:sz w:val="24"/>
          <w:szCs w:val="24"/>
        </w:rPr>
        <w:t xml:space="preserve"> binary solvents</w:t>
      </w:r>
      <w:r w:rsidR="00F7288A" w:rsidRPr="00A446C1">
        <w:rPr>
          <w:rFonts w:ascii="Times New Roman" w:hAnsi="Times New Roman" w:cs="Times New Roman"/>
          <w:sz w:val="24"/>
          <w:szCs w:val="24"/>
        </w:rPr>
        <w:t xml:space="preserve"> at a volume ratio of </w:t>
      </w:r>
      <w:r w:rsidR="00A14C47" w:rsidRPr="00A446C1">
        <w:rPr>
          <w:rFonts w:ascii="Times New Roman" w:hAnsi="Times New Roman" w:cs="Times New Roman"/>
          <w:sz w:val="24"/>
          <w:szCs w:val="24"/>
        </w:rPr>
        <w:t>4</w:t>
      </w:r>
      <w:r w:rsidR="00C44A69" w:rsidRPr="00A446C1">
        <w:rPr>
          <w:rFonts w:ascii="Times New Roman" w:hAnsi="Times New Roman" w:cs="Times New Roman"/>
          <w:sz w:val="24"/>
          <w:szCs w:val="24"/>
        </w:rPr>
        <w:t>/1</w:t>
      </w:r>
      <w:r w:rsidRPr="00A446C1">
        <w:rPr>
          <w:rFonts w:ascii="Times New Roman" w:hAnsi="Times New Roman" w:cs="Times New Roman"/>
          <w:sz w:val="24"/>
          <w:szCs w:val="24"/>
        </w:rPr>
        <w:t xml:space="preserve">. </w:t>
      </w:r>
      <w:r w:rsidR="00AF60D3" w:rsidRPr="00A446C1">
        <w:rPr>
          <w:rFonts w:ascii="Times New Roman" w:hAnsi="Times New Roman" w:cs="Times New Roman"/>
          <w:sz w:val="24"/>
          <w:szCs w:val="24"/>
        </w:rPr>
        <w:t xml:space="preserve">The ratio of different composition is expressed as </w:t>
      </w:r>
      <w:proofErr w:type="gramStart"/>
      <w:r w:rsidR="00AF60D3" w:rsidRPr="00A446C1">
        <w:rPr>
          <w:rFonts w:ascii="Times New Roman" w:hAnsi="Times New Roman" w:cs="Times New Roman"/>
          <w:sz w:val="24"/>
          <w:szCs w:val="24"/>
        </w:rPr>
        <w:t>MASn(</w:t>
      </w:r>
      <w:proofErr w:type="gramEnd"/>
      <w:r w:rsidR="00AF60D3" w:rsidRPr="00A446C1">
        <w:rPr>
          <w:rFonts w:ascii="Times New Roman" w:hAnsi="Times New Roman" w:cs="Times New Roman"/>
          <w:sz w:val="24"/>
          <w:szCs w:val="24"/>
        </w:rPr>
        <w:t>I</w:t>
      </w:r>
      <w:r w:rsidR="00AF60D3" w:rsidRPr="00A446C1">
        <w:rPr>
          <w:rFonts w:ascii="Times New Roman" w:hAnsi="Times New Roman" w:cs="Times New Roman"/>
          <w:sz w:val="24"/>
          <w:szCs w:val="24"/>
          <w:vertAlign w:val="subscript"/>
        </w:rPr>
        <w:t>1-y</w:t>
      </w:r>
      <w:r w:rsidR="00AF60D3" w:rsidRPr="00A446C1">
        <w:rPr>
          <w:rFonts w:ascii="Times New Roman" w:hAnsi="Times New Roman" w:cs="Times New Roman"/>
          <w:sz w:val="24"/>
          <w:szCs w:val="24"/>
        </w:rPr>
        <w:t>X</w:t>
      </w:r>
      <w:r w:rsidR="00AF60D3" w:rsidRPr="00A446C1">
        <w:rPr>
          <w:rFonts w:ascii="Times New Roman" w:hAnsi="Times New Roman" w:cs="Times New Roman"/>
          <w:sz w:val="24"/>
          <w:szCs w:val="24"/>
          <w:vertAlign w:val="subscript"/>
        </w:rPr>
        <w:t>y</w:t>
      </w:r>
      <w:r w:rsidR="00AF60D3" w:rsidRPr="00A446C1">
        <w:rPr>
          <w:rFonts w:ascii="Times New Roman" w:hAnsi="Times New Roman" w:cs="Times New Roman"/>
          <w:sz w:val="24"/>
          <w:szCs w:val="24"/>
        </w:rPr>
        <w:t>)</w:t>
      </w:r>
      <w:r w:rsidR="00AF60D3" w:rsidRPr="00A446C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AF60D3" w:rsidRPr="00A446C1">
        <w:rPr>
          <w:rFonts w:ascii="Times New Roman" w:hAnsi="Times New Roman" w:cs="Times New Roman"/>
          <w:sz w:val="24"/>
          <w:szCs w:val="24"/>
        </w:rPr>
        <w:t xml:space="preserve">, X = Cl or Br, </w:t>
      </w:r>
      <w:r w:rsidR="000C32AF">
        <w:rPr>
          <w:rFonts w:ascii="Times New Roman" w:hAnsi="Times New Roman" w:cs="Times New Roman"/>
          <w:sz w:val="24"/>
          <w:szCs w:val="24"/>
        </w:rPr>
        <w:t xml:space="preserve">and </w:t>
      </w:r>
      <w:r w:rsidR="00AF60D3" w:rsidRPr="00A446C1">
        <w:rPr>
          <w:rFonts w:ascii="Times New Roman" w:hAnsi="Times New Roman" w:cs="Times New Roman"/>
          <w:sz w:val="24"/>
          <w:szCs w:val="24"/>
        </w:rPr>
        <w:t>y=0~0.08.</w:t>
      </w:r>
      <w:r w:rsidR="00F86AD5" w:rsidRPr="00F86AD5">
        <w:rPr>
          <w:rFonts w:ascii="Times New Roman" w:hAnsi="Times New Roman" w:cs="Times New Roman"/>
          <w:sz w:val="24"/>
          <w:szCs w:val="24"/>
        </w:rPr>
        <w:t xml:space="preserve"> </w:t>
      </w:r>
      <w:r w:rsidR="00F86AD5" w:rsidRPr="00912499">
        <w:rPr>
          <w:rFonts w:ascii="Times New Roman" w:hAnsi="Times New Roman" w:cs="Times New Roman"/>
          <w:sz w:val="24"/>
          <w:szCs w:val="24"/>
        </w:rPr>
        <w:t xml:space="preserve">The </w:t>
      </w:r>
      <w:r w:rsidR="00F86AD5" w:rsidRPr="00912499">
        <w:rPr>
          <w:rFonts w:ascii="Times New Roman" w:hAnsi="Times New Roman" w:cs="Times New Roman" w:hint="eastAsia"/>
          <w:sz w:val="24"/>
          <w:szCs w:val="24"/>
        </w:rPr>
        <w:t xml:space="preserve">precursor </w:t>
      </w:r>
      <w:r w:rsidR="00F86AD5" w:rsidRPr="00912499">
        <w:rPr>
          <w:rFonts w:ascii="Times New Roman" w:hAnsi="Times New Roman" w:cs="Times New Roman"/>
          <w:sz w:val="24"/>
          <w:szCs w:val="24"/>
        </w:rPr>
        <w:t xml:space="preserve">concentration </w:t>
      </w:r>
      <w:r w:rsidR="00F86AD5" w:rsidRPr="00C551CF">
        <w:rPr>
          <w:rFonts w:ascii="Times New Roman" w:hAnsi="Times New Roman" w:cs="Times New Roman"/>
          <w:sz w:val="24"/>
          <w:szCs w:val="24"/>
        </w:rPr>
        <w:t xml:space="preserve">was </w:t>
      </w:r>
      <w:r w:rsidR="00277F21" w:rsidRPr="00C551CF">
        <w:rPr>
          <w:rFonts w:ascii="Times New Roman" w:hAnsi="Times New Roman" w:cs="Times New Roman"/>
          <w:sz w:val="24"/>
          <w:szCs w:val="24"/>
        </w:rPr>
        <w:t>a</w:t>
      </w:r>
      <w:r w:rsidR="0056480C" w:rsidRPr="00C551CF">
        <w:rPr>
          <w:rFonts w:ascii="Times New Roman" w:hAnsi="Times New Roman" w:cs="Times New Roman"/>
          <w:sz w:val="24"/>
          <w:szCs w:val="24"/>
        </w:rPr>
        <w:t>round</w:t>
      </w:r>
      <w:r w:rsidR="00277F21" w:rsidRPr="00C551CF">
        <w:rPr>
          <w:rFonts w:ascii="Times New Roman" w:hAnsi="Times New Roman" w:cs="Times New Roman"/>
          <w:sz w:val="24"/>
          <w:szCs w:val="24"/>
        </w:rPr>
        <w:t xml:space="preserve"> </w:t>
      </w:r>
      <w:r w:rsidR="00F86AD5" w:rsidRPr="00C551CF">
        <w:rPr>
          <w:rFonts w:ascii="Times New Roman" w:hAnsi="Times New Roman" w:cs="Times New Roman"/>
          <w:sz w:val="24"/>
          <w:szCs w:val="24"/>
        </w:rPr>
        <w:t>0.15 M.</w:t>
      </w:r>
      <w:r w:rsidR="00AF60D3" w:rsidRPr="00BF38D7">
        <w:rPr>
          <w:rFonts w:ascii="Times New Roman" w:hAnsi="Times New Roman" w:cs="Times New Roman"/>
          <w:sz w:val="24"/>
          <w:szCs w:val="24"/>
        </w:rPr>
        <w:t xml:space="preserve"> For example, to </w:t>
      </w:r>
      <w:r w:rsidR="0056480C" w:rsidRPr="00BF38D7">
        <w:rPr>
          <w:rFonts w:ascii="Times New Roman" w:hAnsi="Times New Roman" w:cs="Times New Roman"/>
          <w:sz w:val="24"/>
          <w:szCs w:val="24"/>
        </w:rPr>
        <w:t>prepare</w:t>
      </w:r>
      <w:r w:rsidR="00AF60D3" w:rsidRPr="00BF38D7">
        <w:rPr>
          <w:rFonts w:ascii="Times New Roman" w:hAnsi="Times New Roman" w:cs="Times New Roman"/>
          <w:sz w:val="24"/>
          <w:szCs w:val="24"/>
        </w:rPr>
        <w:t xml:space="preserve"> </w:t>
      </w:r>
      <w:r w:rsidR="00075DEC" w:rsidRPr="00BF38D7">
        <w:rPr>
          <w:rFonts w:ascii="Times New Roman" w:hAnsi="Times New Roman" w:cs="Times New Roman"/>
          <w:sz w:val="24"/>
          <w:szCs w:val="24"/>
        </w:rPr>
        <w:t xml:space="preserve">the </w:t>
      </w:r>
      <w:r w:rsidR="00AF60D3" w:rsidRPr="00BF38D7">
        <w:rPr>
          <w:rFonts w:ascii="Times New Roman" w:hAnsi="Times New Roman" w:cs="Times New Roman"/>
          <w:sz w:val="24"/>
          <w:szCs w:val="24"/>
        </w:rPr>
        <w:t>MASnI</w:t>
      </w:r>
      <w:r w:rsidR="00AF60D3" w:rsidRPr="00BF38D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AF60D3" w:rsidRPr="00BF38D7">
        <w:rPr>
          <w:rFonts w:ascii="Times New Roman" w:hAnsi="Times New Roman" w:cs="Times New Roman"/>
          <w:sz w:val="24"/>
          <w:szCs w:val="24"/>
        </w:rPr>
        <w:t xml:space="preserve"> precursor, 102 mg of </w:t>
      </w:r>
      <w:r w:rsidR="00C538B6" w:rsidRPr="00BF38D7">
        <w:rPr>
          <w:rFonts w:ascii="Times New Roman" w:hAnsi="Times New Roman" w:cs="Times New Roman"/>
          <w:sz w:val="24"/>
          <w:szCs w:val="24"/>
        </w:rPr>
        <w:t>MAI,</w:t>
      </w:r>
      <w:r w:rsidR="00C538B6" w:rsidRPr="00BF38D7">
        <w:rPr>
          <w:rFonts w:ascii="Times New Roman" w:hAnsi="Times New Roman" w:cs="Times New Roman"/>
          <w:color w:val="231F20"/>
          <w:sz w:val="24"/>
          <w:szCs w:val="24"/>
          <w:lang w:val="en-GB"/>
        </w:rPr>
        <w:t xml:space="preserve"> </w:t>
      </w:r>
      <w:r w:rsidR="00C538B6" w:rsidRPr="00BF38D7">
        <w:rPr>
          <w:rFonts w:ascii="Times New Roman" w:hAnsi="Times New Roman" w:cs="Times New Roman"/>
          <w:sz w:val="24"/>
          <w:szCs w:val="24"/>
        </w:rPr>
        <w:t xml:space="preserve">216 mg of </w:t>
      </w:r>
      <w:r w:rsidR="00C538B6" w:rsidRPr="00BF38D7">
        <w:rPr>
          <w:rFonts w:ascii="Times New Roman" w:hAnsi="Times New Roman" w:cs="Times New Roman"/>
          <w:color w:val="231F20"/>
          <w:sz w:val="24"/>
          <w:szCs w:val="24"/>
          <w:lang w:val="en-GB"/>
        </w:rPr>
        <w:t>SnI</w:t>
      </w:r>
      <w:r w:rsidR="00C538B6" w:rsidRPr="00BF38D7">
        <w:rPr>
          <w:rFonts w:ascii="Times New Roman" w:hAnsi="Times New Roman" w:cs="Times New Roman"/>
          <w:color w:val="231F20"/>
          <w:sz w:val="24"/>
          <w:szCs w:val="24"/>
          <w:vertAlign w:val="subscript"/>
          <w:lang w:val="en-GB"/>
        </w:rPr>
        <w:t>2</w:t>
      </w:r>
      <w:r w:rsidR="007246A4" w:rsidRPr="00BF38D7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="00010B5D" w:rsidRPr="00BF38D7">
        <w:rPr>
          <w:rFonts w:ascii="Times New Roman" w:hAnsi="Times New Roman" w:cs="Times New Roman"/>
          <w:sz w:val="24"/>
          <w:szCs w:val="24"/>
          <w:lang w:val="en-GB"/>
        </w:rPr>
        <w:t>17</w:t>
      </w:r>
      <w:r w:rsidR="007246A4" w:rsidRPr="00BF38D7">
        <w:rPr>
          <w:rFonts w:ascii="Times New Roman" w:hAnsi="Times New Roman" w:cs="Times New Roman"/>
          <w:sz w:val="24"/>
          <w:szCs w:val="24"/>
          <w:lang w:val="en-GB"/>
        </w:rPr>
        <w:t xml:space="preserve"> mg of </w:t>
      </w:r>
      <w:r w:rsidR="007246A4" w:rsidRPr="00BF38D7">
        <w:rPr>
          <w:rFonts w:ascii="Times New Roman" w:hAnsi="Times New Roman" w:cs="Times New Roman"/>
          <w:color w:val="231F20"/>
          <w:sz w:val="24"/>
          <w:szCs w:val="24"/>
          <w:lang w:val="en-GB"/>
        </w:rPr>
        <w:t>PbI</w:t>
      </w:r>
      <w:r w:rsidR="007246A4" w:rsidRPr="00BF38D7">
        <w:rPr>
          <w:rFonts w:ascii="Times New Roman" w:hAnsi="Times New Roman" w:cs="Times New Roman"/>
          <w:color w:val="231F20"/>
          <w:sz w:val="24"/>
          <w:szCs w:val="24"/>
          <w:vertAlign w:val="subscript"/>
          <w:lang w:val="en-GB"/>
        </w:rPr>
        <w:t>2</w:t>
      </w:r>
      <w:r w:rsidR="007246A4" w:rsidRPr="00BF38D7">
        <w:rPr>
          <w:rFonts w:ascii="Times New Roman" w:hAnsi="Times New Roman" w:cs="Times New Roman"/>
          <w:color w:val="231F20"/>
          <w:sz w:val="24"/>
          <w:szCs w:val="24"/>
          <w:lang w:val="en-GB"/>
        </w:rPr>
        <w:t xml:space="preserve">, </w:t>
      </w:r>
      <w:r w:rsidR="007246A4" w:rsidRPr="00A446C1">
        <w:rPr>
          <w:rFonts w:ascii="Times New Roman" w:hAnsi="Times New Roman" w:cs="Times New Roman"/>
          <w:sz w:val="24"/>
          <w:szCs w:val="24"/>
          <w:lang w:val="en-GB"/>
        </w:rPr>
        <w:t xml:space="preserve">and 8.4 mg of </w:t>
      </w:r>
      <w:r w:rsidR="007246A4" w:rsidRPr="00A446C1">
        <w:rPr>
          <w:rFonts w:ascii="Times New Roman" w:hAnsi="Times New Roman" w:cs="Times New Roman"/>
          <w:color w:val="231F20"/>
          <w:sz w:val="24"/>
          <w:szCs w:val="24"/>
          <w:lang w:val="en-GB"/>
        </w:rPr>
        <w:t>SnF</w:t>
      </w:r>
      <w:r w:rsidR="007246A4" w:rsidRPr="00A446C1">
        <w:rPr>
          <w:rFonts w:ascii="Times New Roman" w:hAnsi="Times New Roman" w:cs="Times New Roman"/>
          <w:color w:val="231F20"/>
          <w:sz w:val="24"/>
          <w:szCs w:val="24"/>
          <w:vertAlign w:val="subscript"/>
          <w:lang w:val="en-GB"/>
        </w:rPr>
        <w:t>2</w:t>
      </w:r>
      <w:r w:rsidR="007246A4" w:rsidRPr="00A446C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C538B6" w:rsidRPr="00A446C1">
        <w:rPr>
          <w:rFonts w:ascii="Times New Roman" w:hAnsi="Times New Roman" w:cs="Times New Roman"/>
          <w:sz w:val="24"/>
          <w:szCs w:val="24"/>
          <w:lang w:val="en-GB"/>
        </w:rPr>
        <w:t>were dis</w:t>
      </w:r>
      <w:r w:rsidR="00C538B6" w:rsidRPr="009B0A6D">
        <w:rPr>
          <w:rFonts w:ascii="Times New Roman" w:hAnsi="Times New Roman" w:cs="Times New Roman"/>
          <w:sz w:val="24"/>
          <w:szCs w:val="24"/>
          <w:lang w:val="en-GB"/>
        </w:rPr>
        <w:t xml:space="preserve">solved in 4 mL </w:t>
      </w:r>
      <w:r w:rsidR="009C2487" w:rsidRPr="009B0A6D">
        <w:rPr>
          <w:rFonts w:ascii="Times New Roman" w:hAnsi="Times New Roman" w:cs="Times New Roman"/>
          <w:sz w:val="24"/>
          <w:szCs w:val="24"/>
          <w:lang w:val="en-GB"/>
        </w:rPr>
        <w:t xml:space="preserve">of </w:t>
      </w:r>
      <w:r w:rsidR="003A6641">
        <w:rPr>
          <w:rFonts w:ascii="Times New Roman" w:hAnsi="Times New Roman" w:cs="Times New Roman"/>
          <w:sz w:val="24"/>
          <w:szCs w:val="24"/>
          <w:lang w:val="en-GB"/>
        </w:rPr>
        <w:t xml:space="preserve">mixed </w:t>
      </w:r>
      <w:r w:rsidR="00C538B6" w:rsidRPr="009B0A6D">
        <w:rPr>
          <w:rFonts w:ascii="Times New Roman" w:hAnsi="Times New Roman" w:cs="Times New Roman"/>
          <w:sz w:val="24"/>
          <w:szCs w:val="24"/>
          <w:lang w:val="en-GB"/>
        </w:rPr>
        <w:t xml:space="preserve">solvent (3.2 mL </w:t>
      </w:r>
      <w:r w:rsidR="009C2487" w:rsidRPr="009B0A6D">
        <w:rPr>
          <w:rFonts w:ascii="Times New Roman" w:hAnsi="Times New Roman" w:cs="Times New Roman"/>
          <w:sz w:val="24"/>
          <w:szCs w:val="24"/>
          <w:lang w:val="en-GB"/>
        </w:rPr>
        <w:t xml:space="preserve">of </w:t>
      </w:r>
      <w:r w:rsidR="00C538B6" w:rsidRPr="009B0A6D">
        <w:rPr>
          <w:rFonts w:ascii="Times New Roman" w:hAnsi="Times New Roman" w:cs="Times New Roman"/>
          <w:sz w:val="24"/>
          <w:szCs w:val="24"/>
          <w:lang w:val="en-GB"/>
        </w:rPr>
        <w:t xml:space="preserve">DMF </w:t>
      </w:r>
      <w:r w:rsidR="007246A4" w:rsidRPr="009B0A6D">
        <w:rPr>
          <w:rFonts w:ascii="Times New Roman" w:hAnsi="Times New Roman" w:cs="Times New Roman"/>
          <w:sz w:val="24"/>
          <w:szCs w:val="24"/>
          <w:lang w:val="en-GB"/>
        </w:rPr>
        <w:t>and</w:t>
      </w:r>
      <w:r w:rsidR="00C538B6" w:rsidRPr="009B0A6D">
        <w:rPr>
          <w:rFonts w:ascii="Times New Roman" w:hAnsi="Times New Roman" w:cs="Times New Roman"/>
          <w:sz w:val="24"/>
          <w:szCs w:val="24"/>
          <w:lang w:val="en-GB"/>
        </w:rPr>
        <w:t xml:space="preserve"> 0.8 mL </w:t>
      </w:r>
      <w:r w:rsidR="009C2487" w:rsidRPr="009B0A6D">
        <w:rPr>
          <w:rFonts w:ascii="Times New Roman" w:hAnsi="Times New Roman" w:cs="Times New Roman"/>
          <w:sz w:val="24"/>
          <w:szCs w:val="24"/>
          <w:lang w:val="en-GB"/>
        </w:rPr>
        <w:t xml:space="preserve">of </w:t>
      </w:r>
      <w:r w:rsidR="00C538B6" w:rsidRPr="009B0A6D">
        <w:rPr>
          <w:rFonts w:ascii="Times New Roman" w:hAnsi="Times New Roman" w:cs="Times New Roman"/>
          <w:sz w:val="24"/>
          <w:szCs w:val="24"/>
          <w:lang w:val="en-GB"/>
        </w:rPr>
        <w:t>DMSO).</w:t>
      </w:r>
      <w:r w:rsidR="00A446C1" w:rsidRPr="009B0A6D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277F21" w:rsidRPr="009B0A6D">
        <w:rPr>
          <w:rFonts w:ascii="Times New Roman" w:hAnsi="Times New Roman" w:cs="Times New Roman"/>
          <w:sz w:val="24"/>
          <w:szCs w:val="24"/>
          <w:lang w:val="en-GB"/>
        </w:rPr>
        <w:t>The others were made simi</w:t>
      </w:r>
      <w:r w:rsidR="00277F21" w:rsidRPr="00BF38D7">
        <w:rPr>
          <w:rFonts w:ascii="Times New Roman" w:hAnsi="Times New Roman" w:cs="Times New Roman"/>
          <w:sz w:val="24"/>
          <w:szCs w:val="24"/>
          <w:lang w:val="en-GB"/>
        </w:rPr>
        <w:t xml:space="preserve">larly. </w:t>
      </w:r>
      <w:r w:rsidR="00F86AD5" w:rsidRPr="006537F9">
        <w:rPr>
          <w:rFonts w:ascii="Times New Roman" w:hAnsi="Times New Roman" w:cs="Times New Roman"/>
          <w:sz w:val="24"/>
          <w:szCs w:val="24"/>
        </w:rPr>
        <w:t>Same</w:t>
      </w:r>
      <w:r w:rsidR="00A446C1" w:rsidRPr="006537F9">
        <w:rPr>
          <w:rFonts w:ascii="Times New Roman" w:hAnsi="Times New Roman" w:cs="Times New Roman"/>
          <w:sz w:val="24"/>
          <w:szCs w:val="24"/>
        </w:rPr>
        <w:t xml:space="preserve"> amount</w:t>
      </w:r>
      <w:r w:rsidR="003A6641">
        <w:rPr>
          <w:rFonts w:ascii="Times New Roman" w:hAnsi="Times New Roman" w:cs="Times New Roman"/>
          <w:sz w:val="24"/>
          <w:szCs w:val="24"/>
        </w:rPr>
        <w:t>s</w:t>
      </w:r>
      <w:r w:rsidR="00A446C1" w:rsidRPr="006537F9">
        <w:rPr>
          <w:rFonts w:ascii="Times New Roman" w:hAnsi="Times New Roman" w:cs="Times New Roman"/>
          <w:sz w:val="24"/>
          <w:szCs w:val="24"/>
        </w:rPr>
        <w:t xml:space="preserve"> of SnF</w:t>
      </w:r>
      <w:r w:rsidR="00A446C1" w:rsidRPr="006537F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A446C1" w:rsidRPr="006537F9">
        <w:rPr>
          <w:rFonts w:ascii="Times New Roman" w:hAnsi="Times New Roman" w:cs="Times New Roman"/>
          <w:sz w:val="24"/>
          <w:szCs w:val="24"/>
        </w:rPr>
        <w:t xml:space="preserve"> </w:t>
      </w:r>
      <w:r w:rsidR="00203539">
        <w:rPr>
          <w:rFonts w:ascii="Times New Roman" w:hAnsi="Times New Roman" w:cs="Times New Roman"/>
          <w:sz w:val="24"/>
          <w:szCs w:val="24"/>
        </w:rPr>
        <w:t xml:space="preserve">(8 </w:t>
      </w:r>
      <w:proofErr w:type="spellStart"/>
      <w:r w:rsidR="00203539">
        <w:rPr>
          <w:rFonts w:ascii="Times New Roman" w:hAnsi="Times New Roman" w:cs="Times New Roman"/>
          <w:sz w:val="24"/>
          <w:szCs w:val="24"/>
        </w:rPr>
        <w:t>mol</w:t>
      </w:r>
      <w:proofErr w:type="spellEnd"/>
      <w:r w:rsidR="00203539">
        <w:rPr>
          <w:rFonts w:ascii="Times New Roman" w:hAnsi="Times New Roman" w:cs="Times New Roman"/>
          <w:sz w:val="24"/>
          <w:szCs w:val="24"/>
        </w:rPr>
        <w:t xml:space="preserve">% with respect to the Sn source) </w:t>
      </w:r>
      <w:r w:rsidR="00A446C1" w:rsidRPr="006537F9">
        <w:rPr>
          <w:rFonts w:ascii="Times New Roman" w:hAnsi="Times New Roman" w:cs="Times New Roman"/>
          <w:sz w:val="24"/>
          <w:szCs w:val="24"/>
        </w:rPr>
        <w:t>and lead substitution</w:t>
      </w:r>
      <w:r w:rsidR="00203539">
        <w:rPr>
          <w:rFonts w:ascii="Times New Roman" w:hAnsi="Times New Roman" w:cs="Times New Roman"/>
          <w:sz w:val="24"/>
          <w:szCs w:val="24"/>
        </w:rPr>
        <w:t xml:space="preserve"> (6 </w:t>
      </w:r>
      <w:proofErr w:type="spellStart"/>
      <w:proofErr w:type="gramStart"/>
      <w:r w:rsidR="00203539">
        <w:rPr>
          <w:rFonts w:ascii="Times New Roman" w:hAnsi="Times New Roman" w:cs="Times New Roman"/>
          <w:sz w:val="24"/>
          <w:szCs w:val="24"/>
        </w:rPr>
        <w:t>mol</w:t>
      </w:r>
      <w:proofErr w:type="spellEnd"/>
      <w:r w:rsidR="00203539">
        <w:rPr>
          <w:rFonts w:ascii="Times New Roman" w:hAnsi="Times New Roman" w:cs="Times New Roman"/>
          <w:sz w:val="24"/>
          <w:szCs w:val="24"/>
        </w:rPr>
        <w:t>%</w:t>
      </w:r>
      <w:proofErr w:type="gramEnd"/>
      <w:r w:rsidR="00203539">
        <w:rPr>
          <w:rFonts w:ascii="Times New Roman" w:hAnsi="Times New Roman" w:cs="Times New Roman"/>
          <w:sz w:val="24"/>
          <w:szCs w:val="24"/>
        </w:rPr>
        <w:t>)</w:t>
      </w:r>
      <w:r w:rsidR="00A446C1" w:rsidRPr="006537F9">
        <w:rPr>
          <w:rFonts w:ascii="Times New Roman" w:hAnsi="Times New Roman" w:cs="Times New Roman"/>
          <w:sz w:val="24"/>
          <w:szCs w:val="24"/>
        </w:rPr>
        <w:t xml:space="preserve"> were</w:t>
      </w:r>
      <w:r w:rsidR="00F86AD5" w:rsidRPr="006537F9">
        <w:rPr>
          <w:rFonts w:ascii="Times New Roman" w:hAnsi="Times New Roman" w:cs="Times New Roman"/>
          <w:sz w:val="24"/>
          <w:szCs w:val="24"/>
        </w:rPr>
        <w:t xml:space="preserve"> added in</w:t>
      </w:r>
      <w:r w:rsidR="00F86AD5" w:rsidRPr="00BF38D7">
        <w:rPr>
          <w:rFonts w:ascii="Times New Roman" w:hAnsi="Times New Roman" w:cs="Times New Roman"/>
          <w:sz w:val="24"/>
          <w:szCs w:val="24"/>
        </w:rPr>
        <w:t xml:space="preserve"> each precursor as</w:t>
      </w:r>
      <w:r w:rsidR="00A446C1" w:rsidRPr="00BF38D7">
        <w:rPr>
          <w:rFonts w:ascii="Times New Roman" w:hAnsi="Times New Roman" w:cs="Times New Roman"/>
          <w:sz w:val="24"/>
          <w:szCs w:val="24"/>
        </w:rPr>
        <w:t xml:space="preserve"> anti-oxidation and stabilizer additives.</w:t>
      </w:r>
      <w:r w:rsidR="00F86AD5" w:rsidRPr="00BF38D7">
        <w:rPr>
          <w:rFonts w:ascii="Times New Roman" w:hAnsi="Times New Roman" w:cs="Times New Roman"/>
          <w:sz w:val="24"/>
          <w:szCs w:val="24"/>
        </w:rPr>
        <w:t xml:space="preserve"> </w:t>
      </w:r>
      <w:r w:rsidR="00737F2E" w:rsidRPr="009B0A6D">
        <w:rPr>
          <w:rFonts w:ascii="Times New Roman" w:hAnsi="Times New Roman" w:cs="Times New Roman"/>
          <w:sz w:val="24"/>
          <w:szCs w:val="24"/>
        </w:rPr>
        <w:t>Each</w:t>
      </w:r>
      <w:r w:rsidRPr="009B0A6D">
        <w:rPr>
          <w:rFonts w:ascii="Times New Roman" w:hAnsi="Times New Roman" w:cs="Times New Roman"/>
          <w:sz w:val="24"/>
          <w:szCs w:val="24"/>
        </w:rPr>
        <w:t xml:space="preserve"> precursor was </w:t>
      </w:r>
      <w:r w:rsidR="00737F2E" w:rsidRPr="009B0A6D">
        <w:rPr>
          <w:rFonts w:ascii="Times New Roman" w:hAnsi="Times New Roman" w:cs="Times New Roman"/>
          <w:sz w:val="24"/>
          <w:szCs w:val="24"/>
        </w:rPr>
        <w:t>stir-</w:t>
      </w:r>
      <w:r w:rsidRPr="009B0A6D">
        <w:rPr>
          <w:rFonts w:ascii="Times New Roman" w:hAnsi="Times New Roman" w:cs="Times New Roman"/>
          <w:sz w:val="24"/>
          <w:szCs w:val="24"/>
        </w:rPr>
        <w:t xml:space="preserve">heated at 60 </w:t>
      </w:r>
      <w:r w:rsidRPr="009B0A6D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 w:rsidRPr="009B0A6D">
        <w:rPr>
          <w:rFonts w:ascii="Times New Roman" w:hAnsi="Times New Roman" w:cs="Times New Roman"/>
          <w:sz w:val="24"/>
          <w:szCs w:val="24"/>
        </w:rPr>
        <w:t xml:space="preserve">C for 2h </w:t>
      </w:r>
      <w:r w:rsidRPr="009B0A6D">
        <w:rPr>
          <w:rFonts w:ascii="Times New Roman" w:hAnsi="Times New Roman" w:cs="Times New Roman" w:hint="eastAsia"/>
          <w:sz w:val="24"/>
          <w:szCs w:val="24"/>
        </w:rPr>
        <w:t>before</w:t>
      </w:r>
      <w:r w:rsidRPr="009B0A6D">
        <w:rPr>
          <w:rFonts w:ascii="Times New Roman" w:hAnsi="Times New Roman" w:cs="Times New Roman"/>
          <w:sz w:val="24"/>
          <w:szCs w:val="24"/>
        </w:rPr>
        <w:t xml:space="preserve"> use.</w:t>
      </w:r>
      <w:r w:rsidRPr="009B0A6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B0A6D" w:rsidRPr="009B0A6D">
        <w:rPr>
          <w:rFonts w:ascii="Times New Roman" w:hAnsi="Times New Roman" w:cs="Times New Roman"/>
          <w:sz w:val="24"/>
          <w:szCs w:val="24"/>
        </w:rPr>
        <w:t>Dielectric</w:t>
      </w:r>
      <w:r w:rsidR="00CA2993">
        <w:rPr>
          <w:rFonts w:ascii="Times New Roman" w:hAnsi="Times New Roman" w:cs="Times New Roman"/>
          <w:sz w:val="24"/>
          <w:szCs w:val="24"/>
        </w:rPr>
        <w:t xml:space="preserve"> layer</w:t>
      </w:r>
      <w:r w:rsidR="009B0A6D" w:rsidRPr="009B0A6D">
        <w:rPr>
          <w:rFonts w:ascii="Times New Roman" w:hAnsi="Times New Roman" w:cs="Times New Roman"/>
          <w:sz w:val="24"/>
          <w:szCs w:val="24"/>
        </w:rPr>
        <w:t>s were the r</w:t>
      </w:r>
      <w:r w:rsidR="00480603" w:rsidRPr="009B0A6D">
        <w:rPr>
          <w:rFonts w:ascii="Times New Roman" w:hAnsi="Times New Roman" w:cs="Times New Roman"/>
          <w:sz w:val="24"/>
          <w:szCs w:val="24"/>
        </w:rPr>
        <w:t xml:space="preserve">eliable 40-nm </w:t>
      </w:r>
      <w:bookmarkStart w:id="1" w:name="OLE_LINK1"/>
      <w:r w:rsidR="00480603" w:rsidRPr="009B0A6D">
        <w:rPr>
          <w:rFonts w:ascii="Times New Roman" w:hAnsi="Times New Roman" w:cs="Times New Roman"/>
          <w:sz w:val="24"/>
          <w:szCs w:val="24"/>
        </w:rPr>
        <w:t>HfO</w:t>
      </w:r>
      <w:r w:rsidR="00480603" w:rsidRPr="009B0A6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bookmarkEnd w:id="1"/>
      <w:r w:rsidR="00480603" w:rsidRPr="009B0A6D">
        <w:rPr>
          <w:rFonts w:ascii="Times New Roman" w:hAnsi="Times New Roman" w:cs="Times New Roman"/>
          <w:sz w:val="24"/>
          <w:szCs w:val="24"/>
        </w:rPr>
        <w:t xml:space="preserve"> on Si substrates</w:t>
      </w:r>
      <w:r w:rsidR="00DA1C72" w:rsidRPr="00DA1C72">
        <w:rPr>
          <w:rFonts w:ascii="Times New Roman" w:hAnsi="Times New Roman" w:cs="Times New Roman"/>
          <w:sz w:val="24"/>
          <w:szCs w:val="24"/>
        </w:rPr>
        <w:t xml:space="preserve"> </w:t>
      </w:r>
      <w:r w:rsidR="00DA1C72">
        <w:rPr>
          <w:rFonts w:ascii="Times New Roman" w:hAnsi="Times New Roman" w:cs="Times New Roman"/>
          <w:sz w:val="24"/>
          <w:szCs w:val="24"/>
        </w:rPr>
        <w:t xml:space="preserve">with capacitance of </w:t>
      </w:r>
      <w:r w:rsidR="00DA1C72" w:rsidRPr="009B0A6D">
        <w:rPr>
          <w:rFonts w:ascii="Times New Roman" w:hAnsi="Times New Roman" w:cs="Times New Roman"/>
          <w:sz w:val="24"/>
          <w:szCs w:val="24"/>
        </w:rPr>
        <w:t xml:space="preserve">270 </w:t>
      </w:r>
      <w:proofErr w:type="spellStart"/>
      <w:proofErr w:type="gramStart"/>
      <w:r w:rsidR="00DA1C72" w:rsidRPr="009B0A6D">
        <w:rPr>
          <w:rFonts w:ascii="Times New Roman" w:hAnsi="Times New Roman" w:cs="Times New Roman"/>
          <w:sz w:val="24"/>
          <w:szCs w:val="24"/>
        </w:rPr>
        <w:t>nF</w:t>
      </w:r>
      <w:proofErr w:type="spellEnd"/>
      <w:proofErr w:type="gramEnd"/>
      <w:r w:rsidR="00DA1C72" w:rsidRPr="009B0A6D">
        <w:rPr>
          <w:rFonts w:ascii="Times New Roman" w:hAnsi="Times New Roman" w:cs="Times New Roman"/>
          <w:sz w:val="24"/>
          <w:szCs w:val="24"/>
        </w:rPr>
        <w:t xml:space="preserve"> cm</w:t>
      </w:r>
      <w:r w:rsidR="00DA1C72" w:rsidRPr="009B0A6D">
        <w:rPr>
          <w:rFonts w:ascii="Times New Roman" w:hAnsi="Times New Roman" w:cs="Times New Roman"/>
          <w:sz w:val="24"/>
          <w:szCs w:val="24"/>
          <w:vertAlign w:val="superscript"/>
        </w:rPr>
        <w:t>-2</w:t>
      </w:r>
      <w:r w:rsidR="00480603" w:rsidRPr="009B0A6D">
        <w:rPr>
          <w:rFonts w:ascii="Times New Roman" w:hAnsi="Times New Roman" w:cs="Times New Roman"/>
          <w:sz w:val="24"/>
          <w:szCs w:val="24"/>
        </w:rPr>
        <w:t xml:space="preserve"> </w:t>
      </w:r>
      <w:r w:rsidR="00DA1C72">
        <w:rPr>
          <w:rFonts w:ascii="Times New Roman" w:hAnsi="Times New Roman" w:cs="Times New Roman"/>
          <w:sz w:val="24"/>
          <w:szCs w:val="24"/>
        </w:rPr>
        <w:t xml:space="preserve">grown </w:t>
      </w:r>
      <w:r w:rsidR="00480603" w:rsidRPr="009B0A6D">
        <w:rPr>
          <w:rFonts w:ascii="Times New Roman" w:hAnsi="Times New Roman" w:cs="Times New Roman"/>
          <w:sz w:val="24"/>
          <w:szCs w:val="24"/>
        </w:rPr>
        <w:t xml:space="preserve">by </w:t>
      </w:r>
      <w:r w:rsidR="00DA1C72">
        <w:rPr>
          <w:rFonts w:ascii="Times New Roman" w:hAnsi="Times New Roman" w:cs="Times New Roman"/>
          <w:sz w:val="24"/>
          <w:szCs w:val="24"/>
        </w:rPr>
        <w:t>the mature</w:t>
      </w:r>
      <w:r w:rsidR="00DA1C72" w:rsidRPr="009B0A6D">
        <w:rPr>
          <w:rFonts w:ascii="Times New Roman" w:hAnsi="Times New Roman" w:cs="Times New Roman"/>
          <w:sz w:val="24"/>
          <w:szCs w:val="24"/>
        </w:rPr>
        <w:t xml:space="preserve"> </w:t>
      </w:r>
      <w:r w:rsidR="00480603" w:rsidRPr="009B0A6D">
        <w:rPr>
          <w:rFonts w:ascii="Times New Roman" w:hAnsi="Times New Roman" w:cs="Times New Roman"/>
          <w:sz w:val="24"/>
          <w:szCs w:val="24"/>
        </w:rPr>
        <w:t>atomic layer deposition</w:t>
      </w:r>
      <w:r w:rsidR="00CA2993">
        <w:rPr>
          <w:rFonts w:ascii="Times New Roman" w:hAnsi="Times New Roman" w:cs="Times New Roman"/>
          <w:sz w:val="24"/>
          <w:szCs w:val="24"/>
        </w:rPr>
        <w:t xml:space="preserve"> (ALD)</w:t>
      </w:r>
      <w:r w:rsidR="006A72E5">
        <w:rPr>
          <w:rFonts w:ascii="Times New Roman" w:hAnsi="Times New Roman" w:cs="Times New Roman"/>
          <w:sz w:val="24"/>
          <w:szCs w:val="24"/>
        </w:rPr>
        <w:t xml:space="preserve"> in National Institute for </w:t>
      </w:r>
      <w:proofErr w:type="spellStart"/>
      <w:r w:rsidR="006A72E5">
        <w:rPr>
          <w:rFonts w:ascii="Times New Roman" w:hAnsi="Times New Roman" w:cs="Times New Roman"/>
          <w:sz w:val="24"/>
          <w:szCs w:val="24"/>
        </w:rPr>
        <w:t>Nanomaterials</w:t>
      </w:r>
      <w:proofErr w:type="spellEnd"/>
      <w:r w:rsidR="006A72E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A72E5">
        <w:rPr>
          <w:rFonts w:ascii="Times New Roman" w:hAnsi="Times New Roman" w:cs="Times New Roman"/>
          <w:sz w:val="24"/>
          <w:szCs w:val="24"/>
        </w:rPr>
        <w:t>Techanology</w:t>
      </w:r>
      <w:proofErr w:type="spellEnd"/>
      <w:r w:rsidR="006A72E5">
        <w:rPr>
          <w:rFonts w:ascii="Times New Roman" w:hAnsi="Times New Roman" w:cs="Times New Roman"/>
          <w:sz w:val="24"/>
          <w:szCs w:val="24"/>
        </w:rPr>
        <w:t>, Pohang</w:t>
      </w:r>
      <w:r w:rsidR="00480603" w:rsidRPr="009B0A6D">
        <w:rPr>
          <w:rFonts w:ascii="Times New Roman" w:hAnsi="Times New Roman" w:cs="Times New Roman"/>
          <w:sz w:val="24"/>
          <w:szCs w:val="24"/>
        </w:rPr>
        <w:t xml:space="preserve">. </w:t>
      </w:r>
      <w:r w:rsidRPr="009B0A6D">
        <w:rPr>
          <w:rFonts w:ascii="Times New Roman" w:hAnsi="Times New Roman" w:cs="Times New Roman" w:hint="eastAsia"/>
          <w:sz w:val="24"/>
          <w:szCs w:val="24"/>
        </w:rPr>
        <w:t>For the</w:t>
      </w:r>
      <w:r w:rsidR="009B0A6D" w:rsidRPr="009B0A6D">
        <w:rPr>
          <w:rFonts w:ascii="Times New Roman" w:hAnsi="Times New Roman" w:cs="Times New Roman"/>
          <w:sz w:val="24"/>
          <w:szCs w:val="24"/>
        </w:rPr>
        <w:t xml:space="preserve"> perovskite</w:t>
      </w:r>
      <w:r w:rsidRPr="009B0A6D">
        <w:rPr>
          <w:rFonts w:ascii="Times New Roman" w:hAnsi="Times New Roman" w:cs="Times New Roman" w:hint="eastAsia"/>
          <w:sz w:val="24"/>
          <w:szCs w:val="24"/>
        </w:rPr>
        <w:t xml:space="preserve"> film deposition, the </w:t>
      </w:r>
      <w:r w:rsidRPr="009B0A6D">
        <w:rPr>
          <w:rFonts w:ascii="Times New Roman" w:hAnsi="Times New Roman" w:cs="Times New Roman"/>
          <w:sz w:val="24"/>
          <w:szCs w:val="24"/>
        </w:rPr>
        <w:t>HfO</w:t>
      </w:r>
      <w:r w:rsidRPr="009B0A6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B0A6D">
        <w:rPr>
          <w:rFonts w:ascii="Times New Roman" w:hAnsi="Times New Roman" w:cs="Times New Roman"/>
          <w:sz w:val="24"/>
          <w:szCs w:val="24"/>
        </w:rPr>
        <w:t>/Si substrate</w:t>
      </w:r>
      <w:r w:rsidR="00480603" w:rsidRPr="009B0A6D">
        <w:rPr>
          <w:rFonts w:ascii="Times New Roman" w:hAnsi="Times New Roman" w:cs="Times New Roman"/>
          <w:sz w:val="24"/>
          <w:szCs w:val="24"/>
        </w:rPr>
        <w:t>s</w:t>
      </w:r>
      <w:r w:rsidR="008D36B8" w:rsidRPr="009B0A6D">
        <w:rPr>
          <w:rFonts w:ascii="Times New Roman" w:hAnsi="Times New Roman" w:cs="Times New Roman"/>
          <w:sz w:val="24"/>
          <w:szCs w:val="24"/>
        </w:rPr>
        <w:t xml:space="preserve"> (1.5×1.5 cm</w:t>
      </w:r>
      <w:r w:rsidR="008D36B8" w:rsidRPr="009B0A6D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8D36B8" w:rsidRPr="009B0A6D">
        <w:rPr>
          <w:rFonts w:ascii="Times New Roman" w:hAnsi="Times New Roman" w:cs="Times New Roman"/>
          <w:sz w:val="24"/>
          <w:szCs w:val="24"/>
        </w:rPr>
        <w:t>)</w:t>
      </w:r>
      <w:r w:rsidRPr="009B0A6D">
        <w:rPr>
          <w:rFonts w:ascii="Times New Roman" w:hAnsi="Times New Roman" w:cs="Times New Roman" w:hint="eastAsia"/>
          <w:sz w:val="24"/>
          <w:szCs w:val="24"/>
        </w:rPr>
        <w:t xml:space="preserve"> were first treated with UV ozone for 30 mins, then the precurso</w:t>
      </w:r>
      <w:r w:rsidRPr="00912499">
        <w:rPr>
          <w:rFonts w:ascii="Times New Roman" w:hAnsi="Times New Roman" w:cs="Times New Roman" w:hint="eastAsia"/>
          <w:sz w:val="24"/>
          <w:szCs w:val="24"/>
        </w:rPr>
        <w:t>r solutions were dropped on the substrates and spin-coated at the s</w:t>
      </w:r>
      <w:r w:rsidRPr="00075DEC">
        <w:rPr>
          <w:rFonts w:ascii="Times New Roman" w:hAnsi="Times New Roman" w:cs="Times New Roman" w:hint="eastAsia"/>
          <w:sz w:val="24"/>
          <w:szCs w:val="24"/>
        </w:rPr>
        <w:t xml:space="preserve">peed of </w:t>
      </w:r>
      <w:r w:rsidR="00737F2E" w:rsidRPr="00075DEC">
        <w:rPr>
          <w:rFonts w:ascii="Times New Roman" w:hAnsi="Times New Roman" w:cs="Times New Roman"/>
          <w:sz w:val="24"/>
          <w:szCs w:val="24"/>
        </w:rPr>
        <w:t>4</w:t>
      </w:r>
      <w:r w:rsidRPr="00075DEC">
        <w:rPr>
          <w:rFonts w:ascii="Times New Roman" w:hAnsi="Times New Roman" w:cs="Times New Roman" w:hint="eastAsia"/>
          <w:sz w:val="24"/>
          <w:szCs w:val="24"/>
        </w:rPr>
        <w:t xml:space="preserve">000 rpm for 25 s with 60 uL of </w:t>
      </w:r>
      <w:r w:rsidRPr="00075DEC">
        <w:rPr>
          <w:rFonts w:ascii="Times New Roman" w:hAnsi="Times New Roman" w:cs="Times New Roman"/>
          <w:sz w:val="24"/>
          <w:szCs w:val="24"/>
        </w:rPr>
        <w:t>chlorobenzene</w:t>
      </w:r>
      <w:r w:rsidRPr="00075DEC">
        <w:rPr>
          <w:rFonts w:ascii="Times New Roman" w:hAnsi="Times New Roman" w:cs="Times New Roman" w:hint="eastAsia"/>
          <w:sz w:val="24"/>
          <w:szCs w:val="24"/>
        </w:rPr>
        <w:t xml:space="preserve"> dripping after </w:t>
      </w:r>
      <w:r w:rsidR="00737F2E" w:rsidRPr="00075DEC">
        <w:rPr>
          <w:rFonts w:ascii="Times New Roman" w:hAnsi="Times New Roman" w:cs="Times New Roman"/>
          <w:sz w:val="24"/>
          <w:szCs w:val="24"/>
        </w:rPr>
        <w:t>~</w:t>
      </w:r>
      <w:r w:rsidRPr="00075DEC">
        <w:rPr>
          <w:rFonts w:ascii="Times New Roman" w:hAnsi="Times New Roman" w:cs="Times New Roman" w:hint="eastAsia"/>
          <w:sz w:val="24"/>
          <w:szCs w:val="24"/>
        </w:rPr>
        <w:t>10 s from the beginning. Afte</w:t>
      </w:r>
      <w:r w:rsidRPr="00912499">
        <w:rPr>
          <w:rFonts w:ascii="Times New Roman" w:hAnsi="Times New Roman" w:cs="Times New Roman" w:hint="eastAsia"/>
          <w:sz w:val="24"/>
          <w:szCs w:val="24"/>
        </w:rPr>
        <w:t xml:space="preserve">rwards, the films were annealed at </w:t>
      </w:r>
      <w:r w:rsidR="00737F2E">
        <w:rPr>
          <w:rFonts w:ascii="Times New Roman" w:hAnsi="Times New Roman" w:cs="Times New Roman"/>
          <w:sz w:val="24"/>
          <w:szCs w:val="24"/>
        </w:rPr>
        <w:t>7</w:t>
      </w:r>
      <w:r w:rsidRPr="00912499">
        <w:rPr>
          <w:rFonts w:ascii="Times New Roman" w:hAnsi="Times New Roman" w:cs="Times New Roman" w:hint="eastAsia"/>
          <w:sz w:val="24"/>
          <w:szCs w:val="24"/>
        </w:rPr>
        <w:t>0</w:t>
      </w:r>
      <w:r w:rsidRPr="00912499">
        <w:rPr>
          <w:rFonts w:ascii="Times New Roman" w:hAnsi="Times New Roman" w:cs="Times New Roman"/>
          <w:sz w:val="24"/>
          <w:szCs w:val="24"/>
        </w:rPr>
        <w:t xml:space="preserve"> </w:t>
      </w:r>
      <w:r w:rsidRPr="00912499">
        <w:rPr>
          <w:rFonts w:ascii="Times New Roman" w:hAnsi="Times New Roman" w:cs="Times New Roman" w:hint="eastAsia"/>
          <w:sz w:val="24"/>
          <w:szCs w:val="24"/>
          <w:vertAlign w:val="superscript"/>
        </w:rPr>
        <w:t>o</w:t>
      </w:r>
      <w:r w:rsidRPr="00912499">
        <w:rPr>
          <w:rFonts w:ascii="Times New Roman" w:hAnsi="Times New Roman" w:cs="Times New Roman" w:hint="eastAsia"/>
          <w:sz w:val="24"/>
          <w:szCs w:val="24"/>
        </w:rPr>
        <w:t xml:space="preserve">C </w:t>
      </w:r>
      <w:r w:rsidRPr="00912499">
        <w:rPr>
          <w:rFonts w:ascii="Times New Roman" w:hAnsi="Times New Roman" w:cs="Times New Roman"/>
          <w:sz w:val="24"/>
          <w:szCs w:val="24"/>
        </w:rPr>
        <w:t>for 10 mins.</w:t>
      </w:r>
      <w:r w:rsidRPr="0091249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366285" w:rsidRPr="00366285">
        <w:rPr>
          <w:rFonts w:ascii="Times New Roman" w:hAnsi="Times New Roman" w:cs="Times New Roman" w:hint="eastAsia"/>
          <w:sz w:val="24"/>
          <w:szCs w:val="24"/>
        </w:rPr>
        <w:t xml:space="preserve">All </w:t>
      </w:r>
      <w:r w:rsidR="00366285" w:rsidRPr="00366285">
        <w:rPr>
          <w:rFonts w:ascii="Times New Roman" w:hAnsi="Times New Roman" w:cs="Times New Roman"/>
          <w:sz w:val="24"/>
          <w:szCs w:val="24"/>
        </w:rPr>
        <w:t>precursor solutions and films were prepared in an</w:t>
      </w:r>
      <w:r w:rsidR="00366285" w:rsidRPr="0036628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366285" w:rsidRPr="00366285">
        <w:rPr>
          <w:rFonts w:ascii="Times New Roman" w:hAnsi="Times New Roman" w:cs="Times New Roman"/>
          <w:sz w:val="24"/>
          <w:szCs w:val="24"/>
          <w:lang w:val="en-GB"/>
        </w:rPr>
        <w:t>N</w:t>
      </w:r>
      <w:r w:rsidR="00366285" w:rsidRPr="00366285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2</w:t>
      </w:r>
      <w:r w:rsidR="00366285" w:rsidRPr="00366285">
        <w:rPr>
          <w:rFonts w:ascii="Times New Roman" w:hAnsi="Times New Roman" w:cs="Times New Roman"/>
          <w:sz w:val="24"/>
          <w:szCs w:val="24"/>
          <w:lang w:val="en-GB"/>
        </w:rPr>
        <w:t>-filled</w:t>
      </w:r>
      <w:r w:rsidR="00366285" w:rsidRPr="00366285">
        <w:rPr>
          <w:rFonts w:ascii="Times New Roman" w:hAnsi="Times New Roman" w:cs="Times New Roman" w:hint="eastAsia"/>
          <w:sz w:val="24"/>
          <w:szCs w:val="24"/>
        </w:rPr>
        <w:t xml:space="preserve"> glove box</w:t>
      </w:r>
      <w:r w:rsidR="00366285" w:rsidRPr="00366285">
        <w:rPr>
          <w:rFonts w:ascii="Times New Roman" w:hAnsi="Times New Roman" w:cs="Times New Roman"/>
          <w:sz w:val="24"/>
          <w:szCs w:val="24"/>
        </w:rPr>
        <w:t xml:space="preserve"> (</w:t>
      </w:r>
      <w:r w:rsidR="00366285" w:rsidRPr="00366285">
        <w:rPr>
          <w:rFonts w:ascii="Times New Roman" w:hAnsi="Times New Roman" w:cs="Times New Roman"/>
          <w:sz w:val="24"/>
          <w:szCs w:val="24"/>
          <w:lang w:val="en-GB"/>
        </w:rPr>
        <w:t>O</w:t>
      </w:r>
      <w:r w:rsidR="00366285" w:rsidRPr="00366285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2</w:t>
      </w:r>
      <w:r w:rsidR="00366285" w:rsidRPr="00366285">
        <w:rPr>
          <w:rFonts w:ascii="Times New Roman" w:hAnsi="Times New Roman" w:cs="Times New Roman"/>
          <w:sz w:val="24"/>
          <w:szCs w:val="24"/>
          <w:lang w:val="en-GB"/>
        </w:rPr>
        <w:t xml:space="preserve"> and H</w:t>
      </w:r>
      <w:r w:rsidR="00366285" w:rsidRPr="00366285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2</w:t>
      </w:r>
      <w:r w:rsidR="00366285" w:rsidRPr="00366285">
        <w:rPr>
          <w:rFonts w:ascii="Times New Roman" w:hAnsi="Times New Roman" w:cs="Times New Roman"/>
          <w:sz w:val="24"/>
          <w:szCs w:val="24"/>
          <w:lang w:val="en-GB"/>
        </w:rPr>
        <w:t>O levels: 1–2 ppm</w:t>
      </w:r>
      <w:r w:rsidR="00366285" w:rsidRPr="00366285">
        <w:rPr>
          <w:rFonts w:ascii="Times New Roman" w:hAnsi="Times New Roman" w:cs="Times New Roman"/>
          <w:sz w:val="24"/>
          <w:szCs w:val="24"/>
        </w:rPr>
        <w:t>).</w:t>
      </w:r>
      <w:r w:rsidR="00366285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912499">
        <w:rPr>
          <w:rFonts w:ascii="Times New Roman" w:hAnsi="Times New Roman" w:cs="Times New Roman" w:hint="eastAsia"/>
          <w:sz w:val="24"/>
          <w:szCs w:val="24"/>
        </w:rPr>
        <w:t>Then thermal evaporation and a shadow mask were used for the Au s</w:t>
      </w:r>
      <w:r w:rsidRPr="00912499">
        <w:rPr>
          <w:rFonts w:ascii="Times New Roman" w:hAnsi="Times New Roman" w:cs="Times New Roman"/>
          <w:sz w:val="24"/>
          <w:szCs w:val="24"/>
        </w:rPr>
        <w:t>ource/drain electrode deposition</w:t>
      </w:r>
      <w:r w:rsidRPr="00912499">
        <w:rPr>
          <w:rFonts w:ascii="Times New Roman" w:hAnsi="Times New Roman" w:cs="Times New Roman" w:hint="eastAsia"/>
          <w:sz w:val="24"/>
          <w:szCs w:val="24"/>
        </w:rPr>
        <w:t>.</w:t>
      </w:r>
      <w:r w:rsidR="00366285">
        <w:rPr>
          <w:rFonts w:ascii="Times New Roman" w:hAnsi="Times New Roman" w:cs="Times New Roman"/>
          <w:sz w:val="24"/>
          <w:szCs w:val="24"/>
        </w:rPr>
        <w:t xml:space="preserve"> </w:t>
      </w:r>
      <w:r w:rsidRPr="00912499">
        <w:rPr>
          <w:rFonts w:ascii="Times New Roman" w:hAnsi="Times New Roman" w:cs="Times New Roman" w:hint="eastAsia"/>
          <w:sz w:val="24"/>
          <w:szCs w:val="24"/>
        </w:rPr>
        <w:t xml:space="preserve">The channel width and length of the TFTs are </w:t>
      </w:r>
      <w:r w:rsidRPr="00912499">
        <w:rPr>
          <w:rFonts w:ascii="Times New Roman" w:hAnsi="Times New Roman" w:cs="Times New Roman"/>
          <w:sz w:val="24"/>
          <w:szCs w:val="24"/>
        </w:rPr>
        <w:t>1000</w:t>
      </w:r>
      <w:r w:rsidRPr="00912499">
        <w:rPr>
          <w:rFonts w:ascii="Times New Roman" w:hAnsi="Times New Roman" w:cs="Times New Roman" w:hint="eastAsia"/>
          <w:sz w:val="24"/>
          <w:szCs w:val="24"/>
        </w:rPr>
        <w:t xml:space="preserve"> and </w:t>
      </w:r>
      <w:r w:rsidRPr="00912499">
        <w:rPr>
          <w:rFonts w:ascii="Times New Roman" w:hAnsi="Times New Roman" w:cs="Times New Roman"/>
          <w:sz w:val="24"/>
          <w:szCs w:val="24"/>
        </w:rPr>
        <w:t>150 um</w:t>
      </w:r>
      <w:r w:rsidRPr="00912499">
        <w:rPr>
          <w:rFonts w:ascii="Times New Roman" w:hAnsi="Times New Roman" w:cs="Times New Roman" w:hint="eastAsia"/>
          <w:sz w:val="24"/>
          <w:szCs w:val="24"/>
        </w:rPr>
        <w:t>, respectively.</w:t>
      </w:r>
      <w:r w:rsidR="00510168" w:rsidRPr="003E3AC8">
        <w:rPr>
          <w:rFonts w:ascii="Times New Roman" w:hAnsi="Times New Roman"/>
          <w:sz w:val="24"/>
          <w:szCs w:val="24"/>
        </w:rPr>
        <w:t xml:space="preserve"> For the complementary inverter integration, we used </w:t>
      </w:r>
      <w:r w:rsidR="00366285">
        <w:rPr>
          <w:rFonts w:ascii="Times New Roman" w:hAnsi="Times New Roman"/>
          <w:sz w:val="24"/>
          <w:szCs w:val="24"/>
        </w:rPr>
        <w:t>design-</w:t>
      </w:r>
      <w:r w:rsidR="00510168" w:rsidRPr="003E3AC8">
        <w:rPr>
          <w:rFonts w:ascii="Times New Roman" w:hAnsi="Times New Roman"/>
          <w:sz w:val="24"/>
          <w:szCs w:val="24"/>
        </w:rPr>
        <w:t xml:space="preserve">patterned indium tin oxide (ITO, 10 Ω/□) glass </w:t>
      </w:r>
      <w:r w:rsidR="00366285">
        <w:rPr>
          <w:rFonts w:ascii="Times New Roman" w:hAnsi="Times New Roman"/>
          <w:sz w:val="24"/>
          <w:szCs w:val="24"/>
        </w:rPr>
        <w:t>by photolithography</w:t>
      </w:r>
      <w:r w:rsidR="00366285" w:rsidRPr="003E3AC8">
        <w:rPr>
          <w:rFonts w:ascii="Times New Roman" w:hAnsi="Times New Roman"/>
          <w:sz w:val="24"/>
          <w:szCs w:val="24"/>
        </w:rPr>
        <w:t xml:space="preserve"> </w:t>
      </w:r>
      <w:r w:rsidR="00510168" w:rsidRPr="003E3AC8">
        <w:rPr>
          <w:rFonts w:ascii="Times New Roman" w:hAnsi="Times New Roman"/>
          <w:sz w:val="24"/>
          <w:szCs w:val="24"/>
        </w:rPr>
        <w:t xml:space="preserve">as </w:t>
      </w:r>
      <w:r w:rsidR="00DA1C72">
        <w:rPr>
          <w:rFonts w:ascii="Times New Roman" w:hAnsi="Times New Roman"/>
          <w:sz w:val="24"/>
          <w:szCs w:val="24"/>
        </w:rPr>
        <w:t xml:space="preserve">the </w:t>
      </w:r>
      <w:r w:rsidR="00510168" w:rsidRPr="003E3AC8">
        <w:rPr>
          <w:rFonts w:ascii="Times New Roman" w:hAnsi="Times New Roman"/>
          <w:sz w:val="24"/>
          <w:szCs w:val="24"/>
        </w:rPr>
        <w:t>bottom gate, ALD HfO</w:t>
      </w:r>
      <w:r w:rsidR="00510168" w:rsidRPr="003E3AC8">
        <w:rPr>
          <w:rFonts w:ascii="Times New Roman" w:hAnsi="Times New Roman"/>
          <w:sz w:val="24"/>
          <w:szCs w:val="24"/>
          <w:vertAlign w:val="subscript"/>
        </w:rPr>
        <w:t>2</w:t>
      </w:r>
      <w:r w:rsidR="00510168" w:rsidRPr="003E3AC8">
        <w:rPr>
          <w:rFonts w:ascii="Times New Roman" w:hAnsi="Times New Roman"/>
          <w:sz w:val="24"/>
          <w:szCs w:val="24"/>
        </w:rPr>
        <w:t xml:space="preserve"> as </w:t>
      </w:r>
      <w:r w:rsidR="00DA1C72">
        <w:rPr>
          <w:rFonts w:ascii="Times New Roman" w:hAnsi="Times New Roman"/>
          <w:sz w:val="24"/>
          <w:szCs w:val="24"/>
        </w:rPr>
        <w:t xml:space="preserve">the </w:t>
      </w:r>
      <w:r w:rsidR="00510168" w:rsidRPr="003E3AC8">
        <w:rPr>
          <w:rFonts w:ascii="Times New Roman" w:hAnsi="Times New Roman"/>
          <w:sz w:val="24"/>
          <w:szCs w:val="24"/>
        </w:rPr>
        <w:t xml:space="preserve">dielectric layer, solution-processed </w:t>
      </w:r>
      <w:r w:rsidR="00DA1C72">
        <w:rPr>
          <w:rFonts w:ascii="Times New Roman" w:hAnsi="Times New Roman"/>
          <w:sz w:val="24"/>
          <w:szCs w:val="24"/>
        </w:rPr>
        <w:t>self-patterned</w:t>
      </w:r>
      <w:r w:rsidR="00DA1C72">
        <w:rPr>
          <w:rFonts w:ascii="Times New Roman" w:hAnsi="Times New Roman"/>
          <w:sz w:val="24"/>
          <w:szCs w:val="24"/>
        </w:rPr>
        <w:fldChar w:fldCharType="begin"/>
      </w:r>
      <w:r w:rsidR="00DA1C72">
        <w:rPr>
          <w:rFonts w:ascii="Times New Roman" w:hAnsi="Times New Roman"/>
          <w:sz w:val="24"/>
          <w:szCs w:val="24"/>
        </w:rPr>
        <w:instrText xml:space="preserve"> ADDIN EN.CITE &lt;EndNote&gt;&lt;Cite&gt;&lt;Author&gt;Park&lt;/Author&gt;&lt;Year&gt;2017&lt;/Year&gt;&lt;RecNum&gt;753&lt;/RecNum&gt;&lt;DisplayText&gt;&lt;style face="superscript"&gt;1&lt;/style&gt;&lt;/DisplayText&gt;&lt;record&gt;&lt;rec-number&gt;753&lt;/rec-number&gt;&lt;foreign-keys&gt;&lt;key app="EN" db-id="swzzwz0sr5avxreptv5pzwxrvr90rve5tasa" timestamp="1634987691"&gt;753&lt;/key&gt;&lt;/foreign-keys&gt;&lt;ref-type name="Journal Article"&gt;17&lt;/ref-type&gt;&lt;contributors&gt;&lt;authors&gt;&lt;author&gt;Park, Won-Tae&lt;/author&gt;&lt;author&gt;Noh, Yong-Young&lt;/author&gt;&lt;/authors&gt;&lt;/contributors&gt;&lt;titles&gt;&lt;title&gt;A self-aligned high resolution patterning process for large area printed electronics&lt;/title&gt;&lt;secondary-title&gt;Journal of Materials Chemistry C&lt;/secondary-title&gt;&lt;/titles&gt;&lt;periodical&gt;&lt;full-title&gt;Journal of Materials Chemistry C&lt;/full-title&gt;&lt;abbr-1&gt;J Mater Chem C&lt;/abbr-1&gt;&lt;abbr-2&gt;J. Mater. Chem. C&lt;/abbr-2&gt;&lt;/periodical&gt;&lt;pages&gt;6467-6470&lt;/pages&gt;&lt;volume&gt;5&lt;/volume&gt;&lt;number&gt;26&lt;/number&gt;&lt;dates&gt;&lt;year&gt;2017&lt;/year&gt;&lt;/dates&gt;&lt;publisher&gt;The Royal Society of Chemistry&lt;/publisher&gt;&lt;isbn&gt;2050-7526&lt;/isbn&gt;&lt;work-type&gt;10.1039/C7TC01590A&lt;/work-type&gt;&lt;urls&gt;&lt;related-urls&gt;&lt;url&gt;http://dx.doi.org/10.1039/C7TC01590A&lt;/url&gt;&lt;/related-urls&gt;&lt;/urls&gt;&lt;electronic-resource-num&gt;10.1039/C7TC01590A&lt;/electronic-resource-num&gt;&lt;/record&gt;&lt;/Cite&gt;&lt;/EndNote&gt;</w:instrText>
      </w:r>
      <w:r w:rsidR="00DA1C72">
        <w:rPr>
          <w:rFonts w:ascii="Times New Roman" w:hAnsi="Times New Roman"/>
          <w:sz w:val="24"/>
          <w:szCs w:val="24"/>
        </w:rPr>
        <w:fldChar w:fldCharType="separate"/>
      </w:r>
      <w:r w:rsidR="00DA1C72" w:rsidRPr="00DA1C72">
        <w:rPr>
          <w:rFonts w:ascii="Times New Roman" w:hAnsi="Times New Roman"/>
          <w:noProof/>
          <w:sz w:val="24"/>
          <w:szCs w:val="24"/>
          <w:vertAlign w:val="superscript"/>
        </w:rPr>
        <w:t>1</w:t>
      </w:r>
      <w:r w:rsidR="00DA1C72">
        <w:rPr>
          <w:rFonts w:ascii="Times New Roman" w:hAnsi="Times New Roman"/>
          <w:sz w:val="24"/>
          <w:szCs w:val="24"/>
        </w:rPr>
        <w:fldChar w:fldCharType="end"/>
      </w:r>
      <w:r w:rsidR="00DA1C72">
        <w:rPr>
          <w:rFonts w:ascii="Times New Roman" w:hAnsi="Times New Roman"/>
          <w:sz w:val="24"/>
          <w:szCs w:val="24"/>
        </w:rPr>
        <w:t xml:space="preserve"> </w:t>
      </w:r>
      <w:r w:rsidR="00510168" w:rsidRPr="003E3AC8">
        <w:rPr>
          <w:rFonts w:ascii="Times New Roman" w:hAnsi="Times New Roman"/>
          <w:sz w:val="24"/>
          <w:szCs w:val="24"/>
        </w:rPr>
        <w:t xml:space="preserve">triple-halide perovskite as the p-channel and IGZO as the n-channel, and evaporated gold through a </w:t>
      </w:r>
      <w:r w:rsidR="00DA1C72">
        <w:rPr>
          <w:rFonts w:ascii="Times New Roman" w:hAnsi="Times New Roman"/>
          <w:sz w:val="24"/>
          <w:szCs w:val="24"/>
        </w:rPr>
        <w:t>be</w:t>
      </w:r>
      <w:r w:rsidR="00C53278">
        <w:rPr>
          <w:rFonts w:ascii="Times New Roman" w:hAnsi="Times New Roman"/>
          <w:sz w:val="24"/>
          <w:szCs w:val="24"/>
        </w:rPr>
        <w:t>s</w:t>
      </w:r>
      <w:r w:rsidR="00DA1C72">
        <w:rPr>
          <w:rFonts w:ascii="Times New Roman" w:hAnsi="Times New Roman"/>
          <w:sz w:val="24"/>
          <w:szCs w:val="24"/>
        </w:rPr>
        <w:t>poke</w:t>
      </w:r>
      <w:r w:rsidR="00DA1C72" w:rsidRPr="003E3AC8">
        <w:rPr>
          <w:rFonts w:ascii="Times New Roman" w:hAnsi="Times New Roman"/>
          <w:sz w:val="24"/>
          <w:szCs w:val="24"/>
        </w:rPr>
        <w:t xml:space="preserve"> </w:t>
      </w:r>
      <w:r w:rsidR="00510168" w:rsidRPr="003E3AC8">
        <w:rPr>
          <w:rFonts w:ascii="Times New Roman" w:hAnsi="Times New Roman"/>
          <w:sz w:val="24"/>
          <w:szCs w:val="24"/>
        </w:rPr>
        <w:t>shadow mask as electrodes.</w:t>
      </w:r>
      <w:r w:rsidR="00366285" w:rsidRPr="00366285">
        <w:rPr>
          <w:rFonts w:ascii="Times New Roman" w:hAnsi="Times New Roman" w:cs="Times New Roman" w:hint="eastAsia"/>
          <w:color w:val="FF0000"/>
          <w:sz w:val="24"/>
          <w:szCs w:val="24"/>
        </w:rPr>
        <w:t xml:space="preserve"> </w:t>
      </w:r>
    </w:p>
    <w:p w14:paraId="347F6140" w14:textId="77777777" w:rsidR="00CA1624" w:rsidRPr="00912499" w:rsidRDefault="00CA1624" w:rsidP="00BA5E4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513DC0A" w14:textId="0EECED1B" w:rsidR="00F3358E" w:rsidRPr="00912499" w:rsidRDefault="00193A8A" w:rsidP="006E78D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Film and device c</w:t>
      </w:r>
      <w:r w:rsidR="00F3358E" w:rsidRPr="00912499">
        <w:rPr>
          <w:rFonts w:ascii="Times New Roman" w:hAnsi="Times New Roman" w:cs="Times New Roman"/>
          <w:b/>
          <w:sz w:val="24"/>
          <w:szCs w:val="24"/>
        </w:rPr>
        <w:t>haracterizations.</w:t>
      </w:r>
      <w:r w:rsidR="00F3358E" w:rsidRPr="00912499">
        <w:rPr>
          <w:rFonts w:ascii="Times New Roman" w:hAnsi="Times New Roman" w:cs="Times New Roman"/>
          <w:sz w:val="24"/>
          <w:szCs w:val="24"/>
        </w:rPr>
        <w:t xml:space="preserve"> The film </w:t>
      </w:r>
      <w:r w:rsidR="00F3358E" w:rsidRPr="00912499">
        <w:rPr>
          <w:rFonts w:ascii="Times New Roman" w:eastAsia="宋体" w:hAnsi="Times New Roman" w:cs="Times New Roman"/>
          <w:bCs/>
          <w:kern w:val="24"/>
          <w:sz w:val="24"/>
          <w:szCs w:val="24"/>
        </w:rPr>
        <w:t xml:space="preserve">XRD patterns were recorded using a </w:t>
      </w:r>
      <w:proofErr w:type="spellStart"/>
      <w:r w:rsidR="00F3358E" w:rsidRPr="00912499">
        <w:rPr>
          <w:rFonts w:ascii="Times New Roman" w:eastAsia="宋体" w:hAnsi="Times New Roman" w:cs="Times New Roman"/>
          <w:bCs/>
          <w:kern w:val="24"/>
          <w:sz w:val="24"/>
          <w:szCs w:val="24"/>
        </w:rPr>
        <w:t>Rigaku</w:t>
      </w:r>
      <w:proofErr w:type="spellEnd"/>
      <w:r w:rsidR="00F3358E" w:rsidRPr="00912499">
        <w:rPr>
          <w:rFonts w:ascii="Times New Roman" w:eastAsia="宋体" w:hAnsi="Times New Roman" w:cs="Times New Roman"/>
          <w:bCs/>
          <w:kern w:val="24"/>
          <w:sz w:val="24"/>
          <w:szCs w:val="24"/>
        </w:rPr>
        <w:t xml:space="preserve"> </w:t>
      </w:r>
      <w:r w:rsidR="00F3358E" w:rsidRPr="00912499">
        <w:rPr>
          <w:rFonts w:ascii="Times New Roman" w:hAnsi="Times New Roman" w:cs="Times New Roman"/>
          <w:sz w:val="24"/>
          <w:szCs w:val="24"/>
        </w:rPr>
        <w:t>D/MAX 2600 V</w:t>
      </w:r>
      <w:r w:rsidR="00F3358E" w:rsidRPr="00912499">
        <w:rPr>
          <w:rFonts w:ascii="Times New Roman" w:eastAsia="宋体" w:hAnsi="Times New Roman" w:cs="Times New Roman"/>
          <w:bCs/>
          <w:kern w:val="24"/>
          <w:sz w:val="24"/>
          <w:szCs w:val="24"/>
        </w:rPr>
        <w:t xml:space="preserve"> with Cu </w:t>
      </w:r>
      <w:proofErr w:type="gramStart"/>
      <w:r w:rsidR="00F3358E" w:rsidRPr="00912499">
        <w:rPr>
          <w:rFonts w:ascii="Times New Roman" w:eastAsia="宋体" w:hAnsi="Times New Roman" w:cs="Times New Roman"/>
          <w:bCs/>
          <w:kern w:val="24"/>
          <w:sz w:val="24"/>
          <w:szCs w:val="24"/>
        </w:rPr>
        <w:t>K</w:t>
      </w:r>
      <w:proofErr w:type="gramEnd"/>
      <w:r w:rsidR="00F3358E" w:rsidRPr="00912499">
        <w:rPr>
          <w:rFonts w:ascii="Times New Roman" w:eastAsia="宋体" w:hAnsi="Times New Roman" w:cs="Times New Roman"/>
          <w:bCs/>
          <w:kern w:val="24"/>
          <w:sz w:val="24"/>
          <w:szCs w:val="24"/>
        </w:rPr>
        <w:sym w:font="Symbol" w:char="F061"/>
      </w:r>
      <w:r w:rsidR="00F3358E" w:rsidRPr="00912499">
        <w:rPr>
          <w:rFonts w:ascii="Times New Roman" w:eastAsia="宋体" w:hAnsi="Times New Roman" w:cs="Times New Roman"/>
          <w:bCs/>
          <w:kern w:val="24"/>
          <w:sz w:val="24"/>
          <w:szCs w:val="24"/>
        </w:rPr>
        <w:sym w:font="Symbol" w:char="F020"/>
      </w:r>
      <w:r w:rsidR="00F3358E" w:rsidRPr="00912499">
        <w:rPr>
          <w:rFonts w:ascii="Times New Roman" w:eastAsia="宋体" w:hAnsi="Times New Roman" w:cs="Times New Roman"/>
          <w:bCs/>
          <w:kern w:val="24"/>
          <w:sz w:val="24"/>
          <w:szCs w:val="24"/>
        </w:rPr>
        <w:t>(</w:t>
      </w:r>
      <w:r w:rsidR="00F3358E" w:rsidRPr="00912499">
        <w:rPr>
          <w:rFonts w:ascii="Times New Roman" w:eastAsia="宋体" w:hAnsi="Times New Roman" w:cs="Times New Roman"/>
          <w:bCs/>
          <w:kern w:val="24"/>
          <w:sz w:val="24"/>
          <w:szCs w:val="24"/>
        </w:rPr>
        <w:sym w:font="Symbol" w:char="F06C"/>
      </w:r>
      <w:r w:rsidR="00F3358E" w:rsidRPr="00912499">
        <w:rPr>
          <w:rFonts w:ascii="Times New Roman" w:eastAsia="宋体" w:hAnsi="Times New Roman" w:cs="Times New Roman"/>
          <w:bCs/>
          <w:kern w:val="24"/>
          <w:sz w:val="24"/>
          <w:szCs w:val="24"/>
        </w:rPr>
        <w:sym w:font="Symbol" w:char="F020"/>
      </w:r>
      <w:r w:rsidR="00F3358E" w:rsidRPr="00912499">
        <w:rPr>
          <w:rFonts w:ascii="Times New Roman" w:eastAsia="宋体" w:hAnsi="Times New Roman" w:cs="Times New Roman"/>
          <w:bCs/>
          <w:kern w:val="24"/>
          <w:sz w:val="24"/>
          <w:szCs w:val="24"/>
        </w:rPr>
        <w:t>= 1.5406 Å) radiation. SEM images were obtained using a field-emission scanning electron microscope (Hitachi S4800).</w:t>
      </w:r>
      <w:r w:rsidR="00F3358E" w:rsidRPr="00912499">
        <w:rPr>
          <w:rFonts w:ascii="Times New Roman" w:eastAsia="宋体" w:hAnsi="Times New Roman" w:cs="Times New Roman" w:hint="eastAsia"/>
          <w:bCs/>
          <w:kern w:val="24"/>
          <w:sz w:val="24"/>
          <w:szCs w:val="24"/>
        </w:rPr>
        <w:t xml:space="preserve"> </w:t>
      </w:r>
      <w:r w:rsidR="007B2C98">
        <w:rPr>
          <w:rFonts w:ascii="Times New Roman" w:eastAsia="宋体" w:hAnsi="Times New Roman" w:cs="Times New Roman"/>
          <w:bCs/>
          <w:kern w:val="24"/>
          <w:sz w:val="24"/>
          <w:szCs w:val="24"/>
        </w:rPr>
        <w:t xml:space="preserve">AFM height profile data were collected using an </w:t>
      </w:r>
      <w:r w:rsidR="007B2C98" w:rsidRPr="00C2142F">
        <w:rPr>
          <w:rFonts w:ascii="Times" w:eastAsia="Times New Roman" w:hAnsi="Times" w:cs="Times"/>
          <w:color w:val="000000"/>
          <w:sz w:val="24"/>
          <w:szCs w:val="24"/>
        </w:rPr>
        <w:t>atomic force microscopy (</w:t>
      </w:r>
      <w:proofErr w:type="spellStart"/>
      <w:r w:rsidR="007B2C98" w:rsidRPr="00C2142F">
        <w:rPr>
          <w:rFonts w:ascii="Times" w:eastAsia="Times New Roman" w:hAnsi="Times" w:cs="Times"/>
          <w:color w:val="000000"/>
          <w:sz w:val="24"/>
          <w:szCs w:val="24"/>
        </w:rPr>
        <w:t>Nano</w:t>
      </w:r>
      <w:r w:rsidR="007B2C98">
        <w:rPr>
          <w:rFonts w:ascii="Times" w:eastAsia="Times New Roman" w:hAnsi="Times" w:cs="Times"/>
          <w:color w:val="000000"/>
          <w:sz w:val="24"/>
          <w:szCs w:val="24"/>
        </w:rPr>
        <w:t>surf</w:t>
      </w:r>
      <w:proofErr w:type="spellEnd"/>
      <w:r w:rsidR="007B2C98">
        <w:rPr>
          <w:rFonts w:ascii="Times" w:eastAsia="Times New Roman" w:hAnsi="Times" w:cs="Times"/>
          <w:color w:val="000000"/>
          <w:sz w:val="24"/>
          <w:szCs w:val="24"/>
        </w:rPr>
        <w:t xml:space="preserve"> </w:t>
      </w:r>
      <w:proofErr w:type="spellStart"/>
      <w:r w:rsidR="007B2C98">
        <w:rPr>
          <w:rFonts w:ascii="Times" w:eastAsia="Times New Roman" w:hAnsi="Times" w:cs="Times"/>
          <w:color w:val="000000"/>
          <w:sz w:val="24"/>
          <w:szCs w:val="24"/>
        </w:rPr>
        <w:t>Nanite</w:t>
      </w:r>
      <w:proofErr w:type="spellEnd"/>
      <w:r w:rsidR="007B2C98">
        <w:rPr>
          <w:rFonts w:ascii="Times" w:eastAsia="Times New Roman" w:hAnsi="Times" w:cs="Times"/>
          <w:color w:val="000000"/>
          <w:sz w:val="24"/>
          <w:szCs w:val="24"/>
        </w:rPr>
        <w:t xml:space="preserve"> AFM</w:t>
      </w:r>
      <w:r w:rsidR="007B2C98" w:rsidRPr="00C2142F">
        <w:rPr>
          <w:rFonts w:ascii="Times" w:eastAsia="Times New Roman" w:hAnsi="Times" w:cs="Times"/>
          <w:color w:val="000000"/>
          <w:sz w:val="24"/>
          <w:szCs w:val="24"/>
        </w:rPr>
        <w:t>)</w:t>
      </w:r>
      <w:r w:rsidR="007B2C98">
        <w:rPr>
          <w:rFonts w:ascii="Times" w:eastAsia="Times New Roman" w:hAnsi="Times" w:cs="Times"/>
          <w:color w:val="000000"/>
          <w:sz w:val="24"/>
          <w:szCs w:val="24"/>
        </w:rPr>
        <w:t xml:space="preserve">. </w:t>
      </w:r>
      <w:r w:rsidR="00F3358E" w:rsidRPr="00912499">
        <w:rPr>
          <w:rFonts w:ascii="Times New Roman" w:hAnsi="Times New Roman" w:cs="Times New Roman" w:hint="eastAsia"/>
          <w:sz w:val="24"/>
          <w:szCs w:val="24"/>
        </w:rPr>
        <w:t>XPS</w:t>
      </w:r>
      <w:r w:rsidR="00F3358E" w:rsidRPr="00912499">
        <w:rPr>
          <w:rFonts w:ascii="Times New Roman" w:hAnsi="Times New Roman" w:cs="Times New Roman"/>
          <w:sz w:val="24"/>
          <w:szCs w:val="24"/>
        </w:rPr>
        <w:t xml:space="preserve"> characterizations were </w:t>
      </w:r>
      <w:r w:rsidR="00F3358E" w:rsidRPr="00912499">
        <w:rPr>
          <w:rFonts w:ascii="Times New Roman" w:hAnsi="Times New Roman" w:cs="Times New Roman" w:hint="eastAsia"/>
          <w:sz w:val="24"/>
          <w:szCs w:val="24"/>
        </w:rPr>
        <w:t>conducted</w:t>
      </w:r>
      <w:r w:rsidR="00F3358E" w:rsidRPr="00912499">
        <w:rPr>
          <w:rFonts w:ascii="Times New Roman" w:hAnsi="Times New Roman" w:cs="Times New Roman"/>
          <w:sz w:val="24"/>
          <w:szCs w:val="24"/>
        </w:rPr>
        <w:t xml:space="preserve"> using a </w:t>
      </w:r>
      <w:proofErr w:type="spellStart"/>
      <w:r w:rsidR="00F3358E" w:rsidRPr="00912499">
        <w:rPr>
          <w:rFonts w:ascii="Times New Roman" w:hAnsi="Times New Roman" w:cs="Times New Roman"/>
          <w:sz w:val="24"/>
          <w:szCs w:val="24"/>
        </w:rPr>
        <w:t>VersaProbe</w:t>
      </w:r>
      <w:proofErr w:type="spellEnd"/>
      <w:r w:rsidR="00F3358E" w:rsidRPr="00912499">
        <w:rPr>
          <w:rFonts w:ascii="Times New Roman" w:hAnsi="Times New Roman" w:cs="Times New Roman"/>
          <w:sz w:val="24"/>
          <w:szCs w:val="24"/>
        </w:rPr>
        <w:t xml:space="preserve"> Scanning Microprobe</w:t>
      </w:r>
      <w:r w:rsidR="00F3358E" w:rsidRPr="0091249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3358E" w:rsidRPr="00912499">
        <w:rPr>
          <w:rFonts w:ascii="Times New Roman" w:hAnsi="Times New Roman" w:cs="Times New Roman"/>
          <w:sz w:val="24"/>
          <w:szCs w:val="24"/>
        </w:rPr>
        <w:t>under vacuum (10</w:t>
      </w:r>
      <w:r w:rsidR="00F3358E" w:rsidRPr="00912499">
        <w:rPr>
          <w:rFonts w:ascii="Times New Roman" w:hAnsi="Times New Roman" w:cs="Times New Roman"/>
          <w:sz w:val="24"/>
          <w:szCs w:val="24"/>
          <w:vertAlign w:val="superscript"/>
        </w:rPr>
        <w:t>−8</w:t>
      </w:r>
      <w:r w:rsidR="00F3358E" w:rsidRPr="009124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3358E" w:rsidRPr="00912499">
        <w:rPr>
          <w:rFonts w:ascii="Times New Roman" w:hAnsi="Times New Roman" w:cs="Times New Roman"/>
          <w:sz w:val="24"/>
          <w:szCs w:val="24"/>
        </w:rPr>
        <w:t>Torr</w:t>
      </w:r>
      <w:proofErr w:type="spellEnd"/>
      <w:r w:rsidR="00F3358E" w:rsidRPr="00912499">
        <w:rPr>
          <w:rFonts w:ascii="Times New Roman" w:hAnsi="Times New Roman" w:cs="Times New Roman"/>
          <w:sz w:val="24"/>
          <w:szCs w:val="24"/>
        </w:rPr>
        <w:t>).</w:t>
      </w:r>
      <w:r w:rsidR="00F3358E" w:rsidRPr="0091249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C53278" w:rsidRPr="00C53278">
        <w:rPr>
          <w:rFonts w:ascii="Times New Roman" w:hAnsi="Times New Roman" w:cs="Times New Roman"/>
          <w:sz w:val="24"/>
          <w:szCs w:val="24"/>
          <w:lang w:val="en-GB"/>
        </w:rPr>
        <w:t xml:space="preserve">The Hall measurements were performed using the van der </w:t>
      </w:r>
      <w:proofErr w:type="spellStart"/>
      <w:r w:rsidR="00C53278" w:rsidRPr="00C53278">
        <w:rPr>
          <w:rFonts w:ascii="Times New Roman" w:hAnsi="Times New Roman" w:cs="Times New Roman"/>
          <w:sz w:val="24"/>
          <w:szCs w:val="24"/>
          <w:lang w:val="en-GB"/>
        </w:rPr>
        <w:t>Pauw</w:t>
      </w:r>
      <w:proofErr w:type="spellEnd"/>
      <w:r w:rsidR="00C53278" w:rsidRPr="00C53278">
        <w:rPr>
          <w:rFonts w:ascii="Times New Roman" w:hAnsi="Times New Roman" w:cs="Times New Roman"/>
          <w:sz w:val="24"/>
          <w:szCs w:val="24"/>
          <w:lang w:val="en-GB"/>
        </w:rPr>
        <w:t xml:space="preserve"> method, using a 0.51T magnet and a bespoke sample holder in an N</w:t>
      </w:r>
      <w:r w:rsidR="00C53278" w:rsidRPr="00C53278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2</w:t>
      </w:r>
      <w:r w:rsidR="00C53278" w:rsidRPr="00C53278">
        <w:rPr>
          <w:rFonts w:ascii="Times New Roman" w:hAnsi="Times New Roman" w:cs="Times New Roman"/>
          <w:sz w:val="24"/>
          <w:szCs w:val="24"/>
          <w:lang w:val="en-GB"/>
        </w:rPr>
        <w:t>-filled glove box</w:t>
      </w:r>
      <w:r w:rsidR="00C53278" w:rsidRPr="00C53278">
        <w:rPr>
          <w:rFonts w:ascii="Times New Roman" w:hAnsi="Times New Roman" w:cs="Times New Roman"/>
          <w:sz w:val="24"/>
          <w:szCs w:val="24"/>
        </w:rPr>
        <w:t xml:space="preserve"> </w:t>
      </w:r>
      <w:r w:rsidR="00C53278" w:rsidRPr="00C53278">
        <w:rPr>
          <w:rFonts w:ascii="Times New Roman" w:hAnsi="Times New Roman" w:cs="Times New Roman"/>
          <w:sz w:val="24"/>
          <w:szCs w:val="24"/>
          <w:lang w:val="en-GB"/>
        </w:rPr>
        <w:t xml:space="preserve">at room temperature. The electrical signal during the Hall measurement was obtained using a </w:t>
      </w:r>
      <w:proofErr w:type="spellStart"/>
      <w:r w:rsidR="00C53278" w:rsidRPr="00C53278">
        <w:rPr>
          <w:rFonts w:ascii="Times New Roman" w:hAnsi="Times New Roman" w:cs="Times New Roman"/>
          <w:sz w:val="24"/>
          <w:szCs w:val="24"/>
          <w:lang w:val="en-GB"/>
        </w:rPr>
        <w:t>Keithley</w:t>
      </w:r>
      <w:proofErr w:type="spellEnd"/>
      <w:r w:rsidR="00C53278" w:rsidRPr="00C53278">
        <w:rPr>
          <w:rFonts w:ascii="Times New Roman" w:hAnsi="Times New Roman" w:cs="Times New Roman"/>
          <w:sz w:val="24"/>
          <w:szCs w:val="24"/>
          <w:lang w:val="en-GB"/>
        </w:rPr>
        <w:t xml:space="preserve"> 4200-SCS and probe station (MST-4000A, MS TECH, </w:t>
      </w:r>
      <w:proofErr w:type="gramStart"/>
      <w:r w:rsidR="00C53278" w:rsidRPr="00C53278">
        <w:rPr>
          <w:rFonts w:ascii="Times New Roman" w:hAnsi="Times New Roman" w:cs="Times New Roman"/>
          <w:sz w:val="24"/>
          <w:szCs w:val="24"/>
          <w:lang w:val="en-GB"/>
        </w:rPr>
        <w:t>Korea</w:t>
      </w:r>
      <w:proofErr w:type="gramEnd"/>
      <w:r w:rsidR="00C53278" w:rsidRPr="00C53278">
        <w:rPr>
          <w:rFonts w:ascii="Times New Roman" w:hAnsi="Times New Roman" w:cs="Times New Roman"/>
          <w:sz w:val="24"/>
          <w:szCs w:val="24"/>
          <w:lang w:val="en-GB"/>
        </w:rPr>
        <w:t>).</w:t>
      </w:r>
      <w:r w:rsidR="00C53278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F3358E" w:rsidRPr="00912499">
        <w:rPr>
          <w:rFonts w:ascii="Times New Roman" w:hAnsi="Times New Roman" w:cs="Times New Roman"/>
          <w:sz w:val="24"/>
          <w:szCs w:val="24"/>
        </w:rPr>
        <w:t xml:space="preserve">Transistor transfer characteristics were </w:t>
      </w:r>
      <w:r w:rsidR="00F3358E" w:rsidRPr="00912499">
        <w:rPr>
          <w:rFonts w:ascii="Times New Roman" w:hAnsi="Times New Roman" w:cs="Times New Roman" w:hint="eastAsia"/>
          <w:sz w:val="24"/>
          <w:szCs w:val="24"/>
        </w:rPr>
        <w:t>measur</w:t>
      </w:r>
      <w:r w:rsidR="00F3358E" w:rsidRPr="00912499">
        <w:rPr>
          <w:rFonts w:ascii="Times New Roman" w:hAnsi="Times New Roman" w:cs="Times New Roman"/>
          <w:sz w:val="24"/>
          <w:szCs w:val="24"/>
        </w:rPr>
        <w:t xml:space="preserve">ed using a semiconductor parameter </w:t>
      </w:r>
      <w:proofErr w:type="spellStart"/>
      <w:r w:rsidR="00F3358E" w:rsidRPr="00912499">
        <w:rPr>
          <w:rFonts w:ascii="Times New Roman" w:hAnsi="Times New Roman" w:cs="Times New Roman"/>
          <w:sz w:val="24"/>
          <w:szCs w:val="24"/>
        </w:rPr>
        <w:t>analyser</w:t>
      </w:r>
      <w:proofErr w:type="spellEnd"/>
      <w:r w:rsidR="00F3358E" w:rsidRPr="00912499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F3358E" w:rsidRPr="00912499">
        <w:rPr>
          <w:rFonts w:ascii="Times New Roman" w:hAnsi="Times New Roman" w:cs="Times New Roman"/>
          <w:sz w:val="24"/>
          <w:szCs w:val="24"/>
        </w:rPr>
        <w:t>Keithley</w:t>
      </w:r>
      <w:proofErr w:type="spellEnd"/>
      <w:r w:rsidR="00F3358E" w:rsidRPr="00912499">
        <w:rPr>
          <w:rFonts w:ascii="Times New Roman" w:hAnsi="Times New Roman" w:cs="Times New Roman"/>
          <w:sz w:val="24"/>
          <w:szCs w:val="24"/>
        </w:rPr>
        <w:t xml:space="preserve"> 4200-SCS) in </w:t>
      </w:r>
      <w:r w:rsidR="00366285" w:rsidRPr="00C53278">
        <w:rPr>
          <w:rFonts w:ascii="Times New Roman" w:hAnsi="Times New Roman" w:cs="Times New Roman"/>
          <w:sz w:val="24"/>
          <w:szCs w:val="24"/>
          <w:lang w:val="en-GB"/>
        </w:rPr>
        <w:t>an N</w:t>
      </w:r>
      <w:r w:rsidR="00366285" w:rsidRPr="00C53278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2</w:t>
      </w:r>
      <w:r w:rsidR="00366285" w:rsidRPr="00C53278">
        <w:rPr>
          <w:rFonts w:ascii="Times New Roman" w:hAnsi="Times New Roman" w:cs="Times New Roman"/>
          <w:sz w:val="24"/>
          <w:szCs w:val="24"/>
          <w:lang w:val="en-GB"/>
        </w:rPr>
        <w:t>-filled</w:t>
      </w:r>
      <w:r w:rsidR="00F3358E" w:rsidRPr="00912499">
        <w:rPr>
          <w:rFonts w:ascii="Times New Roman" w:hAnsi="Times New Roman" w:cs="Times New Roman"/>
          <w:sz w:val="24"/>
          <w:szCs w:val="24"/>
        </w:rPr>
        <w:t xml:space="preserve"> glove box at room temperature</w:t>
      </w:r>
      <w:r w:rsidR="009B0A6D">
        <w:rPr>
          <w:rFonts w:ascii="Times New Roman" w:hAnsi="Times New Roman" w:cs="Times New Roman"/>
          <w:sz w:val="24"/>
          <w:szCs w:val="24"/>
        </w:rPr>
        <w:t xml:space="preserve"> in continuous mode</w:t>
      </w:r>
      <w:r w:rsidR="00F3358E" w:rsidRPr="00912499">
        <w:rPr>
          <w:rFonts w:ascii="Times New Roman" w:hAnsi="Times New Roman" w:cs="Times New Roman"/>
          <w:sz w:val="24"/>
          <w:szCs w:val="24"/>
        </w:rPr>
        <w:t>. The saturation TFT mobility was calculated as</w:t>
      </w:r>
      <w:r w:rsidR="00F3358E" w:rsidRPr="00912499">
        <w:rPr>
          <w:rFonts w:ascii="Times New Roman" w:hAnsi="Times New Roman" w:cs="Times New Roman"/>
          <w:sz w:val="24"/>
          <w:szCs w:val="24"/>
        </w:rPr>
        <w:fldChar w:fldCharType="begin"/>
      </w:r>
      <w:r w:rsidR="00DA1C72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&lt;EndNote&gt;&lt;Cite&gt;&lt;Author&gt;Wang&lt;/Author&gt;&lt;Year&gt;2016&lt;/Year&gt;&lt;RecNum&gt;657&lt;/RecNum&gt;&lt;DisplayText&gt;&lt;style face="superscript"&gt;2&lt;/style&gt;&lt;/DisplayText&gt;&lt;record&gt;&lt;rec-number&gt;657&lt;/rec-number&gt;&lt;foreign-keys&gt;&lt;key app="EN" db-id="t9zddazxnzpwrbewa2dxtrdzxwvxrww0xxrz"&gt;657&lt;/key&gt;&lt;/foreign-keys&gt;&lt;ref-type name="Journal Article"&gt;17&lt;/ref-type&gt;&lt;contributors&gt;&lt;authors&gt;&lt;author&gt;Wang, Zhenwei&lt;/author&gt;&lt;author&gt;Nayak, Pradipta K&lt;/author&gt;&lt;author&gt;Caraveo-Frescas, Jesus A&lt;/author&gt;&lt;author&gt;Alshareef, Husam N&lt;/author&gt;&lt;/authors&gt;&lt;/contributors&gt;&lt;titles&gt;&lt;title&gt;Recent Developments in p-Type Oxide Semiconductor Materials and Devices&lt;/title&gt;&lt;secondary-title&gt;Advanced Materials&lt;/secondary-title&gt;&lt;/titles&gt;&lt;periodical&gt;&lt;full-title&gt;Advanced Materials&lt;/full-title&gt;&lt;abbr-1&gt;Adv Mater&lt;/abbr-1&gt;&lt;abbr-2&gt;Adv. Mater.&lt;/abbr-2&gt;&lt;/periodical&gt;&lt;pages&gt;3831-3892&lt;/pages&gt;&lt;volume&gt;28&lt;/volume&gt;&lt;number&gt;20&lt;/number&gt;&lt;dates&gt;&lt;year&gt;2016&lt;/year&gt;&lt;/dates&gt;&lt;isbn&gt;1521-4095&lt;/isbn&gt;&lt;urls&gt;&lt;/urls&gt;&lt;/record&gt;&lt;/Cite&gt;&lt;/EndNote&gt;</w:instrText>
      </w:r>
      <w:r w:rsidR="00F3358E" w:rsidRPr="00912499">
        <w:rPr>
          <w:rFonts w:ascii="Times New Roman" w:hAnsi="Times New Roman" w:cs="Times New Roman"/>
          <w:sz w:val="24"/>
          <w:szCs w:val="24"/>
        </w:rPr>
        <w:fldChar w:fldCharType="separate"/>
      </w:r>
      <w:r w:rsidR="00DA1C72" w:rsidRPr="00DA1C72">
        <w:rPr>
          <w:rFonts w:ascii="Times New Roman" w:hAnsi="Times New Roman" w:cs="Times New Roman"/>
          <w:noProof/>
          <w:sz w:val="24"/>
          <w:szCs w:val="24"/>
          <w:vertAlign w:val="superscript"/>
        </w:rPr>
        <w:t>2</w:t>
      </w:r>
      <w:r w:rsidR="00F3358E" w:rsidRPr="00912499">
        <w:rPr>
          <w:rFonts w:ascii="Times New Roman" w:hAnsi="Times New Roman" w:cs="Times New Roman"/>
          <w:sz w:val="24"/>
          <w:szCs w:val="24"/>
        </w:rPr>
        <w:fldChar w:fldCharType="end"/>
      </w:r>
      <w:r w:rsidR="00E33682">
        <w:rPr>
          <w:rFonts w:ascii="Times New Roman" w:hAnsi="Times New Roman" w:cs="Times New Roman"/>
          <w:sz w:val="24"/>
          <w:szCs w:val="24"/>
        </w:rPr>
        <w:t>:</w:t>
      </w:r>
    </w:p>
    <w:p w14:paraId="3513DC0B" w14:textId="77777777" w:rsidR="00F3358E" w:rsidRPr="00D744F8" w:rsidRDefault="00F3358E" w:rsidP="00BA5E40">
      <w:pPr>
        <w:pStyle w:val="Equation"/>
        <w:spacing w:before="0" w:beforeAutospacing="0" w:after="0" w:afterAutospacing="0" w:line="360" w:lineRule="auto"/>
        <w:jc w:val="both"/>
        <w:rPr>
          <w:color w:val="auto"/>
          <w:lang w:val="en-GB"/>
        </w:rPr>
      </w:pPr>
      <w:r w:rsidRPr="00D744F8">
        <w:rPr>
          <w:color w:val="auto"/>
          <w:lang w:val="en-GB"/>
        </w:rPr>
        <w:tab/>
      </w:r>
      <m:oMath>
        <m:sSup>
          <m:sSupPr>
            <m:ctrlPr>
              <w:rPr>
                <w:rFonts w:ascii="Cambria Math" w:hAnsi="Cambria Math"/>
                <w:color w:val="auto"/>
                <w:lang w:val="en-GB"/>
              </w:rPr>
            </m:ctrlPr>
          </m:sSupPr>
          <m:e>
            <m:sSub>
              <m:sSubPr>
                <m:ctrlPr>
                  <w:rPr>
                    <w:rFonts w:ascii="Cambria Math" w:hAnsi="Cambria Math"/>
                    <w:color w:val="auto"/>
                    <w:lang w:val="en-GB"/>
                  </w:rPr>
                </m:ctrlPr>
              </m:sSubPr>
              <m:e>
                <m:r>
                  <w:rPr>
                    <w:rFonts w:ascii="Cambria Math" w:hAnsi="Cambria Math"/>
                    <w:color w:val="auto"/>
                    <w:lang w:val="en-GB"/>
                  </w:rPr>
                  <m:t>μ</m:t>
                </m:r>
              </m:e>
              <m:sub>
                <m:r>
                  <w:rPr>
                    <w:rFonts w:ascii="Cambria Math" w:hAnsi="Cambria Math"/>
                    <w:color w:val="auto"/>
                    <w:lang w:val="en-GB"/>
                  </w:rPr>
                  <m:t>sat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color w:val="auto"/>
                <w:lang w:val="en-GB"/>
              </w:rPr>
              <m:t>=</m:t>
            </m:r>
            <m:f>
              <m:fPr>
                <m:ctrlPr>
                  <w:rPr>
                    <w:rFonts w:ascii="Cambria Math" w:hAnsi="Cambria Math"/>
                    <w:color w:val="auto"/>
                    <w:lang w:val="en-GB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  <w:color w:val="auto"/>
                    <w:lang w:val="en-GB"/>
                  </w:rPr>
                  <m:t>2</m:t>
                </m:r>
                <m:r>
                  <w:rPr>
                    <w:rFonts w:ascii="Cambria Math" w:hAnsi="Cambria Math"/>
                    <w:color w:val="auto"/>
                    <w:lang w:val="en-GB"/>
                  </w:rPr>
                  <m:t>L</m:t>
                </m:r>
              </m:num>
              <m:den>
                <m:r>
                  <w:rPr>
                    <w:rFonts w:ascii="Cambria Math" w:hAnsi="Cambria Math"/>
                    <w:color w:val="auto"/>
                    <w:lang w:val="en-GB"/>
                  </w:rPr>
                  <m:t>W</m:t>
                </m:r>
                <m:sSub>
                  <m:sSubPr>
                    <m:ctrlPr>
                      <w:rPr>
                        <w:rFonts w:ascii="Cambria Math" w:hAnsi="Cambria Math"/>
                        <w:color w:val="auto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auto"/>
                        <w:lang w:val="en-GB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/>
                        <w:color w:val="auto"/>
                        <w:lang w:val="en-GB"/>
                      </w:rPr>
                      <m:t>i</m:t>
                    </m:r>
                  </m:sub>
                </m:sSub>
              </m:den>
            </m:f>
            <m:d>
              <m:dPr>
                <m:ctrlPr>
                  <w:rPr>
                    <w:rFonts w:ascii="Cambria Math" w:hAnsi="Cambria Math"/>
                    <w:color w:val="auto"/>
                    <w:lang w:val="en-GB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color w:val="auto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auto"/>
                        <w:lang w:val="en-GB"/>
                      </w:rPr>
                      <m:t>∂</m:t>
                    </m:r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  <w:color w:val="auto"/>
                            <w:lang w:val="en-GB"/>
                          </w:rPr>
                        </m:ctrlPr>
                      </m:radPr>
                      <m:deg/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color w:val="auto"/>
                                <w:lang w:val="en-GB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color w:val="auto"/>
                                <w:lang w:val="en-GB"/>
                              </w:rPr>
                              <m:t>I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color w:val="auto"/>
                                <w:lang w:val="en-GB"/>
                              </w:rPr>
                              <m:t>DS</m:t>
                            </m:r>
                          </m:sub>
                        </m:sSub>
                      </m:e>
                    </m:rad>
                  </m:num>
                  <m:den>
                    <m:r>
                      <w:rPr>
                        <w:rFonts w:ascii="Cambria Math" w:hAnsi="Cambria Math"/>
                        <w:color w:val="auto"/>
                        <w:lang w:val="en-GB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color w:val="auto"/>
                            <w:lang w:val="en-GB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color w:val="auto"/>
                            <w:lang w:val="en-GB"/>
                          </w:rPr>
                          <m:t>V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auto"/>
                            <w:lang w:val="en-GB"/>
                          </w:rPr>
                          <m:t>GS</m:t>
                        </m:r>
                      </m:sub>
                    </m:sSub>
                  </m:den>
                </m:f>
              </m:e>
            </m:d>
          </m:e>
          <m:sup>
            <m:r>
              <m:rPr>
                <m:sty m:val="p"/>
              </m:rPr>
              <w:rPr>
                <w:rFonts w:ascii="Cambria Math" w:hAnsi="Cambria Math"/>
                <w:color w:val="auto"/>
                <w:lang w:val="en-GB"/>
              </w:rPr>
              <m:t>2</m:t>
            </m:r>
          </m:sup>
        </m:sSup>
      </m:oMath>
      <w:r w:rsidRPr="00D744F8">
        <w:rPr>
          <w:color w:val="auto"/>
          <w:lang w:val="en-GB"/>
        </w:rPr>
        <w:t>,</w:t>
      </w:r>
      <w:r w:rsidRPr="00D744F8">
        <w:rPr>
          <w:color w:val="auto"/>
          <w:lang w:val="en-GB"/>
        </w:rPr>
        <w:tab/>
      </w:r>
    </w:p>
    <w:p w14:paraId="3513DC0C" w14:textId="33D2E02D" w:rsidR="00F3358E" w:rsidRDefault="00F3358E" w:rsidP="00BA5E4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12499">
        <w:rPr>
          <w:rFonts w:ascii="Times New Roman" w:hAnsi="Times New Roman" w:cs="Times New Roman"/>
          <w:sz w:val="24"/>
          <w:szCs w:val="24"/>
        </w:rPr>
        <w:t>where</w:t>
      </w:r>
      <w:proofErr w:type="gramEnd"/>
      <w:r w:rsidRPr="00912499">
        <w:rPr>
          <w:rFonts w:ascii="Times New Roman" w:hAnsi="Times New Roman" w:cs="Times New Roman"/>
          <w:sz w:val="24"/>
          <w:szCs w:val="24"/>
        </w:rPr>
        <w:t xml:space="preserve"> </w:t>
      </w:r>
      <w:r w:rsidRPr="00912499">
        <w:rPr>
          <w:rFonts w:ascii="Times New Roman" w:hAnsi="Times New Roman" w:cs="Times New Roman"/>
          <w:i/>
          <w:sz w:val="24"/>
          <w:szCs w:val="24"/>
        </w:rPr>
        <w:t>L</w:t>
      </w:r>
      <w:r w:rsidRPr="00912499">
        <w:rPr>
          <w:rFonts w:ascii="Times New Roman" w:hAnsi="Times New Roman" w:cs="Times New Roman"/>
          <w:sz w:val="24"/>
          <w:szCs w:val="24"/>
        </w:rPr>
        <w:t xml:space="preserve">, </w:t>
      </w:r>
      <w:r w:rsidRPr="00912499">
        <w:rPr>
          <w:rFonts w:ascii="Times New Roman" w:hAnsi="Times New Roman" w:cs="Times New Roman"/>
          <w:i/>
          <w:sz w:val="24"/>
          <w:szCs w:val="24"/>
        </w:rPr>
        <w:t>W</w:t>
      </w:r>
      <w:r w:rsidRPr="00912499">
        <w:rPr>
          <w:rFonts w:ascii="Times New Roman" w:hAnsi="Times New Roman" w:cs="Times New Roman"/>
          <w:sz w:val="24"/>
          <w:szCs w:val="24"/>
        </w:rPr>
        <w:t xml:space="preserve">, and </w:t>
      </w:r>
      <w:r w:rsidRPr="00912499">
        <w:rPr>
          <w:rFonts w:ascii="Times New Roman" w:hAnsi="Times New Roman" w:cs="Times New Roman"/>
          <w:i/>
          <w:sz w:val="24"/>
          <w:szCs w:val="24"/>
        </w:rPr>
        <w:t>C</w:t>
      </w:r>
      <w:r w:rsidRPr="00912499">
        <w:rPr>
          <w:rFonts w:ascii="Times New Roman" w:hAnsi="Times New Roman" w:cs="Times New Roman"/>
          <w:sz w:val="24"/>
          <w:szCs w:val="24"/>
          <w:vertAlign w:val="subscript"/>
        </w:rPr>
        <w:t>i</w:t>
      </w:r>
      <w:r w:rsidRPr="00912499">
        <w:rPr>
          <w:rFonts w:ascii="Times New Roman" w:hAnsi="Times New Roman" w:cs="Times New Roman"/>
          <w:sz w:val="24"/>
          <w:szCs w:val="24"/>
        </w:rPr>
        <w:t xml:space="preserve"> are the channel length and width and dielectric areal capacitance, respectively. </w:t>
      </w:r>
    </w:p>
    <w:p w14:paraId="5742F63A" w14:textId="77777777" w:rsidR="00033360" w:rsidRDefault="00033360">
      <w:pPr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</w:pPr>
      <w:r>
        <w:rPr>
          <w:b/>
        </w:rPr>
        <w:br w:type="page"/>
      </w:r>
    </w:p>
    <w:p w14:paraId="5AA8701E" w14:textId="5FE1B6F1" w:rsidR="007A171B" w:rsidRPr="003E3AC8" w:rsidRDefault="007A171B" w:rsidP="007A171B">
      <w:pPr>
        <w:pStyle w:val="Tableofcontents"/>
        <w:spacing w:beforeLines="50" w:before="156" w:line="360" w:lineRule="auto"/>
        <w:jc w:val="both"/>
      </w:pPr>
      <w:r w:rsidRPr="00910994">
        <w:rPr>
          <w:b/>
        </w:rPr>
        <w:lastRenderedPageBreak/>
        <w:t>DFT calculations</w:t>
      </w:r>
      <w:r>
        <w:rPr>
          <w:b/>
        </w:rPr>
        <w:t>.</w:t>
      </w:r>
      <w:r w:rsidRPr="00910994">
        <w:rPr>
          <w:b/>
        </w:rPr>
        <w:t xml:space="preserve"> </w:t>
      </w:r>
      <w:r w:rsidRPr="00910994">
        <w:rPr>
          <w:rFonts w:eastAsia="Malgun Gothic"/>
          <w:color w:val="000000" w:themeColor="text1"/>
          <w:lang w:val="en-GB" w:eastAsia="ko-KR"/>
        </w:rPr>
        <w:t>All density functional theory</w:t>
      </w:r>
      <w:r w:rsidRPr="00BF2CF2">
        <w:rPr>
          <w:rFonts w:eastAsia="Malgun Gothic"/>
          <w:color w:val="000000" w:themeColor="text1"/>
          <w:lang w:val="en-GB" w:eastAsia="ko-KR"/>
        </w:rPr>
        <w:t xml:space="preserve"> (DFT) calculations were performed using the Vienna </w:t>
      </w:r>
      <w:r w:rsidRPr="00BF2CF2">
        <w:rPr>
          <w:rFonts w:eastAsia="Malgun Gothic"/>
          <w:i/>
          <w:color w:val="000000" w:themeColor="text1"/>
          <w:lang w:val="en-GB" w:eastAsia="ko-KR"/>
        </w:rPr>
        <w:t>ab Initio</w:t>
      </w:r>
      <w:r w:rsidRPr="00BF2CF2">
        <w:rPr>
          <w:rFonts w:eastAsia="Malgun Gothic"/>
          <w:color w:val="000000" w:themeColor="text1"/>
          <w:lang w:val="en-GB" w:eastAsia="ko-KR"/>
        </w:rPr>
        <w:t xml:space="preserve"> Simulation Package (VASP)</w:t>
      </w:r>
      <w:r w:rsidRPr="00FF1C3D">
        <w:rPr>
          <w:rFonts w:eastAsia="Malgun Gothic"/>
          <w:color w:val="000000" w:themeColor="text1"/>
          <w:vertAlign w:val="superscript"/>
          <w:lang w:val="en-GB" w:eastAsia="ko-KR"/>
        </w:rPr>
        <w:fldChar w:fldCharType="begin"/>
      </w:r>
      <w:r w:rsidR="00DA1C72">
        <w:rPr>
          <w:rFonts w:eastAsia="Malgun Gothic"/>
          <w:color w:val="000000" w:themeColor="text1"/>
          <w:vertAlign w:val="superscript"/>
          <w:lang w:val="en-GB" w:eastAsia="ko-KR"/>
        </w:rPr>
        <w:instrText xml:space="preserve"> ADDIN EN.CITE &lt;EndNote&gt;&lt;Cite&gt;&lt;Author&gt;Kresse&lt;/Author&gt;&lt;Year&gt;1996&lt;/Year&gt;&lt;RecNum&gt;623&lt;/RecNum&gt;&lt;DisplayText&gt;&lt;style face="superscript"&gt;3&lt;/style&gt;&lt;/DisplayText&gt;&lt;record&gt;&lt;rec-number&gt;623&lt;/rec-number&gt;&lt;foreign-keys&gt;&lt;key app="EN" db-id="swzzwz0sr5avxreptv5pzwxrvr90rve5tasa" timestamp="1623291455"&gt;623&lt;/key&gt;&lt;/foreign-keys&gt;&lt;ref-type name="Journal Article"&gt;17&lt;/ref-type&gt;&lt;contributors&gt;&lt;authors&gt;&lt;author&gt;Kresse, G.&lt;/author&gt;&lt;author&gt;Furthmüller, J.&lt;/author&gt;&lt;/authors&gt;&lt;/contributors&gt;&lt;titles&gt;&lt;title&gt;Efficient iterative schemes for ab initio total-energy calculations using a plane-wave basis set&lt;/title&gt;&lt;secondary-title&gt;Physical Review B&lt;/secondary-title&gt;&lt;/titles&gt;&lt;periodical&gt;&lt;full-title&gt;Physical Review B&lt;/full-title&gt;&lt;abbr-1&gt;Phys Rev B&lt;/abbr-1&gt;&lt;abbr-2&gt;Phys. Rev. B&lt;/abbr-2&gt;&lt;/periodical&gt;&lt;pages&gt;11169-11186&lt;/pages&gt;&lt;volume&gt;54&lt;/volume&gt;&lt;number&gt;16&lt;/number&gt;&lt;dates&gt;&lt;year&gt;1996&lt;/year&gt;&lt;pub-dates&gt;&lt;date&gt;10/15/&lt;/date&gt;&lt;/pub-dates&gt;&lt;/dates&gt;&lt;publisher&gt;American Physical Society&lt;/publisher&gt;&lt;urls&gt;&lt;related-urls&gt;&lt;url&gt;https://link.aps.org/doi/10.1103/PhysRevB.54.11169&lt;/url&gt;&lt;/related-urls&gt;&lt;/urls&gt;&lt;electronic-resource-num&gt;10.1103/PhysRevB.54.11169&lt;/electronic-resource-num&gt;&lt;/record&gt;&lt;/Cite&gt;&lt;/EndNote&gt;</w:instrText>
      </w:r>
      <w:r w:rsidRPr="00FF1C3D">
        <w:rPr>
          <w:rFonts w:eastAsia="Malgun Gothic"/>
          <w:color w:val="000000" w:themeColor="text1"/>
          <w:vertAlign w:val="superscript"/>
          <w:lang w:val="en-GB" w:eastAsia="ko-KR"/>
        </w:rPr>
        <w:fldChar w:fldCharType="separate"/>
      </w:r>
      <w:r w:rsidR="00DA1C72">
        <w:rPr>
          <w:rFonts w:eastAsia="Malgun Gothic"/>
          <w:noProof/>
          <w:color w:val="000000" w:themeColor="text1"/>
          <w:vertAlign w:val="superscript"/>
          <w:lang w:val="en-GB" w:eastAsia="ko-KR"/>
        </w:rPr>
        <w:t>3</w:t>
      </w:r>
      <w:r w:rsidRPr="00FF1C3D">
        <w:rPr>
          <w:rFonts w:eastAsia="Malgun Gothic"/>
          <w:color w:val="000000" w:themeColor="text1"/>
          <w:vertAlign w:val="superscript"/>
          <w:lang w:val="en-GB" w:eastAsia="ko-KR"/>
        </w:rPr>
        <w:fldChar w:fldCharType="end"/>
      </w:r>
      <w:r w:rsidR="00E33682">
        <w:rPr>
          <w:rFonts w:eastAsia="Malgun Gothic"/>
          <w:color w:val="000000" w:themeColor="text1"/>
          <w:lang w:val="en-GB" w:eastAsia="ko-KR"/>
        </w:rPr>
        <w:t>.</w:t>
      </w:r>
      <w:r w:rsidRPr="00BF2CF2">
        <w:rPr>
          <w:rFonts w:eastAsia="Malgun Gothic"/>
          <w:color w:val="000000" w:themeColor="text1"/>
          <w:lang w:val="en-GB" w:eastAsia="ko-KR"/>
        </w:rPr>
        <w:t xml:space="preserve"> The </w:t>
      </w:r>
      <w:proofErr w:type="spellStart"/>
      <w:r w:rsidRPr="00BF2CF2">
        <w:rPr>
          <w:rFonts w:eastAsia="Malgun Gothic"/>
          <w:color w:val="000000" w:themeColor="text1"/>
          <w:lang w:val="en-GB" w:eastAsia="ko-KR"/>
        </w:rPr>
        <w:t>Perdew</w:t>
      </w:r>
      <w:proofErr w:type="spellEnd"/>
      <w:r w:rsidRPr="00BF2CF2">
        <w:rPr>
          <w:rFonts w:eastAsia="Malgun Gothic"/>
          <w:color w:val="000000" w:themeColor="text1"/>
          <w:lang w:val="en-GB" w:eastAsia="ko-KR"/>
        </w:rPr>
        <w:t>-Burke</w:t>
      </w:r>
      <w:r>
        <w:rPr>
          <w:rFonts w:eastAsia="Malgun Gothic"/>
          <w:color w:val="000000" w:themeColor="text1"/>
          <w:lang w:val="en-GB" w:eastAsia="ko-KR"/>
        </w:rPr>
        <w:t>-</w:t>
      </w:r>
      <w:proofErr w:type="spellStart"/>
      <w:r w:rsidRPr="00BF2CF2">
        <w:rPr>
          <w:rFonts w:eastAsia="Malgun Gothic"/>
          <w:color w:val="000000" w:themeColor="text1"/>
          <w:lang w:val="en-GB" w:eastAsia="ko-KR"/>
        </w:rPr>
        <w:t>Ernzerhof</w:t>
      </w:r>
      <w:proofErr w:type="spellEnd"/>
      <w:r w:rsidRPr="00BF2CF2">
        <w:rPr>
          <w:rFonts w:eastAsia="Malgun Gothic"/>
          <w:color w:val="000000" w:themeColor="text1"/>
          <w:lang w:val="en-GB" w:eastAsia="ko-KR"/>
        </w:rPr>
        <w:t xml:space="preserve"> (PBE) functional of the generalized </w:t>
      </w:r>
      <w:r w:rsidRPr="001E7A0C">
        <w:rPr>
          <w:rFonts w:eastAsia="Malgun Gothic"/>
          <w:color w:val="000000" w:themeColor="text1"/>
          <w:lang w:val="en-GB" w:eastAsia="ko-KR"/>
        </w:rPr>
        <w:t>gradient approximation (GGA) was used for the exchange-correlation energies</w:t>
      </w:r>
      <w:r w:rsidRPr="001E7A0C">
        <w:rPr>
          <w:rFonts w:eastAsia="Malgun Gothic"/>
          <w:color w:val="000000" w:themeColor="text1"/>
          <w:lang w:val="en-GB" w:eastAsia="ko-KR"/>
        </w:rPr>
        <w:fldChar w:fldCharType="begin"/>
      </w:r>
      <w:r w:rsidR="00DA1C72">
        <w:rPr>
          <w:rFonts w:eastAsia="Malgun Gothic"/>
          <w:color w:val="000000" w:themeColor="text1"/>
          <w:lang w:val="en-GB" w:eastAsia="ko-KR"/>
        </w:rPr>
        <w:instrText xml:space="preserve"> ADDIN EN.CITE &lt;EndNote&gt;&lt;Cite&gt;&lt;Author&gt;Grimme&lt;/Author&gt;&lt;Year&gt;2006&lt;/Year&gt;&lt;RecNum&gt;624&lt;/RecNum&gt;&lt;DisplayText&gt;&lt;style face="superscript"&gt;4, 5&lt;/style&gt;&lt;/DisplayText&gt;&lt;record&gt;&lt;rec-number&gt;624&lt;/rec-number&gt;&lt;foreign-keys&gt;&lt;key app="EN" db-id="swzzwz0sr5avxreptv5pzwxrvr90rve5tasa" timestamp="1623291506"&gt;624&lt;/key&gt;&lt;/foreign-keys&gt;&lt;ref-type name="Journal Article"&gt;17&lt;/ref-type&gt;&lt;contributors&gt;&lt;authors&gt;&lt;author&gt;Grimme, Stefan&lt;/author&gt;&lt;/authors&gt;&lt;/contributors&gt;&lt;titles&gt;&lt;title&gt;Semiempirical GGA-type density functional constructed with a long-range dispersion correction&lt;/title&gt;&lt;secondary-title&gt;Journal of Computational Chemistry&lt;/secondary-title&gt;&lt;/titles&gt;&lt;periodical&gt;&lt;full-title&gt;Journal Of Computational Chemistry&lt;/full-title&gt;&lt;abbr-1&gt;J Comput Chem&lt;/abbr-1&gt;&lt;abbr-2&gt;J. Comput. Chem.&lt;/abbr-2&gt;&lt;/periodical&gt;&lt;pages&gt;1787-1799&lt;/pages&gt;&lt;volume&gt;27&lt;/volume&gt;&lt;number&gt;15&lt;/number&gt;&lt;keywords&gt;&lt;keyword&gt;density functional theory&lt;/keyword&gt;&lt;keyword&gt;generalized gradient approximation&lt;/keyword&gt;&lt;keyword&gt;van der Waals interactions&lt;/keyword&gt;&lt;keyword&gt;thermochemistry&lt;/keyword&gt;&lt;/keywords&gt;&lt;dates&gt;&lt;year&gt;2006&lt;/year&gt;&lt;pub-dates&gt;&lt;date&gt;2006/11/30&lt;/date&gt;&lt;/pub-dates&gt;&lt;/dates&gt;&lt;publisher&gt;John Wiley &amp;amp; Sons, Ltd&lt;/publisher&gt;&lt;isbn&gt;0192-8651&lt;/isbn&gt;&lt;work-type&gt;https://doi.org/10.1002/jcc.20495&lt;/work-type&gt;&lt;urls&gt;&lt;related-urls&gt;&lt;url&gt;https://doi.org/10.1002/jcc.20495&lt;/url&gt;&lt;/related-urls&gt;&lt;/urls&gt;&lt;electronic-resource-num&gt;https://doi.org/10.1002/jcc.20495&lt;/electronic-resource-num&gt;&lt;access-date&gt;2021/06/09&lt;/access-date&gt;&lt;/record&gt;&lt;/Cite&gt;&lt;Cite&gt;&lt;Author&gt;Sholl&lt;/Author&gt;&lt;Year&gt;2011&lt;/Year&gt;&lt;RecNum&gt;625&lt;/RecNum&gt;&lt;record&gt;&lt;rec-number&gt;625&lt;/rec-number&gt;&lt;foreign-keys&gt;&lt;key app="EN" db-id="swzzwz0sr5avxreptv5pzwxrvr90rve5tasa" timestamp="1623291563"&gt;625&lt;/key&gt;&lt;/foreign-keys&gt;&lt;ref-type name="Book"&gt;6&lt;/ref-type&gt;&lt;contributors&gt;&lt;authors&gt;&lt;author&gt;Sholl, David&lt;/author&gt;&lt;author&gt;Steckel, Janice A&lt;/author&gt;&lt;/authors&gt;&lt;/contributors&gt;&lt;titles&gt;&lt;title&gt;Density functional theory: a practical introduction&lt;/title&gt;&lt;/titles&gt;&lt;dates&gt;&lt;year&gt;2011&lt;/year&gt;&lt;/dates&gt;&lt;publisher&gt;John Wiley &amp;amp; Sons&lt;/publisher&gt;&lt;isbn&gt;1118211049&lt;/isbn&gt;&lt;urls&gt;&lt;/urls&gt;&lt;/record&gt;&lt;/Cite&gt;&lt;/EndNote&gt;</w:instrText>
      </w:r>
      <w:r w:rsidRPr="001E7A0C">
        <w:rPr>
          <w:rFonts w:eastAsia="Malgun Gothic"/>
          <w:color w:val="000000" w:themeColor="text1"/>
          <w:lang w:val="en-GB" w:eastAsia="ko-KR"/>
        </w:rPr>
        <w:fldChar w:fldCharType="separate"/>
      </w:r>
      <w:r w:rsidR="00DA1C72" w:rsidRPr="00DA1C72">
        <w:rPr>
          <w:rFonts w:eastAsia="Malgun Gothic"/>
          <w:noProof/>
          <w:color w:val="000000" w:themeColor="text1"/>
          <w:vertAlign w:val="superscript"/>
          <w:lang w:val="en-GB" w:eastAsia="ko-KR"/>
        </w:rPr>
        <w:t>4, 5</w:t>
      </w:r>
      <w:r w:rsidRPr="001E7A0C">
        <w:rPr>
          <w:rFonts w:eastAsia="Malgun Gothic"/>
          <w:color w:val="000000" w:themeColor="text1"/>
          <w:lang w:val="en-GB" w:eastAsia="ko-KR"/>
        </w:rPr>
        <w:fldChar w:fldCharType="end"/>
      </w:r>
      <w:r w:rsidR="00E33682">
        <w:rPr>
          <w:rFonts w:eastAsia="Malgun Gothic"/>
          <w:color w:val="000000" w:themeColor="text1"/>
          <w:lang w:val="en-GB" w:eastAsia="ko-KR"/>
        </w:rPr>
        <w:t>.</w:t>
      </w:r>
      <w:r>
        <w:rPr>
          <w:rFonts w:eastAsia="Malgun Gothic"/>
          <w:color w:val="000000" w:themeColor="text1"/>
          <w:lang w:val="en-GB" w:eastAsia="ko-KR"/>
        </w:rPr>
        <w:t xml:space="preserve"> </w:t>
      </w:r>
      <w:r>
        <w:t>B</w:t>
      </w:r>
      <w:r w:rsidRPr="001E7A0C">
        <w:t>ulk</w:t>
      </w:r>
      <w:r>
        <w:t xml:space="preserve"> </w:t>
      </w:r>
      <w:r w:rsidRPr="001E7A0C">
        <w:t>MASnI</w:t>
      </w:r>
      <w:r w:rsidRPr="001E7A0C">
        <w:rPr>
          <w:vertAlign w:val="subscript"/>
        </w:rPr>
        <w:t>3</w:t>
      </w:r>
      <w:r w:rsidRPr="001E7A0C">
        <w:t xml:space="preserve"> </w:t>
      </w:r>
      <w:r>
        <w:t xml:space="preserve">tetragonal </w:t>
      </w:r>
      <w:r w:rsidRPr="001E7A0C">
        <w:t xml:space="preserve">crystal structure was </w:t>
      </w:r>
      <w:r>
        <w:t xml:space="preserve">initially </w:t>
      </w:r>
      <w:r w:rsidRPr="001E7A0C">
        <w:t>optimized to have the parameters of</w:t>
      </w:r>
      <w:r w:rsidRPr="001E7A0C">
        <w:rPr>
          <w:rFonts w:eastAsia="Malgun Gothic"/>
          <w:color w:val="000000" w:themeColor="text1"/>
          <w:lang w:val="en-GB" w:eastAsia="ko-KR"/>
        </w:rPr>
        <w:t xml:space="preserve"> a = </w:t>
      </w:r>
      <w:r>
        <w:rPr>
          <w:rFonts w:eastAsia="Malgun Gothic"/>
          <w:color w:val="000000" w:themeColor="text1"/>
          <w:lang w:val="en-GB" w:eastAsia="ko-KR"/>
        </w:rPr>
        <w:t>6.230</w:t>
      </w:r>
      <w:r w:rsidRPr="001E7A0C">
        <w:rPr>
          <w:rFonts w:eastAsia="Malgun Gothic"/>
          <w:color w:val="000000" w:themeColor="text1"/>
          <w:lang w:val="en-GB" w:eastAsia="ko-KR"/>
        </w:rPr>
        <w:t xml:space="preserve"> </w:t>
      </w:r>
      <w:r w:rsidRPr="001E7A0C">
        <w:t>Å</w:t>
      </w:r>
      <w:r w:rsidRPr="001E7A0C">
        <w:rPr>
          <w:rFonts w:eastAsia="Malgun Gothic"/>
          <w:color w:val="000000" w:themeColor="text1"/>
          <w:lang w:val="en-GB" w:eastAsia="ko-KR"/>
        </w:rPr>
        <w:t xml:space="preserve">, b = </w:t>
      </w:r>
      <w:r>
        <w:rPr>
          <w:rFonts w:eastAsia="Malgun Gothic"/>
          <w:color w:val="000000" w:themeColor="text1"/>
          <w:lang w:val="en-GB" w:eastAsia="ko-KR"/>
        </w:rPr>
        <w:t>6.230</w:t>
      </w:r>
      <w:r w:rsidRPr="001E7A0C">
        <w:rPr>
          <w:rFonts w:eastAsia="Malgun Gothic"/>
          <w:color w:val="000000" w:themeColor="text1"/>
          <w:lang w:val="en-GB" w:eastAsia="ko-KR"/>
        </w:rPr>
        <w:t xml:space="preserve"> </w:t>
      </w:r>
      <w:r w:rsidRPr="001E7A0C">
        <w:t>Å</w:t>
      </w:r>
      <w:r w:rsidRPr="001E7A0C">
        <w:rPr>
          <w:rFonts w:eastAsia="Malgun Gothic"/>
          <w:color w:val="000000" w:themeColor="text1"/>
          <w:lang w:val="en-GB" w:eastAsia="ko-KR"/>
        </w:rPr>
        <w:t xml:space="preserve">, </w:t>
      </w:r>
      <w:r>
        <w:rPr>
          <w:rFonts w:eastAsia="Malgun Gothic"/>
          <w:color w:val="000000" w:themeColor="text1"/>
          <w:lang w:val="en-GB" w:eastAsia="ko-KR"/>
        </w:rPr>
        <w:t xml:space="preserve">and </w:t>
      </w:r>
      <w:r w:rsidRPr="001E7A0C">
        <w:rPr>
          <w:rFonts w:eastAsia="Malgun Gothic"/>
          <w:color w:val="000000" w:themeColor="text1"/>
          <w:lang w:val="en-GB" w:eastAsia="ko-KR"/>
        </w:rPr>
        <w:t xml:space="preserve">c = </w:t>
      </w:r>
      <w:r>
        <w:rPr>
          <w:rFonts w:eastAsia="Malgun Gothic"/>
          <w:color w:val="000000" w:themeColor="text1"/>
          <w:lang w:val="en-GB" w:eastAsia="ko-KR"/>
        </w:rPr>
        <w:t>6.232</w:t>
      </w:r>
      <w:r w:rsidRPr="001E7A0C">
        <w:t xml:space="preserve"> Å.</w:t>
      </w:r>
      <w:r w:rsidRPr="001E7A0C">
        <w:rPr>
          <w:rFonts w:eastAsia="Malgun Gothic"/>
          <w:color w:val="000000" w:themeColor="text1"/>
          <w:lang w:val="en-GB" w:eastAsia="ko-KR"/>
        </w:rPr>
        <w:t xml:space="preserve"> Based on this, (</w:t>
      </w:r>
      <w:r>
        <w:rPr>
          <w:rFonts w:eastAsia="Malgun Gothic"/>
          <w:color w:val="000000" w:themeColor="text1"/>
          <w:lang w:val="en-GB" w:eastAsia="ko-KR"/>
        </w:rPr>
        <w:t>5</w:t>
      </w:r>
      <w:r w:rsidRPr="001E7A0C">
        <w:rPr>
          <w:rFonts w:eastAsia="Malgun Gothic"/>
          <w:color w:val="000000" w:themeColor="text1"/>
          <w:lang w:val="en-GB" w:eastAsia="ko-KR"/>
        </w:rPr>
        <w:t xml:space="preserve"> </w:t>
      </w:r>
      <w:r w:rsidRPr="001E7A0C">
        <w:t xml:space="preserve">× </w:t>
      </w:r>
      <w:r>
        <w:t>3</w:t>
      </w:r>
      <w:r w:rsidRPr="001E7A0C">
        <w:t xml:space="preserve"> × 1</w:t>
      </w:r>
      <w:r w:rsidRPr="001E7A0C">
        <w:rPr>
          <w:rFonts w:eastAsiaTheme="minorEastAsia"/>
          <w:lang w:eastAsia="ko-KR"/>
        </w:rPr>
        <w:t>)</w:t>
      </w:r>
      <w:r w:rsidRPr="001E7A0C">
        <w:t xml:space="preserve"> MASnI</w:t>
      </w:r>
      <w:r w:rsidRPr="001E7A0C">
        <w:rPr>
          <w:vertAlign w:val="subscript"/>
        </w:rPr>
        <w:t>3</w:t>
      </w:r>
      <w:r w:rsidRPr="001E7A0C">
        <w:t xml:space="preserve"> </w:t>
      </w:r>
      <w:r w:rsidRPr="001E7A0C">
        <w:rPr>
          <w:rFonts w:eastAsiaTheme="minorEastAsia"/>
          <w:lang w:eastAsia="ko-KR"/>
        </w:rPr>
        <w:t>slab</w:t>
      </w:r>
      <w:r w:rsidRPr="001E7A0C">
        <w:t xml:space="preserve"> structures were co</w:t>
      </w:r>
      <w:r>
        <w:t xml:space="preserve">nstructed </w:t>
      </w:r>
      <w:r w:rsidRPr="00BF2CF2">
        <w:t xml:space="preserve">with </w:t>
      </w:r>
      <w:r w:rsidRPr="00BF2CF2">
        <w:rPr>
          <w:rFonts w:eastAsia="Malgun Gothic"/>
          <w:color w:val="000000" w:themeColor="text1"/>
          <w:lang w:val="en-GB" w:eastAsia="ko-KR"/>
        </w:rPr>
        <w:t xml:space="preserve">6 layer </w:t>
      </w:r>
      <w:r>
        <w:rPr>
          <w:rFonts w:eastAsia="Malgun Gothic"/>
          <w:color w:val="000000" w:themeColor="text1"/>
          <w:lang w:val="en-GB" w:eastAsia="ko-KR"/>
        </w:rPr>
        <w:t xml:space="preserve">thickness and </w:t>
      </w:r>
      <w:r>
        <w:t>~15</w:t>
      </w:r>
      <w:r w:rsidRPr="00BF2CF2">
        <w:t xml:space="preserve"> Å vacuum </w:t>
      </w:r>
      <w:r>
        <w:t xml:space="preserve">spacing </w:t>
      </w:r>
      <w:r w:rsidRPr="00BF2CF2">
        <w:t>in the direction</w:t>
      </w:r>
      <w:r>
        <w:t xml:space="preserve"> normal to the surface. </w:t>
      </w:r>
      <w:r>
        <w:rPr>
          <w:rFonts w:eastAsia="Malgun Gothic"/>
          <w:color w:val="000000" w:themeColor="text1"/>
          <w:lang w:val="en-GB" w:eastAsia="ko-KR"/>
        </w:rPr>
        <w:t>Br-doped slab model,</w:t>
      </w:r>
      <w:r w:rsidRPr="00BF2CF2">
        <w:t xml:space="preserve"> </w:t>
      </w:r>
      <w:proofErr w:type="gramStart"/>
      <w:r w:rsidRPr="004F25A4">
        <w:rPr>
          <w:rFonts w:ascii="ScalaPro-Regular" w:hAnsi="ScalaPro-Regular"/>
        </w:rPr>
        <w:t>MASn(</w:t>
      </w:r>
      <w:proofErr w:type="gramEnd"/>
      <w:r w:rsidRPr="004F25A4">
        <w:rPr>
          <w:rFonts w:ascii="ScalaPro-Regular" w:hAnsi="ScalaPro-Regular"/>
        </w:rPr>
        <w:t>I/Br)</w:t>
      </w:r>
      <w:r w:rsidRPr="004F25A4">
        <w:rPr>
          <w:rFonts w:ascii="ScalaPro-Regular" w:hAnsi="ScalaPro-Regular"/>
          <w:vertAlign w:val="subscript"/>
        </w:rPr>
        <w:t>3</w:t>
      </w:r>
      <w:r>
        <w:rPr>
          <w:rFonts w:ascii="ScalaPro-Regular" w:hAnsi="ScalaPro-Regular"/>
        </w:rPr>
        <w:t xml:space="preserve">, </w:t>
      </w:r>
      <w:r>
        <w:rPr>
          <w:rFonts w:ascii="ScalaPro-Regular" w:eastAsia="Malgun Gothic" w:hAnsi="ScalaPro-Regular" w:hint="eastAsia"/>
          <w:lang w:eastAsia="ko-KR"/>
        </w:rPr>
        <w:t>w</w:t>
      </w:r>
      <w:r>
        <w:rPr>
          <w:rFonts w:ascii="ScalaPro-Regular" w:eastAsia="Malgun Gothic" w:hAnsi="ScalaPro-Regular"/>
          <w:lang w:eastAsia="ko-KR"/>
        </w:rPr>
        <w:t xml:space="preserve">as also created </w:t>
      </w:r>
      <w:r>
        <w:t>with same parameters</w:t>
      </w:r>
      <w:r>
        <w:rPr>
          <w:rFonts w:ascii="ScalaPro-Regular" w:eastAsia="Malgun Gothic" w:hAnsi="ScalaPro-Regular"/>
          <w:lang w:eastAsia="ko-KR"/>
        </w:rPr>
        <w:t xml:space="preserve">. </w:t>
      </w:r>
      <w:r w:rsidRPr="00BF2CF2">
        <w:rPr>
          <w:rFonts w:eastAsia="Malgun Gothic"/>
          <w:color w:val="000000" w:themeColor="text1"/>
          <w:lang w:val="en-GB" w:eastAsia="ko-KR"/>
        </w:rPr>
        <w:t>Th</w:t>
      </w:r>
      <w:r>
        <w:rPr>
          <w:rFonts w:eastAsia="Malgun Gothic"/>
          <w:color w:val="000000" w:themeColor="text1"/>
          <w:lang w:val="en-GB" w:eastAsia="ko-KR"/>
        </w:rPr>
        <w:t>e</w:t>
      </w:r>
      <w:r w:rsidRPr="00BF2CF2">
        <w:rPr>
          <w:rFonts w:eastAsia="Malgun Gothic"/>
          <w:color w:val="000000" w:themeColor="text1"/>
          <w:lang w:val="en-GB" w:eastAsia="ko-KR"/>
        </w:rPr>
        <w:t xml:space="preserve"> energy </w:t>
      </w:r>
      <w:proofErr w:type="spellStart"/>
      <w:r w:rsidRPr="00BF2CF2">
        <w:rPr>
          <w:rFonts w:eastAsia="Malgun Gothic"/>
          <w:color w:val="000000" w:themeColor="text1"/>
          <w:lang w:val="en-GB" w:eastAsia="ko-KR"/>
        </w:rPr>
        <w:t>cutoff</w:t>
      </w:r>
      <w:proofErr w:type="spellEnd"/>
      <w:r w:rsidRPr="00BF2CF2">
        <w:rPr>
          <w:rFonts w:eastAsia="Malgun Gothic"/>
          <w:color w:val="000000" w:themeColor="text1"/>
          <w:lang w:val="en-GB" w:eastAsia="ko-KR"/>
        </w:rPr>
        <w:t xml:space="preserve"> for the plane-wave basis set was set to be </w:t>
      </w:r>
      <w:r>
        <w:rPr>
          <w:rFonts w:eastAsia="Malgun Gothic"/>
          <w:color w:val="000000" w:themeColor="text1"/>
          <w:lang w:val="en-GB" w:eastAsia="ko-KR"/>
        </w:rPr>
        <w:t>6</w:t>
      </w:r>
      <w:r w:rsidRPr="00BF2CF2">
        <w:rPr>
          <w:rFonts w:eastAsia="Malgun Gothic"/>
          <w:color w:val="000000" w:themeColor="text1"/>
          <w:lang w:val="en-GB" w:eastAsia="ko-KR"/>
        </w:rPr>
        <w:t xml:space="preserve">00 eV, and </w:t>
      </w:r>
      <w:proofErr w:type="spellStart"/>
      <w:r w:rsidRPr="00BF2CF2">
        <w:rPr>
          <w:rFonts w:eastAsia="Malgun Gothic"/>
          <w:color w:val="000000" w:themeColor="text1"/>
          <w:lang w:val="en-GB" w:eastAsia="ko-KR"/>
        </w:rPr>
        <w:t>Monkhorst</w:t>
      </w:r>
      <w:proofErr w:type="spellEnd"/>
      <w:r w:rsidRPr="00BF2CF2">
        <w:rPr>
          <w:rFonts w:eastAsia="Malgun Gothic"/>
          <w:color w:val="000000" w:themeColor="text1"/>
          <w:lang w:val="en-GB" w:eastAsia="ko-KR"/>
        </w:rPr>
        <w:t xml:space="preserve">-Pack 1 </w:t>
      </w:r>
      <w:r w:rsidRPr="00BF2CF2">
        <w:t xml:space="preserve">× </w:t>
      </w:r>
      <w:r w:rsidRPr="00BF2CF2">
        <w:rPr>
          <w:rFonts w:eastAsia="Malgun Gothic"/>
          <w:color w:val="000000" w:themeColor="text1"/>
          <w:lang w:eastAsia="ko-KR"/>
        </w:rPr>
        <w:t>1</w:t>
      </w:r>
      <w:r w:rsidRPr="00BF2CF2">
        <w:rPr>
          <w:rFonts w:eastAsia="Malgun Gothic"/>
          <w:color w:val="000000" w:themeColor="text1"/>
          <w:lang w:val="en-GB" w:eastAsia="ko-KR"/>
        </w:rPr>
        <w:t xml:space="preserve"> </w:t>
      </w:r>
      <w:r w:rsidRPr="00BF2CF2">
        <w:t>×</w:t>
      </w:r>
      <w:r w:rsidRPr="00BF2CF2">
        <w:rPr>
          <w:rFonts w:eastAsia="Malgun Gothic"/>
          <w:color w:val="000000" w:themeColor="text1"/>
          <w:lang w:val="en-GB" w:eastAsia="ko-KR"/>
        </w:rPr>
        <w:t xml:space="preserve"> </w:t>
      </w:r>
      <w:r>
        <w:rPr>
          <w:rFonts w:eastAsia="Malgun Gothic"/>
          <w:color w:val="000000" w:themeColor="text1"/>
          <w:lang w:val="en-GB" w:eastAsia="ko-KR"/>
        </w:rPr>
        <w:t>1</w:t>
      </w:r>
      <w:r w:rsidRPr="00BF2CF2">
        <w:rPr>
          <w:rFonts w:eastAsia="Malgun Gothic"/>
          <w:color w:val="000000" w:themeColor="text1"/>
          <w:lang w:val="en-GB" w:eastAsia="ko-KR"/>
        </w:rPr>
        <w:t xml:space="preserve"> </w:t>
      </w:r>
      <w:r w:rsidRPr="00BF2CF2">
        <w:rPr>
          <w:rFonts w:eastAsia="Malgun Gothic"/>
          <w:i/>
          <w:color w:val="000000" w:themeColor="text1"/>
          <w:lang w:val="en-GB" w:eastAsia="ko-KR"/>
        </w:rPr>
        <w:t>k</w:t>
      </w:r>
      <w:r w:rsidRPr="00BF2CF2">
        <w:rPr>
          <w:rFonts w:eastAsia="Malgun Gothic"/>
          <w:color w:val="000000" w:themeColor="text1"/>
          <w:lang w:val="en-GB" w:eastAsia="ko-KR"/>
        </w:rPr>
        <w:t>-point meshes were used</w:t>
      </w:r>
      <w:r w:rsidRPr="00FF1C3D">
        <w:rPr>
          <w:rFonts w:eastAsia="Malgun Gothic"/>
          <w:color w:val="000000" w:themeColor="text1"/>
          <w:lang w:val="en-GB" w:eastAsia="ko-KR"/>
        </w:rPr>
        <w:fldChar w:fldCharType="begin"/>
      </w:r>
      <w:r w:rsidR="00DA1C72">
        <w:rPr>
          <w:rFonts w:eastAsia="Malgun Gothic"/>
          <w:color w:val="000000" w:themeColor="text1"/>
          <w:lang w:val="en-GB" w:eastAsia="ko-KR"/>
        </w:rPr>
        <w:instrText xml:space="preserve"> ADDIN EN.CITE &lt;EndNote&gt;&lt;Cite&gt;&lt;Author&gt;Monkhorst&lt;/Author&gt;&lt;Year&gt;1976&lt;/Year&gt;&lt;RecNum&gt;626&lt;/RecNum&gt;&lt;DisplayText&gt;&lt;style face="superscript"&gt;6&lt;/style&gt;&lt;/DisplayText&gt;&lt;record&gt;&lt;rec-number&gt;626&lt;/rec-number&gt;&lt;foreign-keys&gt;&lt;key app="EN" db-id="swzzwz0sr5avxreptv5pzwxrvr90rve5tasa" timestamp="1623291639"&gt;626&lt;/key&gt;&lt;/foreign-keys&gt;&lt;ref-type name="Journal Article"&gt;17&lt;/ref-type&gt;&lt;contributors&gt;&lt;authors&gt;&lt;author&gt;Monkhorst, Hendrik J&lt;/author&gt;&lt;author&gt;Pack, James D %J Physical review B&lt;/author&gt;&lt;/authors&gt;&lt;/contributors&gt;&lt;titles&gt;&lt;title&gt;Special points for Brillouin-zone integrations&lt;/title&gt;&lt;/titles&gt;&lt;pages&gt;5188&lt;/pages&gt;&lt;volume&gt;13&lt;/volume&gt;&lt;number&gt;12&lt;/number&gt;&lt;dates&gt;&lt;year&gt;1976&lt;/year&gt;&lt;/dates&gt;&lt;urls&gt;&lt;/urls&gt;&lt;/record&gt;&lt;/Cite&gt;&lt;/EndNote&gt;</w:instrText>
      </w:r>
      <w:r w:rsidRPr="00FF1C3D">
        <w:rPr>
          <w:rFonts w:eastAsia="Malgun Gothic"/>
          <w:color w:val="000000" w:themeColor="text1"/>
          <w:lang w:val="en-GB" w:eastAsia="ko-KR"/>
        </w:rPr>
        <w:fldChar w:fldCharType="separate"/>
      </w:r>
      <w:r w:rsidR="00DA1C72" w:rsidRPr="00DA1C72">
        <w:rPr>
          <w:rFonts w:eastAsia="Malgun Gothic"/>
          <w:noProof/>
          <w:color w:val="000000" w:themeColor="text1"/>
          <w:vertAlign w:val="superscript"/>
          <w:lang w:val="en-GB" w:eastAsia="ko-KR"/>
        </w:rPr>
        <w:t>6</w:t>
      </w:r>
      <w:r w:rsidRPr="00FF1C3D">
        <w:rPr>
          <w:rFonts w:eastAsia="Malgun Gothic"/>
          <w:color w:val="000000" w:themeColor="text1"/>
          <w:lang w:val="en-GB" w:eastAsia="ko-KR"/>
        </w:rPr>
        <w:fldChar w:fldCharType="end"/>
      </w:r>
      <w:r w:rsidR="00E33682">
        <w:rPr>
          <w:rFonts w:eastAsia="Malgun Gothic"/>
          <w:color w:val="000000" w:themeColor="text1"/>
          <w:lang w:val="en-GB" w:eastAsia="ko-KR"/>
        </w:rPr>
        <w:t>.</w:t>
      </w:r>
      <w:r w:rsidRPr="00BF2CF2">
        <w:rPr>
          <w:rFonts w:eastAsia="Malgun Gothic"/>
          <w:color w:val="000000" w:themeColor="text1"/>
          <w:lang w:val="en-GB" w:eastAsia="ko-KR"/>
        </w:rPr>
        <w:t xml:space="preserve"> Moreover, the DFT-D3 method was employed to introduce the van der Waals inter</w:t>
      </w:r>
      <w:r w:rsidRPr="0056480C">
        <w:rPr>
          <w:rFonts w:eastAsia="Malgun Gothic"/>
          <w:color w:val="000000" w:themeColor="text1"/>
          <w:lang w:val="en-GB" w:eastAsia="ko-KR"/>
        </w:rPr>
        <w:t>action</w:t>
      </w:r>
      <w:r w:rsidRPr="0056480C">
        <w:rPr>
          <w:rFonts w:eastAsia="Malgun Gothic"/>
          <w:color w:val="000000" w:themeColor="text1"/>
          <w:lang w:val="en-GB" w:eastAsia="ko-KR"/>
        </w:rPr>
        <w:fldChar w:fldCharType="begin"/>
      </w:r>
      <w:r w:rsidR="00E33682">
        <w:rPr>
          <w:rFonts w:eastAsia="Malgun Gothic"/>
          <w:color w:val="000000" w:themeColor="text1"/>
          <w:lang w:val="en-GB" w:eastAsia="ko-KR"/>
        </w:rPr>
        <w:instrText xml:space="preserve"> ADDIN EN.CITE &lt;EndNote&gt;&lt;Cite&gt;&lt;Author&gt;Grimme&lt;/Author&gt;&lt;Year&gt;2010&lt;/Year&gt;&lt;RecNum&gt;628&lt;/RecNum&gt;&lt;DisplayText&gt;&lt;style face="superscript"&gt;7&lt;/style&gt;&lt;/DisplayText&gt;&lt;record&gt;&lt;rec-number&gt;628&lt;/rec-number&gt;&lt;foreign-keys&gt;&lt;key app="EN" db-id="swzzwz0sr5avxreptv5pzwxrvr90rve5tasa" timestamp="1623295926"&gt;628&lt;/key&gt;&lt;/foreign-keys&gt;&lt;ref-type name="Journal Article"&gt;17&lt;/ref-type&gt;&lt;contributors&gt;&lt;authors&gt;&lt;author&gt;Grimme, S.&lt;/author&gt;&lt;author&gt;Antony, J.&lt;/author&gt;&lt;author&gt;Ehrlich, S.&lt;/author&gt;&lt;author&gt;Krieg, H.&lt;/author&gt;&lt;/authors&gt;&lt;/contributors&gt;&lt;auth-address&gt;Theoretische Organische Chemie, Organisch-Chemisches Institut, Universitat Munster, Germany. grimmes@uni-muenster.de&lt;/auth-address&gt;&lt;titles&gt;&lt;title&gt;A consistent and accurate ab initio parametrization of density functional dispersion correction (DFT-D) for the 94 elements H-Pu&lt;/title&gt;&lt;secondary-title&gt;J Chem Phys&lt;/secondary-title&gt;&lt;/titles&gt;&lt;periodical&gt;&lt;full-title&gt;Journal Of Chemical Physics&lt;/full-title&gt;&lt;abbr-1&gt;J Chem Phys&lt;/abbr-1&gt;&lt;abbr-2&gt;J. Chem. Phys.&lt;/abbr-2&gt;&lt;/periodical&gt;&lt;pages&gt;154104&lt;/pages&gt;&lt;volume&gt;132&lt;/volume&gt;&lt;number&gt;15&lt;/number&gt;&lt;edition&gt;2010/04/29&lt;/edition&gt;&lt;dates&gt;&lt;year&gt;2010&lt;/year&gt;&lt;pub-dates&gt;&lt;date&gt;Apr 21&lt;/date&gt;&lt;/pub-dates&gt;&lt;/dates&gt;&lt;isbn&gt;1089-7690 (Electronic)&amp;#xD;0021-9606 (Linking)&lt;/isbn&gt;&lt;accession-num&gt;20423165&lt;/accession-num&gt;&lt;urls&gt;&lt;related-urls&gt;&lt;url&gt;&lt;style face="underline" font="default" size="100%"&gt;https://www.ncbi.nlm.nih.gov/pubmed/20423165&lt;/style&gt;&lt;/url&gt;&lt;/related-urls&gt;&lt;/urls&gt;&lt;electronic-resource-num&gt;10.1063/1.3382344&lt;/electronic-resource-num&gt;&lt;/record&gt;&lt;/Cite&gt;&lt;/EndNote&gt;</w:instrText>
      </w:r>
      <w:r w:rsidRPr="0056480C">
        <w:rPr>
          <w:rFonts w:eastAsia="Malgun Gothic"/>
          <w:color w:val="000000" w:themeColor="text1"/>
          <w:lang w:val="en-GB" w:eastAsia="ko-KR"/>
        </w:rPr>
        <w:fldChar w:fldCharType="separate"/>
      </w:r>
      <w:r w:rsidR="00DA1C72" w:rsidRPr="00DA1C72">
        <w:rPr>
          <w:rFonts w:eastAsia="Malgun Gothic"/>
          <w:noProof/>
          <w:color w:val="000000" w:themeColor="text1"/>
          <w:vertAlign w:val="superscript"/>
          <w:lang w:val="en-GB" w:eastAsia="ko-KR"/>
        </w:rPr>
        <w:t>7</w:t>
      </w:r>
      <w:r w:rsidRPr="0056480C">
        <w:rPr>
          <w:rFonts w:eastAsia="Malgun Gothic"/>
          <w:color w:val="000000" w:themeColor="text1"/>
          <w:lang w:val="en-GB" w:eastAsia="ko-KR"/>
        </w:rPr>
        <w:fldChar w:fldCharType="end"/>
      </w:r>
      <w:r w:rsidR="00E33682">
        <w:rPr>
          <w:rFonts w:eastAsia="Malgun Gothic"/>
          <w:color w:val="000000" w:themeColor="text1"/>
          <w:lang w:val="en-GB" w:eastAsia="ko-KR"/>
        </w:rPr>
        <w:t>.</w:t>
      </w:r>
      <w:r w:rsidRPr="0056480C">
        <w:rPr>
          <w:rFonts w:eastAsia="Malgun Gothic"/>
          <w:color w:val="000000" w:themeColor="text1"/>
          <w:lang w:val="en-GB" w:eastAsia="ko-KR"/>
        </w:rPr>
        <w:t xml:space="preserve"> Fo</w:t>
      </w:r>
      <w:r w:rsidRPr="00BF2CF2">
        <w:rPr>
          <w:rFonts w:eastAsia="Malgun Gothic"/>
          <w:color w:val="000000" w:themeColor="text1"/>
          <w:lang w:val="en-GB" w:eastAsia="ko-KR"/>
        </w:rPr>
        <w:t xml:space="preserve">r the structural optimization, </w:t>
      </w:r>
      <w:r>
        <w:rPr>
          <w:rFonts w:eastAsia="Malgun Gothic"/>
          <w:color w:val="000000" w:themeColor="text1"/>
          <w:lang w:val="en-GB" w:eastAsia="ko-KR"/>
        </w:rPr>
        <w:t>the bottom</w:t>
      </w:r>
      <w:r w:rsidRPr="00BF2CF2">
        <w:rPr>
          <w:rFonts w:eastAsia="Malgun Gothic"/>
          <w:color w:val="000000" w:themeColor="text1"/>
          <w:lang w:val="en-GB" w:eastAsia="ko-KR"/>
        </w:rPr>
        <w:t xml:space="preserve"> three layers were fixed</w:t>
      </w:r>
      <w:r>
        <w:rPr>
          <w:rFonts w:eastAsia="Malgun Gothic"/>
          <w:color w:val="000000" w:themeColor="text1"/>
          <w:lang w:val="en-GB" w:eastAsia="ko-KR"/>
        </w:rPr>
        <w:t>,</w:t>
      </w:r>
      <w:r w:rsidRPr="00BF2CF2">
        <w:rPr>
          <w:rFonts w:eastAsia="Malgun Gothic"/>
          <w:color w:val="000000" w:themeColor="text1"/>
          <w:lang w:val="en-GB" w:eastAsia="ko-KR"/>
        </w:rPr>
        <w:t xml:space="preserve"> but rest of atoms were relaxed using a conjugate-gradient algorithm until the difference in the total force was &lt;</w:t>
      </w:r>
      <w:r>
        <w:rPr>
          <w:rFonts w:eastAsia="Malgun Gothic"/>
          <w:color w:val="000000" w:themeColor="text1"/>
          <w:lang w:val="en-GB" w:eastAsia="ko-KR"/>
        </w:rPr>
        <w:t xml:space="preserve"> </w:t>
      </w:r>
      <w:r w:rsidRPr="00BF2CF2">
        <w:rPr>
          <w:rFonts w:eastAsia="Malgun Gothic"/>
          <w:color w:val="000000" w:themeColor="text1"/>
          <w:lang w:val="en-GB" w:eastAsia="ko-KR"/>
        </w:rPr>
        <w:t>0.03</w:t>
      </w:r>
      <w:r w:rsidRPr="00BF2CF2">
        <w:t xml:space="preserve"> eV/Å, and spin</w:t>
      </w:r>
      <w:r>
        <w:t>-</w:t>
      </w:r>
      <w:r w:rsidRPr="00BF2CF2">
        <w:t>polarization was taken into considerations</w:t>
      </w:r>
      <w:r>
        <w:rPr>
          <w:rFonts w:eastAsia="Malgun Gothic"/>
          <w:color w:val="000000" w:themeColor="text1"/>
          <w:lang w:val="en-GB" w:eastAsia="ko-KR"/>
        </w:rPr>
        <w:fldChar w:fldCharType="begin"/>
      </w:r>
      <w:r w:rsidR="00DA1C72">
        <w:rPr>
          <w:rFonts w:eastAsia="Malgun Gothic"/>
          <w:color w:val="000000" w:themeColor="text1"/>
          <w:lang w:val="en-GB" w:eastAsia="ko-KR"/>
        </w:rPr>
        <w:instrText xml:space="preserve"> ADDIN EN.CITE &lt;EndNote&gt;&lt;Cite&gt;&lt;Author&gt;Press&lt;/Author&gt;&lt;Year&gt;1986&lt;/Year&gt;&lt;RecNum&gt;19&lt;/RecNum&gt;&lt;DisplayText&gt;&lt;style face="superscript"&gt;8&lt;/style&gt;&lt;/DisplayText&gt;&lt;record&gt;&lt;rec-number&gt;19&lt;/rec-number&gt;&lt;foreign-keys&gt;&lt;key app="EN" db-id="aswfa20v595epjefrrlpe2zrs5zrza2v5erp" timestamp="1584076192"&gt;19&lt;/key&gt;&lt;/foreign-keys&gt;&lt;ref-type name="Journal Article"&gt;17&lt;/ref-type&gt;&lt;contributors&gt;&lt;authors&gt;&lt;author&gt;Press, William H&lt;/author&gt;&lt;author&gt;Flannery, Brian P&lt;/author&gt;&lt;author&gt;Teukolsky, Saul A&lt;/author&gt;&lt;author&gt;Vetterling, William T %J Cambridge&lt;/author&gt;&lt;author&gt;New York, Cambridge University Press, , 839&lt;/author&gt;&lt;/authors&gt;&lt;/contributors&gt;&lt;titles&gt;&lt;title&gt;Numerical recipes: The art of scientific computing((Book))&lt;/title&gt;&lt;/titles&gt;&lt;dates&gt;&lt;year&gt;1986&lt;/year&gt;&lt;/dates&gt;&lt;urls&gt;&lt;/urls&gt;&lt;/record&gt;&lt;/Cite&gt;&lt;/EndNote&gt;</w:instrText>
      </w:r>
      <w:r>
        <w:rPr>
          <w:rFonts w:eastAsia="Malgun Gothic"/>
          <w:color w:val="000000" w:themeColor="text1"/>
          <w:lang w:val="en-GB" w:eastAsia="ko-KR"/>
        </w:rPr>
        <w:fldChar w:fldCharType="separate"/>
      </w:r>
      <w:r w:rsidR="00DA1C72" w:rsidRPr="00DA1C72">
        <w:rPr>
          <w:rFonts w:eastAsia="Malgun Gothic"/>
          <w:noProof/>
          <w:color w:val="000000" w:themeColor="text1"/>
          <w:vertAlign w:val="superscript"/>
          <w:lang w:val="en-GB" w:eastAsia="ko-KR"/>
        </w:rPr>
        <w:t>8</w:t>
      </w:r>
      <w:r>
        <w:rPr>
          <w:rFonts w:eastAsia="Malgun Gothic"/>
          <w:color w:val="000000" w:themeColor="text1"/>
          <w:lang w:val="en-GB" w:eastAsia="ko-KR"/>
        </w:rPr>
        <w:fldChar w:fldCharType="end"/>
      </w:r>
      <w:r w:rsidR="00E33682">
        <w:rPr>
          <w:rFonts w:eastAsia="Malgun Gothic"/>
          <w:color w:val="000000" w:themeColor="text1"/>
          <w:lang w:val="en-GB" w:eastAsia="ko-KR"/>
        </w:rPr>
        <w:t>.</w:t>
      </w:r>
      <w:r w:rsidRPr="00BF2CF2">
        <w:rPr>
          <w:rFonts w:eastAsia="Malgun Gothic"/>
          <w:color w:val="000000" w:themeColor="text1"/>
          <w:lang w:val="en-GB" w:eastAsia="ko-KR"/>
        </w:rPr>
        <w:t xml:space="preserve"> VESTA package was used for structural visualization</w:t>
      </w:r>
      <w:r>
        <w:rPr>
          <w:rFonts w:eastAsia="Malgun Gothic"/>
          <w:color w:val="000000" w:themeColor="text1"/>
          <w:vertAlign w:val="superscript"/>
          <w:lang w:val="en-GB" w:eastAsia="ko-KR"/>
        </w:rPr>
        <w:fldChar w:fldCharType="begin"/>
      </w:r>
      <w:r w:rsidR="00E33682">
        <w:rPr>
          <w:rFonts w:eastAsia="Malgun Gothic"/>
          <w:color w:val="000000" w:themeColor="text1"/>
          <w:vertAlign w:val="superscript"/>
          <w:lang w:val="en-GB" w:eastAsia="ko-KR"/>
        </w:rPr>
        <w:instrText xml:space="preserve"> ADDIN EN.CITE &lt;EndNote&gt;&lt;Cite&gt;&lt;Author&gt;Momma&lt;/Author&gt;&lt;Year&gt;2011&lt;/Year&gt;&lt;RecNum&gt;627&lt;/RecNum&gt;&lt;DisplayText&gt;&lt;style face="superscript"&gt;9&lt;/style&gt;&lt;/DisplayText&gt;&lt;record&gt;&lt;rec-number&gt;627&lt;/rec-number&gt;&lt;foreign-keys&gt;&lt;key app="EN" db-id="swzzwz0sr5avxreptv5pzwxrvr90rve5tasa" timestamp="1623292079"&gt;627&lt;/key&gt;&lt;/foreign-keys&gt;&lt;ref-type name="Journal Article"&gt;17&lt;/ref-type&gt;&lt;contributors&gt;&lt;authors&gt;&lt;author&gt;Momma, K.&lt;/author&gt;&lt;author&gt;Izumi, F.&lt;/author&gt;&lt;/authors&gt;&lt;/contributors&gt;&lt;auth-address&gt;Natl Inst Mat Sci, Quantum Beam Unit, Tsukuba, Ibaraki 3050044, Japan&lt;/auth-address&gt;&lt;titles&gt;&lt;title&gt;VESTA 3 for three-dimensional visualization of crystal, volumetric and morphology data&lt;/title&gt;&lt;secondary-title&gt;Journal of Applied Crystallography&lt;/secondary-title&gt;&lt;alt-title&gt;J Appl Crystallogr&lt;/alt-title&gt;&lt;/titles&gt;&lt;periodical&gt;&lt;full-title&gt;Journal Of Applied Crystallography&lt;/full-title&gt;&lt;abbr-1&gt;J Appl Crystallogr&lt;/abbr-1&gt;&lt;abbr-2&gt;J. Appl. Crystallogr.&lt;/abbr-2&gt;&lt;/periodical&gt;&lt;alt-periodical&gt;&lt;full-title&gt;Journal Of Applied Crystallography&lt;/full-title&gt;&lt;abbr-1&gt;J Appl Crystallogr&lt;/abbr-1&gt;&lt;abbr-2&gt;J. Appl. Crystallogr.&lt;/abbr-2&gt;&lt;/alt-periodical&gt;&lt;pages&gt;1272-1276&lt;/pages&gt;&lt;volume&gt;44&lt;/volume&gt;&lt;number&gt;6&lt;/number&gt;&lt;keywords&gt;&lt;keyword&gt;electron-density&lt;/keyword&gt;&lt;keyword&gt;simulations&lt;/keyword&gt;&lt;/keywords&gt;&lt;dates&gt;&lt;year&gt;2011&lt;/year&gt;&lt;pub-dates&gt;&lt;date&gt;Dec&lt;/date&gt;&lt;/pub-dates&gt;&lt;/dates&gt;&lt;isbn&gt;0021-8898&lt;/isbn&gt;&lt;accession-num&gt;WOS:000297279800020&lt;/accession-num&gt;&lt;urls&gt;&lt;related-urls&gt;&lt;url&gt;&amp;lt;Go to ISI&amp;gt;://WOS:000297279800020&lt;/url&gt;&lt;/related-urls&gt;&lt;/urls&gt;&lt;electronic-resource-num&gt;10.1107/S0021889811038970&lt;/electronic-resource-num&gt;&lt;language&gt;English&lt;/language&gt;&lt;/record&gt;&lt;/Cite&gt;&lt;/EndNote&gt;</w:instrText>
      </w:r>
      <w:r>
        <w:rPr>
          <w:rFonts w:eastAsia="Malgun Gothic"/>
          <w:color w:val="000000" w:themeColor="text1"/>
          <w:vertAlign w:val="superscript"/>
          <w:lang w:val="en-GB" w:eastAsia="ko-KR"/>
        </w:rPr>
        <w:fldChar w:fldCharType="separate"/>
      </w:r>
      <w:r w:rsidR="00DA1C72">
        <w:rPr>
          <w:rFonts w:eastAsia="Malgun Gothic"/>
          <w:noProof/>
          <w:color w:val="000000" w:themeColor="text1"/>
          <w:vertAlign w:val="superscript"/>
          <w:lang w:val="en-GB" w:eastAsia="ko-KR"/>
        </w:rPr>
        <w:t>9</w:t>
      </w:r>
      <w:r>
        <w:rPr>
          <w:rFonts w:eastAsia="Malgun Gothic"/>
          <w:color w:val="000000" w:themeColor="text1"/>
          <w:vertAlign w:val="superscript"/>
          <w:lang w:val="en-GB" w:eastAsia="ko-KR"/>
        </w:rPr>
        <w:fldChar w:fldCharType="end"/>
      </w:r>
      <w:r w:rsidR="00E33682" w:rsidRPr="00E33682">
        <w:rPr>
          <w:rFonts w:eastAsia="Malgun Gothic"/>
          <w:color w:val="000000" w:themeColor="text1"/>
          <w:lang w:val="en-GB" w:eastAsia="ko-KR"/>
        </w:rPr>
        <w:t>.</w:t>
      </w:r>
      <w:r>
        <w:rPr>
          <w:rFonts w:eastAsiaTheme="minorEastAsia" w:hint="eastAsia"/>
          <w:lang w:eastAsia="zh-CN"/>
        </w:rPr>
        <w:t xml:space="preserve"> </w:t>
      </w:r>
      <w:r w:rsidRPr="00BF2CF2">
        <w:rPr>
          <w:rFonts w:eastAsia="Malgun Gothic"/>
          <w:color w:val="000000" w:themeColor="text1"/>
          <w:lang w:val="en-GB" w:eastAsia="ko-KR"/>
        </w:rPr>
        <w:t xml:space="preserve">For </w:t>
      </w:r>
      <w:r>
        <w:rPr>
          <w:rFonts w:eastAsia="Malgun Gothic"/>
          <w:color w:val="000000" w:themeColor="text1"/>
          <w:lang w:val="en-GB" w:eastAsia="ko-KR"/>
        </w:rPr>
        <w:t xml:space="preserve">the </w:t>
      </w:r>
      <w:r w:rsidRPr="00BF2CF2">
        <w:rPr>
          <w:rFonts w:eastAsia="Malgun Gothic"/>
          <w:color w:val="000000" w:themeColor="text1"/>
          <w:lang w:val="en-GB" w:eastAsia="ko-KR"/>
        </w:rPr>
        <w:t xml:space="preserve">calculation </w:t>
      </w:r>
      <w:r>
        <w:rPr>
          <w:rFonts w:eastAsia="Malgun Gothic"/>
          <w:color w:val="000000" w:themeColor="text1"/>
          <w:lang w:val="en-GB" w:eastAsia="ko-KR"/>
        </w:rPr>
        <w:t xml:space="preserve">of </w:t>
      </w:r>
      <w:r w:rsidRPr="00BF2CF2">
        <w:rPr>
          <w:rFonts w:eastAsia="Malgun Gothic"/>
          <w:color w:val="000000" w:themeColor="text1"/>
          <w:lang w:val="en-GB" w:eastAsia="ko-KR"/>
        </w:rPr>
        <w:t>binding affinity towards I vacancy site, two slab models</w:t>
      </w:r>
      <w:r>
        <w:rPr>
          <w:rFonts w:eastAsia="Malgun Gothic"/>
          <w:color w:val="000000" w:themeColor="text1"/>
          <w:lang w:val="en-GB" w:eastAsia="ko-KR"/>
        </w:rPr>
        <w:t xml:space="preserve"> of</w:t>
      </w:r>
      <w:r w:rsidRPr="00BF2CF2">
        <w:rPr>
          <w:rFonts w:eastAsia="Malgun Gothic"/>
          <w:color w:val="000000" w:themeColor="text1"/>
          <w:lang w:val="en-GB" w:eastAsia="ko-KR"/>
        </w:rPr>
        <w:t xml:space="preserve"> pure</w:t>
      </w:r>
      <w:r>
        <w:rPr>
          <w:rFonts w:eastAsia="Malgun Gothic"/>
          <w:color w:val="000000" w:themeColor="text1"/>
          <w:lang w:val="en-GB" w:eastAsia="ko-KR"/>
        </w:rPr>
        <w:t xml:space="preserve"> </w:t>
      </w:r>
      <w:r w:rsidRPr="00BF2CF2">
        <w:t>MASnI</w:t>
      </w:r>
      <w:r w:rsidRPr="00BF2CF2">
        <w:rPr>
          <w:vertAlign w:val="subscript"/>
        </w:rPr>
        <w:t>3</w:t>
      </w:r>
      <w:r w:rsidRPr="00BF2CF2">
        <w:rPr>
          <w:rFonts w:eastAsia="Malgun Gothic"/>
          <w:color w:val="000000" w:themeColor="text1"/>
          <w:lang w:val="en-GB" w:eastAsia="ko-KR"/>
        </w:rPr>
        <w:t xml:space="preserve"> and Br</w:t>
      </w:r>
      <w:r>
        <w:rPr>
          <w:rFonts w:eastAsia="Malgun Gothic"/>
          <w:color w:val="000000" w:themeColor="text1"/>
          <w:lang w:val="en-GB" w:eastAsia="ko-KR"/>
        </w:rPr>
        <w:t>-</w:t>
      </w:r>
      <w:r w:rsidRPr="00BF2CF2">
        <w:rPr>
          <w:rFonts w:eastAsia="Malgun Gothic"/>
          <w:color w:val="000000" w:themeColor="text1"/>
          <w:lang w:val="en-GB" w:eastAsia="ko-KR"/>
        </w:rPr>
        <w:t xml:space="preserve">doped </w:t>
      </w:r>
      <w:proofErr w:type="gramStart"/>
      <w:r w:rsidRPr="004F25A4">
        <w:rPr>
          <w:rFonts w:ascii="ScalaPro-Regular" w:hAnsi="ScalaPro-Regular"/>
        </w:rPr>
        <w:t>MASn(</w:t>
      </w:r>
      <w:proofErr w:type="gramEnd"/>
      <w:r w:rsidRPr="004F25A4">
        <w:rPr>
          <w:rFonts w:ascii="ScalaPro-Regular" w:hAnsi="ScalaPro-Regular"/>
        </w:rPr>
        <w:t>I/Br)</w:t>
      </w:r>
      <w:r w:rsidRPr="004F25A4">
        <w:rPr>
          <w:rFonts w:ascii="ScalaPro-Regular" w:hAnsi="ScalaPro-Regular"/>
          <w:vertAlign w:val="subscript"/>
        </w:rPr>
        <w:t>3</w:t>
      </w:r>
      <w:r>
        <w:rPr>
          <w:rFonts w:ascii="ScalaPro-Regular" w:hAnsi="ScalaPro-Regular"/>
          <w:vertAlign w:val="subscript"/>
        </w:rPr>
        <w:t xml:space="preserve"> </w:t>
      </w:r>
      <w:r w:rsidRPr="00BF2CF2">
        <w:rPr>
          <w:rFonts w:eastAsia="Malgun Gothic"/>
          <w:color w:val="000000" w:themeColor="text1"/>
          <w:lang w:val="en-GB" w:eastAsia="ko-KR"/>
        </w:rPr>
        <w:t xml:space="preserve">were </w:t>
      </w:r>
      <w:r>
        <w:rPr>
          <w:rFonts w:eastAsia="Malgun Gothic"/>
          <w:color w:val="000000" w:themeColor="text1"/>
          <w:lang w:val="en-GB" w:eastAsia="ko-KR"/>
        </w:rPr>
        <w:t>employed</w:t>
      </w:r>
      <w:r w:rsidRPr="00BF2CF2">
        <w:rPr>
          <w:rFonts w:eastAsia="Malgun Gothic"/>
          <w:color w:val="000000" w:themeColor="text1"/>
          <w:lang w:val="en-GB" w:eastAsia="ko-KR"/>
        </w:rPr>
        <w:t>.</w:t>
      </w:r>
      <w:r>
        <w:rPr>
          <w:rFonts w:eastAsia="Malgun Gothic" w:hint="eastAsia"/>
          <w:color w:val="000000" w:themeColor="text1"/>
          <w:lang w:val="en-GB" w:eastAsia="ko-KR"/>
        </w:rPr>
        <w:t xml:space="preserve"> </w:t>
      </w:r>
      <w:r>
        <w:rPr>
          <w:rFonts w:eastAsia="Malgun Gothic"/>
          <w:color w:val="000000" w:themeColor="text1"/>
          <w:lang w:val="en-GB" w:eastAsia="ko-KR"/>
        </w:rPr>
        <w:t>For each slab model, I vacancy site was created on the surface, and different halides (X = I</w:t>
      </w:r>
      <w:r w:rsidRPr="00E406C2">
        <w:rPr>
          <w:rFonts w:eastAsia="Malgun Gothic"/>
          <w:color w:val="000000" w:themeColor="text1"/>
          <w:vertAlign w:val="superscript"/>
          <w:lang w:val="en-GB" w:eastAsia="ko-KR"/>
        </w:rPr>
        <w:t>-</w:t>
      </w:r>
      <w:r>
        <w:rPr>
          <w:rFonts w:eastAsia="Malgun Gothic"/>
          <w:color w:val="000000" w:themeColor="text1"/>
          <w:lang w:val="en-GB" w:eastAsia="ko-KR"/>
        </w:rPr>
        <w:t>, Br</w:t>
      </w:r>
      <w:r>
        <w:rPr>
          <w:rFonts w:eastAsia="Malgun Gothic"/>
          <w:color w:val="000000" w:themeColor="text1"/>
          <w:vertAlign w:val="superscript"/>
          <w:lang w:val="en-GB" w:eastAsia="ko-KR"/>
        </w:rPr>
        <w:t>-</w:t>
      </w:r>
      <w:r>
        <w:rPr>
          <w:rFonts w:eastAsia="Malgun Gothic"/>
          <w:color w:val="000000" w:themeColor="text1"/>
          <w:lang w:val="en-GB" w:eastAsia="ko-KR"/>
        </w:rPr>
        <w:t>, Cl</w:t>
      </w:r>
      <w:r>
        <w:rPr>
          <w:rFonts w:eastAsia="Malgun Gothic"/>
          <w:color w:val="000000" w:themeColor="text1"/>
          <w:vertAlign w:val="superscript"/>
          <w:lang w:val="en-GB" w:eastAsia="ko-KR"/>
        </w:rPr>
        <w:t>-</w:t>
      </w:r>
      <w:r>
        <w:rPr>
          <w:rFonts w:eastAsia="Malgun Gothic"/>
          <w:color w:val="000000" w:themeColor="text1"/>
          <w:lang w:val="en-GB" w:eastAsia="ko-KR"/>
        </w:rPr>
        <w:t xml:space="preserve">) were placed at </w:t>
      </w:r>
      <w:proofErr w:type="gramStart"/>
      <w:r>
        <w:rPr>
          <w:rFonts w:eastAsia="Malgun Gothic"/>
          <w:color w:val="000000" w:themeColor="text1"/>
          <w:lang w:val="en-GB" w:eastAsia="ko-KR"/>
        </w:rPr>
        <w:t>the I</w:t>
      </w:r>
      <w:proofErr w:type="gramEnd"/>
      <w:r>
        <w:rPr>
          <w:rFonts w:eastAsia="Malgun Gothic"/>
          <w:color w:val="000000" w:themeColor="text1"/>
          <w:lang w:val="en-GB" w:eastAsia="ko-KR"/>
        </w:rPr>
        <w:t xml:space="preserve"> vacancy site. </w:t>
      </w:r>
      <w:r w:rsidRPr="00BF2CF2">
        <w:rPr>
          <w:rFonts w:eastAsia="Malgun Gothic"/>
          <w:color w:val="000000" w:themeColor="text1"/>
          <w:lang w:val="en-GB" w:eastAsia="ko-KR"/>
        </w:rPr>
        <w:t xml:space="preserve">Affinity towards I vacancy site </w:t>
      </w:r>
      <w:r>
        <w:rPr>
          <w:rFonts w:eastAsia="Malgun Gothic"/>
          <w:color w:val="000000" w:themeColor="text1"/>
          <w:lang w:val="en-GB" w:eastAsia="ko-KR"/>
        </w:rPr>
        <w:t xml:space="preserve">depending on different halides </w:t>
      </w:r>
      <w:r w:rsidRPr="00BF2CF2">
        <w:rPr>
          <w:rFonts w:eastAsia="Malgun Gothic"/>
          <w:color w:val="000000" w:themeColor="text1"/>
          <w:lang w:val="en-GB" w:eastAsia="ko-KR"/>
        </w:rPr>
        <w:t xml:space="preserve">was calculated using below equations, </w:t>
      </w:r>
    </w:p>
    <w:p w14:paraId="0AE20345" w14:textId="77777777" w:rsidR="007A171B" w:rsidRPr="00BF2CF2" w:rsidRDefault="005E4F14" w:rsidP="007A171B">
      <w:pPr>
        <w:pStyle w:val="Tableofcontents"/>
        <w:spacing w:line="360" w:lineRule="auto"/>
        <w:ind w:firstLine="403"/>
        <w:jc w:val="center"/>
        <w:rPr>
          <w:rFonts w:eastAsia="Malgun Gothic"/>
          <w:color w:val="000000" w:themeColor="text1"/>
          <w:lang w:val="en-GB" w:eastAsia="ko-KR"/>
        </w:rPr>
      </w:pPr>
      <m:oMath>
        <m:sSub>
          <m:sSubPr>
            <m:ctrlPr>
              <w:rPr>
                <w:rFonts w:ascii="Cambria Math" w:eastAsia="Malgun Gothic" w:hAnsi="Cambria Math"/>
                <w:color w:val="000000" w:themeColor="text1"/>
                <w:lang w:val="en-GB" w:eastAsia="ko-KR"/>
              </w:rPr>
            </m:ctrlPr>
          </m:sSubPr>
          <m:e>
            <m:r>
              <m:rPr>
                <m:sty m:val="p"/>
              </m:rPr>
              <w:rPr>
                <w:rFonts w:ascii="Cambria Math" w:eastAsia="Malgun Gothic" w:hAnsi="Cambria Math"/>
                <w:color w:val="000000" w:themeColor="text1"/>
                <w:lang w:val="en-GB" w:eastAsia="ko-KR"/>
              </w:rPr>
              <m:t>E</m:t>
            </m:r>
          </m:e>
          <m:sub>
            <m:r>
              <m:rPr>
                <m:sty m:val="p"/>
              </m:rPr>
              <w:rPr>
                <w:rFonts w:ascii="Cambria Math" w:eastAsia="Malgun Gothic" w:hAnsi="Cambria Math"/>
                <w:color w:val="000000" w:themeColor="text1"/>
                <w:lang w:val="en-GB" w:eastAsia="ko-KR"/>
              </w:rPr>
              <m:t>affinity</m:t>
            </m:r>
          </m:sub>
        </m:sSub>
        <m:r>
          <w:rPr>
            <w:rFonts w:ascii="Cambria Math" w:eastAsia="Malgun Gothic" w:hAnsi="Cambria Math"/>
            <w:color w:val="000000" w:themeColor="text1"/>
            <w:lang w:val="en-GB" w:eastAsia="ko-KR"/>
          </w:rPr>
          <m:t>=</m:t>
        </m:r>
        <m:sSub>
          <m:sSubPr>
            <m:ctrlPr>
              <w:rPr>
                <w:rFonts w:ascii="Cambria Math" w:eastAsia="Malgun Gothic" w:hAnsi="Cambria Math"/>
                <w:i/>
                <w:color w:val="000000" w:themeColor="text1"/>
                <w:lang w:val="en-GB" w:eastAsia="ko-KR"/>
              </w:rPr>
            </m:ctrlPr>
          </m:sSubPr>
          <m:e>
            <m:r>
              <w:rPr>
                <w:rFonts w:ascii="Cambria Math" w:eastAsia="Malgun Gothic" w:hAnsi="Cambria Math"/>
                <w:color w:val="000000" w:themeColor="text1"/>
                <w:lang w:val="en-GB" w:eastAsia="ko-KR"/>
              </w:rPr>
              <m:t>E</m:t>
            </m:r>
          </m:e>
          <m:sub>
            <m:r>
              <w:rPr>
                <w:rFonts w:ascii="Cambria Math" w:eastAsia="Malgun Gothic" w:hAnsi="Cambria Math"/>
                <w:color w:val="000000" w:themeColor="text1"/>
                <w:lang w:val="en-GB" w:eastAsia="ko-KR"/>
              </w:rPr>
              <m:t xml:space="preserve">halide passivated </m:t>
            </m:r>
          </m:sub>
        </m:sSub>
        <m:r>
          <w:rPr>
            <w:rFonts w:ascii="Cambria Math" w:eastAsia="Malgun Gothic" w:hAnsi="Cambria Math"/>
            <w:color w:val="000000" w:themeColor="text1"/>
            <w:lang w:val="en-GB" w:eastAsia="ko-KR"/>
          </w:rPr>
          <m:t>-</m:t>
        </m:r>
        <m:sSub>
          <m:sSubPr>
            <m:ctrlPr>
              <w:rPr>
                <w:rFonts w:ascii="Cambria Math" w:eastAsia="Malgun Gothic" w:hAnsi="Cambria Math"/>
                <w:i/>
                <w:color w:val="000000" w:themeColor="text1"/>
                <w:lang w:val="en-GB" w:eastAsia="ko-KR"/>
              </w:rPr>
            </m:ctrlPr>
          </m:sSubPr>
          <m:e>
            <m:r>
              <w:rPr>
                <w:rFonts w:ascii="Cambria Math" w:eastAsia="Malgun Gothic" w:hAnsi="Cambria Math"/>
                <w:color w:val="000000" w:themeColor="text1"/>
                <w:lang w:val="en-GB" w:eastAsia="ko-KR"/>
              </w:rPr>
              <m:t>E</m:t>
            </m:r>
          </m:e>
          <m:sub>
            <m:sSub>
              <m:sSubPr>
                <m:ctrlPr>
                  <w:rPr>
                    <w:rFonts w:ascii="Cambria Math" w:eastAsia="Malgun Gothic" w:hAnsi="Cambria Math"/>
                    <w:i/>
                    <w:color w:val="000000" w:themeColor="text1"/>
                    <w:lang w:val="en-GB" w:eastAsia="ko-KR"/>
                  </w:rPr>
                </m:ctrlPr>
              </m:sSubPr>
              <m:e>
                <m:r>
                  <w:rPr>
                    <w:rFonts w:ascii="Cambria Math" w:eastAsia="Malgun Gothic" w:hAnsi="Cambria Math"/>
                    <w:color w:val="000000" w:themeColor="text1"/>
                    <w:lang w:val="en-GB" w:eastAsia="ko-KR"/>
                  </w:rPr>
                  <m:t>I</m:t>
                </m:r>
              </m:e>
              <m:sub>
                <m:r>
                  <w:rPr>
                    <w:rFonts w:ascii="Cambria Math" w:eastAsia="Malgun Gothic" w:hAnsi="Cambria Math"/>
                    <w:color w:val="000000" w:themeColor="text1"/>
                    <w:lang w:val="en-GB" w:eastAsia="ko-KR"/>
                  </w:rPr>
                  <m:t>vac</m:t>
                </m:r>
              </m:sub>
            </m:sSub>
          </m:sub>
        </m:sSub>
        <m:r>
          <w:rPr>
            <w:rFonts w:ascii="Cambria Math" w:eastAsia="Malgun Gothic" w:hAnsi="Cambria Math"/>
            <w:color w:val="000000" w:themeColor="text1"/>
            <w:lang w:val="en-GB" w:eastAsia="ko-KR"/>
          </w:rPr>
          <m:t>-n*</m:t>
        </m:r>
        <m:f>
          <m:fPr>
            <m:ctrlPr>
              <w:rPr>
                <w:rFonts w:ascii="Cambria Math" w:eastAsia="Malgun Gothic" w:hAnsi="Cambria Math"/>
                <w:i/>
                <w:color w:val="000000" w:themeColor="text1"/>
                <w:lang w:val="en-GB" w:eastAsia="ko-KR"/>
              </w:rPr>
            </m:ctrlPr>
          </m:fPr>
          <m:num>
            <m:r>
              <w:rPr>
                <w:rFonts w:ascii="Cambria Math" w:eastAsia="Malgun Gothic" w:hAnsi="Cambria Math"/>
                <w:color w:val="000000" w:themeColor="text1"/>
                <w:lang w:val="en-GB" w:eastAsia="ko-KR"/>
              </w:rPr>
              <m:t>1</m:t>
            </m:r>
          </m:num>
          <m:den>
            <m:r>
              <w:rPr>
                <w:rFonts w:ascii="Cambria Math" w:eastAsia="Malgun Gothic" w:hAnsi="Cambria Math"/>
                <w:color w:val="000000" w:themeColor="text1"/>
                <w:lang w:val="en-GB" w:eastAsia="ko-KR"/>
              </w:rPr>
              <m:t>2</m:t>
            </m:r>
          </m:den>
        </m:f>
        <m:sSub>
          <m:sSubPr>
            <m:ctrlPr>
              <w:rPr>
                <w:rFonts w:ascii="Cambria Math" w:eastAsia="Malgun Gothic" w:hAnsi="Cambria Math"/>
                <w:i/>
                <w:color w:val="000000" w:themeColor="text1"/>
                <w:lang w:val="en-GB" w:eastAsia="ko-KR"/>
              </w:rPr>
            </m:ctrlPr>
          </m:sSubPr>
          <m:e>
            <m:r>
              <w:rPr>
                <w:rFonts w:ascii="Cambria Math" w:eastAsia="Malgun Gothic" w:hAnsi="Cambria Math"/>
                <w:color w:val="000000" w:themeColor="text1"/>
                <w:lang w:val="en-GB" w:eastAsia="ko-KR"/>
              </w:rPr>
              <m:t>E</m:t>
            </m:r>
          </m:e>
          <m:sub>
            <m:r>
              <w:rPr>
                <w:rFonts w:ascii="Cambria Math" w:eastAsia="Malgun Gothic" w:hAnsi="Cambria Math"/>
                <w:color w:val="000000" w:themeColor="text1"/>
                <w:lang w:val="en-GB" w:eastAsia="ko-KR"/>
              </w:rPr>
              <m:t>halogen</m:t>
            </m:r>
            <m:d>
              <m:dPr>
                <m:ctrlPr>
                  <w:rPr>
                    <w:rFonts w:ascii="Cambria Math" w:eastAsia="Malgun Gothic" w:hAnsi="Cambria Math"/>
                    <w:i/>
                    <w:color w:val="000000" w:themeColor="text1"/>
                    <w:lang w:val="en-GB" w:eastAsia="ko-KR"/>
                  </w:rPr>
                </m:ctrlPr>
              </m:dPr>
              <m:e>
                <m:r>
                  <w:rPr>
                    <w:rFonts w:ascii="Cambria Math" w:eastAsia="Malgun Gothic" w:hAnsi="Cambria Math"/>
                    <w:color w:val="000000" w:themeColor="text1"/>
                    <w:lang w:val="en-GB" w:eastAsia="ko-KR"/>
                  </w:rPr>
                  <m:t>g</m:t>
                </m:r>
              </m:e>
            </m:d>
          </m:sub>
        </m:sSub>
      </m:oMath>
      <w:r w:rsidR="007A171B">
        <w:rPr>
          <w:rFonts w:eastAsia="Malgun Gothic" w:hint="eastAsia"/>
          <w:color w:val="000000" w:themeColor="text1"/>
          <w:lang w:val="en-GB" w:eastAsia="ko-KR"/>
        </w:rPr>
        <w:t>,</w:t>
      </w:r>
    </w:p>
    <w:p w14:paraId="3513DC0D" w14:textId="5337880B" w:rsidR="00BA5E40" w:rsidRDefault="007A171B" w:rsidP="00033360">
      <w:pPr>
        <w:pStyle w:val="Tableofcontents"/>
        <w:spacing w:line="360" w:lineRule="auto"/>
        <w:jc w:val="both"/>
        <w:rPr>
          <w:b/>
        </w:rPr>
      </w:pPr>
      <w:proofErr w:type="gramStart"/>
      <w:r w:rsidRPr="00BF2CF2">
        <w:rPr>
          <w:rFonts w:eastAsia="Malgun Gothic"/>
          <w:color w:val="000000" w:themeColor="text1"/>
          <w:lang w:val="en-GB" w:eastAsia="ko-KR"/>
        </w:rPr>
        <w:t>where</w:t>
      </w:r>
      <w:proofErr w:type="gramEnd"/>
      <w:r w:rsidRPr="00BF2CF2">
        <w:rPr>
          <w:rFonts w:eastAsia="Malgun Gothic"/>
          <w:color w:val="000000" w:themeColor="text1"/>
          <w:lang w:val="en-GB" w:eastAsia="ko-KR"/>
        </w:rPr>
        <w:t xml:space="preserve"> </w:t>
      </w:r>
      <m:oMath>
        <m:sSub>
          <m:sSubPr>
            <m:ctrlPr>
              <w:rPr>
                <w:rFonts w:ascii="Cambria Math" w:eastAsia="Malgun Gothic" w:hAnsi="Cambria Math"/>
                <w:color w:val="000000" w:themeColor="text1"/>
                <w:lang w:val="en-GB" w:eastAsia="ko-KR"/>
              </w:rPr>
            </m:ctrlPr>
          </m:sSubPr>
          <m:e>
            <m:r>
              <m:rPr>
                <m:sty m:val="p"/>
              </m:rPr>
              <w:rPr>
                <w:rFonts w:ascii="Cambria Math" w:eastAsia="Malgun Gothic" w:hAnsi="Cambria Math"/>
                <w:color w:val="000000" w:themeColor="text1"/>
                <w:lang w:val="en-GB" w:eastAsia="ko-KR"/>
              </w:rPr>
              <m:t>E</m:t>
            </m:r>
          </m:e>
          <m:sub>
            <m:r>
              <m:rPr>
                <m:sty m:val="p"/>
              </m:rPr>
              <w:rPr>
                <w:rFonts w:ascii="Cambria Math" w:eastAsia="Malgun Gothic" w:hAnsi="Cambria Math"/>
                <w:color w:val="000000" w:themeColor="text1"/>
                <w:lang w:val="en-GB" w:eastAsia="ko-KR"/>
              </w:rPr>
              <m:t>affinity</m:t>
            </m:r>
          </m:sub>
        </m:sSub>
      </m:oMath>
      <w:r w:rsidRPr="00BF2CF2">
        <w:rPr>
          <w:rFonts w:eastAsia="Malgun Gothic"/>
          <w:color w:val="000000" w:themeColor="text1"/>
          <w:lang w:val="en-GB" w:eastAsia="ko-KR"/>
        </w:rPr>
        <w:t xml:space="preserve"> is </w:t>
      </w:r>
      <w:r>
        <w:rPr>
          <w:rFonts w:eastAsia="Malgun Gothic"/>
          <w:color w:val="000000" w:themeColor="text1"/>
          <w:lang w:val="en-GB" w:eastAsia="ko-KR"/>
        </w:rPr>
        <w:t xml:space="preserve">the </w:t>
      </w:r>
      <w:r w:rsidRPr="00BF2CF2">
        <w:rPr>
          <w:rFonts w:eastAsia="Malgun Gothic"/>
          <w:color w:val="000000" w:themeColor="text1"/>
          <w:lang w:val="en-GB" w:eastAsia="ko-KR"/>
        </w:rPr>
        <w:t xml:space="preserve">adsorption energy of </w:t>
      </w:r>
      <w:r>
        <w:rPr>
          <w:rFonts w:eastAsia="Malgun Gothic"/>
          <w:color w:val="000000" w:themeColor="text1"/>
          <w:lang w:val="en-GB" w:eastAsia="ko-KR"/>
        </w:rPr>
        <w:t>halide</w:t>
      </w:r>
      <w:r w:rsidRPr="00BF2CF2">
        <w:rPr>
          <w:rFonts w:eastAsia="Malgun Gothic"/>
          <w:color w:val="000000" w:themeColor="text1"/>
          <w:lang w:val="en-GB" w:eastAsia="ko-KR"/>
        </w:rPr>
        <w:t xml:space="preserve"> to the I vacancy site</w:t>
      </w:r>
      <w:r>
        <w:rPr>
          <w:rFonts w:eastAsia="Malgun Gothic"/>
          <w:color w:val="000000" w:themeColor="text1"/>
          <w:lang w:val="en-GB" w:eastAsia="ko-KR"/>
        </w:rPr>
        <w:t xml:space="preserve"> on the surface</w:t>
      </w:r>
      <w:r w:rsidRPr="00BF2CF2">
        <w:rPr>
          <w:rFonts w:eastAsia="Malgun Gothic"/>
          <w:color w:val="000000" w:themeColor="text1"/>
          <w:lang w:val="en-GB" w:eastAsia="ko-KR"/>
        </w:rPr>
        <w:t xml:space="preserve">, </w:t>
      </w:r>
      <m:oMath>
        <m:sSub>
          <m:sSubPr>
            <m:ctrlPr>
              <w:rPr>
                <w:rFonts w:ascii="Cambria Math" w:eastAsia="Malgun Gothic" w:hAnsi="Cambria Math"/>
                <w:i/>
                <w:color w:val="000000" w:themeColor="text1"/>
                <w:lang w:val="en-GB" w:eastAsia="ko-KR"/>
              </w:rPr>
            </m:ctrlPr>
          </m:sSubPr>
          <m:e>
            <m:r>
              <w:rPr>
                <w:rFonts w:ascii="Cambria Math" w:eastAsia="Malgun Gothic" w:hAnsi="Cambria Math"/>
                <w:color w:val="000000" w:themeColor="text1"/>
                <w:lang w:val="en-GB" w:eastAsia="ko-KR"/>
              </w:rPr>
              <m:t>E</m:t>
            </m:r>
          </m:e>
          <m:sub>
            <m:r>
              <w:rPr>
                <w:rFonts w:ascii="Cambria Math" w:eastAsia="Malgun Gothic" w:hAnsi="Cambria Math"/>
                <w:color w:val="000000" w:themeColor="text1"/>
                <w:lang w:val="en-GB" w:eastAsia="ko-KR"/>
              </w:rPr>
              <m:t xml:space="preserve">halide passivated </m:t>
            </m:r>
          </m:sub>
        </m:sSub>
      </m:oMath>
      <w:r w:rsidRPr="00BF2CF2">
        <w:rPr>
          <w:rFonts w:eastAsia="Malgun Gothic"/>
          <w:color w:val="000000" w:themeColor="text1"/>
          <w:lang w:val="en-GB" w:eastAsia="ko-KR"/>
        </w:rPr>
        <w:t xml:space="preserve"> is </w:t>
      </w:r>
      <w:r>
        <w:rPr>
          <w:rFonts w:eastAsia="Malgun Gothic"/>
          <w:color w:val="000000" w:themeColor="text1"/>
          <w:lang w:val="en-GB" w:eastAsia="ko-KR"/>
        </w:rPr>
        <w:t xml:space="preserve">the </w:t>
      </w:r>
      <w:r w:rsidRPr="00BF2CF2">
        <w:rPr>
          <w:rFonts w:eastAsia="Malgun Gothic"/>
          <w:color w:val="000000" w:themeColor="text1"/>
          <w:lang w:val="en-GB" w:eastAsia="ko-KR"/>
        </w:rPr>
        <w:t xml:space="preserve">total energy of </w:t>
      </w:r>
      <w:r>
        <w:rPr>
          <w:rFonts w:eastAsia="Malgun Gothic"/>
          <w:color w:val="000000" w:themeColor="text1"/>
          <w:lang w:val="en-GB" w:eastAsia="ko-KR"/>
        </w:rPr>
        <w:t>halide</w:t>
      </w:r>
      <w:r w:rsidRPr="00BF2CF2">
        <w:rPr>
          <w:rFonts w:eastAsia="Malgun Gothic"/>
          <w:color w:val="000000" w:themeColor="text1"/>
          <w:lang w:val="en-GB" w:eastAsia="ko-KR"/>
        </w:rPr>
        <w:t xml:space="preserve"> passivated at the I vacancy site</w:t>
      </w:r>
      <w:r>
        <w:rPr>
          <w:rFonts w:eastAsia="Malgun Gothic"/>
          <w:color w:val="000000" w:themeColor="text1"/>
          <w:lang w:val="en-GB" w:eastAsia="ko-KR"/>
        </w:rPr>
        <w:t xml:space="preserve"> on the surface</w:t>
      </w:r>
      <w:r w:rsidRPr="00BF2CF2">
        <w:rPr>
          <w:rFonts w:eastAsia="Malgun Gothic"/>
          <w:color w:val="000000" w:themeColor="text1"/>
          <w:lang w:val="en-GB" w:eastAsia="ko-KR"/>
        </w:rPr>
        <w:t xml:space="preserve">, </w:t>
      </w:r>
      <m:oMath>
        <m:r>
          <w:rPr>
            <w:rFonts w:ascii="Cambria Math" w:eastAsia="Malgun Gothic" w:hAnsi="Cambria Math"/>
            <w:color w:val="000000" w:themeColor="text1"/>
            <w:lang w:val="en-GB" w:eastAsia="ko-KR"/>
          </w:rPr>
          <m:t>n</m:t>
        </m:r>
      </m:oMath>
      <w:r w:rsidRPr="00BF2CF2">
        <w:rPr>
          <w:rFonts w:eastAsia="Malgun Gothic"/>
          <w:color w:val="000000" w:themeColor="text1"/>
          <w:lang w:val="en-GB" w:eastAsia="ko-KR"/>
        </w:rPr>
        <w:t xml:space="preserve"> is </w:t>
      </w:r>
      <w:r>
        <w:rPr>
          <w:rFonts w:eastAsia="Malgun Gothic"/>
          <w:color w:val="000000" w:themeColor="text1"/>
          <w:lang w:val="en-GB" w:eastAsia="ko-KR"/>
        </w:rPr>
        <w:t xml:space="preserve">the </w:t>
      </w:r>
      <w:r w:rsidRPr="00BF2CF2">
        <w:rPr>
          <w:rFonts w:eastAsia="Malgun Gothic"/>
          <w:color w:val="000000" w:themeColor="text1"/>
          <w:lang w:val="en-GB" w:eastAsia="ko-KR"/>
        </w:rPr>
        <w:t xml:space="preserve">number of </w:t>
      </w:r>
      <w:r>
        <w:rPr>
          <w:rFonts w:eastAsia="Malgun Gothic"/>
          <w:color w:val="000000" w:themeColor="text1"/>
          <w:lang w:val="en-GB" w:eastAsia="ko-KR"/>
        </w:rPr>
        <w:t>halide</w:t>
      </w:r>
      <w:r w:rsidRPr="00BF2CF2">
        <w:rPr>
          <w:rFonts w:eastAsia="Malgun Gothic"/>
          <w:color w:val="000000" w:themeColor="text1"/>
          <w:lang w:val="en-GB" w:eastAsia="ko-KR"/>
        </w:rPr>
        <w:t>s</w:t>
      </w:r>
      <w:r>
        <w:rPr>
          <w:rFonts w:eastAsia="Malgun Gothic"/>
          <w:color w:val="000000" w:themeColor="text1"/>
          <w:lang w:val="en-GB" w:eastAsia="ko-KR"/>
        </w:rPr>
        <w:t xml:space="preserve"> being passivated</w:t>
      </w:r>
      <w:r w:rsidRPr="00BF2CF2">
        <w:rPr>
          <w:rFonts w:eastAsia="Malgun Gothic"/>
          <w:color w:val="000000" w:themeColor="text1"/>
          <w:lang w:val="en-GB" w:eastAsia="ko-KR"/>
        </w:rPr>
        <w:t xml:space="preserve">, </w:t>
      </w:r>
      <m:oMath>
        <m:sSub>
          <m:sSubPr>
            <m:ctrlPr>
              <w:rPr>
                <w:rFonts w:ascii="Cambria Math" w:eastAsia="Malgun Gothic" w:hAnsi="Cambria Math"/>
                <w:i/>
                <w:color w:val="000000" w:themeColor="text1"/>
                <w:lang w:val="en-GB" w:eastAsia="ko-KR"/>
              </w:rPr>
            </m:ctrlPr>
          </m:sSubPr>
          <m:e>
            <m:r>
              <w:rPr>
                <w:rFonts w:ascii="Cambria Math" w:eastAsia="Malgun Gothic" w:hAnsi="Cambria Math"/>
                <w:color w:val="000000" w:themeColor="text1"/>
                <w:lang w:val="en-GB" w:eastAsia="ko-KR"/>
              </w:rPr>
              <m:t>E</m:t>
            </m:r>
          </m:e>
          <m:sub>
            <m:r>
              <w:rPr>
                <w:rFonts w:ascii="Cambria Math" w:eastAsia="Malgun Gothic" w:hAnsi="Cambria Math"/>
                <w:color w:val="000000" w:themeColor="text1"/>
                <w:lang w:val="en-GB" w:eastAsia="ko-KR"/>
              </w:rPr>
              <m:t>anion</m:t>
            </m:r>
            <m:d>
              <m:dPr>
                <m:ctrlPr>
                  <w:rPr>
                    <w:rFonts w:ascii="Cambria Math" w:eastAsia="Malgun Gothic" w:hAnsi="Cambria Math"/>
                    <w:i/>
                    <w:color w:val="000000" w:themeColor="text1"/>
                    <w:lang w:val="en-GB" w:eastAsia="ko-KR"/>
                  </w:rPr>
                </m:ctrlPr>
              </m:dPr>
              <m:e>
                <m:r>
                  <w:rPr>
                    <w:rFonts w:ascii="Cambria Math" w:eastAsia="Malgun Gothic" w:hAnsi="Cambria Math"/>
                    <w:color w:val="000000" w:themeColor="text1"/>
                    <w:lang w:val="en-GB" w:eastAsia="ko-KR"/>
                  </w:rPr>
                  <m:t>g</m:t>
                </m:r>
              </m:e>
            </m:d>
          </m:sub>
        </m:sSub>
      </m:oMath>
      <w:r w:rsidRPr="00BF2CF2">
        <w:rPr>
          <w:rFonts w:eastAsia="Malgun Gothic"/>
          <w:color w:val="000000" w:themeColor="text1"/>
          <w:lang w:val="en-GB" w:eastAsia="ko-KR"/>
        </w:rPr>
        <w:t xml:space="preserve"> is the total energy of </w:t>
      </w:r>
      <w:r>
        <w:rPr>
          <w:rFonts w:eastAsia="Malgun Gothic"/>
          <w:color w:val="000000" w:themeColor="text1"/>
          <w:lang w:val="en-GB" w:eastAsia="ko-KR"/>
        </w:rPr>
        <w:t>halogen</w:t>
      </w:r>
      <w:r w:rsidRPr="00BF2CF2">
        <w:rPr>
          <w:rFonts w:eastAsia="Malgun Gothic"/>
          <w:color w:val="000000" w:themeColor="text1"/>
          <w:lang w:val="en-GB" w:eastAsia="ko-KR"/>
        </w:rPr>
        <w:t xml:space="preserve"> gas. For </w:t>
      </w:r>
      <w:r w:rsidRPr="004F25A4">
        <w:rPr>
          <w:rFonts w:ascii="ScalaPro-Regular" w:hAnsi="ScalaPro-Regular"/>
        </w:rPr>
        <w:t>MASn(I/Br)</w:t>
      </w:r>
      <w:r w:rsidRPr="004F25A4">
        <w:rPr>
          <w:rFonts w:ascii="ScalaPro-Regular" w:hAnsi="ScalaPro-Regular"/>
          <w:vertAlign w:val="subscript"/>
        </w:rPr>
        <w:t>3</w:t>
      </w:r>
      <w:r w:rsidRPr="00BF2CF2">
        <w:rPr>
          <w:rFonts w:eastAsia="Malgun Gothic"/>
          <w:color w:val="000000" w:themeColor="text1"/>
          <w:vertAlign w:val="subscript"/>
          <w:lang w:val="en-GB" w:eastAsia="ko-KR"/>
        </w:rPr>
        <w:t xml:space="preserve"> </w:t>
      </w:r>
      <w:r w:rsidRPr="00BF2CF2">
        <w:rPr>
          <w:rFonts w:eastAsia="Malgun Gothic"/>
          <w:color w:val="000000" w:themeColor="text1"/>
          <w:lang w:val="en-GB" w:eastAsia="ko-KR"/>
        </w:rPr>
        <w:t xml:space="preserve">model, above equation was </w:t>
      </w:r>
      <w:r>
        <w:rPr>
          <w:rFonts w:eastAsia="Malgun Gothic"/>
          <w:color w:val="000000" w:themeColor="text1"/>
          <w:lang w:val="en-GB" w:eastAsia="ko-KR"/>
        </w:rPr>
        <w:t xml:space="preserve">also </w:t>
      </w:r>
      <w:r w:rsidRPr="00BF2CF2">
        <w:rPr>
          <w:rFonts w:eastAsia="Malgun Gothic"/>
          <w:color w:val="000000" w:themeColor="text1"/>
          <w:lang w:val="en-GB" w:eastAsia="ko-KR"/>
        </w:rPr>
        <w:t>applie</w:t>
      </w:r>
      <w:r>
        <w:rPr>
          <w:rFonts w:eastAsia="Malgun Gothic"/>
          <w:color w:val="000000" w:themeColor="text1"/>
          <w:lang w:val="en-GB" w:eastAsia="ko-KR"/>
        </w:rPr>
        <w:t xml:space="preserve">d using total energy of </w:t>
      </w:r>
      <w:r w:rsidRPr="00BF2CF2">
        <w:rPr>
          <w:rFonts w:eastAsia="Malgun Gothic"/>
          <w:color w:val="000000" w:themeColor="text1"/>
          <w:lang w:val="en-GB" w:eastAsia="ko-KR"/>
        </w:rPr>
        <w:t xml:space="preserve">passivated at the I vacancy site of </w:t>
      </w:r>
      <w:r w:rsidRPr="004F25A4">
        <w:rPr>
          <w:rFonts w:ascii="ScalaPro-Regular" w:hAnsi="ScalaPro-Regular"/>
        </w:rPr>
        <w:t>MASn(I/Br)</w:t>
      </w:r>
      <w:r w:rsidRPr="004F25A4">
        <w:rPr>
          <w:rFonts w:ascii="ScalaPro-Regular" w:hAnsi="ScalaPro-Regular"/>
          <w:vertAlign w:val="subscript"/>
        </w:rPr>
        <w:t>3</w:t>
      </w:r>
      <w:r>
        <w:rPr>
          <w:rFonts w:ascii="ScalaPro-Regular" w:hAnsi="ScalaPro-Regular"/>
          <w:vertAlign w:val="subscript"/>
        </w:rPr>
        <w:t xml:space="preserve"> </w:t>
      </w:r>
      <w:r>
        <w:rPr>
          <w:rFonts w:eastAsia="Malgun Gothic"/>
          <w:color w:val="000000" w:themeColor="text1"/>
          <w:lang w:val="en-GB" w:eastAsia="ko-KR"/>
        </w:rPr>
        <w:t xml:space="preserve">slab </w:t>
      </w:r>
      <w:r w:rsidRPr="00856C03">
        <w:rPr>
          <w:rFonts w:eastAsia="Malgun Gothic"/>
          <w:color w:val="000000" w:themeColor="text1"/>
          <w:lang w:val="en-GB" w:eastAsia="ko-KR"/>
        </w:rPr>
        <w:t>instead of</w:t>
      </w:r>
      <w:r>
        <w:rPr>
          <w:rFonts w:eastAsia="Malgun Gothic"/>
          <w:color w:val="000000" w:themeColor="text1"/>
          <w:lang w:val="en-GB" w:eastAsia="ko-KR"/>
        </w:rPr>
        <w:t xml:space="preserve"> </w:t>
      </w:r>
      <w:r w:rsidRPr="00BF2CF2">
        <w:rPr>
          <w:rFonts w:eastAsia="Malgun Gothic"/>
          <w:color w:val="000000" w:themeColor="text1"/>
          <w:lang w:val="en-GB" w:eastAsia="ko-KR"/>
        </w:rPr>
        <w:t>MASnI</w:t>
      </w:r>
      <w:r w:rsidRPr="00BF2CF2">
        <w:rPr>
          <w:rFonts w:eastAsia="Malgun Gothic"/>
          <w:color w:val="000000" w:themeColor="text1"/>
          <w:vertAlign w:val="subscript"/>
          <w:lang w:val="en-GB" w:eastAsia="ko-KR"/>
        </w:rPr>
        <w:t>3</w:t>
      </w:r>
      <w:r>
        <w:rPr>
          <w:rFonts w:eastAsia="Malgun Gothic"/>
          <w:color w:val="000000" w:themeColor="text1"/>
          <w:vertAlign w:val="subscript"/>
          <w:lang w:val="en-GB" w:eastAsia="ko-KR"/>
        </w:rPr>
        <w:t xml:space="preserve"> </w:t>
      </w:r>
      <w:r w:rsidRPr="00E406C2">
        <w:rPr>
          <w:rFonts w:eastAsia="Malgun Gothic"/>
          <w:color w:val="000000" w:themeColor="text1"/>
          <w:lang w:val="en-GB" w:eastAsia="ko-KR"/>
        </w:rPr>
        <w:t>slab.</w:t>
      </w:r>
      <w:r w:rsidRPr="00E406C2">
        <w:rPr>
          <w:rFonts w:eastAsia="Malgun Gothic" w:hint="eastAsia"/>
          <w:color w:val="000000" w:themeColor="text1"/>
          <w:lang w:val="en-GB" w:eastAsia="ko-KR"/>
        </w:rPr>
        <w:t xml:space="preserve"> </w:t>
      </w:r>
      <w:r w:rsidRPr="00E406C2">
        <w:rPr>
          <w:rFonts w:eastAsia="Malgun Gothic"/>
          <w:color w:val="000000" w:themeColor="text1"/>
          <w:lang w:val="en-GB" w:eastAsia="ko-KR"/>
        </w:rPr>
        <w:t>In</w:t>
      </w:r>
      <w:r w:rsidRPr="00BF2CF2">
        <w:rPr>
          <w:rFonts w:eastAsia="Malgun Gothic"/>
          <w:color w:val="000000" w:themeColor="text1"/>
          <w:lang w:val="en-GB" w:eastAsia="ko-KR"/>
        </w:rPr>
        <w:t xml:space="preserve"> order to simulate the randomness of Br passivation,</w:t>
      </w:r>
      <w:r>
        <w:rPr>
          <w:rFonts w:eastAsia="Malgun Gothic"/>
          <w:color w:val="000000" w:themeColor="text1"/>
          <w:lang w:val="en-GB" w:eastAsia="ko-KR"/>
        </w:rPr>
        <w:t xml:space="preserve"> </w:t>
      </w:r>
      <w:r w:rsidRPr="00BF2CF2">
        <w:rPr>
          <w:rFonts w:eastAsia="Malgun Gothic"/>
          <w:color w:val="000000" w:themeColor="text1"/>
          <w:lang w:val="en-GB" w:eastAsia="ko-KR"/>
        </w:rPr>
        <w:t xml:space="preserve">Br </w:t>
      </w:r>
      <w:r>
        <w:rPr>
          <w:rFonts w:eastAsia="Malgun Gothic"/>
          <w:color w:val="000000" w:themeColor="text1"/>
          <w:lang w:val="en-GB" w:eastAsia="ko-KR"/>
        </w:rPr>
        <w:t>was</w:t>
      </w:r>
      <w:r w:rsidRPr="00BF2CF2">
        <w:rPr>
          <w:rFonts w:eastAsia="Malgun Gothic"/>
          <w:color w:val="000000" w:themeColor="text1"/>
          <w:lang w:val="en-GB" w:eastAsia="ko-KR"/>
        </w:rPr>
        <w:t xml:space="preserve"> doped at random </w:t>
      </w:r>
      <w:r>
        <w:rPr>
          <w:rFonts w:eastAsia="Malgun Gothic"/>
          <w:color w:val="000000" w:themeColor="text1"/>
          <w:lang w:val="en-GB" w:eastAsia="ko-KR"/>
        </w:rPr>
        <w:t xml:space="preserve">locations within the slab layers at </w:t>
      </w:r>
      <w:r>
        <w:rPr>
          <w:rFonts w:ascii="ScalaPro-Regular" w:eastAsia="Malgun Gothic" w:hAnsi="ScalaPro-Regular"/>
          <w:lang w:eastAsia="ko-KR"/>
        </w:rPr>
        <w:t>Br to I ratio of 0.05</w:t>
      </w:r>
      <w:r>
        <w:rPr>
          <w:rFonts w:ascii="ScalaPro-Regular" w:eastAsiaTheme="minorEastAsia" w:hAnsi="ScalaPro-Regular" w:hint="eastAsia"/>
          <w:lang w:eastAsia="zh-CN"/>
        </w:rPr>
        <w:t>.</w:t>
      </w:r>
    </w:p>
    <w:p w14:paraId="0A7C640C" w14:textId="77777777" w:rsidR="00910994" w:rsidRPr="00910994" w:rsidRDefault="00910994">
      <w:pPr>
        <w:rPr>
          <w:rFonts w:ascii="Times New Roman" w:hAnsi="Times New Roman" w:cs="Times New Roman"/>
          <w:b/>
          <w:sz w:val="24"/>
          <w:szCs w:val="24"/>
        </w:rPr>
      </w:pPr>
      <w:r w:rsidRPr="00910994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6E6DBBDE" w14:textId="77777777" w:rsidR="00CA1624" w:rsidRDefault="00CA1624" w:rsidP="00BA5E40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5237AEBA" w14:textId="42AAFFE1" w:rsidR="003B1B5C" w:rsidRPr="009A0B2E" w:rsidRDefault="00ED71B1" w:rsidP="003B1B5C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noProof/>
        </w:rPr>
        <w:drawing>
          <wp:inline distT="0" distB="0" distL="0" distR="0" wp14:anchorId="352737F3" wp14:editId="7F228F15">
            <wp:extent cx="5040000" cy="4550790"/>
            <wp:effectExtent l="0" t="0" r="8255" b="254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4550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36E97E" w14:textId="44574E8C" w:rsidR="003B1B5C" w:rsidRDefault="006B46A1" w:rsidP="003B1B5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  <w:lang w:val="en-GB"/>
        </w:rPr>
        <w:t>Supplementary Fig.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="00033360">
        <w:rPr>
          <w:rFonts w:ascii="Times New Roman" w:hAnsi="Times New Roman" w:cs="Times New Roman"/>
          <w:b/>
          <w:bCs/>
          <w:sz w:val="24"/>
          <w:szCs w:val="24"/>
          <w:lang w:val="en-GB"/>
        </w:rPr>
        <w:t>1</w:t>
      </w:r>
      <w:r w:rsidR="003B1B5C" w:rsidRPr="00791A4C">
        <w:rPr>
          <w:rFonts w:ascii="Times New Roman" w:hAnsi="Times New Roman" w:cs="Times New Roman" w:hint="eastAsia"/>
          <w:b/>
          <w:bCs/>
          <w:sz w:val="24"/>
          <w:szCs w:val="24"/>
          <w:lang w:val="en-GB"/>
        </w:rPr>
        <w:t>.</w:t>
      </w:r>
      <w:r w:rsidR="003B1B5C" w:rsidRPr="00791A4C"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 w:rsidR="003B1B5C" w:rsidRPr="00791A4C">
        <w:rPr>
          <w:rFonts w:ascii="Times New Roman" w:hAnsi="Times New Roman" w:cs="Times New Roman"/>
          <w:sz w:val="24"/>
          <w:szCs w:val="24"/>
          <w:lang w:val="en-GB"/>
        </w:rPr>
        <w:t>Th</w:t>
      </w:r>
      <w:r w:rsidR="003B1B5C" w:rsidRPr="00912499">
        <w:rPr>
          <w:rFonts w:ascii="Times New Roman" w:hAnsi="Times New Roman" w:cs="Times New Roman"/>
          <w:sz w:val="24"/>
          <w:szCs w:val="24"/>
          <w:lang w:val="en-GB"/>
        </w:rPr>
        <w:t>e optimizations of halide composition for MASnX</w:t>
      </w:r>
      <w:r w:rsidR="003B1B5C" w:rsidRPr="00912499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3</w:t>
      </w:r>
      <w:r w:rsidR="003B1B5C" w:rsidRPr="00912499">
        <w:rPr>
          <w:rFonts w:ascii="Times New Roman" w:hAnsi="Times New Roman" w:cs="Times New Roman"/>
          <w:sz w:val="24"/>
          <w:szCs w:val="24"/>
          <w:lang w:val="en-GB"/>
        </w:rPr>
        <w:t xml:space="preserve"> based perovskite TFTs. Br4, Cl2, Cl4,</w:t>
      </w:r>
      <w:r w:rsidR="003B1B5C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3B1B5C" w:rsidRPr="00912499">
        <w:rPr>
          <w:rFonts w:ascii="Times New Roman" w:hAnsi="Times New Roman" w:cs="Times New Roman"/>
          <w:sz w:val="24"/>
          <w:szCs w:val="24"/>
          <w:lang w:val="en-GB"/>
        </w:rPr>
        <w:t xml:space="preserve">Cl8, Br1Cl7, and Br3Cl5 </w:t>
      </w:r>
      <w:r w:rsidR="003B1B5C" w:rsidRPr="00912499">
        <w:rPr>
          <w:rFonts w:ascii="Times New Roman" w:hAnsi="Times New Roman" w:cs="Times New Roman"/>
          <w:sz w:val="24"/>
          <w:szCs w:val="24"/>
        </w:rPr>
        <w:t xml:space="preserve">denote the </w:t>
      </w:r>
      <w:r w:rsidR="003B1B5C">
        <w:rPr>
          <w:rFonts w:ascii="Times New Roman" w:hAnsi="Times New Roman" w:cs="Times New Roman"/>
          <w:sz w:val="24"/>
          <w:szCs w:val="24"/>
        </w:rPr>
        <w:t xml:space="preserve">devices based on channel films processed from precursors of </w:t>
      </w:r>
      <w:proofErr w:type="gramStart"/>
      <w:r w:rsidR="003B1B5C" w:rsidRPr="00912499">
        <w:rPr>
          <w:rFonts w:ascii="Times New Roman" w:hAnsi="Times New Roman" w:cs="Times New Roman"/>
          <w:sz w:val="24"/>
          <w:szCs w:val="24"/>
        </w:rPr>
        <w:t>MASn</w:t>
      </w:r>
      <w:r w:rsidR="003B1B5C" w:rsidRPr="00912499">
        <w:rPr>
          <w:rFonts w:ascii="Times New Roman" w:hAnsi="Times New Roman" w:cs="Times New Roman" w:hint="eastAsia"/>
          <w:sz w:val="24"/>
          <w:szCs w:val="24"/>
        </w:rPr>
        <w:t>(</w:t>
      </w:r>
      <w:proofErr w:type="gramEnd"/>
      <w:r w:rsidR="003B1B5C" w:rsidRPr="00912499">
        <w:rPr>
          <w:rFonts w:ascii="Times New Roman" w:hAnsi="Times New Roman" w:cs="Times New Roman"/>
          <w:sz w:val="24"/>
          <w:szCs w:val="24"/>
        </w:rPr>
        <w:t>I</w:t>
      </w:r>
      <w:r w:rsidR="003B1B5C" w:rsidRPr="00912499">
        <w:rPr>
          <w:rFonts w:ascii="Times New Roman" w:hAnsi="Times New Roman" w:cs="Times New Roman" w:hint="eastAsia"/>
          <w:sz w:val="24"/>
          <w:szCs w:val="24"/>
          <w:vertAlign w:val="subscript"/>
        </w:rPr>
        <w:t>0.9</w:t>
      </w:r>
      <w:r w:rsidR="003B1B5C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="003B1B5C" w:rsidRPr="00912499">
        <w:rPr>
          <w:rFonts w:ascii="Times New Roman" w:hAnsi="Times New Roman" w:cs="Times New Roman" w:hint="eastAsia"/>
          <w:sz w:val="24"/>
          <w:szCs w:val="24"/>
        </w:rPr>
        <w:t>Br</w:t>
      </w:r>
      <w:r w:rsidR="003B1B5C" w:rsidRPr="00912499">
        <w:rPr>
          <w:rFonts w:ascii="Times New Roman" w:hAnsi="Times New Roman" w:cs="Times New Roman" w:hint="eastAsia"/>
          <w:sz w:val="24"/>
          <w:szCs w:val="24"/>
          <w:vertAlign w:val="subscript"/>
        </w:rPr>
        <w:t>0.0</w:t>
      </w:r>
      <w:r w:rsidR="003B1B5C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3B1B5C" w:rsidRPr="00912499">
        <w:rPr>
          <w:rFonts w:ascii="Times New Roman" w:hAnsi="Times New Roman" w:cs="Times New Roman" w:hint="eastAsia"/>
          <w:sz w:val="24"/>
          <w:szCs w:val="24"/>
        </w:rPr>
        <w:t>)</w:t>
      </w:r>
      <w:r w:rsidR="003B1B5C" w:rsidRPr="00912499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3B1B5C" w:rsidRPr="00864921">
        <w:rPr>
          <w:rFonts w:ascii="Times New Roman" w:hAnsi="Times New Roman" w:cs="Times New Roman"/>
          <w:sz w:val="24"/>
          <w:szCs w:val="24"/>
        </w:rPr>
        <w:t>,</w:t>
      </w:r>
      <w:r w:rsidR="003B1B5C" w:rsidRPr="00912499">
        <w:rPr>
          <w:rFonts w:ascii="Times New Roman" w:hAnsi="Times New Roman" w:cs="Times New Roman"/>
          <w:sz w:val="24"/>
          <w:szCs w:val="24"/>
        </w:rPr>
        <w:t xml:space="preserve"> MASn</w:t>
      </w:r>
      <w:r w:rsidR="003B1B5C" w:rsidRPr="00912499">
        <w:rPr>
          <w:rFonts w:ascii="Times New Roman" w:hAnsi="Times New Roman" w:cs="Times New Roman" w:hint="eastAsia"/>
          <w:sz w:val="24"/>
          <w:szCs w:val="24"/>
        </w:rPr>
        <w:t>(</w:t>
      </w:r>
      <w:r w:rsidR="003B1B5C" w:rsidRPr="00912499">
        <w:rPr>
          <w:rFonts w:ascii="Times New Roman" w:hAnsi="Times New Roman" w:cs="Times New Roman"/>
          <w:sz w:val="24"/>
          <w:szCs w:val="24"/>
        </w:rPr>
        <w:t>I</w:t>
      </w:r>
      <w:r w:rsidR="003B1B5C" w:rsidRPr="00912499">
        <w:rPr>
          <w:rFonts w:ascii="Times New Roman" w:hAnsi="Times New Roman" w:cs="Times New Roman" w:hint="eastAsia"/>
          <w:sz w:val="24"/>
          <w:szCs w:val="24"/>
          <w:vertAlign w:val="subscript"/>
        </w:rPr>
        <w:t>0.98</w:t>
      </w:r>
      <w:r w:rsidR="003B1B5C" w:rsidRPr="00912499">
        <w:rPr>
          <w:rFonts w:ascii="Times New Roman" w:hAnsi="Times New Roman" w:cs="Times New Roman" w:hint="eastAsia"/>
          <w:sz w:val="24"/>
          <w:szCs w:val="24"/>
        </w:rPr>
        <w:t>Cl</w:t>
      </w:r>
      <w:r w:rsidR="003B1B5C" w:rsidRPr="00912499">
        <w:rPr>
          <w:rFonts w:ascii="Times New Roman" w:hAnsi="Times New Roman" w:cs="Times New Roman" w:hint="eastAsia"/>
          <w:sz w:val="24"/>
          <w:szCs w:val="24"/>
          <w:vertAlign w:val="subscript"/>
        </w:rPr>
        <w:t>0.0</w:t>
      </w:r>
      <w:r w:rsidR="003B1B5C" w:rsidRPr="0091249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3B1B5C" w:rsidRPr="00912499">
        <w:rPr>
          <w:rFonts w:ascii="Times New Roman" w:hAnsi="Times New Roman" w:cs="Times New Roman" w:hint="eastAsia"/>
          <w:sz w:val="24"/>
          <w:szCs w:val="24"/>
        </w:rPr>
        <w:t>)</w:t>
      </w:r>
      <w:r w:rsidR="003B1B5C" w:rsidRPr="00912499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3B1B5C" w:rsidRPr="00912499">
        <w:rPr>
          <w:rFonts w:ascii="Times New Roman" w:hAnsi="Times New Roman" w:cs="Times New Roman"/>
          <w:sz w:val="24"/>
          <w:szCs w:val="24"/>
        </w:rPr>
        <w:t>, MASn</w:t>
      </w:r>
      <w:r w:rsidR="003B1B5C" w:rsidRPr="00912499">
        <w:rPr>
          <w:rFonts w:ascii="Times New Roman" w:hAnsi="Times New Roman" w:cs="Times New Roman" w:hint="eastAsia"/>
          <w:sz w:val="24"/>
          <w:szCs w:val="24"/>
        </w:rPr>
        <w:t>(</w:t>
      </w:r>
      <w:r w:rsidR="003B1B5C" w:rsidRPr="00912499">
        <w:rPr>
          <w:rFonts w:ascii="Times New Roman" w:hAnsi="Times New Roman" w:cs="Times New Roman"/>
          <w:sz w:val="24"/>
          <w:szCs w:val="24"/>
        </w:rPr>
        <w:t>I</w:t>
      </w:r>
      <w:r w:rsidR="003B1B5C" w:rsidRPr="00912499">
        <w:rPr>
          <w:rFonts w:ascii="Times New Roman" w:hAnsi="Times New Roman" w:cs="Times New Roman" w:hint="eastAsia"/>
          <w:sz w:val="24"/>
          <w:szCs w:val="24"/>
          <w:vertAlign w:val="subscript"/>
        </w:rPr>
        <w:t>0.96</w:t>
      </w:r>
      <w:r w:rsidR="003B1B5C" w:rsidRPr="00912499">
        <w:rPr>
          <w:rFonts w:ascii="Times New Roman" w:hAnsi="Times New Roman" w:cs="Times New Roman" w:hint="eastAsia"/>
          <w:sz w:val="24"/>
          <w:szCs w:val="24"/>
        </w:rPr>
        <w:t>Cl</w:t>
      </w:r>
      <w:r w:rsidR="003B1B5C" w:rsidRPr="00912499">
        <w:rPr>
          <w:rFonts w:ascii="Times New Roman" w:hAnsi="Times New Roman" w:cs="Times New Roman" w:hint="eastAsia"/>
          <w:sz w:val="24"/>
          <w:szCs w:val="24"/>
          <w:vertAlign w:val="subscript"/>
        </w:rPr>
        <w:t>0.0</w:t>
      </w:r>
      <w:r w:rsidR="003B1B5C" w:rsidRPr="00912499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3B1B5C" w:rsidRPr="00912499">
        <w:rPr>
          <w:rFonts w:ascii="Times New Roman" w:hAnsi="Times New Roman" w:cs="Times New Roman" w:hint="eastAsia"/>
          <w:sz w:val="24"/>
          <w:szCs w:val="24"/>
        </w:rPr>
        <w:t>)</w:t>
      </w:r>
      <w:r w:rsidR="003B1B5C" w:rsidRPr="00912499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3B1B5C" w:rsidRPr="00912499">
        <w:rPr>
          <w:rFonts w:ascii="Times New Roman" w:hAnsi="Times New Roman" w:cs="Times New Roman"/>
          <w:sz w:val="24"/>
          <w:szCs w:val="24"/>
        </w:rPr>
        <w:t>,</w:t>
      </w:r>
      <w:r w:rsidR="003B1B5C" w:rsidRPr="00864921">
        <w:rPr>
          <w:rFonts w:ascii="Times New Roman" w:hAnsi="Times New Roman" w:cs="Times New Roman"/>
          <w:sz w:val="24"/>
          <w:szCs w:val="24"/>
        </w:rPr>
        <w:t xml:space="preserve"> </w:t>
      </w:r>
      <w:r w:rsidR="003B1B5C" w:rsidRPr="00912499">
        <w:rPr>
          <w:rFonts w:ascii="Times New Roman" w:hAnsi="Times New Roman" w:cs="Times New Roman"/>
          <w:sz w:val="24"/>
          <w:szCs w:val="24"/>
        </w:rPr>
        <w:t>MASn</w:t>
      </w:r>
      <w:r w:rsidR="003B1B5C" w:rsidRPr="00912499">
        <w:rPr>
          <w:rFonts w:ascii="Times New Roman" w:hAnsi="Times New Roman" w:cs="Times New Roman" w:hint="eastAsia"/>
          <w:sz w:val="24"/>
          <w:szCs w:val="24"/>
        </w:rPr>
        <w:t>(</w:t>
      </w:r>
      <w:r w:rsidR="003B1B5C" w:rsidRPr="00912499">
        <w:rPr>
          <w:rFonts w:ascii="Times New Roman" w:hAnsi="Times New Roman" w:cs="Times New Roman"/>
          <w:sz w:val="24"/>
          <w:szCs w:val="24"/>
        </w:rPr>
        <w:t>I</w:t>
      </w:r>
      <w:r w:rsidR="003B1B5C" w:rsidRPr="00912499">
        <w:rPr>
          <w:rFonts w:ascii="Times New Roman" w:hAnsi="Times New Roman" w:cs="Times New Roman" w:hint="eastAsia"/>
          <w:sz w:val="24"/>
          <w:szCs w:val="24"/>
          <w:vertAlign w:val="subscript"/>
        </w:rPr>
        <w:t>0.92</w:t>
      </w:r>
      <w:r w:rsidR="003B1B5C" w:rsidRPr="00912499">
        <w:rPr>
          <w:rFonts w:ascii="Times New Roman" w:hAnsi="Times New Roman" w:cs="Times New Roman" w:hint="eastAsia"/>
          <w:sz w:val="24"/>
          <w:szCs w:val="24"/>
        </w:rPr>
        <w:t>Cl</w:t>
      </w:r>
      <w:r w:rsidR="003B1B5C" w:rsidRPr="00912499">
        <w:rPr>
          <w:rFonts w:ascii="Times New Roman" w:hAnsi="Times New Roman" w:cs="Times New Roman" w:hint="eastAsia"/>
          <w:sz w:val="24"/>
          <w:szCs w:val="24"/>
          <w:vertAlign w:val="subscript"/>
        </w:rPr>
        <w:t>0.08</w:t>
      </w:r>
      <w:r w:rsidR="003B1B5C" w:rsidRPr="00912499">
        <w:rPr>
          <w:rFonts w:ascii="Times New Roman" w:hAnsi="Times New Roman" w:cs="Times New Roman" w:hint="eastAsia"/>
          <w:sz w:val="24"/>
          <w:szCs w:val="24"/>
        </w:rPr>
        <w:t>)</w:t>
      </w:r>
      <w:r w:rsidR="003B1B5C" w:rsidRPr="00912499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3B1B5C" w:rsidRPr="00912499">
        <w:rPr>
          <w:rFonts w:ascii="Times New Roman" w:hAnsi="Times New Roman" w:cs="Times New Roman"/>
          <w:sz w:val="24"/>
          <w:szCs w:val="24"/>
        </w:rPr>
        <w:t>,</w:t>
      </w:r>
      <w:r w:rsidR="003B1B5C" w:rsidRPr="0091249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3B1B5C" w:rsidRPr="00912499">
        <w:rPr>
          <w:rFonts w:ascii="Times New Roman" w:hAnsi="Times New Roman" w:cs="Times New Roman"/>
          <w:sz w:val="24"/>
          <w:szCs w:val="24"/>
        </w:rPr>
        <w:t>MASn(I</w:t>
      </w:r>
      <w:r w:rsidR="003B1B5C" w:rsidRPr="00912499">
        <w:rPr>
          <w:rFonts w:ascii="Times New Roman" w:hAnsi="Times New Roman" w:cs="Times New Roman"/>
          <w:sz w:val="24"/>
          <w:szCs w:val="24"/>
          <w:vertAlign w:val="subscript"/>
        </w:rPr>
        <w:t>0.92</w:t>
      </w:r>
      <w:r w:rsidR="003B1B5C" w:rsidRPr="00912499">
        <w:rPr>
          <w:rFonts w:ascii="Times New Roman" w:hAnsi="Times New Roman" w:cs="Times New Roman"/>
          <w:sz w:val="24"/>
          <w:szCs w:val="24"/>
        </w:rPr>
        <w:t>Br</w:t>
      </w:r>
      <w:r w:rsidR="003B1B5C" w:rsidRPr="00912499">
        <w:rPr>
          <w:rFonts w:ascii="Times New Roman" w:hAnsi="Times New Roman" w:cs="Times New Roman"/>
          <w:sz w:val="24"/>
          <w:szCs w:val="24"/>
          <w:vertAlign w:val="subscript"/>
        </w:rPr>
        <w:t>0.01</w:t>
      </w:r>
      <w:r w:rsidR="003B1B5C" w:rsidRPr="00912499">
        <w:rPr>
          <w:rFonts w:ascii="Times New Roman" w:hAnsi="Times New Roman" w:cs="Times New Roman"/>
          <w:sz w:val="24"/>
          <w:szCs w:val="24"/>
        </w:rPr>
        <w:t>Cl</w:t>
      </w:r>
      <w:r w:rsidR="003B1B5C" w:rsidRPr="00912499">
        <w:rPr>
          <w:rFonts w:ascii="Times New Roman" w:hAnsi="Times New Roman" w:cs="Times New Roman"/>
          <w:sz w:val="24"/>
          <w:szCs w:val="24"/>
          <w:vertAlign w:val="subscript"/>
        </w:rPr>
        <w:t>0.07</w:t>
      </w:r>
      <w:r w:rsidR="003B1B5C" w:rsidRPr="00912499">
        <w:rPr>
          <w:rFonts w:ascii="Times New Roman" w:hAnsi="Times New Roman" w:cs="Times New Roman"/>
          <w:sz w:val="24"/>
          <w:szCs w:val="24"/>
        </w:rPr>
        <w:t>)</w:t>
      </w:r>
      <w:r w:rsidR="003B1B5C" w:rsidRPr="00912499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3B1B5C" w:rsidRPr="00864921">
        <w:rPr>
          <w:rFonts w:ascii="Times New Roman" w:hAnsi="Times New Roman" w:cs="Times New Roman"/>
          <w:sz w:val="24"/>
          <w:szCs w:val="24"/>
        </w:rPr>
        <w:t>,</w:t>
      </w:r>
      <w:r w:rsidR="003B1B5C" w:rsidRPr="00912499">
        <w:rPr>
          <w:rFonts w:ascii="Times New Roman" w:hAnsi="Times New Roman" w:cs="Times New Roman"/>
          <w:sz w:val="24"/>
          <w:szCs w:val="24"/>
        </w:rPr>
        <w:t xml:space="preserve"> and MASn(I</w:t>
      </w:r>
      <w:r w:rsidR="003B1B5C" w:rsidRPr="00912499">
        <w:rPr>
          <w:rFonts w:ascii="Times New Roman" w:hAnsi="Times New Roman" w:cs="Times New Roman"/>
          <w:sz w:val="24"/>
          <w:szCs w:val="24"/>
          <w:vertAlign w:val="subscript"/>
        </w:rPr>
        <w:t>0.92</w:t>
      </w:r>
      <w:r w:rsidR="003B1B5C" w:rsidRPr="00912499">
        <w:rPr>
          <w:rFonts w:ascii="Times New Roman" w:hAnsi="Times New Roman" w:cs="Times New Roman"/>
          <w:sz w:val="24"/>
          <w:szCs w:val="24"/>
        </w:rPr>
        <w:t>Br</w:t>
      </w:r>
      <w:r w:rsidR="003B1B5C" w:rsidRPr="00912499">
        <w:rPr>
          <w:rFonts w:ascii="Times New Roman" w:hAnsi="Times New Roman" w:cs="Times New Roman"/>
          <w:sz w:val="24"/>
          <w:szCs w:val="24"/>
          <w:vertAlign w:val="subscript"/>
        </w:rPr>
        <w:t>0.03</w:t>
      </w:r>
      <w:r w:rsidR="003B1B5C" w:rsidRPr="00912499">
        <w:rPr>
          <w:rFonts w:ascii="Times New Roman" w:hAnsi="Times New Roman" w:cs="Times New Roman"/>
          <w:sz w:val="24"/>
          <w:szCs w:val="24"/>
        </w:rPr>
        <w:t>Cl</w:t>
      </w:r>
      <w:r w:rsidR="003B1B5C" w:rsidRPr="00912499">
        <w:rPr>
          <w:rFonts w:ascii="Times New Roman" w:hAnsi="Times New Roman" w:cs="Times New Roman"/>
          <w:sz w:val="24"/>
          <w:szCs w:val="24"/>
          <w:vertAlign w:val="subscript"/>
        </w:rPr>
        <w:t>0.05</w:t>
      </w:r>
      <w:r w:rsidR="003B1B5C" w:rsidRPr="00912499">
        <w:rPr>
          <w:rFonts w:ascii="Times New Roman" w:hAnsi="Times New Roman" w:cs="Times New Roman"/>
          <w:sz w:val="24"/>
          <w:szCs w:val="24"/>
        </w:rPr>
        <w:t>)</w:t>
      </w:r>
      <w:r w:rsidR="003B1B5C" w:rsidRPr="00912499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3B1B5C" w:rsidRPr="00912499">
        <w:rPr>
          <w:rFonts w:ascii="Times New Roman" w:hAnsi="Times New Roman" w:cs="Times New Roman"/>
          <w:sz w:val="24"/>
          <w:szCs w:val="24"/>
        </w:rPr>
        <w:t>, respectively</w:t>
      </w:r>
      <w:r w:rsidR="003B1B5C" w:rsidRPr="00912499">
        <w:rPr>
          <w:rFonts w:ascii="Times New Roman" w:hAnsi="Times New Roman" w:cs="Times New Roman" w:hint="eastAsia"/>
          <w:sz w:val="24"/>
          <w:szCs w:val="24"/>
        </w:rPr>
        <w:t>.</w:t>
      </w:r>
    </w:p>
    <w:p w14:paraId="04039465" w14:textId="5D6F2862" w:rsidR="005F3982" w:rsidRDefault="005F3982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br w:type="page"/>
      </w:r>
    </w:p>
    <w:p w14:paraId="0C6D17BE" w14:textId="77777777" w:rsidR="009D71B9" w:rsidRDefault="009D71B9" w:rsidP="009A0B2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143F8F50" w14:textId="34A397CA" w:rsidR="009A0B2E" w:rsidRDefault="00ED71B1" w:rsidP="000B41CD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noProof/>
        </w:rPr>
        <w:drawing>
          <wp:inline distT="0" distB="0" distL="0" distR="0" wp14:anchorId="0302FAAD" wp14:editId="77269EE6">
            <wp:extent cx="5040000" cy="4030552"/>
            <wp:effectExtent l="0" t="0" r="8255" b="825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4030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6E785B" w14:textId="646D254D" w:rsidR="009A0B2E" w:rsidRDefault="006B46A1" w:rsidP="009A0B2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  <w:lang w:val="en-GB"/>
        </w:rPr>
        <w:t>Supplementary Fig.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="00033360">
        <w:rPr>
          <w:rFonts w:ascii="Times New Roman" w:hAnsi="Times New Roman" w:cs="Times New Roman"/>
          <w:b/>
          <w:bCs/>
          <w:sz w:val="24"/>
          <w:szCs w:val="24"/>
          <w:lang w:val="en-GB"/>
        </w:rPr>
        <w:t>2</w:t>
      </w:r>
      <w:r w:rsidR="009A0B2E" w:rsidRPr="009D71B9">
        <w:rPr>
          <w:rFonts w:ascii="Times New Roman" w:hAnsi="Times New Roman" w:cs="Times New Roman"/>
          <w:b/>
          <w:bCs/>
          <w:sz w:val="24"/>
          <w:szCs w:val="24"/>
          <w:lang w:val="en-GB"/>
        </w:rPr>
        <w:t>.</w:t>
      </w:r>
      <w:r w:rsidR="009A0B2E" w:rsidRPr="00912499">
        <w:rPr>
          <w:rFonts w:ascii="Times New Roman" w:hAnsi="Times New Roman" w:cs="Times New Roman"/>
          <w:sz w:val="24"/>
          <w:szCs w:val="24"/>
          <w:lang w:val="en-GB"/>
        </w:rPr>
        <w:t xml:space="preserve"> Output characteristics of </w:t>
      </w:r>
      <w:r w:rsidR="009A0B2E">
        <w:rPr>
          <w:rFonts w:ascii="Times New Roman" w:hAnsi="Times New Roman" w:cs="Times New Roman"/>
          <w:sz w:val="24"/>
          <w:szCs w:val="24"/>
          <w:lang w:val="en-GB"/>
        </w:rPr>
        <w:t>the (a) I-pristine,</w:t>
      </w:r>
      <w:r w:rsidR="009A0B2E" w:rsidRPr="009A0B2E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A0B2E">
        <w:rPr>
          <w:rFonts w:ascii="Times New Roman" w:hAnsi="Times New Roman" w:cs="Times New Roman"/>
          <w:sz w:val="24"/>
          <w:szCs w:val="24"/>
          <w:lang w:val="en-GB"/>
        </w:rPr>
        <w:t>(b) I/Br, (c) I/Cl and (d) I/Br/Cl perovskite</w:t>
      </w:r>
      <w:r w:rsidR="009A0B2E" w:rsidRPr="00912499">
        <w:rPr>
          <w:rFonts w:ascii="Times New Roman" w:hAnsi="Times New Roman" w:cs="Times New Roman"/>
          <w:sz w:val="24"/>
          <w:szCs w:val="24"/>
          <w:lang w:val="en-GB"/>
        </w:rPr>
        <w:t xml:space="preserve"> TFTs.</w:t>
      </w:r>
      <w:r w:rsidR="009A0B2E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A0B2E" w:rsidRPr="00912499">
        <w:rPr>
          <w:rFonts w:ascii="Times New Roman" w:hAnsi="Times New Roman" w:cs="Times New Roman"/>
          <w:sz w:val="24"/>
          <w:szCs w:val="24"/>
        </w:rPr>
        <w:t>I</w:t>
      </w:r>
      <w:r w:rsidR="009A0B2E">
        <w:rPr>
          <w:rFonts w:ascii="Times New Roman" w:hAnsi="Times New Roman" w:cs="Times New Roman"/>
          <w:sz w:val="24"/>
          <w:szCs w:val="24"/>
        </w:rPr>
        <w:t>-pristine</w:t>
      </w:r>
      <w:r w:rsidR="009A0B2E" w:rsidRPr="00912499">
        <w:rPr>
          <w:rFonts w:ascii="Times New Roman" w:hAnsi="Times New Roman" w:cs="Times New Roman"/>
          <w:sz w:val="24"/>
          <w:szCs w:val="24"/>
        </w:rPr>
        <w:t>, I/Br, I/Cl</w:t>
      </w:r>
      <w:r w:rsidR="00E21A8B">
        <w:rPr>
          <w:rFonts w:ascii="Times New Roman" w:hAnsi="Times New Roman" w:cs="Times New Roman"/>
          <w:sz w:val="24"/>
          <w:szCs w:val="24"/>
        </w:rPr>
        <w:t xml:space="preserve">, </w:t>
      </w:r>
      <w:r w:rsidR="009A0B2E" w:rsidRPr="00912499">
        <w:rPr>
          <w:rFonts w:ascii="Times New Roman" w:hAnsi="Times New Roman" w:cs="Times New Roman"/>
          <w:sz w:val="24"/>
          <w:szCs w:val="24"/>
        </w:rPr>
        <w:t>and</w:t>
      </w:r>
      <w:r w:rsidR="009A0B2E" w:rsidRPr="00F40F6D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A0B2E" w:rsidRPr="00912499">
        <w:rPr>
          <w:rFonts w:ascii="Times New Roman" w:hAnsi="Times New Roman" w:cs="Times New Roman"/>
          <w:sz w:val="24"/>
          <w:szCs w:val="24"/>
          <w:lang w:val="en-GB"/>
        </w:rPr>
        <w:t>I/Br/Cl</w:t>
      </w:r>
      <w:r w:rsidR="009A0B2E" w:rsidRPr="00912499">
        <w:rPr>
          <w:rFonts w:ascii="Times New Roman" w:hAnsi="Times New Roman" w:cs="Times New Roman"/>
          <w:sz w:val="24"/>
          <w:szCs w:val="24"/>
        </w:rPr>
        <w:t xml:space="preserve"> denote the </w:t>
      </w:r>
      <w:r w:rsidR="00E21A8B">
        <w:rPr>
          <w:rFonts w:ascii="Times New Roman" w:hAnsi="Times New Roman" w:cs="Times New Roman"/>
          <w:sz w:val="24"/>
          <w:szCs w:val="24"/>
        </w:rPr>
        <w:t xml:space="preserve">devices based on channel films processed from precursors of </w:t>
      </w:r>
      <w:r w:rsidR="009A0B2E" w:rsidRPr="00912499">
        <w:rPr>
          <w:rFonts w:ascii="Times New Roman" w:hAnsi="Times New Roman" w:cs="Times New Roman"/>
          <w:sz w:val="24"/>
          <w:szCs w:val="24"/>
        </w:rPr>
        <w:t>MASnI</w:t>
      </w:r>
      <w:r w:rsidR="009A0B2E" w:rsidRPr="00912499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9A0B2E" w:rsidRPr="00912499">
        <w:rPr>
          <w:rFonts w:ascii="Times New Roman" w:hAnsi="Times New Roman" w:cs="Times New Roman" w:hint="eastAsia"/>
          <w:sz w:val="24"/>
          <w:szCs w:val="24"/>
        </w:rPr>
        <w:t>,</w:t>
      </w:r>
      <w:r w:rsidR="009A0B2E" w:rsidRPr="00912499">
        <w:rPr>
          <w:rFonts w:ascii="Times New Roman" w:hAnsi="Times New Roman" w:cs="Times New Roman"/>
          <w:sz w:val="24"/>
          <w:szCs w:val="24"/>
        </w:rPr>
        <w:t xml:space="preserve"> MASn</w:t>
      </w:r>
      <w:r w:rsidR="009A0B2E" w:rsidRPr="00912499">
        <w:rPr>
          <w:rFonts w:ascii="Times New Roman" w:hAnsi="Times New Roman" w:cs="Times New Roman" w:hint="eastAsia"/>
          <w:sz w:val="24"/>
          <w:szCs w:val="24"/>
        </w:rPr>
        <w:t>(</w:t>
      </w:r>
      <w:r w:rsidR="009A0B2E" w:rsidRPr="00912499">
        <w:rPr>
          <w:rFonts w:ascii="Times New Roman" w:hAnsi="Times New Roman" w:cs="Times New Roman"/>
          <w:sz w:val="24"/>
          <w:szCs w:val="24"/>
        </w:rPr>
        <w:t>I</w:t>
      </w:r>
      <w:r w:rsidR="009A0B2E" w:rsidRPr="00912499">
        <w:rPr>
          <w:rFonts w:ascii="Times New Roman" w:hAnsi="Times New Roman" w:cs="Times New Roman" w:hint="eastAsia"/>
          <w:sz w:val="24"/>
          <w:szCs w:val="24"/>
          <w:vertAlign w:val="subscript"/>
        </w:rPr>
        <w:t>0.98</w:t>
      </w:r>
      <w:r w:rsidR="009A0B2E" w:rsidRPr="00912499">
        <w:rPr>
          <w:rFonts w:ascii="Times New Roman" w:hAnsi="Times New Roman" w:cs="Times New Roman" w:hint="eastAsia"/>
          <w:sz w:val="24"/>
          <w:szCs w:val="24"/>
        </w:rPr>
        <w:t>Br</w:t>
      </w:r>
      <w:r w:rsidR="009A0B2E" w:rsidRPr="00912499">
        <w:rPr>
          <w:rFonts w:ascii="Times New Roman" w:hAnsi="Times New Roman" w:cs="Times New Roman" w:hint="eastAsia"/>
          <w:sz w:val="24"/>
          <w:szCs w:val="24"/>
          <w:vertAlign w:val="subscript"/>
        </w:rPr>
        <w:t>0.02</w:t>
      </w:r>
      <w:r w:rsidR="009A0B2E" w:rsidRPr="00912499">
        <w:rPr>
          <w:rFonts w:ascii="Times New Roman" w:hAnsi="Times New Roman" w:cs="Times New Roman" w:hint="eastAsia"/>
          <w:sz w:val="24"/>
          <w:szCs w:val="24"/>
        </w:rPr>
        <w:t>)</w:t>
      </w:r>
      <w:r w:rsidR="009A0B2E" w:rsidRPr="00912499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9A0B2E" w:rsidRPr="00912499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9A0B2E" w:rsidRPr="00912499">
        <w:rPr>
          <w:rFonts w:ascii="Times New Roman" w:hAnsi="Times New Roman" w:cs="Times New Roman"/>
          <w:sz w:val="24"/>
          <w:szCs w:val="24"/>
        </w:rPr>
        <w:t>MASn</w:t>
      </w:r>
      <w:r w:rsidR="009A0B2E" w:rsidRPr="00912499">
        <w:rPr>
          <w:rFonts w:ascii="Times New Roman" w:hAnsi="Times New Roman" w:cs="Times New Roman" w:hint="eastAsia"/>
          <w:sz w:val="24"/>
          <w:szCs w:val="24"/>
        </w:rPr>
        <w:t>(</w:t>
      </w:r>
      <w:r w:rsidR="009A0B2E" w:rsidRPr="00912499">
        <w:rPr>
          <w:rFonts w:ascii="Times New Roman" w:hAnsi="Times New Roman" w:cs="Times New Roman"/>
          <w:sz w:val="24"/>
          <w:szCs w:val="24"/>
        </w:rPr>
        <w:t>I</w:t>
      </w:r>
      <w:r w:rsidR="009A0B2E" w:rsidRPr="00912499">
        <w:rPr>
          <w:rFonts w:ascii="Times New Roman" w:hAnsi="Times New Roman" w:cs="Times New Roman" w:hint="eastAsia"/>
          <w:sz w:val="24"/>
          <w:szCs w:val="24"/>
          <w:vertAlign w:val="subscript"/>
        </w:rPr>
        <w:t>0.94</w:t>
      </w:r>
      <w:r w:rsidR="009A0B2E" w:rsidRPr="00912499">
        <w:rPr>
          <w:rFonts w:ascii="Times New Roman" w:hAnsi="Times New Roman" w:cs="Times New Roman" w:hint="eastAsia"/>
          <w:sz w:val="24"/>
          <w:szCs w:val="24"/>
        </w:rPr>
        <w:t>Cl</w:t>
      </w:r>
      <w:r w:rsidR="009A0B2E" w:rsidRPr="00912499">
        <w:rPr>
          <w:rFonts w:ascii="Times New Roman" w:hAnsi="Times New Roman" w:cs="Times New Roman" w:hint="eastAsia"/>
          <w:sz w:val="24"/>
          <w:szCs w:val="24"/>
          <w:vertAlign w:val="subscript"/>
        </w:rPr>
        <w:t>0.06</w:t>
      </w:r>
      <w:r w:rsidR="009A0B2E" w:rsidRPr="00912499">
        <w:rPr>
          <w:rFonts w:ascii="Times New Roman" w:hAnsi="Times New Roman" w:cs="Times New Roman" w:hint="eastAsia"/>
          <w:sz w:val="24"/>
          <w:szCs w:val="24"/>
        </w:rPr>
        <w:t>)</w:t>
      </w:r>
      <w:r w:rsidR="009A0B2E" w:rsidRPr="00912499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9A0B2E" w:rsidRPr="0091249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A0B2E" w:rsidRPr="00912499">
        <w:rPr>
          <w:rFonts w:ascii="Times New Roman" w:hAnsi="Times New Roman" w:cs="Times New Roman"/>
          <w:sz w:val="24"/>
          <w:szCs w:val="24"/>
        </w:rPr>
        <w:t>and MASn(I</w:t>
      </w:r>
      <w:r w:rsidR="009A0B2E" w:rsidRPr="00912499">
        <w:rPr>
          <w:rFonts w:ascii="Times New Roman" w:hAnsi="Times New Roman" w:cs="Times New Roman"/>
          <w:sz w:val="24"/>
          <w:szCs w:val="24"/>
          <w:vertAlign w:val="subscript"/>
        </w:rPr>
        <w:t>0.92</w:t>
      </w:r>
      <w:r w:rsidR="009A0B2E" w:rsidRPr="00912499">
        <w:rPr>
          <w:rFonts w:ascii="Times New Roman" w:hAnsi="Times New Roman" w:cs="Times New Roman"/>
          <w:sz w:val="24"/>
          <w:szCs w:val="24"/>
        </w:rPr>
        <w:t>Br</w:t>
      </w:r>
      <w:r w:rsidR="009A0B2E" w:rsidRPr="00912499">
        <w:rPr>
          <w:rFonts w:ascii="Times New Roman" w:hAnsi="Times New Roman" w:cs="Times New Roman"/>
          <w:sz w:val="24"/>
          <w:szCs w:val="24"/>
          <w:vertAlign w:val="subscript"/>
        </w:rPr>
        <w:t>0.0</w:t>
      </w:r>
      <w:r w:rsidR="009A0B2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9A0B2E" w:rsidRPr="00912499">
        <w:rPr>
          <w:rFonts w:ascii="Times New Roman" w:hAnsi="Times New Roman" w:cs="Times New Roman"/>
          <w:sz w:val="24"/>
          <w:szCs w:val="24"/>
        </w:rPr>
        <w:t>Cl</w:t>
      </w:r>
      <w:r w:rsidR="009A0B2E" w:rsidRPr="00912499">
        <w:rPr>
          <w:rFonts w:ascii="Times New Roman" w:hAnsi="Times New Roman" w:cs="Times New Roman"/>
          <w:sz w:val="24"/>
          <w:szCs w:val="24"/>
          <w:vertAlign w:val="subscript"/>
        </w:rPr>
        <w:t>0.0</w:t>
      </w:r>
      <w:r w:rsidR="009A0B2E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="009A0B2E" w:rsidRPr="00912499">
        <w:rPr>
          <w:rFonts w:ascii="Times New Roman" w:hAnsi="Times New Roman" w:cs="Times New Roman"/>
          <w:sz w:val="24"/>
          <w:szCs w:val="24"/>
        </w:rPr>
        <w:t>)</w:t>
      </w:r>
      <w:r w:rsidR="009A0B2E" w:rsidRPr="00912499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9A0B2E" w:rsidRPr="00912499">
        <w:rPr>
          <w:rFonts w:ascii="Times New Roman" w:hAnsi="Times New Roman" w:cs="Times New Roman"/>
          <w:sz w:val="24"/>
          <w:szCs w:val="24"/>
        </w:rPr>
        <w:t>, respectively</w:t>
      </w:r>
      <w:r w:rsidR="009A0B2E" w:rsidRPr="00912499">
        <w:rPr>
          <w:rFonts w:ascii="Times New Roman" w:hAnsi="Times New Roman" w:cs="Times New Roman" w:hint="eastAsia"/>
          <w:sz w:val="24"/>
          <w:szCs w:val="24"/>
        </w:rPr>
        <w:t>.</w:t>
      </w:r>
    </w:p>
    <w:p w14:paraId="3216822E" w14:textId="248CFE8C" w:rsidR="00033360" w:rsidRDefault="0003336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00E178D" w14:textId="77777777" w:rsidR="00033360" w:rsidRDefault="00033360" w:rsidP="009A0B2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67B3780" w14:textId="060036F6" w:rsidR="0008759A" w:rsidRDefault="00ED71B1" w:rsidP="0008759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51491F09" wp14:editId="0FAC16E8">
            <wp:extent cx="5040000" cy="2736163"/>
            <wp:effectExtent l="0" t="0" r="8255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2736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818950" w14:textId="3DBD5A7F" w:rsidR="00806EC2" w:rsidRDefault="006B46A1" w:rsidP="00806EC2">
      <w:pPr>
        <w:spacing w:line="360" w:lineRule="auto"/>
        <w:rPr>
          <w:rFonts w:ascii="ScalaPro-Regular" w:hAnsi="ScalaPro-Regular" w:hint="eastAsia"/>
          <w:color w:val="242021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Supplementary Fig.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33360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08759A" w:rsidRPr="00E21A8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08759A">
        <w:rPr>
          <w:rFonts w:ascii="Times New Roman" w:hAnsi="Times New Roman" w:cs="Times New Roman"/>
          <w:sz w:val="24"/>
          <w:szCs w:val="24"/>
        </w:rPr>
        <w:t xml:space="preserve"> |</w:t>
      </w:r>
      <w:r w:rsidR="0008759A" w:rsidRPr="00F40F6D">
        <w:rPr>
          <w:rFonts w:ascii="Times New Roman" w:hAnsi="Times New Roman" w:cs="Times New Roman"/>
          <w:i/>
          <w:sz w:val="24"/>
          <w:szCs w:val="24"/>
        </w:rPr>
        <w:t>I</w:t>
      </w:r>
      <w:r w:rsidR="0008759A" w:rsidRPr="00F40F6D">
        <w:rPr>
          <w:rFonts w:ascii="Times New Roman" w:hAnsi="Times New Roman" w:cs="Times New Roman"/>
          <w:sz w:val="24"/>
          <w:szCs w:val="24"/>
          <w:vertAlign w:val="subscript"/>
        </w:rPr>
        <w:t>DS</w:t>
      </w:r>
      <w:r w:rsidR="0008759A">
        <w:rPr>
          <w:rFonts w:ascii="Times New Roman" w:hAnsi="Times New Roman" w:cs="Times New Roman"/>
          <w:sz w:val="24"/>
          <w:szCs w:val="24"/>
        </w:rPr>
        <w:t>|</w:t>
      </w:r>
      <w:r w:rsidR="00033360">
        <w:rPr>
          <w:rFonts w:ascii="Times New Roman" w:hAnsi="Times New Roman" w:cs="Times New Roman"/>
          <w:sz w:val="24"/>
          <w:szCs w:val="24"/>
          <w:vertAlign w:val="superscript"/>
        </w:rPr>
        <w:t>1/2</w:t>
      </w:r>
      <w:r w:rsidR="0008759A">
        <w:rPr>
          <w:rFonts w:ascii="Times New Roman" w:hAnsi="Times New Roman" w:cs="Times New Roman"/>
          <w:sz w:val="24"/>
          <w:szCs w:val="24"/>
        </w:rPr>
        <w:t xml:space="preserve"> of </w:t>
      </w:r>
      <w:r w:rsidR="00806EC2">
        <w:rPr>
          <w:rFonts w:ascii="ScalaPro-Regular" w:hAnsi="ScalaPro-Regular"/>
          <w:color w:val="242021"/>
          <w:sz w:val="24"/>
          <w:szCs w:val="24"/>
        </w:rPr>
        <w:t xml:space="preserve">the </w:t>
      </w:r>
      <w:r w:rsidR="00806EC2" w:rsidRPr="00912499">
        <w:rPr>
          <w:rFonts w:ascii="ScalaPro-Regular" w:hAnsi="ScalaPro-Regular"/>
          <w:color w:val="242021"/>
          <w:sz w:val="24"/>
          <w:szCs w:val="24"/>
        </w:rPr>
        <w:t>perovskite TFTs</w:t>
      </w:r>
      <w:r w:rsidR="00806EC2" w:rsidRPr="0017762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806EC2">
        <w:rPr>
          <w:rFonts w:ascii="Times New Roman" w:hAnsi="Times New Roman" w:cs="Times New Roman"/>
          <w:sz w:val="24"/>
          <w:szCs w:val="24"/>
          <w:lang w:val="en-GB"/>
        </w:rPr>
        <w:t xml:space="preserve">with the </w:t>
      </w:r>
      <w:r w:rsidR="00806EC2" w:rsidRPr="00912499">
        <w:rPr>
          <w:rFonts w:ascii="Times New Roman" w:hAnsi="Times New Roman" w:cs="Times New Roman"/>
          <w:sz w:val="24"/>
          <w:szCs w:val="24"/>
          <w:lang w:val="en-GB"/>
        </w:rPr>
        <w:t>I</w:t>
      </w:r>
      <w:r w:rsidR="00806EC2">
        <w:rPr>
          <w:rFonts w:ascii="Times New Roman" w:hAnsi="Times New Roman" w:cs="Times New Roman"/>
          <w:sz w:val="24"/>
          <w:szCs w:val="24"/>
          <w:lang w:val="en-GB"/>
        </w:rPr>
        <w:t>-pristine</w:t>
      </w:r>
      <w:r w:rsidR="00806EC2" w:rsidRPr="00912499">
        <w:rPr>
          <w:rFonts w:ascii="Times New Roman" w:hAnsi="Times New Roman" w:cs="Times New Roman"/>
          <w:sz w:val="24"/>
          <w:szCs w:val="24"/>
          <w:lang w:val="en-GB"/>
        </w:rPr>
        <w:t>, I/Br</w:t>
      </w:r>
      <w:r w:rsidR="00806EC2">
        <w:rPr>
          <w:rFonts w:ascii="Times New Roman" w:hAnsi="Times New Roman" w:cs="Times New Roman"/>
          <w:sz w:val="24"/>
          <w:szCs w:val="24"/>
          <w:lang w:val="en-GB"/>
        </w:rPr>
        <w:t>, I/Cl and I/Br/Cl channel films, respectively</w:t>
      </w:r>
      <w:r w:rsidR="00806EC2" w:rsidRPr="00912499">
        <w:rPr>
          <w:rFonts w:ascii="ScalaPro-Regular" w:hAnsi="ScalaPro-Regular"/>
          <w:color w:val="242021"/>
          <w:sz w:val="24"/>
          <w:szCs w:val="24"/>
        </w:rPr>
        <w:t>.</w:t>
      </w:r>
      <w:r w:rsidR="00806EC2" w:rsidDel="00C53278">
        <w:rPr>
          <w:rFonts w:ascii="ScalaPro-Regular" w:hAnsi="ScalaPro-Regular" w:hint="eastAsia"/>
          <w:color w:val="242021"/>
          <w:sz w:val="24"/>
          <w:szCs w:val="24"/>
        </w:rPr>
        <w:t xml:space="preserve"> </w:t>
      </w:r>
    </w:p>
    <w:p w14:paraId="200D2223" w14:textId="3D727F11" w:rsidR="0008759A" w:rsidRPr="00806EC2" w:rsidRDefault="0008759A" w:rsidP="0008759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6537094" w14:textId="0A12CA7D" w:rsidR="00033360" w:rsidRDefault="00033360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br w:type="page"/>
      </w:r>
    </w:p>
    <w:p w14:paraId="0DEEE665" w14:textId="77777777" w:rsidR="00033360" w:rsidRPr="008F49DB" w:rsidRDefault="00033360" w:rsidP="0008759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513DC3B" w14:textId="05DBC007" w:rsidR="00256E20" w:rsidRPr="00912499" w:rsidRDefault="009D49B7" w:rsidP="000B41CD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noProof/>
        </w:rPr>
        <w:drawing>
          <wp:inline distT="0" distB="0" distL="0" distR="0" wp14:anchorId="5A6276E0" wp14:editId="561D71A1">
            <wp:extent cx="5108400" cy="4182745"/>
            <wp:effectExtent l="0" t="0" r="0" b="825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108400" cy="4182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13DC3C" w14:textId="1467FF7B" w:rsidR="00256E20" w:rsidRDefault="006B46A1" w:rsidP="00F70391">
      <w:pPr>
        <w:spacing w:line="360" w:lineRule="auto"/>
        <w:jc w:val="both"/>
        <w:rPr>
          <w:rFonts w:ascii="ScalaPro-Regular" w:hAnsi="ScalaPro-Regular" w:hint="eastAsia"/>
          <w:color w:val="242021"/>
          <w:sz w:val="24"/>
          <w:szCs w:val="24"/>
        </w:rPr>
      </w:pPr>
      <w:r w:rsidRPr="009D49B7">
        <w:rPr>
          <w:rFonts w:ascii="Times New Roman" w:hAnsi="Times New Roman" w:cs="Times New Roman" w:hint="eastAsia"/>
          <w:b/>
          <w:bCs/>
          <w:sz w:val="24"/>
          <w:szCs w:val="24"/>
          <w:lang w:val="en-GB"/>
        </w:rPr>
        <w:t xml:space="preserve">Supplementary Fig. </w:t>
      </w:r>
      <w:r w:rsidR="00033360" w:rsidRPr="009D49B7">
        <w:rPr>
          <w:rFonts w:ascii="Times New Roman" w:hAnsi="Times New Roman" w:cs="Times New Roman"/>
          <w:b/>
          <w:bCs/>
          <w:sz w:val="24"/>
          <w:szCs w:val="24"/>
          <w:lang w:val="en-GB"/>
        </w:rPr>
        <w:t>4</w:t>
      </w:r>
      <w:r w:rsidR="00256E20" w:rsidRPr="009D49B7">
        <w:rPr>
          <w:rFonts w:ascii="Times New Roman" w:hAnsi="Times New Roman" w:cs="Times New Roman" w:hint="eastAsia"/>
          <w:b/>
          <w:bCs/>
          <w:sz w:val="24"/>
          <w:szCs w:val="24"/>
          <w:lang w:val="en-GB"/>
        </w:rPr>
        <w:t>.</w:t>
      </w:r>
      <w:r w:rsidR="00256E20" w:rsidRPr="009D49B7">
        <w:rPr>
          <w:rFonts w:ascii="Times New Roman" w:hAnsi="Times New Roman" w:cs="Times New Roman" w:hint="eastAsia"/>
          <w:b/>
          <w:sz w:val="24"/>
          <w:szCs w:val="24"/>
          <w:lang w:val="en-GB"/>
        </w:rPr>
        <w:t xml:space="preserve"> </w:t>
      </w:r>
      <w:r w:rsidR="00256E20" w:rsidRPr="009D49B7">
        <w:rPr>
          <w:rFonts w:ascii="ScalaPro-Regular" w:hAnsi="ScalaPro-Regular"/>
          <w:color w:val="242021"/>
          <w:sz w:val="24"/>
          <w:szCs w:val="24"/>
        </w:rPr>
        <w:t>Dual-sweep mob</w:t>
      </w:r>
      <w:r w:rsidR="00E33682">
        <w:rPr>
          <w:rFonts w:ascii="ScalaPro-Regular" w:hAnsi="ScalaPro-Regular"/>
          <w:color w:val="242021"/>
          <w:sz w:val="24"/>
          <w:szCs w:val="24"/>
        </w:rPr>
        <w:t>ilities</w:t>
      </w:r>
      <w:r w:rsidR="00256E20" w:rsidRPr="00912499">
        <w:rPr>
          <w:rFonts w:ascii="ScalaPro-Regular" w:hAnsi="ScalaPro-Regular"/>
          <w:color w:val="242021"/>
          <w:sz w:val="24"/>
          <w:szCs w:val="24"/>
        </w:rPr>
        <w:t xml:space="preserve"> of </w:t>
      </w:r>
      <w:r w:rsidR="00256E20">
        <w:rPr>
          <w:rFonts w:ascii="ScalaPro-Regular" w:hAnsi="ScalaPro-Regular"/>
          <w:color w:val="242021"/>
          <w:sz w:val="24"/>
          <w:szCs w:val="24"/>
        </w:rPr>
        <w:t xml:space="preserve">the </w:t>
      </w:r>
      <w:r w:rsidR="00256E20" w:rsidRPr="00912499">
        <w:rPr>
          <w:rFonts w:ascii="ScalaPro-Regular" w:hAnsi="ScalaPro-Regular"/>
          <w:color w:val="242021"/>
          <w:sz w:val="24"/>
          <w:szCs w:val="24"/>
        </w:rPr>
        <w:t>perovskite TFTs</w:t>
      </w:r>
      <w:r w:rsidR="00177626" w:rsidRPr="0017762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177626">
        <w:rPr>
          <w:rFonts w:ascii="Times New Roman" w:hAnsi="Times New Roman" w:cs="Times New Roman"/>
          <w:sz w:val="24"/>
          <w:szCs w:val="24"/>
          <w:lang w:val="en-GB"/>
        </w:rPr>
        <w:t xml:space="preserve">with the </w:t>
      </w:r>
      <w:r w:rsidR="00177626" w:rsidRPr="00912499">
        <w:rPr>
          <w:rFonts w:ascii="Times New Roman" w:hAnsi="Times New Roman" w:cs="Times New Roman"/>
          <w:sz w:val="24"/>
          <w:szCs w:val="24"/>
          <w:lang w:val="en-GB"/>
        </w:rPr>
        <w:t>I</w:t>
      </w:r>
      <w:r w:rsidR="00033360">
        <w:rPr>
          <w:rFonts w:ascii="Times New Roman" w:hAnsi="Times New Roman" w:cs="Times New Roman"/>
          <w:sz w:val="24"/>
          <w:szCs w:val="24"/>
          <w:lang w:val="en-GB"/>
        </w:rPr>
        <w:t>-pristine</w:t>
      </w:r>
      <w:r w:rsidR="00177626" w:rsidRPr="00912499">
        <w:rPr>
          <w:rFonts w:ascii="Times New Roman" w:hAnsi="Times New Roman" w:cs="Times New Roman"/>
          <w:sz w:val="24"/>
          <w:szCs w:val="24"/>
          <w:lang w:val="en-GB"/>
        </w:rPr>
        <w:t>, I/Br</w:t>
      </w:r>
      <w:r w:rsidR="00177626">
        <w:rPr>
          <w:rFonts w:ascii="Times New Roman" w:hAnsi="Times New Roman" w:cs="Times New Roman"/>
          <w:sz w:val="24"/>
          <w:szCs w:val="24"/>
          <w:lang w:val="en-GB"/>
        </w:rPr>
        <w:t>, I/Cl and I/Br/Cl channel films, respectively</w:t>
      </w:r>
      <w:r w:rsidR="00256E20" w:rsidRPr="00912499">
        <w:rPr>
          <w:rFonts w:ascii="ScalaPro-Regular" w:hAnsi="ScalaPro-Regular"/>
          <w:color w:val="242021"/>
          <w:sz w:val="24"/>
          <w:szCs w:val="24"/>
        </w:rPr>
        <w:t>.</w:t>
      </w:r>
      <w:r w:rsidR="000B3893">
        <w:rPr>
          <w:rFonts w:ascii="ScalaPro-Regular" w:hAnsi="ScalaPro-Regular"/>
          <w:color w:val="242021"/>
          <w:sz w:val="24"/>
          <w:szCs w:val="24"/>
        </w:rPr>
        <w:t xml:space="preserve"> The maximum values</w:t>
      </w:r>
      <w:r w:rsidR="00222B91">
        <w:rPr>
          <w:rFonts w:ascii="ScalaPro-Regular" w:hAnsi="ScalaPro-Regular"/>
          <w:color w:val="242021"/>
          <w:sz w:val="24"/>
          <w:szCs w:val="24"/>
        </w:rPr>
        <w:t xml:space="preserve"> were </w:t>
      </w:r>
      <w:proofErr w:type="spellStart"/>
      <w:r w:rsidR="00222B91">
        <w:rPr>
          <w:rFonts w:ascii="ScalaPro-Regular" w:hAnsi="ScalaPro-Regular"/>
          <w:color w:val="242021"/>
          <w:sz w:val="24"/>
          <w:szCs w:val="24"/>
        </w:rPr>
        <w:t>extraced</w:t>
      </w:r>
      <w:proofErr w:type="spellEnd"/>
      <w:r w:rsidR="000B3893">
        <w:rPr>
          <w:rFonts w:ascii="ScalaPro-Regular" w:hAnsi="ScalaPro-Regular"/>
          <w:color w:val="242021"/>
          <w:sz w:val="24"/>
          <w:szCs w:val="24"/>
        </w:rPr>
        <w:t xml:space="preserve"> from </w:t>
      </w:r>
      <w:r w:rsidR="00336C49">
        <w:rPr>
          <w:rFonts w:ascii="ScalaPro-Regular" w:hAnsi="ScalaPro-Regular"/>
          <w:color w:val="242021"/>
          <w:sz w:val="24"/>
          <w:szCs w:val="24"/>
        </w:rPr>
        <w:t>reverse and forward</w:t>
      </w:r>
      <w:r w:rsidR="00F70391">
        <w:rPr>
          <w:rFonts w:ascii="ScalaPro-Regular" w:hAnsi="ScalaPro-Regular"/>
          <w:color w:val="242021"/>
          <w:sz w:val="24"/>
          <w:szCs w:val="24"/>
        </w:rPr>
        <w:t xml:space="preserve"> s</w:t>
      </w:r>
      <w:r w:rsidR="00222B91">
        <w:rPr>
          <w:rFonts w:ascii="ScalaPro-Regular" w:hAnsi="ScalaPro-Regular"/>
          <w:color w:val="242021"/>
          <w:sz w:val="24"/>
          <w:szCs w:val="24"/>
        </w:rPr>
        <w:t>weep</w:t>
      </w:r>
      <w:r w:rsidR="00F70391">
        <w:rPr>
          <w:rFonts w:ascii="ScalaPro-Regular" w:hAnsi="ScalaPro-Regular"/>
          <w:color w:val="242021"/>
          <w:sz w:val="24"/>
          <w:szCs w:val="24"/>
        </w:rPr>
        <w:t xml:space="preserve">s </w:t>
      </w:r>
      <w:r w:rsidR="00222B91">
        <w:rPr>
          <w:rFonts w:ascii="ScalaPro-Regular" w:hAnsi="ScalaPro-Regular"/>
          <w:color w:val="242021"/>
          <w:sz w:val="24"/>
          <w:szCs w:val="24"/>
        </w:rPr>
        <w:t>for per device</w:t>
      </w:r>
      <w:r w:rsidR="000B3893">
        <w:rPr>
          <w:rFonts w:ascii="ScalaPro-Regular" w:hAnsi="ScalaPro-Regular"/>
          <w:color w:val="242021"/>
          <w:sz w:val="24"/>
          <w:szCs w:val="24"/>
        </w:rPr>
        <w:t xml:space="preserve">, respectively. </w:t>
      </w:r>
      <w:bookmarkStart w:id="2" w:name="_GoBack"/>
      <w:bookmarkEnd w:id="2"/>
    </w:p>
    <w:p w14:paraId="39AF78DD" w14:textId="1BBC9958" w:rsidR="00E21A8B" w:rsidRPr="00033360" w:rsidRDefault="00E21A8B" w:rsidP="00BA5E40">
      <w:pPr>
        <w:spacing w:line="360" w:lineRule="auto"/>
        <w:rPr>
          <w:rFonts w:ascii="ScalaPro-Regular" w:hAnsi="ScalaPro-Regular" w:hint="eastAsia"/>
          <w:color w:val="242021"/>
          <w:sz w:val="24"/>
          <w:szCs w:val="24"/>
        </w:rPr>
      </w:pPr>
    </w:p>
    <w:p w14:paraId="30EEAFF2" w14:textId="77777777" w:rsidR="00033360" w:rsidRDefault="00033360">
      <w:pPr>
        <w:rPr>
          <w:rFonts w:ascii="ScalaPro-Regular" w:hAnsi="ScalaPro-Regular" w:hint="eastAsia"/>
          <w:color w:val="242021"/>
          <w:sz w:val="24"/>
          <w:szCs w:val="24"/>
        </w:rPr>
      </w:pPr>
      <w:r>
        <w:rPr>
          <w:rFonts w:ascii="ScalaPro-Regular" w:hAnsi="ScalaPro-Regular" w:hint="eastAsia"/>
          <w:color w:val="242021"/>
          <w:sz w:val="24"/>
          <w:szCs w:val="24"/>
        </w:rPr>
        <w:br w:type="page"/>
      </w:r>
    </w:p>
    <w:p w14:paraId="4220D460" w14:textId="51BAB537" w:rsidR="005D57E6" w:rsidRDefault="005D57E6" w:rsidP="00BA5E40">
      <w:pPr>
        <w:spacing w:line="360" w:lineRule="auto"/>
        <w:rPr>
          <w:rFonts w:ascii="ScalaPro-Regular" w:hAnsi="ScalaPro-Regular" w:hint="eastAsia"/>
          <w:color w:val="242021"/>
          <w:sz w:val="24"/>
          <w:szCs w:val="24"/>
        </w:rPr>
      </w:pPr>
    </w:p>
    <w:p w14:paraId="780DC6DC" w14:textId="1E971AAB" w:rsidR="005D57E6" w:rsidRDefault="00ED71B1" w:rsidP="005D57E6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25E6D81B" wp14:editId="667871F6">
            <wp:extent cx="5108400" cy="2046295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108400" cy="2046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C6BCBA" w14:textId="6256989A" w:rsidR="00806EC2" w:rsidRDefault="006B46A1" w:rsidP="00806EC2">
      <w:pPr>
        <w:spacing w:line="360" w:lineRule="auto"/>
        <w:rPr>
          <w:rFonts w:ascii="ScalaPro-Regular" w:hAnsi="ScalaPro-Regular" w:hint="eastAsia"/>
          <w:color w:val="242021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  <w:lang w:val="en-GB"/>
        </w:rPr>
        <w:t>Supplementary Fig.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="00806EC2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5D57E6" w:rsidRPr="00326886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="005D57E6" w:rsidRPr="00E80FE4">
        <w:rPr>
          <w:rFonts w:ascii="Times New Roman" w:hAnsi="Times New Roman" w:cs="Times New Roman" w:hint="eastAsia"/>
          <w:sz w:val="24"/>
          <w:szCs w:val="24"/>
        </w:rPr>
        <w:t xml:space="preserve"> XRD pea</w:t>
      </w:r>
      <w:r w:rsidR="005D57E6" w:rsidRPr="00620F9F">
        <w:rPr>
          <w:rFonts w:ascii="Times New Roman" w:hAnsi="Times New Roman" w:cs="Times New Roman" w:hint="eastAsia"/>
          <w:sz w:val="24"/>
          <w:szCs w:val="24"/>
        </w:rPr>
        <w:t>k</w:t>
      </w:r>
      <w:r w:rsidR="00177626">
        <w:rPr>
          <w:rFonts w:ascii="Times New Roman" w:hAnsi="Times New Roman" w:cs="Times New Roman"/>
          <w:sz w:val="24"/>
          <w:szCs w:val="24"/>
        </w:rPr>
        <w:t xml:space="preserve"> shift</w:t>
      </w:r>
      <w:r w:rsidR="005D57E6" w:rsidRPr="00620F9F">
        <w:rPr>
          <w:rFonts w:ascii="Times New Roman" w:hAnsi="Times New Roman" w:cs="Times New Roman" w:hint="eastAsia"/>
          <w:sz w:val="24"/>
          <w:szCs w:val="24"/>
        </w:rPr>
        <w:t xml:space="preserve"> of</w:t>
      </w:r>
      <w:r w:rsidR="005D57E6" w:rsidRPr="00620F9F">
        <w:rPr>
          <w:rFonts w:ascii="Times New Roman" w:hAnsi="Times New Roman" w:cs="Times New Roman"/>
          <w:sz w:val="24"/>
          <w:szCs w:val="24"/>
        </w:rPr>
        <w:t xml:space="preserve"> </w:t>
      </w:r>
      <w:r w:rsidR="00806EC2">
        <w:rPr>
          <w:rFonts w:ascii="ScalaPro-Regular" w:hAnsi="ScalaPro-Regular"/>
          <w:color w:val="242021"/>
          <w:sz w:val="24"/>
          <w:szCs w:val="24"/>
        </w:rPr>
        <w:t xml:space="preserve">the </w:t>
      </w:r>
      <w:r w:rsidR="00806EC2" w:rsidRPr="00912499">
        <w:rPr>
          <w:rFonts w:ascii="ScalaPro-Regular" w:hAnsi="ScalaPro-Regular"/>
          <w:color w:val="242021"/>
          <w:sz w:val="24"/>
          <w:szCs w:val="24"/>
        </w:rPr>
        <w:t>perovskite TFTs</w:t>
      </w:r>
      <w:r w:rsidR="00806EC2" w:rsidRPr="0017762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806EC2">
        <w:rPr>
          <w:rFonts w:ascii="Times New Roman" w:hAnsi="Times New Roman" w:cs="Times New Roman"/>
          <w:sz w:val="24"/>
          <w:szCs w:val="24"/>
          <w:lang w:val="en-GB"/>
        </w:rPr>
        <w:t xml:space="preserve">with the </w:t>
      </w:r>
      <w:r w:rsidR="00806EC2" w:rsidRPr="00912499">
        <w:rPr>
          <w:rFonts w:ascii="Times New Roman" w:hAnsi="Times New Roman" w:cs="Times New Roman"/>
          <w:sz w:val="24"/>
          <w:szCs w:val="24"/>
          <w:lang w:val="en-GB"/>
        </w:rPr>
        <w:t>I</w:t>
      </w:r>
      <w:r w:rsidR="00806EC2">
        <w:rPr>
          <w:rFonts w:ascii="Times New Roman" w:hAnsi="Times New Roman" w:cs="Times New Roman"/>
          <w:sz w:val="24"/>
          <w:szCs w:val="24"/>
          <w:lang w:val="en-GB"/>
        </w:rPr>
        <w:t>-pristine</w:t>
      </w:r>
      <w:r w:rsidR="00806EC2" w:rsidRPr="00912499">
        <w:rPr>
          <w:rFonts w:ascii="Times New Roman" w:hAnsi="Times New Roman" w:cs="Times New Roman"/>
          <w:sz w:val="24"/>
          <w:szCs w:val="24"/>
          <w:lang w:val="en-GB"/>
        </w:rPr>
        <w:t>, I/Br</w:t>
      </w:r>
      <w:r w:rsidR="00806EC2">
        <w:rPr>
          <w:rFonts w:ascii="Times New Roman" w:hAnsi="Times New Roman" w:cs="Times New Roman"/>
          <w:sz w:val="24"/>
          <w:szCs w:val="24"/>
          <w:lang w:val="en-GB"/>
        </w:rPr>
        <w:t>, I/Cl and I/Br/Cl channel films, respectively</w:t>
      </w:r>
      <w:r w:rsidR="00806EC2" w:rsidRPr="00912499">
        <w:rPr>
          <w:rFonts w:ascii="ScalaPro-Regular" w:hAnsi="ScalaPro-Regular"/>
          <w:color w:val="242021"/>
          <w:sz w:val="24"/>
          <w:szCs w:val="24"/>
        </w:rPr>
        <w:t>.</w:t>
      </w:r>
      <w:r w:rsidR="00806EC2" w:rsidDel="00C53278">
        <w:rPr>
          <w:rFonts w:ascii="ScalaPro-Regular" w:hAnsi="ScalaPro-Regular" w:hint="eastAsia"/>
          <w:color w:val="242021"/>
          <w:sz w:val="24"/>
          <w:szCs w:val="24"/>
        </w:rPr>
        <w:t xml:space="preserve"> </w:t>
      </w:r>
    </w:p>
    <w:p w14:paraId="02C6DAB2" w14:textId="407DAF9C" w:rsidR="005D57E6" w:rsidRDefault="005D57E6" w:rsidP="00806EC2">
      <w:pPr>
        <w:spacing w:line="360" w:lineRule="auto"/>
        <w:rPr>
          <w:rFonts w:ascii="ScalaPro-Regular" w:hAnsi="ScalaPro-Regular" w:hint="eastAsia"/>
          <w:color w:val="242021"/>
          <w:sz w:val="24"/>
          <w:szCs w:val="24"/>
        </w:rPr>
      </w:pPr>
      <w:r>
        <w:rPr>
          <w:rFonts w:ascii="ScalaPro-Regular" w:hAnsi="ScalaPro-Regular" w:hint="eastAsia"/>
          <w:color w:val="242021"/>
          <w:sz w:val="24"/>
          <w:szCs w:val="24"/>
        </w:rPr>
        <w:br w:type="page"/>
      </w:r>
    </w:p>
    <w:p w14:paraId="3A3A9187" w14:textId="77777777" w:rsidR="005D57E6" w:rsidRPr="005D57E6" w:rsidRDefault="005D57E6">
      <w:pPr>
        <w:rPr>
          <w:rFonts w:ascii="ScalaPro-Regular" w:hAnsi="ScalaPro-Regular" w:hint="eastAsia"/>
          <w:color w:val="242021"/>
          <w:sz w:val="24"/>
          <w:szCs w:val="24"/>
        </w:rPr>
      </w:pPr>
    </w:p>
    <w:p w14:paraId="6C0D2742" w14:textId="14FE591B" w:rsidR="005D57E6" w:rsidRDefault="00ED71B1" w:rsidP="005D57E6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noProof/>
        </w:rPr>
        <w:drawing>
          <wp:inline distT="0" distB="0" distL="0" distR="0" wp14:anchorId="7CAD19E7" wp14:editId="433DC50B">
            <wp:extent cx="3186752" cy="2417737"/>
            <wp:effectExtent l="0" t="0" r="0" b="190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229898" cy="24504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4D3B0E" w14:textId="1DD26A86" w:rsidR="005D57E6" w:rsidRDefault="006B46A1" w:rsidP="005D57E6">
      <w:pPr>
        <w:spacing w:line="360" w:lineRule="auto"/>
        <w:rPr>
          <w:noProof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  <w:lang w:val="en-GB"/>
        </w:rPr>
        <w:t>Supplementary Fig.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="00806EC2">
        <w:rPr>
          <w:rFonts w:ascii="Times New Roman" w:hAnsi="Times New Roman" w:cs="Times New Roman"/>
          <w:b/>
          <w:bCs/>
          <w:sz w:val="24"/>
          <w:szCs w:val="24"/>
          <w:lang w:val="en-GB"/>
        </w:rPr>
        <w:t>6</w:t>
      </w:r>
      <w:r w:rsidR="005D57E6" w:rsidRPr="00326886">
        <w:rPr>
          <w:rFonts w:ascii="Times New Roman" w:hAnsi="Times New Roman" w:cs="Times New Roman"/>
          <w:b/>
          <w:bCs/>
          <w:sz w:val="24"/>
          <w:szCs w:val="24"/>
          <w:lang w:val="en-GB"/>
        </w:rPr>
        <w:t>.</w:t>
      </w:r>
      <w:r w:rsidR="005D57E6" w:rsidRPr="00E52470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5D57E6">
        <w:rPr>
          <w:rFonts w:ascii="Times New Roman" w:hAnsi="Times New Roman" w:cs="Times New Roman"/>
          <w:sz w:val="24"/>
          <w:szCs w:val="24"/>
          <w:lang w:val="en-GB"/>
        </w:rPr>
        <w:t xml:space="preserve">Subthreshold swing (SS) statistics from ten </w:t>
      </w:r>
      <w:r w:rsidR="00806EC2">
        <w:rPr>
          <w:rFonts w:ascii="Times New Roman" w:hAnsi="Times New Roman" w:cs="Times New Roman"/>
          <w:sz w:val="24"/>
          <w:szCs w:val="24"/>
          <w:lang w:val="en-GB"/>
        </w:rPr>
        <w:t xml:space="preserve">individual </w:t>
      </w:r>
      <w:r w:rsidR="005D57E6">
        <w:rPr>
          <w:rFonts w:ascii="Times New Roman" w:hAnsi="Times New Roman" w:cs="Times New Roman"/>
          <w:sz w:val="24"/>
          <w:szCs w:val="24"/>
          <w:lang w:val="en-GB"/>
        </w:rPr>
        <w:t xml:space="preserve">TFTs with </w:t>
      </w:r>
      <w:proofErr w:type="gramStart"/>
      <w:r w:rsidR="005D57E6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r w:rsidR="005D57E6" w:rsidRPr="00912499">
        <w:rPr>
          <w:rFonts w:ascii="Times New Roman" w:hAnsi="Times New Roman" w:cs="Times New Roman"/>
          <w:sz w:val="24"/>
          <w:szCs w:val="24"/>
          <w:lang w:val="en-GB"/>
        </w:rPr>
        <w:t>I</w:t>
      </w:r>
      <w:proofErr w:type="gramEnd"/>
      <w:r w:rsidR="005D57E6" w:rsidRPr="00912499">
        <w:rPr>
          <w:rFonts w:ascii="Times New Roman" w:hAnsi="Times New Roman" w:cs="Times New Roman"/>
          <w:sz w:val="24"/>
          <w:szCs w:val="24"/>
          <w:lang w:val="en-GB"/>
        </w:rPr>
        <w:t>, I/Br</w:t>
      </w:r>
      <w:r w:rsidR="005D57E6">
        <w:rPr>
          <w:rFonts w:ascii="Times New Roman" w:hAnsi="Times New Roman" w:cs="Times New Roman"/>
          <w:sz w:val="24"/>
          <w:szCs w:val="24"/>
          <w:lang w:val="en-GB"/>
        </w:rPr>
        <w:t xml:space="preserve">, I/Cl and I/Br/Cl channel films, respectively. </w:t>
      </w:r>
      <w:r w:rsidR="00E33682">
        <w:rPr>
          <w:rFonts w:ascii="Times New Roman" w:hAnsi="Times New Roman" w:cs="Times New Roman"/>
          <w:sz w:val="24"/>
          <w:szCs w:val="24"/>
          <w:lang w:val="en-GB"/>
        </w:rPr>
        <w:t>The m</w:t>
      </w:r>
      <w:r w:rsidR="005D57E6">
        <w:rPr>
          <w:rFonts w:ascii="Times New Roman" w:hAnsi="Times New Roman" w:cs="Times New Roman"/>
          <w:sz w:val="24"/>
          <w:szCs w:val="24"/>
          <w:lang w:val="en-GB"/>
        </w:rPr>
        <w:t xml:space="preserve">ean values are </w:t>
      </w:r>
      <w:r w:rsidR="00E33682" w:rsidRPr="00884E67">
        <w:rPr>
          <w:rFonts w:ascii="Times New Roman" w:hAnsi="Times New Roman"/>
          <w:sz w:val="24"/>
          <w:szCs w:val="24"/>
        </w:rPr>
        <w:t>labelled</w:t>
      </w:r>
      <w:r w:rsidR="005D57E6">
        <w:rPr>
          <w:rFonts w:ascii="Times New Roman" w:hAnsi="Times New Roman" w:cs="Times New Roman"/>
          <w:sz w:val="24"/>
          <w:szCs w:val="24"/>
          <w:lang w:val="en-GB"/>
        </w:rPr>
        <w:t>.</w:t>
      </w:r>
      <w:r w:rsidR="005D57E6">
        <w:rPr>
          <w:rFonts w:ascii="ScalaPro-Regular" w:hAnsi="ScalaPro-Regular" w:hint="eastAsia"/>
          <w:color w:val="242021"/>
          <w:sz w:val="24"/>
          <w:szCs w:val="24"/>
        </w:rPr>
        <w:br w:type="page"/>
      </w:r>
    </w:p>
    <w:p w14:paraId="288AFD50" w14:textId="4A0AE33A" w:rsidR="00ED71B1" w:rsidRDefault="00E03023" w:rsidP="00ED71B1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EBC0E33" wp14:editId="68EF6D23">
            <wp:extent cx="5468400" cy="3980385"/>
            <wp:effectExtent l="0" t="0" r="0" b="12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468400" cy="3980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DF92B3" w14:textId="77911394" w:rsidR="005D57E6" w:rsidRDefault="006B46A1" w:rsidP="005D57E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  <w:lang w:val="en-GB"/>
        </w:rPr>
        <w:t>Supplementary Fig.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="00806EC2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="005D57E6" w:rsidRPr="00326886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="005D57E6" w:rsidRPr="00E80FE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5D57E6">
        <w:rPr>
          <w:rFonts w:ascii="Times New Roman" w:hAnsi="Times New Roman" w:cs="Times New Roman"/>
          <w:sz w:val="24"/>
          <w:szCs w:val="24"/>
        </w:rPr>
        <w:t>DFT s</w:t>
      </w:r>
      <w:r w:rsidR="005D57E6" w:rsidRPr="006B6074">
        <w:rPr>
          <w:rFonts w:ascii="Times New Roman" w:hAnsi="Times New Roman" w:cs="Times New Roman" w:hint="eastAsia"/>
          <w:sz w:val="24"/>
          <w:szCs w:val="24"/>
        </w:rPr>
        <w:t xml:space="preserve">lab </w:t>
      </w:r>
      <w:r w:rsidR="005D57E6" w:rsidRPr="006B6074">
        <w:rPr>
          <w:rFonts w:ascii="Times New Roman" w:hAnsi="Times New Roman" w:cs="Times New Roman"/>
          <w:sz w:val="24"/>
          <w:szCs w:val="24"/>
        </w:rPr>
        <w:t>model</w:t>
      </w:r>
      <w:r w:rsidR="005D57E6">
        <w:rPr>
          <w:rFonts w:ascii="Times New Roman" w:hAnsi="Times New Roman" w:cs="Times New Roman"/>
          <w:sz w:val="24"/>
          <w:szCs w:val="24"/>
        </w:rPr>
        <w:t>s</w:t>
      </w:r>
      <w:r w:rsidR="005D57E6" w:rsidRPr="006B6074">
        <w:rPr>
          <w:rFonts w:ascii="Times New Roman" w:hAnsi="Times New Roman" w:cs="Times New Roman"/>
          <w:sz w:val="24"/>
          <w:szCs w:val="24"/>
        </w:rPr>
        <w:t xml:space="preserve"> of</w:t>
      </w:r>
      <w:r w:rsidR="005D57E6">
        <w:rPr>
          <w:rFonts w:ascii="Times New Roman" w:hAnsi="Times New Roman" w:cs="Times New Roman"/>
          <w:sz w:val="24"/>
          <w:szCs w:val="24"/>
        </w:rPr>
        <w:t xml:space="preserve"> (a)</w:t>
      </w:r>
      <w:r w:rsidR="005D57E6" w:rsidRPr="006B6074">
        <w:rPr>
          <w:rFonts w:ascii="Times New Roman" w:hAnsi="Times New Roman" w:cs="Times New Roman"/>
          <w:sz w:val="24"/>
          <w:szCs w:val="24"/>
        </w:rPr>
        <w:t xml:space="preserve"> </w:t>
      </w:r>
      <w:r w:rsidR="005D57E6">
        <w:rPr>
          <w:rFonts w:ascii="Times New Roman" w:hAnsi="Times New Roman" w:cs="Times New Roman"/>
          <w:sz w:val="24"/>
          <w:szCs w:val="24"/>
        </w:rPr>
        <w:t xml:space="preserve">basic </w:t>
      </w:r>
      <w:r w:rsidR="005D57E6" w:rsidRPr="006B6074">
        <w:rPr>
          <w:rFonts w:ascii="Times New Roman" w:hAnsi="Times New Roman" w:cs="Times New Roman"/>
          <w:sz w:val="24"/>
          <w:szCs w:val="24"/>
        </w:rPr>
        <w:t>MASnI</w:t>
      </w:r>
      <w:r w:rsidR="005D57E6" w:rsidRPr="006B6074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5D57E6">
        <w:rPr>
          <w:rFonts w:ascii="Times New Roman" w:hAnsi="Times New Roman" w:cs="Times New Roman"/>
          <w:sz w:val="24"/>
          <w:szCs w:val="24"/>
        </w:rPr>
        <w:t xml:space="preserve">, (b) </w:t>
      </w:r>
      <w:r w:rsidR="005D57E6" w:rsidRPr="006B6074">
        <w:rPr>
          <w:rFonts w:ascii="Times New Roman" w:hAnsi="Times New Roman" w:cs="Times New Roman"/>
          <w:sz w:val="24"/>
          <w:szCs w:val="24"/>
        </w:rPr>
        <w:t>MASnI</w:t>
      </w:r>
      <w:r w:rsidR="005D57E6" w:rsidRPr="006B6074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5D57E6" w:rsidRPr="006B6074">
        <w:rPr>
          <w:rFonts w:ascii="Times New Roman" w:hAnsi="Times New Roman" w:cs="Times New Roman"/>
          <w:sz w:val="24"/>
          <w:szCs w:val="24"/>
        </w:rPr>
        <w:t xml:space="preserve"> with an iodine vacancy</w:t>
      </w:r>
      <w:r w:rsidR="005D57E6">
        <w:rPr>
          <w:rFonts w:ascii="Times New Roman" w:hAnsi="Times New Roman" w:cs="Times New Roman"/>
          <w:sz w:val="24"/>
          <w:szCs w:val="24"/>
        </w:rPr>
        <w:t xml:space="preserve"> (</w:t>
      </w:r>
      <w:r w:rsidR="005D57E6" w:rsidRPr="00806EC2">
        <w:rPr>
          <w:rFonts w:ascii="ScalaPro-Regular" w:hAnsi="ScalaPro-Regular"/>
          <w:i/>
          <w:sz w:val="24"/>
          <w:szCs w:val="24"/>
        </w:rPr>
        <w:t>V</w:t>
      </w:r>
      <w:r w:rsidR="005D57E6">
        <w:rPr>
          <w:rFonts w:ascii="ScalaPro-Regular" w:hAnsi="ScalaPro-Regular"/>
          <w:sz w:val="24"/>
          <w:szCs w:val="24"/>
          <w:vertAlign w:val="subscript"/>
        </w:rPr>
        <w:t>I</w:t>
      </w:r>
      <w:r w:rsidR="005D57E6">
        <w:rPr>
          <w:rFonts w:ascii="ScalaPro-Regular" w:hAnsi="ScalaPro-Regular"/>
          <w:sz w:val="24"/>
          <w:szCs w:val="24"/>
        </w:rPr>
        <w:t>). I</w:t>
      </w:r>
      <w:r w:rsidR="005D57E6" w:rsidRPr="0065115F">
        <w:rPr>
          <w:rFonts w:ascii="Times New Roman" w:hAnsi="Times New Roman" w:cs="Times New Roman"/>
          <w:sz w:val="24"/>
          <w:szCs w:val="24"/>
        </w:rPr>
        <w:t>llustration</w:t>
      </w:r>
      <w:r w:rsidR="005D57E6">
        <w:rPr>
          <w:rFonts w:ascii="Times New Roman" w:hAnsi="Times New Roman" w:cs="Times New Roman"/>
          <w:sz w:val="24"/>
          <w:szCs w:val="24"/>
        </w:rPr>
        <w:t>s</w:t>
      </w:r>
      <w:r w:rsidR="005D57E6" w:rsidRPr="0065115F">
        <w:rPr>
          <w:rFonts w:ascii="Times New Roman" w:hAnsi="Times New Roman" w:cs="Times New Roman"/>
          <w:sz w:val="24"/>
          <w:szCs w:val="24"/>
        </w:rPr>
        <w:t xml:space="preserve"> of </w:t>
      </w:r>
      <w:r w:rsidR="005D57E6" w:rsidRPr="00806EC2">
        <w:rPr>
          <w:rFonts w:ascii="ScalaPro-Regular" w:hAnsi="ScalaPro-Regular"/>
          <w:i/>
          <w:sz w:val="24"/>
          <w:szCs w:val="24"/>
        </w:rPr>
        <w:t>V</w:t>
      </w:r>
      <w:r w:rsidR="005D57E6">
        <w:rPr>
          <w:rFonts w:ascii="ScalaPro-Regular" w:hAnsi="ScalaPro-Regular"/>
          <w:sz w:val="24"/>
          <w:szCs w:val="24"/>
          <w:vertAlign w:val="subscript"/>
        </w:rPr>
        <w:t>I</w:t>
      </w:r>
      <w:r w:rsidR="005D57E6">
        <w:rPr>
          <w:rFonts w:ascii="Times New Roman" w:hAnsi="Times New Roman" w:cs="Times New Roman"/>
          <w:sz w:val="24"/>
          <w:szCs w:val="24"/>
        </w:rPr>
        <w:t xml:space="preserve"> passivation by (c) Br or (d) Cl anions in </w:t>
      </w:r>
      <w:r w:rsidR="005D57E6" w:rsidRPr="006B6074">
        <w:rPr>
          <w:rFonts w:ascii="Times New Roman" w:hAnsi="Times New Roman" w:cs="Times New Roman"/>
          <w:sz w:val="24"/>
          <w:szCs w:val="24"/>
        </w:rPr>
        <w:t>MASnI</w:t>
      </w:r>
      <w:r w:rsidR="005D57E6" w:rsidRPr="006B6074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5D57E6">
        <w:rPr>
          <w:rFonts w:ascii="Times New Roman" w:hAnsi="Times New Roman" w:cs="Times New Roman"/>
          <w:sz w:val="24"/>
          <w:szCs w:val="24"/>
        </w:rPr>
        <w:t>, and</w:t>
      </w:r>
      <w:r w:rsidR="005D57E6" w:rsidRPr="006B6074">
        <w:rPr>
          <w:rFonts w:ascii="Times New Roman" w:hAnsi="Times New Roman" w:cs="Times New Roman"/>
          <w:sz w:val="24"/>
          <w:szCs w:val="24"/>
        </w:rPr>
        <w:t xml:space="preserve"> </w:t>
      </w:r>
      <w:r w:rsidR="005D57E6">
        <w:rPr>
          <w:rFonts w:ascii="Times New Roman" w:hAnsi="Times New Roman" w:cs="Times New Roman"/>
          <w:sz w:val="24"/>
          <w:szCs w:val="24"/>
        </w:rPr>
        <w:t>(e) i</w:t>
      </w:r>
      <w:r w:rsidR="005D57E6" w:rsidRPr="00D90C4E">
        <w:rPr>
          <w:rFonts w:ascii="Times New Roman" w:hAnsi="Times New Roman" w:cs="Times New Roman"/>
          <w:sz w:val="24"/>
          <w:szCs w:val="24"/>
        </w:rPr>
        <w:t xml:space="preserve">llustrations of </w:t>
      </w:r>
      <w:r w:rsidR="005D57E6" w:rsidRPr="00806EC2">
        <w:rPr>
          <w:rFonts w:ascii="ScalaPro-Regular" w:hAnsi="ScalaPro-Regular"/>
          <w:i/>
          <w:sz w:val="24"/>
          <w:szCs w:val="24"/>
        </w:rPr>
        <w:t>V</w:t>
      </w:r>
      <w:r w:rsidR="005D57E6" w:rsidRPr="00D90C4E">
        <w:rPr>
          <w:rFonts w:ascii="ScalaPro-Regular" w:hAnsi="ScalaPro-Regular"/>
          <w:sz w:val="24"/>
          <w:szCs w:val="24"/>
          <w:vertAlign w:val="subscript"/>
        </w:rPr>
        <w:t>I</w:t>
      </w:r>
      <w:r w:rsidR="005D57E6" w:rsidRPr="00D90C4E">
        <w:rPr>
          <w:rFonts w:ascii="Times New Roman" w:hAnsi="Times New Roman" w:cs="Times New Roman"/>
          <w:sz w:val="24"/>
          <w:szCs w:val="24"/>
        </w:rPr>
        <w:t xml:space="preserve"> passivation by a Br anion in </w:t>
      </w:r>
      <w:proofErr w:type="gramStart"/>
      <w:r w:rsidR="005D57E6" w:rsidRPr="00D90C4E">
        <w:rPr>
          <w:rFonts w:ascii="Times New Roman" w:hAnsi="Times New Roman" w:cs="Times New Roman"/>
          <w:sz w:val="24"/>
          <w:szCs w:val="24"/>
        </w:rPr>
        <w:t>MASn(</w:t>
      </w:r>
      <w:proofErr w:type="gramEnd"/>
      <w:r w:rsidR="005D57E6" w:rsidRPr="00D90C4E">
        <w:rPr>
          <w:rFonts w:ascii="Times New Roman" w:hAnsi="Times New Roman" w:cs="Times New Roman"/>
          <w:sz w:val="24"/>
          <w:szCs w:val="24"/>
        </w:rPr>
        <w:t>I/Br)</w:t>
      </w:r>
      <w:r w:rsidR="005D57E6" w:rsidRPr="00D90C4E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5D57E6">
        <w:rPr>
          <w:rFonts w:ascii="Times New Roman" w:hAnsi="Times New Roman" w:cs="Times New Roman"/>
          <w:sz w:val="24"/>
          <w:szCs w:val="24"/>
        </w:rPr>
        <w:t xml:space="preserve"> case</w:t>
      </w:r>
      <w:r w:rsidR="005D57E6" w:rsidRPr="00D90C4E">
        <w:rPr>
          <w:rFonts w:ascii="Times New Roman" w:hAnsi="Times New Roman" w:cs="Times New Roman"/>
          <w:sz w:val="24"/>
          <w:szCs w:val="24"/>
        </w:rPr>
        <w:t>.</w:t>
      </w:r>
    </w:p>
    <w:p w14:paraId="0863CA1C" w14:textId="77777777" w:rsidR="005D57E6" w:rsidRPr="005D57E6" w:rsidRDefault="005D57E6">
      <w:pPr>
        <w:rPr>
          <w:rFonts w:ascii="ScalaPro-Regular" w:hAnsi="ScalaPro-Regular" w:hint="eastAsia"/>
          <w:color w:val="242021"/>
          <w:sz w:val="24"/>
          <w:szCs w:val="24"/>
        </w:rPr>
      </w:pPr>
    </w:p>
    <w:p w14:paraId="4EB81E00" w14:textId="33E652D5" w:rsidR="005D57E6" w:rsidRDefault="005D57E6">
      <w:pPr>
        <w:rPr>
          <w:rFonts w:ascii="ScalaPro-Regular" w:hAnsi="ScalaPro-Regular" w:hint="eastAsia"/>
          <w:color w:val="242021"/>
          <w:sz w:val="24"/>
          <w:szCs w:val="24"/>
        </w:rPr>
      </w:pPr>
      <w:r>
        <w:rPr>
          <w:rFonts w:ascii="ScalaPro-Regular" w:hAnsi="ScalaPro-Regular" w:hint="eastAsia"/>
          <w:color w:val="242021"/>
          <w:sz w:val="24"/>
          <w:szCs w:val="24"/>
        </w:rPr>
        <w:br w:type="page"/>
      </w:r>
    </w:p>
    <w:p w14:paraId="14BF02FC" w14:textId="77777777" w:rsidR="00326886" w:rsidRDefault="00326886" w:rsidP="00AD70C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3" w:name="OLE_LINK5"/>
    </w:p>
    <w:bookmarkEnd w:id="3"/>
    <w:p w14:paraId="74FF23A8" w14:textId="52091810" w:rsidR="00E80FE4" w:rsidRDefault="00ED71B1" w:rsidP="00E80FE4">
      <w:pPr>
        <w:spacing w:line="360" w:lineRule="auto"/>
        <w:jc w:val="center"/>
        <w:rPr>
          <w:noProof/>
        </w:rPr>
      </w:pPr>
      <w:r>
        <w:rPr>
          <w:noProof/>
        </w:rPr>
        <w:drawing>
          <wp:inline distT="0" distB="0" distL="0" distR="0" wp14:anchorId="41ED060A" wp14:editId="410EB86B">
            <wp:extent cx="5108400" cy="2337200"/>
            <wp:effectExtent l="0" t="0" r="0" b="635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108400" cy="233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E1F8F3" w14:textId="57F26749" w:rsidR="00E80FE4" w:rsidRDefault="006B46A1" w:rsidP="003E3AC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  <w:lang w:val="en-GB"/>
        </w:rPr>
        <w:t>Supplementary Fig.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="00806EC2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="00E80FE4" w:rsidRPr="00326886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="00E80FE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80FE4" w:rsidRPr="006E2221">
        <w:rPr>
          <w:rFonts w:ascii="Times New Roman" w:hAnsi="Times New Roman" w:cs="Times New Roman"/>
          <w:sz w:val="24"/>
          <w:szCs w:val="24"/>
        </w:rPr>
        <w:t xml:space="preserve">Transfer characteristics </w:t>
      </w:r>
      <w:r w:rsidR="00E80FE4">
        <w:rPr>
          <w:rFonts w:ascii="Times New Roman" w:hAnsi="Times New Roman" w:cs="Times New Roman"/>
          <w:sz w:val="24"/>
          <w:szCs w:val="24"/>
        </w:rPr>
        <w:t xml:space="preserve">of </w:t>
      </w:r>
      <w:r w:rsidR="001F6999">
        <w:rPr>
          <w:rFonts w:ascii="Times New Roman" w:hAnsi="Times New Roman" w:cs="Times New Roman"/>
          <w:sz w:val="24"/>
          <w:szCs w:val="24"/>
        </w:rPr>
        <w:t xml:space="preserve">(a) </w:t>
      </w:r>
      <w:r w:rsidR="00E80FE4">
        <w:rPr>
          <w:rFonts w:ascii="Times New Roman" w:hAnsi="Times New Roman" w:cs="Times New Roman"/>
          <w:sz w:val="24"/>
          <w:szCs w:val="24"/>
        </w:rPr>
        <w:t>I-</w:t>
      </w:r>
      <w:r w:rsidR="000A707A">
        <w:rPr>
          <w:rFonts w:ascii="Times New Roman" w:hAnsi="Times New Roman" w:cs="Times New Roman"/>
          <w:sz w:val="24"/>
          <w:szCs w:val="24"/>
        </w:rPr>
        <w:t>pristine</w:t>
      </w:r>
      <w:r w:rsidR="00E80FE4">
        <w:rPr>
          <w:rFonts w:ascii="Times New Roman" w:hAnsi="Times New Roman" w:cs="Times New Roman"/>
          <w:sz w:val="24"/>
          <w:szCs w:val="24"/>
        </w:rPr>
        <w:t xml:space="preserve"> </w:t>
      </w:r>
      <w:r w:rsidR="001F6999">
        <w:rPr>
          <w:rFonts w:ascii="Times New Roman" w:hAnsi="Times New Roman" w:cs="Times New Roman"/>
          <w:sz w:val="24"/>
          <w:szCs w:val="24"/>
        </w:rPr>
        <w:t xml:space="preserve">and (b) </w:t>
      </w:r>
      <w:r w:rsidR="005B09C2" w:rsidRPr="005B09C2">
        <w:rPr>
          <w:rFonts w:ascii="Times New Roman" w:hAnsi="Times New Roman" w:cs="Times New Roman"/>
        </w:rPr>
        <w:t>I/Br/Cl</w:t>
      </w:r>
      <w:r w:rsidR="005B09C2">
        <w:rPr>
          <w:rFonts w:ascii="Times New Roman" w:hAnsi="Times New Roman" w:cs="Times New Roman" w:hint="eastAsia"/>
        </w:rPr>
        <w:t xml:space="preserve"> </w:t>
      </w:r>
      <w:r w:rsidR="00E80FE4">
        <w:rPr>
          <w:rFonts w:ascii="Times New Roman" w:hAnsi="Times New Roman" w:cs="Times New Roman"/>
          <w:sz w:val="24"/>
          <w:szCs w:val="24"/>
        </w:rPr>
        <w:t xml:space="preserve">TFTs </w:t>
      </w:r>
      <w:r w:rsidR="00E80FE4" w:rsidRPr="006E2221">
        <w:rPr>
          <w:rFonts w:ascii="Times New Roman" w:hAnsi="Times New Roman" w:cs="Times New Roman"/>
          <w:sz w:val="24"/>
          <w:szCs w:val="24"/>
        </w:rPr>
        <w:t>under cycling test</w:t>
      </w:r>
      <w:r w:rsidR="006647EB">
        <w:rPr>
          <w:rFonts w:ascii="Times New Roman" w:hAnsi="Times New Roman" w:cs="Times New Roman"/>
          <w:sz w:val="24"/>
          <w:szCs w:val="24"/>
        </w:rPr>
        <w:t xml:space="preserve"> </w:t>
      </w:r>
      <w:r w:rsidR="006647EB" w:rsidRPr="006E2221">
        <w:rPr>
          <w:rFonts w:ascii="Times New Roman" w:hAnsi="Times New Roman" w:cs="Times New Roman"/>
          <w:sz w:val="24"/>
          <w:szCs w:val="24"/>
        </w:rPr>
        <w:t>(</w:t>
      </w:r>
      <w:r w:rsidR="006647EB" w:rsidRPr="000E766D">
        <w:rPr>
          <w:rFonts w:ascii="Times New Roman" w:hAnsi="Times New Roman" w:cs="Times New Roman"/>
          <w:i/>
          <w:sz w:val="24"/>
          <w:szCs w:val="24"/>
        </w:rPr>
        <w:t>V</w:t>
      </w:r>
      <w:r w:rsidR="006647EB">
        <w:rPr>
          <w:rFonts w:ascii="Times New Roman" w:hAnsi="Times New Roman" w:cs="Times New Roman"/>
          <w:sz w:val="24"/>
          <w:szCs w:val="24"/>
          <w:vertAlign w:val="subscript"/>
        </w:rPr>
        <w:t>D</w:t>
      </w:r>
      <w:r w:rsidR="006647EB" w:rsidRPr="006E2221">
        <w:rPr>
          <w:rFonts w:ascii="Times New Roman" w:hAnsi="Times New Roman" w:cs="Times New Roman"/>
          <w:sz w:val="24"/>
          <w:szCs w:val="24"/>
          <w:vertAlign w:val="subscript"/>
        </w:rPr>
        <w:t>S</w:t>
      </w:r>
      <w:r w:rsidR="006647EB" w:rsidRPr="006E2221">
        <w:rPr>
          <w:rFonts w:ascii="Times New Roman" w:hAnsi="Times New Roman" w:cs="Times New Roman"/>
          <w:sz w:val="24"/>
          <w:szCs w:val="24"/>
        </w:rPr>
        <w:t>=-12 V)</w:t>
      </w:r>
      <w:r w:rsidR="00E80FE4" w:rsidRPr="006E2221">
        <w:rPr>
          <w:rFonts w:ascii="Times New Roman" w:hAnsi="Times New Roman" w:cs="Times New Roman"/>
          <w:sz w:val="24"/>
          <w:szCs w:val="24"/>
        </w:rPr>
        <w:t>.</w:t>
      </w:r>
    </w:p>
    <w:p w14:paraId="3AD9B414" w14:textId="56BA7919" w:rsidR="00806EC2" w:rsidRDefault="00806EC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AC48B26" w14:textId="77777777" w:rsidR="00326886" w:rsidRPr="005B09C2" w:rsidRDefault="00326886" w:rsidP="003E3AC8">
      <w:pPr>
        <w:spacing w:line="360" w:lineRule="auto"/>
        <w:jc w:val="both"/>
        <w:rPr>
          <w:rFonts w:ascii="Times New Roman" w:hAnsi="Times New Roman" w:cs="Times New Roman"/>
        </w:rPr>
      </w:pPr>
    </w:p>
    <w:p w14:paraId="510C51B4" w14:textId="6804D1F3" w:rsidR="00097137" w:rsidRDefault="00097137" w:rsidP="0009713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9713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D71B1">
        <w:rPr>
          <w:noProof/>
        </w:rPr>
        <w:drawing>
          <wp:inline distT="0" distB="0" distL="0" distR="0" wp14:anchorId="1BF73983" wp14:editId="1B02CF77">
            <wp:extent cx="4748400" cy="3057276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748400" cy="30572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633F82" w14:textId="3124B886" w:rsidR="003E3AC8" w:rsidRDefault="006B46A1" w:rsidP="003E3AC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  <w:lang w:val="en-GB"/>
        </w:rPr>
        <w:t>Supplementary Fig.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="00806EC2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="003E3AC8" w:rsidRPr="00326886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="003E3AC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3E3AC8" w:rsidRPr="006E2221">
        <w:rPr>
          <w:rFonts w:ascii="Times New Roman" w:hAnsi="Times New Roman" w:cs="Times New Roman"/>
          <w:sz w:val="24"/>
          <w:szCs w:val="24"/>
        </w:rPr>
        <w:t xml:space="preserve">Transfer characteristics </w:t>
      </w:r>
      <w:r w:rsidR="003E3AC8">
        <w:rPr>
          <w:rFonts w:ascii="Times New Roman" w:hAnsi="Times New Roman" w:cs="Times New Roman"/>
          <w:sz w:val="24"/>
          <w:szCs w:val="24"/>
        </w:rPr>
        <w:t>of (a) I-pristine and (b)</w:t>
      </w:r>
      <w:r w:rsidR="005B09C2" w:rsidRPr="005B09C2">
        <w:rPr>
          <w:rFonts w:ascii="Times New Roman" w:hAnsi="Times New Roman" w:cs="Times New Roman"/>
        </w:rPr>
        <w:t xml:space="preserve"> I/Br/Cl</w:t>
      </w:r>
      <w:r w:rsidR="003E3AC8">
        <w:rPr>
          <w:rFonts w:ascii="Times New Roman" w:hAnsi="Times New Roman" w:cs="Times New Roman"/>
          <w:sz w:val="24"/>
          <w:szCs w:val="24"/>
        </w:rPr>
        <w:t xml:space="preserve"> TFTs </w:t>
      </w:r>
      <w:r w:rsidR="003E3AC8" w:rsidRPr="006E2221">
        <w:rPr>
          <w:rFonts w:ascii="Times New Roman" w:hAnsi="Times New Roman" w:cs="Times New Roman"/>
          <w:sz w:val="24"/>
          <w:szCs w:val="24"/>
        </w:rPr>
        <w:t xml:space="preserve">under </w:t>
      </w:r>
      <w:r w:rsidR="003E3AC8">
        <w:rPr>
          <w:rFonts w:ascii="Times New Roman" w:hAnsi="Times New Roman" w:cs="Times New Roman"/>
          <w:sz w:val="24"/>
          <w:szCs w:val="24"/>
        </w:rPr>
        <w:t xml:space="preserve">bias </w:t>
      </w:r>
      <w:r w:rsidR="003E3AC8" w:rsidRPr="006E2221">
        <w:rPr>
          <w:rFonts w:ascii="Times New Roman" w:hAnsi="Times New Roman" w:cs="Times New Roman"/>
          <w:sz w:val="24"/>
          <w:szCs w:val="24"/>
        </w:rPr>
        <w:t>(</w:t>
      </w:r>
      <w:r w:rsidR="003E3AC8" w:rsidRPr="000E766D">
        <w:rPr>
          <w:rFonts w:ascii="Times New Roman" w:hAnsi="Times New Roman" w:cs="Times New Roman"/>
          <w:i/>
          <w:sz w:val="24"/>
          <w:szCs w:val="24"/>
        </w:rPr>
        <w:t>V</w:t>
      </w:r>
      <w:r w:rsidR="003E3AC8">
        <w:rPr>
          <w:rFonts w:ascii="Times New Roman" w:hAnsi="Times New Roman" w:cs="Times New Roman"/>
          <w:sz w:val="24"/>
          <w:szCs w:val="24"/>
          <w:vertAlign w:val="subscript"/>
        </w:rPr>
        <w:t>G</w:t>
      </w:r>
      <w:r w:rsidR="003E3AC8" w:rsidRPr="006E2221">
        <w:rPr>
          <w:rFonts w:ascii="Times New Roman" w:hAnsi="Times New Roman" w:cs="Times New Roman"/>
          <w:sz w:val="24"/>
          <w:szCs w:val="24"/>
          <w:vertAlign w:val="subscript"/>
        </w:rPr>
        <w:t>S</w:t>
      </w:r>
      <w:r w:rsidR="005B09C2" w:rsidRPr="006E2221">
        <w:rPr>
          <w:rFonts w:ascii="Times New Roman" w:hAnsi="Times New Roman" w:cs="Times New Roman"/>
          <w:sz w:val="24"/>
          <w:szCs w:val="24"/>
        </w:rPr>
        <w:t>=</w:t>
      </w:r>
      <w:r w:rsidR="003E3AC8" w:rsidRPr="000E766D">
        <w:rPr>
          <w:rFonts w:ascii="Times New Roman" w:hAnsi="Times New Roman" w:cs="Times New Roman"/>
          <w:i/>
          <w:sz w:val="24"/>
          <w:szCs w:val="24"/>
        </w:rPr>
        <w:t>V</w:t>
      </w:r>
      <w:r w:rsidR="003E3AC8">
        <w:rPr>
          <w:rFonts w:ascii="Times New Roman" w:hAnsi="Times New Roman" w:cs="Times New Roman"/>
          <w:sz w:val="24"/>
          <w:szCs w:val="24"/>
          <w:vertAlign w:val="subscript"/>
        </w:rPr>
        <w:t>D</w:t>
      </w:r>
      <w:r w:rsidR="003E3AC8" w:rsidRPr="006E2221">
        <w:rPr>
          <w:rFonts w:ascii="Times New Roman" w:hAnsi="Times New Roman" w:cs="Times New Roman"/>
          <w:sz w:val="24"/>
          <w:szCs w:val="24"/>
          <w:vertAlign w:val="subscript"/>
        </w:rPr>
        <w:t>S</w:t>
      </w:r>
      <w:r w:rsidR="003E3AC8" w:rsidRPr="006E2221">
        <w:rPr>
          <w:rFonts w:ascii="Times New Roman" w:hAnsi="Times New Roman" w:cs="Times New Roman"/>
          <w:sz w:val="24"/>
          <w:szCs w:val="24"/>
        </w:rPr>
        <w:t>=-12 V).</w:t>
      </w:r>
    </w:p>
    <w:p w14:paraId="33060FD6" w14:textId="49C8DC73" w:rsidR="00073D87" w:rsidRDefault="00073D87" w:rsidP="00EA6275">
      <w:pPr>
        <w:spacing w:line="360" w:lineRule="auto"/>
        <w:ind w:firstLineChars="100" w:firstLine="240"/>
        <w:jc w:val="both"/>
        <w:rPr>
          <w:rFonts w:ascii="Times New Roman" w:hAnsi="Times New Roman"/>
          <w:strike/>
          <w:sz w:val="24"/>
          <w:szCs w:val="24"/>
        </w:rPr>
      </w:pPr>
    </w:p>
    <w:p w14:paraId="2DF0DE94" w14:textId="77777777" w:rsidR="00806EC2" w:rsidRDefault="00806EC2">
      <w:pPr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br w:type="page"/>
      </w:r>
    </w:p>
    <w:p w14:paraId="2DACD7D5" w14:textId="4E900D2A" w:rsidR="00227CD7" w:rsidRPr="00912499" w:rsidRDefault="00ED71B1" w:rsidP="00227CD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noProof/>
        </w:rPr>
        <w:lastRenderedPageBreak/>
        <w:drawing>
          <wp:inline distT="0" distB="0" distL="0" distR="0" wp14:anchorId="0755F4CE" wp14:editId="795C859E">
            <wp:extent cx="4748400" cy="3117203"/>
            <wp:effectExtent l="0" t="0" r="0" b="762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748400" cy="31172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FA7945" w14:textId="68C7C984" w:rsidR="00227CD7" w:rsidRDefault="006B46A1" w:rsidP="00BA5E40">
      <w:pPr>
        <w:spacing w:line="36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  <w:lang w:val="en-GB"/>
        </w:rPr>
        <w:t>Supplementary Fig.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="003E3AC8" w:rsidRPr="00326886">
        <w:rPr>
          <w:rFonts w:ascii="Times New Roman" w:hAnsi="Times New Roman" w:cs="Times New Roman"/>
          <w:b/>
          <w:bCs/>
          <w:sz w:val="24"/>
          <w:szCs w:val="24"/>
          <w:lang w:val="en-GB"/>
        </w:rPr>
        <w:t>1</w:t>
      </w:r>
      <w:r w:rsidR="00806EC2">
        <w:rPr>
          <w:rFonts w:ascii="Times New Roman" w:hAnsi="Times New Roman" w:cs="Times New Roman"/>
          <w:b/>
          <w:bCs/>
          <w:sz w:val="24"/>
          <w:szCs w:val="24"/>
          <w:lang w:val="en-GB"/>
        </w:rPr>
        <w:t>0</w:t>
      </w:r>
      <w:r w:rsidR="00227CD7" w:rsidRPr="00326886">
        <w:rPr>
          <w:rFonts w:ascii="Times New Roman" w:hAnsi="Times New Roman" w:cs="Times New Roman" w:hint="eastAsia"/>
          <w:b/>
          <w:bCs/>
          <w:sz w:val="24"/>
          <w:szCs w:val="24"/>
          <w:lang w:val="en-GB"/>
        </w:rPr>
        <w:t>.</w:t>
      </w:r>
      <w:r w:rsidR="00227CD7" w:rsidRPr="00912499">
        <w:rPr>
          <w:rFonts w:ascii="Times New Roman" w:hAnsi="Times New Roman" w:cs="Times New Roman"/>
          <w:sz w:val="24"/>
          <w:szCs w:val="24"/>
          <w:lang w:val="en-GB"/>
        </w:rPr>
        <w:t xml:space="preserve"> Transfer characteristics and mobility statistics of 50 </w:t>
      </w:r>
      <w:r w:rsidR="00E33682">
        <w:rPr>
          <w:rFonts w:ascii="Times New Roman" w:hAnsi="Times New Roman" w:cs="Times New Roman"/>
          <w:sz w:val="24"/>
          <w:szCs w:val="24"/>
          <w:lang w:val="en-GB"/>
        </w:rPr>
        <w:t xml:space="preserve">individual </w:t>
      </w:r>
      <w:r w:rsidR="00227CD7" w:rsidRPr="00912499">
        <w:rPr>
          <w:rFonts w:ascii="Times New Roman" w:hAnsi="Times New Roman" w:cs="Times New Roman"/>
          <w:sz w:val="24"/>
          <w:szCs w:val="24"/>
        </w:rPr>
        <w:t>I/Br/Cl TFTs. The average mobility</w:t>
      </w:r>
      <w:r w:rsidR="00227CD7">
        <w:rPr>
          <w:rFonts w:ascii="Times New Roman" w:hAnsi="Times New Roman" w:cs="Times New Roman"/>
          <w:sz w:val="24"/>
          <w:szCs w:val="24"/>
        </w:rPr>
        <w:t xml:space="preserve"> </w:t>
      </w:r>
      <w:r w:rsidR="00326886">
        <w:rPr>
          <w:rFonts w:ascii="Times New Roman" w:hAnsi="Times New Roman" w:cs="Times New Roman"/>
          <w:sz w:val="24"/>
          <w:szCs w:val="24"/>
        </w:rPr>
        <w:t xml:space="preserve">extracted </w:t>
      </w:r>
      <w:r w:rsidR="00227CD7">
        <w:rPr>
          <w:rFonts w:ascii="Times New Roman" w:hAnsi="Times New Roman" w:cs="Times New Roman"/>
          <w:sz w:val="24"/>
          <w:szCs w:val="24"/>
        </w:rPr>
        <w:t>from reverse scan</w:t>
      </w:r>
      <w:r w:rsidR="00326886">
        <w:rPr>
          <w:rFonts w:ascii="Times New Roman" w:hAnsi="Times New Roman" w:cs="Times New Roman"/>
          <w:sz w:val="24"/>
          <w:szCs w:val="24"/>
        </w:rPr>
        <w:t>s</w:t>
      </w:r>
      <w:r w:rsidR="00227CD7" w:rsidRPr="00912499">
        <w:rPr>
          <w:rFonts w:ascii="Times New Roman" w:hAnsi="Times New Roman" w:cs="Times New Roman"/>
          <w:sz w:val="24"/>
          <w:szCs w:val="24"/>
        </w:rPr>
        <w:t xml:space="preserve"> i</w:t>
      </w:r>
      <w:r w:rsidR="00227CD7" w:rsidRPr="003E3AC8">
        <w:rPr>
          <w:rFonts w:ascii="Times New Roman" w:hAnsi="Times New Roman" w:cs="Times New Roman"/>
          <w:sz w:val="24"/>
          <w:szCs w:val="24"/>
        </w:rPr>
        <w:t>s 19</w:t>
      </w:r>
      <w:r w:rsidR="003E3AC8" w:rsidRPr="003E3AC8">
        <w:rPr>
          <w:rFonts w:ascii="Times New Roman" w:hAnsi="Times New Roman" w:cs="Times New Roman"/>
          <w:sz w:val="24"/>
          <w:szCs w:val="24"/>
        </w:rPr>
        <w:t>±1.2</w:t>
      </w:r>
      <w:r w:rsidR="003E3AC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227CD7" w:rsidRPr="00912499">
        <w:rPr>
          <w:rFonts w:ascii="Times New Roman" w:hAnsi="Times New Roman" w:cs="Times New Roman"/>
          <w:sz w:val="24"/>
          <w:szCs w:val="24"/>
          <w:shd w:val="clear" w:color="auto" w:fill="FFFFFF"/>
        </w:rPr>
        <w:t>cm</w:t>
      </w:r>
      <w:r w:rsidR="00227CD7" w:rsidRPr="00912499">
        <w:rPr>
          <w:rFonts w:ascii="Times New Roman" w:hAnsi="Times New Roman" w:cs="Times New Roman"/>
          <w:sz w:val="24"/>
          <w:szCs w:val="24"/>
          <w:shd w:val="clear" w:color="auto" w:fill="FFFFFF"/>
          <w:vertAlign w:val="superscript"/>
        </w:rPr>
        <w:t>2</w:t>
      </w:r>
      <w:r w:rsidR="00227CD7" w:rsidRPr="0091249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V</w:t>
      </w:r>
      <w:r w:rsidR="00227CD7" w:rsidRPr="00912499">
        <w:rPr>
          <w:rFonts w:ascii="Times New Roman" w:hAnsi="Times New Roman" w:cs="Times New Roman"/>
          <w:sz w:val="24"/>
          <w:szCs w:val="24"/>
          <w:shd w:val="clear" w:color="auto" w:fill="FFFFFF"/>
          <w:vertAlign w:val="superscript"/>
        </w:rPr>
        <w:t>−1</w:t>
      </w:r>
      <w:r w:rsidR="00227CD7" w:rsidRPr="0091249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</w:t>
      </w:r>
      <w:r w:rsidR="00227CD7" w:rsidRPr="00912499">
        <w:rPr>
          <w:rFonts w:ascii="Times New Roman" w:hAnsi="Times New Roman" w:cs="Times New Roman"/>
          <w:sz w:val="24"/>
          <w:szCs w:val="24"/>
          <w:shd w:val="clear" w:color="auto" w:fill="FFFFFF"/>
          <w:vertAlign w:val="superscript"/>
        </w:rPr>
        <w:t>−1</w:t>
      </w:r>
      <w:r w:rsidR="00227CD7" w:rsidRPr="00912499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="00806EC2">
        <w:rPr>
          <w:rFonts w:ascii="Times New Roman" w:hAnsi="Times New Roman" w:cs="Times New Roman"/>
          <w:sz w:val="24"/>
          <w:szCs w:val="24"/>
          <w:shd w:val="clear" w:color="auto" w:fill="FFFFFF"/>
        </w:rPr>
        <w:br/>
      </w:r>
      <w:r w:rsidR="00806EC2">
        <w:rPr>
          <w:rFonts w:ascii="Times New Roman" w:hAnsi="Times New Roman" w:cs="Times New Roman"/>
          <w:sz w:val="24"/>
          <w:szCs w:val="24"/>
          <w:shd w:val="clear" w:color="auto" w:fill="FFFFFF"/>
        </w:rPr>
        <w:br/>
      </w:r>
    </w:p>
    <w:p w14:paraId="7E192933" w14:textId="264E96FE" w:rsidR="00806EC2" w:rsidRDefault="00806EC2">
      <w:pPr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br w:type="page"/>
      </w:r>
    </w:p>
    <w:p w14:paraId="300365B7" w14:textId="77777777" w:rsidR="00806EC2" w:rsidRPr="00806EC2" w:rsidRDefault="00806EC2" w:rsidP="00BA5E40">
      <w:pPr>
        <w:spacing w:line="36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2C34BF0A" w14:textId="49C02A79" w:rsidR="00126A96" w:rsidRDefault="00ED71B1" w:rsidP="00126A96">
      <w:pPr>
        <w:spacing w:line="360" w:lineRule="auto"/>
        <w:jc w:val="center"/>
        <w:rPr>
          <w:rFonts w:ascii="Times New Roman" w:hAnsi="Times New Roman" w:cs="Times New Roman"/>
          <w:strike/>
          <w:sz w:val="24"/>
          <w:szCs w:val="24"/>
        </w:rPr>
      </w:pPr>
      <w:r>
        <w:rPr>
          <w:noProof/>
        </w:rPr>
        <w:drawing>
          <wp:inline distT="0" distB="0" distL="0" distR="0" wp14:anchorId="6C2A38A0" wp14:editId="5955A5D0">
            <wp:extent cx="3036627" cy="2948259"/>
            <wp:effectExtent l="0" t="0" r="0" b="508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053924" cy="2965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7475C1" w14:textId="4B310873" w:rsidR="00126A96" w:rsidRPr="00A63AC1" w:rsidRDefault="006B46A1" w:rsidP="00126A96">
      <w:pPr>
        <w:spacing w:line="360" w:lineRule="auto"/>
        <w:jc w:val="both"/>
        <w:rPr>
          <w:rFonts w:ascii="Times New Roman" w:hAnsi="Times New Roman" w:cs="Times New Roman"/>
          <w:strike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  <w:lang w:val="en-GB"/>
        </w:rPr>
        <w:t>Supplementary Fig.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="003E3AC8" w:rsidRPr="00326886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806EC2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126A96" w:rsidRPr="00326886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="00126A96">
        <w:rPr>
          <w:rFonts w:ascii="Times New Roman" w:hAnsi="Times New Roman" w:cs="Times New Roman" w:hint="eastAsia"/>
          <w:sz w:val="24"/>
          <w:szCs w:val="24"/>
        </w:rPr>
        <w:t xml:space="preserve"> The butterfly </w:t>
      </w:r>
      <w:r w:rsidR="00126A96">
        <w:rPr>
          <w:rFonts w:ascii="Times New Roman" w:hAnsi="Times New Roman" w:cs="Times New Roman"/>
          <w:sz w:val="24"/>
          <w:szCs w:val="24"/>
        </w:rPr>
        <w:t>voltage transfer curves plot of the integrated perovskite/IGZO complementary inverter. The black-dash curve was plotted in mirror. The noise margin can be estimated by nesting the largest possible rectangular</w:t>
      </w:r>
      <w:r w:rsidR="00670A45">
        <w:rPr>
          <w:rFonts w:ascii="Times New Roman" w:hAnsi="Times New Roman" w:cs="Times New Roman"/>
          <w:sz w:val="24"/>
          <w:szCs w:val="24"/>
        </w:rPr>
        <w:t xml:space="preserve"> area inside the butterfly plot, following</w:t>
      </w:r>
      <w:r w:rsidR="00126A96">
        <w:rPr>
          <w:rFonts w:ascii="Times New Roman" w:hAnsi="Times New Roman" w:cs="Times New Roman"/>
          <w:sz w:val="24"/>
          <w:szCs w:val="24"/>
        </w:rPr>
        <w:t xml:space="preserve"> </w:t>
      </w:r>
      <w:r w:rsidR="00670A45">
        <w:rPr>
          <w:rFonts w:ascii="Times New Roman" w:hAnsi="Times New Roman" w:cs="Times New Roman"/>
          <w:sz w:val="24"/>
          <w:szCs w:val="24"/>
        </w:rPr>
        <w:t>t</w:t>
      </w:r>
      <w:r w:rsidR="00126A96">
        <w:rPr>
          <w:rFonts w:ascii="Times New Roman" w:hAnsi="Times New Roman" w:cs="Times New Roman"/>
          <w:sz w:val="24"/>
          <w:szCs w:val="24"/>
        </w:rPr>
        <w:t>he maximum equal criterion method</w:t>
      </w:r>
      <w:r w:rsidR="00126A96">
        <w:rPr>
          <w:rFonts w:ascii="Times New Roman" w:hAnsi="Times New Roman" w:cs="Times New Roman"/>
          <w:sz w:val="24"/>
          <w:szCs w:val="24"/>
        </w:rPr>
        <w:fldChar w:fldCharType="begin"/>
      </w:r>
      <w:r w:rsidR="00E33682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&lt;EndNote&gt;&lt;Cite&gt;&lt;Author&gt;Hauser&lt;/Author&gt;&lt;Year&gt;1993&lt;/Year&gt;&lt;RecNum&gt;347&lt;/RecNum&gt;&lt;DisplayText&gt;&lt;style face="superscript"&gt;10&lt;/style&gt;&lt;/DisplayText&gt;&lt;record&gt;&lt;rec-number&gt;347&lt;/rec-number&gt;&lt;foreign-keys&gt;&lt;key app="EN" db-id="swzzwz0sr5avxreptv5pzwxrvr90rve5tasa" timestamp="1564400830"&gt;347&lt;/key&gt;&lt;/foreign-keys&gt;&lt;ref-type name="Journal Article"&gt;17&lt;/ref-type&gt;&lt;contributors&gt;&lt;authors&gt;&lt;author&gt;Hauser, J. R.&lt;/author&gt;&lt;/authors&gt;&lt;/contributors&gt;&lt;titles&gt;&lt;title&gt;Noise Margin Criteria for Digital Logic-Circuits&lt;/title&gt;&lt;secondary-title&gt;Ieee Transactions on Education&lt;/secondary-title&gt;&lt;alt-title&gt;Ieee T Educ&lt;/alt-title&gt;&lt;/titles&gt;&lt;periodical&gt;&lt;full-title&gt;Ieee Transactions On Education&lt;/full-title&gt;&lt;abbr-1&gt;Ieee T Educ&lt;/abbr-1&gt;&lt;abbr-2&gt;Ieee. T. Educ.&lt;/abbr-2&gt;&lt;/periodical&gt;&lt;alt-periodical&gt;&lt;full-title&gt;Ieee Transactions On Education&lt;/full-title&gt;&lt;abbr-1&gt;Ieee T Educ&lt;/abbr-1&gt;&lt;abbr-2&gt;Ieee. T. Educ.&lt;/abbr-2&gt;&lt;/alt-periodical&gt;&lt;pages&gt;363-368&lt;/pages&gt;&lt;volume&gt;36&lt;/volume&gt;&lt;number&gt;4&lt;/number&gt;&lt;dates&gt;&lt;year&gt;1993&lt;/year&gt;&lt;pub-dates&gt;&lt;date&gt;Nov&lt;/date&gt;&lt;/pub-dates&gt;&lt;/dates&gt;&lt;isbn&gt;0018-9359&lt;/isbn&gt;&lt;accession-num&gt;WOS:A1993MG71600004&lt;/accession-num&gt;&lt;urls&gt;&lt;related-urls&gt;&lt;url&gt;&amp;lt;Go to ISI&amp;gt;://WOS:A1993MG71600004&lt;/url&gt;&lt;/related-urls&gt;&lt;/urls&gt;&lt;electronic-resource-num&gt;Doi 10.1109/13.241612&lt;/electronic-resource-num&gt;&lt;language&gt;English&lt;/language&gt;&lt;/record&gt;&lt;/Cite&gt;&lt;/EndNote&gt;</w:instrText>
      </w:r>
      <w:r w:rsidR="00126A96">
        <w:rPr>
          <w:rFonts w:ascii="Times New Roman" w:hAnsi="Times New Roman" w:cs="Times New Roman"/>
          <w:sz w:val="24"/>
          <w:szCs w:val="24"/>
        </w:rPr>
        <w:fldChar w:fldCharType="separate"/>
      </w:r>
      <w:r w:rsidR="00DA1C72" w:rsidRPr="00DA1C72">
        <w:rPr>
          <w:rFonts w:ascii="Times New Roman" w:hAnsi="Times New Roman" w:cs="Times New Roman"/>
          <w:noProof/>
          <w:sz w:val="24"/>
          <w:szCs w:val="24"/>
          <w:vertAlign w:val="superscript"/>
        </w:rPr>
        <w:t>10</w:t>
      </w:r>
      <w:r w:rsidR="00126A96">
        <w:rPr>
          <w:rFonts w:ascii="Times New Roman" w:hAnsi="Times New Roman" w:cs="Times New Roman"/>
          <w:sz w:val="24"/>
          <w:szCs w:val="24"/>
        </w:rPr>
        <w:fldChar w:fldCharType="end"/>
      </w:r>
      <w:r w:rsidR="00E33682">
        <w:rPr>
          <w:rFonts w:ascii="Times New Roman" w:hAnsi="Times New Roman" w:cs="Times New Roman"/>
          <w:sz w:val="24"/>
          <w:szCs w:val="24"/>
        </w:rPr>
        <w:t>.</w:t>
      </w:r>
      <w:r w:rsidR="00126A9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513DC62" w14:textId="77777777" w:rsidR="00820B92" w:rsidRPr="00912499" w:rsidRDefault="00820B92" w:rsidP="00BA5E40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1EA296F0" w14:textId="3335C397" w:rsidR="000B7030" w:rsidRPr="000B7030" w:rsidRDefault="000B7030" w:rsidP="000B7030">
      <w:pPr>
        <w:shd w:val="clear" w:color="auto" w:fill="FFFFFF"/>
        <w:spacing w:beforeLines="50" w:before="156" w:line="360" w:lineRule="auto"/>
        <w:rPr>
          <w:rFonts w:ascii="Times New Roman" w:hAnsi="Times New Roman" w:cs="Times New Roman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  <w:r w:rsidR="006B46A1">
        <w:rPr>
          <w:rFonts w:ascii="Times New Roman" w:hAnsi="Times New Roman" w:cs="Times New Roman" w:hint="eastAsia"/>
          <w:b/>
          <w:bCs/>
          <w:sz w:val="24"/>
          <w:szCs w:val="24"/>
          <w:lang w:val="en-GB"/>
        </w:rPr>
        <w:lastRenderedPageBreak/>
        <w:t xml:space="preserve">Supplementary </w:t>
      </w:r>
      <w:r w:rsidRPr="000B7030">
        <w:rPr>
          <w:rFonts w:ascii="Times New Roman" w:hAnsi="Times New Roman" w:cs="Times New Roman"/>
          <w:b/>
        </w:rPr>
        <w:t>Table 1.</w:t>
      </w:r>
      <w:r w:rsidRPr="000B7030">
        <w:rPr>
          <w:rFonts w:ascii="Times New Roman" w:hAnsi="Times New Roman" w:cs="Times New Roman"/>
        </w:rPr>
        <w:t xml:space="preserve"> </w:t>
      </w:r>
      <w:r w:rsidRPr="00E03023">
        <w:rPr>
          <w:rFonts w:ascii="Times New Roman" w:hAnsi="Times New Roman" w:cs="Times New Roman"/>
        </w:rPr>
        <w:t xml:space="preserve">Performance </w:t>
      </w:r>
      <w:r w:rsidR="00E03023" w:rsidRPr="00E03023">
        <w:rPr>
          <w:rFonts w:ascii="Times New Roman" w:hAnsi="Times New Roman" w:cs="Times New Roman"/>
        </w:rPr>
        <w:t xml:space="preserve">parameters </w:t>
      </w:r>
      <w:r w:rsidRPr="00E03023">
        <w:rPr>
          <w:rFonts w:ascii="Times New Roman" w:hAnsi="Times New Roman" w:cs="Times New Roman"/>
        </w:rPr>
        <w:t xml:space="preserve">of </w:t>
      </w:r>
      <w:r w:rsidR="00E03023" w:rsidRPr="00E03023">
        <w:rPr>
          <w:rFonts w:ascii="Times New Roman" w:hAnsi="Times New Roman" w:cs="Times New Roman"/>
        </w:rPr>
        <w:t xml:space="preserve">Pb-and Sn-based </w:t>
      </w:r>
      <w:r w:rsidRPr="00E03023">
        <w:rPr>
          <w:rFonts w:ascii="Times New Roman" w:hAnsi="Times New Roman" w:cs="Times New Roman"/>
        </w:rPr>
        <w:t xml:space="preserve">perovskite </w:t>
      </w:r>
      <w:r w:rsidR="00E03023" w:rsidRPr="00E03023">
        <w:rPr>
          <w:rFonts w:ascii="Times New Roman" w:hAnsi="Times New Roman" w:cs="Times New Roman"/>
        </w:rPr>
        <w:t>transistor</w:t>
      </w:r>
      <w:r w:rsidRPr="00E03023">
        <w:rPr>
          <w:rFonts w:ascii="Times New Roman" w:hAnsi="Times New Roman" w:cs="Times New Roman"/>
        </w:rPr>
        <w:t>s.</w:t>
      </w:r>
    </w:p>
    <w:tbl>
      <w:tblPr>
        <w:tblStyle w:val="a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0"/>
        <w:gridCol w:w="1520"/>
        <w:gridCol w:w="1263"/>
        <w:gridCol w:w="1041"/>
        <w:gridCol w:w="1095"/>
        <w:gridCol w:w="1129"/>
        <w:gridCol w:w="739"/>
        <w:gridCol w:w="727"/>
        <w:gridCol w:w="10"/>
        <w:gridCol w:w="702"/>
      </w:tblGrid>
      <w:tr w:rsidR="000623E2" w:rsidRPr="00194ECC" w14:paraId="1A4D3C64" w14:textId="77777777" w:rsidTr="00194ECC">
        <w:trPr>
          <w:trHeight w:val="340"/>
        </w:trPr>
        <w:tc>
          <w:tcPr>
            <w:tcW w:w="780" w:type="pct"/>
            <w:vMerge w:val="restart"/>
            <w:vAlign w:val="center"/>
          </w:tcPr>
          <w:p w14:paraId="12F58F97" w14:textId="4B5CB993" w:rsidR="000623E2" w:rsidRPr="00194ECC" w:rsidRDefault="000623E2" w:rsidP="00D63342">
            <w:pPr>
              <w:adjustRightInd w:val="0"/>
              <w:snapToGrid w:val="0"/>
              <w:jc w:val="center"/>
              <w:rPr>
                <w:b/>
                <w:bCs/>
                <w:sz w:val="18"/>
                <w:szCs w:val="18"/>
                <w:lang w:eastAsia="zh-CN"/>
              </w:rPr>
            </w:pPr>
          </w:p>
        </w:tc>
        <w:tc>
          <w:tcPr>
            <w:tcW w:w="780" w:type="pct"/>
            <w:vMerge w:val="restart"/>
            <w:vAlign w:val="center"/>
          </w:tcPr>
          <w:p w14:paraId="380DD58E" w14:textId="6D73484C" w:rsidR="000623E2" w:rsidRPr="00194ECC" w:rsidRDefault="000623E2" w:rsidP="00D63342">
            <w:pPr>
              <w:adjustRightInd w:val="0"/>
              <w:snapToGrid w:val="0"/>
              <w:jc w:val="center"/>
              <w:rPr>
                <w:b/>
                <w:sz w:val="18"/>
                <w:szCs w:val="18"/>
                <w:lang w:eastAsia="zh-CN"/>
              </w:rPr>
            </w:pPr>
            <w:r w:rsidRPr="00194ECC">
              <w:rPr>
                <w:b/>
                <w:bCs/>
                <w:sz w:val="18"/>
                <w:szCs w:val="18"/>
                <w:lang w:eastAsia="zh-CN"/>
              </w:rPr>
              <w:t xml:space="preserve">Perovskite Channel </w:t>
            </w:r>
          </w:p>
        </w:tc>
        <w:tc>
          <w:tcPr>
            <w:tcW w:w="648" w:type="pct"/>
            <w:vMerge w:val="restart"/>
            <w:vAlign w:val="center"/>
          </w:tcPr>
          <w:p w14:paraId="33C93DBA" w14:textId="77777777" w:rsidR="000623E2" w:rsidRPr="00194ECC" w:rsidRDefault="000623E2" w:rsidP="00D63342">
            <w:pPr>
              <w:adjustRightInd w:val="0"/>
              <w:snapToGrid w:val="0"/>
              <w:jc w:val="center"/>
              <w:rPr>
                <w:b/>
                <w:sz w:val="18"/>
                <w:szCs w:val="18"/>
              </w:rPr>
            </w:pPr>
            <w:r w:rsidRPr="00194ECC">
              <w:rPr>
                <w:b/>
                <w:bCs/>
                <w:sz w:val="18"/>
                <w:szCs w:val="18"/>
              </w:rPr>
              <w:t>Interlayer</w:t>
            </w:r>
            <w:r w:rsidRPr="00194ECC">
              <w:rPr>
                <w:b/>
                <w:sz w:val="18"/>
                <w:szCs w:val="18"/>
              </w:rPr>
              <w:t>/</w:t>
            </w:r>
          </w:p>
          <w:p w14:paraId="4A51D1C6" w14:textId="3706B47E" w:rsidR="000623E2" w:rsidRPr="00194ECC" w:rsidRDefault="000623E2" w:rsidP="00EB1CFF">
            <w:pPr>
              <w:adjustRightInd w:val="0"/>
              <w:snapToGrid w:val="0"/>
              <w:jc w:val="center"/>
              <w:rPr>
                <w:b/>
                <w:sz w:val="18"/>
                <w:szCs w:val="18"/>
                <w:lang w:eastAsia="zh-CN"/>
              </w:rPr>
            </w:pPr>
            <w:r w:rsidRPr="00194ECC">
              <w:rPr>
                <w:b/>
                <w:sz w:val="18"/>
                <w:szCs w:val="18"/>
              </w:rPr>
              <w:t>Processing</w:t>
            </w:r>
            <w:r w:rsidR="00EB1CFF" w:rsidRPr="00194ECC">
              <w:rPr>
                <w:b/>
                <w:sz w:val="18"/>
                <w:szCs w:val="18"/>
                <w:vertAlign w:val="superscript"/>
                <w:lang w:eastAsia="zh-CN"/>
              </w:rPr>
              <w:t>*</w:t>
            </w:r>
          </w:p>
        </w:tc>
        <w:tc>
          <w:tcPr>
            <w:tcW w:w="534" w:type="pct"/>
            <w:vMerge w:val="restart"/>
            <w:vAlign w:val="center"/>
          </w:tcPr>
          <w:p w14:paraId="7C8E0296" w14:textId="227CF929" w:rsidR="000623E2" w:rsidRPr="00194ECC" w:rsidRDefault="00D63342" w:rsidP="00194ECC">
            <w:pPr>
              <w:adjustRightInd w:val="0"/>
              <w:snapToGrid w:val="0"/>
              <w:jc w:val="center"/>
              <w:rPr>
                <w:b/>
                <w:sz w:val="18"/>
                <w:szCs w:val="18"/>
                <w:lang w:eastAsia="zh-CN"/>
              </w:rPr>
            </w:pPr>
            <w:r w:rsidRPr="00194ECC">
              <w:rPr>
                <w:b/>
                <w:bCs/>
                <w:sz w:val="18"/>
                <w:szCs w:val="18"/>
              </w:rPr>
              <w:t xml:space="preserve">Operation </w:t>
            </w:r>
            <w:r w:rsidR="000623E2" w:rsidRPr="00194ECC">
              <w:rPr>
                <w:b/>
                <w:bCs/>
                <w:sz w:val="18"/>
                <w:szCs w:val="18"/>
              </w:rPr>
              <w:t>Temp</w:t>
            </w:r>
            <w:r w:rsidR="000623E2" w:rsidRPr="00194ECC">
              <w:rPr>
                <w:b/>
                <w:sz w:val="18"/>
                <w:szCs w:val="18"/>
              </w:rPr>
              <w:t>.</w:t>
            </w:r>
          </w:p>
        </w:tc>
        <w:tc>
          <w:tcPr>
            <w:tcW w:w="1141" w:type="pct"/>
            <w:gridSpan w:val="2"/>
            <w:vAlign w:val="center"/>
          </w:tcPr>
          <w:p w14:paraId="596BA1A7" w14:textId="07F37A5A" w:rsidR="000623E2" w:rsidRPr="00194ECC" w:rsidRDefault="000623E2" w:rsidP="00194ECC">
            <w:pPr>
              <w:adjustRightInd w:val="0"/>
              <w:snapToGrid w:val="0"/>
              <w:jc w:val="center"/>
              <w:rPr>
                <w:b/>
                <w:sz w:val="18"/>
                <w:szCs w:val="18"/>
              </w:rPr>
            </w:pPr>
            <w:r w:rsidRPr="00194ECC">
              <w:rPr>
                <w:b/>
                <w:sz w:val="18"/>
                <w:szCs w:val="18"/>
              </w:rPr>
              <w:t>Mobility</w:t>
            </w:r>
            <w:r w:rsidR="00194ECC" w:rsidRPr="00194ECC">
              <w:rPr>
                <w:b/>
                <w:sz w:val="18"/>
                <w:szCs w:val="18"/>
              </w:rPr>
              <w:t xml:space="preserve"> </w:t>
            </w:r>
            <w:r w:rsidRPr="00194ECC">
              <w:rPr>
                <w:b/>
                <w:sz w:val="18"/>
                <w:szCs w:val="18"/>
              </w:rPr>
              <w:t>(cm</w:t>
            </w:r>
            <w:r w:rsidRPr="00194ECC">
              <w:rPr>
                <w:b/>
                <w:sz w:val="18"/>
                <w:szCs w:val="18"/>
                <w:vertAlign w:val="superscript"/>
              </w:rPr>
              <w:t>2</w:t>
            </w:r>
            <w:r w:rsidRPr="00194ECC">
              <w:rPr>
                <w:b/>
                <w:sz w:val="18"/>
                <w:szCs w:val="18"/>
                <w:lang w:eastAsia="zh-CN"/>
              </w:rPr>
              <w:t xml:space="preserve"> </w:t>
            </w:r>
            <w:r w:rsidRPr="00194ECC">
              <w:rPr>
                <w:b/>
                <w:sz w:val="18"/>
                <w:szCs w:val="18"/>
              </w:rPr>
              <w:t>V</w:t>
            </w:r>
            <w:r w:rsidRPr="00194ECC">
              <w:rPr>
                <w:b/>
                <w:sz w:val="18"/>
                <w:szCs w:val="18"/>
                <w:vertAlign w:val="superscript"/>
              </w:rPr>
              <w:t>−1</w:t>
            </w:r>
            <w:r w:rsidRPr="00194ECC">
              <w:rPr>
                <w:b/>
                <w:sz w:val="18"/>
                <w:szCs w:val="18"/>
                <w:lang w:eastAsia="zh-CN"/>
              </w:rPr>
              <w:t xml:space="preserve"> </w:t>
            </w:r>
            <w:r w:rsidRPr="00194ECC">
              <w:rPr>
                <w:b/>
                <w:sz w:val="18"/>
                <w:szCs w:val="18"/>
              </w:rPr>
              <w:t>s</w:t>
            </w:r>
            <w:r w:rsidRPr="00194ECC">
              <w:rPr>
                <w:b/>
                <w:sz w:val="18"/>
                <w:szCs w:val="18"/>
                <w:vertAlign w:val="superscript"/>
              </w:rPr>
              <w:t>−1</w:t>
            </w:r>
            <w:r w:rsidRPr="00194ECC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379" w:type="pct"/>
            <w:vMerge w:val="restart"/>
            <w:vAlign w:val="center"/>
          </w:tcPr>
          <w:p w14:paraId="0FB2DD41" w14:textId="38D5CBAB" w:rsidR="000623E2" w:rsidRPr="00194ECC" w:rsidRDefault="000623E2" w:rsidP="00D63342">
            <w:pPr>
              <w:adjustRightInd w:val="0"/>
              <w:snapToGrid w:val="0"/>
              <w:jc w:val="center"/>
              <w:rPr>
                <w:b/>
                <w:bCs/>
                <w:sz w:val="18"/>
                <w:szCs w:val="18"/>
                <w:lang w:eastAsia="zh-CN"/>
              </w:rPr>
            </w:pPr>
            <w:r w:rsidRPr="00194ECC">
              <w:rPr>
                <w:b/>
                <w:bCs/>
                <w:sz w:val="18"/>
                <w:szCs w:val="18"/>
                <w:lang w:eastAsia="zh-CN"/>
              </w:rPr>
              <w:t>On</w:t>
            </w:r>
            <w:r w:rsidRPr="00194ECC">
              <w:rPr>
                <w:rFonts w:hint="eastAsia"/>
                <w:b/>
                <w:bCs/>
                <w:sz w:val="18"/>
                <w:szCs w:val="18"/>
                <w:lang w:eastAsia="zh-CN"/>
              </w:rPr>
              <w:t>/</w:t>
            </w:r>
            <w:r w:rsidRPr="00194ECC">
              <w:rPr>
                <w:b/>
                <w:bCs/>
                <w:sz w:val="18"/>
                <w:szCs w:val="18"/>
                <w:lang w:eastAsia="zh-CN"/>
              </w:rPr>
              <w:t>off ratio</w:t>
            </w:r>
          </w:p>
        </w:tc>
        <w:tc>
          <w:tcPr>
            <w:tcW w:w="378" w:type="pct"/>
            <w:gridSpan w:val="2"/>
            <w:vMerge w:val="restart"/>
            <w:vAlign w:val="center"/>
          </w:tcPr>
          <w:p w14:paraId="112566CD" w14:textId="5996F7F2" w:rsidR="000623E2" w:rsidRPr="00194ECC" w:rsidRDefault="000623E2" w:rsidP="00D63342">
            <w:pPr>
              <w:adjustRightInd w:val="0"/>
              <w:snapToGrid w:val="0"/>
              <w:jc w:val="center"/>
              <w:rPr>
                <w:b/>
                <w:sz w:val="18"/>
                <w:szCs w:val="18"/>
              </w:rPr>
            </w:pPr>
            <w:r w:rsidRPr="00194ECC">
              <w:rPr>
                <w:b/>
                <w:bCs/>
                <w:sz w:val="18"/>
                <w:szCs w:val="18"/>
              </w:rPr>
              <w:t>Year</w:t>
            </w:r>
          </w:p>
        </w:tc>
        <w:tc>
          <w:tcPr>
            <w:tcW w:w="360" w:type="pct"/>
            <w:vMerge w:val="restart"/>
            <w:vAlign w:val="center"/>
          </w:tcPr>
          <w:p w14:paraId="62E585DC" w14:textId="77777777" w:rsidR="000623E2" w:rsidRPr="00194ECC" w:rsidRDefault="000623E2" w:rsidP="00D63342">
            <w:pPr>
              <w:adjustRightInd w:val="0"/>
              <w:snapToGrid w:val="0"/>
              <w:jc w:val="center"/>
              <w:rPr>
                <w:b/>
                <w:sz w:val="18"/>
                <w:szCs w:val="18"/>
              </w:rPr>
            </w:pPr>
            <w:r w:rsidRPr="00194ECC">
              <w:rPr>
                <w:b/>
                <w:bCs/>
                <w:sz w:val="18"/>
                <w:szCs w:val="18"/>
              </w:rPr>
              <w:t>Ref</w:t>
            </w:r>
            <w:r w:rsidRPr="00194ECC">
              <w:rPr>
                <w:b/>
                <w:sz w:val="18"/>
                <w:szCs w:val="18"/>
              </w:rPr>
              <w:t>.</w:t>
            </w:r>
          </w:p>
        </w:tc>
      </w:tr>
      <w:tr w:rsidR="000623E2" w:rsidRPr="00194ECC" w14:paraId="4911BCF7" w14:textId="77777777" w:rsidTr="00194ECC">
        <w:trPr>
          <w:trHeight w:val="283"/>
        </w:trPr>
        <w:tc>
          <w:tcPr>
            <w:tcW w:w="780" w:type="pct"/>
            <w:vMerge/>
          </w:tcPr>
          <w:p w14:paraId="12F2A320" w14:textId="77777777" w:rsidR="000623E2" w:rsidRPr="00194ECC" w:rsidRDefault="000623E2" w:rsidP="000B7030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780" w:type="pct"/>
            <w:vMerge/>
            <w:vAlign w:val="center"/>
          </w:tcPr>
          <w:p w14:paraId="20127849" w14:textId="719241C9" w:rsidR="000623E2" w:rsidRPr="00194ECC" w:rsidRDefault="000623E2" w:rsidP="000B7030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</w:tcPr>
          <w:p w14:paraId="7F09DD3D" w14:textId="77777777" w:rsidR="000623E2" w:rsidRPr="00194ECC" w:rsidRDefault="000623E2" w:rsidP="000B7030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34" w:type="pct"/>
            <w:vMerge/>
            <w:vAlign w:val="center"/>
          </w:tcPr>
          <w:p w14:paraId="38797947" w14:textId="77777777" w:rsidR="000623E2" w:rsidRPr="00194ECC" w:rsidRDefault="000623E2" w:rsidP="000B7030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62" w:type="pct"/>
            <w:vAlign w:val="center"/>
          </w:tcPr>
          <w:p w14:paraId="272E660C" w14:textId="77777777" w:rsidR="000623E2" w:rsidRPr="00194ECC" w:rsidRDefault="000623E2" w:rsidP="000B7030">
            <w:pPr>
              <w:adjustRightInd w:val="0"/>
              <w:snapToGrid w:val="0"/>
              <w:jc w:val="center"/>
              <w:rPr>
                <w:b/>
                <w:sz w:val="18"/>
                <w:szCs w:val="18"/>
              </w:rPr>
            </w:pPr>
            <w:r w:rsidRPr="00194ECC">
              <w:rPr>
                <w:rFonts w:ascii="Symbol" w:hAnsi="Symbol"/>
                <w:b/>
                <w:i/>
                <w:iCs/>
                <w:sz w:val="18"/>
                <w:szCs w:val="18"/>
                <w:lang w:eastAsia="zh-CN"/>
              </w:rPr>
              <w:t></w:t>
            </w:r>
            <w:r w:rsidRPr="00194ECC">
              <w:rPr>
                <w:b/>
                <w:sz w:val="18"/>
                <w:szCs w:val="18"/>
                <w:vertAlign w:val="subscript"/>
                <w:lang w:eastAsia="zh-CN"/>
              </w:rPr>
              <w:t>h</w:t>
            </w:r>
          </w:p>
        </w:tc>
        <w:tc>
          <w:tcPr>
            <w:tcW w:w="579" w:type="pct"/>
            <w:vAlign w:val="center"/>
          </w:tcPr>
          <w:p w14:paraId="3A0D9840" w14:textId="77777777" w:rsidR="000623E2" w:rsidRPr="00194ECC" w:rsidRDefault="000623E2" w:rsidP="000B7030">
            <w:pPr>
              <w:adjustRightInd w:val="0"/>
              <w:snapToGrid w:val="0"/>
              <w:jc w:val="center"/>
              <w:rPr>
                <w:b/>
                <w:sz w:val="18"/>
                <w:szCs w:val="18"/>
              </w:rPr>
            </w:pPr>
            <w:r w:rsidRPr="00194ECC">
              <w:rPr>
                <w:rFonts w:ascii="Symbol" w:hAnsi="Symbol"/>
                <w:b/>
                <w:i/>
                <w:iCs/>
                <w:sz w:val="18"/>
                <w:szCs w:val="18"/>
                <w:lang w:eastAsia="zh-CN"/>
              </w:rPr>
              <w:t></w:t>
            </w:r>
            <w:r w:rsidRPr="00194ECC">
              <w:rPr>
                <w:b/>
                <w:sz w:val="18"/>
                <w:szCs w:val="18"/>
                <w:vertAlign w:val="subscript"/>
                <w:lang w:eastAsia="zh-CN"/>
              </w:rPr>
              <w:t>e</w:t>
            </w:r>
          </w:p>
        </w:tc>
        <w:tc>
          <w:tcPr>
            <w:tcW w:w="379" w:type="pct"/>
            <w:vMerge/>
            <w:vAlign w:val="center"/>
          </w:tcPr>
          <w:p w14:paraId="08C70ADA" w14:textId="77777777" w:rsidR="000623E2" w:rsidRPr="00194ECC" w:rsidRDefault="000623E2" w:rsidP="00EE3CC6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378" w:type="pct"/>
            <w:gridSpan w:val="2"/>
            <w:vMerge/>
            <w:vAlign w:val="center"/>
          </w:tcPr>
          <w:p w14:paraId="3696AA70" w14:textId="5BDEAE06" w:rsidR="000623E2" w:rsidRPr="00194ECC" w:rsidRDefault="000623E2" w:rsidP="000B7030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360" w:type="pct"/>
            <w:vMerge/>
            <w:vAlign w:val="center"/>
          </w:tcPr>
          <w:p w14:paraId="4D1566B3" w14:textId="77777777" w:rsidR="000623E2" w:rsidRPr="00194ECC" w:rsidRDefault="000623E2" w:rsidP="000B7030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</w:p>
        </w:tc>
      </w:tr>
      <w:tr w:rsidR="000623E2" w:rsidRPr="00194ECC" w14:paraId="05BA2161" w14:textId="77777777" w:rsidTr="002E5063">
        <w:trPr>
          <w:trHeight w:val="340"/>
        </w:trPr>
        <w:tc>
          <w:tcPr>
            <w:tcW w:w="780" w:type="pct"/>
            <w:vMerge w:val="restart"/>
            <w:vAlign w:val="center"/>
          </w:tcPr>
          <w:p w14:paraId="11611F20" w14:textId="699DA7CF" w:rsidR="000623E2" w:rsidRPr="00194ECC" w:rsidRDefault="002E5063" w:rsidP="002E5063">
            <w:pPr>
              <w:adjustRightInd w:val="0"/>
              <w:snapToGrid w:val="0"/>
              <w:jc w:val="center"/>
              <w:rPr>
                <w:sz w:val="18"/>
                <w:szCs w:val="18"/>
                <w:lang w:eastAsia="zh-CN"/>
              </w:rPr>
            </w:pPr>
            <w:r w:rsidRPr="00194ECC">
              <w:rPr>
                <w:rFonts w:hint="eastAsia"/>
                <w:sz w:val="18"/>
                <w:szCs w:val="18"/>
                <w:lang w:eastAsia="zh-CN"/>
              </w:rPr>
              <w:t>3</w:t>
            </w:r>
            <w:r w:rsidRPr="00194ECC">
              <w:rPr>
                <w:sz w:val="18"/>
                <w:szCs w:val="18"/>
                <w:lang w:eastAsia="zh-CN"/>
              </w:rPr>
              <w:t>D Pb-based perovskites</w:t>
            </w:r>
          </w:p>
        </w:tc>
        <w:tc>
          <w:tcPr>
            <w:tcW w:w="780" w:type="pct"/>
            <w:vMerge w:val="restart"/>
            <w:vAlign w:val="center"/>
          </w:tcPr>
          <w:p w14:paraId="4ED35465" w14:textId="25A01007" w:rsidR="000623E2" w:rsidRPr="00194ECC" w:rsidRDefault="00D63342" w:rsidP="00D63342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sz w:val="18"/>
                <w:szCs w:val="18"/>
              </w:rPr>
              <w:t>MAPb</w:t>
            </w:r>
            <w:r w:rsidRPr="00194ECC">
              <w:rPr>
                <w:sz w:val="18"/>
                <w:szCs w:val="18"/>
                <w:lang w:eastAsia="zh-CN"/>
              </w:rPr>
              <w:t>I</w:t>
            </w:r>
            <w:r w:rsidRPr="00194ECC">
              <w:rPr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648" w:type="pct"/>
            <w:vAlign w:val="center"/>
          </w:tcPr>
          <w:p w14:paraId="72716A1C" w14:textId="77777777" w:rsidR="000623E2" w:rsidRPr="00194ECC" w:rsidRDefault="000623E2" w:rsidP="000B7030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sz w:val="18"/>
                <w:szCs w:val="18"/>
              </w:rPr>
              <w:t>/</w:t>
            </w:r>
          </w:p>
        </w:tc>
        <w:tc>
          <w:tcPr>
            <w:tcW w:w="534" w:type="pct"/>
            <w:vAlign w:val="center"/>
          </w:tcPr>
          <w:p w14:paraId="04009C40" w14:textId="2F6F637A" w:rsidR="000623E2" w:rsidRPr="00194ECC" w:rsidRDefault="000623E2" w:rsidP="000B7030">
            <w:pPr>
              <w:adjustRightInd w:val="0"/>
              <w:snapToGrid w:val="0"/>
              <w:jc w:val="center"/>
              <w:rPr>
                <w:sz w:val="18"/>
                <w:szCs w:val="18"/>
                <w:lang w:eastAsia="zh-CN"/>
              </w:rPr>
            </w:pPr>
            <w:r w:rsidRPr="00194ECC">
              <w:rPr>
                <w:sz w:val="18"/>
                <w:szCs w:val="18"/>
              </w:rPr>
              <w:t>78</w:t>
            </w:r>
            <w:r w:rsidR="00194ECC" w:rsidRPr="00194ECC">
              <w:rPr>
                <w:sz w:val="18"/>
                <w:szCs w:val="18"/>
              </w:rPr>
              <w:t xml:space="preserve"> K</w:t>
            </w:r>
          </w:p>
        </w:tc>
        <w:tc>
          <w:tcPr>
            <w:tcW w:w="562" w:type="pct"/>
            <w:vAlign w:val="center"/>
          </w:tcPr>
          <w:p w14:paraId="26770244" w14:textId="77777777" w:rsidR="000623E2" w:rsidRPr="00194ECC" w:rsidRDefault="000623E2" w:rsidP="000B7030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sz w:val="18"/>
                <w:szCs w:val="18"/>
              </w:rPr>
              <w:t>2.1 × 10</w:t>
            </w:r>
            <w:r w:rsidRPr="00194ECC">
              <w:rPr>
                <w:sz w:val="18"/>
                <w:szCs w:val="18"/>
                <w:vertAlign w:val="superscript"/>
              </w:rPr>
              <w:t>−2</w:t>
            </w:r>
          </w:p>
        </w:tc>
        <w:tc>
          <w:tcPr>
            <w:tcW w:w="579" w:type="pct"/>
            <w:vAlign w:val="center"/>
          </w:tcPr>
          <w:p w14:paraId="3E9EBB54" w14:textId="77777777" w:rsidR="000623E2" w:rsidRPr="00194ECC" w:rsidRDefault="000623E2" w:rsidP="000B7030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sz w:val="18"/>
                <w:szCs w:val="18"/>
              </w:rPr>
              <w:t>7.2 × 10</w:t>
            </w:r>
            <w:r w:rsidRPr="00194ECC">
              <w:rPr>
                <w:sz w:val="18"/>
                <w:szCs w:val="18"/>
                <w:vertAlign w:val="superscript"/>
              </w:rPr>
              <w:t>−2</w:t>
            </w:r>
          </w:p>
        </w:tc>
        <w:tc>
          <w:tcPr>
            <w:tcW w:w="379" w:type="pct"/>
            <w:vAlign w:val="center"/>
          </w:tcPr>
          <w:p w14:paraId="45890C5C" w14:textId="51C5B857" w:rsidR="000623E2" w:rsidRPr="00194ECC" w:rsidRDefault="00EE3CC6" w:rsidP="00EE3CC6">
            <w:pPr>
              <w:adjustRightInd w:val="0"/>
              <w:snapToGrid w:val="0"/>
              <w:jc w:val="center"/>
              <w:rPr>
                <w:sz w:val="18"/>
                <w:szCs w:val="18"/>
                <w:lang w:eastAsia="zh-CN"/>
              </w:rPr>
            </w:pPr>
            <w:r w:rsidRPr="00194ECC">
              <w:rPr>
                <w:rFonts w:hint="eastAsia"/>
                <w:sz w:val="18"/>
                <w:szCs w:val="18"/>
                <w:lang w:eastAsia="zh-CN"/>
              </w:rPr>
              <w:t>~10</w:t>
            </w:r>
            <w:r w:rsidRPr="00194ECC">
              <w:rPr>
                <w:rFonts w:hint="eastAsia"/>
                <w:sz w:val="18"/>
                <w:szCs w:val="18"/>
                <w:vertAlign w:val="superscript"/>
                <w:lang w:eastAsia="zh-CN"/>
              </w:rPr>
              <w:t>5</w:t>
            </w:r>
          </w:p>
        </w:tc>
        <w:tc>
          <w:tcPr>
            <w:tcW w:w="378" w:type="pct"/>
            <w:gridSpan w:val="2"/>
            <w:vAlign w:val="center"/>
          </w:tcPr>
          <w:p w14:paraId="6A854A13" w14:textId="09420A12" w:rsidR="000623E2" w:rsidRPr="00194ECC" w:rsidRDefault="000623E2" w:rsidP="000B7030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sz w:val="18"/>
                <w:szCs w:val="18"/>
              </w:rPr>
              <w:t>2015</w:t>
            </w:r>
          </w:p>
        </w:tc>
        <w:tc>
          <w:tcPr>
            <w:tcW w:w="360" w:type="pct"/>
            <w:vAlign w:val="center"/>
          </w:tcPr>
          <w:p w14:paraId="16779C76" w14:textId="2C9796A1" w:rsidR="000623E2" w:rsidRPr="00194ECC" w:rsidRDefault="000623E2" w:rsidP="00E33682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sz w:val="18"/>
                <w:szCs w:val="18"/>
              </w:rPr>
              <w:fldChar w:fldCharType="begin"/>
            </w:r>
            <w:r w:rsidR="00E33682">
              <w:rPr>
                <w:sz w:val="18"/>
                <w:szCs w:val="18"/>
              </w:rPr>
              <w:instrText xml:space="preserve"> ADDIN EN.CITE &lt;EndNote&gt;&lt;Cite&gt;&lt;Author&gt;Chin&lt;/Author&gt;&lt;Year&gt;2015&lt;/Year&gt;&lt;RecNum&gt;63&lt;/RecNum&gt;&lt;DisplayText&gt;&lt;style face="superscript"&gt;11&lt;/style&gt;&lt;/DisplayText&gt;&lt;record&gt;&lt;rec-number&gt;63&lt;/rec-number&gt;&lt;foreign-keys&gt;&lt;key app="EN" db-id="swzzwz0sr5avxreptv5pzwxrvr90rve5tasa" timestamp="1529284381"&gt;63&lt;/key&gt;&lt;/foreign-keys&gt;&lt;ref-type name="Journal Article"&gt;17&lt;/ref-type&gt;&lt;contributors&gt;&lt;authors&gt;&lt;author&gt;Chin, Xin Yu&lt;/author&gt;&lt;author&gt;Cortecchia, Daniele&lt;/author&gt;&lt;author&gt;Yin, Jun&lt;/author&gt;&lt;author&gt;Bruno, Annalisa&lt;/author&gt;&lt;author&gt;Soci, Cesare&lt;/author&gt;&lt;/authors&gt;&lt;/contributors&gt;&lt;titles&gt;&lt;title&gt;Lead iodide perovskite light-emitting field-effect transistor&lt;/title&gt;&lt;secondary-title&gt;Nature communications&lt;/secondary-title&gt;&lt;/titles&gt;&lt;periodical&gt;&lt;full-title&gt;Nature communications&lt;/full-title&gt;&lt;abbr-1&gt;Nat Commun&lt;/abbr-1&gt;&lt;abbr-2&gt;Nat. Commun.&lt;/abbr-2&gt;&lt;/periodical&gt;&lt;pages&gt;7383&lt;/pages&gt;&lt;volume&gt;6&lt;/volume&gt;&lt;dates&gt;&lt;year&gt;2015&lt;/year&gt;&lt;/dates&gt;&lt;isbn&gt;2041-1723&lt;/isbn&gt;&lt;urls&gt;&lt;/urls&gt;&lt;/record&gt;&lt;/Cite&gt;&lt;/EndNote&gt;</w:instrText>
            </w:r>
            <w:r w:rsidRPr="00194ECC">
              <w:rPr>
                <w:sz w:val="18"/>
                <w:szCs w:val="18"/>
              </w:rPr>
              <w:fldChar w:fldCharType="separate"/>
            </w:r>
            <w:r w:rsidR="00DA1C72" w:rsidRPr="00DA1C72">
              <w:rPr>
                <w:noProof/>
                <w:sz w:val="18"/>
                <w:szCs w:val="18"/>
                <w:vertAlign w:val="superscript"/>
              </w:rPr>
              <w:t>11</w:t>
            </w:r>
            <w:r w:rsidRPr="00194ECC">
              <w:rPr>
                <w:sz w:val="18"/>
                <w:szCs w:val="18"/>
              </w:rPr>
              <w:fldChar w:fldCharType="end"/>
            </w:r>
          </w:p>
        </w:tc>
      </w:tr>
      <w:tr w:rsidR="000623E2" w:rsidRPr="00194ECC" w14:paraId="22C5E45D" w14:textId="77777777" w:rsidTr="00EE3CC6">
        <w:trPr>
          <w:trHeight w:val="340"/>
        </w:trPr>
        <w:tc>
          <w:tcPr>
            <w:tcW w:w="780" w:type="pct"/>
            <w:vMerge/>
          </w:tcPr>
          <w:p w14:paraId="0322545B" w14:textId="77777777" w:rsidR="000623E2" w:rsidRPr="00194ECC" w:rsidRDefault="000623E2" w:rsidP="000B7030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780" w:type="pct"/>
            <w:vMerge/>
            <w:vAlign w:val="center"/>
          </w:tcPr>
          <w:p w14:paraId="509F36CB" w14:textId="25063568" w:rsidR="000623E2" w:rsidRPr="00194ECC" w:rsidRDefault="000623E2" w:rsidP="000B7030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Align w:val="center"/>
          </w:tcPr>
          <w:p w14:paraId="73951C43" w14:textId="77777777" w:rsidR="000623E2" w:rsidRPr="00194ECC" w:rsidRDefault="000623E2" w:rsidP="000B7030">
            <w:pPr>
              <w:adjustRightInd w:val="0"/>
              <w:snapToGrid w:val="0"/>
              <w:jc w:val="center"/>
              <w:rPr>
                <w:sz w:val="18"/>
                <w:szCs w:val="18"/>
                <w:lang w:eastAsia="zh-CN"/>
              </w:rPr>
            </w:pPr>
            <w:r w:rsidRPr="00194ECC">
              <w:rPr>
                <w:sz w:val="18"/>
                <w:szCs w:val="18"/>
                <w:lang w:eastAsia="zh-CN"/>
              </w:rPr>
              <w:t>/</w:t>
            </w:r>
          </w:p>
        </w:tc>
        <w:tc>
          <w:tcPr>
            <w:tcW w:w="534" w:type="pct"/>
            <w:vAlign w:val="center"/>
          </w:tcPr>
          <w:p w14:paraId="3A6A3EB6" w14:textId="27A1735B" w:rsidR="000623E2" w:rsidRPr="00194ECC" w:rsidRDefault="000623E2" w:rsidP="000B7030">
            <w:pPr>
              <w:adjustRightInd w:val="0"/>
              <w:snapToGrid w:val="0"/>
              <w:jc w:val="center"/>
              <w:rPr>
                <w:sz w:val="18"/>
                <w:szCs w:val="18"/>
                <w:lang w:eastAsia="zh-CN"/>
              </w:rPr>
            </w:pPr>
            <w:r w:rsidRPr="00194ECC">
              <w:rPr>
                <w:sz w:val="18"/>
                <w:szCs w:val="18"/>
                <w:lang w:eastAsia="zh-CN"/>
              </w:rPr>
              <w:t>180</w:t>
            </w:r>
            <w:r w:rsidR="00194ECC" w:rsidRPr="00194ECC">
              <w:rPr>
                <w:sz w:val="18"/>
                <w:szCs w:val="18"/>
              </w:rPr>
              <w:t xml:space="preserve"> K</w:t>
            </w:r>
          </w:p>
        </w:tc>
        <w:tc>
          <w:tcPr>
            <w:tcW w:w="562" w:type="pct"/>
            <w:vAlign w:val="center"/>
          </w:tcPr>
          <w:p w14:paraId="18F49613" w14:textId="77777777" w:rsidR="000623E2" w:rsidRPr="00194ECC" w:rsidRDefault="000623E2" w:rsidP="000B7030">
            <w:pPr>
              <w:adjustRightInd w:val="0"/>
              <w:snapToGrid w:val="0"/>
              <w:jc w:val="center"/>
              <w:rPr>
                <w:sz w:val="18"/>
                <w:szCs w:val="18"/>
                <w:lang w:eastAsia="zh-CN"/>
              </w:rPr>
            </w:pPr>
            <w:r w:rsidRPr="00194ECC">
              <w:rPr>
                <w:sz w:val="18"/>
                <w:szCs w:val="18"/>
                <w:lang w:eastAsia="zh-CN"/>
              </w:rPr>
              <w:t>/</w:t>
            </w:r>
          </w:p>
        </w:tc>
        <w:tc>
          <w:tcPr>
            <w:tcW w:w="579" w:type="pct"/>
            <w:vAlign w:val="center"/>
          </w:tcPr>
          <w:p w14:paraId="7A2E1517" w14:textId="77777777" w:rsidR="000623E2" w:rsidRPr="00194ECC" w:rsidRDefault="000623E2" w:rsidP="000B7030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sz w:val="18"/>
                <w:szCs w:val="18"/>
                <w:lang w:eastAsia="zh-CN"/>
              </w:rPr>
              <w:t>1</w:t>
            </w:r>
            <w:r w:rsidRPr="00194ECC">
              <w:rPr>
                <w:sz w:val="18"/>
                <w:szCs w:val="18"/>
              </w:rPr>
              <w:t xml:space="preserve"> × 10</w:t>
            </w:r>
            <w:r w:rsidRPr="00194ECC">
              <w:rPr>
                <w:sz w:val="18"/>
                <w:szCs w:val="18"/>
                <w:vertAlign w:val="superscript"/>
              </w:rPr>
              <w:t>−2</w:t>
            </w:r>
          </w:p>
        </w:tc>
        <w:tc>
          <w:tcPr>
            <w:tcW w:w="379" w:type="pct"/>
            <w:vAlign w:val="center"/>
          </w:tcPr>
          <w:p w14:paraId="2446C9AD" w14:textId="3415A91A" w:rsidR="000623E2" w:rsidRPr="00194ECC" w:rsidRDefault="00EE3CC6" w:rsidP="00EE3CC6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rFonts w:hint="eastAsia"/>
                <w:sz w:val="18"/>
                <w:szCs w:val="18"/>
                <w:lang w:eastAsia="zh-CN"/>
              </w:rPr>
              <w:t>~10</w:t>
            </w:r>
            <w:r w:rsidRPr="00194ECC">
              <w:rPr>
                <w:rFonts w:hint="eastAsia"/>
                <w:sz w:val="18"/>
                <w:szCs w:val="18"/>
                <w:vertAlign w:val="superscript"/>
                <w:lang w:eastAsia="zh-CN"/>
              </w:rPr>
              <w:t>4</w:t>
            </w:r>
          </w:p>
        </w:tc>
        <w:tc>
          <w:tcPr>
            <w:tcW w:w="378" w:type="pct"/>
            <w:gridSpan w:val="2"/>
            <w:vAlign w:val="center"/>
          </w:tcPr>
          <w:p w14:paraId="54EC0A6A" w14:textId="35AC0BA0" w:rsidR="000623E2" w:rsidRPr="00194ECC" w:rsidRDefault="000623E2" w:rsidP="000B7030">
            <w:pPr>
              <w:adjustRightInd w:val="0"/>
              <w:snapToGrid w:val="0"/>
              <w:jc w:val="center"/>
              <w:rPr>
                <w:sz w:val="18"/>
                <w:szCs w:val="18"/>
                <w:lang w:eastAsia="zh-CN"/>
              </w:rPr>
            </w:pPr>
            <w:r w:rsidRPr="00194ECC">
              <w:rPr>
                <w:sz w:val="18"/>
                <w:szCs w:val="18"/>
                <w:lang w:eastAsia="zh-CN"/>
              </w:rPr>
              <w:t>2015</w:t>
            </w:r>
          </w:p>
        </w:tc>
        <w:tc>
          <w:tcPr>
            <w:tcW w:w="360" w:type="pct"/>
            <w:vAlign w:val="center"/>
          </w:tcPr>
          <w:p w14:paraId="7E587678" w14:textId="6E38C6C9" w:rsidR="000623E2" w:rsidRPr="00194ECC" w:rsidRDefault="000623E2" w:rsidP="00DA1C72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sz w:val="18"/>
                <w:szCs w:val="18"/>
              </w:rPr>
              <w:fldChar w:fldCharType="begin"/>
            </w:r>
            <w:r w:rsidR="00DA1C72">
              <w:rPr>
                <w:sz w:val="18"/>
                <w:szCs w:val="18"/>
              </w:rPr>
              <w:instrText xml:space="preserve"> ADDIN EN.CITE &lt;EndNote&gt;&lt;Cite&gt;&lt;Author&gt;Labram&lt;/Author&gt;&lt;Year&gt;2015&lt;/Year&gt;&lt;RecNum&gt;485&lt;/RecNum&gt;&lt;DisplayText&gt;&lt;style face="superscript"&gt;12&lt;/style&gt;&lt;/DisplayText&gt;&lt;record&gt;&lt;rec-number&gt;485&lt;/rec-number&gt;&lt;foreign-keys&gt;&lt;key app="EN" db-id="swzzwz0sr5avxreptv5pzwxrvr90rve5tasa" timestamp="1601810165"&gt;485&lt;/key&gt;&lt;/foreign-keys&gt;&lt;ref-type name="Journal Article"&gt;17&lt;/ref-type&gt;&lt;contributors&gt;&lt;authors&gt;&lt;author&gt;Labram, John G.&lt;/author&gt;&lt;author&gt;Fabini, Douglas H.&lt;/author&gt;&lt;author&gt;Perry, Erin E.&lt;/author&gt;&lt;author&gt;Lehner, Anna J.&lt;/author&gt;&lt;author&gt;Wang, Hengbin&lt;/author&gt;&lt;author&gt;Glaudell, Anne M.&lt;/author&gt;&lt;author&gt;Wu, Guang&lt;/author&gt;&lt;author&gt;Evans, Hayden&lt;/author&gt;&lt;author&gt;Buck, David&lt;/author&gt;&lt;author&gt;Cotta, Robert&lt;/author&gt;&lt;author&gt;Echegoyen, Luis&lt;/author&gt;&lt;author&gt;Wudl, Fred&lt;/author&gt;&lt;author&gt;Seshadri, Ram&lt;/author&gt;&lt;author&gt;Chabinyc, Michael L.&lt;/author&gt;&lt;/authors&gt;&lt;/contributors&gt;&lt;titles&gt;&lt;title&gt;Temperature-Dependent Polarization in Field-Effect Transport and Photovoltaic Measurements of Methylammonium Lead Iodide&lt;/title&gt;&lt;secondary-title&gt;The Journal of Physical Chemistry Letters&lt;/secondary-title&gt;&lt;/titles&gt;&lt;periodical&gt;&lt;full-title&gt;The Journal of Physical Chemistry Letters&lt;/full-title&gt;&lt;abbr-1&gt;J Phys Chem Lett&lt;/abbr-1&gt;&lt;abbr-2&gt;J. Phys. Chem. Lett.&lt;/abbr-2&gt;&lt;/periodical&gt;&lt;pages&gt;3565-3571&lt;/pages&gt;&lt;volume&gt;6&lt;/volume&gt;&lt;number&gt;18&lt;/number&gt;&lt;dates&gt;&lt;year&gt;2015&lt;/year&gt;&lt;pub-dates&gt;&lt;date&gt;2015/09/17&lt;/date&gt;&lt;/pub-dates&gt;&lt;/dates&gt;&lt;publisher&gt;American Chemical Society&lt;/publisher&gt;&lt;urls&gt;&lt;related-urls&gt;&lt;url&gt;https://doi.org/10.1021/acs.jpclett.5b01669&lt;/url&gt;&lt;/related-urls&gt;&lt;/urls&gt;&lt;electronic-resource-num&gt;10.1021/acs.jpclett.5b01669&lt;/electronic-resource-num&gt;&lt;/record&gt;&lt;/Cite&gt;&lt;/EndNote&gt;</w:instrText>
            </w:r>
            <w:r w:rsidRPr="00194ECC">
              <w:rPr>
                <w:sz w:val="18"/>
                <w:szCs w:val="18"/>
              </w:rPr>
              <w:fldChar w:fldCharType="separate"/>
            </w:r>
            <w:r w:rsidR="00DA1C72" w:rsidRPr="00DA1C72">
              <w:rPr>
                <w:noProof/>
                <w:sz w:val="18"/>
                <w:szCs w:val="18"/>
                <w:vertAlign w:val="superscript"/>
              </w:rPr>
              <w:t>12</w:t>
            </w:r>
            <w:r w:rsidRPr="00194ECC">
              <w:rPr>
                <w:sz w:val="18"/>
                <w:szCs w:val="18"/>
              </w:rPr>
              <w:fldChar w:fldCharType="end"/>
            </w:r>
          </w:p>
        </w:tc>
      </w:tr>
      <w:tr w:rsidR="000623E2" w:rsidRPr="00194ECC" w14:paraId="642F5C7E" w14:textId="77777777" w:rsidTr="00EE3CC6">
        <w:trPr>
          <w:trHeight w:val="340"/>
        </w:trPr>
        <w:tc>
          <w:tcPr>
            <w:tcW w:w="780" w:type="pct"/>
            <w:vMerge/>
          </w:tcPr>
          <w:p w14:paraId="6BB3AEB5" w14:textId="77777777" w:rsidR="000623E2" w:rsidRPr="00194ECC" w:rsidRDefault="000623E2" w:rsidP="000B7030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780" w:type="pct"/>
            <w:vMerge/>
            <w:vAlign w:val="center"/>
          </w:tcPr>
          <w:p w14:paraId="7BA628A5" w14:textId="7A3B980A" w:rsidR="000623E2" w:rsidRPr="00194ECC" w:rsidRDefault="000623E2" w:rsidP="000B7030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Align w:val="center"/>
          </w:tcPr>
          <w:p w14:paraId="29C8BACB" w14:textId="77777777" w:rsidR="000623E2" w:rsidRPr="00194ECC" w:rsidRDefault="000623E2" w:rsidP="000B7030">
            <w:pPr>
              <w:adjustRightInd w:val="0"/>
              <w:snapToGrid w:val="0"/>
              <w:jc w:val="center"/>
              <w:rPr>
                <w:sz w:val="18"/>
                <w:szCs w:val="18"/>
                <w:lang w:eastAsia="zh-CN"/>
              </w:rPr>
            </w:pPr>
            <w:r w:rsidRPr="00194ECC">
              <w:rPr>
                <w:sz w:val="18"/>
                <w:szCs w:val="18"/>
              </w:rPr>
              <w:t>PEIE</w:t>
            </w:r>
          </w:p>
        </w:tc>
        <w:tc>
          <w:tcPr>
            <w:tcW w:w="534" w:type="pct"/>
            <w:vAlign w:val="center"/>
          </w:tcPr>
          <w:p w14:paraId="14B2BE43" w14:textId="7C821B83" w:rsidR="000623E2" w:rsidRPr="00194ECC" w:rsidRDefault="000623E2" w:rsidP="000B7030">
            <w:pPr>
              <w:adjustRightInd w:val="0"/>
              <w:snapToGrid w:val="0"/>
              <w:jc w:val="center"/>
              <w:rPr>
                <w:sz w:val="18"/>
                <w:szCs w:val="18"/>
                <w:lang w:eastAsia="zh-CN"/>
              </w:rPr>
            </w:pPr>
            <w:r w:rsidRPr="00194ECC">
              <w:rPr>
                <w:sz w:val="18"/>
                <w:szCs w:val="18"/>
              </w:rPr>
              <w:t>300</w:t>
            </w:r>
            <w:r w:rsidR="00194ECC" w:rsidRPr="00194ECC">
              <w:rPr>
                <w:sz w:val="18"/>
                <w:szCs w:val="18"/>
              </w:rPr>
              <w:t xml:space="preserve"> K</w:t>
            </w:r>
          </w:p>
        </w:tc>
        <w:tc>
          <w:tcPr>
            <w:tcW w:w="562" w:type="pct"/>
            <w:vAlign w:val="center"/>
          </w:tcPr>
          <w:p w14:paraId="2839D2E1" w14:textId="77777777" w:rsidR="000623E2" w:rsidRPr="00194ECC" w:rsidRDefault="000623E2" w:rsidP="000B7030">
            <w:pPr>
              <w:adjustRightInd w:val="0"/>
              <w:snapToGrid w:val="0"/>
              <w:jc w:val="center"/>
              <w:rPr>
                <w:sz w:val="18"/>
                <w:szCs w:val="18"/>
                <w:lang w:eastAsia="zh-CN"/>
              </w:rPr>
            </w:pPr>
            <w:r w:rsidRPr="00194ECC">
              <w:rPr>
                <w:sz w:val="18"/>
                <w:szCs w:val="18"/>
              </w:rPr>
              <w:t>/</w:t>
            </w:r>
          </w:p>
        </w:tc>
        <w:tc>
          <w:tcPr>
            <w:tcW w:w="579" w:type="pct"/>
            <w:vAlign w:val="center"/>
          </w:tcPr>
          <w:p w14:paraId="4D5BC09A" w14:textId="77777777" w:rsidR="000623E2" w:rsidRPr="00194ECC" w:rsidRDefault="000623E2" w:rsidP="000B7030">
            <w:pPr>
              <w:adjustRightInd w:val="0"/>
              <w:snapToGrid w:val="0"/>
              <w:jc w:val="center"/>
              <w:rPr>
                <w:sz w:val="18"/>
                <w:szCs w:val="18"/>
                <w:lang w:eastAsia="zh-CN"/>
              </w:rPr>
            </w:pPr>
            <w:r w:rsidRPr="00194ECC">
              <w:rPr>
                <w:sz w:val="18"/>
                <w:szCs w:val="18"/>
              </w:rPr>
              <w:t>0.5</w:t>
            </w:r>
          </w:p>
        </w:tc>
        <w:tc>
          <w:tcPr>
            <w:tcW w:w="379" w:type="pct"/>
            <w:vAlign w:val="center"/>
          </w:tcPr>
          <w:p w14:paraId="097F9999" w14:textId="4FD75B8A" w:rsidR="000623E2" w:rsidRPr="00194ECC" w:rsidRDefault="00466B25" w:rsidP="00EE3CC6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rFonts w:hint="eastAsia"/>
                <w:sz w:val="18"/>
                <w:szCs w:val="18"/>
                <w:lang w:eastAsia="zh-CN"/>
              </w:rPr>
              <w:t>~10</w:t>
            </w:r>
            <w:r w:rsidRPr="00194ECC">
              <w:rPr>
                <w:rFonts w:hint="eastAsia"/>
                <w:sz w:val="18"/>
                <w:szCs w:val="18"/>
                <w:vertAlign w:val="superscript"/>
                <w:lang w:eastAsia="zh-CN"/>
              </w:rPr>
              <w:t>4</w:t>
            </w:r>
          </w:p>
        </w:tc>
        <w:tc>
          <w:tcPr>
            <w:tcW w:w="378" w:type="pct"/>
            <w:gridSpan w:val="2"/>
            <w:vAlign w:val="center"/>
          </w:tcPr>
          <w:p w14:paraId="53F8BCFE" w14:textId="3CFE7948" w:rsidR="000623E2" w:rsidRPr="00194ECC" w:rsidRDefault="000623E2" w:rsidP="000B7030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sz w:val="18"/>
                <w:szCs w:val="18"/>
              </w:rPr>
              <w:t>2017</w:t>
            </w:r>
          </w:p>
        </w:tc>
        <w:tc>
          <w:tcPr>
            <w:tcW w:w="360" w:type="pct"/>
            <w:vAlign w:val="center"/>
          </w:tcPr>
          <w:p w14:paraId="08774F71" w14:textId="0E36845E" w:rsidR="000623E2" w:rsidRPr="00194ECC" w:rsidRDefault="000623E2" w:rsidP="00DA1C72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sz w:val="18"/>
                <w:szCs w:val="18"/>
              </w:rPr>
              <w:fldChar w:fldCharType="begin"/>
            </w:r>
            <w:r w:rsidR="00DA1C72">
              <w:rPr>
                <w:sz w:val="18"/>
                <w:szCs w:val="18"/>
              </w:rPr>
              <w:instrText xml:space="preserve"> ADDIN EN.CITE &lt;EndNote&gt;&lt;Cite&gt;&lt;Author&gt;Senanayak&lt;/Author&gt;&lt;Year&gt;2017&lt;/Year&gt;&lt;RecNum&gt;96&lt;/RecNum&gt;&lt;DisplayText&gt;&lt;style face="superscript"&gt;13&lt;/style&gt;&lt;/DisplayText&gt;&lt;record&gt;&lt;rec-number&gt;96&lt;/rec-number&gt;&lt;foreign-keys&gt;&lt;key app="EN" db-id="swzzwz0sr5avxreptv5pzwxrvr90rve5tasa" timestamp="1531289852"&gt;96&lt;/key&gt;&lt;/foreign-keys&gt;&lt;ref-type name="Journal Article"&gt;17&lt;/ref-type&gt;&lt;contributors&gt;&lt;authors&gt;&lt;author&gt;Senanayak, Satyaprasad P&lt;/author&gt;&lt;author&gt;Yang, Bingyan&lt;/author&gt;&lt;author&gt;Thomas, Tudor H&lt;/author&gt;&lt;author&gt;Giesbrecht, Nadja&lt;/author&gt;&lt;author&gt;Huang, Wenchao&lt;/author&gt;&lt;author&gt;Gann, Eliot&lt;/author&gt;&lt;author&gt;Nair, Bhaskaran&lt;/author&gt;&lt;author&gt;Goedel, Karl&lt;/author&gt;&lt;author&gt;Guha, Suchi&lt;/author&gt;&lt;author&gt;Moya, Xavier&lt;/author&gt;&lt;/authors&gt;&lt;/contributors&gt;&lt;titles&gt;&lt;title&gt;Understanding charge transport in lead iodide perovskite thin-film field-effect transistors&lt;/title&gt;&lt;secondary-title&gt;Science Advances&lt;/secondary-title&gt;&lt;/titles&gt;&lt;periodical&gt;&lt;full-title&gt;Science Advances&lt;/full-title&gt;&lt;abbr-1&gt;Sci Adv&lt;/abbr-1&gt;&lt;abbr-2&gt;Sci. Adv.&lt;/abbr-2&gt;&lt;/periodical&gt;&lt;pages&gt;e1601935&lt;/pages&gt;&lt;volume&gt;3&lt;/volume&gt;&lt;number&gt;1&lt;/number&gt;&lt;dates&gt;&lt;year&gt;2017&lt;/year&gt;&lt;/dates&gt;&lt;isbn&gt;2375-2548&lt;/isbn&gt;&lt;urls&gt;&lt;/urls&gt;&lt;/record&gt;&lt;/Cite&gt;&lt;/EndNote&gt;</w:instrText>
            </w:r>
            <w:r w:rsidRPr="00194ECC">
              <w:rPr>
                <w:sz w:val="18"/>
                <w:szCs w:val="18"/>
              </w:rPr>
              <w:fldChar w:fldCharType="separate"/>
            </w:r>
            <w:r w:rsidR="00DA1C72" w:rsidRPr="00DA1C72">
              <w:rPr>
                <w:noProof/>
                <w:sz w:val="18"/>
                <w:szCs w:val="18"/>
                <w:vertAlign w:val="superscript"/>
              </w:rPr>
              <w:t>13</w:t>
            </w:r>
            <w:r w:rsidRPr="00194ECC">
              <w:rPr>
                <w:sz w:val="18"/>
                <w:szCs w:val="18"/>
              </w:rPr>
              <w:fldChar w:fldCharType="end"/>
            </w:r>
          </w:p>
        </w:tc>
      </w:tr>
      <w:tr w:rsidR="000623E2" w:rsidRPr="00194ECC" w14:paraId="40D4DC19" w14:textId="77777777" w:rsidTr="00EE3CC6">
        <w:trPr>
          <w:trHeight w:val="340"/>
        </w:trPr>
        <w:tc>
          <w:tcPr>
            <w:tcW w:w="780" w:type="pct"/>
            <w:vMerge/>
          </w:tcPr>
          <w:p w14:paraId="6E6708B8" w14:textId="77777777" w:rsidR="000623E2" w:rsidRPr="00194ECC" w:rsidRDefault="000623E2" w:rsidP="000B7030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780" w:type="pct"/>
            <w:vMerge/>
            <w:vAlign w:val="center"/>
          </w:tcPr>
          <w:p w14:paraId="130446C3" w14:textId="7780F0B9" w:rsidR="000623E2" w:rsidRPr="00194ECC" w:rsidRDefault="000623E2" w:rsidP="000B7030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Align w:val="center"/>
          </w:tcPr>
          <w:p w14:paraId="4CEAFDA8" w14:textId="77777777" w:rsidR="000623E2" w:rsidRPr="00194ECC" w:rsidRDefault="000623E2" w:rsidP="000B7030">
            <w:pPr>
              <w:adjustRightInd w:val="0"/>
              <w:snapToGrid w:val="0"/>
              <w:jc w:val="center"/>
              <w:rPr>
                <w:sz w:val="18"/>
                <w:szCs w:val="18"/>
                <w:lang w:eastAsia="zh-CN"/>
              </w:rPr>
            </w:pPr>
            <w:r w:rsidRPr="00194ECC">
              <w:rPr>
                <w:sz w:val="18"/>
                <w:szCs w:val="18"/>
                <w:lang w:eastAsia="zh-CN"/>
              </w:rPr>
              <w:t xml:space="preserve">Microplate </w:t>
            </w:r>
          </w:p>
        </w:tc>
        <w:tc>
          <w:tcPr>
            <w:tcW w:w="534" w:type="pct"/>
            <w:vAlign w:val="center"/>
          </w:tcPr>
          <w:p w14:paraId="6E120320" w14:textId="41080441" w:rsidR="000623E2" w:rsidRPr="00194ECC" w:rsidRDefault="000623E2" w:rsidP="000B7030">
            <w:pPr>
              <w:adjustRightInd w:val="0"/>
              <w:snapToGrid w:val="0"/>
              <w:jc w:val="center"/>
              <w:rPr>
                <w:sz w:val="18"/>
                <w:szCs w:val="18"/>
                <w:lang w:eastAsia="zh-CN"/>
              </w:rPr>
            </w:pPr>
            <w:r w:rsidRPr="00194ECC">
              <w:rPr>
                <w:sz w:val="18"/>
                <w:szCs w:val="18"/>
                <w:lang w:eastAsia="zh-CN"/>
              </w:rPr>
              <w:t>200</w:t>
            </w:r>
            <w:r w:rsidR="00194ECC" w:rsidRPr="00194ECC">
              <w:rPr>
                <w:sz w:val="18"/>
                <w:szCs w:val="18"/>
              </w:rPr>
              <w:t xml:space="preserve"> K</w:t>
            </w:r>
          </w:p>
        </w:tc>
        <w:tc>
          <w:tcPr>
            <w:tcW w:w="562" w:type="pct"/>
            <w:vAlign w:val="center"/>
          </w:tcPr>
          <w:p w14:paraId="440EE573" w14:textId="77777777" w:rsidR="000623E2" w:rsidRPr="00194ECC" w:rsidRDefault="000623E2" w:rsidP="000B7030">
            <w:pPr>
              <w:adjustRightInd w:val="0"/>
              <w:snapToGrid w:val="0"/>
              <w:jc w:val="center"/>
              <w:rPr>
                <w:sz w:val="18"/>
                <w:szCs w:val="18"/>
                <w:lang w:eastAsia="zh-CN"/>
              </w:rPr>
            </w:pPr>
            <w:r w:rsidRPr="00194ECC">
              <w:rPr>
                <w:sz w:val="18"/>
                <w:szCs w:val="18"/>
                <w:lang w:eastAsia="zh-CN"/>
              </w:rPr>
              <w:t>/</w:t>
            </w:r>
          </w:p>
        </w:tc>
        <w:tc>
          <w:tcPr>
            <w:tcW w:w="579" w:type="pct"/>
            <w:vAlign w:val="center"/>
          </w:tcPr>
          <w:p w14:paraId="0A854C51" w14:textId="77777777" w:rsidR="000623E2" w:rsidRPr="00194ECC" w:rsidRDefault="000623E2" w:rsidP="000B7030">
            <w:pPr>
              <w:adjustRightInd w:val="0"/>
              <w:snapToGrid w:val="0"/>
              <w:jc w:val="center"/>
              <w:rPr>
                <w:sz w:val="18"/>
                <w:szCs w:val="18"/>
                <w:lang w:eastAsia="zh-CN"/>
              </w:rPr>
            </w:pPr>
            <w:r w:rsidRPr="00194ECC">
              <w:rPr>
                <w:sz w:val="18"/>
                <w:szCs w:val="18"/>
                <w:lang w:eastAsia="zh-CN"/>
              </w:rPr>
              <w:t>0.3</w:t>
            </w:r>
          </w:p>
        </w:tc>
        <w:tc>
          <w:tcPr>
            <w:tcW w:w="379" w:type="pct"/>
            <w:vAlign w:val="center"/>
          </w:tcPr>
          <w:p w14:paraId="52057AA9" w14:textId="5069FD30" w:rsidR="000623E2" w:rsidRPr="00194ECC" w:rsidRDefault="00466B25" w:rsidP="00EE3CC6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rFonts w:hint="eastAsia"/>
                <w:sz w:val="18"/>
                <w:szCs w:val="18"/>
                <w:lang w:eastAsia="zh-CN"/>
              </w:rPr>
              <w:t>~10</w:t>
            </w:r>
            <w:r w:rsidRPr="00194ECC">
              <w:rPr>
                <w:rFonts w:hint="eastAsia"/>
                <w:sz w:val="18"/>
                <w:szCs w:val="18"/>
                <w:vertAlign w:val="superscript"/>
                <w:lang w:eastAsia="zh-CN"/>
              </w:rPr>
              <w:t>5</w:t>
            </w:r>
          </w:p>
        </w:tc>
        <w:tc>
          <w:tcPr>
            <w:tcW w:w="378" w:type="pct"/>
            <w:gridSpan w:val="2"/>
            <w:vAlign w:val="center"/>
          </w:tcPr>
          <w:p w14:paraId="36CD633E" w14:textId="4AA25E39" w:rsidR="000623E2" w:rsidRPr="00194ECC" w:rsidRDefault="000623E2" w:rsidP="000B7030">
            <w:pPr>
              <w:adjustRightInd w:val="0"/>
              <w:snapToGrid w:val="0"/>
              <w:jc w:val="center"/>
              <w:rPr>
                <w:sz w:val="18"/>
                <w:szCs w:val="18"/>
                <w:lang w:eastAsia="zh-CN"/>
              </w:rPr>
            </w:pPr>
            <w:r w:rsidRPr="00194ECC">
              <w:rPr>
                <w:sz w:val="18"/>
                <w:szCs w:val="18"/>
                <w:lang w:eastAsia="zh-CN"/>
              </w:rPr>
              <w:t>2016</w:t>
            </w:r>
          </w:p>
        </w:tc>
        <w:tc>
          <w:tcPr>
            <w:tcW w:w="360" w:type="pct"/>
            <w:vAlign w:val="center"/>
          </w:tcPr>
          <w:p w14:paraId="006514A0" w14:textId="73F89D6C" w:rsidR="000623E2" w:rsidRPr="00194ECC" w:rsidRDefault="000623E2" w:rsidP="00DA1C72">
            <w:pPr>
              <w:adjustRightInd w:val="0"/>
              <w:snapToGrid w:val="0"/>
              <w:jc w:val="center"/>
              <w:rPr>
                <w:noProof/>
                <w:sz w:val="18"/>
                <w:szCs w:val="18"/>
                <w:lang w:eastAsia="zh-CN"/>
              </w:rPr>
            </w:pPr>
            <w:r w:rsidRPr="00194ECC">
              <w:rPr>
                <w:noProof/>
                <w:sz w:val="18"/>
                <w:szCs w:val="18"/>
              </w:rPr>
              <w:fldChar w:fldCharType="begin"/>
            </w:r>
            <w:r w:rsidR="00DA1C72">
              <w:rPr>
                <w:noProof/>
                <w:sz w:val="18"/>
                <w:szCs w:val="18"/>
              </w:rPr>
              <w:instrText xml:space="preserve"> ADDIN EN.CITE &lt;EndNote&gt;&lt;Cite&gt;&lt;Author&gt;Li&lt;/Author&gt;&lt;Year&gt;2016&lt;/Year&gt;&lt;RecNum&gt;542&lt;/RecNum&gt;&lt;DisplayText&gt;&lt;style face="superscript"&gt;14&lt;/style&gt;&lt;/DisplayText&gt;&lt;record&gt;&lt;rec-number&gt;542&lt;/rec-number&gt;&lt;foreign-keys&gt;&lt;key app="EN" db-id="swzzwz0sr5avxreptv5pzwxrvr90rve5tasa" timestamp="1610101671"&gt;542&lt;/key&gt;&lt;/foreign-keys&gt;&lt;ref-type name="Journal Article"&gt;17&lt;/ref-type&gt;&lt;contributors&gt;&lt;authors&gt;&lt;author&gt;Li, Dehui&lt;/author&gt;&lt;author&gt;Wang, Gongming&lt;/author&gt;&lt;author&gt;Cheng, Hung-Chieh&lt;/author&gt;&lt;author&gt;Chen, Chih-Yen&lt;/author&gt;&lt;author&gt;Wu, Hao&lt;/author&gt;&lt;author&gt;Liu, Yuan&lt;/author&gt;&lt;author&gt;Huang, Yu&lt;/author&gt;&lt;author&gt;Duan, Xiangfeng&lt;/author&gt;&lt;/authors&gt;&lt;/contributors&gt;&lt;titles&gt;&lt;title&gt;Size-dependent phase transition in methylammonium lead iodide perovskite microplate crystals&lt;/title&gt;&lt;secondary-title&gt;Nature Communications&lt;/secondary-title&gt;&lt;/titles&gt;&lt;periodical&gt;&lt;full-title&gt;Nature communications&lt;/full-title&gt;&lt;abbr-1&gt;Nat Commun&lt;/abbr-1&gt;&lt;abbr-2&gt;Nat. Commun.&lt;/abbr-2&gt;&lt;/periodical&gt;&lt;pages&gt;11330&lt;/pages&gt;&lt;volume&gt;7&lt;/volume&gt;&lt;number&gt;1&lt;/number&gt;&lt;dates&gt;&lt;year&gt;2016&lt;/year&gt;&lt;pub-dates&gt;&lt;date&gt;2016/04/21&lt;/date&gt;&lt;/pub-dates&gt;&lt;/dates&gt;&lt;isbn&gt;2041-1723&lt;/isbn&gt;&lt;urls&gt;&lt;related-urls&gt;&lt;url&gt;https://doi.org/10.1038/ncomms11330&lt;/url&gt;&lt;/related-urls&gt;&lt;/urls&gt;&lt;electronic-resource-num&gt;10.1038/ncomms11330&lt;/electronic-resource-num&gt;&lt;/record&gt;&lt;/Cite&gt;&lt;/EndNote&gt;</w:instrText>
            </w:r>
            <w:r w:rsidRPr="00194ECC">
              <w:rPr>
                <w:noProof/>
                <w:sz w:val="18"/>
                <w:szCs w:val="18"/>
              </w:rPr>
              <w:fldChar w:fldCharType="separate"/>
            </w:r>
            <w:r w:rsidR="00DA1C72" w:rsidRPr="00DA1C72">
              <w:rPr>
                <w:noProof/>
                <w:sz w:val="18"/>
                <w:szCs w:val="18"/>
                <w:vertAlign w:val="superscript"/>
              </w:rPr>
              <w:t>14</w:t>
            </w:r>
            <w:r w:rsidRPr="00194ECC">
              <w:rPr>
                <w:noProof/>
                <w:sz w:val="18"/>
                <w:szCs w:val="18"/>
              </w:rPr>
              <w:fldChar w:fldCharType="end"/>
            </w:r>
          </w:p>
        </w:tc>
      </w:tr>
      <w:tr w:rsidR="000623E2" w:rsidRPr="00194ECC" w14:paraId="164E145F" w14:textId="77777777" w:rsidTr="00EE3CC6">
        <w:trPr>
          <w:trHeight w:val="340"/>
        </w:trPr>
        <w:tc>
          <w:tcPr>
            <w:tcW w:w="780" w:type="pct"/>
            <w:vMerge/>
          </w:tcPr>
          <w:p w14:paraId="44DEB542" w14:textId="77777777" w:rsidR="000623E2" w:rsidRPr="00194ECC" w:rsidRDefault="000623E2" w:rsidP="000B7030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780" w:type="pct"/>
            <w:vMerge/>
            <w:vAlign w:val="center"/>
          </w:tcPr>
          <w:p w14:paraId="4E06EC5B" w14:textId="289FE3F1" w:rsidR="000623E2" w:rsidRPr="00194ECC" w:rsidRDefault="000623E2" w:rsidP="000B7030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Align w:val="center"/>
          </w:tcPr>
          <w:p w14:paraId="3890C793" w14:textId="5545ADE0" w:rsidR="000623E2" w:rsidRPr="00194ECC" w:rsidRDefault="000623E2" w:rsidP="00471CCF">
            <w:pPr>
              <w:adjustRightInd w:val="0"/>
              <w:snapToGrid w:val="0"/>
              <w:jc w:val="center"/>
              <w:rPr>
                <w:sz w:val="18"/>
                <w:szCs w:val="18"/>
                <w:lang w:eastAsia="zh-CN"/>
              </w:rPr>
            </w:pPr>
            <w:r w:rsidRPr="00194ECC">
              <w:rPr>
                <w:sz w:val="18"/>
                <w:szCs w:val="18"/>
                <w:lang w:eastAsia="zh-CN"/>
              </w:rPr>
              <w:t xml:space="preserve">Microplate, </w:t>
            </w:r>
            <w:proofErr w:type="spellStart"/>
            <w:r w:rsidRPr="00194ECC">
              <w:rPr>
                <w:sz w:val="18"/>
                <w:szCs w:val="18"/>
                <w:lang w:eastAsia="zh-CN"/>
              </w:rPr>
              <w:t>Gr</w:t>
            </w:r>
            <w:r w:rsidR="00471CCF" w:rsidRPr="00194ECC">
              <w:rPr>
                <w:sz w:val="18"/>
                <w:szCs w:val="18"/>
                <w:lang w:eastAsia="zh-CN"/>
              </w:rPr>
              <w:t>a</w:t>
            </w:r>
            <w:proofErr w:type="spellEnd"/>
            <w:r w:rsidRPr="00194ECC">
              <w:rPr>
                <w:sz w:val="18"/>
                <w:szCs w:val="18"/>
                <w:lang w:eastAsia="zh-CN"/>
              </w:rPr>
              <w:t xml:space="preserve"> modified </w:t>
            </w:r>
          </w:p>
        </w:tc>
        <w:tc>
          <w:tcPr>
            <w:tcW w:w="534" w:type="pct"/>
            <w:vAlign w:val="center"/>
          </w:tcPr>
          <w:p w14:paraId="25453682" w14:textId="436C4DC5" w:rsidR="000623E2" w:rsidRPr="00194ECC" w:rsidRDefault="00471CCF" w:rsidP="000B7030">
            <w:pPr>
              <w:adjustRightInd w:val="0"/>
              <w:snapToGrid w:val="0"/>
              <w:jc w:val="center"/>
              <w:rPr>
                <w:sz w:val="18"/>
                <w:szCs w:val="18"/>
                <w:lang w:eastAsia="zh-CN"/>
              </w:rPr>
            </w:pPr>
            <w:r w:rsidRPr="00194ECC">
              <w:rPr>
                <w:sz w:val="18"/>
                <w:szCs w:val="18"/>
                <w:lang w:eastAsia="zh-CN"/>
              </w:rPr>
              <w:t>77</w:t>
            </w:r>
            <w:r w:rsidR="00194ECC" w:rsidRPr="00194ECC">
              <w:rPr>
                <w:sz w:val="18"/>
                <w:szCs w:val="18"/>
              </w:rPr>
              <w:t xml:space="preserve"> K</w:t>
            </w:r>
          </w:p>
        </w:tc>
        <w:tc>
          <w:tcPr>
            <w:tcW w:w="562" w:type="pct"/>
            <w:vAlign w:val="center"/>
          </w:tcPr>
          <w:p w14:paraId="6B48E67A" w14:textId="77777777" w:rsidR="000623E2" w:rsidRPr="00194ECC" w:rsidRDefault="000623E2" w:rsidP="000B7030">
            <w:pPr>
              <w:adjustRightInd w:val="0"/>
              <w:snapToGrid w:val="0"/>
              <w:jc w:val="center"/>
              <w:rPr>
                <w:sz w:val="18"/>
                <w:szCs w:val="18"/>
                <w:lang w:eastAsia="zh-CN"/>
              </w:rPr>
            </w:pPr>
            <w:r w:rsidRPr="00194ECC">
              <w:rPr>
                <w:sz w:val="18"/>
                <w:szCs w:val="18"/>
                <w:lang w:eastAsia="zh-CN"/>
              </w:rPr>
              <w:t>/</w:t>
            </w:r>
          </w:p>
        </w:tc>
        <w:tc>
          <w:tcPr>
            <w:tcW w:w="579" w:type="pct"/>
            <w:vAlign w:val="center"/>
          </w:tcPr>
          <w:p w14:paraId="66BEBA93" w14:textId="4B62BD2D" w:rsidR="000623E2" w:rsidRPr="00194ECC" w:rsidRDefault="000623E2" w:rsidP="00471CCF">
            <w:pPr>
              <w:adjustRightInd w:val="0"/>
              <w:snapToGrid w:val="0"/>
              <w:jc w:val="center"/>
              <w:rPr>
                <w:sz w:val="18"/>
                <w:szCs w:val="18"/>
                <w:lang w:eastAsia="zh-CN"/>
              </w:rPr>
            </w:pPr>
            <w:r w:rsidRPr="00194ECC">
              <w:rPr>
                <w:sz w:val="18"/>
                <w:szCs w:val="18"/>
                <w:lang w:eastAsia="zh-CN"/>
              </w:rPr>
              <w:t>~</w:t>
            </w:r>
            <w:r w:rsidR="00471CCF" w:rsidRPr="00194ECC">
              <w:rPr>
                <w:sz w:val="18"/>
                <w:szCs w:val="18"/>
                <w:lang w:eastAsia="zh-CN"/>
              </w:rPr>
              <w:t>4</w:t>
            </w:r>
          </w:p>
        </w:tc>
        <w:tc>
          <w:tcPr>
            <w:tcW w:w="379" w:type="pct"/>
            <w:vAlign w:val="center"/>
          </w:tcPr>
          <w:p w14:paraId="4C7C2F2C" w14:textId="73671962" w:rsidR="000623E2" w:rsidRPr="00194ECC" w:rsidRDefault="00471CCF" w:rsidP="00471CCF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rFonts w:hint="eastAsia"/>
                <w:sz w:val="18"/>
                <w:szCs w:val="18"/>
                <w:lang w:eastAsia="zh-CN"/>
              </w:rPr>
              <w:t>~10</w:t>
            </w:r>
            <w:r w:rsidRPr="00194ECC">
              <w:rPr>
                <w:sz w:val="18"/>
                <w:szCs w:val="18"/>
                <w:vertAlign w:val="superscript"/>
                <w:lang w:eastAsia="zh-CN"/>
              </w:rPr>
              <w:t>5</w:t>
            </w:r>
          </w:p>
        </w:tc>
        <w:tc>
          <w:tcPr>
            <w:tcW w:w="378" w:type="pct"/>
            <w:gridSpan w:val="2"/>
            <w:vAlign w:val="center"/>
          </w:tcPr>
          <w:p w14:paraId="3E0874BE" w14:textId="20B4A073" w:rsidR="000623E2" w:rsidRPr="00194ECC" w:rsidRDefault="000623E2" w:rsidP="000B7030">
            <w:pPr>
              <w:adjustRightInd w:val="0"/>
              <w:snapToGrid w:val="0"/>
              <w:jc w:val="center"/>
              <w:rPr>
                <w:sz w:val="18"/>
                <w:szCs w:val="18"/>
                <w:lang w:eastAsia="zh-CN"/>
              </w:rPr>
            </w:pPr>
            <w:r w:rsidRPr="00194ECC">
              <w:rPr>
                <w:sz w:val="18"/>
                <w:szCs w:val="18"/>
                <w:lang w:eastAsia="zh-CN"/>
              </w:rPr>
              <w:t>2017</w:t>
            </w:r>
          </w:p>
        </w:tc>
        <w:tc>
          <w:tcPr>
            <w:tcW w:w="360" w:type="pct"/>
            <w:vAlign w:val="center"/>
          </w:tcPr>
          <w:p w14:paraId="6573609B" w14:textId="6DF9EE9F" w:rsidR="000623E2" w:rsidRPr="00194ECC" w:rsidRDefault="000623E2" w:rsidP="00DA1C72">
            <w:pPr>
              <w:adjustRightInd w:val="0"/>
              <w:snapToGrid w:val="0"/>
              <w:jc w:val="center"/>
              <w:rPr>
                <w:noProof/>
                <w:sz w:val="18"/>
                <w:szCs w:val="18"/>
                <w:lang w:eastAsia="zh-CN"/>
              </w:rPr>
            </w:pPr>
            <w:r w:rsidRPr="00194ECC">
              <w:rPr>
                <w:noProof/>
                <w:sz w:val="18"/>
                <w:szCs w:val="18"/>
              </w:rPr>
              <w:fldChar w:fldCharType="begin"/>
            </w:r>
            <w:r w:rsidR="00DA1C72">
              <w:rPr>
                <w:noProof/>
                <w:sz w:val="18"/>
                <w:szCs w:val="18"/>
              </w:rPr>
              <w:instrText xml:space="preserve"> ADDIN EN.CITE &lt;EndNote&gt;&lt;Cite&gt;&lt;Author&gt;Li&lt;/Author&gt;&lt;Year&gt;2017&lt;/Year&gt;&lt;RecNum&gt;543&lt;/RecNum&gt;&lt;DisplayText&gt;&lt;style face="superscript"&gt;15&lt;/style&gt;&lt;/DisplayText&gt;&lt;record&gt;&lt;rec-number&gt;543&lt;/rec-number&gt;&lt;foreign-keys&gt;&lt;key app="EN" db-id="swzzwz0sr5avxreptv5pzwxrvr90rve5tasa" timestamp="1610101716"&gt;543&lt;/key&gt;&lt;/foreign-keys&gt;&lt;ref-type name="Journal Article"&gt;17&lt;/ref-type&gt;&lt;contributors&gt;&lt;authors&gt;&lt;author&gt;Li, Dehui&lt;/author&gt;&lt;author&gt;Cheng, Hung-Chieh&lt;/author&gt;&lt;author&gt;Wang, Yiliu&lt;/author&gt;&lt;author&gt;Zhao, Zipeng&lt;/author&gt;&lt;author&gt;Wang, Gongming&lt;/author&gt;&lt;author&gt;Wu, Hao&lt;/author&gt;&lt;author&gt;He, Qiyuan&lt;/author&gt;&lt;author&gt;Huang, Yu&lt;/author&gt;&lt;author&gt;Duan, Xiangfeng&lt;/author&gt;&lt;/authors&gt;&lt;/contributors&gt;&lt;titles&gt;&lt;title&gt;The Effect of Thermal Annealing on Charge Transport in Organolead Halide Perovskite Microplate Field-Effect Transistors&lt;/title&gt;&lt;secondary-title&gt;Advanced Materials&lt;/secondary-title&gt;&lt;/titles&gt;&lt;periodical&gt;&lt;full-title&gt;Advanced Materials&lt;/full-title&gt;&lt;abbr-1&gt;Adv Mater&lt;/abbr-1&gt;&lt;abbr-2&gt;Adv. Mater.&lt;/abbr-2&gt;&lt;/periodical&gt;&lt;pages&gt;1601959&lt;/pages&gt;&lt;volume&gt;29&lt;/volume&gt;&lt;number&gt;4&lt;/number&gt;&lt;keywords&gt;&lt;keyword&gt;graphene contact&lt;/keyword&gt;&lt;keyword&gt;perovskite microplate transistors&lt;/keyword&gt;&lt;keyword&gt;thermal annealing&lt;/keyword&gt;&lt;/keywords&gt;&lt;dates&gt;&lt;year&gt;2017&lt;/year&gt;&lt;pub-dates&gt;&lt;date&gt;2017/01/01&lt;/date&gt;&lt;/pub-dates&gt;&lt;/dates&gt;&lt;publisher&gt;John Wiley &amp;amp; Sons, Ltd&lt;/publisher&gt;&lt;isbn&gt;0935-9648&lt;/isbn&gt;&lt;work-type&gt;https://doi.org/10.1002/adma.201601959&lt;/work-type&gt;&lt;urls&gt;&lt;related-urls&gt;&lt;url&gt;https://doi.org/10.1002/adma.201601959&lt;/url&gt;&lt;/related-urls&gt;&lt;/urls&gt;&lt;electronic-resource-num&gt;https://doi.org/10.1002/adma.201601959&lt;/electronic-resource-num&gt;&lt;access-date&gt;2021/01/08&lt;/access-date&gt;&lt;/record&gt;&lt;/Cite&gt;&lt;/EndNote&gt;</w:instrText>
            </w:r>
            <w:r w:rsidRPr="00194ECC">
              <w:rPr>
                <w:noProof/>
                <w:sz w:val="18"/>
                <w:szCs w:val="18"/>
              </w:rPr>
              <w:fldChar w:fldCharType="separate"/>
            </w:r>
            <w:r w:rsidR="00DA1C72" w:rsidRPr="00DA1C72">
              <w:rPr>
                <w:noProof/>
                <w:sz w:val="18"/>
                <w:szCs w:val="18"/>
                <w:vertAlign w:val="superscript"/>
              </w:rPr>
              <w:t>15</w:t>
            </w:r>
            <w:r w:rsidRPr="00194ECC">
              <w:rPr>
                <w:noProof/>
                <w:sz w:val="18"/>
                <w:szCs w:val="18"/>
              </w:rPr>
              <w:fldChar w:fldCharType="end"/>
            </w:r>
          </w:p>
        </w:tc>
      </w:tr>
      <w:tr w:rsidR="000623E2" w:rsidRPr="00194ECC" w14:paraId="5F985474" w14:textId="77777777" w:rsidTr="00EE3CC6">
        <w:trPr>
          <w:trHeight w:val="340"/>
        </w:trPr>
        <w:tc>
          <w:tcPr>
            <w:tcW w:w="780" w:type="pct"/>
            <w:vMerge/>
          </w:tcPr>
          <w:p w14:paraId="6F79010D" w14:textId="77777777" w:rsidR="000623E2" w:rsidRPr="00194ECC" w:rsidRDefault="000623E2" w:rsidP="000623E2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780" w:type="pct"/>
            <w:vMerge/>
            <w:vAlign w:val="center"/>
          </w:tcPr>
          <w:p w14:paraId="102A3BEC" w14:textId="77777777" w:rsidR="000623E2" w:rsidRPr="00194ECC" w:rsidRDefault="000623E2" w:rsidP="000623E2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Align w:val="center"/>
          </w:tcPr>
          <w:p w14:paraId="3F498B4D" w14:textId="60747496" w:rsidR="000623E2" w:rsidRPr="00194ECC" w:rsidRDefault="00EB1CFF" w:rsidP="000623E2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sz w:val="18"/>
                <w:szCs w:val="18"/>
                <w:lang w:eastAsia="zh-CN"/>
              </w:rPr>
              <w:t>Surface cleaning</w:t>
            </w:r>
          </w:p>
        </w:tc>
        <w:tc>
          <w:tcPr>
            <w:tcW w:w="534" w:type="pct"/>
            <w:vAlign w:val="center"/>
          </w:tcPr>
          <w:p w14:paraId="0371D627" w14:textId="1D588DAF" w:rsidR="000623E2" w:rsidRPr="00194ECC" w:rsidRDefault="000623E2" w:rsidP="000623E2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sz w:val="18"/>
                <w:szCs w:val="18"/>
                <w:lang w:eastAsia="zh-CN"/>
              </w:rPr>
              <w:t>RT</w:t>
            </w:r>
            <w:r w:rsidR="00194ECC" w:rsidRPr="00194ECC">
              <w:rPr>
                <w:sz w:val="18"/>
                <w:szCs w:val="18"/>
              </w:rPr>
              <w:t xml:space="preserve"> </w:t>
            </w:r>
          </w:p>
        </w:tc>
        <w:tc>
          <w:tcPr>
            <w:tcW w:w="562" w:type="pct"/>
            <w:vAlign w:val="center"/>
          </w:tcPr>
          <w:p w14:paraId="41314D17" w14:textId="1C544E86" w:rsidR="000623E2" w:rsidRPr="00194ECC" w:rsidRDefault="000623E2" w:rsidP="000623E2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sz w:val="18"/>
                <w:szCs w:val="18"/>
                <w:lang w:eastAsia="zh-CN"/>
              </w:rPr>
              <w:t>1.8</w:t>
            </w:r>
          </w:p>
        </w:tc>
        <w:tc>
          <w:tcPr>
            <w:tcW w:w="579" w:type="pct"/>
            <w:vAlign w:val="center"/>
          </w:tcPr>
          <w:p w14:paraId="1B674AAB" w14:textId="69553049" w:rsidR="000623E2" w:rsidRPr="00194ECC" w:rsidRDefault="000623E2" w:rsidP="000623E2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sz w:val="18"/>
                <w:szCs w:val="18"/>
                <w:lang w:eastAsia="zh-CN"/>
              </w:rPr>
              <w:t>3.0</w:t>
            </w:r>
          </w:p>
        </w:tc>
        <w:tc>
          <w:tcPr>
            <w:tcW w:w="379" w:type="pct"/>
            <w:vAlign w:val="center"/>
          </w:tcPr>
          <w:p w14:paraId="64A83765" w14:textId="4218C9CA" w:rsidR="000623E2" w:rsidRPr="00194ECC" w:rsidRDefault="00471CCF" w:rsidP="00EE3CC6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rFonts w:hint="eastAsia"/>
                <w:sz w:val="18"/>
                <w:szCs w:val="18"/>
                <w:lang w:eastAsia="zh-CN"/>
              </w:rPr>
              <w:t>~10</w:t>
            </w:r>
            <w:r w:rsidRPr="00194ECC">
              <w:rPr>
                <w:rFonts w:hint="eastAsia"/>
                <w:sz w:val="18"/>
                <w:szCs w:val="18"/>
                <w:vertAlign w:val="superscript"/>
                <w:lang w:eastAsia="zh-CN"/>
              </w:rPr>
              <w:t>5</w:t>
            </w:r>
          </w:p>
        </w:tc>
        <w:tc>
          <w:tcPr>
            <w:tcW w:w="378" w:type="pct"/>
            <w:gridSpan w:val="2"/>
            <w:vAlign w:val="center"/>
          </w:tcPr>
          <w:p w14:paraId="2461FD27" w14:textId="042A56E9" w:rsidR="000623E2" w:rsidRPr="00194ECC" w:rsidRDefault="000623E2" w:rsidP="000623E2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sz w:val="18"/>
                <w:szCs w:val="18"/>
                <w:lang w:eastAsia="zh-CN"/>
              </w:rPr>
              <w:t>2020</w:t>
            </w:r>
          </w:p>
        </w:tc>
        <w:tc>
          <w:tcPr>
            <w:tcW w:w="360" w:type="pct"/>
            <w:vAlign w:val="center"/>
          </w:tcPr>
          <w:p w14:paraId="5E398461" w14:textId="6E800F6C" w:rsidR="000623E2" w:rsidRPr="00194ECC" w:rsidRDefault="000623E2" w:rsidP="00DA1C72">
            <w:pPr>
              <w:adjustRightInd w:val="0"/>
              <w:snapToGrid w:val="0"/>
              <w:jc w:val="center"/>
              <w:rPr>
                <w:noProof/>
                <w:sz w:val="18"/>
                <w:szCs w:val="18"/>
              </w:rPr>
            </w:pPr>
            <w:r w:rsidRPr="00194ECC">
              <w:rPr>
                <w:noProof/>
                <w:sz w:val="18"/>
                <w:szCs w:val="18"/>
              </w:rPr>
              <w:fldChar w:fldCharType="begin">
                <w:fldData xml:space="preserve">PEVuZE5vdGU+PENpdGU+PEF1dGhvcj5TaGU8L0F1dGhvcj48WWVhcj4yMDIwPC9ZZWFyPjxSZWNO
dW0+NDk4PC9SZWNOdW0+PERpc3BsYXlUZXh0PjxzdHlsZSBmYWNlPSJzdXBlcnNjcmlwdCI+MTY8
L3N0eWxlPjwvRGlzcGxheVRleHQ+PHJlY29yZD48cmVjLW51bWJlcj40OTg8L3JlYy1udW1iZXI+
PGZvcmVpZ24ta2V5cz48a2V5IGFwcD0iRU4iIGRiLWlkPSJzd3p6d3owc3I1YXZ4cmVwdHY1cHp3
eHJ2cjkwcnZlNXRhc2EiIHRpbWVzdGFtcD0iMTYwNDcxMjM1MiI+NDk4PC9rZXk+PC9mb3JlaWdu
LWtleXM+PHJlZi10eXBlIG5hbWU9IkpvdXJuYWwgQXJ0aWNsZSI+MTc8L3JlZi10eXBlPjxjb250
cmlidXRvcnM+PGF1dGhvcnM+PGF1dGhvcj5TaGUsIFguIEouPC9hdXRob3I+PGF1dGhvcj5DaGVu
LCBDLjwvYXV0aG9yPjxhdXRob3I+RGl2aXRpbmksIEcuPC9hdXRob3I+PGF1dGhvcj5aaGFvLCBC
LiBELjwvYXV0aG9yPjxhdXRob3I+TGksIFkuPC9hdXRob3I+PGF1dGhvcj5XYW5nLCBKLiBaLjwv
YXV0aG9yPjxhdXRob3I+T3JyaSwgSi4gRi48L2F1dGhvcj48YXV0aG9yPkN1aSwgTC4gUy48L2F1
dGhvcj48YXV0aG9yPlh1LCBXLiBELjwvYXV0aG9yPjxhdXRob3I+UGVuZywgSi48L2F1dGhvcj48
YXV0aG9yPldhbmcsIFMuPC9hdXRob3I+PGF1dGhvcj5TYWRoYW5hbGEsIEEuPC9hdXRob3I+PGF1
dGhvcj5TaXJyaW5naGF1cywgSC48L2F1dGhvcj48L2F1dGhvcnM+PC9jb250cmlidXRvcnM+PGF1
dGgtYWRkcmVzcz5Vbml2IENhbWJyaWRnZSwgQ2F2ZW5kaXNoIExhYiwgQ2FtYnJpZGdlLCBFbmds
YW5kJiN4RDtaaGVqaWFuZyBVbml2LCBDb2xsIE9wdCBTY2kgJmFtcDsgRW5nbiwgU3RhdGUgS2V5
IExhYiBNb2Rlcm4gT3B0IEluc3RydW1lbnRhdCwgSW50IFJlcyBDdHIgQWR2IFBob3RvbiwgSGFu
Z3pob3UsIFBlb3BsZXMgUiBDaGluYSYjeEQ7VW5pdiBDYW1icmlkZ2UsIERlcHQgTWF0IFNjaSAm
YW1wOyBNZXQsIENhbWJyaWRnZSwgRW5nbGFuZCYjeEQ7VW5pdiBDYW1icmlkZ2UsIENhbWJyaWRn
ZSBHcmFwaGVuZSBDdHIsIENhbWJyaWRnZSwgRW5nbGFuZCYjeEQ7SW1wZXJpYWwgQ29sbCBMb25k
b24sIERlcHQgQ2hlbSwgTG9uZG9uLCBFbmdsYW5kJiN4RDtBdXN0cmFsaWFuIE5hdGwgVW5pdiwg
UmVzIFNjaCBFbmduLCBBY3RvbiwgQUNULCBBdXN0cmFsaWEmI3hEO1VuaXYgQ2FtYnJpZGdlLCBE
ZXB0IEFwcGwgTWF0aCAmYW1wOyBUaGVvcmV0IFBoeXMsIENhbWJyaWRnZSwgRW5nbGFuZCYjeEQ7
VW5pdiBPeGZvcmQsIENsYXJlbmRvbiBMYWIsIE94Zm9yZCwgRW5nbGFuZDwvYXV0aC1hZGRyZXNz
Pjx0aXRsZXM+PHRpdGxlPkEgc29sdmVudC1iYXNlZCBzdXJmYWNlIGNsZWFuaW5nIGFuZCBwYXNz
aXZhdGlvbiB0ZWNobmlxdWUgZm9yIHN1cHByZXNzaW5nIGlvbmljIGRlZmVjdHMgaW4gaGlnaC1t
b2JpbGl0eSBwZXJvdnNraXRlIGZpZWxkLWVmZmVjdCB0cmFuc2lzdG9yczwvdGl0bGU+PHNlY29u
ZGFyeS10aXRsZT5OYXR1cmUgRWxlY3Ryb25pY3M8L3NlY29uZGFyeS10aXRsZT48YWx0LXRpdGxl
Pk5hdCBFbGVjdHJvbjwvYWx0LXRpdGxlPjwvdGl0bGVzPjxwZXJpb2RpY2FsPjxmdWxsLXRpdGxl
Pk5hdHVyZSBFbGVjdHJvbmljczwvZnVsbC10aXRsZT48YWJici0xPk5hdCBFbGVjdHJvbjwvYWJi
ci0xPjxhYmJyLTI+TmF0LiBFbGVjdHJvbi48L2FiYnItMj48L3BlcmlvZGljYWw+PGFsdC1wZXJp
b2RpY2FsPjxmdWxsLXRpdGxlPk5hdHVyZSBFbGVjdHJvbmljczwvZnVsbC10aXRsZT48YWJici0x
Pk5hdCBFbGVjdHJvbjwvYWJici0xPjxhYmJyLTI+TmF0LiBFbGVjdHJvbi48L2FiYnItMj48L2Fs
dC1wZXJpb2RpY2FsPjxwYWdlcz42OTQtNzAzPC9wYWdlcz48dm9sdW1lPjM8L3ZvbHVtZT48bnVt
YmVyPjExPC9udW1iZXI+PGtleXdvcmRzPjxrZXl3b3JkPm9yZ2Fub21ldGFsIHRyaWhhbGlkZSBw
ZXJvdnNraXRlPC9rZXl3b3JkPjxrZXl3b3JkPnNvbGFyLWNlbGxzPC9rZXl3b3JkPjxrZXl3b3Jk
PmxlYWQgaW9kaWRlPC9rZXl3b3JkPjxrZXl3b3JkPmxlbmd0aHM8L2tleXdvcmQ+PGtleXdvcmQ+
ZWZmaWNpZW5jeTwva2V5d29yZD48a2V5d29yZD5taWdyYXRpb248L2tleXdvcmQ+PC9rZXl3b3Jk
cz48ZGF0ZXM+PHllYXI+MjAyMDwveWVhcj48cHViLWRhdGVzPjxkYXRlPk5vdjwvZGF0ZT48L3B1
Yi1kYXRlcz48L2RhdGVzPjxpc2JuPjI1MjAtMTEzMTwvaXNibj48YWNjZXNzaW9uLW51bT5XT1M6
MDAwNTgwNzM3NTAwMDAyPC9hY2Nlc3Npb24tbnVtPjx1cmxzPjxyZWxhdGVkLXVybHM+PHVybD4m
bHQ7R28gdG8gSVNJJmd0OzovL1dPUzowMDA1ODA3Mzc1MDAwMDI8L3VybD48L3JlbGF0ZWQtdXJs
cz48L3VybHM+PGVsZWN0cm9uaWMtcmVzb3VyY2UtbnVtPjEwLjEwMzgvczQxOTI4LTAyMC0wMDQ4
Ni01PC9lbGVjdHJvbmljLXJlc291cmNlLW51bT48bGFuZ3VhZ2U+RW5nbGlzaDwvbGFuZ3VhZ2U+
PC9yZWNvcmQ+PC9DaXRlPjwvRW5kTm90ZT4A
</w:fldData>
              </w:fldChar>
            </w:r>
            <w:r w:rsidR="00DA1C72">
              <w:rPr>
                <w:noProof/>
                <w:sz w:val="18"/>
                <w:szCs w:val="18"/>
              </w:rPr>
              <w:instrText xml:space="preserve"> ADDIN EN.CITE </w:instrText>
            </w:r>
            <w:r w:rsidR="00DA1C72">
              <w:rPr>
                <w:noProof/>
                <w:sz w:val="18"/>
                <w:szCs w:val="18"/>
              </w:rPr>
              <w:fldChar w:fldCharType="begin">
                <w:fldData xml:space="preserve">PEVuZE5vdGU+PENpdGU+PEF1dGhvcj5TaGU8L0F1dGhvcj48WWVhcj4yMDIwPC9ZZWFyPjxSZWNO
dW0+NDk4PC9SZWNOdW0+PERpc3BsYXlUZXh0PjxzdHlsZSBmYWNlPSJzdXBlcnNjcmlwdCI+MTY8
L3N0eWxlPjwvRGlzcGxheVRleHQ+PHJlY29yZD48cmVjLW51bWJlcj40OTg8L3JlYy1udW1iZXI+
PGZvcmVpZ24ta2V5cz48a2V5IGFwcD0iRU4iIGRiLWlkPSJzd3p6d3owc3I1YXZ4cmVwdHY1cHp3
eHJ2cjkwcnZlNXRhc2EiIHRpbWVzdGFtcD0iMTYwNDcxMjM1MiI+NDk4PC9rZXk+PC9mb3JlaWdu
LWtleXM+PHJlZi10eXBlIG5hbWU9IkpvdXJuYWwgQXJ0aWNsZSI+MTc8L3JlZi10eXBlPjxjb250
cmlidXRvcnM+PGF1dGhvcnM+PGF1dGhvcj5TaGUsIFguIEouPC9hdXRob3I+PGF1dGhvcj5DaGVu
LCBDLjwvYXV0aG9yPjxhdXRob3I+RGl2aXRpbmksIEcuPC9hdXRob3I+PGF1dGhvcj5aaGFvLCBC
LiBELjwvYXV0aG9yPjxhdXRob3I+TGksIFkuPC9hdXRob3I+PGF1dGhvcj5XYW5nLCBKLiBaLjwv
YXV0aG9yPjxhdXRob3I+T3JyaSwgSi4gRi48L2F1dGhvcj48YXV0aG9yPkN1aSwgTC4gUy48L2F1
dGhvcj48YXV0aG9yPlh1LCBXLiBELjwvYXV0aG9yPjxhdXRob3I+UGVuZywgSi48L2F1dGhvcj48
YXV0aG9yPldhbmcsIFMuPC9hdXRob3I+PGF1dGhvcj5TYWRoYW5hbGEsIEEuPC9hdXRob3I+PGF1
dGhvcj5TaXJyaW5naGF1cywgSC48L2F1dGhvcj48L2F1dGhvcnM+PC9jb250cmlidXRvcnM+PGF1
dGgtYWRkcmVzcz5Vbml2IENhbWJyaWRnZSwgQ2F2ZW5kaXNoIExhYiwgQ2FtYnJpZGdlLCBFbmds
YW5kJiN4RDtaaGVqaWFuZyBVbml2LCBDb2xsIE9wdCBTY2kgJmFtcDsgRW5nbiwgU3RhdGUgS2V5
IExhYiBNb2Rlcm4gT3B0IEluc3RydW1lbnRhdCwgSW50IFJlcyBDdHIgQWR2IFBob3RvbiwgSGFu
Z3pob3UsIFBlb3BsZXMgUiBDaGluYSYjeEQ7VW5pdiBDYW1icmlkZ2UsIERlcHQgTWF0IFNjaSAm
YW1wOyBNZXQsIENhbWJyaWRnZSwgRW5nbGFuZCYjeEQ7VW5pdiBDYW1icmlkZ2UsIENhbWJyaWRn
ZSBHcmFwaGVuZSBDdHIsIENhbWJyaWRnZSwgRW5nbGFuZCYjeEQ7SW1wZXJpYWwgQ29sbCBMb25k
b24sIERlcHQgQ2hlbSwgTG9uZG9uLCBFbmdsYW5kJiN4RDtBdXN0cmFsaWFuIE5hdGwgVW5pdiwg
UmVzIFNjaCBFbmduLCBBY3RvbiwgQUNULCBBdXN0cmFsaWEmI3hEO1VuaXYgQ2FtYnJpZGdlLCBE
ZXB0IEFwcGwgTWF0aCAmYW1wOyBUaGVvcmV0IFBoeXMsIENhbWJyaWRnZSwgRW5nbGFuZCYjeEQ7
VW5pdiBPeGZvcmQsIENsYXJlbmRvbiBMYWIsIE94Zm9yZCwgRW5nbGFuZDwvYXV0aC1hZGRyZXNz
Pjx0aXRsZXM+PHRpdGxlPkEgc29sdmVudC1iYXNlZCBzdXJmYWNlIGNsZWFuaW5nIGFuZCBwYXNz
aXZhdGlvbiB0ZWNobmlxdWUgZm9yIHN1cHByZXNzaW5nIGlvbmljIGRlZmVjdHMgaW4gaGlnaC1t
b2JpbGl0eSBwZXJvdnNraXRlIGZpZWxkLWVmZmVjdCB0cmFuc2lzdG9yczwvdGl0bGU+PHNlY29u
ZGFyeS10aXRsZT5OYXR1cmUgRWxlY3Ryb25pY3M8L3NlY29uZGFyeS10aXRsZT48YWx0LXRpdGxl
Pk5hdCBFbGVjdHJvbjwvYWx0LXRpdGxlPjwvdGl0bGVzPjxwZXJpb2RpY2FsPjxmdWxsLXRpdGxl
Pk5hdHVyZSBFbGVjdHJvbmljczwvZnVsbC10aXRsZT48YWJici0xPk5hdCBFbGVjdHJvbjwvYWJi
ci0xPjxhYmJyLTI+TmF0LiBFbGVjdHJvbi48L2FiYnItMj48L3BlcmlvZGljYWw+PGFsdC1wZXJp
b2RpY2FsPjxmdWxsLXRpdGxlPk5hdHVyZSBFbGVjdHJvbmljczwvZnVsbC10aXRsZT48YWJici0x
Pk5hdCBFbGVjdHJvbjwvYWJici0xPjxhYmJyLTI+TmF0LiBFbGVjdHJvbi48L2FiYnItMj48L2Fs
dC1wZXJpb2RpY2FsPjxwYWdlcz42OTQtNzAzPC9wYWdlcz48dm9sdW1lPjM8L3ZvbHVtZT48bnVt
YmVyPjExPC9udW1iZXI+PGtleXdvcmRzPjxrZXl3b3JkPm9yZ2Fub21ldGFsIHRyaWhhbGlkZSBw
ZXJvdnNraXRlPC9rZXl3b3JkPjxrZXl3b3JkPnNvbGFyLWNlbGxzPC9rZXl3b3JkPjxrZXl3b3Jk
PmxlYWQgaW9kaWRlPC9rZXl3b3JkPjxrZXl3b3JkPmxlbmd0aHM8L2tleXdvcmQ+PGtleXdvcmQ+
ZWZmaWNpZW5jeTwva2V5d29yZD48a2V5d29yZD5taWdyYXRpb248L2tleXdvcmQ+PC9rZXl3b3Jk
cz48ZGF0ZXM+PHllYXI+MjAyMDwveWVhcj48cHViLWRhdGVzPjxkYXRlPk5vdjwvZGF0ZT48L3B1
Yi1kYXRlcz48L2RhdGVzPjxpc2JuPjI1MjAtMTEzMTwvaXNibj48YWNjZXNzaW9uLW51bT5XT1M6
MDAwNTgwNzM3NTAwMDAyPC9hY2Nlc3Npb24tbnVtPjx1cmxzPjxyZWxhdGVkLXVybHM+PHVybD4m
bHQ7R28gdG8gSVNJJmd0OzovL1dPUzowMDA1ODA3Mzc1MDAwMDI8L3VybD48L3JlbGF0ZWQtdXJs
cz48L3VybHM+PGVsZWN0cm9uaWMtcmVzb3VyY2UtbnVtPjEwLjEwMzgvczQxOTI4LTAyMC0wMDQ4
Ni01PC9lbGVjdHJvbmljLXJlc291cmNlLW51bT48bGFuZ3VhZ2U+RW5nbGlzaDwvbGFuZ3VhZ2U+
PC9yZWNvcmQ+PC9DaXRlPjwvRW5kTm90ZT4A
</w:fldData>
              </w:fldChar>
            </w:r>
            <w:r w:rsidR="00DA1C72">
              <w:rPr>
                <w:noProof/>
                <w:sz w:val="18"/>
                <w:szCs w:val="18"/>
              </w:rPr>
              <w:instrText xml:space="preserve"> ADDIN EN.CITE.DATA </w:instrText>
            </w:r>
            <w:r w:rsidR="00DA1C72">
              <w:rPr>
                <w:noProof/>
                <w:sz w:val="18"/>
                <w:szCs w:val="18"/>
              </w:rPr>
            </w:r>
            <w:r w:rsidR="00DA1C72">
              <w:rPr>
                <w:noProof/>
                <w:sz w:val="18"/>
                <w:szCs w:val="18"/>
              </w:rPr>
              <w:fldChar w:fldCharType="end"/>
            </w:r>
            <w:r w:rsidRPr="00194ECC">
              <w:rPr>
                <w:noProof/>
                <w:sz w:val="18"/>
                <w:szCs w:val="18"/>
              </w:rPr>
            </w:r>
            <w:r w:rsidRPr="00194ECC">
              <w:rPr>
                <w:noProof/>
                <w:sz w:val="18"/>
                <w:szCs w:val="18"/>
              </w:rPr>
              <w:fldChar w:fldCharType="separate"/>
            </w:r>
            <w:r w:rsidR="00DA1C72" w:rsidRPr="00DA1C72">
              <w:rPr>
                <w:noProof/>
                <w:sz w:val="18"/>
                <w:szCs w:val="18"/>
                <w:vertAlign w:val="superscript"/>
              </w:rPr>
              <w:t>16</w:t>
            </w:r>
            <w:r w:rsidRPr="00194ECC">
              <w:rPr>
                <w:noProof/>
                <w:sz w:val="18"/>
                <w:szCs w:val="18"/>
              </w:rPr>
              <w:fldChar w:fldCharType="end"/>
            </w:r>
          </w:p>
        </w:tc>
      </w:tr>
      <w:tr w:rsidR="000623E2" w:rsidRPr="00194ECC" w14:paraId="28C25490" w14:textId="77777777" w:rsidTr="00EE3CC6">
        <w:trPr>
          <w:trHeight w:val="340"/>
        </w:trPr>
        <w:tc>
          <w:tcPr>
            <w:tcW w:w="780" w:type="pct"/>
            <w:vMerge/>
          </w:tcPr>
          <w:p w14:paraId="16BE0AF0" w14:textId="77777777" w:rsidR="000623E2" w:rsidRPr="00194ECC" w:rsidRDefault="000623E2" w:rsidP="000B7030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780" w:type="pct"/>
            <w:vMerge w:val="restart"/>
            <w:vAlign w:val="center"/>
          </w:tcPr>
          <w:p w14:paraId="2F158149" w14:textId="2DBBBFE9" w:rsidR="000623E2" w:rsidRPr="00194ECC" w:rsidRDefault="000623E2" w:rsidP="000B7030">
            <w:pPr>
              <w:adjustRightInd w:val="0"/>
              <w:snapToGrid w:val="0"/>
              <w:jc w:val="center"/>
              <w:rPr>
                <w:sz w:val="18"/>
                <w:szCs w:val="18"/>
                <w:lang w:eastAsia="zh-CN"/>
              </w:rPr>
            </w:pPr>
            <w:r w:rsidRPr="00194ECC">
              <w:rPr>
                <w:sz w:val="18"/>
                <w:szCs w:val="18"/>
              </w:rPr>
              <w:t>MAPbI</w:t>
            </w:r>
            <w:r w:rsidRPr="00194ECC">
              <w:rPr>
                <w:sz w:val="18"/>
                <w:szCs w:val="18"/>
                <w:vertAlign w:val="subscript"/>
              </w:rPr>
              <w:t>3−x</w:t>
            </w:r>
            <w:r w:rsidRPr="00194ECC">
              <w:rPr>
                <w:sz w:val="18"/>
                <w:szCs w:val="18"/>
              </w:rPr>
              <w:t>Cl</w:t>
            </w:r>
            <w:r w:rsidRPr="00194ECC">
              <w:rPr>
                <w:iCs/>
                <w:sz w:val="18"/>
                <w:szCs w:val="18"/>
                <w:vertAlign w:val="subscript"/>
              </w:rPr>
              <w:t>x</w:t>
            </w:r>
          </w:p>
        </w:tc>
        <w:tc>
          <w:tcPr>
            <w:tcW w:w="648" w:type="pct"/>
            <w:vAlign w:val="center"/>
          </w:tcPr>
          <w:p w14:paraId="7BD8FC0A" w14:textId="77777777" w:rsidR="000623E2" w:rsidRPr="00194ECC" w:rsidRDefault="000623E2" w:rsidP="000B7030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sz w:val="18"/>
                <w:szCs w:val="18"/>
              </w:rPr>
              <w:t>TTFB-SAM</w:t>
            </w:r>
          </w:p>
        </w:tc>
        <w:tc>
          <w:tcPr>
            <w:tcW w:w="534" w:type="pct"/>
            <w:vAlign w:val="center"/>
          </w:tcPr>
          <w:p w14:paraId="4E4A1919" w14:textId="77777777" w:rsidR="000623E2" w:rsidRPr="00194ECC" w:rsidRDefault="000623E2" w:rsidP="000B7030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sz w:val="18"/>
                <w:szCs w:val="18"/>
              </w:rPr>
              <w:t>RT</w:t>
            </w:r>
          </w:p>
        </w:tc>
        <w:tc>
          <w:tcPr>
            <w:tcW w:w="562" w:type="pct"/>
            <w:vAlign w:val="center"/>
          </w:tcPr>
          <w:p w14:paraId="0BB1AB87" w14:textId="77777777" w:rsidR="000623E2" w:rsidRPr="00194ECC" w:rsidRDefault="000623E2" w:rsidP="000B7030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sz w:val="18"/>
                <w:szCs w:val="18"/>
              </w:rPr>
              <w:t>1.3</w:t>
            </w:r>
          </w:p>
        </w:tc>
        <w:tc>
          <w:tcPr>
            <w:tcW w:w="579" w:type="pct"/>
            <w:vAlign w:val="center"/>
          </w:tcPr>
          <w:p w14:paraId="3A0E0C8C" w14:textId="77777777" w:rsidR="000623E2" w:rsidRPr="00194ECC" w:rsidRDefault="000623E2" w:rsidP="000B7030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sz w:val="18"/>
                <w:szCs w:val="18"/>
              </w:rPr>
              <w:t>1.0</w:t>
            </w:r>
          </w:p>
        </w:tc>
        <w:tc>
          <w:tcPr>
            <w:tcW w:w="379" w:type="pct"/>
            <w:vAlign w:val="center"/>
          </w:tcPr>
          <w:p w14:paraId="6C1E9A53" w14:textId="426493E3" w:rsidR="000623E2" w:rsidRPr="00194ECC" w:rsidRDefault="007700B0" w:rsidP="00EE3CC6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rFonts w:hint="eastAsia"/>
                <w:sz w:val="18"/>
                <w:szCs w:val="18"/>
                <w:lang w:eastAsia="zh-CN"/>
              </w:rPr>
              <w:t>~10</w:t>
            </w:r>
            <w:r w:rsidRPr="00194ECC">
              <w:rPr>
                <w:rFonts w:hint="eastAsia"/>
                <w:sz w:val="18"/>
                <w:szCs w:val="18"/>
                <w:vertAlign w:val="superscript"/>
                <w:lang w:eastAsia="zh-CN"/>
              </w:rPr>
              <w:t>3</w:t>
            </w:r>
          </w:p>
        </w:tc>
        <w:tc>
          <w:tcPr>
            <w:tcW w:w="378" w:type="pct"/>
            <w:gridSpan w:val="2"/>
            <w:vAlign w:val="center"/>
          </w:tcPr>
          <w:p w14:paraId="48041AAB" w14:textId="5A683DFB" w:rsidR="000623E2" w:rsidRPr="00194ECC" w:rsidRDefault="000623E2" w:rsidP="000B7030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sz w:val="18"/>
                <w:szCs w:val="18"/>
              </w:rPr>
              <w:t>2015</w:t>
            </w:r>
          </w:p>
        </w:tc>
        <w:tc>
          <w:tcPr>
            <w:tcW w:w="360" w:type="pct"/>
            <w:vAlign w:val="center"/>
          </w:tcPr>
          <w:p w14:paraId="607FFAB8" w14:textId="299A1EF3" w:rsidR="000623E2" w:rsidRPr="00194ECC" w:rsidRDefault="000623E2" w:rsidP="00DA1C72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sz w:val="18"/>
                <w:szCs w:val="18"/>
              </w:rPr>
              <w:fldChar w:fldCharType="begin"/>
            </w:r>
            <w:r w:rsidR="00DA1C72">
              <w:rPr>
                <w:sz w:val="18"/>
                <w:szCs w:val="18"/>
              </w:rPr>
              <w:instrText xml:space="preserve"> ADDIN EN.CITE &lt;EndNote&gt;&lt;Cite&gt;&lt;Author&gt;Mei&lt;/Author&gt;&lt;Year&gt;2015&lt;/Year&gt;&lt;RecNum&gt;207&lt;/RecNum&gt;&lt;DisplayText&gt;&lt;style face="superscript"&gt;17&lt;/style&gt;&lt;/DisplayText&gt;&lt;record&gt;&lt;rec-number&gt;207&lt;/rec-number&gt;&lt;foreign-keys&gt;&lt;key app="EN" db-id="swzzwz0sr5avxreptv5pzwxrvr90rve5tasa" timestamp="1550481463"&gt;207&lt;/key&gt;&lt;/foreign-keys&gt;&lt;ref-type name="Journal Article"&gt;17&lt;/ref-type&gt;&lt;contributors&gt;&lt;authors&gt;&lt;author&gt;Mei, Y&lt;/author&gt;&lt;author&gt;Zhang, C&lt;/author&gt;&lt;author&gt;Vardeny, ZV&lt;/author&gt;&lt;author&gt;Jurchescu, OD&lt;/author&gt;&lt;/authors&gt;&lt;/contributors&gt;&lt;titles&gt;&lt;title&gt;Electrostatic gating of hybrid halide perovskite field-effect transistors: balanced ambipolar transport at room-temperature&lt;/title&gt;&lt;secondary-title&gt;MRS Communications&lt;/secondary-title&gt;&lt;/titles&gt;&lt;periodical&gt;&lt;full-title&gt;MRS Communications&lt;/full-title&gt;&lt;abbr-1&gt;MRS Commun&lt;/abbr-1&gt;&lt;abbr-2&gt;MRS Commun.&lt;/abbr-2&gt;&lt;/periodical&gt;&lt;pages&gt;297-301&lt;/pages&gt;&lt;volume&gt;5&lt;/volume&gt;&lt;number&gt;2&lt;/number&gt;&lt;dates&gt;&lt;year&gt;2015&lt;/year&gt;&lt;/dates&gt;&lt;isbn&gt;2159-6859&lt;/isbn&gt;&lt;urls&gt;&lt;/urls&gt;&lt;/record&gt;&lt;/Cite&gt;&lt;/EndNote&gt;</w:instrText>
            </w:r>
            <w:r w:rsidRPr="00194ECC">
              <w:rPr>
                <w:sz w:val="18"/>
                <w:szCs w:val="18"/>
              </w:rPr>
              <w:fldChar w:fldCharType="separate"/>
            </w:r>
            <w:r w:rsidR="00DA1C72" w:rsidRPr="00DA1C72">
              <w:rPr>
                <w:noProof/>
                <w:sz w:val="18"/>
                <w:szCs w:val="18"/>
                <w:vertAlign w:val="superscript"/>
              </w:rPr>
              <w:t>17</w:t>
            </w:r>
            <w:r w:rsidRPr="00194ECC">
              <w:rPr>
                <w:sz w:val="18"/>
                <w:szCs w:val="18"/>
              </w:rPr>
              <w:fldChar w:fldCharType="end"/>
            </w:r>
          </w:p>
        </w:tc>
      </w:tr>
      <w:tr w:rsidR="000623E2" w:rsidRPr="00194ECC" w14:paraId="7D48A367" w14:textId="77777777" w:rsidTr="00EE3CC6">
        <w:trPr>
          <w:trHeight w:val="567"/>
        </w:trPr>
        <w:tc>
          <w:tcPr>
            <w:tcW w:w="780" w:type="pct"/>
            <w:vMerge/>
          </w:tcPr>
          <w:p w14:paraId="570080E4" w14:textId="77777777" w:rsidR="000623E2" w:rsidRPr="00194ECC" w:rsidRDefault="000623E2" w:rsidP="000B7030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780" w:type="pct"/>
            <w:vMerge/>
            <w:vAlign w:val="center"/>
          </w:tcPr>
          <w:p w14:paraId="4232EB7C" w14:textId="6FCD8416" w:rsidR="000623E2" w:rsidRPr="00194ECC" w:rsidRDefault="000623E2" w:rsidP="000B7030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Align w:val="center"/>
          </w:tcPr>
          <w:p w14:paraId="32F78C51" w14:textId="2BC5421E" w:rsidR="000623E2" w:rsidRPr="00194ECC" w:rsidRDefault="000623E2" w:rsidP="007700B0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sz w:val="18"/>
                <w:szCs w:val="18"/>
              </w:rPr>
              <w:t>Protein</w:t>
            </w:r>
            <w:r w:rsidRPr="00194ECC">
              <w:rPr>
                <w:sz w:val="18"/>
                <w:szCs w:val="18"/>
                <w:lang w:eastAsia="zh-CN"/>
              </w:rPr>
              <w:t xml:space="preserve"> </w:t>
            </w:r>
            <w:r w:rsidR="007700B0" w:rsidRPr="00194ECC">
              <w:rPr>
                <w:sz w:val="18"/>
                <w:szCs w:val="18"/>
                <w:lang w:eastAsia="zh-CN"/>
              </w:rPr>
              <w:t>t</w:t>
            </w:r>
            <w:r w:rsidRPr="00194ECC">
              <w:rPr>
                <w:sz w:val="18"/>
                <w:szCs w:val="18"/>
                <w:lang w:eastAsia="zh-CN"/>
              </w:rPr>
              <w:t>reat</w:t>
            </w:r>
            <w:r w:rsidR="007700B0" w:rsidRPr="00194ECC">
              <w:rPr>
                <w:sz w:val="18"/>
                <w:szCs w:val="18"/>
                <w:lang w:eastAsia="zh-CN"/>
              </w:rPr>
              <w:t>ed</w:t>
            </w:r>
          </w:p>
        </w:tc>
        <w:tc>
          <w:tcPr>
            <w:tcW w:w="534" w:type="pct"/>
            <w:vAlign w:val="center"/>
          </w:tcPr>
          <w:p w14:paraId="5DCED1B2" w14:textId="77777777" w:rsidR="000623E2" w:rsidRPr="00194ECC" w:rsidRDefault="000623E2" w:rsidP="000B7030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sz w:val="18"/>
                <w:szCs w:val="18"/>
              </w:rPr>
              <w:t>RT</w:t>
            </w:r>
          </w:p>
        </w:tc>
        <w:tc>
          <w:tcPr>
            <w:tcW w:w="562" w:type="pct"/>
            <w:vAlign w:val="center"/>
          </w:tcPr>
          <w:p w14:paraId="624F846F" w14:textId="77777777" w:rsidR="000623E2" w:rsidRPr="00194ECC" w:rsidRDefault="000623E2" w:rsidP="000B7030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sz w:val="18"/>
                <w:szCs w:val="18"/>
              </w:rPr>
              <w:t>0.11</w:t>
            </w:r>
          </w:p>
        </w:tc>
        <w:tc>
          <w:tcPr>
            <w:tcW w:w="579" w:type="pct"/>
            <w:vAlign w:val="center"/>
          </w:tcPr>
          <w:p w14:paraId="1F98904F" w14:textId="77777777" w:rsidR="000623E2" w:rsidRPr="00194ECC" w:rsidRDefault="000623E2" w:rsidP="000B7030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sz w:val="18"/>
                <w:szCs w:val="18"/>
              </w:rPr>
              <w:t>/</w:t>
            </w:r>
          </w:p>
        </w:tc>
        <w:tc>
          <w:tcPr>
            <w:tcW w:w="379" w:type="pct"/>
            <w:vAlign w:val="center"/>
          </w:tcPr>
          <w:p w14:paraId="1B97300C" w14:textId="4C5CE4DA" w:rsidR="000623E2" w:rsidRPr="00194ECC" w:rsidRDefault="007700B0" w:rsidP="00EE3CC6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rFonts w:hint="eastAsia"/>
                <w:sz w:val="18"/>
                <w:szCs w:val="18"/>
                <w:lang w:eastAsia="zh-CN"/>
              </w:rPr>
              <w:t>~10</w:t>
            </w:r>
            <w:r w:rsidRPr="00194ECC">
              <w:rPr>
                <w:rFonts w:hint="eastAsia"/>
                <w:sz w:val="18"/>
                <w:szCs w:val="18"/>
                <w:vertAlign w:val="superscript"/>
                <w:lang w:eastAsia="zh-CN"/>
              </w:rPr>
              <w:t>4</w:t>
            </w:r>
          </w:p>
        </w:tc>
        <w:tc>
          <w:tcPr>
            <w:tcW w:w="378" w:type="pct"/>
            <w:gridSpan w:val="2"/>
            <w:vAlign w:val="center"/>
          </w:tcPr>
          <w:p w14:paraId="3AE4F573" w14:textId="6D1361AE" w:rsidR="000623E2" w:rsidRPr="00194ECC" w:rsidRDefault="000623E2" w:rsidP="000B7030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sz w:val="18"/>
                <w:szCs w:val="18"/>
              </w:rPr>
              <w:t>2017</w:t>
            </w:r>
          </w:p>
        </w:tc>
        <w:tc>
          <w:tcPr>
            <w:tcW w:w="360" w:type="pct"/>
            <w:vAlign w:val="center"/>
          </w:tcPr>
          <w:p w14:paraId="7CA912F1" w14:textId="6A56F605" w:rsidR="000623E2" w:rsidRPr="00194ECC" w:rsidRDefault="000623E2" w:rsidP="00DA1C72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sz w:val="18"/>
                <w:szCs w:val="18"/>
              </w:rPr>
              <w:fldChar w:fldCharType="begin"/>
            </w:r>
            <w:r w:rsidR="00DA1C72">
              <w:rPr>
                <w:sz w:val="18"/>
                <w:szCs w:val="18"/>
              </w:rPr>
              <w:instrText xml:space="preserve"> ADDIN EN.CITE &lt;EndNote&gt;&lt;Cite&gt;&lt;Author&gt;Ward&lt;/Author&gt;&lt;Year&gt;2017&lt;/Year&gt;&lt;RecNum&gt;257&lt;/RecNum&gt;&lt;DisplayText&gt;&lt;style face="superscript"&gt;18&lt;/style&gt;&lt;/DisplayText&gt;&lt;record&gt;&lt;rec-number&gt;257&lt;/rec-number&gt;&lt;foreign-keys&gt;&lt;key app="EN" db-id="swzzwz0sr5avxreptv5pzwxrvr90rve5tasa" timestamp="1550798815"&gt;257&lt;/key&gt;&lt;/foreign-keys&gt;&lt;ref-type name="Journal Article"&gt;17&lt;/ref-type&gt;&lt;contributors&gt;&lt;authors&gt;&lt;author&gt;Ward, Jeremy W&lt;/author&gt;&lt;author&gt;Smith, Hannah L&lt;/author&gt;&lt;author&gt;Zeidell, Andrew&lt;/author&gt;&lt;author&gt;Diemer, Peter J&lt;/author&gt;&lt;author&gt;Baker, Stephen R&lt;/author&gt;&lt;author&gt;Lee, Hyunsu&lt;/author&gt;&lt;author&gt;Payne, Marcia M&lt;/author&gt;&lt;author&gt;Anthony, John E&lt;/author&gt;&lt;author&gt;Guthold, Martin&lt;/author&gt;&lt;author&gt;Jurchescu, Oana D&lt;/author&gt;&lt;/authors&gt;&lt;/contributors&gt;&lt;titles&gt;&lt;title&gt;Solution-processed organic and halide perovskite transistors on hydrophobic surfaces&lt;/title&gt;&lt;secondary-title&gt;ACS applied materials &amp;amp; interfaces&lt;/secondary-title&gt;&lt;/titles&gt;&lt;periodical&gt;&lt;full-title&gt;ACS applied materials &amp;amp; interfaces&lt;/full-title&gt;&lt;abbr-1&gt;ACS Appl Mater Interfaces&lt;/abbr-1&gt;&lt;abbr-2&gt;ACS Appl. Mater. Interfaces&lt;/abbr-2&gt;&lt;/periodical&gt;&lt;pages&gt;18120-18126&lt;/pages&gt;&lt;volume&gt;9&lt;/volume&gt;&lt;number&gt;21&lt;/number&gt;&lt;dates&gt;&lt;year&gt;2017&lt;/year&gt;&lt;/dates&gt;&lt;isbn&gt;1944-8244&lt;/isbn&gt;&lt;urls&gt;&lt;/urls&gt;&lt;/record&gt;&lt;/Cite&gt;&lt;/EndNote&gt;</w:instrText>
            </w:r>
            <w:r w:rsidRPr="00194ECC">
              <w:rPr>
                <w:sz w:val="18"/>
                <w:szCs w:val="18"/>
              </w:rPr>
              <w:fldChar w:fldCharType="separate"/>
            </w:r>
            <w:r w:rsidR="00DA1C72" w:rsidRPr="00DA1C72">
              <w:rPr>
                <w:noProof/>
                <w:sz w:val="18"/>
                <w:szCs w:val="18"/>
                <w:vertAlign w:val="superscript"/>
              </w:rPr>
              <w:t>18</w:t>
            </w:r>
            <w:r w:rsidRPr="00194ECC">
              <w:rPr>
                <w:sz w:val="18"/>
                <w:szCs w:val="18"/>
              </w:rPr>
              <w:fldChar w:fldCharType="end"/>
            </w:r>
          </w:p>
        </w:tc>
      </w:tr>
      <w:tr w:rsidR="00E01514" w:rsidRPr="00194ECC" w14:paraId="60D57A90" w14:textId="77777777" w:rsidTr="00EE3CC6">
        <w:trPr>
          <w:trHeight w:val="567"/>
        </w:trPr>
        <w:tc>
          <w:tcPr>
            <w:tcW w:w="780" w:type="pct"/>
            <w:vMerge/>
          </w:tcPr>
          <w:p w14:paraId="28CC3870" w14:textId="77777777" w:rsidR="00E01514" w:rsidRPr="00194ECC" w:rsidRDefault="00E01514" w:rsidP="000B7030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780" w:type="pct"/>
            <w:vAlign w:val="center"/>
          </w:tcPr>
          <w:p w14:paraId="70630AC1" w14:textId="496452E0" w:rsidR="00E01514" w:rsidRPr="00194ECC" w:rsidRDefault="00E01514" w:rsidP="000B7030">
            <w:pPr>
              <w:adjustRightInd w:val="0"/>
              <w:snapToGrid w:val="0"/>
              <w:jc w:val="center"/>
              <w:rPr>
                <w:sz w:val="18"/>
                <w:szCs w:val="18"/>
                <w:lang w:eastAsia="zh-CN"/>
              </w:rPr>
            </w:pPr>
            <w:proofErr w:type="spellStart"/>
            <w:r w:rsidRPr="00194ECC">
              <w:rPr>
                <w:sz w:val="18"/>
                <w:szCs w:val="18"/>
              </w:rPr>
              <w:t>Cs</w:t>
            </w:r>
            <w:r w:rsidRPr="00194ECC">
              <w:rPr>
                <w:sz w:val="18"/>
                <w:szCs w:val="18"/>
                <w:vertAlign w:val="subscript"/>
              </w:rPr>
              <w:t>x</w:t>
            </w:r>
            <w:proofErr w:type="spellEnd"/>
            <w:r w:rsidRPr="00194ECC">
              <w:rPr>
                <w:sz w:val="18"/>
                <w:szCs w:val="18"/>
              </w:rPr>
              <w:t>(MA</w:t>
            </w:r>
            <w:r w:rsidRPr="00194ECC">
              <w:rPr>
                <w:sz w:val="18"/>
                <w:szCs w:val="18"/>
                <w:vertAlign w:val="subscript"/>
              </w:rPr>
              <w:t>0.17</w:t>
            </w:r>
            <w:r w:rsidRPr="00194ECC">
              <w:rPr>
                <w:sz w:val="18"/>
                <w:szCs w:val="18"/>
              </w:rPr>
              <w:t>FA</w:t>
            </w:r>
            <w:r w:rsidRPr="00194ECC">
              <w:rPr>
                <w:sz w:val="18"/>
                <w:szCs w:val="18"/>
                <w:vertAlign w:val="subscript"/>
              </w:rPr>
              <w:t>0.83</w:t>
            </w:r>
            <w:r w:rsidRPr="00194ECC">
              <w:rPr>
                <w:sz w:val="18"/>
                <w:szCs w:val="18"/>
              </w:rPr>
              <w:t>)</w:t>
            </w:r>
            <w:r w:rsidRPr="00194ECC">
              <w:rPr>
                <w:sz w:val="18"/>
                <w:szCs w:val="18"/>
                <w:vertAlign w:val="subscript"/>
              </w:rPr>
              <w:t>1−</w:t>
            </w:r>
            <w:r w:rsidRPr="00194ECC">
              <w:rPr>
                <w:iCs/>
                <w:sz w:val="18"/>
                <w:szCs w:val="18"/>
                <w:vertAlign w:val="subscript"/>
              </w:rPr>
              <w:t>x</w:t>
            </w:r>
            <w:r w:rsidRPr="00194ECC">
              <w:rPr>
                <w:sz w:val="18"/>
                <w:szCs w:val="18"/>
              </w:rPr>
              <w:t>Pb(Br</w:t>
            </w:r>
            <w:r w:rsidRPr="00194ECC">
              <w:rPr>
                <w:sz w:val="18"/>
                <w:szCs w:val="18"/>
                <w:vertAlign w:val="subscript"/>
              </w:rPr>
              <w:t>0.17</w:t>
            </w:r>
            <w:r w:rsidRPr="00194ECC">
              <w:rPr>
                <w:sz w:val="18"/>
                <w:szCs w:val="18"/>
              </w:rPr>
              <w:t>I</w:t>
            </w:r>
            <w:r w:rsidRPr="00194ECC">
              <w:rPr>
                <w:sz w:val="18"/>
                <w:szCs w:val="18"/>
                <w:vertAlign w:val="subscript"/>
              </w:rPr>
              <w:t>0.83</w:t>
            </w:r>
            <w:r w:rsidRPr="00194ECC">
              <w:rPr>
                <w:sz w:val="18"/>
                <w:szCs w:val="18"/>
              </w:rPr>
              <w:t>)</w:t>
            </w:r>
            <w:r w:rsidRPr="00194ECC">
              <w:rPr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648" w:type="pct"/>
            <w:vAlign w:val="center"/>
          </w:tcPr>
          <w:p w14:paraId="77C2079F" w14:textId="77777777" w:rsidR="00E01514" w:rsidRPr="00194ECC" w:rsidRDefault="00E01514" w:rsidP="000B7030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sz w:val="18"/>
                <w:szCs w:val="18"/>
              </w:rPr>
              <w:t>DTS</w:t>
            </w:r>
          </w:p>
        </w:tc>
        <w:tc>
          <w:tcPr>
            <w:tcW w:w="534" w:type="pct"/>
            <w:vAlign w:val="center"/>
          </w:tcPr>
          <w:p w14:paraId="69AB5BF7" w14:textId="77777777" w:rsidR="00E01514" w:rsidRPr="00194ECC" w:rsidRDefault="00E01514" w:rsidP="000B7030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sz w:val="18"/>
                <w:szCs w:val="18"/>
              </w:rPr>
              <w:t>RT</w:t>
            </w:r>
          </w:p>
        </w:tc>
        <w:tc>
          <w:tcPr>
            <w:tcW w:w="562" w:type="pct"/>
            <w:vAlign w:val="center"/>
          </w:tcPr>
          <w:p w14:paraId="6DF400A6" w14:textId="77777777" w:rsidR="00E01514" w:rsidRPr="00194ECC" w:rsidRDefault="00E01514" w:rsidP="000B7030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sz w:val="18"/>
                <w:szCs w:val="18"/>
              </w:rPr>
              <w:t>2.1</w:t>
            </w:r>
          </w:p>
        </w:tc>
        <w:tc>
          <w:tcPr>
            <w:tcW w:w="579" w:type="pct"/>
            <w:vAlign w:val="center"/>
          </w:tcPr>
          <w:p w14:paraId="44C9CC0D" w14:textId="77777777" w:rsidR="00E01514" w:rsidRPr="00194ECC" w:rsidRDefault="00E01514" w:rsidP="000B7030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sz w:val="18"/>
                <w:szCs w:val="18"/>
              </w:rPr>
              <w:t>2.5</w:t>
            </w:r>
          </w:p>
        </w:tc>
        <w:tc>
          <w:tcPr>
            <w:tcW w:w="379" w:type="pct"/>
            <w:vAlign w:val="center"/>
          </w:tcPr>
          <w:p w14:paraId="236402C8" w14:textId="4EEA9632" w:rsidR="00E01514" w:rsidRPr="00194ECC" w:rsidRDefault="007700B0" w:rsidP="00EE3CC6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rFonts w:hint="eastAsia"/>
                <w:sz w:val="18"/>
                <w:szCs w:val="18"/>
                <w:lang w:eastAsia="zh-CN"/>
              </w:rPr>
              <w:t>~10</w:t>
            </w:r>
            <w:r w:rsidRPr="00194ECC">
              <w:rPr>
                <w:rFonts w:hint="eastAsia"/>
                <w:sz w:val="18"/>
                <w:szCs w:val="18"/>
                <w:vertAlign w:val="superscript"/>
                <w:lang w:eastAsia="zh-CN"/>
              </w:rPr>
              <w:t>4</w:t>
            </w:r>
          </w:p>
        </w:tc>
        <w:tc>
          <w:tcPr>
            <w:tcW w:w="378" w:type="pct"/>
            <w:gridSpan w:val="2"/>
            <w:vAlign w:val="center"/>
          </w:tcPr>
          <w:p w14:paraId="0CA5F05C" w14:textId="739B2EEC" w:rsidR="00E01514" w:rsidRPr="00194ECC" w:rsidRDefault="00E01514" w:rsidP="000B7030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sz w:val="18"/>
                <w:szCs w:val="18"/>
              </w:rPr>
              <w:t>2017</w:t>
            </w:r>
          </w:p>
        </w:tc>
        <w:tc>
          <w:tcPr>
            <w:tcW w:w="360" w:type="pct"/>
            <w:vAlign w:val="center"/>
          </w:tcPr>
          <w:p w14:paraId="5502A089" w14:textId="7251958C" w:rsidR="00E01514" w:rsidRPr="00194ECC" w:rsidRDefault="00E01514" w:rsidP="00DA1C72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sz w:val="18"/>
                <w:szCs w:val="18"/>
              </w:rPr>
              <w:fldChar w:fldCharType="begin"/>
            </w:r>
            <w:r w:rsidR="00DA1C72">
              <w:rPr>
                <w:sz w:val="18"/>
                <w:szCs w:val="18"/>
              </w:rPr>
              <w:instrText xml:space="preserve"> ADDIN EN.CITE &lt;EndNote&gt;&lt;Cite&gt;&lt;Author&gt;Yusoff&lt;/Author&gt;&lt;Year&gt;2017&lt;/Year&gt;&lt;RecNum&gt;212&lt;/RecNum&gt;&lt;DisplayText&gt;&lt;style face="superscript"&gt;19&lt;/style&gt;&lt;/DisplayText&gt;&lt;record&gt;&lt;rec-number&gt;212&lt;/rec-number&gt;&lt;foreign-keys&gt;&lt;key app="EN" db-id="swzzwz0sr5avxreptv5pzwxrvr90rve5tasa" timestamp="1550481709"&gt;212&lt;/key&gt;&lt;/foreign-keys&gt;&lt;ref-type name="Journal Article"&gt;17&lt;/ref-type&gt;&lt;contributors&gt;&lt;authors&gt;&lt;author&gt;Yusoff, Abd Rashid bin Mohd&lt;/author&gt;&lt;author&gt;Kim, Hyeong Pil&lt;/author&gt;&lt;author&gt;Li, Xiuling&lt;/author&gt;&lt;author&gt;Kim, Jeongmo&lt;/author&gt;&lt;author&gt;Jang, Jin&lt;/author&gt;&lt;author&gt;Nazeeruddin, Mohammad Khaja&lt;/author&gt;&lt;/authors&gt;&lt;/contributors&gt;&lt;titles&gt;&lt;title&gt;Ambipolar triple cation perovskite field effect transistors and inverters&lt;/title&gt;&lt;secondary-title&gt;Advanced Materials&lt;/secondary-title&gt;&lt;/titles&gt;&lt;periodical&gt;&lt;full-title&gt;Advanced Materials&lt;/full-title&gt;&lt;abbr-1&gt;Adv Mater&lt;/abbr-1&gt;&lt;abbr-2&gt;Adv. Mater.&lt;/abbr-2&gt;&lt;/periodical&gt;&lt;pages&gt;1602940&lt;/pages&gt;&lt;volume&gt;29&lt;/volume&gt;&lt;number&gt;8&lt;/number&gt;&lt;dates&gt;&lt;year&gt;2017&lt;/year&gt;&lt;/dates&gt;&lt;isbn&gt;0935-9648&lt;/isbn&gt;&lt;urls&gt;&lt;/urls&gt;&lt;/record&gt;&lt;/Cite&gt;&lt;/EndNote&gt;</w:instrText>
            </w:r>
            <w:r w:rsidRPr="00194ECC">
              <w:rPr>
                <w:sz w:val="18"/>
                <w:szCs w:val="18"/>
              </w:rPr>
              <w:fldChar w:fldCharType="separate"/>
            </w:r>
            <w:r w:rsidR="00DA1C72" w:rsidRPr="00DA1C72">
              <w:rPr>
                <w:noProof/>
                <w:sz w:val="18"/>
                <w:szCs w:val="18"/>
                <w:vertAlign w:val="superscript"/>
              </w:rPr>
              <w:t>19</w:t>
            </w:r>
            <w:r w:rsidRPr="00194ECC">
              <w:rPr>
                <w:sz w:val="18"/>
                <w:szCs w:val="18"/>
              </w:rPr>
              <w:fldChar w:fldCharType="end"/>
            </w:r>
          </w:p>
        </w:tc>
      </w:tr>
      <w:tr w:rsidR="00E01514" w:rsidRPr="00194ECC" w14:paraId="2DDE0BFB" w14:textId="77777777" w:rsidTr="00194ECC">
        <w:trPr>
          <w:trHeight w:val="340"/>
        </w:trPr>
        <w:tc>
          <w:tcPr>
            <w:tcW w:w="780" w:type="pct"/>
            <w:vMerge/>
          </w:tcPr>
          <w:p w14:paraId="6E50B95A" w14:textId="77777777" w:rsidR="00E01514" w:rsidRPr="00194ECC" w:rsidRDefault="00E01514" w:rsidP="000B7030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780" w:type="pct"/>
            <w:vAlign w:val="center"/>
          </w:tcPr>
          <w:p w14:paraId="78CBDB7F" w14:textId="3D9DEB17" w:rsidR="00E01514" w:rsidRPr="00194ECC" w:rsidRDefault="00E01514" w:rsidP="00194ECC">
            <w:pPr>
              <w:adjustRightInd w:val="0"/>
              <w:snapToGrid w:val="0"/>
              <w:spacing w:line="240" w:lineRule="atLeast"/>
              <w:jc w:val="center"/>
              <w:rPr>
                <w:sz w:val="18"/>
                <w:szCs w:val="18"/>
                <w:lang w:eastAsia="zh-CN"/>
              </w:rPr>
            </w:pPr>
            <w:r w:rsidRPr="00194ECC">
              <w:rPr>
                <w:sz w:val="18"/>
                <w:szCs w:val="18"/>
                <w:lang w:eastAsia="zh-CN"/>
              </w:rPr>
              <w:t>RbCsFA</w:t>
            </w:r>
            <w:r w:rsidRPr="00194ECC">
              <w:rPr>
                <w:sz w:val="18"/>
                <w:szCs w:val="18"/>
              </w:rPr>
              <w:t>MAPbI</w:t>
            </w:r>
            <w:r w:rsidRPr="00194ECC">
              <w:rPr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648" w:type="pct"/>
            <w:vAlign w:val="center"/>
          </w:tcPr>
          <w:p w14:paraId="483CAE3E" w14:textId="31DF6972" w:rsidR="00E01514" w:rsidRPr="00194ECC" w:rsidRDefault="00E01514" w:rsidP="00194ECC">
            <w:pPr>
              <w:adjustRightInd w:val="0"/>
              <w:snapToGrid w:val="0"/>
              <w:spacing w:line="240" w:lineRule="atLeast"/>
              <w:jc w:val="center"/>
              <w:rPr>
                <w:sz w:val="18"/>
                <w:szCs w:val="18"/>
                <w:lang w:eastAsia="zh-CN"/>
              </w:rPr>
            </w:pPr>
            <w:r w:rsidRPr="00194ECC">
              <w:rPr>
                <w:sz w:val="18"/>
                <w:szCs w:val="18"/>
                <w:lang w:eastAsia="zh-CN"/>
              </w:rPr>
              <w:t xml:space="preserve">Sol. </w:t>
            </w:r>
            <w:r w:rsidR="007700B0" w:rsidRPr="00194ECC">
              <w:rPr>
                <w:sz w:val="18"/>
                <w:szCs w:val="18"/>
                <w:lang w:eastAsia="zh-CN"/>
              </w:rPr>
              <w:t>t</w:t>
            </w:r>
            <w:r w:rsidRPr="00194ECC">
              <w:rPr>
                <w:sz w:val="18"/>
                <w:szCs w:val="18"/>
                <w:lang w:eastAsia="zh-CN"/>
              </w:rPr>
              <w:t xml:space="preserve">reated </w:t>
            </w:r>
          </w:p>
        </w:tc>
        <w:tc>
          <w:tcPr>
            <w:tcW w:w="534" w:type="pct"/>
            <w:vAlign w:val="center"/>
          </w:tcPr>
          <w:p w14:paraId="5AF55B43" w14:textId="77777777" w:rsidR="00E01514" w:rsidRPr="00194ECC" w:rsidRDefault="00E01514" w:rsidP="00194ECC">
            <w:pPr>
              <w:adjustRightInd w:val="0"/>
              <w:snapToGrid w:val="0"/>
              <w:spacing w:line="240" w:lineRule="atLeast"/>
              <w:jc w:val="center"/>
              <w:rPr>
                <w:sz w:val="18"/>
                <w:szCs w:val="18"/>
              </w:rPr>
            </w:pPr>
            <w:r w:rsidRPr="00194ECC">
              <w:rPr>
                <w:sz w:val="18"/>
                <w:szCs w:val="18"/>
              </w:rPr>
              <w:t>RT</w:t>
            </w:r>
          </w:p>
        </w:tc>
        <w:tc>
          <w:tcPr>
            <w:tcW w:w="562" w:type="pct"/>
            <w:vAlign w:val="center"/>
          </w:tcPr>
          <w:p w14:paraId="11BAF1E9" w14:textId="77777777" w:rsidR="00E01514" w:rsidRPr="00194ECC" w:rsidRDefault="00E01514" w:rsidP="00194ECC">
            <w:pPr>
              <w:adjustRightInd w:val="0"/>
              <w:snapToGrid w:val="0"/>
              <w:spacing w:line="240" w:lineRule="atLeast"/>
              <w:jc w:val="center"/>
              <w:rPr>
                <w:sz w:val="18"/>
                <w:szCs w:val="18"/>
                <w:lang w:eastAsia="zh-CN"/>
              </w:rPr>
            </w:pPr>
            <w:r w:rsidRPr="00194ECC">
              <w:rPr>
                <w:sz w:val="18"/>
                <w:szCs w:val="18"/>
                <w:lang w:eastAsia="zh-CN"/>
              </w:rPr>
              <w:t>/</w:t>
            </w:r>
          </w:p>
        </w:tc>
        <w:tc>
          <w:tcPr>
            <w:tcW w:w="579" w:type="pct"/>
            <w:vAlign w:val="center"/>
          </w:tcPr>
          <w:p w14:paraId="4BDF1F95" w14:textId="77777777" w:rsidR="00E01514" w:rsidRPr="00194ECC" w:rsidRDefault="00E01514" w:rsidP="00194ECC">
            <w:pPr>
              <w:adjustRightInd w:val="0"/>
              <w:snapToGrid w:val="0"/>
              <w:spacing w:line="240" w:lineRule="atLeast"/>
              <w:jc w:val="center"/>
              <w:rPr>
                <w:sz w:val="18"/>
                <w:szCs w:val="18"/>
                <w:lang w:eastAsia="zh-CN"/>
              </w:rPr>
            </w:pPr>
            <w:r w:rsidRPr="00194ECC">
              <w:rPr>
                <w:sz w:val="18"/>
                <w:szCs w:val="18"/>
                <w:lang w:eastAsia="zh-CN"/>
              </w:rPr>
              <w:t>1.2</w:t>
            </w:r>
          </w:p>
        </w:tc>
        <w:tc>
          <w:tcPr>
            <w:tcW w:w="379" w:type="pct"/>
            <w:vAlign w:val="center"/>
          </w:tcPr>
          <w:p w14:paraId="6D396B17" w14:textId="251E7DCA" w:rsidR="00E01514" w:rsidRPr="00194ECC" w:rsidRDefault="007700B0" w:rsidP="00194ECC">
            <w:pPr>
              <w:adjustRightInd w:val="0"/>
              <w:snapToGrid w:val="0"/>
              <w:spacing w:line="240" w:lineRule="atLeast"/>
              <w:jc w:val="center"/>
              <w:rPr>
                <w:sz w:val="18"/>
                <w:szCs w:val="18"/>
              </w:rPr>
            </w:pPr>
            <w:r w:rsidRPr="00194ECC">
              <w:rPr>
                <w:rFonts w:hint="eastAsia"/>
                <w:sz w:val="18"/>
                <w:szCs w:val="18"/>
                <w:lang w:eastAsia="zh-CN"/>
              </w:rPr>
              <w:t>~10</w:t>
            </w:r>
            <w:r w:rsidRPr="00194ECC">
              <w:rPr>
                <w:rFonts w:hint="eastAsia"/>
                <w:sz w:val="18"/>
                <w:szCs w:val="18"/>
                <w:vertAlign w:val="superscript"/>
                <w:lang w:eastAsia="zh-CN"/>
              </w:rPr>
              <w:t>4</w:t>
            </w:r>
          </w:p>
        </w:tc>
        <w:tc>
          <w:tcPr>
            <w:tcW w:w="378" w:type="pct"/>
            <w:gridSpan w:val="2"/>
            <w:vAlign w:val="center"/>
          </w:tcPr>
          <w:p w14:paraId="49CB69D9" w14:textId="4ECB6DA0" w:rsidR="00E01514" w:rsidRPr="00194ECC" w:rsidRDefault="00E01514" w:rsidP="00194ECC">
            <w:pPr>
              <w:adjustRightInd w:val="0"/>
              <w:snapToGrid w:val="0"/>
              <w:spacing w:line="240" w:lineRule="atLeast"/>
              <w:jc w:val="center"/>
              <w:rPr>
                <w:sz w:val="18"/>
                <w:szCs w:val="18"/>
                <w:lang w:eastAsia="zh-CN"/>
              </w:rPr>
            </w:pPr>
            <w:r w:rsidRPr="00194ECC">
              <w:rPr>
                <w:sz w:val="18"/>
                <w:szCs w:val="18"/>
                <w:lang w:eastAsia="zh-CN"/>
              </w:rPr>
              <w:t>2020</w:t>
            </w:r>
          </w:p>
        </w:tc>
        <w:tc>
          <w:tcPr>
            <w:tcW w:w="360" w:type="pct"/>
            <w:vAlign w:val="center"/>
          </w:tcPr>
          <w:p w14:paraId="1BA8980E" w14:textId="221A841F" w:rsidR="00E01514" w:rsidRPr="00194ECC" w:rsidRDefault="00E01514" w:rsidP="00DA1C72">
            <w:pPr>
              <w:adjustRightInd w:val="0"/>
              <w:snapToGrid w:val="0"/>
              <w:spacing w:line="240" w:lineRule="atLeast"/>
              <w:jc w:val="center"/>
              <w:rPr>
                <w:sz w:val="18"/>
                <w:szCs w:val="18"/>
              </w:rPr>
            </w:pPr>
            <w:r w:rsidRPr="00194ECC">
              <w:rPr>
                <w:color w:val="000000"/>
                <w:sz w:val="18"/>
                <w:szCs w:val="18"/>
              </w:rPr>
              <w:fldChar w:fldCharType="begin"/>
            </w:r>
            <w:r w:rsidR="00DA1C72">
              <w:rPr>
                <w:color w:val="000000"/>
                <w:sz w:val="18"/>
                <w:szCs w:val="18"/>
              </w:rPr>
              <w:instrText xml:space="preserve"> ADDIN EN.CITE &lt;EndNote&gt;&lt;Cite&gt;&lt;Author&gt;Senanayak&lt;/Author&gt;&lt;Year&gt;2020&lt;/Year&gt;&lt;RecNum&gt;443&lt;/RecNum&gt;&lt;DisplayText&gt;&lt;style face="superscript"&gt;20&lt;/style&gt;&lt;/DisplayText&gt;&lt;record&gt;&lt;rec-number&gt;443&lt;/rec-number&gt;&lt;foreign-keys&gt;&lt;key app="EN" db-id="swzzwz0sr5avxreptv5pzwxrvr90rve5tasa" timestamp="1594880255"&gt;443&lt;/key&gt;&lt;/foreign-keys&gt;&lt;ref-type name="Journal Article"&gt;17&lt;/ref-type&gt;&lt;contributors&gt;&lt;authors&gt;&lt;author&gt;Senanayak, Satyaprasad P.&lt;/author&gt;&lt;author&gt;Abdi-Jalebi, Mojtaba&lt;/author&gt;&lt;author&gt;Kamboj, Varun S.&lt;/author&gt;&lt;author&gt;Carey, Remington&lt;/author&gt;&lt;author&gt;Shivanna, Ravichandran&lt;/author&gt;&lt;author&gt;Tian, Tian&lt;/author&gt;&lt;author&gt;Schweicher, Guillaume&lt;/author&gt;&lt;author&gt;Wang, Junzhan&lt;/author&gt;&lt;author&gt;Giesbrecht, Nadja&lt;/author&gt;&lt;author&gt;Di Nuzzo, Daniele&lt;/author&gt;&lt;author&gt;Beere, Harvey E.&lt;/author&gt;&lt;author&gt;Docampo, Pablo&lt;/author&gt;&lt;author&gt;Ritchie, David A.&lt;/author&gt;&lt;author&gt;Fairen-Jimenez, David&lt;/author&gt;&lt;author&gt;Friend, Richard H.&lt;/author&gt;&lt;author&gt;Sirringhaus, Henning&lt;/author&gt;&lt;/authors&gt;&lt;/contributors&gt;&lt;titles&gt;&lt;title&gt;A general approach for hysteresis-free, operationally stable metal halide perovskite field-effect transistors&lt;/title&gt;&lt;secondary-title&gt;Science Advances&lt;/secondary-title&gt;&lt;/titles&gt;&lt;periodical&gt;&lt;full-title&gt;Science Advances&lt;/full-title&gt;&lt;abbr-1&gt;Sci Adv&lt;/abbr-1&gt;&lt;abbr-2&gt;Sci. Adv.&lt;/abbr-2&gt;&lt;/periodical&gt;&lt;pages&gt;eaaz4948&lt;/pages&gt;&lt;volume&gt;6&lt;/volume&gt;&lt;number&gt;15&lt;/number&gt;&lt;dates&gt;&lt;year&gt;2020&lt;/year&gt;&lt;/dates&gt;&lt;urls&gt;&lt;related-urls&gt;&lt;url&gt;http://advances.sciencemag.org/content/6/15/eaaz4948.abstract&lt;/url&gt;&lt;/related-urls&gt;&lt;/urls&gt;&lt;electronic-resource-num&gt;10.1126/sciadv.aaz4948&lt;/electronic-resource-num&gt;&lt;/record&gt;&lt;/Cite&gt;&lt;/EndNote&gt;</w:instrText>
            </w:r>
            <w:r w:rsidRPr="00194ECC">
              <w:rPr>
                <w:color w:val="000000"/>
                <w:sz w:val="18"/>
                <w:szCs w:val="18"/>
              </w:rPr>
              <w:fldChar w:fldCharType="separate"/>
            </w:r>
            <w:r w:rsidR="00DA1C72" w:rsidRPr="00DA1C72">
              <w:rPr>
                <w:noProof/>
                <w:color w:val="000000"/>
                <w:sz w:val="18"/>
                <w:szCs w:val="18"/>
                <w:vertAlign w:val="superscript"/>
              </w:rPr>
              <w:t>20</w:t>
            </w:r>
            <w:r w:rsidRPr="00194ECC">
              <w:rPr>
                <w:color w:val="000000"/>
                <w:sz w:val="18"/>
                <w:szCs w:val="18"/>
              </w:rPr>
              <w:fldChar w:fldCharType="end"/>
            </w:r>
          </w:p>
        </w:tc>
      </w:tr>
      <w:tr w:rsidR="00E01514" w:rsidRPr="00194ECC" w14:paraId="790444E3" w14:textId="77777777" w:rsidTr="00EE3CC6">
        <w:trPr>
          <w:trHeight w:val="567"/>
        </w:trPr>
        <w:tc>
          <w:tcPr>
            <w:tcW w:w="780" w:type="pct"/>
            <w:vMerge/>
          </w:tcPr>
          <w:p w14:paraId="27569B27" w14:textId="77777777" w:rsidR="00E01514" w:rsidRPr="00194ECC" w:rsidRDefault="00E01514" w:rsidP="000B7030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780" w:type="pct"/>
            <w:vAlign w:val="center"/>
          </w:tcPr>
          <w:p w14:paraId="2697DF09" w14:textId="650FB9C5" w:rsidR="00E01514" w:rsidRPr="00194ECC" w:rsidRDefault="00E01514" w:rsidP="000B7030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sz w:val="18"/>
                <w:szCs w:val="18"/>
              </w:rPr>
              <w:t>MAPbX</w:t>
            </w:r>
            <w:r w:rsidRPr="00194ECC">
              <w:rPr>
                <w:sz w:val="18"/>
                <w:szCs w:val="18"/>
                <w:vertAlign w:val="subscript"/>
              </w:rPr>
              <w:t>3</w:t>
            </w:r>
            <w:r w:rsidRPr="00194ECC">
              <w:rPr>
                <w:sz w:val="18"/>
                <w:szCs w:val="18"/>
              </w:rPr>
              <w:t>,</w:t>
            </w:r>
          </w:p>
          <w:p w14:paraId="2B54125F" w14:textId="77777777" w:rsidR="00E01514" w:rsidRPr="00194ECC" w:rsidRDefault="00E01514" w:rsidP="000B7030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sz w:val="18"/>
                <w:szCs w:val="18"/>
              </w:rPr>
              <w:t>X = Cl, Br, I</w:t>
            </w:r>
          </w:p>
        </w:tc>
        <w:tc>
          <w:tcPr>
            <w:tcW w:w="648" w:type="pct"/>
            <w:vAlign w:val="center"/>
          </w:tcPr>
          <w:p w14:paraId="3CFAB96E" w14:textId="58CED1AB" w:rsidR="00E01514" w:rsidRPr="00194ECC" w:rsidRDefault="00EB1CFF" w:rsidP="000B7030">
            <w:pPr>
              <w:adjustRightInd w:val="0"/>
              <w:snapToGrid w:val="0"/>
              <w:jc w:val="center"/>
              <w:rPr>
                <w:sz w:val="18"/>
                <w:szCs w:val="18"/>
                <w:lang w:eastAsia="zh-CN"/>
              </w:rPr>
            </w:pPr>
            <w:r w:rsidRPr="00194ECC">
              <w:rPr>
                <w:sz w:val="18"/>
                <w:szCs w:val="18"/>
                <w:lang w:eastAsia="zh-CN"/>
              </w:rPr>
              <w:t>Single crystal</w:t>
            </w:r>
          </w:p>
        </w:tc>
        <w:tc>
          <w:tcPr>
            <w:tcW w:w="534" w:type="pct"/>
            <w:vAlign w:val="center"/>
          </w:tcPr>
          <w:p w14:paraId="79A8749E" w14:textId="77777777" w:rsidR="00E01514" w:rsidRPr="00194ECC" w:rsidRDefault="00E01514" w:rsidP="000B7030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sz w:val="18"/>
                <w:szCs w:val="18"/>
              </w:rPr>
              <w:t>RT</w:t>
            </w:r>
          </w:p>
        </w:tc>
        <w:tc>
          <w:tcPr>
            <w:tcW w:w="562" w:type="pct"/>
            <w:vAlign w:val="center"/>
          </w:tcPr>
          <w:p w14:paraId="4E8ED26D" w14:textId="77777777" w:rsidR="00E01514" w:rsidRPr="00194ECC" w:rsidRDefault="00E01514" w:rsidP="000B7030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sz w:val="18"/>
                <w:szCs w:val="18"/>
              </w:rPr>
              <w:t>4.7</w:t>
            </w:r>
          </w:p>
        </w:tc>
        <w:tc>
          <w:tcPr>
            <w:tcW w:w="579" w:type="pct"/>
            <w:vAlign w:val="center"/>
          </w:tcPr>
          <w:p w14:paraId="582B7158" w14:textId="77777777" w:rsidR="00E01514" w:rsidRPr="00194ECC" w:rsidRDefault="00E01514" w:rsidP="000B7030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sz w:val="18"/>
                <w:szCs w:val="18"/>
              </w:rPr>
              <w:t>1.5</w:t>
            </w:r>
          </w:p>
        </w:tc>
        <w:tc>
          <w:tcPr>
            <w:tcW w:w="379" w:type="pct"/>
            <w:vAlign w:val="center"/>
          </w:tcPr>
          <w:p w14:paraId="71FF0703" w14:textId="3482A8BE" w:rsidR="00E01514" w:rsidRPr="00194ECC" w:rsidRDefault="006479F0" w:rsidP="00EE3CC6">
            <w:pPr>
              <w:adjustRightInd w:val="0"/>
              <w:snapToGrid w:val="0"/>
              <w:jc w:val="center"/>
              <w:rPr>
                <w:sz w:val="18"/>
                <w:szCs w:val="18"/>
                <w:lang w:eastAsia="zh-CN"/>
              </w:rPr>
            </w:pPr>
            <w:r w:rsidRPr="00194ECC">
              <w:rPr>
                <w:sz w:val="18"/>
                <w:szCs w:val="18"/>
                <w:lang w:eastAsia="zh-CN"/>
              </w:rPr>
              <w:t>~10</w:t>
            </w:r>
            <w:r w:rsidRPr="00194ECC">
              <w:rPr>
                <w:sz w:val="18"/>
                <w:szCs w:val="18"/>
                <w:vertAlign w:val="superscript"/>
                <w:lang w:eastAsia="zh-CN"/>
              </w:rPr>
              <w:t>5</w:t>
            </w:r>
          </w:p>
        </w:tc>
        <w:tc>
          <w:tcPr>
            <w:tcW w:w="378" w:type="pct"/>
            <w:gridSpan w:val="2"/>
            <w:vAlign w:val="center"/>
          </w:tcPr>
          <w:p w14:paraId="15A81D54" w14:textId="66915F39" w:rsidR="00E01514" w:rsidRPr="00194ECC" w:rsidRDefault="00E01514" w:rsidP="000B7030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sz w:val="18"/>
                <w:szCs w:val="18"/>
              </w:rPr>
              <w:t>2018</w:t>
            </w:r>
          </w:p>
        </w:tc>
        <w:tc>
          <w:tcPr>
            <w:tcW w:w="360" w:type="pct"/>
            <w:vAlign w:val="center"/>
          </w:tcPr>
          <w:p w14:paraId="6D79E99E" w14:textId="46577F13" w:rsidR="00E01514" w:rsidRPr="00194ECC" w:rsidRDefault="00E01514" w:rsidP="00DA1C72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sz w:val="18"/>
                <w:szCs w:val="18"/>
              </w:rPr>
              <w:fldChar w:fldCharType="begin"/>
            </w:r>
            <w:r w:rsidR="00DA1C72">
              <w:rPr>
                <w:sz w:val="18"/>
                <w:szCs w:val="18"/>
              </w:rPr>
              <w:instrText xml:space="preserve"> ADDIN EN.CITE &lt;EndNote&gt;&lt;Cite&gt;&lt;Author&gt;Yu&lt;/Author&gt;&lt;Year&gt;2018&lt;/Year&gt;&lt;RecNum&gt;210&lt;/RecNum&gt;&lt;DisplayText&gt;&lt;style face="superscript"&gt;21&lt;/style&gt;&lt;/DisplayText&gt;&lt;record&gt;&lt;rec-number&gt;210&lt;/rec-number&gt;&lt;foreign-keys&gt;&lt;key app="EN" db-id="swzzwz0sr5avxreptv5pzwxrvr90rve5tasa" timestamp="1550481603"&gt;210&lt;/key&gt;&lt;/foreign-keys&gt;&lt;ref-type name="Journal Article"&gt;17&lt;/ref-type&gt;&lt;contributors&gt;&lt;authors&gt;&lt;author&gt;Yu, Weili&lt;/author&gt;&lt;author&gt;Li, Feng&lt;/author&gt;&lt;author&gt;Yu, Liyang&lt;/author&gt;&lt;author&gt;Niazi, Muhammad R&lt;/author&gt;&lt;author&gt;Zou, Yuting&lt;/author&gt;&lt;author&gt;Corzo, Daniel&lt;/author&gt;&lt;author&gt;Basu, Aniruddha&lt;/author&gt;&lt;author&gt;Ma, Chun&lt;/author&gt;&lt;author&gt;Dey, Sukumar&lt;/author&gt;&lt;author&gt;Tietze, Max L&lt;/author&gt;&lt;/authors&gt;&lt;/contributors&gt;&lt;titles&gt;&lt;title&gt;Single crystal hybrid perovskite field-effect transistors&lt;/title&gt;&lt;secondary-title&gt;Nature communications&lt;/secondary-title&gt;&lt;/titles&gt;&lt;periodical&gt;&lt;full-title&gt;Nature communications&lt;/full-title&gt;&lt;abbr-1&gt;Nat Commun&lt;/abbr-1&gt;&lt;abbr-2&gt;Nat. Commun.&lt;/abbr-2&gt;&lt;/periodical&gt;&lt;pages&gt;5354&lt;/pages&gt;&lt;volume&gt;9&lt;/volume&gt;&lt;number&gt;1&lt;/number&gt;&lt;dates&gt;&lt;year&gt;2018&lt;/year&gt;&lt;/dates&gt;&lt;isbn&gt;2041-1723&lt;/isbn&gt;&lt;urls&gt;&lt;/urls&gt;&lt;/record&gt;&lt;/Cite&gt;&lt;/EndNote&gt;</w:instrText>
            </w:r>
            <w:r w:rsidRPr="00194ECC">
              <w:rPr>
                <w:sz w:val="18"/>
                <w:szCs w:val="18"/>
              </w:rPr>
              <w:fldChar w:fldCharType="separate"/>
            </w:r>
            <w:r w:rsidR="00DA1C72" w:rsidRPr="00DA1C72">
              <w:rPr>
                <w:noProof/>
                <w:sz w:val="18"/>
                <w:szCs w:val="18"/>
                <w:vertAlign w:val="superscript"/>
              </w:rPr>
              <w:t>21</w:t>
            </w:r>
            <w:r w:rsidRPr="00194ECC">
              <w:rPr>
                <w:sz w:val="18"/>
                <w:szCs w:val="18"/>
              </w:rPr>
              <w:fldChar w:fldCharType="end"/>
            </w:r>
          </w:p>
        </w:tc>
      </w:tr>
      <w:tr w:rsidR="002E5063" w:rsidRPr="00194ECC" w14:paraId="4DE99FAD" w14:textId="77777777" w:rsidTr="002E5063">
        <w:trPr>
          <w:trHeight w:val="340"/>
        </w:trPr>
        <w:tc>
          <w:tcPr>
            <w:tcW w:w="780" w:type="pct"/>
            <w:vMerge w:val="restart"/>
            <w:vAlign w:val="center"/>
          </w:tcPr>
          <w:p w14:paraId="2AB914B1" w14:textId="7B98D6E8" w:rsidR="002E5063" w:rsidRPr="00194ECC" w:rsidRDefault="002E5063" w:rsidP="002E5063">
            <w:pPr>
              <w:tabs>
                <w:tab w:val="left" w:pos="465"/>
              </w:tabs>
              <w:adjustRightInd w:val="0"/>
              <w:snapToGrid w:val="0"/>
              <w:jc w:val="center"/>
              <w:rPr>
                <w:sz w:val="18"/>
                <w:szCs w:val="18"/>
                <w:lang w:eastAsia="zh-CN"/>
              </w:rPr>
            </w:pPr>
            <w:r w:rsidRPr="00194ECC">
              <w:rPr>
                <w:rFonts w:hint="eastAsia"/>
                <w:sz w:val="18"/>
                <w:szCs w:val="18"/>
                <w:lang w:eastAsia="zh-CN"/>
              </w:rPr>
              <w:t>2</w:t>
            </w:r>
            <w:r w:rsidRPr="00194ECC">
              <w:rPr>
                <w:sz w:val="18"/>
                <w:szCs w:val="18"/>
                <w:lang w:eastAsia="zh-CN"/>
              </w:rPr>
              <w:t>D Sn-based perovskites</w:t>
            </w:r>
          </w:p>
        </w:tc>
        <w:tc>
          <w:tcPr>
            <w:tcW w:w="780" w:type="pct"/>
            <w:vAlign w:val="center"/>
          </w:tcPr>
          <w:p w14:paraId="33D3A749" w14:textId="408ADFD0" w:rsidR="002E5063" w:rsidRPr="00194ECC" w:rsidRDefault="002E5063" w:rsidP="000B7030">
            <w:pPr>
              <w:tabs>
                <w:tab w:val="left" w:pos="465"/>
              </w:tabs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sz w:val="18"/>
                <w:szCs w:val="18"/>
                <w:lang w:eastAsia="zh-CN"/>
              </w:rPr>
              <w:t>(</w:t>
            </w:r>
            <w:r w:rsidRPr="00194ECC">
              <w:rPr>
                <w:sz w:val="18"/>
                <w:szCs w:val="18"/>
              </w:rPr>
              <w:t>PEA</w:t>
            </w:r>
            <w:r w:rsidRPr="00194ECC">
              <w:rPr>
                <w:sz w:val="18"/>
                <w:szCs w:val="18"/>
                <w:lang w:eastAsia="zh-CN"/>
              </w:rPr>
              <w:t>)</w:t>
            </w:r>
            <w:r w:rsidRPr="00194ECC">
              <w:rPr>
                <w:sz w:val="18"/>
                <w:szCs w:val="18"/>
                <w:vertAlign w:val="subscript"/>
                <w:lang w:eastAsia="zh-CN"/>
              </w:rPr>
              <w:t>2</w:t>
            </w:r>
            <w:r w:rsidRPr="00194ECC">
              <w:rPr>
                <w:sz w:val="18"/>
                <w:szCs w:val="18"/>
              </w:rPr>
              <w:t>SnI</w:t>
            </w:r>
            <w:r w:rsidRPr="00194ECC">
              <w:rPr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648" w:type="pct"/>
            <w:vAlign w:val="center"/>
          </w:tcPr>
          <w:p w14:paraId="6BA429C9" w14:textId="77777777" w:rsidR="002E5063" w:rsidRPr="00194ECC" w:rsidRDefault="002E5063" w:rsidP="000B7030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sz w:val="18"/>
                <w:szCs w:val="18"/>
              </w:rPr>
              <w:t>/</w:t>
            </w:r>
          </w:p>
        </w:tc>
        <w:tc>
          <w:tcPr>
            <w:tcW w:w="534" w:type="pct"/>
            <w:vAlign w:val="center"/>
          </w:tcPr>
          <w:p w14:paraId="13E401E7" w14:textId="77777777" w:rsidR="002E5063" w:rsidRPr="00194ECC" w:rsidRDefault="002E5063" w:rsidP="000B7030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sz w:val="18"/>
                <w:szCs w:val="18"/>
              </w:rPr>
              <w:t>RT</w:t>
            </w:r>
          </w:p>
        </w:tc>
        <w:tc>
          <w:tcPr>
            <w:tcW w:w="562" w:type="pct"/>
            <w:vAlign w:val="center"/>
          </w:tcPr>
          <w:p w14:paraId="2D29B464" w14:textId="77777777" w:rsidR="002E5063" w:rsidRPr="00194ECC" w:rsidRDefault="002E5063" w:rsidP="000B7030">
            <w:pPr>
              <w:adjustRightInd w:val="0"/>
              <w:snapToGrid w:val="0"/>
              <w:jc w:val="center"/>
              <w:rPr>
                <w:sz w:val="18"/>
                <w:szCs w:val="18"/>
                <w:lang w:eastAsia="zh-CN"/>
              </w:rPr>
            </w:pPr>
            <w:r w:rsidRPr="00194ECC">
              <w:rPr>
                <w:sz w:val="18"/>
                <w:szCs w:val="18"/>
              </w:rPr>
              <w:t>0.</w:t>
            </w:r>
            <w:r w:rsidRPr="00194ECC">
              <w:rPr>
                <w:sz w:val="18"/>
                <w:szCs w:val="18"/>
                <w:lang w:eastAsia="zh-CN"/>
              </w:rPr>
              <w:t>6</w:t>
            </w:r>
          </w:p>
        </w:tc>
        <w:tc>
          <w:tcPr>
            <w:tcW w:w="579" w:type="pct"/>
            <w:vAlign w:val="center"/>
          </w:tcPr>
          <w:p w14:paraId="33FA2005" w14:textId="77777777" w:rsidR="002E5063" w:rsidRPr="00194ECC" w:rsidRDefault="002E5063" w:rsidP="000B7030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sz w:val="18"/>
                <w:szCs w:val="18"/>
              </w:rPr>
              <w:t>/</w:t>
            </w:r>
          </w:p>
        </w:tc>
        <w:tc>
          <w:tcPr>
            <w:tcW w:w="379" w:type="pct"/>
            <w:vAlign w:val="center"/>
          </w:tcPr>
          <w:p w14:paraId="70E47005" w14:textId="2857B6F6" w:rsidR="002E5063" w:rsidRPr="00194ECC" w:rsidRDefault="002E5063" w:rsidP="00EE3CC6">
            <w:pPr>
              <w:adjustRightInd w:val="0"/>
              <w:snapToGrid w:val="0"/>
              <w:jc w:val="center"/>
              <w:rPr>
                <w:sz w:val="18"/>
                <w:szCs w:val="18"/>
                <w:lang w:eastAsia="zh-CN"/>
              </w:rPr>
            </w:pPr>
            <w:r w:rsidRPr="00194ECC">
              <w:rPr>
                <w:rFonts w:hint="eastAsia"/>
                <w:sz w:val="18"/>
                <w:szCs w:val="18"/>
                <w:lang w:eastAsia="zh-CN"/>
              </w:rPr>
              <w:t>10</w:t>
            </w:r>
            <w:r w:rsidRPr="00194ECC">
              <w:rPr>
                <w:rFonts w:hint="eastAsia"/>
                <w:sz w:val="18"/>
                <w:szCs w:val="18"/>
                <w:vertAlign w:val="superscript"/>
                <w:lang w:eastAsia="zh-CN"/>
              </w:rPr>
              <w:t>4</w:t>
            </w:r>
          </w:p>
        </w:tc>
        <w:tc>
          <w:tcPr>
            <w:tcW w:w="378" w:type="pct"/>
            <w:gridSpan w:val="2"/>
            <w:vAlign w:val="center"/>
          </w:tcPr>
          <w:p w14:paraId="1DAB226E" w14:textId="5FBD0136" w:rsidR="002E5063" w:rsidRPr="00194ECC" w:rsidRDefault="002E5063" w:rsidP="000B7030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sz w:val="18"/>
                <w:szCs w:val="18"/>
              </w:rPr>
              <w:t>1999</w:t>
            </w:r>
          </w:p>
        </w:tc>
        <w:tc>
          <w:tcPr>
            <w:tcW w:w="360" w:type="pct"/>
            <w:vAlign w:val="center"/>
          </w:tcPr>
          <w:p w14:paraId="49549BCB" w14:textId="4B2CE60A" w:rsidR="002E5063" w:rsidRPr="00194ECC" w:rsidRDefault="002E5063" w:rsidP="00DA1C72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sz w:val="18"/>
                <w:szCs w:val="18"/>
              </w:rPr>
              <w:fldChar w:fldCharType="begin"/>
            </w:r>
            <w:r w:rsidR="00DA1C72">
              <w:rPr>
                <w:sz w:val="18"/>
                <w:szCs w:val="18"/>
              </w:rPr>
              <w:instrText xml:space="preserve"> ADDIN EN.CITE &lt;EndNote&gt;&lt;Cite&gt;&lt;Author&gt;Kagan&lt;/Author&gt;&lt;Year&gt;1999&lt;/Year&gt;&lt;RecNum&gt;253&lt;/RecNum&gt;&lt;DisplayText&gt;&lt;style face="superscript"&gt;22&lt;/style&gt;&lt;/DisplayText&gt;&lt;record&gt;&lt;rec-number&gt;253&lt;/rec-number&gt;&lt;foreign-keys&gt;&lt;key app="EN" db-id="swzzwz0sr5avxreptv5pzwxrvr90rve5tasa" timestamp="1550713483"&gt;253&lt;/key&gt;&lt;/foreign-keys&gt;&lt;ref-type name="Journal Article"&gt;17&lt;/ref-type&gt;&lt;contributors&gt;&lt;authors&gt;&lt;author&gt;Kagan, CR&lt;/author&gt;&lt;author&gt;Mitzi, DB&lt;/author&gt;&lt;author&gt;Dimitrakopoulos, CD&lt;/author&gt;&lt;/authors&gt;&lt;/contributors&gt;&lt;auth-address&gt;IBM Corp, Thomas J Watson Res Ctr, Yorktown Hts, NY 10598 USA&lt;/auth-address&gt;&lt;titles&gt;&lt;title&gt;Organic-inorganic hybrid materials as semiconducting channels in thin-film field-effect transistors&lt;/title&gt;&lt;secondary-title&gt;Science&lt;/secondary-title&gt;&lt;alt-title&gt;Science&lt;/alt-title&gt;&lt;/titles&gt;&lt;periodical&gt;&lt;full-title&gt;Science&lt;/full-title&gt;&lt;abbr-1&gt;Science&lt;/abbr-1&gt;&lt;abbr-2&gt;Science&lt;/abbr-2&gt;&lt;/periodical&gt;&lt;alt-periodical&gt;&lt;full-title&gt;Science&lt;/full-title&gt;&lt;abbr-1&gt;Science&lt;/abbr-1&gt;&lt;abbr-2&gt;Science&lt;/abbr-2&gt;&lt;/alt-periodical&gt;&lt;pages&gt;945-947&lt;/pages&gt;&lt;volume&gt;286&lt;/volume&gt;&lt;number&gt;5441&lt;/number&gt;&lt;keywords&gt;&lt;keyword&gt;high-mobility&lt;/keyword&gt;&lt;keyword&gt;quantum-well&lt;/keyword&gt;&lt;keyword&gt;transport&lt;/keyword&gt;&lt;keyword&gt;pentacene&lt;/keyword&gt;&lt;keyword&gt;device&lt;/keyword&gt;&lt;/keywords&gt;&lt;dates&gt;&lt;year&gt;1999&lt;/year&gt;&lt;pub-dates&gt;&lt;date&gt;Oct 29&lt;/date&gt;&lt;/pub-dates&gt;&lt;/dates&gt;&lt;isbn&gt;0036-8075&lt;/isbn&gt;&lt;accession-num&gt;WOS:000083368500041&lt;/accession-num&gt;&lt;urls&gt;&lt;related-urls&gt;&lt;url&gt;&amp;lt;Go to ISI&amp;gt;://WOS:000083368500041&lt;/url&gt;&lt;/related-urls&gt;&lt;/urls&gt;&lt;electronic-resource-num&gt;DOI 10.1126/science.286.5441.945&lt;/electronic-resource-num&gt;&lt;language&gt;English&lt;/language&gt;&lt;/record&gt;&lt;/Cite&gt;&lt;/EndNote&gt;</w:instrText>
            </w:r>
            <w:r w:rsidRPr="00194ECC">
              <w:rPr>
                <w:sz w:val="18"/>
                <w:szCs w:val="18"/>
              </w:rPr>
              <w:fldChar w:fldCharType="separate"/>
            </w:r>
            <w:r w:rsidR="00DA1C72" w:rsidRPr="00DA1C72">
              <w:rPr>
                <w:noProof/>
                <w:sz w:val="18"/>
                <w:szCs w:val="18"/>
                <w:vertAlign w:val="superscript"/>
              </w:rPr>
              <w:t>22</w:t>
            </w:r>
            <w:r w:rsidRPr="00194ECC">
              <w:rPr>
                <w:sz w:val="18"/>
                <w:szCs w:val="18"/>
              </w:rPr>
              <w:fldChar w:fldCharType="end"/>
            </w:r>
          </w:p>
        </w:tc>
      </w:tr>
      <w:tr w:rsidR="002E5063" w:rsidRPr="00194ECC" w14:paraId="5E18BF5F" w14:textId="77777777" w:rsidTr="00EE3CC6">
        <w:trPr>
          <w:trHeight w:val="567"/>
        </w:trPr>
        <w:tc>
          <w:tcPr>
            <w:tcW w:w="780" w:type="pct"/>
            <w:vMerge/>
          </w:tcPr>
          <w:p w14:paraId="694506D0" w14:textId="77777777" w:rsidR="002E5063" w:rsidRPr="00194ECC" w:rsidRDefault="002E5063" w:rsidP="000B7030">
            <w:pPr>
              <w:tabs>
                <w:tab w:val="left" w:pos="465"/>
              </w:tabs>
              <w:adjustRightInd w:val="0"/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780" w:type="pct"/>
            <w:vAlign w:val="center"/>
          </w:tcPr>
          <w:p w14:paraId="169F7D07" w14:textId="195B93E2" w:rsidR="002E5063" w:rsidRPr="00194ECC" w:rsidRDefault="002E5063" w:rsidP="000B7030">
            <w:pPr>
              <w:tabs>
                <w:tab w:val="left" w:pos="465"/>
              </w:tabs>
              <w:adjustRightInd w:val="0"/>
              <w:snapToGrid w:val="0"/>
              <w:jc w:val="center"/>
              <w:rPr>
                <w:sz w:val="18"/>
                <w:szCs w:val="18"/>
                <w:lang w:eastAsia="zh-CN"/>
              </w:rPr>
            </w:pPr>
            <w:r w:rsidRPr="00194ECC">
              <w:rPr>
                <w:sz w:val="18"/>
                <w:szCs w:val="18"/>
                <w:lang w:eastAsia="zh-CN"/>
              </w:rPr>
              <w:t>(</w:t>
            </w:r>
            <w:r w:rsidRPr="00194ECC">
              <w:rPr>
                <w:sz w:val="18"/>
                <w:szCs w:val="18"/>
              </w:rPr>
              <w:t>PEA</w:t>
            </w:r>
            <w:r w:rsidRPr="00194ECC">
              <w:rPr>
                <w:sz w:val="18"/>
                <w:szCs w:val="18"/>
                <w:lang w:eastAsia="zh-CN"/>
              </w:rPr>
              <w:t>)</w:t>
            </w:r>
            <w:r w:rsidRPr="00194ECC">
              <w:rPr>
                <w:sz w:val="18"/>
                <w:szCs w:val="18"/>
                <w:vertAlign w:val="subscript"/>
                <w:lang w:eastAsia="zh-CN"/>
              </w:rPr>
              <w:t>2</w:t>
            </w:r>
            <w:r w:rsidRPr="00194ECC">
              <w:rPr>
                <w:sz w:val="18"/>
                <w:szCs w:val="18"/>
              </w:rPr>
              <w:t>SnI</w:t>
            </w:r>
            <w:r w:rsidRPr="00194ECC">
              <w:rPr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648" w:type="pct"/>
            <w:vAlign w:val="center"/>
          </w:tcPr>
          <w:p w14:paraId="798B79C4" w14:textId="77777777" w:rsidR="002E5063" w:rsidRPr="00194ECC" w:rsidRDefault="002E5063" w:rsidP="000B7030">
            <w:pPr>
              <w:adjustRightInd w:val="0"/>
              <w:snapToGrid w:val="0"/>
              <w:jc w:val="center"/>
              <w:rPr>
                <w:sz w:val="18"/>
                <w:szCs w:val="18"/>
                <w:lang w:eastAsia="zh-CN"/>
              </w:rPr>
            </w:pPr>
            <w:r w:rsidRPr="00194ECC">
              <w:rPr>
                <w:sz w:val="18"/>
                <w:szCs w:val="18"/>
                <w:lang w:eastAsia="zh-CN"/>
              </w:rPr>
              <w:t>Melt</w:t>
            </w:r>
          </w:p>
          <w:p w14:paraId="76CB5A06" w14:textId="77777777" w:rsidR="002E5063" w:rsidRPr="00194ECC" w:rsidRDefault="002E5063" w:rsidP="000B7030">
            <w:pPr>
              <w:adjustRightInd w:val="0"/>
              <w:snapToGrid w:val="0"/>
              <w:jc w:val="center"/>
              <w:rPr>
                <w:sz w:val="18"/>
                <w:szCs w:val="18"/>
                <w:lang w:eastAsia="zh-CN"/>
              </w:rPr>
            </w:pPr>
            <w:r w:rsidRPr="00194ECC">
              <w:rPr>
                <w:sz w:val="18"/>
                <w:szCs w:val="18"/>
                <w:lang w:eastAsia="zh-CN"/>
              </w:rPr>
              <w:t>processed</w:t>
            </w:r>
          </w:p>
        </w:tc>
        <w:tc>
          <w:tcPr>
            <w:tcW w:w="534" w:type="pct"/>
            <w:vAlign w:val="center"/>
          </w:tcPr>
          <w:p w14:paraId="724981E7" w14:textId="77777777" w:rsidR="002E5063" w:rsidRPr="00194ECC" w:rsidRDefault="002E5063" w:rsidP="000B7030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sz w:val="18"/>
                <w:szCs w:val="18"/>
              </w:rPr>
              <w:t>RT</w:t>
            </w:r>
          </w:p>
        </w:tc>
        <w:tc>
          <w:tcPr>
            <w:tcW w:w="562" w:type="pct"/>
            <w:vAlign w:val="center"/>
          </w:tcPr>
          <w:p w14:paraId="09096026" w14:textId="77777777" w:rsidR="002E5063" w:rsidRPr="00194ECC" w:rsidRDefault="002E5063" w:rsidP="000B7030">
            <w:pPr>
              <w:adjustRightInd w:val="0"/>
              <w:snapToGrid w:val="0"/>
              <w:jc w:val="center"/>
              <w:rPr>
                <w:sz w:val="18"/>
                <w:szCs w:val="18"/>
                <w:lang w:eastAsia="zh-CN"/>
              </w:rPr>
            </w:pPr>
            <w:r w:rsidRPr="00194ECC">
              <w:rPr>
                <w:sz w:val="18"/>
                <w:szCs w:val="18"/>
                <w:lang w:eastAsia="zh-CN"/>
              </w:rPr>
              <w:t>2.6</w:t>
            </w:r>
          </w:p>
        </w:tc>
        <w:tc>
          <w:tcPr>
            <w:tcW w:w="579" w:type="pct"/>
            <w:vAlign w:val="center"/>
          </w:tcPr>
          <w:p w14:paraId="47BA5491" w14:textId="77777777" w:rsidR="002E5063" w:rsidRPr="00194ECC" w:rsidRDefault="002E5063" w:rsidP="000B7030">
            <w:pPr>
              <w:adjustRightInd w:val="0"/>
              <w:snapToGrid w:val="0"/>
              <w:jc w:val="center"/>
              <w:rPr>
                <w:sz w:val="18"/>
                <w:szCs w:val="18"/>
                <w:lang w:eastAsia="zh-CN"/>
              </w:rPr>
            </w:pPr>
            <w:r w:rsidRPr="00194ECC">
              <w:rPr>
                <w:sz w:val="18"/>
                <w:szCs w:val="18"/>
                <w:lang w:eastAsia="zh-CN"/>
              </w:rPr>
              <w:t>/</w:t>
            </w:r>
          </w:p>
        </w:tc>
        <w:tc>
          <w:tcPr>
            <w:tcW w:w="379" w:type="pct"/>
            <w:vAlign w:val="center"/>
          </w:tcPr>
          <w:p w14:paraId="5486D6E7" w14:textId="5435ECF3" w:rsidR="002E5063" w:rsidRPr="00194ECC" w:rsidRDefault="002E5063" w:rsidP="00EE3CC6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rFonts w:hint="eastAsia"/>
                <w:sz w:val="18"/>
                <w:szCs w:val="18"/>
                <w:lang w:eastAsia="zh-CN"/>
              </w:rPr>
              <w:t>~10</w:t>
            </w:r>
            <w:r w:rsidRPr="00194ECC">
              <w:rPr>
                <w:rFonts w:hint="eastAsia"/>
                <w:sz w:val="18"/>
                <w:szCs w:val="18"/>
                <w:vertAlign w:val="superscript"/>
                <w:lang w:eastAsia="zh-CN"/>
              </w:rPr>
              <w:t>6</w:t>
            </w:r>
          </w:p>
        </w:tc>
        <w:tc>
          <w:tcPr>
            <w:tcW w:w="378" w:type="pct"/>
            <w:gridSpan w:val="2"/>
            <w:vAlign w:val="center"/>
          </w:tcPr>
          <w:p w14:paraId="524B1272" w14:textId="06AA763E" w:rsidR="002E5063" w:rsidRPr="00194ECC" w:rsidRDefault="002E5063" w:rsidP="000B7030">
            <w:pPr>
              <w:adjustRightInd w:val="0"/>
              <w:snapToGrid w:val="0"/>
              <w:jc w:val="center"/>
              <w:rPr>
                <w:sz w:val="18"/>
                <w:szCs w:val="18"/>
                <w:lang w:eastAsia="zh-CN"/>
              </w:rPr>
            </w:pPr>
            <w:r w:rsidRPr="00194ECC">
              <w:rPr>
                <w:sz w:val="18"/>
                <w:szCs w:val="18"/>
                <w:lang w:eastAsia="zh-CN"/>
              </w:rPr>
              <w:t>2002</w:t>
            </w:r>
          </w:p>
        </w:tc>
        <w:tc>
          <w:tcPr>
            <w:tcW w:w="360" w:type="pct"/>
            <w:vAlign w:val="center"/>
          </w:tcPr>
          <w:p w14:paraId="250F7C1A" w14:textId="209DCFF1" w:rsidR="002E5063" w:rsidRPr="00194ECC" w:rsidRDefault="002E5063" w:rsidP="00DA1C72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sz w:val="18"/>
                <w:szCs w:val="18"/>
              </w:rPr>
              <w:fldChar w:fldCharType="begin"/>
            </w:r>
            <w:r w:rsidR="00DA1C72">
              <w:rPr>
                <w:sz w:val="18"/>
                <w:szCs w:val="18"/>
              </w:rPr>
              <w:instrText xml:space="preserve"> ADDIN EN.CITE &lt;EndNote&gt;&lt;Cite&gt;&lt;Author&gt;Mitzi&lt;/Author&gt;&lt;Year&gt;2002&lt;/Year&gt;&lt;RecNum&gt;62&lt;/RecNum&gt;&lt;DisplayText&gt;&lt;style face="superscript"&gt;23&lt;/style&gt;&lt;/DisplayText&gt;&lt;record&gt;&lt;rec-number&gt;62&lt;/rec-number&gt;&lt;foreign-keys&gt;&lt;key app="EN" db-id="swzzwz0sr5avxreptv5pzwxrvr90rve5tasa" timestamp="1529245844"&gt;62&lt;/key&gt;&lt;/foreign-keys&gt;&lt;ref-type name="Journal Article"&gt;17&lt;/ref-type&gt;&lt;contributors&gt;&lt;authors&gt;&lt;author&gt;Mitzi, David B&lt;/author&gt;&lt;author&gt;Dimitrakopoulos, Christos D&lt;/author&gt;&lt;author&gt;Rosner, Joanna&lt;/author&gt;&lt;author&gt;Medeiros, David R&lt;/aut</w:instrText>
            </w:r>
            <w:r w:rsidR="00DA1C72">
              <w:rPr>
                <w:rFonts w:hint="eastAsia"/>
                <w:sz w:val="18"/>
                <w:szCs w:val="18"/>
              </w:rPr>
              <w:instrText>hor&gt;&lt;author&gt;Xu, Zhengtao&lt;/author&gt;&lt;author&gt;Noyan, Cevdet&lt;/author&gt;&lt;/authors&gt;&lt;/contributors&gt;&lt;titles&gt;&lt;title&gt;Hybrid Field</w:instrText>
            </w:r>
            <w:r w:rsidR="00DA1C72">
              <w:rPr>
                <w:rFonts w:hint="eastAsia"/>
                <w:sz w:val="18"/>
                <w:szCs w:val="18"/>
              </w:rPr>
              <w:instrText>‐</w:instrText>
            </w:r>
            <w:r w:rsidR="00DA1C72">
              <w:rPr>
                <w:rFonts w:hint="eastAsia"/>
                <w:sz w:val="18"/>
                <w:szCs w:val="18"/>
              </w:rPr>
              <w:instrText>Effect Transistor Based on a Low</w:instrText>
            </w:r>
            <w:r w:rsidR="00DA1C72">
              <w:rPr>
                <w:rFonts w:hint="eastAsia"/>
                <w:sz w:val="18"/>
                <w:szCs w:val="18"/>
              </w:rPr>
              <w:instrText>‐</w:instrText>
            </w:r>
            <w:r w:rsidR="00DA1C72">
              <w:rPr>
                <w:rFonts w:hint="eastAsia"/>
                <w:sz w:val="18"/>
                <w:szCs w:val="18"/>
              </w:rPr>
              <w:instrText>Temperature Melt</w:instrText>
            </w:r>
            <w:r w:rsidR="00DA1C72">
              <w:rPr>
                <w:rFonts w:hint="eastAsia"/>
                <w:sz w:val="18"/>
                <w:szCs w:val="18"/>
              </w:rPr>
              <w:instrText>‐</w:instrText>
            </w:r>
            <w:r w:rsidR="00DA1C72">
              <w:rPr>
                <w:rFonts w:hint="eastAsia"/>
                <w:sz w:val="18"/>
                <w:szCs w:val="18"/>
              </w:rPr>
              <w:instrText>Processed Channel Layer&lt;/title&gt;&lt;secondary-title&gt;Advanced Materials&lt;/secondary-title&gt;&lt;/tit</w:instrText>
            </w:r>
            <w:r w:rsidR="00DA1C72">
              <w:rPr>
                <w:sz w:val="18"/>
                <w:szCs w:val="18"/>
              </w:rPr>
              <w:instrText>les&gt;&lt;periodical&gt;&lt;full-title&gt;Advanced Materials&lt;/full-title&gt;&lt;abbr-1&gt;Adv Mater&lt;/abbr-1&gt;&lt;abbr-2&gt;Adv. Mater.&lt;/abbr-2&gt;&lt;/periodical&gt;&lt;pages&gt;1772-1776&lt;/pages&gt;&lt;volume&gt;14&lt;/volume&gt;&lt;number&gt;23&lt;/number&gt;&lt;dates&gt;&lt;year&gt;2002&lt;/year&gt;&lt;/dates&gt;&lt;isbn&gt;0935-9648&lt;/isbn&gt;&lt;urls&gt;&lt;/urls&gt;&lt;/record&gt;&lt;/Cite&gt;&lt;/EndNote&gt;</w:instrText>
            </w:r>
            <w:r w:rsidRPr="00194ECC">
              <w:rPr>
                <w:sz w:val="18"/>
                <w:szCs w:val="18"/>
              </w:rPr>
              <w:fldChar w:fldCharType="separate"/>
            </w:r>
            <w:r w:rsidR="00DA1C72" w:rsidRPr="00DA1C72">
              <w:rPr>
                <w:noProof/>
                <w:sz w:val="18"/>
                <w:szCs w:val="18"/>
                <w:vertAlign w:val="superscript"/>
              </w:rPr>
              <w:t>23</w:t>
            </w:r>
            <w:r w:rsidRPr="00194ECC">
              <w:rPr>
                <w:sz w:val="18"/>
                <w:szCs w:val="18"/>
              </w:rPr>
              <w:fldChar w:fldCharType="end"/>
            </w:r>
          </w:p>
        </w:tc>
      </w:tr>
      <w:tr w:rsidR="002E5063" w:rsidRPr="00194ECC" w14:paraId="02656248" w14:textId="77777777" w:rsidTr="00EE3CC6">
        <w:trPr>
          <w:trHeight w:val="567"/>
        </w:trPr>
        <w:tc>
          <w:tcPr>
            <w:tcW w:w="780" w:type="pct"/>
            <w:vMerge/>
          </w:tcPr>
          <w:p w14:paraId="1B2F944E" w14:textId="77777777" w:rsidR="002E5063" w:rsidRPr="00194ECC" w:rsidRDefault="002E5063" w:rsidP="000B7030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780" w:type="pct"/>
            <w:vAlign w:val="center"/>
          </w:tcPr>
          <w:p w14:paraId="3BFBCA3B" w14:textId="18233EDE" w:rsidR="002E5063" w:rsidRPr="00194ECC" w:rsidRDefault="002E5063" w:rsidP="000B7030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sz w:val="18"/>
                <w:szCs w:val="18"/>
                <w:lang w:eastAsia="zh-CN"/>
              </w:rPr>
              <w:t>(</w:t>
            </w:r>
            <w:r w:rsidRPr="00194ECC">
              <w:rPr>
                <w:sz w:val="18"/>
                <w:szCs w:val="18"/>
              </w:rPr>
              <w:t>PEA</w:t>
            </w:r>
            <w:r w:rsidRPr="00194ECC">
              <w:rPr>
                <w:sz w:val="18"/>
                <w:szCs w:val="18"/>
                <w:lang w:eastAsia="zh-CN"/>
              </w:rPr>
              <w:t>)</w:t>
            </w:r>
            <w:r w:rsidRPr="00194ECC">
              <w:rPr>
                <w:sz w:val="18"/>
                <w:szCs w:val="18"/>
                <w:vertAlign w:val="subscript"/>
                <w:lang w:eastAsia="zh-CN"/>
              </w:rPr>
              <w:t>2</w:t>
            </w:r>
            <w:r w:rsidRPr="00194ECC">
              <w:rPr>
                <w:sz w:val="18"/>
                <w:szCs w:val="18"/>
              </w:rPr>
              <w:t>SnI</w:t>
            </w:r>
            <w:r w:rsidRPr="00194ECC">
              <w:rPr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648" w:type="pct"/>
            <w:vAlign w:val="center"/>
          </w:tcPr>
          <w:p w14:paraId="16D8925E" w14:textId="77777777" w:rsidR="002E5063" w:rsidRPr="00194ECC" w:rsidRDefault="002E5063" w:rsidP="000B7030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proofErr w:type="spellStart"/>
            <w:r w:rsidRPr="00194ECC">
              <w:rPr>
                <w:sz w:val="18"/>
                <w:szCs w:val="18"/>
              </w:rPr>
              <w:t>MoO</w:t>
            </w:r>
            <w:r w:rsidRPr="00194ECC">
              <w:rPr>
                <w:sz w:val="18"/>
                <w:szCs w:val="18"/>
                <w:vertAlign w:val="subscript"/>
              </w:rPr>
              <w:t>x</w:t>
            </w:r>
            <w:proofErr w:type="spellEnd"/>
            <w:r w:rsidRPr="00194ECC">
              <w:rPr>
                <w:sz w:val="18"/>
                <w:szCs w:val="18"/>
              </w:rPr>
              <w:t>, NH</w:t>
            </w:r>
            <w:r w:rsidRPr="00194ECC">
              <w:rPr>
                <w:sz w:val="18"/>
                <w:szCs w:val="18"/>
                <w:vertAlign w:val="subscript"/>
              </w:rPr>
              <w:t>3</w:t>
            </w:r>
            <w:r w:rsidRPr="00194ECC">
              <w:rPr>
                <w:sz w:val="18"/>
                <w:szCs w:val="18"/>
              </w:rPr>
              <w:t>I-SAM</w:t>
            </w:r>
          </w:p>
        </w:tc>
        <w:tc>
          <w:tcPr>
            <w:tcW w:w="534" w:type="pct"/>
            <w:vAlign w:val="center"/>
          </w:tcPr>
          <w:p w14:paraId="0D73E922" w14:textId="77777777" w:rsidR="002E5063" w:rsidRPr="00194ECC" w:rsidRDefault="002E5063" w:rsidP="000B7030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sz w:val="18"/>
                <w:szCs w:val="18"/>
              </w:rPr>
              <w:t>RT</w:t>
            </w:r>
          </w:p>
        </w:tc>
        <w:tc>
          <w:tcPr>
            <w:tcW w:w="562" w:type="pct"/>
            <w:vAlign w:val="center"/>
          </w:tcPr>
          <w:p w14:paraId="32C36DAE" w14:textId="175834A4" w:rsidR="002E5063" w:rsidRPr="00194ECC" w:rsidRDefault="002E5063" w:rsidP="00700B3A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sz w:val="18"/>
                <w:szCs w:val="18"/>
              </w:rPr>
              <w:t>12</w:t>
            </w:r>
          </w:p>
        </w:tc>
        <w:tc>
          <w:tcPr>
            <w:tcW w:w="579" w:type="pct"/>
            <w:vAlign w:val="center"/>
          </w:tcPr>
          <w:p w14:paraId="0E538C1F" w14:textId="77777777" w:rsidR="002E5063" w:rsidRPr="00194ECC" w:rsidRDefault="002E5063" w:rsidP="000B7030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sz w:val="18"/>
                <w:szCs w:val="18"/>
              </w:rPr>
              <w:t>/</w:t>
            </w:r>
          </w:p>
        </w:tc>
        <w:tc>
          <w:tcPr>
            <w:tcW w:w="379" w:type="pct"/>
            <w:vAlign w:val="center"/>
          </w:tcPr>
          <w:p w14:paraId="1A3B79BF" w14:textId="33D01685" w:rsidR="002E5063" w:rsidRPr="00194ECC" w:rsidRDefault="002E5063" w:rsidP="00EE3CC6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rFonts w:hint="eastAsia"/>
                <w:sz w:val="18"/>
                <w:szCs w:val="18"/>
                <w:lang w:eastAsia="zh-CN"/>
              </w:rPr>
              <w:t>~10</w:t>
            </w:r>
            <w:r w:rsidRPr="00194ECC">
              <w:rPr>
                <w:rFonts w:hint="eastAsia"/>
                <w:sz w:val="18"/>
                <w:szCs w:val="18"/>
                <w:vertAlign w:val="superscript"/>
                <w:lang w:eastAsia="zh-CN"/>
              </w:rPr>
              <w:t>6</w:t>
            </w:r>
          </w:p>
        </w:tc>
        <w:tc>
          <w:tcPr>
            <w:tcW w:w="373" w:type="pct"/>
            <w:vAlign w:val="center"/>
          </w:tcPr>
          <w:p w14:paraId="363347EC" w14:textId="749BDB5D" w:rsidR="002E5063" w:rsidRPr="00194ECC" w:rsidRDefault="002E5063" w:rsidP="000B7030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sz w:val="18"/>
                <w:szCs w:val="18"/>
              </w:rPr>
              <w:t>2016</w:t>
            </w:r>
          </w:p>
        </w:tc>
        <w:tc>
          <w:tcPr>
            <w:tcW w:w="365" w:type="pct"/>
            <w:gridSpan w:val="2"/>
            <w:vAlign w:val="center"/>
          </w:tcPr>
          <w:p w14:paraId="685AE739" w14:textId="2BBA4CA9" w:rsidR="002E5063" w:rsidRPr="00194ECC" w:rsidRDefault="002E5063" w:rsidP="00DA1C72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sz w:val="18"/>
                <w:szCs w:val="18"/>
              </w:rPr>
              <w:fldChar w:fldCharType="begin"/>
            </w:r>
            <w:r w:rsidR="00DA1C72">
              <w:rPr>
                <w:sz w:val="18"/>
                <w:szCs w:val="18"/>
              </w:rPr>
              <w:instrText xml:space="preserve"> ADDIN EN.CITE &lt;EndNote&gt;&lt;Cite&gt;&lt;Author&gt;Matsushima&lt;/Author&gt;&lt;Year&gt;2016&lt;/Year&gt;&lt;RecNum&gt;208&lt;/RecNum&gt;&lt;DisplayText&gt;&lt;style face="superscript"&gt;24&lt;/style&gt;&lt;/DisplayText&gt;&lt;record&gt;&lt;rec-number&gt;208&lt;/rec-number&gt;&lt;foreign-keys&gt;&lt;key app="EN" db-id="swzzwz0sr5avxreptv5pzwxrvr90rve5tasa" timestamp="1550481496"&gt;208&lt;/key&gt;&lt;/foreign-keys&gt;&lt;ref-type name="Journal Article"&gt;17&lt;/ref-type&gt;&lt;contributors&gt;&lt;authors&gt;&lt;author&gt;Matsushima, Toshinori&lt;/author&gt;&lt;author&gt;Hwang, Sunbin&lt;/author&gt;&lt;author&gt;Sandanayaka, Atula SD&lt;/author&gt;&lt;author&gt;Qin, Chuanjian</w:instrText>
            </w:r>
            <w:r w:rsidR="00DA1C72">
              <w:rPr>
                <w:rFonts w:hint="eastAsia"/>
                <w:sz w:val="18"/>
                <w:szCs w:val="18"/>
              </w:rPr>
              <w:instrText>g&lt;/author&gt;&lt;author&gt;Terakawa, Shinobu&lt;/author&gt;&lt;author&gt;Fujihara, Takashi&lt;/author&gt;&lt;author&gt;Yahiro, Masayuki&lt;/author&gt;&lt;author&gt;Adachi, Chihaya&lt;/author&gt;&lt;/authors&gt;&lt;/contributors&gt;&lt;titles&gt;&lt;title&gt;Solution</w:instrText>
            </w:r>
            <w:r w:rsidR="00DA1C72">
              <w:rPr>
                <w:rFonts w:hint="eastAsia"/>
                <w:sz w:val="18"/>
                <w:szCs w:val="18"/>
              </w:rPr>
              <w:instrText>‐</w:instrText>
            </w:r>
            <w:r w:rsidR="00DA1C72">
              <w:rPr>
                <w:rFonts w:hint="eastAsia"/>
                <w:sz w:val="18"/>
                <w:szCs w:val="18"/>
              </w:rPr>
              <w:instrText>Processed Organic</w:instrText>
            </w:r>
            <w:r w:rsidR="00DA1C72">
              <w:rPr>
                <w:rFonts w:hint="eastAsia"/>
                <w:sz w:val="18"/>
                <w:szCs w:val="18"/>
              </w:rPr>
              <w:instrText>–</w:instrText>
            </w:r>
            <w:r w:rsidR="00DA1C72">
              <w:rPr>
                <w:rFonts w:hint="eastAsia"/>
                <w:sz w:val="18"/>
                <w:szCs w:val="18"/>
              </w:rPr>
              <w:instrText>Inorganic Perovskite Field</w:instrText>
            </w:r>
            <w:r w:rsidR="00DA1C72">
              <w:rPr>
                <w:rFonts w:hint="eastAsia"/>
                <w:sz w:val="18"/>
                <w:szCs w:val="18"/>
              </w:rPr>
              <w:instrText>‐</w:instrText>
            </w:r>
            <w:r w:rsidR="00DA1C72">
              <w:rPr>
                <w:rFonts w:hint="eastAsia"/>
                <w:sz w:val="18"/>
                <w:szCs w:val="18"/>
              </w:rPr>
              <w:instrText>Effect Transistors</w:instrText>
            </w:r>
            <w:r w:rsidR="00DA1C72">
              <w:rPr>
                <w:sz w:val="18"/>
                <w:szCs w:val="18"/>
              </w:rPr>
              <w:instrText xml:space="preserve"> with High Hole Mobilities&lt;/title&gt;&lt;secondary-title&gt;Advanced Materials&lt;/secondary-title&gt;&lt;/titles&gt;&lt;periodical&gt;&lt;full-title&gt;Advanced Materials&lt;/full-title&gt;&lt;abbr-1&gt;Adv Mater&lt;/abbr-1&gt;&lt;abbr-2&gt;Adv. Mater.&lt;/abbr-2&gt;&lt;/periodical&gt;&lt;pages&gt;10275-10281&lt;/pages&gt;&lt;volume&gt;28&lt;/volume&gt;&lt;number&gt;46&lt;/number&gt;&lt;dates&gt;&lt;year&gt;2016&lt;/year&gt;&lt;/dates&gt;&lt;isbn&gt;0935-9648&lt;/isbn&gt;&lt;urls&gt;&lt;/urls&gt;&lt;/record&gt;&lt;/Cite&gt;&lt;/EndNote&gt;</w:instrText>
            </w:r>
            <w:r w:rsidRPr="00194ECC">
              <w:rPr>
                <w:sz w:val="18"/>
                <w:szCs w:val="18"/>
              </w:rPr>
              <w:fldChar w:fldCharType="separate"/>
            </w:r>
            <w:r w:rsidR="00DA1C72" w:rsidRPr="00DA1C72">
              <w:rPr>
                <w:noProof/>
                <w:sz w:val="18"/>
                <w:szCs w:val="18"/>
                <w:vertAlign w:val="superscript"/>
              </w:rPr>
              <w:t>24</w:t>
            </w:r>
            <w:r w:rsidRPr="00194ECC">
              <w:rPr>
                <w:sz w:val="18"/>
                <w:szCs w:val="18"/>
              </w:rPr>
              <w:fldChar w:fldCharType="end"/>
            </w:r>
          </w:p>
        </w:tc>
      </w:tr>
      <w:tr w:rsidR="002E5063" w:rsidRPr="00194ECC" w14:paraId="0801F4F0" w14:textId="77777777" w:rsidTr="00EE3CC6">
        <w:trPr>
          <w:trHeight w:val="567"/>
        </w:trPr>
        <w:tc>
          <w:tcPr>
            <w:tcW w:w="780" w:type="pct"/>
            <w:vMerge/>
          </w:tcPr>
          <w:p w14:paraId="6BD22C0B" w14:textId="77777777" w:rsidR="002E5063" w:rsidRPr="00194ECC" w:rsidRDefault="002E5063" w:rsidP="000B7030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780" w:type="pct"/>
            <w:vAlign w:val="center"/>
          </w:tcPr>
          <w:p w14:paraId="2E9956E2" w14:textId="3D406E3F" w:rsidR="002E5063" w:rsidRPr="00194ECC" w:rsidRDefault="002E5063" w:rsidP="000B7030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sz w:val="18"/>
                <w:szCs w:val="18"/>
                <w:lang w:eastAsia="zh-CN"/>
              </w:rPr>
              <w:t>(</w:t>
            </w:r>
            <w:r w:rsidRPr="00194ECC">
              <w:rPr>
                <w:sz w:val="18"/>
                <w:szCs w:val="18"/>
              </w:rPr>
              <w:t>PEA</w:t>
            </w:r>
            <w:r w:rsidRPr="00194ECC">
              <w:rPr>
                <w:sz w:val="18"/>
                <w:szCs w:val="18"/>
                <w:lang w:eastAsia="zh-CN"/>
              </w:rPr>
              <w:t>)</w:t>
            </w:r>
            <w:r w:rsidRPr="00194ECC">
              <w:rPr>
                <w:sz w:val="18"/>
                <w:szCs w:val="18"/>
                <w:vertAlign w:val="subscript"/>
                <w:lang w:eastAsia="zh-CN"/>
              </w:rPr>
              <w:t>2</w:t>
            </w:r>
            <w:r w:rsidRPr="00194ECC">
              <w:rPr>
                <w:sz w:val="18"/>
                <w:szCs w:val="18"/>
              </w:rPr>
              <w:t>SnI</w:t>
            </w:r>
            <w:r w:rsidRPr="00194ECC">
              <w:rPr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648" w:type="pct"/>
            <w:vAlign w:val="center"/>
          </w:tcPr>
          <w:p w14:paraId="23D83960" w14:textId="7493423A" w:rsidR="002E5063" w:rsidRPr="00194ECC" w:rsidRDefault="002E5063" w:rsidP="000B7030">
            <w:pPr>
              <w:adjustRightInd w:val="0"/>
              <w:snapToGrid w:val="0"/>
              <w:jc w:val="center"/>
              <w:rPr>
                <w:sz w:val="18"/>
                <w:szCs w:val="18"/>
                <w:lang w:eastAsia="zh-CN"/>
              </w:rPr>
            </w:pPr>
            <w:r w:rsidRPr="00194ECC">
              <w:rPr>
                <w:sz w:val="18"/>
                <w:szCs w:val="18"/>
                <w:lang w:eastAsia="zh-CN"/>
              </w:rPr>
              <w:t>Semi-CNTs hybrid</w:t>
            </w:r>
          </w:p>
        </w:tc>
        <w:tc>
          <w:tcPr>
            <w:tcW w:w="534" w:type="pct"/>
            <w:vAlign w:val="center"/>
          </w:tcPr>
          <w:p w14:paraId="391DD145" w14:textId="77777777" w:rsidR="002E5063" w:rsidRPr="00194ECC" w:rsidRDefault="002E5063" w:rsidP="000B7030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sz w:val="18"/>
                <w:szCs w:val="18"/>
              </w:rPr>
              <w:t>RT</w:t>
            </w:r>
          </w:p>
        </w:tc>
        <w:tc>
          <w:tcPr>
            <w:tcW w:w="562" w:type="pct"/>
            <w:vAlign w:val="center"/>
          </w:tcPr>
          <w:p w14:paraId="47F22326" w14:textId="77777777" w:rsidR="002E5063" w:rsidRPr="00194ECC" w:rsidRDefault="002E5063" w:rsidP="000B7030">
            <w:pPr>
              <w:adjustRightInd w:val="0"/>
              <w:snapToGrid w:val="0"/>
              <w:jc w:val="center"/>
              <w:rPr>
                <w:sz w:val="18"/>
                <w:szCs w:val="18"/>
                <w:lang w:eastAsia="zh-CN"/>
              </w:rPr>
            </w:pPr>
            <w:r w:rsidRPr="00194ECC">
              <w:rPr>
                <w:sz w:val="18"/>
                <w:szCs w:val="18"/>
                <w:lang w:eastAsia="zh-CN"/>
              </w:rPr>
              <w:t>1.5</w:t>
            </w:r>
          </w:p>
        </w:tc>
        <w:tc>
          <w:tcPr>
            <w:tcW w:w="579" w:type="pct"/>
            <w:vAlign w:val="center"/>
          </w:tcPr>
          <w:p w14:paraId="2F3B55E7" w14:textId="77777777" w:rsidR="002E5063" w:rsidRPr="00194ECC" w:rsidRDefault="002E5063" w:rsidP="000B7030">
            <w:pPr>
              <w:adjustRightInd w:val="0"/>
              <w:snapToGrid w:val="0"/>
              <w:jc w:val="center"/>
              <w:rPr>
                <w:sz w:val="18"/>
                <w:szCs w:val="18"/>
                <w:lang w:eastAsia="zh-CN"/>
              </w:rPr>
            </w:pPr>
            <w:r w:rsidRPr="00194ECC">
              <w:rPr>
                <w:sz w:val="18"/>
                <w:szCs w:val="18"/>
                <w:lang w:eastAsia="zh-CN"/>
              </w:rPr>
              <w:t>/</w:t>
            </w:r>
          </w:p>
        </w:tc>
        <w:tc>
          <w:tcPr>
            <w:tcW w:w="379" w:type="pct"/>
            <w:vAlign w:val="center"/>
          </w:tcPr>
          <w:p w14:paraId="48FAB70C" w14:textId="172340FA" w:rsidR="002E5063" w:rsidRPr="00194ECC" w:rsidRDefault="002E5063" w:rsidP="00956BCB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sz w:val="18"/>
                <w:szCs w:val="18"/>
                <w:lang w:val="en-GB" w:eastAsia="zh-CN"/>
              </w:rPr>
              <w:t>~10</w:t>
            </w:r>
            <w:r w:rsidRPr="00194ECC">
              <w:rPr>
                <w:sz w:val="18"/>
                <w:szCs w:val="18"/>
                <w:vertAlign w:val="superscript"/>
                <w:lang w:val="en-GB" w:eastAsia="zh-CN"/>
              </w:rPr>
              <w:t>5</w:t>
            </w:r>
          </w:p>
        </w:tc>
        <w:tc>
          <w:tcPr>
            <w:tcW w:w="378" w:type="pct"/>
            <w:gridSpan w:val="2"/>
            <w:vAlign w:val="center"/>
          </w:tcPr>
          <w:p w14:paraId="125B4461" w14:textId="1F52DD26" w:rsidR="002E5063" w:rsidRPr="00194ECC" w:rsidRDefault="002E5063" w:rsidP="000B7030">
            <w:pPr>
              <w:adjustRightInd w:val="0"/>
              <w:snapToGrid w:val="0"/>
              <w:jc w:val="center"/>
              <w:rPr>
                <w:sz w:val="18"/>
                <w:szCs w:val="18"/>
                <w:lang w:eastAsia="zh-CN"/>
              </w:rPr>
            </w:pPr>
            <w:r w:rsidRPr="00194ECC">
              <w:rPr>
                <w:sz w:val="18"/>
                <w:szCs w:val="18"/>
                <w:lang w:eastAsia="zh-CN"/>
              </w:rPr>
              <w:t>2019</w:t>
            </w:r>
          </w:p>
        </w:tc>
        <w:tc>
          <w:tcPr>
            <w:tcW w:w="360" w:type="pct"/>
            <w:vAlign w:val="center"/>
          </w:tcPr>
          <w:p w14:paraId="525AFF53" w14:textId="19F60675" w:rsidR="002E5063" w:rsidRPr="00194ECC" w:rsidRDefault="002E5063" w:rsidP="00DA1C72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sz w:val="18"/>
                <w:szCs w:val="18"/>
              </w:rPr>
              <w:fldChar w:fldCharType="begin"/>
            </w:r>
            <w:r w:rsidR="00DA1C72">
              <w:rPr>
                <w:sz w:val="18"/>
                <w:szCs w:val="18"/>
              </w:rPr>
              <w:instrText xml:space="preserve"> ADDIN EN.CITE &lt;EndNote&gt;&lt;Cite&gt;&lt;Author&gt;Zhu&lt;/Author&gt;&lt;Year&gt;2019&lt;/Year&gt;&lt;RecNum&gt;338&lt;/RecNum&gt;&lt;DisplayText&gt;&lt;style face="superscript"&gt;25&lt;/style&gt;&lt;/DisplayText&gt;&lt;record&gt;&lt;rec-number&gt;338&lt;/rec-number&gt;&lt;foreign-keys&gt;&lt;key app="EN" db-id="swzzwz0sr5avxreptv5pzwxrvr90rve5tasa" timestamp="1564362062"&gt;338&lt;/key&gt;&lt;/foreign-keys&gt;&lt;ref-type name="Journal Article"&gt;17&lt;/ref-type&gt;&lt;contributors&gt;&lt;authors&gt;&lt;author&gt;Zhu, Huihui&lt;/author&gt;&lt;author&gt;Liu, Ao&lt;/author&gt;&lt;author&gt;Luque, Hector Lopez&lt;/author&gt;&lt;author&gt;Sun, Huabin&lt;/author&gt;&lt;author&gt;Ji, Dongseob&lt;/author&gt;&lt;author&gt;Noh, Yong-Young&lt;/author&gt;&lt;/authors&gt;&lt;/contributors&gt;&lt;titles&gt;&lt;title&gt;Perovskite and Conjugated Polymer Wrapped Semiconducting Carbon Nanotube Hybrid Films for High-Performance Transistors and Phototransistors&lt;/title&gt;&lt;secondary-title&gt;ACS Nano&lt;/secondary-title&gt;&lt;/titles&gt;&lt;periodical&gt;&lt;full-title&gt;ACS nano&lt;/full-title&gt;&lt;abbr-1&gt;ACS Nano&lt;/abbr-1&gt;&lt;abbr-2&gt;ACS Nano&lt;/abbr-2&gt;&lt;/periodical&gt;&lt;pages&gt;3971-3981&lt;/pages&gt;&lt;volume&gt;13&lt;/volume&gt;&lt;number&gt;4&lt;/number&gt;&lt;dates&gt;&lt;year&gt;2019&lt;/year&gt;&lt;pub-dates&gt;&lt;date&gt;2019/04/23&lt;/date&gt;&lt;/pub-dates&gt;&lt;/dates&gt;&lt;publisher&gt;American Chemical Society&lt;/publisher&gt;&lt;isbn&gt;1936-0851&lt;/isbn&gt;&lt;urls&gt;&lt;related-urls&gt;&lt;url&gt;https://doi.org/10.1021/acsnano.8b07567&lt;/url&gt;&lt;/related-urls&gt;&lt;/urls&gt;&lt;electronic-resource-num&gt;10.1021/acsnano.8b07567&lt;/electronic-resource-num&gt;&lt;/record&gt;&lt;/Cite&gt;&lt;/EndNote&gt;</w:instrText>
            </w:r>
            <w:r w:rsidRPr="00194ECC">
              <w:rPr>
                <w:sz w:val="18"/>
                <w:szCs w:val="18"/>
              </w:rPr>
              <w:fldChar w:fldCharType="separate"/>
            </w:r>
            <w:r w:rsidR="00DA1C72" w:rsidRPr="00DA1C72">
              <w:rPr>
                <w:noProof/>
                <w:sz w:val="18"/>
                <w:szCs w:val="18"/>
                <w:vertAlign w:val="superscript"/>
              </w:rPr>
              <w:t>25</w:t>
            </w:r>
            <w:r w:rsidRPr="00194ECC">
              <w:rPr>
                <w:sz w:val="18"/>
                <w:szCs w:val="18"/>
              </w:rPr>
              <w:fldChar w:fldCharType="end"/>
            </w:r>
          </w:p>
        </w:tc>
      </w:tr>
      <w:tr w:rsidR="002E5063" w:rsidRPr="00194ECC" w14:paraId="739EF3F9" w14:textId="77777777" w:rsidTr="00EE3CC6">
        <w:trPr>
          <w:trHeight w:val="737"/>
        </w:trPr>
        <w:tc>
          <w:tcPr>
            <w:tcW w:w="780" w:type="pct"/>
            <w:vMerge/>
          </w:tcPr>
          <w:p w14:paraId="408E873D" w14:textId="77777777" w:rsidR="002E5063" w:rsidRPr="00194ECC" w:rsidRDefault="002E5063" w:rsidP="000B7030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780" w:type="pct"/>
            <w:vAlign w:val="center"/>
          </w:tcPr>
          <w:p w14:paraId="4E1E503C" w14:textId="78F094EF" w:rsidR="002E5063" w:rsidRPr="00194ECC" w:rsidRDefault="002E5063" w:rsidP="000B7030">
            <w:pPr>
              <w:adjustRightInd w:val="0"/>
              <w:snapToGrid w:val="0"/>
              <w:jc w:val="center"/>
              <w:rPr>
                <w:sz w:val="18"/>
                <w:szCs w:val="18"/>
                <w:lang w:eastAsia="zh-CN"/>
              </w:rPr>
            </w:pPr>
            <w:r w:rsidRPr="00194ECC">
              <w:rPr>
                <w:sz w:val="18"/>
                <w:szCs w:val="18"/>
                <w:lang w:eastAsia="zh-CN"/>
              </w:rPr>
              <w:t>(</w:t>
            </w:r>
            <w:r w:rsidRPr="00194ECC">
              <w:rPr>
                <w:sz w:val="18"/>
                <w:szCs w:val="18"/>
              </w:rPr>
              <w:t>PEA</w:t>
            </w:r>
            <w:r w:rsidRPr="00194ECC">
              <w:rPr>
                <w:sz w:val="18"/>
                <w:szCs w:val="18"/>
                <w:lang w:eastAsia="zh-CN"/>
              </w:rPr>
              <w:t>)</w:t>
            </w:r>
            <w:r w:rsidRPr="00194ECC">
              <w:rPr>
                <w:sz w:val="18"/>
                <w:szCs w:val="18"/>
                <w:vertAlign w:val="subscript"/>
                <w:lang w:eastAsia="zh-CN"/>
              </w:rPr>
              <w:t>2</w:t>
            </w:r>
            <w:r w:rsidRPr="00194ECC">
              <w:rPr>
                <w:sz w:val="18"/>
                <w:szCs w:val="18"/>
              </w:rPr>
              <w:t>SnI</w:t>
            </w:r>
            <w:r w:rsidRPr="00194ECC">
              <w:rPr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648" w:type="pct"/>
            <w:vAlign w:val="center"/>
          </w:tcPr>
          <w:p w14:paraId="1D9A2955" w14:textId="77777777" w:rsidR="002E5063" w:rsidRPr="00194ECC" w:rsidRDefault="002E5063" w:rsidP="000B7030">
            <w:pPr>
              <w:adjustRightInd w:val="0"/>
              <w:snapToGrid w:val="0"/>
              <w:jc w:val="center"/>
              <w:rPr>
                <w:sz w:val="18"/>
                <w:szCs w:val="18"/>
                <w:lang w:eastAsia="zh-CN"/>
              </w:rPr>
            </w:pPr>
            <w:r w:rsidRPr="00194ECC">
              <w:rPr>
                <w:sz w:val="18"/>
                <w:szCs w:val="18"/>
                <w:lang w:eastAsia="zh-CN"/>
              </w:rPr>
              <w:t>Precursor- film-FET optimization</w:t>
            </w:r>
          </w:p>
        </w:tc>
        <w:tc>
          <w:tcPr>
            <w:tcW w:w="534" w:type="pct"/>
            <w:vAlign w:val="center"/>
          </w:tcPr>
          <w:p w14:paraId="3E3057FA" w14:textId="77777777" w:rsidR="002E5063" w:rsidRPr="00194ECC" w:rsidRDefault="002E5063" w:rsidP="000B7030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sz w:val="18"/>
                <w:szCs w:val="18"/>
              </w:rPr>
              <w:t>RT</w:t>
            </w:r>
          </w:p>
        </w:tc>
        <w:tc>
          <w:tcPr>
            <w:tcW w:w="562" w:type="pct"/>
            <w:vAlign w:val="center"/>
          </w:tcPr>
          <w:p w14:paraId="5FABF134" w14:textId="77777777" w:rsidR="002E5063" w:rsidRPr="00194ECC" w:rsidRDefault="002E5063" w:rsidP="000B7030">
            <w:pPr>
              <w:adjustRightInd w:val="0"/>
              <w:snapToGrid w:val="0"/>
              <w:jc w:val="center"/>
              <w:rPr>
                <w:sz w:val="18"/>
                <w:szCs w:val="18"/>
                <w:lang w:eastAsia="zh-CN"/>
              </w:rPr>
            </w:pPr>
            <w:r w:rsidRPr="00194ECC">
              <w:rPr>
                <w:sz w:val="18"/>
                <w:szCs w:val="18"/>
                <w:lang w:eastAsia="zh-CN"/>
              </w:rPr>
              <w:t>3.5</w:t>
            </w:r>
          </w:p>
        </w:tc>
        <w:tc>
          <w:tcPr>
            <w:tcW w:w="579" w:type="pct"/>
            <w:vAlign w:val="center"/>
          </w:tcPr>
          <w:p w14:paraId="62513A7F" w14:textId="77777777" w:rsidR="002E5063" w:rsidRPr="00194ECC" w:rsidRDefault="002E5063" w:rsidP="000B7030">
            <w:pPr>
              <w:adjustRightInd w:val="0"/>
              <w:snapToGrid w:val="0"/>
              <w:jc w:val="center"/>
              <w:rPr>
                <w:sz w:val="18"/>
                <w:szCs w:val="18"/>
                <w:lang w:eastAsia="zh-CN"/>
              </w:rPr>
            </w:pPr>
            <w:r w:rsidRPr="00194ECC">
              <w:rPr>
                <w:sz w:val="18"/>
                <w:szCs w:val="18"/>
                <w:lang w:eastAsia="zh-CN"/>
              </w:rPr>
              <w:t>/</w:t>
            </w:r>
          </w:p>
        </w:tc>
        <w:tc>
          <w:tcPr>
            <w:tcW w:w="379" w:type="pct"/>
            <w:vAlign w:val="center"/>
          </w:tcPr>
          <w:p w14:paraId="0B38F09E" w14:textId="51B26C68" w:rsidR="002E5063" w:rsidRPr="00194ECC" w:rsidRDefault="002E5063" w:rsidP="00EE3CC6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sz w:val="18"/>
                <w:szCs w:val="18"/>
                <w:lang w:val="en-GB" w:eastAsia="zh-CN"/>
              </w:rPr>
              <w:t>~10</w:t>
            </w:r>
            <w:r w:rsidRPr="00194ECC">
              <w:rPr>
                <w:sz w:val="18"/>
                <w:szCs w:val="18"/>
                <w:vertAlign w:val="superscript"/>
                <w:lang w:val="en-GB" w:eastAsia="zh-CN"/>
              </w:rPr>
              <w:t>6</w:t>
            </w:r>
          </w:p>
        </w:tc>
        <w:tc>
          <w:tcPr>
            <w:tcW w:w="378" w:type="pct"/>
            <w:gridSpan w:val="2"/>
            <w:vAlign w:val="center"/>
          </w:tcPr>
          <w:p w14:paraId="613DF579" w14:textId="554D22B2" w:rsidR="002E5063" w:rsidRPr="00194ECC" w:rsidRDefault="002E5063" w:rsidP="000B7030">
            <w:pPr>
              <w:adjustRightInd w:val="0"/>
              <w:snapToGrid w:val="0"/>
              <w:jc w:val="center"/>
              <w:rPr>
                <w:sz w:val="18"/>
                <w:szCs w:val="18"/>
                <w:lang w:eastAsia="zh-CN"/>
              </w:rPr>
            </w:pPr>
            <w:r w:rsidRPr="00194ECC">
              <w:rPr>
                <w:sz w:val="18"/>
                <w:szCs w:val="18"/>
                <w:lang w:eastAsia="zh-CN"/>
              </w:rPr>
              <w:t>2020</w:t>
            </w:r>
          </w:p>
        </w:tc>
        <w:tc>
          <w:tcPr>
            <w:tcW w:w="360" w:type="pct"/>
            <w:vAlign w:val="center"/>
          </w:tcPr>
          <w:p w14:paraId="20FF0CE8" w14:textId="04730409" w:rsidR="002E5063" w:rsidRPr="00194ECC" w:rsidRDefault="002E5063" w:rsidP="00E33682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sz w:val="18"/>
                <w:szCs w:val="18"/>
              </w:rPr>
              <w:fldChar w:fldCharType="begin"/>
            </w:r>
            <w:r w:rsidR="00E33682">
              <w:rPr>
                <w:sz w:val="18"/>
                <w:szCs w:val="18"/>
              </w:rPr>
              <w:instrText xml:space="preserve"> ADDIN EN.CITE &lt;EndNote&gt;&lt;Cite&gt;&lt;Author&gt;Zhu&lt;/Author&gt;&lt;Year&gt;2020&lt;/Year&gt;&lt;RecNum&gt;642&lt;/RecNum&gt;&lt;DisplayText&gt;&lt;style face="superscript"&gt;26&lt;/style&gt;&lt;/DisplayText&gt;&lt;record&gt;&lt;rec-number&gt;642&lt;/rec-number&gt;&lt;foreign-keys&gt;&lt;key app="EN" db-id="swzzwz0sr5avxreptv5pzwxrvr90rve5tasa" timestamp="1624011084"&gt;642&lt;/key&gt;&lt;/foreign-keys&gt;&lt;ref-type name="Journal Article"&gt;17&lt;/ref-type&gt;&lt;contributors&gt;&lt;authors&gt;&lt;author&gt;Zhu, Huihui&lt;/author&gt;&lt;author&gt;Liu, Ao&lt;/author&gt;&lt;author&gt;Shim, Kyu In&lt;/author&gt;&lt;author&gt;Hong, Jisu&lt;/author&gt;&lt;author&gt;Han, Jeong Woo&lt;/author&gt;&lt;author&gt;Noh, Yong-Young&lt;/author&gt;&lt;/authors&gt;&lt;/contributors&gt;&lt;titles&gt;&lt;title&gt;High-Performance and Reliable Lead-Free Layered-Perovskite Transistors&lt;/title&gt;&lt;secondary-title&gt;Advanced Materials&lt;/secondary-title&gt;&lt;/titles&gt;&lt;periodical&gt;&lt;full-title&gt;Advanced Materials&lt;/full-title&gt;&lt;abbr-1&gt;Adv Mater&lt;/abbr-1&gt;&lt;abbr-2&gt;Adv. Mater.&lt;/abbr-2&gt;&lt;/periodical&gt;&lt;pages&gt;2002717&lt;/pages&gt;&lt;volume&gt;32&lt;/volume&gt;&lt;number&gt;31&lt;/number&gt;&lt;keywords&gt;&lt;keyword&gt;complementary inverters&lt;/keyword&gt;&lt;keyword&gt;grain size engineering&lt;/keyword&gt;&lt;keyword&gt;lead-free perovskite transistors&lt;/keyword&gt;&lt;keyword&gt;self-passivation&lt;/keyword&gt;&lt;keyword&gt;solution processing&lt;/keyword&gt;&lt;/keywords&gt;&lt;dates&gt;&lt;year&gt;2020&lt;/year&gt;&lt;pub-dates&gt;&lt;date&gt;2020/08/01&lt;/date&gt;&lt;/pub-dates&gt;&lt;/dates&gt;&lt;publisher&gt;John Wiley &amp;amp; Sons, Ltd&lt;/publisher&gt;&lt;isbn&gt;0935-9648&lt;/isbn&gt;&lt;work-type&gt;https://doi.org/10.1002/adma.202002717&lt;/work-type&gt;&lt;urls&gt;&lt;related-urls&gt;&lt;url&gt;https://doi.org/10.1002/adma.202002717&lt;/url&gt;&lt;/related-urls&gt;&lt;/urls&gt;&lt;electronic-resource-num&gt;https://doi.org/10.1002/adma.202002717&lt;/electronic-resource-num&gt;&lt;access-date&gt;2021/06/18&lt;/access-date&gt;&lt;/record&gt;&lt;/Cite&gt;&lt;/EndNote&gt;</w:instrText>
            </w:r>
            <w:r w:rsidRPr="00194ECC">
              <w:rPr>
                <w:sz w:val="18"/>
                <w:szCs w:val="18"/>
              </w:rPr>
              <w:fldChar w:fldCharType="separate"/>
            </w:r>
            <w:r w:rsidR="00DA1C72" w:rsidRPr="00DA1C72">
              <w:rPr>
                <w:noProof/>
                <w:sz w:val="18"/>
                <w:szCs w:val="18"/>
                <w:vertAlign w:val="superscript"/>
              </w:rPr>
              <w:t>26</w:t>
            </w:r>
            <w:r w:rsidRPr="00194ECC">
              <w:rPr>
                <w:sz w:val="18"/>
                <w:szCs w:val="18"/>
              </w:rPr>
              <w:fldChar w:fldCharType="end"/>
            </w:r>
          </w:p>
        </w:tc>
      </w:tr>
      <w:tr w:rsidR="002E5063" w:rsidRPr="00194ECC" w14:paraId="4D38CC0C" w14:textId="77777777" w:rsidTr="00EE3CC6">
        <w:trPr>
          <w:trHeight w:val="340"/>
        </w:trPr>
        <w:tc>
          <w:tcPr>
            <w:tcW w:w="780" w:type="pct"/>
            <w:vMerge/>
          </w:tcPr>
          <w:p w14:paraId="5A6D7E5B" w14:textId="77777777" w:rsidR="002E5063" w:rsidRPr="00194ECC" w:rsidRDefault="002E5063" w:rsidP="000B7030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780" w:type="pct"/>
            <w:vAlign w:val="center"/>
          </w:tcPr>
          <w:p w14:paraId="3402938A" w14:textId="36E71716" w:rsidR="002E5063" w:rsidRPr="00194ECC" w:rsidRDefault="002E5063" w:rsidP="000B7030">
            <w:pPr>
              <w:adjustRightInd w:val="0"/>
              <w:snapToGrid w:val="0"/>
              <w:jc w:val="center"/>
              <w:rPr>
                <w:sz w:val="18"/>
                <w:szCs w:val="18"/>
                <w:lang w:eastAsia="zh-CN"/>
              </w:rPr>
            </w:pPr>
            <w:r w:rsidRPr="00194ECC">
              <w:rPr>
                <w:sz w:val="18"/>
                <w:szCs w:val="18"/>
                <w:lang w:eastAsia="zh-CN"/>
              </w:rPr>
              <w:t>(</w:t>
            </w:r>
            <w:r w:rsidRPr="00194ECC">
              <w:rPr>
                <w:sz w:val="18"/>
                <w:szCs w:val="18"/>
              </w:rPr>
              <w:t>PEA</w:t>
            </w:r>
            <w:r w:rsidRPr="00194ECC">
              <w:rPr>
                <w:sz w:val="18"/>
                <w:szCs w:val="18"/>
                <w:lang w:eastAsia="zh-CN"/>
              </w:rPr>
              <w:t>)</w:t>
            </w:r>
            <w:r w:rsidRPr="00194ECC">
              <w:rPr>
                <w:sz w:val="18"/>
                <w:szCs w:val="18"/>
                <w:vertAlign w:val="subscript"/>
                <w:lang w:eastAsia="zh-CN"/>
              </w:rPr>
              <w:t>2</w:t>
            </w:r>
            <w:r w:rsidRPr="00194ECC">
              <w:rPr>
                <w:sz w:val="18"/>
                <w:szCs w:val="18"/>
              </w:rPr>
              <w:t>SnI</w:t>
            </w:r>
            <w:r w:rsidRPr="00194ECC">
              <w:rPr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648" w:type="pct"/>
            <w:vAlign w:val="center"/>
          </w:tcPr>
          <w:p w14:paraId="179BFEC0" w14:textId="77777777" w:rsidR="002E5063" w:rsidRPr="00194ECC" w:rsidRDefault="002E5063" w:rsidP="000B7030">
            <w:pPr>
              <w:adjustRightInd w:val="0"/>
              <w:snapToGrid w:val="0"/>
              <w:jc w:val="center"/>
              <w:rPr>
                <w:sz w:val="18"/>
                <w:szCs w:val="18"/>
                <w:lang w:eastAsia="zh-CN"/>
              </w:rPr>
            </w:pPr>
            <w:r w:rsidRPr="00194ECC">
              <w:rPr>
                <w:sz w:val="18"/>
                <w:szCs w:val="18"/>
                <w:lang w:eastAsia="zh-CN"/>
              </w:rPr>
              <w:t>Binary sol.</w:t>
            </w:r>
          </w:p>
        </w:tc>
        <w:tc>
          <w:tcPr>
            <w:tcW w:w="534" w:type="pct"/>
            <w:vAlign w:val="center"/>
          </w:tcPr>
          <w:p w14:paraId="5688D960" w14:textId="77777777" w:rsidR="002E5063" w:rsidRPr="00194ECC" w:rsidRDefault="002E5063" w:rsidP="000B7030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sz w:val="18"/>
                <w:szCs w:val="18"/>
              </w:rPr>
              <w:t>RT</w:t>
            </w:r>
          </w:p>
        </w:tc>
        <w:tc>
          <w:tcPr>
            <w:tcW w:w="562" w:type="pct"/>
            <w:vAlign w:val="center"/>
          </w:tcPr>
          <w:p w14:paraId="5B08189B" w14:textId="77777777" w:rsidR="002E5063" w:rsidRPr="00194ECC" w:rsidRDefault="002E5063" w:rsidP="000B7030">
            <w:pPr>
              <w:adjustRightInd w:val="0"/>
              <w:snapToGrid w:val="0"/>
              <w:jc w:val="center"/>
              <w:rPr>
                <w:sz w:val="18"/>
                <w:szCs w:val="18"/>
                <w:lang w:eastAsia="zh-CN"/>
              </w:rPr>
            </w:pPr>
            <w:r w:rsidRPr="00194ECC">
              <w:rPr>
                <w:sz w:val="18"/>
                <w:szCs w:val="18"/>
                <w:lang w:eastAsia="zh-CN"/>
              </w:rPr>
              <w:t>3.8</w:t>
            </w:r>
          </w:p>
        </w:tc>
        <w:tc>
          <w:tcPr>
            <w:tcW w:w="579" w:type="pct"/>
            <w:vAlign w:val="center"/>
          </w:tcPr>
          <w:p w14:paraId="60A4DF41" w14:textId="77777777" w:rsidR="002E5063" w:rsidRPr="00194ECC" w:rsidRDefault="002E5063" w:rsidP="000B7030">
            <w:pPr>
              <w:adjustRightInd w:val="0"/>
              <w:snapToGrid w:val="0"/>
              <w:jc w:val="center"/>
              <w:rPr>
                <w:sz w:val="18"/>
                <w:szCs w:val="18"/>
                <w:lang w:eastAsia="zh-CN"/>
              </w:rPr>
            </w:pPr>
            <w:r w:rsidRPr="00194ECC">
              <w:rPr>
                <w:sz w:val="18"/>
                <w:szCs w:val="18"/>
                <w:lang w:eastAsia="zh-CN"/>
              </w:rPr>
              <w:t>/</w:t>
            </w:r>
          </w:p>
        </w:tc>
        <w:tc>
          <w:tcPr>
            <w:tcW w:w="379" w:type="pct"/>
            <w:vAlign w:val="center"/>
          </w:tcPr>
          <w:p w14:paraId="459DFDA7" w14:textId="55C0B906" w:rsidR="002E5063" w:rsidRPr="00194ECC" w:rsidRDefault="002E5063" w:rsidP="00EE3CC6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sz w:val="18"/>
                <w:szCs w:val="18"/>
                <w:lang w:val="en-GB" w:eastAsia="zh-CN"/>
              </w:rPr>
              <w:t>~10</w:t>
            </w:r>
            <w:r w:rsidRPr="00194ECC">
              <w:rPr>
                <w:sz w:val="18"/>
                <w:szCs w:val="18"/>
                <w:vertAlign w:val="superscript"/>
                <w:lang w:val="en-GB" w:eastAsia="zh-CN"/>
              </w:rPr>
              <w:t>6</w:t>
            </w:r>
          </w:p>
        </w:tc>
        <w:tc>
          <w:tcPr>
            <w:tcW w:w="378" w:type="pct"/>
            <w:gridSpan w:val="2"/>
            <w:vAlign w:val="center"/>
          </w:tcPr>
          <w:p w14:paraId="30159E80" w14:textId="22738ABB" w:rsidR="002E5063" w:rsidRPr="00194ECC" w:rsidRDefault="002E5063" w:rsidP="000B7030">
            <w:pPr>
              <w:adjustRightInd w:val="0"/>
              <w:snapToGrid w:val="0"/>
              <w:jc w:val="center"/>
              <w:rPr>
                <w:sz w:val="18"/>
                <w:szCs w:val="18"/>
                <w:lang w:eastAsia="zh-CN"/>
              </w:rPr>
            </w:pPr>
            <w:r w:rsidRPr="00194ECC">
              <w:rPr>
                <w:sz w:val="18"/>
                <w:szCs w:val="18"/>
                <w:lang w:eastAsia="zh-CN"/>
              </w:rPr>
              <w:t>2020</w:t>
            </w:r>
          </w:p>
        </w:tc>
        <w:tc>
          <w:tcPr>
            <w:tcW w:w="360" w:type="pct"/>
            <w:vAlign w:val="center"/>
          </w:tcPr>
          <w:p w14:paraId="486E5ED4" w14:textId="00B74508" w:rsidR="002E5063" w:rsidRPr="00194ECC" w:rsidRDefault="002E5063" w:rsidP="00E33682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sz w:val="18"/>
                <w:szCs w:val="18"/>
              </w:rPr>
              <w:fldChar w:fldCharType="begin"/>
            </w:r>
            <w:r w:rsidR="00E33682">
              <w:rPr>
                <w:sz w:val="18"/>
                <w:szCs w:val="18"/>
              </w:rPr>
              <w:instrText xml:space="preserve"> ADDIN EN.CITE &lt;EndNote&gt;&lt;Cite&gt;&lt;Author&gt;Zhu&lt;/Author&gt;&lt;Year&gt;2021&lt;/Year&gt;&lt;RecNum&gt;641&lt;/RecNum&gt;&lt;DisplayText&gt;&lt;style face="superscript"&gt;27&lt;/style&gt;&lt;/DisplayText&gt;&lt;record&gt;&lt;rec-number&gt;641&lt;/rec-number&gt;&lt;foreign-keys&gt;&lt;key app="EN" db-id="swzzwz0sr5avxreptv5pzwxrvr90rve5tasa" timestamp="1624011058"&gt;641&lt;/key&gt;&lt;/foreign-keys&gt;&lt;ref-type name="Journal Article"&gt;17&lt;/ref-type&gt;&lt;contributors&gt;&lt;authors&gt;&lt;author&gt;Zhu, Huihui&lt;/author&gt;&lt;author&gt;Liu, Ao&lt;/author&gt;&lt;author&gt;Kim, Hyunjun&lt;/author&gt;&lt;author&gt;Hong, Jisu&lt;/author&gt;&lt;author&gt;Go, Ji-Young&lt;/author&gt;&lt;author&gt;Noh, Yong-Young&lt;/author&gt;&lt;/authors&gt;&lt;/contributors&gt;&lt;titles&gt;&lt;title&gt;High-Performance Layered Perovskite Transistors and Phototransistors by Binary Solvent Engineering&lt;/title&gt;&lt;secondary-title&gt;Chemistry of Materials&lt;/secondary-title&gt;&lt;/titles&gt;&lt;periodical&gt;&lt;full-title&gt;Chemistry Of Materials&lt;/full-title&gt;&lt;abbr-1&gt;Chem Mater&lt;/abbr-1&gt;&lt;abbr-2&gt;Chem. Mater.&lt;/abbr-2&gt;&lt;/periodical&gt;&lt;pages&gt;1174-1181&lt;/pages&gt;&lt;volume&gt;33&lt;/volume&gt;&lt;number&gt;4&lt;/number&gt;&lt;dates&gt;&lt;year&gt;2021&lt;/year&gt;&lt;pub-dates&gt;&lt;date&gt;2021/02/23&lt;/date&gt;&lt;/pub-dates&gt;&lt;/dates&gt;&lt;publisher&gt;American Chemical Society&lt;/publisher&gt;&lt;isbn&gt;0897-4756&lt;/isbn&gt;&lt;urls&gt;&lt;related-urls&gt;&lt;url&gt;https://doi.org/10.1021/acs.chemmater.0c03822&lt;/url&gt;&lt;/related-urls&gt;&lt;/urls&gt;&lt;electronic-resource-num&gt;10.1021/acs.chemmater.0c03822&lt;/electronic-resource-num&gt;&lt;/record&gt;&lt;/Cite&gt;&lt;/EndNote&gt;</w:instrText>
            </w:r>
            <w:r w:rsidRPr="00194ECC">
              <w:rPr>
                <w:sz w:val="18"/>
                <w:szCs w:val="18"/>
              </w:rPr>
              <w:fldChar w:fldCharType="separate"/>
            </w:r>
            <w:r w:rsidR="00DA1C72" w:rsidRPr="00DA1C72">
              <w:rPr>
                <w:noProof/>
                <w:sz w:val="18"/>
                <w:szCs w:val="18"/>
                <w:vertAlign w:val="superscript"/>
              </w:rPr>
              <w:t>27</w:t>
            </w:r>
            <w:r w:rsidRPr="00194ECC">
              <w:rPr>
                <w:sz w:val="18"/>
                <w:szCs w:val="18"/>
              </w:rPr>
              <w:fldChar w:fldCharType="end"/>
            </w:r>
          </w:p>
        </w:tc>
      </w:tr>
      <w:tr w:rsidR="002E5063" w:rsidRPr="00194ECC" w14:paraId="6D4A77D3" w14:textId="77777777" w:rsidTr="00EE3CC6">
        <w:trPr>
          <w:trHeight w:val="340"/>
        </w:trPr>
        <w:tc>
          <w:tcPr>
            <w:tcW w:w="780" w:type="pct"/>
            <w:vMerge/>
          </w:tcPr>
          <w:p w14:paraId="3EC34EB8" w14:textId="77777777" w:rsidR="002E5063" w:rsidRPr="00194ECC" w:rsidRDefault="002E5063" w:rsidP="0009215B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780" w:type="pct"/>
            <w:vAlign w:val="center"/>
          </w:tcPr>
          <w:p w14:paraId="49AD48EE" w14:textId="39BCA6EB" w:rsidR="002E5063" w:rsidRPr="00194ECC" w:rsidRDefault="002E5063" w:rsidP="0009215B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sz w:val="18"/>
                <w:szCs w:val="18"/>
                <w:lang w:eastAsia="zh-CN"/>
              </w:rPr>
              <w:t>(</w:t>
            </w:r>
            <w:r w:rsidRPr="00194ECC">
              <w:rPr>
                <w:sz w:val="18"/>
                <w:szCs w:val="18"/>
              </w:rPr>
              <w:t>PEA</w:t>
            </w:r>
            <w:r w:rsidRPr="00194ECC">
              <w:rPr>
                <w:sz w:val="18"/>
                <w:szCs w:val="18"/>
                <w:lang w:eastAsia="zh-CN"/>
              </w:rPr>
              <w:t>)</w:t>
            </w:r>
            <w:r w:rsidRPr="00194ECC">
              <w:rPr>
                <w:sz w:val="18"/>
                <w:szCs w:val="18"/>
                <w:vertAlign w:val="subscript"/>
                <w:lang w:eastAsia="zh-CN"/>
              </w:rPr>
              <w:t>2</w:t>
            </w:r>
            <w:r w:rsidRPr="00194ECC">
              <w:rPr>
                <w:sz w:val="18"/>
                <w:szCs w:val="18"/>
              </w:rPr>
              <w:t>SnI</w:t>
            </w:r>
            <w:r w:rsidRPr="00194ECC">
              <w:rPr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648" w:type="pct"/>
            <w:vAlign w:val="center"/>
          </w:tcPr>
          <w:p w14:paraId="53C8E185" w14:textId="269512CA" w:rsidR="002E5063" w:rsidRPr="00194ECC" w:rsidRDefault="002E5063" w:rsidP="00194ECC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sz w:val="18"/>
                <w:szCs w:val="18"/>
                <w:lang w:eastAsia="zh-CN"/>
              </w:rPr>
              <w:t xml:space="preserve">Urea </w:t>
            </w:r>
          </w:p>
        </w:tc>
        <w:tc>
          <w:tcPr>
            <w:tcW w:w="534" w:type="pct"/>
            <w:vAlign w:val="center"/>
          </w:tcPr>
          <w:p w14:paraId="5C808A06" w14:textId="111CCA8E" w:rsidR="002E5063" w:rsidRPr="00194ECC" w:rsidRDefault="002E5063" w:rsidP="0009215B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sz w:val="18"/>
                <w:szCs w:val="18"/>
              </w:rPr>
              <w:t>RT</w:t>
            </w:r>
          </w:p>
        </w:tc>
        <w:tc>
          <w:tcPr>
            <w:tcW w:w="562" w:type="pct"/>
            <w:vAlign w:val="center"/>
          </w:tcPr>
          <w:p w14:paraId="4A3BF8CC" w14:textId="5E43B15C" w:rsidR="002E5063" w:rsidRPr="00194ECC" w:rsidRDefault="00B37610" w:rsidP="0009215B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eastAsia="zh-CN"/>
              </w:rPr>
              <w:t>4.2</w:t>
            </w:r>
          </w:p>
        </w:tc>
        <w:tc>
          <w:tcPr>
            <w:tcW w:w="579" w:type="pct"/>
            <w:vAlign w:val="center"/>
          </w:tcPr>
          <w:p w14:paraId="79C4842C" w14:textId="691DF835" w:rsidR="002E5063" w:rsidRPr="00194ECC" w:rsidRDefault="002E5063" w:rsidP="0009215B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sz w:val="18"/>
                <w:szCs w:val="18"/>
                <w:lang w:eastAsia="zh-CN"/>
              </w:rPr>
              <w:t>/</w:t>
            </w:r>
          </w:p>
        </w:tc>
        <w:tc>
          <w:tcPr>
            <w:tcW w:w="379" w:type="pct"/>
            <w:vAlign w:val="center"/>
          </w:tcPr>
          <w:p w14:paraId="25CC5F5A" w14:textId="1362CB0C" w:rsidR="002E5063" w:rsidRPr="00194ECC" w:rsidRDefault="002E5063" w:rsidP="0009215B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sz w:val="18"/>
                <w:szCs w:val="18"/>
                <w:lang w:val="en-GB" w:eastAsia="zh-CN"/>
              </w:rPr>
              <w:t>~10</w:t>
            </w:r>
            <w:r w:rsidRPr="00194ECC">
              <w:rPr>
                <w:sz w:val="18"/>
                <w:szCs w:val="18"/>
                <w:vertAlign w:val="superscript"/>
                <w:lang w:val="en-GB" w:eastAsia="zh-CN"/>
              </w:rPr>
              <w:t>5</w:t>
            </w:r>
          </w:p>
        </w:tc>
        <w:tc>
          <w:tcPr>
            <w:tcW w:w="378" w:type="pct"/>
            <w:gridSpan w:val="2"/>
            <w:vAlign w:val="center"/>
          </w:tcPr>
          <w:p w14:paraId="030F7291" w14:textId="114E823D" w:rsidR="002E5063" w:rsidRPr="00194ECC" w:rsidRDefault="002E5063" w:rsidP="00EB1CFF">
            <w:pPr>
              <w:adjustRightInd w:val="0"/>
              <w:snapToGrid w:val="0"/>
              <w:jc w:val="center"/>
              <w:rPr>
                <w:sz w:val="18"/>
                <w:szCs w:val="18"/>
                <w:lang w:eastAsia="zh-CN"/>
              </w:rPr>
            </w:pPr>
            <w:r w:rsidRPr="00194ECC">
              <w:rPr>
                <w:rFonts w:hint="eastAsia"/>
                <w:sz w:val="18"/>
                <w:szCs w:val="18"/>
                <w:lang w:eastAsia="zh-CN"/>
              </w:rPr>
              <w:t>2021</w:t>
            </w:r>
          </w:p>
        </w:tc>
        <w:tc>
          <w:tcPr>
            <w:tcW w:w="360" w:type="pct"/>
            <w:vAlign w:val="center"/>
          </w:tcPr>
          <w:p w14:paraId="02AACB6B" w14:textId="6865FC7D" w:rsidR="002E5063" w:rsidRPr="00194ECC" w:rsidRDefault="00C35D57" w:rsidP="00E33682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C35D57">
              <w:rPr>
                <w:sz w:val="18"/>
                <w:lang w:val="en-GB"/>
              </w:rPr>
              <w:fldChar w:fldCharType="begin"/>
            </w:r>
            <w:r w:rsidR="00E33682">
              <w:rPr>
                <w:sz w:val="18"/>
                <w:lang w:val="en-GB"/>
              </w:rPr>
              <w:instrText xml:space="preserve"> ADDIN EN.CITE &lt;EndNote&gt;&lt;Cite&gt;&lt;Author&gt;Zhu&lt;/Author&gt;&lt;Year&gt;2021&lt;/Year&gt;&lt;RecNum&gt;748&lt;/RecNum&gt;&lt;DisplayText&gt;&lt;style face="superscript"&gt;28&lt;/style&gt;&lt;/DisplayText&gt;&lt;record&gt;&lt;rec-number&gt;748&lt;/rec-number&gt;&lt;foreign-keys&gt;&lt;key app="EN" db-id="swzzwz0sr5avxreptv5pzwxrvr90rve5tasa" timestamp="1634345156"&gt;748&lt;/key&gt;&lt;/foreign-keys&gt;&lt;ref-type name="Journal Article"&gt;17&lt;/ref-type&gt;&lt;contributors&gt;&lt;authors&gt;&lt;author&gt;Zhu, H.&lt;/author&gt;&lt;author&gt;Liu, A.&lt;/author&gt;&lt;author&gt;Zou, T.&lt;/author&gt;&lt;author&gt;Jung, H.&lt;/author&gt;&lt;author&gt;Heo, S.&lt;/author&gt;&lt;author&gt;Noh, Y. Y.&lt;/author&gt;&lt;/authors&gt;&lt;/contributors&gt;&lt;titles&gt;&lt;title&gt;A Lewis base and boundary passivation bifunctional additive for high performance lead-free layered-perovskite transistors and phototransistors&lt;/title&gt;&lt;secondary-title&gt;Materials Today Energy&lt;/secondary-title&gt;&lt;/titles&gt;&lt;periodical&gt;&lt;full-title&gt;Materials Today Energy&lt;/full-title&gt;&lt;abbr-2&gt;Mater. Today Energy&lt;/abbr-2&gt;&lt;/periodical&gt;&lt;pages&gt;100722&lt;/pages&gt;&lt;volume&gt;21&lt;/volume&gt;&lt;keywords&gt;&lt;keyword&gt;P-channel transistor&lt;/keyword&gt;&lt;keyword&gt;Solution process&lt;/keyword&gt;&lt;keyword&gt;Tin-based perovskite&lt;/keyword&gt;&lt;keyword&gt;Photodetection&lt;/keyword&gt;&lt;keyword&gt;Urea additive&lt;/keyword&gt;&lt;/keywords&gt;&lt;dates&gt;&lt;year&gt;2021&lt;/year&gt;&lt;pub-dates&gt;&lt;date&gt;2021/09/01/&lt;/date&gt;&lt;/pub-dates&gt;&lt;/dates&gt;&lt;isbn&gt;2468-6069&lt;/isbn&gt;&lt;urls&gt;&lt;related-urls&gt;&lt;url&gt;https://www.sciencedirect.com/science/article/pii/S2468606921000873&lt;/url&gt;&lt;/related-urls&gt;&lt;/urls&gt;&lt;electronic-resource-num&gt;https://doi.org/10.1016/j.mtener.2021.100722&lt;/electronic-resource-num&gt;&lt;/record&gt;&lt;/Cite&gt;&lt;/EndNote&gt;</w:instrText>
            </w:r>
            <w:r w:rsidRPr="00C35D57">
              <w:rPr>
                <w:sz w:val="18"/>
                <w:lang w:val="en-GB"/>
              </w:rPr>
              <w:fldChar w:fldCharType="separate"/>
            </w:r>
            <w:r w:rsidR="00DA1C72" w:rsidRPr="00DA1C72">
              <w:rPr>
                <w:noProof/>
                <w:sz w:val="18"/>
                <w:vertAlign w:val="superscript"/>
                <w:lang w:val="en-GB"/>
              </w:rPr>
              <w:t>28</w:t>
            </w:r>
            <w:r w:rsidRPr="00C35D57">
              <w:rPr>
                <w:sz w:val="18"/>
                <w:lang w:val="en-GB"/>
              </w:rPr>
              <w:fldChar w:fldCharType="end"/>
            </w:r>
          </w:p>
        </w:tc>
      </w:tr>
      <w:tr w:rsidR="002E5063" w:rsidRPr="00194ECC" w14:paraId="56778D28" w14:textId="77777777" w:rsidTr="00EE3CC6">
        <w:trPr>
          <w:trHeight w:val="340"/>
        </w:trPr>
        <w:tc>
          <w:tcPr>
            <w:tcW w:w="780" w:type="pct"/>
            <w:vMerge/>
          </w:tcPr>
          <w:p w14:paraId="24F46C6B" w14:textId="77777777" w:rsidR="002E5063" w:rsidRPr="00194ECC" w:rsidRDefault="002E5063" w:rsidP="0009215B">
            <w:pPr>
              <w:tabs>
                <w:tab w:val="left" w:pos="465"/>
              </w:tabs>
              <w:adjustRightInd w:val="0"/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780" w:type="pct"/>
            <w:vAlign w:val="center"/>
          </w:tcPr>
          <w:p w14:paraId="45743A16" w14:textId="77777777" w:rsidR="002E5063" w:rsidRPr="00194ECC" w:rsidRDefault="002E5063" w:rsidP="0009215B">
            <w:pPr>
              <w:tabs>
                <w:tab w:val="left" w:pos="465"/>
              </w:tabs>
              <w:adjustRightInd w:val="0"/>
              <w:snapToGrid w:val="0"/>
              <w:jc w:val="center"/>
              <w:rPr>
                <w:sz w:val="18"/>
                <w:szCs w:val="18"/>
                <w:lang w:eastAsia="zh-CN"/>
              </w:rPr>
            </w:pPr>
            <w:r w:rsidRPr="00194ECC">
              <w:rPr>
                <w:sz w:val="18"/>
                <w:szCs w:val="18"/>
                <w:lang w:eastAsia="zh-CN"/>
              </w:rPr>
              <w:t>(m-FPEA)</w:t>
            </w:r>
            <w:r w:rsidRPr="00194ECC">
              <w:rPr>
                <w:sz w:val="18"/>
                <w:szCs w:val="18"/>
                <w:vertAlign w:val="subscript"/>
                <w:lang w:eastAsia="zh-CN"/>
              </w:rPr>
              <w:t>2</w:t>
            </w:r>
            <w:r w:rsidRPr="00194ECC">
              <w:rPr>
                <w:sz w:val="18"/>
                <w:szCs w:val="18"/>
                <w:lang w:eastAsia="zh-CN"/>
              </w:rPr>
              <w:t>SnI</w:t>
            </w:r>
            <w:r w:rsidRPr="00194ECC">
              <w:rPr>
                <w:sz w:val="18"/>
                <w:szCs w:val="18"/>
                <w:vertAlign w:val="subscript"/>
                <w:lang w:eastAsia="zh-CN"/>
              </w:rPr>
              <w:t>4</w:t>
            </w:r>
          </w:p>
          <w:p w14:paraId="16F8CAD1" w14:textId="03CF87FD" w:rsidR="002E5063" w:rsidRPr="00194ECC" w:rsidRDefault="002E5063" w:rsidP="0009215B">
            <w:pPr>
              <w:tabs>
                <w:tab w:val="left" w:pos="465"/>
              </w:tabs>
              <w:adjustRightInd w:val="0"/>
              <w:snapToGrid w:val="0"/>
              <w:jc w:val="center"/>
              <w:rPr>
                <w:sz w:val="18"/>
                <w:szCs w:val="18"/>
                <w:lang w:eastAsia="zh-CN"/>
              </w:rPr>
            </w:pPr>
            <w:r w:rsidRPr="00194ECC">
              <w:rPr>
                <w:sz w:val="18"/>
                <w:szCs w:val="18"/>
                <w:lang w:eastAsia="zh-CN"/>
              </w:rPr>
              <w:t>m=2, 3, 4</w:t>
            </w:r>
          </w:p>
        </w:tc>
        <w:tc>
          <w:tcPr>
            <w:tcW w:w="648" w:type="pct"/>
            <w:vAlign w:val="center"/>
          </w:tcPr>
          <w:p w14:paraId="1011E5EB" w14:textId="77777777" w:rsidR="002E5063" w:rsidRPr="00194ECC" w:rsidRDefault="002E5063" w:rsidP="0009215B">
            <w:pPr>
              <w:adjustRightInd w:val="0"/>
              <w:snapToGrid w:val="0"/>
              <w:jc w:val="center"/>
              <w:rPr>
                <w:sz w:val="18"/>
                <w:szCs w:val="18"/>
                <w:lang w:eastAsia="zh-CN"/>
              </w:rPr>
            </w:pPr>
            <w:r w:rsidRPr="00194ECC">
              <w:rPr>
                <w:sz w:val="18"/>
                <w:szCs w:val="18"/>
                <w:lang w:eastAsia="zh-CN"/>
              </w:rPr>
              <w:t>/</w:t>
            </w:r>
          </w:p>
        </w:tc>
        <w:tc>
          <w:tcPr>
            <w:tcW w:w="534" w:type="pct"/>
            <w:vAlign w:val="center"/>
          </w:tcPr>
          <w:p w14:paraId="19AE1ED9" w14:textId="77777777" w:rsidR="002E5063" w:rsidRPr="00194ECC" w:rsidRDefault="002E5063" w:rsidP="0009215B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sz w:val="18"/>
                <w:szCs w:val="18"/>
              </w:rPr>
              <w:t>RT</w:t>
            </w:r>
          </w:p>
        </w:tc>
        <w:tc>
          <w:tcPr>
            <w:tcW w:w="562" w:type="pct"/>
            <w:vAlign w:val="center"/>
          </w:tcPr>
          <w:p w14:paraId="47E22055" w14:textId="34AEC378" w:rsidR="002E5063" w:rsidRPr="00194ECC" w:rsidRDefault="002E5063" w:rsidP="0009215B">
            <w:pPr>
              <w:adjustRightInd w:val="0"/>
              <w:snapToGrid w:val="0"/>
              <w:jc w:val="center"/>
              <w:rPr>
                <w:sz w:val="18"/>
                <w:szCs w:val="18"/>
                <w:lang w:eastAsia="zh-CN"/>
              </w:rPr>
            </w:pPr>
            <w:r w:rsidRPr="00194ECC">
              <w:rPr>
                <w:sz w:val="18"/>
                <w:szCs w:val="18"/>
                <w:lang w:eastAsia="zh-CN"/>
              </w:rPr>
              <w:t>0.2~0.6</w:t>
            </w:r>
          </w:p>
        </w:tc>
        <w:tc>
          <w:tcPr>
            <w:tcW w:w="579" w:type="pct"/>
            <w:vAlign w:val="center"/>
          </w:tcPr>
          <w:p w14:paraId="48FF2AE1" w14:textId="77777777" w:rsidR="002E5063" w:rsidRPr="00194ECC" w:rsidRDefault="002E5063" w:rsidP="0009215B">
            <w:pPr>
              <w:adjustRightInd w:val="0"/>
              <w:snapToGrid w:val="0"/>
              <w:jc w:val="center"/>
              <w:rPr>
                <w:sz w:val="18"/>
                <w:szCs w:val="18"/>
                <w:lang w:eastAsia="zh-CN"/>
              </w:rPr>
            </w:pPr>
            <w:r w:rsidRPr="00194ECC">
              <w:rPr>
                <w:sz w:val="18"/>
                <w:szCs w:val="18"/>
                <w:lang w:eastAsia="zh-CN"/>
              </w:rPr>
              <w:t>/</w:t>
            </w:r>
          </w:p>
        </w:tc>
        <w:tc>
          <w:tcPr>
            <w:tcW w:w="379" w:type="pct"/>
            <w:vAlign w:val="center"/>
          </w:tcPr>
          <w:p w14:paraId="483C260D" w14:textId="3B50704C" w:rsidR="002E5063" w:rsidRPr="00194ECC" w:rsidRDefault="002E5063" w:rsidP="0009215B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sz w:val="18"/>
                <w:szCs w:val="18"/>
                <w:lang w:val="en-GB" w:eastAsia="zh-CN"/>
              </w:rPr>
              <w:t>~10</w:t>
            </w:r>
            <w:r w:rsidRPr="00194ECC">
              <w:rPr>
                <w:sz w:val="18"/>
                <w:szCs w:val="18"/>
                <w:vertAlign w:val="superscript"/>
                <w:lang w:val="en-GB" w:eastAsia="zh-CN"/>
              </w:rPr>
              <w:t>5</w:t>
            </w:r>
          </w:p>
        </w:tc>
        <w:tc>
          <w:tcPr>
            <w:tcW w:w="378" w:type="pct"/>
            <w:gridSpan w:val="2"/>
            <w:vAlign w:val="center"/>
          </w:tcPr>
          <w:p w14:paraId="001CD6F4" w14:textId="2C72B951" w:rsidR="002E5063" w:rsidRPr="00194ECC" w:rsidRDefault="002E5063" w:rsidP="0009215B">
            <w:pPr>
              <w:adjustRightInd w:val="0"/>
              <w:snapToGrid w:val="0"/>
              <w:jc w:val="center"/>
              <w:rPr>
                <w:sz w:val="18"/>
                <w:szCs w:val="18"/>
                <w:lang w:eastAsia="zh-CN"/>
              </w:rPr>
            </w:pPr>
            <w:r w:rsidRPr="00194ECC">
              <w:rPr>
                <w:sz w:val="18"/>
                <w:szCs w:val="18"/>
                <w:lang w:eastAsia="zh-CN"/>
              </w:rPr>
              <w:t>2001</w:t>
            </w:r>
          </w:p>
        </w:tc>
        <w:tc>
          <w:tcPr>
            <w:tcW w:w="360" w:type="pct"/>
            <w:vAlign w:val="center"/>
          </w:tcPr>
          <w:p w14:paraId="6D6F009E" w14:textId="313B0366" w:rsidR="002E5063" w:rsidRPr="00194ECC" w:rsidRDefault="002E5063" w:rsidP="00DA1C72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sz w:val="18"/>
                <w:szCs w:val="18"/>
              </w:rPr>
              <w:fldChar w:fldCharType="begin"/>
            </w:r>
            <w:r w:rsidR="00DA1C72">
              <w:rPr>
                <w:sz w:val="18"/>
                <w:szCs w:val="18"/>
              </w:rPr>
              <w:instrText xml:space="preserve"> ADDIN EN.CITE &lt;EndNote&gt;&lt;Cite&gt;&lt;Author&gt;Mitzi&lt;/Author&gt;&lt;Year&gt;2001&lt;/Year&gt;&lt;RecNum&gt;540&lt;/RecNum&gt;&lt;DisplayText&gt;&lt;style face="superscript"&gt;29&lt;/style&gt;&lt;/DisplayText&gt;&lt;record&gt;&lt;rec-number&gt;540&lt;/rec-number&gt;&lt;foreign-keys&gt;&lt;key app="EN" db-id="swzzwz0sr5avxreptv5pzwxrvr90rve5tasa" timestamp="1610091267"&gt;540&lt;/key&gt;&lt;/foreign-keys&gt;&lt;ref-type name="Journal Article"&gt;17&lt;/ref-type&gt;&lt;contributors&gt;&lt;authors&gt;&lt;author&gt;Mitzi, David B.&lt;/author&gt;&lt;author&gt;Dimitrakopoulos, Christos D.&lt;/author&gt;&lt;author&gt;Kosbar, Laura L.&lt;/author&gt;&lt;/authors&gt;&lt;/contributors&gt;&lt;titles&gt;&lt;title&gt;Structurally Tailored Organic−Inorganic Perovskites:  Optical Properties and Solution-Processed Channel Materials for Thin-Film Transistors&lt;/title&gt;&lt;secondary-title&gt;Chemistry of Materials&lt;/secondary-title&gt;&lt;/titles&gt;&lt;periodical&gt;&lt;full-title&gt;Chemistry Of Materials&lt;/full-title&gt;&lt;abbr-1&gt;Chem Mater&lt;/abbr-1&gt;&lt;abbr-2&gt;Chem. Mater.&lt;/abbr-2&gt;&lt;/periodical&gt;&lt;pages&gt;3728-3740&lt;/pages&gt;&lt;volume&gt;13&lt;/volume&gt;&lt;number&gt;10&lt;/number&gt;&lt;dates&gt;&lt;year&gt;2001&lt;/year&gt;&lt;pub-dates&gt;&lt;date&gt;2001/10/01&lt;/date&gt;&lt;/pub-dates&gt;&lt;/dates&gt;&lt;publisher&gt;American Chemical Society&lt;/publisher&gt;&lt;isbn&gt;0897-4756&lt;/isbn&gt;&lt;urls&gt;&lt;related-urls&gt;&lt;url&gt;https://doi.org/10.1021/cm010105g&lt;/url&gt;&lt;/related-urls&gt;&lt;/urls&gt;&lt;electronic-resource-num&gt;10.1021/cm010105g&lt;/electronic-resource-num&gt;&lt;/record&gt;&lt;/Cite&gt;&lt;/EndNote&gt;</w:instrText>
            </w:r>
            <w:r w:rsidRPr="00194ECC">
              <w:rPr>
                <w:sz w:val="18"/>
                <w:szCs w:val="18"/>
              </w:rPr>
              <w:fldChar w:fldCharType="separate"/>
            </w:r>
            <w:r w:rsidR="00DA1C72" w:rsidRPr="00DA1C72">
              <w:rPr>
                <w:noProof/>
                <w:sz w:val="18"/>
                <w:szCs w:val="18"/>
                <w:vertAlign w:val="superscript"/>
              </w:rPr>
              <w:t>29</w:t>
            </w:r>
            <w:r w:rsidRPr="00194ECC">
              <w:rPr>
                <w:sz w:val="18"/>
                <w:szCs w:val="18"/>
              </w:rPr>
              <w:fldChar w:fldCharType="end"/>
            </w:r>
          </w:p>
        </w:tc>
      </w:tr>
      <w:tr w:rsidR="002E5063" w:rsidRPr="00194ECC" w14:paraId="3EBF026F" w14:textId="77777777" w:rsidTr="00EE3CC6">
        <w:trPr>
          <w:trHeight w:val="340"/>
        </w:trPr>
        <w:tc>
          <w:tcPr>
            <w:tcW w:w="780" w:type="pct"/>
            <w:vMerge/>
          </w:tcPr>
          <w:p w14:paraId="462DE7F3" w14:textId="77777777" w:rsidR="002E5063" w:rsidRPr="00194ECC" w:rsidRDefault="002E5063" w:rsidP="0009215B">
            <w:pPr>
              <w:adjustRightInd w:val="0"/>
              <w:snapToGrid w:val="0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80" w:type="pct"/>
            <w:vAlign w:val="center"/>
          </w:tcPr>
          <w:p w14:paraId="436F2500" w14:textId="4FF00648" w:rsidR="002E5063" w:rsidRPr="00194ECC" w:rsidRDefault="002E5063" w:rsidP="0009215B">
            <w:pPr>
              <w:adjustRightInd w:val="0"/>
              <w:snapToGrid w:val="0"/>
              <w:jc w:val="center"/>
              <w:rPr>
                <w:sz w:val="18"/>
                <w:szCs w:val="18"/>
                <w:lang w:eastAsia="zh-CN"/>
              </w:rPr>
            </w:pPr>
            <w:r w:rsidRPr="00194ECC">
              <w:rPr>
                <w:color w:val="000000"/>
                <w:sz w:val="18"/>
                <w:szCs w:val="18"/>
              </w:rPr>
              <w:t>(4Tm)</w:t>
            </w:r>
            <w:r w:rsidRPr="00194ECC">
              <w:rPr>
                <w:color w:val="000000"/>
                <w:sz w:val="18"/>
                <w:szCs w:val="18"/>
                <w:vertAlign w:val="subscript"/>
              </w:rPr>
              <w:t>2</w:t>
            </w:r>
            <w:r w:rsidRPr="00194ECC">
              <w:rPr>
                <w:color w:val="000000"/>
                <w:sz w:val="18"/>
                <w:szCs w:val="18"/>
              </w:rPr>
              <w:t>SnI</w:t>
            </w:r>
            <w:r w:rsidRPr="00194ECC">
              <w:rPr>
                <w:color w:val="000000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648" w:type="pct"/>
            <w:vAlign w:val="center"/>
          </w:tcPr>
          <w:p w14:paraId="1251DF95" w14:textId="77777777" w:rsidR="002E5063" w:rsidRPr="00194ECC" w:rsidRDefault="002E5063" w:rsidP="0009215B">
            <w:pPr>
              <w:adjustRightInd w:val="0"/>
              <w:snapToGrid w:val="0"/>
              <w:jc w:val="center"/>
              <w:rPr>
                <w:sz w:val="18"/>
                <w:szCs w:val="18"/>
                <w:lang w:eastAsia="zh-CN"/>
              </w:rPr>
            </w:pPr>
            <w:r w:rsidRPr="00194ECC">
              <w:rPr>
                <w:sz w:val="18"/>
                <w:szCs w:val="18"/>
                <w:lang w:eastAsia="zh-CN"/>
              </w:rPr>
              <w:t>/</w:t>
            </w:r>
          </w:p>
        </w:tc>
        <w:tc>
          <w:tcPr>
            <w:tcW w:w="534" w:type="pct"/>
            <w:vAlign w:val="center"/>
          </w:tcPr>
          <w:p w14:paraId="69FB2115" w14:textId="77777777" w:rsidR="002E5063" w:rsidRPr="00194ECC" w:rsidRDefault="002E5063" w:rsidP="0009215B">
            <w:pPr>
              <w:adjustRightInd w:val="0"/>
              <w:snapToGrid w:val="0"/>
              <w:jc w:val="center"/>
              <w:rPr>
                <w:sz w:val="18"/>
                <w:szCs w:val="18"/>
                <w:lang w:eastAsia="zh-CN"/>
              </w:rPr>
            </w:pPr>
            <w:r w:rsidRPr="00194ECC">
              <w:rPr>
                <w:sz w:val="18"/>
                <w:szCs w:val="18"/>
                <w:lang w:eastAsia="zh-CN"/>
              </w:rPr>
              <w:t>RT</w:t>
            </w:r>
          </w:p>
        </w:tc>
        <w:tc>
          <w:tcPr>
            <w:tcW w:w="562" w:type="pct"/>
            <w:vAlign w:val="center"/>
          </w:tcPr>
          <w:p w14:paraId="6231072E" w14:textId="77777777" w:rsidR="002E5063" w:rsidRPr="00194ECC" w:rsidRDefault="002E5063" w:rsidP="0009215B">
            <w:pPr>
              <w:adjustRightInd w:val="0"/>
              <w:snapToGrid w:val="0"/>
              <w:jc w:val="center"/>
              <w:rPr>
                <w:sz w:val="18"/>
                <w:szCs w:val="18"/>
                <w:lang w:eastAsia="zh-CN"/>
              </w:rPr>
            </w:pPr>
            <w:r w:rsidRPr="00194ECC">
              <w:rPr>
                <w:sz w:val="18"/>
                <w:szCs w:val="18"/>
                <w:lang w:eastAsia="zh-CN"/>
              </w:rPr>
              <w:t>2.32</w:t>
            </w:r>
          </w:p>
        </w:tc>
        <w:tc>
          <w:tcPr>
            <w:tcW w:w="579" w:type="pct"/>
            <w:vAlign w:val="center"/>
          </w:tcPr>
          <w:p w14:paraId="0DED66C6" w14:textId="77777777" w:rsidR="002E5063" w:rsidRPr="00194ECC" w:rsidRDefault="002E5063" w:rsidP="0009215B">
            <w:pPr>
              <w:adjustRightInd w:val="0"/>
              <w:snapToGrid w:val="0"/>
              <w:jc w:val="center"/>
              <w:rPr>
                <w:sz w:val="18"/>
                <w:szCs w:val="18"/>
                <w:lang w:eastAsia="zh-CN"/>
              </w:rPr>
            </w:pPr>
            <w:r w:rsidRPr="00194ECC">
              <w:rPr>
                <w:sz w:val="18"/>
                <w:szCs w:val="18"/>
                <w:lang w:eastAsia="zh-CN"/>
              </w:rPr>
              <w:t>/</w:t>
            </w:r>
          </w:p>
        </w:tc>
        <w:tc>
          <w:tcPr>
            <w:tcW w:w="379" w:type="pct"/>
            <w:vAlign w:val="center"/>
          </w:tcPr>
          <w:p w14:paraId="1C1ACC17" w14:textId="610ED66A" w:rsidR="002E5063" w:rsidRPr="00194ECC" w:rsidRDefault="002E5063" w:rsidP="0009215B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sz w:val="18"/>
                <w:szCs w:val="18"/>
                <w:lang w:val="en-GB" w:eastAsia="zh-CN"/>
              </w:rPr>
              <w:t>~10</w:t>
            </w:r>
            <w:r w:rsidRPr="00194ECC">
              <w:rPr>
                <w:sz w:val="18"/>
                <w:szCs w:val="18"/>
                <w:vertAlign w:val="superscript"/>
                <w:lang w:val="en-GB" w:eastAsia="zh-CN"/>
              </w:rPr>
              <w:t>6</w:t>
            </w:r>
          </w:p>
        </w:tc>
        <w:tc>
          <w:tcPr>
            <w:tcW w:w="378" w:type="pct"/>
            <w:gridSpan w:val="2"/>
            <w:vAlign w:val="center"/>
          </w:tcPr>
          <w:p w14:paraId="678C8575" w14:textId="468CA174" w:rsidR="002E5063" w:rsidRPr="00194ECC" w:rsidRDefault="002E5063" w:rsidP="0009215B">
            <w:pPr>
              <w:adjustRightInd w:val="0"/>
              <w:snapToGrid w:val="0"/>
              <w:jc w:val="center"/>
              <w:rPr>
                <w:sz w:val="18"/>
                <w:szCs w:val="18"/>
                <w:lang w:eastAsia="zh-CN"/>
              </w:rPr>
            </w:pPr>
            <w:r w:rsidRPr="00194ECC">
              <w:rPr>
                <w:sz w:val="18"/>
                <w:szCs w:val="18"/>
                <w:lang w:eastAsia="zh-CN"/>
              </w:rPr>
              <w:t>2019</w:t>
            </w:r>
          </w:p>
        </w:tc>
        <w:tc>
          <w:tcPr>
            <w:tcW w:w="360" w:type="pct"/>
            <w:vAlign w:val="center"/>
          </w:tcPr>
          <w:p w14:paraId="14E8B6F1" w14:textId="0D5AE6BC" w:rsidR="002E5063" w:rsidRPr="00194ECC" w:rsidRDefault="002E5063" w:rsidP="00DA1C72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color w:val="000000"/>
                <w:sz w:val="18"/>
                <w:szCs w:val="18"/>
              </w:rPr>
              <w:fldChar w:fldCharType="begin"/>
            </w:r>
            <w:r w:rsidR="00DA1C72">
              <w:rPr>
                <w:color w:val="000000"/>
                <w:sz w:val="18"/>
                <w:szCs w:val="18"/>
              </w:rPr>
              <w:instrText xml:space="preserve"> ADDIN EN.CITE &lt;EndNote&gt;&lt;Cite&gt;&lt;Author&gt;Gao&lt;/Author&gt;&lt;Year&gt;2019&lt;/Year&gt;&lt;RecNum&gt;427&lt;/RecNum&gt;&lt;DisplayText&gt;&lt;style face="superscript"&gt;30&lt;/style&gt;&lt;/DisplayText&gt;&lt;record&gt;&lt;rec-number&gt;427&lt;/rec-number&gt;&lt;foreign-keys&gt;&lt;key app="EN" db-id="swzzwz0sr5avxreptv5pzwxrvr90rve5tasa" timestamp="1576894432"&gt;427&lt;/key&gt;&lt;/foreign-keys&gt;&lt;ref-type name="Journal Article"&gt;17&lt;/ref-type&gt;&lt;contributors&gt;&lt;authors&gt;&lt;author&gt;Gao, Yao&lt;/author&gt;&lt;author&gt;Wei, Zitang&lt;/author&gt;&lt;author&gt;Yoo, Pilsun&lt;/author&gt;&lt;author&gt;Shi, Enzheng&lt;/author&gt;&lt;author&gt;Zeller, Matthias&lt;/author&gt;&lt;author&gt;Zhu, Chenhui&lt;/author&gt;&lt;author&gt;Liao, Peilin&lt;/author&gt;&lt;author&gt;Dou, Letian %J Journal of the American Chemical Society&lt;/author&gt;&lt;/authors&gt;&lt;/contributors&gt;&lt;titles&gt;&lt;title&gt;Highly Stable Lead-Free Perovskite Field-Effect Transistors Incorporating Linear π-Conjugated Organic Ligands&lt;/title&gt;&lt;secondary-title&gt;Journal of the American Chemical Society&lt;/secondary-title&gt;&lt;/titles&gt;&lt;periodical&gt;&lt;full-title&gt;Journal Of The American Chemical Society&lt;/full-title&gt;&lt;abbr-1&gt;J Am Chem Soc&lt;/abbr-1&gt;&lt;abbr-2&gt;J. Am. Chem. Soc.&lt;/abbr-2&gt;&lt;/periodical&gt;&lt;pages&gt;15577-15585&lt;/pages&gt;&lt;volume&gt;141&lt;/volume&gt;&lt;number&gt;39&lt;/number&gt;&lt;dates&gt;&lt;year&gt;2019&lt;/year&gt;&lt;/dates&gt;&lt;isbn&gt;0002-7863&lt;/isbn&gt;&lt;urls&gt;&lt;/urls&gt;&lt;/record&gt;&lt;/Cite&gt;&lt;/EndNote&gt;</w:instrText>
            </w:r>
            <w:r w:rsidRPr="00194ECC">
              <w:rPr>
                <w:color w:val="000000"/>
                <w:sz w:val="18"/>
                <w:szCs w:val="18"/>
              </w:rPr>
              <w:fldChar w:fldCharType="separate"/>
            </w:r>
            <w:r w:rsidR="00DA1C72" w:rsidRPr="00DA1C72">
              <w:rPr>
                <w:noProof/>
                <w:color w:val="000000"/>
                <w:sz w:val="18"/>
                <w:szCs w:val="18"/>
                <w:vertAlign w:val="superscript"/>
              </w:rPr>
              <w:t>30</w:t>
            </w:r>
            <w:r w:rsidRPr="00194ECC">
              <w:rPr>
                <w:color w:val="000000"/>
                <w:sz w:val="18"/>
                <w:szCs w:val="18"/>
              </w:rPr>
              <w:fldChar w:fldCharType="end"/>
            </w:r>
          </w:p>
        </w:tc>
      </w:tr>
      <w:tr w:rsidR="002E5063" w:rsidRPr="00194ECC" w14:paraId="23B30FCB" w14:textId="77777777" w:rsidTr="00EE3CC6">
        <w:trPr>
          <w:trHeight w:val="340"/>
        </w:trPr>
        <w:tc>
          <w:tcPr>
            <w:tcW w:w="780" w:type="pct"/>
            <w:vMerge/>
          </w:tcPr>
          <w:p w14:paraId="22AFE30E" w14:textId="77777777" w:rsidR="002E5063" w:rsidRPr="00194ECC" w:rsidRDefault="002E5063" w:rsidP="0009215B">
            <w:pPr>
              <w:adjustRightInd w:val="0"/>
              <w:snapToGrid w:val="0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80" w:type="pct"/>
            <w:vAlign w:val="center"/>
          </w:tcPr>
          <w:p w14:paraId="527D3002" w14:textId="1D59FDCA" w:rsidR="002E5063" w:rsidRPr="00194ECC" w:rsidRDefault="002E5063" w:rsidP="0009215B">
            <w:pPr>
              <w:adjustRightInd w:val="0"/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194ECC">
              <w:rPr>
                <w:color w:val="000000"/>
                <w:sz w:val="18"/>
                <w:szCs w:val="18"/>
              </w:rPr>
              <w:t>(TT)</w:t>
            </w:r>
            <w:r w:rsidRPr="00194ECC">
              <w:rPr>
                <w:color w:val="000000"/>
                <w:sz w:val="18"/>
                <w:szCs w:val="18"/>
                <w:vertAlign w:val="subscript"/>
              </w:rPr>
              <w:t>2</w:t>
            </w:r>
            <w:r w:rsidRPr="00194ECC">
              <w:rPr>
                <w:color w:val="000000"/>
                <w:sz w:val="18"/>
                <w:szCs w:val="18"/>
              </w:rPr>
              <w:t>SnI</w:t>
            </w:r>
            <w:r w:rsidRPr="00194ECC">
              <w:rPr>
                <w:color w:val="000000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648" w:type="pct"/>
            <w:vAlign w:val="center"/>
          </w:tcPr>
          <w:p w14:paraId="167E21F7" w14:textId="4788F9A1" w:rsidR="002E5063" w:rsidRPr="00194ECC" w:rsidRDefault="002E5063" w:rsidP="0009215B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sz w:val="18"/>
                <w:szCs w:val="18"/>
                <w:lang w:eastAsia="zh-CN"/>
              </w:rPr>
              <w:t>/</w:t>
            </w:r>
          </w:p>
        </w:tc>
        <w:tc>
          <w:tcPr>
            <w:tcW w:w="534" w:type="pct"/>
            <w:vAlign w:val="center"/>
          </w:tcPr>
          <w:p w14:paraId="7FE9CCC7" w14:textId="04B622EC" w:rsidR="002E5063" w:rsidRPr="00194ECC" w:rsidRDefault="002E5063" w:rsidP="0009215B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sz w:val="18"/>
                <w:szCs w:val="18"/>
                <w:lang w:eastAsia="zh-CN"/>
              </w:rPr>
              <w:t>RT</w:t>
            </w:r>
          </w:p>
        </w:tc>
        <w:tc>
          <w:tcPr>
            <w:tcW w:w="562" w:type="pct"/>
            <w:vAlign w:val="center"/>
          </w:tcPr>
          <w:p w14:paraId="4761FC82" w14:textId="6CDD70AC" w:rsidR="002E5063" w:rsidRPr="00194ECC" w:rsidRDefault="002E5063" w:rsidP="0009215B">
            <w:pPr>
              <w:adjustRightInd w:val="0"/>
              <w:snapToGrid w:val="0"/>
              <w:jc w:val="center"/>
              <w:rPr>
                <w:sz w:val="18"/>
                <w:szCs w:val="18"/>
                <w:lang w:eastAsia="zh-CN"/>
              </w:rPr>
            </w:pPr>
            <w:r w:rsidRPr="00194ECC">
              <w:rPr>
                <w:rFonts w:hint="eastAsia"/>
                <w:sz w:val="18"/>
                <w:szCs w:val="18"/>
                <w:lang w:eastAsia="zh-CN"/>
              </w:rPr>
              <w:t>9.35</w:t>
            </w:r>
          </w:p>
        </w:tc>
        <w:tc>
          <w:tcPr>
            <w:tcW w:w="579" w:type="pct"/>
            <w:vAlign w:val="center"/>
          </w:tcPr>
          <w:p w14:paraId="1520D7C7" w14:textId="063878DD" w:rsidR="002E5063" w:rsidRPr="00194ECC" w:rsidRDefault="002E5063" w:rsidP="0009215B">
            <w:pPr>
              <w:adjustRightInd w:val="0"/>
              <w:snapToGrid w:val="0"/>
              <w:jc w:val="center"/>
              <w:rPr>
                <w:sz w:val="18"/>
                <w:szCs w:val="18"/>
                <w:lang w:eastAsia="zh-CN"/>
              </w:rPr>
            </w:pPr>
            <w:r w:rsidRPr="00194ECC">
              <w:rPr>
                <w:rFonts w:hint="eastAsia"/>
                <w:sz w:val="18"/>
                <w:szCs w:val="18"/>
                <w:lang w:eastAsia="zh-CN"/>
              </w:rPr>
              <w:t>/</w:t>
            </w:r>
          </w:p>
        </w:tc>
        <w:tc>
          <w:tcPr>
            <w:tcW w:w="379" w:type="pct"/>
            <w:vAlign w:val="center"/>
          </w:tcPr>
          <w:p w14:paraId="63C99311" w14:textId="028F63EB" w:rsidR="002E5063" w:rsidRPr="00194ECC" w:rsidRDefault="002E5063" w:rsidP="0009215B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sz w:val="18"/>
                <w:szCs w:val="18"/>
                <w:lang w:val="en-GB" w:eastAsia="zh-CN"/>
              </w:rPr>
              <w:t>~10</w:t>
            </w:r>
            <w:r w:rsidRPr="00194ECC">
              <w:rPr>
                <w:sz w:val="18"/>
                <w:szCs w:val="18"/>
                <w:vertAlign w:val="superscript"/>
                <w:lang w:val="en-GB" w:eastAsia="zh-CN"/>
              </w:rPr>
              <w:t>6</w:t>
            </w:r>
          </w:p>
        </w:tc>
        <w:tc>
          <w:tcPr>
            <w:tcW w:w="378" w:type="pct"/>
            <w:gridSpan w:val="2"/>
            <w:vAlign w:val="center"/>
          </w:tcPr>
          <w:p w14:paraId="2802AAE3" w14:textId="1B9F0968" w:rsidR="002E5063" w:rsidRPr="00194ECC" w:rsidRDefault="002E5063" w:rsidP="0009215B">
            <w:pPr>
              <w:adjustRightInd w:val="0"/>
              <w:snapToGrid w:val="0"/>
              <w:jc w:val="center"/>
              <w:rPr>
                <w:sz w:val="18"/>
                <w:szCs w:val="18"/>
                <w:lang w:eastAsia="zh-CN"/>
              </w:rPr>
            </w:pPr>
            <w:r w:rsidRPr="00194ECC">
              <w:rPr>
                <w:rFonts w:hint="eastAsia"/>
                <w:sz w:val="18"/>
                <w:szCs w:val="18"/>
                <w:lang w:eastAsia="zh-CN"/>
              </w:rPr>
              <w:t>2021</w:t>
            </w:r>
          </w:p>
        </w:tc>
        <w:tc>
          <w:tcPr>
            <w:tcW w:w="360" w:type="pct"/>
            <w:vAlign w:val="center"/>
          </w:tcPr>
          <w:p w14:paraId="096285C8" w14:textId="0E6EF952" w:rsidR="002E5063" w:rsidRPr="00194ECC" w:rsidRDefault="002E5063" w:rsidP="00E33682">
            <w:pPr>
              <w:adjustRightInd w:val="0"/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194ECC">
              <w:rPr>
                <w:color w:val="000000"/>
                <w:sz w:val="18"/>
                <w:szCs w:val="18"/>
              </w:rPr>
              <w:fldChar w:fldCharType="begin"/>
            </w:r>
            <w:r w:rsidR="00E33682">
              <w:rPr>
                <w:color w:val="000000"/>
                <w:sz w:val="18"/>
                <w:szCs w:val="18"/>
              </w:rPr>
              <w:instrText xml:space="preserve"> ADDIN EN.CITE &lt;EndNote&gt;&lt;Cite&gt;&lt;Author&gt;Liang&lt;/Author&gt;&lt;Year&gt;2021&lt;/Year&gt;&lt;RecNum&gt;754&lt;/RecNum&gt;&lt;DisplayText&gt;&lt;style face="superscript"&gt;31&lt;/style&gt;&lt;/DisplayText&gt;&lt;record&gt;&lt;rec-number&gt;754&lt;/rec-number&gt;&lt;foreign-keys&gt;&lt;key app="EN" db-id="swzzwz0sr5avxreptv5pzwxrvr90rve5tasa" timestamp="1635048809"&gt;754&lt;/key&gt;&lt;/foreign-keys&gt;&lt;ref-type name="Journal Article"&gt;17&lt;/ref-type&gt;&lt;contributors&gt;&lt;authors&gt;&lt;author&gt;Liang, Aihui&lt;/author&gt;&lt;author&gt;Gao, Yao&lt;/author&gt;&lt;author&gt;Asadpour, Reza&lt;/author&gt;&lt;author&gt;Wei, Zitang&lt;/author&gt;&lt;author&gt;Finkenauer, Blake P.&lt;/author&gt;&lt;author&gt;Jin, Linrui&lt;/author&gt;&lt;author&gt;Yang, Jiaqi&lt;/author&gt;&lt;author&gt;Wang, Kang&lt;/author&gt;&lt;author&gt;Chen, Ke&lt;/author&gt;&lt;author&gt;Liao, Peilin&lt;/author&gt;&lt;author&gt;Zhu, Chenhui&lt;/author&gt;&lt;author&gt;Huang, Libai&lt;/author&gt;&lt;author&gt;Boudouris, Bryan W.&lt;/author&gt;&lt;author&gt;Alam, Muhammad Ashraf&lt;/author&gt;&lt;author&gt;Dou, Letian&lt;/author&gt;&lt;/authors&gt;&lt;/contributors&gt;&lt;titles&gt;&lt;title&gt;Ligand-Driven Grain Engineering of High Mobility Two-Dimensional Perovskite Thin-Film Transistors&lt;/title&gt;&lt;secondary-title&gt;Journal of the American Chemical Society&lt;/secondary-title&gt;&lt;/titles&gt;&lt;periodical&gt;&lt;full-title&gt;Journal Of The American Chemical Society&lt;/full-title&gt;&lt;abbr-1&gt;J Am Chem Soc&lt;/abbr-1&gt;&lt;abbr-2&gt;J. Am. Chem. Soc.&lt;/abbr-2&gt;&lt;/periodical&gt;&lt;pages&gt;15215-15223&lt;/pages&gt;&lt;volume&gt;143&lt;/volume&gt;&lt;number&gt;37&lt;/number&gt;&lt;dates&gt;&lt;year&gt;2021&lt;/year&gt;&lt;pub-dates&gt;&lt;date&gt;2021/09/22&lt;/date&gt;&lt;/pub-dates&gt;&lt;/dates&gt;&lt;publisher&gt;American Chemical Society&lt;/publisher&gt;&lt;isbn&gt;0002-7863&lt;/isbn&gt;&lt;urls&gt;&lt;related-urls&gt;&lt;url&gt;https://doi.org/10.1021/jacs.1c06337&lt;/url&gt;&lt;/related-urls&gt;&lt;/urls&gt;&lt;electronic-resource-num&gt;10.1021/jacs.1c06337&lt;/electronic-resource-num&gt;&lt;/record&gt;&lt;/Cite&gt;&lt;/EndNote&gt;</w:instrText>
            </w:r>
            <w:r w:rsidRPr="00194ECC">
              <w:rPr>
                <w:color w:val="000000"/>
                <w:sz w:val="18"/>
                <w:szCs w:val="18"/>
              </w:rPr>
              <w:fldChar w:fldCharType="separate"/>
            </w:r>
            <w:r w:rsidR="00DA1C72" w:rsidRPr="00DA1C72">
              <w:rPr>
                <w:noProof/>
                <w:color w:val="000000"/>
                <w:sz w:val="18"/>
                <w:szCs w:val="18"/>
                <w:vertAlign w:val="superscript"/>
              </w:rPr>
              <w:t>31</w:t>
            </w:r>
            <w:r w:rsidRPr="00194ECC">
              <w:rPr>
                <w:color w:val="000000"/>
                <w:sz w:val="18"/>
                <w:szCs w:val="18"/>
              </w:rPr>
              <w:fldChar w:fldCharType="end"/>
            </w:r>
          </w:p>
        </w:tc>
      </w:tr>
      <w:tr w:rsidR="0009215B" w:rsidRPr="00194ECC" w14:paraId="6DB65B6B" w14:textId="77777777" w:rsidTr="00E33682">
        <w:trPr>
          <w:trHeight w:val="567"/>
        </w:trPr>
        <w:tc>
          <w:tcPr>
            <w:tcW w:w="780" w:type="pct"/>
            <w:vAlign w:val="center"/>
          </w:tcPr>
          <w:p w14:paraId="30D097EA" w14:textId="032CAD93" w:rsidR="0009215B" w:rsidRPr="00194ECC" w:rsidRDefault="0009215B" w:rsidP="00194ECC">
            <w:pPr>
              <w:adjustRightInd w:val="0"/>
              <w:snapToGrid w:val="0"/>
              <w:spacing w:line="269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194ECC">
              <w:rPr>
                <w:rFonts w:hint="eastAsia"/>
                <w:color w:val="000000"/>
                <w:sz w:val="18"/>
                <w:szCs w:val="18"/>
                <w:lang w:eastAsia="zh-CN"/>
              </w:rPr>
              <w:t>2</w:t>
            </w:r>
            <w:r w:rsidR="002E5063" w:rsidRPr="00194ECC">
              <w:rPr>
                <w:color w:val="000000"/>
                <w:sz w:val="18"/>
                <w:szCs w:val="18"/>
                <w:lang w:eastAsia="zh-CN"/>
              </w:rPr>
              <w:t>D/3D Sn-based perovskit</w:t>
            </w:r>
            <w:r w:rsidR="00194ECC" w:rsidRPr="00194ECC">
              <w:rPr>
                <w:color w:val="000000"/>
                <w:sz w:val="18"/>
                <w:szCs w:val="18"/>
                <w:lang w:eastAsia="zh-CN"/>
              </w:rPr>
              <w:t>e</w:t>
            </w:r>
          </w:p>
        </w:tc>
        <w:tc>
          <w:tcPr>
            <w:tcW w:w="780" w:type="pct"/>
            <w:vAlign w:val="center"/>
          </w:tcPr>
          <w:p w14:paraId="4D60C64C" w14:textId="144EEA68" w:rsidR="0009215B" w:rsidRPr="00194ECC" w:rsidRDefault="00A075A0" w:rsidP="00194ECC">
            <w:pPr>
              <w:adjustRightInd w:val="0"/>
              <w:snapToGrid w:val="0"/>
              <w:spacing w:line="269" w:lineRule="auto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194ECC">
              <w:rPr>
                <w:color w:val="000000"/>
                <w:sz w:val="18"/>
                <w:szCs w:val="18"/>
                <w:lang w:eastAsia="zh-CN"/>
              </w:rPr>
              <w:t>(</w:t>
            </w:r>
            <w:r w:rsidRPr="00194ECC">
              <w:rPr>
                <w:rFonts w:hint="eastAsia"/>
                <w:color w:val="000000"/>
                <w:sz w:val="18"/>
                <w:szCs w:val="18"/>
                <w:lang w:eastAsia="zh-CN"/>
              </w:rPr>
              <w:t>FA/PEA)</w:t>
            </w:r>
            <w:r w:rsidRPr="00194ECC">
              <w:rPr>
                <w:color w:val="000000"/>
                <w:sz w:val="18"/>
                <w:szCs w:val="18"/>
                <w:lang w:eastAsia="zh-CN"/>
              </w:rPr>
              <w:t>SnI</w:t>
            </w:r>
            <w:r w:rsidRPr="00194ECC">
              <w:rPr>
                <w:color w:val="000000"/>
                <w:sz w:val="18"/>
                <w:szCs w:val="18"/>
                <w:vertAlign w:val="subscript"/>
                <w:lang w:eastAsia="zh-CN"/>
              </w:rPr>
              <w:t>x</w:t>
            </w:r>
          </w:p>
        </w:tc>
        <w:tc>
          <w:tcPr>
            <w:tcW w:w="648" w:type="pct"/>
            <w:vAlign w:val="center"/>
          </w:tcPr>
          <w:p w14:paraId="14A426BB" w14:textId="32834736" w:rsidR="0009215B" w:rsidRPr="00194ECC" w:rsidRDefault="00A075A0" w:rsidP="00194ECC">
            <w:pPr>
              <w:adjustRightInd w:val="0"/>
              <w:snapToGrid w:val="0"/>
              <w:spacing w:line="269" w:lineRule="auto"/>
              <w:jc w:val="center"/>
              <w:rPr>
                <w:sz w:val="18"/>
                <w:szCs w:val="18"/>
                <w:lang w:eastAsia="zh-CN"/>
              </w:rPr>
            </w:pPr>
            <w:r w:rsidRPr="00194ECC">
              <w:rPr>
                <w:rFonts w:hint="eastAsia"/>
                <w:sz w:val="18"/>
                <w:szCs w:val="18"/>
                <w:lang w:eastAsia="zh-CN"/>
              </w:rPr>
              <w:t>/</w:t>
            </w:r>
          </w:p>
        </w:tc>
        <w:tc>
          <w:tcPr>
            <w:tcW w:w="534" w:type="pct"/>
            <w:vAlign w:val="center"/>
          </w:tcPr>
          <w:p w14:paraId="786E9498" w14:textId="52D65904" w:rsidR="0009215B" w:rsidRPr="00194ECC" w:rsidRDefault="00A075A0" w:rsidP="00194ECC">
            <w:pPr>
              <w:adjustRightInd w:val="0"/>
              <w:snapToGrid w:val="0"/>
              <w:spacing w:line="269" w:lineRule="auto"/>
              <w:jc w:val="center"/>
              <w:rPr>
                <w:sz w:val="18"/>
                <w:szCs w:val="18"/>
              </w:rPr>
            </w:pPr>
            <w:r w:rsidRPr="00194ECC">
              <w:rPr>
                <w:sz w:val="18"/>
                <w:szCs w:val="18"/>
                <w:lang w:eastAsia="zh-CN"/>
              </w:rPr>
              <w:t>RT</w:t>
            </w:r>
          </w:p>
        </w:tc>
        <w:tc>
          <w:tcPr>
            <w:tcW w:w="562" w:type="pct"/>
            <w:vAlign w:val="center"/>
          </w:tcPr>
          <w:p w14:paraId="4547820E" w14:textId="0421BF88" w:rsidR="0009215B" w:rsidRPr="00194ECC" w:rsidRDefault="00A075A0" w:rsidP="00194ECC">
            <w:pPr>
              <w:adjustRightInd w:val="0"/>
              <w:snapToGrid w:val="0"/>
              <w:spacing w:line="269" w:lineRule="auto"/>
              <w:jc w:val="center"/>
              <w:rPr>
                <w:sz w:val="18"/>
                <w:szCs w:val="18"/>
                <w:lang w:eastAsia="zh-CN"/>
              </w:rPr>
            </w:pPr>
            <w:r w:rsidRPr="00194ECC">
              <w:rPr>
                <w:rFonts w:hint="eastAsia"/>
                <w:sz w:val="18"/>
                <w:szCs w:val="18"/>
                <w:lang w:eastAsia="zh-CN"/>
              </w:rPr>
              <w:t>0.21</w:t>
            </w:r>
          </w:p>
        </w:tc>
        <w:tc>
          <w:tcPr>
            <w:tcW w:w="579" w:type="pct"/>
            <w:vAlign w:val="center"/>
          </w:tcPr>
          <w:p w14:paraId="63553038" w14:textId="1DBD660D" w:rsidR="0009215B" w:rsidRPr="00194ECC" w:rsidRDefault="00A075A0" w:rsidP="00194ECC">
            <w:pPr>
              <w:adjustRightInd w:val="0"/>
              <w:snapToGrid w:val="0"/>
              <w:spacing w:line="269" w:lineRule="auto"/>
              <w:jc w:val="center"/>
              <w:rPr>
                <w:sz w:val="18"/>
                <w:szCs w:val="18"/>
                <w:lang w:eastAsia="zh-CN"/>
              </w:rPr>
            </w:pPr>
            <w:r w:rsidRPr="00194ECC">
              <w:rPr>
                <w:rFonts w:hint="eastAsia"/>
                <w:sz w:val="18"/>
                <w:szCs w:val="18"/>
                <w:lang w:eastAsia="zh-CN"/>
              </w:rPr>
              <w:t>/</w:t>
            </w:r>
          </w:p>
        </w:tc>
        <w:tc>
          <w:tcPr>
            <w:tcW w:w="379" w:type="pct"/>
            <w:vAlign w:val="center"/>
          </w:tcPr>
          <w:p w14:paraId="5627CC14" w14:textId="1857B580" w:rsidR="0009215B" w:rsidRPr="00194ECC" w:rsidRDefault="00A075A0" w:rsidP="00194ECC">
            <w:pPr>
              <w:adjustRightInd w:val="0"/>
              <w:snapToGrid w:val="0"/>
              <w:spacing w:line="269" w:lineRule="auto"/>
              <w:jc w:val="center"/>
              <w:rPr>
                <w:sz w:val="18"/>
                <w:szCs w:val="18"/>
              </w:rPr>
            </w:pPr>
            <w:r w:rsidRPr="00194ECC">
              <w:rPr>
                <w:sz w:val="18"/>
                <w:szCs w:val="18"/>
                <w:lang w:val="en-GB" w:eastAsia="zh-CN"/>
              </w:rPr>
              <w:t>~10</w:t>
            </w:r>
            <w:r w:rsidRPr="00194ECC">
              <w:rPr>
                <w:sz w:val="18"/>
                <w:szCs w:val="18"/>
                <w:vertAlign w:val="superscript"/>
                <w:lang w:val="en-GB" w:eastAsia="zh-CN"/>
              </w:rPr>
              <w:t>4</w:t>
            </w:r>
          </w:p>
        </w:tc>
        <w:tc>
          <w:tcPr>
            <w:tcW w:w="378" w:type="pct"/>
            <w:gridSpan w:val="2"/>
            <w:vAlign w:val="center"/>
          </w:tcPr>
          <w:p w14:paraId="4FCCFF25" w14:textId="77DAB88D" w:rsidR="0009215B" w:rsidRPr="00194ECC" w:rsidRDefault="00A075A0" w:rsidP="00194ECC">
            <w:pPr>
              <w:adjustRightInd w:val="0"/>
              <w:snapToGrid w:val="0"/>
              <w:spacing w:line="269" w:lineRule="auto"/>
              <w:jc w:val="center"/>
              <w:rPr>
                <w:sz w:val="18"/>
                <w:szCs w:val="18"/>
                <w:lang w:eastAsia="zh-CN"/>
              </w:rPr>
            </w:pPr>
            <w:r w:rsidRPr="00194ECC">
              <w:rPr>
                <w:rFonts w:hint="eastAsia"/>
                <w:sz w:val="18"/>
                <w:szCs w:val="18"/>
                <w:lang w:eastAsia="zh-CN"/>
              </w:rPr>
              <w:t>2021</w:t>
            </w:r>
          </w:p>
        </w:tc>
        <w:tc>
          <w:tcPr>
            <w:tcW w:w="360" w:type="pct"/>
            <w:vAlign w:val="center"/>
          </w:tcPr>
          <w:p w14:paraId="06650D28" w14:textId="0889D74C" w:rsidR="0009215B" w:rsidRPr="00194ECC" w:rsidRDefault="00A075A0" w:rsidP="00E33682">
            <w:pPr>
              <w:adjustRightInd w:val="0"/>
              <w:snapToGrid w:val="0"/>
              <w:spacing w:line="269" w:lineRule="auto"/>
              <w:jc w:val="center"/>
              <w:rPr>
                <w:color w:val="000000"/>
                <w:sz w:val="18"/>
                <w:szCs w:val="18"/>
              </w:rPr>
            </w:pPr>
            <w:r w:rsidRPr="00194ECC">
              <w:rPr>
                <w:color w:val="000000"/>
                <w:sz w:val="18"/>
                <w:szCs w:val="18"/>
              </w:rPr>
              <w:fldChar w:fldCharType="begin"/>
            </w:r>
            <w:r w:rsidR="00E33682">
              <w:rPr>
                <w:color w:val="000000"/>
                <w:sz w:val="18"/>
                <w:szCs w:val="18"/>
              </w:rPr>
              <w:instrText xml:space="preserve"> ADDIN EN.CITE &lt;EndNote&gt;&lt;Cite&gt;&lt;Author&gt;Shao&lt;/Author&gt;&lt;Year&gt;2021&lt;/Year&gt;&lt;RecNum&gt;745&lt;/RecNum&gt;&lt;DisplayText&gt;&lt;style face="superscript"&gt;32&lt;/style&gt;&lt;/DisplayText&gt;&lt;record&gt;&lt;rec-number&gt;745&lt;/rec-number&gt;&lt;foreign-keys&gt;&lt;key app="EN" db-id="swzzwz0sr5avxreptv5pzwxrvr90rve5tasa" timestamp="1633568704"&gt;745&lt;/key&gt;&lt;key app="ENWeb" db-id=""&gt;0&lt;/key&gt;&lt;/foreign-keys&gt;&lt;ref-type name="Journal Article"&gt;17&lt;/ref-type&gt;&lt;contributors&gt;&lt;authors&gt;&lt;author&gt;Shao, Shuyan&lt;/author&gt;&lt;author&gt;Talsma, Wytse&lt;/author&gt;&lt;author&gt;Pitaro, Matteo&lt;/author&gt;&lt;author&gt;Don</w:instrText>
            </w:r>
            <w:r w:rsidR="00E33682">
              <w:rPr>
                <w:rFonts w:hint="eastAsia"/>
                <w:color w:val="000000"/>
                <w:sz w:val="18"/>
                <w:szCs w:val="18"/>
              </w:rPr>
              <w:instrText>g, Jingjin&lt;/author&gt;&lt;author&gt;Kahmann, Simon&lt;/author&gt;&lt;author&gt;Rommens, Alexander Joseph&lt;/author&gt;&lt;author&gt;Portale, Giuseppe&lt;/author&gt;&lt;author&gt;Loi, Maria Antonietta&lt;/author&gt;&lt;/authors&gt;&lt;/contributors&gt;&lt;titles&gt;&lt;title&gt;Field</w:instrText>
            </w:r>
            <w:r w:rsidR="00E33682">
              <w:rPr>
                <w:rFonts w:hint="eastAsia"/>
                <w:color w:val="000000"/>
                <w:sz w:val="18"/>
                <w:szCs w:val="18"/>
              </w:rPr>
              <w:instrText>‐</w:instrText>
            </w:r>
            <w:r w:rsidR="00E33682">
              <w:rPr>
                <w:rFonts w:hint="eastAsia"/>
                <w:color w:val="000000"/>
                <w:sz w:val="18"/>
                <w:szCs w:val="18"/>
              </w:rPr>
              <w:instrText>Effect Transistors Based on Formamidinium Tin</w:instrText>
            </w:r>
            <w:r w:rsidR="00E33682">
              <w:rPr>
                <w:color w:val="000000"/>
                <w:sz w:val="18"/>
                <w:szCs w:val="18"/>
              </w:rPr>
              <w:instrText xml:space="preserve"> Triiodide Perovskite&lt;/title&gt;&lt;secondary-title&gt;Advanced Functional Materials&lt;/secondary-title&gt;&lt;/titles&gt;&lt;periodical&gt;&lt;full-title&gt;Advanced Functional Materials&lt;/full-title&gt;&lt;abbr-1&gt;Adv Funct Mater&lt;/abbr-1&gt;&lt;abbr-2&gt;Adv. Funct. Mater.&lt;/abbr-2&gt;&lt;/periodical&gt;&lt;pages&gt;2008478&lt;/pages&gt;&lt;volume&gt;31&lt;/volume&gt;&lt;number&gt;11&lt;/number&gt;&lt;section&gt;2008478&lt;/section&gt;&lt;dates&gt;&lt;year&gt;2021&lt;/year&gt;&lt;/dates&gt;&lt;isbn&gt;1616-301X&amp;#xD;1616-3028&lt;/isbn&gt;&lt;urls&gt;&lt;/urls&gt;&lt;electronic-resource-num&gt;10.1002/adfm.202008478&lt;/electronic-resource-num&gt;&lt;/record&gt;&lt;/Cite&gt;&lt;/EndNote&gt;</w:instrText>
            </w:r>
            <w:r w:rsidRPr="00194ECC">
              <w:rPr>
                <w:color w:val="000000"/>
                <w:sz w:val="18"/>
                <w:szCs w:val="18"/>
              </w:rPr>
              <w:fldChar w:fldCharType="separate"/>
            </w:r>
            <w:r w:rsidR="00DA1C72" w:rsidRPr="00DA1C72">
              <w:rPr>
                <w:noProof/>
                <w:color w:val="000000"/>
                <w:sz w:val="18"/>
                <w:szCs w:val="18"/>
                <w:vertAlign w:val="superscript"/>
              </w:rPr>
              <w:t>32</w:t>
            </w:r>
            <w:r w:rsidRPr="00194ECC">
              <w:rPr>
                <w:color w:val="000000"/>
                <w:sz w:val="18"/>
                <w:szCs w:val="18"/>
              </w:rPr>
              <w:fldChar w:fldCharType="end"/>
            </w:r>
          </w:p>
        </w:tc>
      </w:tr>
      <w:tr w:rsidR="002E5063" w:rsidRPr="00194ECC" w14:paraId="29CB1B79" w14:textId="77777777" w:rsidTr="002E5063">
        <w:trPr>
          <w:trHeight w:val="340"/>
        </w:trPr>
        <w:tc>
          <w:tcPr>
            <w:tcW w:w="780" w:type="pct"/>
            <w:vMerge w:val="restart"/>
            <w:vAlign w:val="center"/>
          </w:tcPr>
          <w:p w14:paraId="56C720F5" w14:textId="71B60D9A" w:rsidR="002E5063" w:rsidRPr="00194ECC" w:rsidRDefault="002E5063" w:rsidP="002E5063">
            <w:pPr>
              <w:adjustRightInd w:val="0"/>
              <w:snapToGrid w:val="0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194ECC">
              <w:rPr>
                <w:color w:val="000000"/>
                <w:sz w:val="18"/>
                <w:szCs w:val="18"/>
                <w:lang w:eastAsia="zh-CN"/>
              </w:rPr>
              <w:t>3D Sn-based perovskites</w:t>
            </w:r>
          </w:p>
        </w:tc>
        <w:tc>
          <w:tcPr>
            <w:tcW w:w="780" w:type="pct"/>
            <w:vAlign w:val="center"/>
          </w:tcPr>
          <w:p w14:paraId="30483E7B" w14:textId="488F1A8D" w:rsidR="002E5063" w:rsidRPr="00194ECC" w:rsidRDefault="002E5063" w:rsidP="00313238">
            <w:pPr>
              <w:adjustRightInd w:val="0"/>
              <w:snapToGrid w:val="0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 w:rsidRPr="00194ECC">
              <w:rPr>
                <w:rFonts w:hint="eastAsia"/>
                <w:color w:val="000000"/>
                <w:sz w:val="18"/>
                <w:szCs w:val="18"/>
                <w:lang w:eastAsia="zh-CN"/>
              </w:rPr>
              <w:t>MASn</w:t>
            </w:r>
            <w:r w:rsidRPr="00194ECC">
              <w:rPr>
                <w:color w:val="000000"/>
                <w:sz w:val="18"/>
                <w:szCs w:val="18"/>
                <w:lang w:eastAsia="zh-CN"/>
              </w:rPr>
              <w:t>(</w:t>
            </w:r>
            <w:r w:rsidRPr="00194ECC">
              <w:rPr>
                <w:rFonts w:hint="eastAsia"/>
                <w:color w:val="000000"/>
                <w:sz w:val="18"/>
                <w:szCs w:val="18"/>
                <w:lang w:eastAsia="zh-CN"/>
              </w:rPr>
              <w:t>I)</w:t>
            </w:r>
            <w:r w:rsidRPr="00194ECC">
              <w:rPr>
                <w:color w:val="000000"/>
                <w:sz w:val="18"/>
                <w:szCs w:val="18"/>
                <w:vertAlign w:val="subscript"/>
                <w:lang w:eastAsia="zh-CN"/>
              </w:rPr>
              <w:t>3</w:t>
            </w:r>
          </w:p>
        </w:tc>
        <w:tc>
          <w:tcPr>
            <w:tcW w:w="648" w:type="pct"/>
            <w:vAlign w:val="center"/>
          </w:tcPr>
          <w:p w14:paraId="5E91C89A" w14:textId="34FA7B39" w:rsidR="002E5063" w:rsidRPr="00194ECC" w:rsidRDefault="002E5063" w:rsidP="00313238">
            <w:pPr>
              <w:adjustRightInd w:val="0"/>
              <w:snapToGrid w:val="0"/>
              <w:jc w:val="center"/>
              <w:rPr>
                <w:sz w:val="18"/>
                <w:szCs w:val="18"/>
                <w:lang w:eastAsia="zh-CN"/>
              </w:rPr>
            </w:pPr>
            <w:r w:rsidRPr="00194ECC">
              <w:rPr>
                <w:rFonts w:hint="eastAsia"/>
                <w:sz w:val="18"/>
                <w:szCs w:val="18"/>
                <w:lang w:eastAsia="zh-CN"/>
              </w:rPr>
              <w:t>/</w:t>
            </w:r>
          </w:p>
        </w:tc>
        <w:tc>
          <w:tcPr>
            <w:tcW w:w="534" w:type="pct"/>
            <w:vAlign w:val="center"/>
          </w:tcPr>
          <w:p w14:paraId="19C9A692" w14:textId="0856180C" w:rsidR="002E5063" w:rsidRPr="00194ECC" w:rsidRDefault="002E5063" w:rsidP="00313238">
            <w:pPr>
              <w:adjustRightInd w:val="0"/>
              <w:snapToGrid w:val="0"/>
              <w:jc w:val="center"/>
              <w:rPr>
                <w:sz w:val="18"/>
                <w:szCs w:val="18"/>
                <w:lang w:eastAsia="zh-CN"/>
              </w:rPr>
            </w:pPr>
            <w:r w:rsidRPr="00194ECC">
              <w:rPr>
                <w:rFonts w:hint="eastAsia"/>
                <w:sz w:val="18"/>
                <w:szCs w:val="18"/>
                <w:lang w:eastAsia="zh-CN"/>
              </w:rPr>
              <w:t>RT</w:t>
            </w:r>
          </w:p>
        </w:tc>
        <w:tc>
          <w:tcPr>
            <w:tcW w:w="562" w:type="pct"/>
            <w:vAlign w:val="center"/>
          </w:tcPr>
          <w:p w14:paraId="6807F4B8" w14:textId="69E52BC5" w:rsidR="002E5063" w:rsidRPr="00194ECC" w:rsidRDefault="002E5063" w:rsidP="00313238">
            <w:pPr>
              <w:adjustRightInd w:val="0"/>
              <w:snapToGrid w:val="0"/>
              <w:jc w:val="center"/>
              <w:rPr>
                <w:sz w:val="18"/>
                <w:szCs w:val="18"/>
                <w:lang w:eastAsia="zh-CN"/>
              </w:rPr>
            </w:pPr>
            <w:r w:rsidRPr="00194ECC">
              <w:rPr>
                <w:rFonts w:hint="eastAsia"/>
                <w:sz w:val="18"/>
                <w:szCs w:val="18"/>
                <w:lang w:eastAsia="zh-CN"/>
              </w:rPr>
              <w:t>1.3</w:t>
            </w:r>
          </w:p>
        </w:tc>
        <w:tc>
          <w:tcPr>
            <w:tcW w:w="579" w:type="pct"/>
            <w:vAlign w:val="center"/>
          </w:tcPr>
          <w:p w14:paraId="14443434" w14:textId="17CD133D" w:rsidR="002E5063" w:rsidRPr="00194ECC" w:rsidRDefault="002E5063" w:rsidP="00313238">
            <w:pPr>
              <w:adjustRightInd w:val="0"/>
              <w:snapToGrid w:val="0"/>
              <w:jc w:val="center"/>
              <w:rPr>
                <w:sz w:val="18"/>
                <w:szCs w:val="18"/>
                <w:lang w:eastAsia="zh-CN"/>
              </w:rPr>
            </w:pPr>
            <w:r w:rsidRPr="00194ECC">
              <w:rPr>
                <w:rFonts w:hint="eastAsia"/>
                <w:sz w:val="18"/>
                <w:szCs w:val="18"/>
                <w:lang w:eastAsia="zh-CN"/>
              </w:rPr>
              <w:t>/</w:t>
            </w:r>
          </w:p>
        </w:tc>
        <w:tc>
          <w:tcPr>
            <w:tcW w:w="379" w:type="pct"/>
            <w:vAlign w:val="center"/>
          </w:tcPr>
          <w:p w14:paraId="17935DF3" w14:textId="56F2FC36" w:rsidR="002E5063" w:rsidRPr="00194ECC" w:rsidRDefault="002E5063" w:rsidP="00313238">
            <w:pPr>
              <w:adjustRightInd w:val="0"/>
              <w:snapToGrid w:val="0"/>
              <w:jc w:val="center"/>
              <w:rPr>
                <w:sz w:val="18"/>
                <w:szCs w:val="18"/>
                <w:lang w:eastAsia="zh-CN"/>
              </w:rPr>
            </w:pPr>
            <w:r w:rsidRPr="00194ECC">
              <w:rPr>
                <w:rFonts w:hint="eastAsia"/>
                <w:sz w:val="18"/>
                <w:szCs w:val="18"/>
                <w:lang w:eastAsia="zh-CN"/>
              </w:rPr>
              <w:t>10</w:t>
            </w:r>
            <w:r w:rsidRPr="00194ECC">
              <w:rPr>
                <w:rFonts w:hint="eastAsia"/>
                <w:sz w:val="18"/>
                <w:szCs w:val="18"/>
                <w:vertAlign w:val="superscript"/>
                <w:lang w:eastAsia="zh-CN"/>
              </w:rPr>
              <w:t>6</w:t>
            </w:r>
          </w:p>
        </w:tc>
        <w:tc>
          <w:tcPr>
            <w:tcW w:w="738" w:type="pct"/>
            <w:gridSpan w:val="3"/>
            <w:vMerge w:val="restart"/>
            <w:vAlign w:val="center"/>
          </w:tcPr>
          <w:p w14:paraId="7813C720" w14:textId="75E74CB4" w:rsidR="002E5063" w:rsidRPr="00194ECC" w:rsidRDefault="002E5063" w:rsidP="00313238">
            <w:pPr>
              <w:adjustRightInd w:val="0"/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194ECC">
              <w:rPr>
                <w:rFonts w:hint="eastAsia"/>
                <w:sz w:val="18"/>
                <w:szCs w:val="18"/>
                <w:lang w:eastAsia="zh-CN"/>
              </w:rPr>
              <w:t>This work</w:t>
            </w:r>
          </w:p>
        </w:tc>
      </w:tr>
      <w:tr w:rsidR="002E5063" w:rsidRPr="00194ECC" w14:paraId="7B08F9B6" w14:textId="77777777" w:rsidTr="00A075A0">
        <w:trPr>
          <w:trHeight w:val="340"/>
        </w:trPr>
        <w:tc>
          <w:tcPr>
            <w:tcW w:w="780" w:type="pct"/>
            <w:vMerge/>
          </w:tcPr>
          <w:p w14:paraId="5D41A5F3" w14:textId="77777777" w:rsidR="002E5063" w:rsidRPr="00194ECC" w:rsidRDefault="002E5063" w:rsidP="00313238">
            <w:pPr>
              <w:adjustRightInd w:val="0"/>
              <w:snapToGrid w:val="0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80" w:type="pct"/>
            <w:vAlign w:val="center"/>
          </w:tcPr>
          <w:p w14:paraId="3A884201" w14:textId="7E79A374" w:rsidR="002E5063" w:rsidRPr="00194ECC" w:rsidRDefault="002E5063" w:rsidP="00313238">
            <w:pPr>
              <w:adjustRightInd w:val="0"/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194ECC">
              <w:rPr>
                <w:rFonts w:hint="eastAsia"/>
                <w:color w:val="000000"/>
                <w:sz w:val="18"/>
                <w:szCs w:val="18"/>
                <w:lang w:eastAsia="zh-CN"/>
              </w:rPr>
              <w:t>MASn</w:t>
            </w:r>
            <w:r w:rsidRPr="00194ECC">
              <w:rPr>
                <w:color w:val="000000"/>
                <w:sz w:val="18"/>
                <w:szCs w:val="18"/>
                <w:lang w:eastAsia="zh-CN"/>
              </w:rPr>
              <w:t>(</w:t>
            </w:r>
            <w:r w:rsidRPr="00194ECC">
              <w:rPr>
                <w:rFonts w:hint="eastAsia"/>
                <w:color w:val="000000"/>
                <w:sz w:val="18"/>
                <w:szCs w:val="18"/>
                <w:lang w:eastAsia="zh-CN"/>
              </w:rPr>
              <w:t>I/Br/Cl)</w:t>
            </w:r>
            <w:r w:rsidRPr="00194ECC">
              <w:rPr>
                <w:color w:val="000000"/>
                <w:sz w:val="18"/>
                <w:szCs w:val="18"/>
                <w:vertAlign w:val="subscript"/>
                <w:lang w:eastAsia="zh-CN"/>
              </w:rPr>
              <w:t>3</w:t>
            </w:r>
          </w:p>
        </w:tc>
        <w:tc>
          <w:tcPr>
            <w:tcW w:w="648" w:type="pct"/>
            <w:vAlign w:val="center"/>
          </w:tcPr>
          <w:p w14:paraId="1858FB54" w14:textId="1807AB06" w:rsidR="002E5063" w:rsidRPr="00194ECC" w:rsidRDefault="002E5063" w:rsidP="00194ECC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sz w:val="18"/>
                <w:szCs w:val="18"/>
                <w:lang w:eastAsia="zh-CN"/>
              </w:rPr>
              <w:t>H</w:t>
            </w:r>
            <w:r w:rsidRPr="00194ECC">
              <w:rPr>
                <w:rFonts w:hint="eastAsia"/>
                <w:sz w:val="18"/>
                <w:szCs w:val="18"/>
                <w:lang w:eastAsia="zh-CN"/>
              </w:rPr>
              <w:t xml:space="preserve">alide </w:t>
            </w:r>
            <w:r w:rsidR="00D361A7">
              <w:rPr>
                <w:sz w:val="18"/>
                <w:szCs w:val="18"/>
                <w:lang w:eastAsia="zh-CN"/>
              </w:rPr>
              <w:t>engineering</w:t>
            </w:r>
          </w:p>
        </w:tc>
        <w:tc>
          <w:tcPr>
            <w:tcW w:w="534" w:type="pct"/>
            <w:vAlign w:val="center"/>
          </w:tcPr>
          <w:p w14:paraId="28AE8CA0" w14:textId="2F903667" w:rsidR="002E5063" w:rsidRPr="00194ECC" w:rsidRDefault="002E5063" w:rsidP="00313238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rFonts w:hint="eastAsia"/>
                <w:sz w:val="18"/>
                <w:szCs w:val="18"/>
                <w:lang w:eastAsia="zh-CN"/>
              </w:rPr>
              <w:t>RT</w:t>
            </w:r>
          </w:p>
        </w:tc>
        <w:tc>
          <w:tcPr>
            <w:tcW w:w="562" w:type="pct"/>
            <w:vAlign w:val="center"/>
          </w:tcPr>
          <w:p w14:paraId="4B559810" w14:textId="4A83E861" w:rsidR="002E5063" w:rsidRPr="00194ECC" w:rsidRDefault="002E5063" w:rsidP="00313238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sz w:val="18"/>
                <w:szCs w:val="18"/>
                <w:lang w:eastAsia="zh-CN"/>
              </w:rPr>
              <w:t>19.6</w:t>
            </w:r>
          </w:p>
        </w:tc>
        <w:tc>
          <w:tcPr>
            <w:tcW w:w="579" w:type="pct"/>
            <w:vAlign w:val="center"/>
          </w:tcPr>
          <w:p w14:paraId="2DB771A9" w14:textId="4176BEB5" w:rsidR="002E5063" w:rsidRPr="00194ECC" w:rsidRDefault="002E5063" w:rsidP="00313238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 w:rsidRPr="00194ECC">
              <w:rPr>
                <w:rFonts w:hint="eastAsia"/>
                <w:sz w:val="18"/>
                <w:szCs w:val="18"/>
                <w:lang w:eastAsia="zh-CN"/>
              </w:rPr>
              <w:t>/</w:t>
            </w:r>
          </w:p>
        </w:tc>
        <w:tc>
          <w:tcPr>
            <w:tcW w:w="379" w:type="pct"/>
            <w:vAlign w:val="center"/>
          </w:tcPr>
          <w:p w14:paraId="71901DAF" w14:textId="037F0E0F" w:rsidR="002E5063" w:rsidRPr="00194ECC" w:rsidRDefault="002E5063" w:rsidP="00313238">
            <w:pPr>
              <w:adjustRightInd w:val="0"/>
              <w:snapToGrid w:val="0"/>
              <w:jc w:val="center"/>
              <w:rPr>
                <w:sz w:val="18"/>
                <w:szCs w:val="18"/>
                <w:lang w:val="en-GB"/>
              </w:rPr>
            </w:pPr>
            <w:r w:rsidRPr="00194ECC">
              <w:rPr>
                <w:sz w:val="18"/>
                <w:szCs w:val="18"/>
                <w:lang w:val="en-GB" w:eastAsia="zh-CN"/>
              </w:rPr>
              <w:t>3</w:t>
            </w:r>
            <w:r w:rsidRPr="00194ECC">
              <w:rPr>
                <w:sz w:val="18"/>
                <w:szCs w:val="18"/>
                <w:lang w:eastAsia="zh-CN"/>
              </w:rPr>
              <w:t>×</w:t>
            </w:r>
            <w:r w:rsidRPr="00194ECC">
              <w:rPr>
                <w:sz w:val="18"/>
                <w:szCs w:val="18"/>
                <w:lang w:val="en-GB" w:eastAsia="zh-CN"/>
              </w:rPr>
              <w:t>10</w:t>
            </w:r>
            <w:r w:rsidRPr="00194ECC">
              <w:rPr>
                <w:sz w:val="18"/>
                <w:szCs w:val="18"/>
                <w:vertAlign w:val="superscript"/>
                <w:lang w:val="en-GB" w:eastAsia="zh-CN"/>
              </w:rPr>
              <w:t>7</w:t>
            </w:r>
          </w:p>
        </w:tc>
        <w:tc>
          <w:tcPr>
            <w:tcW w:w="738" w:type="pct"/>
            <w:gridSpan w:val="3"/>
            <w:vMerge/>
            <w:vAlign w:val="center"/>
          </w:tcPr>
          <w:p w14:paraId="40CFB2BE" w14:textId="1EA9DF46" w:rsidR="002E5063" w:rsidRPr="00194ECC" w:rsidRDefault="002E5063" w:rsidP="00313238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</w:p>
        </w:tc>
      </w:tr>
    </w:tbl>
    <w:p w14:paraId="40CD2FB8" w14:textId="62A68C2C" w:rsidR="000B7030" w:rsidRPr="00215A6E" w:rsidRDefault="006479F0" w:rsidP="00806EC2">
      <w:pPr>
        <w:spacing w:beforeLines="20" w:before="62" w:line="276" w:lineRule="auto"/>
        <w:jc w:val="both"/>
        <w:rPr>
          <w:rFonts w:ascii="Times New Roman" w:hAnsi="Times New Roman" w:cs="Times New Roman"/>
          <w:szCs w:val="20"/>
        </w:rPr>
      </w:pPr>
      <w:r w:rsidRPr="006479F0">
        <w:rPr>
          <w:rFonts w:ascii="Times New Roman" w:hAnsi="Times New Roman" w:cs="Times New Roman"/>
          <w:szCs w:val="20"/>
        </w:rPr>
        <w:t xml:space="preserve">Note: </w:t>
      </w:r>
      <w:r w:rsidR="002E5063">
        <w:rPr>
          <w:rFonts w:ascii="Times New Roman" w:hAnsi="Times New Roman" w:cs="Times New Roman"/>
          <w:szCs w:val="20"/>
        </w:rPr>
        <w:t>The perovskite FETs based on mature dielectrics with uncontested capacitance, e.g. SiO</w:t>
      </w:r>
      <w:r w:rsidR="002E5063" w:rsidRPr="002E5063">
        <w:rPr>
          <w:rFonts w:ascii="Times New Roman" w:hAnsi="Times New Roman" w:cs="Times New Roman"/>
          <w:szCs w:val="20"/>
          <w:vertAlign w:val="subscript"/>
        </w:rPr>
        <w:t>2</w:t>
      </w:r>
      <w:r w:rsidR="002E5063">
        <w:rPr>
          <w:rFonts w:ascii="Times New Roman" w:hAnsi="Times New Roman" w:cs="Times New Roman"/>
          <w:szCs w:val="20"/>
        </w:rPr>
        <w:t xml:space="preserve">, </w:t>
      </w:r>
      <w:proofErr w:type="spellStart"/>
      <w:r w:rsidR="002E5063">
        <w:rPr>
          <w:rFonts w:ascii="Times New Roman" w:hAnsi="Times New Roman" w:cs="Times New Roman"/>
          <w:szCs w:val="20"/>
        </w:rPr>
        <w:t>Cytop</w:t>
      </w:r>
      <w:proofErr w:type="spellEnd"/>
      <w:r w:rsidR="002E5063">
        <w:rPr>
          <w:rFonts w:ascii="Times New Roman" w:hAnsi="Times New Roman" w:cs="Times New Roman"/>
          <w:szCs w:val="20"/>
        </w:rPr>
        <w:t xml:space="preserve">, PMMA, </w:t>
      </w:r>
      <w:r w:rsidR="002E5063" w:rsidRPr="00215A6E">
        <w:rPr>
          <w:rFonts w:ascii="Times New Roman" w:hAnsi="Times New Roman" w:cs="Times New Roman"/>
          <w:szCs w:val="20"/>
        </w:rPr>
        <w:t>were summarized</w:t>
      </w:r>
      <w:r w:rsidR="00E33682">
        <w:rPr>
          <w:rFonts w:ascii="Times New Roman" w:hAnsi="Times New Roman" w:cs="Times New Roman"/>
          <w:szCs w:val="20"/>
        </w:rPr>
        <w:t xml:space="preserve"> here</w:t>
      </w:r>
      <w:r w:rsidR="002E5063" w:rsidRPr="00215A6E">
        <w:rPr>
          <w:rFonts w:ascii="Times New Roman" w:hAnsi="Times New Roman" w:cs="Times New Roman"/>
          <w:szCs w:val="20"/>
        </w:rPr>
        <w:t>.</w:t>
      </w:r>
      <w:r w:rsidR="002240EE" w:rsidRPr="002240EE">
        <w:rPr>
          <w:rFonts w:ascii="Times New Roman" w:hAnsi="Times New Roman"/>
          <w:sz w:val="24"/>
          <w:szCs w:val="24"/>
        </w:rPr>
        <w:fldChar w:fldCharType="begin"/>
      </w:r>
      <w:r w:rsidR="00DA1C72">
        <w:rPr>
          <w:rFonts w:ascii="Times New Roman" w:hAnsi="Times New Roman"/>
          <w:sz w:val="24"/>
          <w:szCs w:val="24"/>
        </w:rPr>
        <w:instrText xml:space="preserve"> ADDIN EN.CITE &lt;EndNote&gt;&lt;Cite&gt;&lt;Author&gt;Yang&lt;/Author&gt;&lt;Year&gt;2020&lt;/Year&gt;&lt;RecNum&gt;619&lt;/RecNum&gt;&lt;DisplayText&gt;&lt;style face="superscript"&gt;33&lt;/style&gt;&lt;/DisplayText&gt;&lt;record&gt;&lt;rec-number&gt;619&lt;/rec-number&gt;&lt;foreign-keys&gt;&lt;key app="EN" db-id="swzzwz0sr5avxreptv5pzwxrvr90rve5tasa" timestamp="1623149319"&gt;619&lt;/key&gt;&lt;/foreign-keys&gt;&lt;ref-type name="Journal Article"&gt;17&lt;/ref-type&gt;&lt;contributors&gt;&lt;authors&gt;&lt;author&gt;Yang, Tengzhou&lt;/author&gt;&lt;author&gt;Wu, Qian&lt;/author&gt;&lt;author&gt;Dai, Fuhua&lt;/author&gt;&lt;author&gt;Huang, Kairong&lt;/author&gt;&lt;author&gt;Xu, Huihua&lt;/author&gt;&lt;author&gt;Liu, Chenning&lt;/author&gt;&lt;author&gt;Chen, Changdong&lt;/author&gt;&lt;author&gt;Hu, Sujuan&lt;/author&gt;&lt;author&gt;Liang, Xiaoci&lt;/author&gt;&lt;author&gt;Liu, Xuying&lt;/author&gt;&lt;author&gt;Noh, Yong-Young&lt;/author&gt;&lt;author&gt;Liu, Chuan&lt;/author&gt;&lt;/authors&gt;&lt;/contributors&gt;&lt;titles&gt;&lt;title&gt;Understanding, Optimizing, and Utilizing Nonideal Transistors Based on Organic or Organic Hybrid Semiconductors&lt;/title&gt;&lt;secondary-title&gt;Advanced Functional Materials&lt;/secondary-title&gt;&lt;/titles&gt;&lt;periodical&gt;&lt;full-title&gt;Advanced Functional Materials&lt;/full-title&gt;&lt;abbr-1&gt;Adv Funct Mater&lt;/abbr-1&gt;&lt;abbr-2&gt;Adv. Funct. Mater.&lt;/abbr-2&gt;&lt;/periodical&gt;&lt;pages&gt;1903889&lt;/pages&gt;&lt;volume&gt;30&lt;/volume&gt;&lt;number&gt;20&lt;/number&gt;&lt;keywords&gt;&lt;keyword&gt;device physics&lt;/keyword&gt;&lt;keyword&gt;field-effect transistor&lt;/keyword&gt;&lt;keyword&gt;organic semiconductor&lt;/keyword&gt;&lt;keyword&gt;reliability&lt;/keyword&gt;&lt;keyword&gt;thin-film transistor&lt;/keyword&gt;&lt;/keywords&gt;&lt;dates&gt;&lt;year&gt;2020&lt;/year&gt;&lt;pub-dates&gt;&lt;date&gt;2020/05/01&lt;/date&gt;&lt;/pub-dates&gt;&lt;/dates&gt;&lt;publisher&gt;John Wiley &amp;amp; Sons, Ltd&lt;/publisher&gt;&lt;isbn&gt;1616-301X&lt;/isbn&gt;&lt;work-type&gt;https://doi.org/10.1002/adfm.201903889&lt;/work-type&gt;&lt;urls&gt;&lt;related-urls&gt;&lt;url&gt;https://doi.org/10.1002/adfm.201903889&lt;/url&gt;&lt;/related-urls&gt;&lt;/urls&gt;&lt;electronic-resource-num&gt;https://doi.org/10.1002/adfm.201903889&lt;/electronic-resource-num&gt;&lt;access-date&gt;2021/06/08&lt;/access-date&gt;&lt;/record&gt;&lt;/Cite&gt;&lt;/EndNote&gt;</w:instrText>
      </w:r>
      <w:r w:rsidR="002240EE" w:rsidRPr="002240EE">
        <w:rPr>
          <w:rFonts w:ascii="Times New Roman" w:hAnsi="Times New Roman"/>
          <w:sz w:val="24"/>
          <w:szCs w:val="24"/>
        </w:rPr>
        <w:fldChar w:fldCharType="separate"/>
      </w:r>
      <w:r w:rsidR="00DA1C72" w:rsidRPr="00DA1C72">
        <w:rPr>
          <w:rFonts w:ascii="Times New Roman" w:hAnsi="Times New Roman"/>
          <w:noProof/>
          <w:sz w:val="24"/>
          <w:szCs w:val="24"/>
          <w:vertAlign w:val="superscript"/>
        </w:rPr>
        <w:t>33</w:t>
      </w:r>
      <w:r w:rsidR="002240EE" w:rsidRPr="002240EE">
        <w:rPr>
          <w:rFonts w:ascii="Times New Roman" w:hAnsi="Times New Roman"/>
          <w:sz w:val="24"/>
          <w:szCs w:val="24"/>
        </w:rPr>
        <w:fldChar w:fldCharType="end"/>
      </w:r>
      <w:r w:rsidR="002E5063" w:rsidRPr="00215A6E">
        <w:rPr>
          <w:rFonts w:ascii="Times New Roman" w:hAnsi="Times New Roman" w:cs="Times New Roman"/>
          <w:szCs w:val="20"/>
        </w:rPr>
        <w:t xml:space="preserve"> </w:t>
      </w:r>
      <w:r w:rsidR="00EB1CFF" w:rsidRPr="00215A6E">
        <w:rPr>
          <w:rFonts w:ascii="Times New Roman" w:hAnsi="Times New Roman" w:cs="Times New Roman"/>
          <w:szCs w:val="20"/>
          <w:vertAlign w:val="superscript"/>
        </w:rPr>
        <w:t>*</w:t>
      </w:r>
      <w:r w:rsidR="002E5063" w:rsidRPr="00215A6E">
        <w:rPr>
          <w:rFonts w:ascii="Times New Roman" w:hAnsi="Times New Roman" w:cs="Times New Roman"/>
          <w:szCs w:val="20"/>
        </w:rPr>
        <w:t>Thin-film channel layers were solution-p</w:t>
      </w:r>
      <w:r w:rsidR="00B37610" w:rsidRPr="00215A6E">
        <w:rPr>
          <w:rFonts w:ascii="Times New Roman" w:hAnsi="Times New Roman" w:cs="Times New Roman"/>
          <w:szCs w:val="20"/>
        </w:rPr>
        <w:t>rocessed unless otherwise noted. R</w:t>
      </w:r>
      <w:r w:rsidR="000B7030" w:rsidRPr="00215A6E">
        <w:rPr>
          <w:rFonts w:ascii="Times New Roman" w:hAnsi="Times New Roman" w:cs="Times New Roman" w:hint="eastAsia"/>
          <w:szCs w:val="20"/>
        </w:rPr>
        <w:t>esearch on perovskite-based FETs is still at a relatively early stage,</w:t>
      </w:r>
      <w:r w:rsidR="000B7030" w:rsidRPr="00215A6E">
        <w:rPr>
          <w:rFonts w:ascii="Times New Roman" w:hAnsi="Times New Roman" w:cs="Times New Roman"/>
          <w:szCs w:val="20"/>
        </w:rPr>
        <w:fldChar w:fldCharType="begin"/>
      </w:r>
      <w:r w:rsidR="00DA1C72">
        <w:rPr>
          <w:rFonts w:ascii="Times New Roman" w:hAnsi="Times New Roman" w:cs="Times New Roman"/>
          <w:szCs w:val="20"/>
        </w:rPr>
        <w:instrText xml:space="preserve"> ADDIN EN.CITE &lt;EndNote&gt;&lt;Cite&gt;&lt;Year&gt;2020&lt;/Year&gt;&lt;RecNum&gt;533&lt;/RecNum&gt;&lt;DisplayText&gt;&lt;style face="superscript"&gt;34, 35&lt;/style&gt;&lt;/DisplayText&gt;&lt;record&gt;&lt;rec-number&gt;533&lt;/rec-number&gt;&lt;foreign-keys&gt;&lt;key app="EN" db-id="swzzwz0sr5avxreptv5pzwxrvr90rve5tasa" timestamp="1608537348"&gt;533&lt;/key&gt;&lt;/foreign-keys&gt;&lt;ref-type name="Journal Article"&gt;17&lt;/ref-type&gt;&lt;contributors&gt;&lt;/contributors&gt;&lt;titles&gt;&lt;title&gt;Shining a light on perovskite devices&lt;/title&gt;&lt;secondary-title&gt;Nature Electronics&lt;/secondary-title&gt;&lt;/titles&gt;&lt;periodical&gt;&lt;full-title&gt;Nature Electronics&lt;/full-title&gt;&lt;abbr-1&gt;Nat Electron&lt;/abbr-1&gt;&lt;abbr-2&gt;Nat. Electron.&lt;/abbr-2&gt;&lt;/periodical&gt;&lt;pages&gt;657-657&lt;/pages&gt;&lt;volume&gt;3&lt;/volume&gt;&lt;number&gt;11&lt;/number&gt;&lt;dates&gt;&lt;year&gt;2020&lt;/year&gt;&lt;pub-dates&gt;&lt;date&gt;2020/11/01&lt;/date&gt;&lt;/pub-dates&gt;&lt;/dates&gt;&lt;isbn&gt;2520-1131&lt;/isbn&gt;&lt;urls&gt;&lt;related-urls&gt;&lt;url&gt;https://doi.org/10.1038/s41928-020-00509-1&lt;/url&gt;&lt;/related-urls&gt;&lt;/urls&gt;&lt;electronic-resource-num&gt;10.1038/s41928-020-00509-1&lt;/electronic-resource-num&gt;&lt;/record&gt;&lt;/Cite&gt;&lt;Cite&gt;&lt;Author&gt;Zhu&lt;/Author&gt;&lt;Year&gt;2020&lt;/Year&gt;&lt;RecNum&gt;499&lt;/RecNum&gt;&lt;record&gt;&lt;rec-number&gt;499&lt;/rec-number&gt;&lt;foreign-keys&gt;&lt;key app="EN" db-id="swzzwz0sr5avxreptv5pzwxrvr90rve5tasa" timestamp="1604712420"&gt;499&lt;/key&gt;&lt;/foreign-keys&gt;&lt;ref-type name="Journal Article"&gt;17&lt;/ref-type&gt;&lt;contributors&gt;&lt;authors&gt;&lt;author&gt;Zhu, Huihui&lt;/author&gt;&lt;author&gt;Liu, Ao&lt;/author&gt;&lt;author&gt;Noh, Yong-Young&lt;/author&gt;&lt;/authors&gt;&lt;/contributors&gt;&lt;titles&gt;&lt;title&gt;Perovskite transistors clean up their act&lt;/title&gt;&lt;secondary-title&gt;Nature Electronics&lt;/secondary-title&gt;&lt;/titles&gt;&lt;periodical&gt;&lt;full-title&gt;Nature Electronics&lt;/full-title&gt;&lt;abbr-1&gt;Nat Electron&lt;/abbr-1&gt;&lt;abbr-2&gt;Nat. Electron.&lt;/abbr-2&gt;&lt;/periodical&gt;&lt;pages&gt;662-663&lt;/pages&gt;&lt;volume&gt;3&lt;/volume&gt;&lt;number&gt;11&lt;/number&gt;&lt;section&gt;662&lt;/section&gt;&lt;dates&gt;&lt;year&gt;2020&lt;/year&gt;&lt;pub-dates&gt;&lt;date&gt;2020/10/19&lt;/date&gt;&lt;/pub-dates&gt;&lt;/dates&gt;&lt;isbn&gt;2520-1131&lt;/isbn&gt;&lt;urls&gt;&lt;related-urls&gt;&lt;url&gt;&lt;style face="underline" font="default" size="100%"&gt;https://doi.org/10.1038/s41928-020-00470-z&lt;/style&gt;&lt;/url&gt;&lt;/related-urls&gt;&lt;/urls&gt;&lt;electronic-resource-num&gt;10.1038/s41928-020-00470-z&lt;/electronic-resource-num&gt;&lt;/record&gt;&lt;/Cite&gt;&lt;/EndNote&gt;</w:instrText>
      </w:r>
      <w:r w:rsidR="000B7030" w:rsidRPr="00215A6E">
        <w:rPr>
          <w:rFonts w:ascii="Times New Roman" w:hAnsi="Times New Roman" w:cs="Times New Roman"/>
          <w:szCs w:val="20"/>
        </w:rPr>
        <w:fldChar w:fldCharType="separate"/>
      </w:r>
      <w:r w:rsidR="00DA1C72" w:rsidRPr="00DA1C72">
        <w:rPr>
          <w:rFonts w:ascii="Times New Roman" w:hAnsi="Times New Roman" w:cs="Times New Roman"/>
          <w:noProof/>
          <w:szCs w:val="20"/>
          <w:vertAlign w:val="superscript"/>
        </w:rPr>
        <w:t>34, 35</w:t>
      </w:r>
      <w:r w:rsidR="000B7030" w:rsidRPr="00215A6E">
        <w:rPr>
          <w:rFonts w:ascii="Times New Roman" w:hAnsi="Times New Roman" w:cs="Times New Roman"/>
          <w:szCs w:val="20"/>
        </w:rPr>
        <w:fldChar w:fldCharType="end"/>
      </w:r>
      <w:r w:rsidR="000B7030" w:rsidRPr="00215A6E">
        <w:rPr>
          <w:rFonts w:ascii="Times New Roman" w:hAnsi="Times New Roman" w:cs="Times New Roman" w:hint="eastAsia"/>
          <w:szCs w:val="20"/>
        </w:rPr>
        <w:t xml:space="preserve"> </w:t>
      </w:r>
      <w:r w:rsidR="000B7030" w:rsidRPr="00215A6E">
        <w:rPr>
          <w:rFonts w:ascii="Times New Roman" w:hAnsi="Times New Roman" w:cs="Times New Roman"/>
          <w:szCs w:val="20"/>
        </w:rPr>
        <w:t xml:space="preserve">and </w:t>
      </w:r>
      <w:r w:rsidR="000B7030" w:rsidRPr="00215A6E">
        <w:rPr>
          <w:rFonts w:ascii="Times New Roman" w:hAnsi="Times New Roman" w:cs="Times New Roman" w:hint="eastAsia"/>
          <w:szCs w:val="20"/>
        </w:rPr>
        <w:t xml:space="preserve">device test and mobility </w:t>
      </w:r>
      <w:r w:rsidR="000B7030" w:rsidRPr="00215A6E">
        <w:rPr>
          <w:rFonts w:ascii="Times New Roman" w:hAnsi="Times New Roman" w:cs="Times New Roman"/>
          <w:szCs w:val="20"/>
        </w:rPr>
        <w:t>calculation</w:t>
      </w:r>
      <w:r w:rsidR="000B7030" w:rsidRPr="00215A6E">
        <w:rPr>
          <w:rFonts w:ascii="Times New Roman" w:hAnsi="Times New Roman" w:cs="Times New Roman" w:hint="eastAsia"/>
          <w:szCs w:val="20"/>
        </w:rPr>
        <w:t xml:space="preserve"> vary in a wide range from lab to lab.</w:t>
      </w:r>
      <w:r w:rsidR="007E309F" w:rsidRPr="00215A6E">
        <w:rPr>
          <w:rFonts w:ascii="Times New Roman" w:hAnsi="Times New Roman" w:cs="Times New Roman"/>
          <w:sz w:val="24"/>
          <w:szCs w:val="24"/>
          <w:lang w:val="en-GB"/>
        </w:rPr>
        <w:fldChar w:fldCharType="begin">
          <w:fldData xml:space="preserve">PEVuZE5vdGU+PENpdGU+PEF1dGhvcj5QYXVsdXM8L0F1dGhvcj48WWVhcj4yMDIxPC9ZZWFyPjxS
ZWNOdW0+NTk4PC9SZWNOdW0+PERpc3BsYXlUZXh0PjxzdHlsZSBmYWNlPSJzdXBlcnNjcmlwdCI+
MzYtNDA8L3N0eWxlPjwvRGlzcGxheVRleHQ+PHJlY29yZD48cmVjLW51bWJlcj41OTg8L3JlYy1u
dW1iZXI+PGZvcmVpZ24ta2V5cz48a2V5IGFwcD0iRU4iIGRiLWlkPSJzd3p6d3owc3I1YXZ4cmVw
dHY1cHp3eHJ2cjkwcnZlNXRhc2EiIHRpbWVzdGFtcD0iMTYyMjMzODEwNiI+NTk4PC9rZXk+PC9m
b3JlaWduLWtleXM+PHJlZi10eXBlIG5hbWU9IkpvdXJuYWwgQXJ0aWNsZSI+MTc8L3JlZi10eXBl
Pjxjb250cmlidXRvcnM+PGF1dGhvcnM+PGF1dGhvcj5QYXVsdXMsIEYuPC9hdXRob3I+PGF1dGhv
cj5UeXpuaWssIEMuPC9hdXRob3I+PGF1dGhvcj5KdXJjaGVzY3UsIE8uIEQuPC9hdXRob3I+PGF1
dGhvcj5WYXluem9mLCBZLjwvYXV0aG9yPjwvYXV0aG9ycz48L2NvbnRyaWJ1dG9ycz48YXV0aC1h
ZGRyZXNzPlRlY2ggVW5pdiBEcmVzZGVuLCBDdHIgQWR2IEVsZWN0IERyZXNkZW4gQ2ZhZWQsIEhl
bG1ob2x0enN0ciAxOCwgRC0wMTA2OSBEcmVzZGVuLCBHZXJtYW55JiN4RDtXYWtlIEZvcmVzdCBV
bml2LCBEZXB0IFBoeXMsIFdpbnN0b24gU2FsZW0sIE5DIDI3MTA5IFVTQSYjeEQ7V2FrZSBGb3Jl
c3QgVW5pdiwgQ3RyIEZ1bmN0IE1hdCwgV2luc3RvbiBTYWxlbSwgTkMgMjcxMDkgVVNBJiN4RDtU
ZWNoIFVuaXYgRHJlc2RlbiwgSW50ZWdyYXRlZCBDdHIgQXBwbCBQaHlzICZhbXA7IFBob3RvbiBN
YXQgSUFQUCwgTm90aG5pdHplciBTdHIgNjEsIEQtMDExODcgRHJlc2RlbiwgR2VybWFueSYjeEQ7
VGVjaCBVbml2IERyZXNkZW4sIEN0ciBBZHYgRWxlY3QgRHJlc2RlbiBDZmFlZCwgTm90aG5pdHpl
ciBTdHIgNjEsIEQtMDExODcgRHJlc2RlbiwgR2VybWFueTwvYXV0aC1hZGRyZXNzPjx0aXRsZXM+
PHRpdGxlPlN3aXRjaGVkLU9uOiBQcm9ncmVzcywgQ2hhbGxlbmdlcywgYW5kIE9wcG9ydHVuaXRp
ZXMgaW4gTWV0YWwgSGFsaWRlIFBlcm92c2tpdGUgVHJhbnNpc3RvcnM8L3RpdGxlPjxzZWNvbmRh
cnktdGl0bGU+QWR2YW5jZWQgRnVuY3Rpb25hbCBNYXRlcmlhbHM8L3NlY29uZGFyeS10aXRsZT48
YWx0LXRpdGxlPkFkdiBGdW5jdCBNYXRlcjwvYWx0LXRpdGxlPjwvdGl0bGVzPjxwZXJpb2RpY2Fs
PjxmdWxsLXRpdGxlPkFkdmFuY2VkIEZ1bmN0aW9uYWwgTWF0ZXJpYWxzPC9mdWxsLXRpdGxlPjxh
YmJyLTE+QWR2IEZ1bmN0IE1hdGVyPC9hYmJyLTE+PGFiYnItMj5BZHYuIEZ1bmN0LiBNYXRlci48
L2FiYnItMj48L3BlcmlvZGljYWw+PGFsdC1wZXJpb2RpY2FsPjxmdWxsLXRpdGxlPkFkdmFuY2Vk
IEZ1bmN0aW9uYWwgTWF0ZXJpYWxzPC9mdWxsLXRpdGxlPjxhYmJyLTE+QWR2IEZ1bmN0IE1hdGVy
PC9hYmJyLTE+PGFiYnItMj5BZHYuIEZ1bmN0LiBNYXRlci48L2FiYnItMj48L2FsdC1wZXJpb2Rp
Y2FsPjxwYWdlcz4yMTAxMDI5PC9wYWdlcz48dm9sdW1lPjMxPC92b2x1bWU+PG51bWJlcj4yOTwv
bnVtYmVyPjxrZXl3b3Jkcz48a2V5d29yZD5maWVsZCZhbXA7IzgyMDg8L2tleXdvcmQ+PGtleXdv
cmQ+ZWZmZWN0IHRyYW5zaXN0b3JzPC9rZXl3b3JkPjxrZXl3b3JkPmh5c3RlcmVzaXM8L2tleXdv
cmQ+PGtleXdvcmQ+cGVyb3Zza2l0ZXM8L2tleXdvcmQ+PGtleXdvcmQ+cGhvdG90cmFuc2lzdG9y
czwva2V5d29yZD48a2V5d29yZD5zdGFiaWxpdHk8L2tleXdvcmQ+PGtleXdvcmQ+bWV0aHlsYW1t
b25pdW0tbGVhZCBpb2RpZGU8L2tleXdvcmQ+PGtleXdvcmQ+ZmllbGQtZWZmZWN0IHRyYW5zaXN0
b3JzPC9rZXl3b3JkPjxrZXl3b3JkPm9yZ2FuaWMtaW5vcmdhbmljIHBlcm92c2tpdGVzPC9rZXl3
b3JkPjxrZXl3b3JkPmxvbmctdGVybSBzdGFiaWxpdHk8L2tleXdvcmQ+PGtleXdvcmQ+c29sYXIt
Y2VsbHM8L2tleXdvcmQ+PGtleXdvcmQ+Y2gzbmgzcGJpMyBwZXJvdnNraXRlPC9rZXl3b3JkPjxr
ZXl3b3JkPmFtYmlwb2xhciB0cmFuc3BvcnQ8L2tleXdvcmQ+PGtleXdvcmQ+Y2hhcmdlLXRyYW5z
cG9ydDwva2V5d29yZD48a2V5d29yZD5pb24gbWlncmF0aW9uPC9rZXl3b3JkPjxrZXl3b3JkPnRo
aW4tZmlsbXM8L2tleXdvcmQ+PC9rZXl3b3Jkcz48ZGF0ZXM+PHllYXI+MjAyMTwveWVhcj48cHVi
LWRhdGVzPjxkYXRlPkp1bDwvZGF0ZT48L3B1Yi1kYXRlcz48L2RhdGVzPjxwdWJsaXNoZXI+Sm9o
biBXaWxleSAmYW1wOyBTb25zLCBMdGQ8L3B1Ymxpc2hlcj48aXNibj4xNjE2LTMwMXg8L2lzYm4+
PGFjY2Vzc2lvbi1udW0+V09TOjAwMDY0NzQxNTEwMDAwMTwvYWNjZXNzaW9uLW51bT48d29yay10
eXBlPjxzdHlsZSBmYWNlPSJ1bmRlcmxpbmUiIGZvbnQ9ImRlZmF1bHQiIHNpemU9IjEwMCUiPmh0
dHBzOi8vZG9pLm9yZy8xMC4xMDAyL2FkZm0uMjAyMTAxMDI5PC9zdHlsZT48L3dvcmstdHlwZT48
dXJscz48cmVsYXRlZC11cmxzPjx1cmw+Jmx0O0dvIHRvIElTSSZndDs6Ly9XT1M6MDAwNjQ3NDE1
MTAwMDAxPC91cmw+PC9yZWxhdGVkLXVybHM+PC91cmxzPjxlbGVjdHJvbmljLXJlc291cmNlLW51
bT5BUlROIDIxMDEwMjkmI3hEOzEwLjEwMDIvYWRmbS4yMDIxMDEwMjk8L2VsZWN0cm9uaWMtcmVz
b3VyY2UtbnVtPjxsYW5ndWFnZT5FbmdsaXNoPC9sYW5ndWFnZT48YWNjZXNzLWRhdGU+MjAyMS8w
NS8yOTwvYWNjZXNzLWRhdGU+PC9yZWNvcmQ+PC9DaXRlPjxDaXRlPjxBdXRob3I+Wmh1PC9BdXRo
b3I+PFllYXI+MjAyMDwvWWVhcj48UmVjTnVtPjQ0NzwvUmVjTnVtPjxyZWNvcmQ+PHJlYy1udW1i
ZXI+NDQ3PC9yZWMtbnVtYmVyPjxmb3JlaWduLWtleXM+PGtleSBhcHA9IkVOIiBkYi1pZD0ic3d6
end6MHNyNWF2eHJlcHR2NXB6d3hydnI5MHJ2ZTV0YXNhIiB0aW1lc3RhbXA9IjE1OTQ5NzY5NTgi
PjQ0Nzwva2V5PjwvZm9yZWlnbi1rZXlzPjxyZWYtdHlwZSBuYW1lPSJKb3VybmFsIEFydGljbGUi
PjE3PC9yZWYtdHlwZT48Y29udHJpYnV0b3JzPjxhdXRob3JzPjxhdXRob3I+Wmh1LCBIdWlodWk8
L2F1dGhvcj48YXV0aG9yPlNoaW4sIEV1bi1Tb2w8L2F1dGhvcj48YXV0aG9yPkxpdSwgQW88L2F1
dGhvcj48YXV0aG9yPkppLCBEb25nc2VvYjwvYXV0aG9yPjxhdXRob3I+WHUsIFlvbmc8L2F1dGhv
cj48YXV0aG9yPk5vaCwgWW9uZy1Zb3VuZzwvYXV0aG9yPjwvYXV0aG9ycz48L2NvbnRyaWJ1dG9y
cz48dGl0bGVzPjx0aXRsZT5QcmludGFibGUgU2VtaWNvbmR1Y3RvcnMgZm9yIEJhY2twbGFuZSBU
RlRzIG9mIEZsZXhpYmxlIE9MRUQgRGlzcGxheXM8L3RpdGxlPjxzZWNvbmRhcnktdGl0bGU+QWR2
YW5jZWQgRnVuY3Rpb25hbCBNYXRlcmlhbHM8L3NlY29uZGFyeS10aXRsZT48L3RpdGxlcz48cGVy
aW9kaWNhbD48ZnVsbC10aXRsZT5BZHZhbmNlZCBGdW5jdGlvbmFsIE1hdGVyaWFsczwvZnVsbC10
aXRsZT48YWJici0xPkFkdiBGdW5jdCBNYXRlcjwvYWJici0xPjxhYmJyLTI+QWR2LiBGdW5jdC4g
TWF0ZXIuPC9hYmJyLTI+PC9wZXJpb2RpY2FsPjxwYWdlcz4xOTA0NTg4PC9wYWdlcz48dm9sdW1l
PjMwPC92b2x1bWU+PG51bWJlcj4yMDwvbnVtYmVyPjxrZXl3b3Jkcz48a2V5d29yZD5jYXJib24g
bmFub3R1YmVzPC9rZXl3b3JkPjxrZXl3b3JkPmNvbmp1Z2F0ZWQgbW9sZWN1bGVzPC9rZXl3b3Jk
PjxrZXl3b3JkPmZsZXhpYmxlIGRpc3BsYXk8L2tleXdvcmQ+PGtleXdvcmQ+b3hpZGUgc2VtaWNv
bmR1Y3RvcnM8L2tleXdvcmQ+PGtleXdvcmQ+cGVyb3Zza2l0ZXM8L2tleXdvcmQ+PGtleXdvcmQ+
cHJpbnRhYmxlIHNlbWljb25kdWN0b3JzPC9rZXl3b3JkPjxrZXl3b3JkPnRoaW4tZmlsbSB0cmFu
c2lzdG9yczwva2V5d29yZD48L2tleXdvcmRzPjxkYXRlcz48eWVhcj4yMDIwPC95ZWFyPjxwdWIt
ZGF0ZXM+PGRhdGU+MjAyMC8wNS8wMTwvZGF0ZT48L3B1Yi1kYXRlcz48L2RhdGVzPjxwdWJsaXNo
ZXI+Sm9obiBXaWxleSAmYW1wOyBTb25zLCBMdGQ8L3B1Ymxpc2hlcj48aXNibj4xNjE2LTMwMVg8
L2lzYm4+PHVybHM+PHJlbGF0ZWQtdXJscz48dXJsPmh0dHBzOi8vZG9pLm9yZy8xMC4xMDAyL2Fk
Zm0uMjAxOTA0NTg4PC91cmw+PC9yZWxhdGVkLXVybHM+PC91cmxzPjxlbGVjdHJvbmljLXJlc291
cmNlLW51bT4xMC4xMDAyL2FkZm0uMjAxOTA0NTg4PC9lbGVjdHJvbmljLXJlc291cmNlLW51bT48
YWNjZXNzLWRhdGU+MjAyMC8wNy8xNzwvYWNjZXNzLWRhdGU+PC9yZWNvcmQ+PC9DaXRlPjxDaXRl
PjxBdXRob3I+Wmh1PC9BdXRob3I+PFllYXI+MjAyMTwvWWVhcj48UmVjTnVtPjY5NDwvUmVjTnVt
PjxyZWNvcmQ+PHJlYy1udW1iZXI+Njk0PC9yZWMtbnVtYmVyPjxmb3JlaWduLWtleXM+PGtleSBh
cHA9IkVOIiBkYi1pZD0ic3d6end6MHNyNWF2eHJlcHR2NXB6d3hydnI5MHJ2ZTV0YXNhIiB0aW1l
c3RhbXA9IjE2MjgxNDM4NDYiPjY5NDwva2V5PjwvZm9yZWlnbi1rZXlzPjxyZWYtdHlwZSBuYW1l
PSJKb3VybmFsIEFydGljbGUiPjE3PC9yZWYtdHlwZT48Y29udHJpYnV0b3JzPjxhdXRob3JzPjxh
dXRob3I+Wmh1LCBIdWlodWk8L2F1dGhvcj48YXV0aG9yPkxpdSwgQW88L2F1dGhvcj48YXV0aG9y
Pk5vaCwgWW9uZy1Zb3VuZzwvYXV0aG9yPjwvYXV0aG9ycz48L2NvbnRyaWJ1dG9ycz48dGl0bGVz
Pjx0aXRsZT5SZWNlbnQgcHJvZ3Jlc3Mgb24gbWV0YWwgaGFsaWRlIHBlcm92c2tpdGUgZmllbGQt
ZWZmZWN0IHRyYW5zaXN0b3JzPC90aXRsZT48c2Vjb25kYXJ5LXRpdGxlPkpvdXJuYWwgb2YgSW5m
b3JtYXRpb24gRGlzcGxheTwvc2Vjb25kYXJ5LXRpdGxlPjwvdGl0bGVzPjxwZXJpb2RpY2FsPjxm
dWxsLXRpdGxlPkpvdXJuYWwgb2YgSW5mb3JtYXRpb24gRGlzcGxheTwvZnVsbC10aXRsZT48L3Bl
cmlvZGljYWw+PHBhZ2VzPjEtMTI8L3BhZ2VzPjxkYXRlcz48eWVhcj4yMDIxPC95ZWFyPjwvZGF0
ZXM+PHB1Ymxpc2hlcj5UYXlsb3IgJmFtcDsgRnJhbmNpczwvcHVibGlzaGVyPjxpc2JuPjE1OTgt
MDMxNjwvaXNibj48dXJscz48cmVsYXRlZC11cmxzPjx1cmw+aHR0cHM6Ly9kb2kub3JnLzEwLjEw
ODAvMTU5ODAzMTYuMjAyMS4xOTU3NzI1PC91cmw+PC9yZWxhdGVkLXVybHM+PC91cmxzPjxlbGVj
dHJvbmljLXJlc291cmNlLW51bT4xMC4xMDgwLzE1OTgwMzE2LjIwMjEuMTk1NzcyNTwvZWxlY3Ry
b25pYy1yZXNvdXJjZS1udW0+PC9yZWNvcmQ+PC9DaXRlPjxDaXRlPjxBdXRob3I+TGl1PC9BdXRo
b3I+PFllYXI+MjAxODwvWWVhcj48UmVjTnVtPjE4ODwvUmVjTnVtPjxyZWNvcmQ+PHJlYy1udW1i
ZXI+MTg4PC9yZWMtbnVtYmVyPjxmb3JlaWduLWtleXM+PGtleSBhcHA9IkVOIiBkYi1pZD0ic3d6
end6MHNyNWF2eHJlcHR2NXB6d3hydnI5MHJ2ZTV0YXNhIiB0aW1lc3RhbXA9IjE1NTA0NjU3NDMi
PjE4ODwva2V5PjwvZm9yZWlnbi1rZXlzPjxyZWYtdHlwZSBuYW1lPSJKb3VybmFsIEFydGljbGUi
PjE3PC9yZWYtdHlwZT48Y29udHJpYnV0b3JzPjxhdXRob3JzPjxhdXRob3I+TGl1LCBYdWhhaTwv
YXV0aG9yPjxhdXRob3I+WXUsIERlamlhbjwvYXV0aG9yPjxhdXRob3I+U29uZywgWGl1ZmVuZzwv
YXV0aG9yPjxhdXRob3I+WmVuZywgSGFpYm88L2F1dGhvcj48L2F1dGhvcnM+PC9jb250cmlidXRv
cnM+PHRpdGxlcz48dGl0bGU+TWV0YWwgSGFsaWRlIFBlcm92c2tpdGVzOiBTeW50aGVzaXMsIElv
biBNaWdyYXRpb24sIGFuZCBBcHBsaWNhdGlvbiBpbiBGaWVsZOKAkEVmZmVjdCBUcmFuc2lzdG9y
czwvdGl0bGU+PHNlY29uZGFyeS10aXRsZT5TbWFsbDwvc2Vjb25kYXJ5LXRpdGxlPjwvdGl0bGVz
PjxwZXJpb2RpY2FsPjxmdWxsLXRpdGxlPlNtYWxsPC9mdWxsLXRpdGxlPjwvcGVyaW9kaWNhbD48
cGFnZXM+MTgwMTQ2MDwvcGFnZXM+PHZvbHVtZT4xNDwvdm9sdW1lPjxudW1iZXI+MzY8L251bWJl
cj48ZGF0ZXM+PHllYXI+MjAxODwveWVhcj48L2RhdGVzPjxpc2JuPjE2MTMtNjgxMDwvaXNibj48
dXJscz48L3VybHM+PC9yZWNvcmQ+PC9DaXRlPjxDaXRlPjxBdXRob3I+TGluPC9BdXRob3I+PFll
YXI+MjAxNzwvWWVhcj48UmVjTnVtPjE4NzwvUmVjTnVtPjxyZWNvcmQ+PHJlYy1udW1iZXI+MTg3
PC9yZWMtbnVtYmVyPjxmb3JlaWduLWtleXM+PGtleSBhcHA9IkVOIiBkYi1pZD0ic3d6end6MHNy
NWF2eHJlcHR2NXB6d3hydnI5MHJ2ZTV0YXNhIiB0aW1lc3RhbXA9IjE1NTA0NjU3MTAiPjE4Nzwv
a2V5PjwvZm9yZWlnbi1rZXlzPjxyZWYtdHlwZSBuYW1lPSJKb3VybmFsIEFydGljbGUiPjE3PC9y
ZWYtdHlwZT48Y29udHJpYnV0b3JzPjxhdXRob3JzPjxhdXRob3I+TGluLCBZZW4tSHVuZzwvYXV0
aG9yPjxhdXRob3I+UGF0dGFuYXNhdHRheWF2b25nLCBQaWNoYXlhPC9hdXRob3I+PGF1dGhvcj5B
bnRob3BvdWxvcywgVGhvbWFzIEQuPC9hdXRob3I+PC9hdXRob3JzPjwvY29udHJpYnV0b3JzPjx0
aXRsZXM+PHRpdGxlPk1ldGFsLUhhbGlkZSBQZXJvdnNraXRlIFRyYW5zaXN0b3JzIGZvciBQcmlu
dGVkIEVsZWN0cm9uaWNzOiBDaGFsbGVuZ2VzIGFuZCBPcHBvcnR1bml0aWVzPC90aXRsZT48c2Vj
b25kYXJ5LXRpdGxlPkFkdmFuY2VkIE1hdGVyaWFsczwvc2Vjb25kYXJ5LXRpdGxlPjwvdGl0bGVz
PjxwZXJpb2RpY2FsPjxmdWxsLXRpdGxlPkFkdmFuY2VkIE1hdGVyaWFsczwvZnVsbC10aXRsZT48
YWJici0xPkFkdiBNYXRlcjwvYWJici0xPjxhYmJyLTI+QWR2LiBNYXRlci48L2FiYnItMj48L3Bl
cmlvZGljYWw+PHBhZ2VzPjE3MDI4Mzg8L3BhZ2VzPjx2b2x1bWU+Mjk8L3ZvbHVtZT48bnVtYmVy
PjQ2PC9udW1iZXI+PGRhdGVzPjx5ZWFyPjIwMTc8L3llYXI+PC9kYXRlcz48dXJscz48cmVsYXRl
ZC11cmxzPjx1cmw+aHR0cHM6Ly9vbmxpbmVsaWJyYXJ5LndpbGV5LmNvbS9kb2kvYWJzLzEwLjEw
MDIvYWRtYS4yMDE3MDI4Mzg8L3VybD48L3JlbGF0ZWQtdXJscz48L3VybHM+PGVsZWN0cm9uaWMt
cmVzb3VyY2UtbnVtPmRvaToxMC4xMDAyL2FkbWEuMjAxNzAyODM4PC9lbGVjdHJvbmljLXJlc291
cmNlLW51bT48L3JlY29yZD48L0NpdGU+PC9FbmROb3RlPn==
</w:fldData>
        </w:fldChar>
      </w:r>
      <w:r w:rsidR="00E33682">
        <w:rPr>
          <w:rFonts w:ascii="Times New Roman" w:hAnsi="Times New Roman" w:cs="Times New Roman"/>
          <w:sz w:val="24"/>
          <w:szCs w:val="24"/>
          <w:lang w:val="en-GB"/>
        </w:rPr>
        <w:instrText xml:space="preserve"> ADDIN EN.CITE </w:instrText>
      </w:r>
      <w:r w:rsidR="00E33682">
        <w:rPr>
          <w:rFonts w:ascii="Times New Roman" w:hAnsi="Times New Roman" w:cs="Times New Roman"/>
          <w:sz w:val="24"/>
          <w:szCs w:val="24"/>
          <w:lang w:val="en-GB"/>
        </w:rPr>
        <w:fldChar w:fldCharType="begin">
          <w:fldData xml:space="preserve">PEVuZE5vdGU+PENpdGU+PEF1dGhvcj5QYXVsdXM8L0F1dGhvcj48WWVhcj4yMDIxPC9ZZWFyPjxS
ZWNOdW0+NTk4PC9SZWNOdW0+PERpc3BsYXlUZXh0PjxzdHlsZSBmYWNlPSJzdXBlcnNjcmlwdCI+
MzYtNDA8L3N0eWxlPjwvRGlzcGxheVRleHQ+PHJlY29yZD48cmVjLW51bWJlcj41OTg8L3JlYy1u
dW1iZXI+PGZvcmVpZ24ta2V5cz48a2V5IGFwcD0iRU4iIGRiLWlkPSJzd3p6d3owc3I1YXZ4cmVw
dHY1cHp3eHJ2cjkwcnZlNXRhc2EiIHRpbWVzdGFtcD0iMTYyMjMzODEwNiI+NTk4PC9rZXk+PC9m
b3JlaWduLWtleXM+PHJlZi10eXBlIG5hbWU9IkpvdXJuYWwgQXJ0aWNsZSI+MTc8L3JlZi10eXBl
Pjxjb250cmlidXRvcnM+PGF1dGhvcnM+PGF1dGhvcj5QYXVsdXMsIEYuPC9hdXRob3I+PGF1dGhv
cj5UeXpuaWssIEMuPC9hdXRob3I+PGF1dGhvcj5KdXJjaGVzY3UsIE8uIEQuPC9hdXRob3I+PGF1
dGhvcj5WYXluem9mLCBZLjwvYXV0aG9yPjwvYXV0aG9ycz48L2NvbnRyaWJ1dG9ycz48YXV0aC1h
ZGRyZXNzPlRlY2ggVW5pdiBEcmVzZGVuLCBDdHIgQWR2IEVsZWN0IERyZXNkZW4gQ2ZhZWQsIEhl
bG1ob2x0enN0ciAxOCwgRC0wMTA2OSBEcmVzZGVuLCBHZXJtYW55JiN4RDtXYWtlIEZvcmVzdCBV
bml2LCBEZXB0IFBoeXMsIFdpbnN0b24gU2FsZW0sIE5DIDI3MTA5IFVTQSYjeEQ7V2FrZSBGb3Jl
c3QgVW5pdiwgQ3RyIEZ1bmN0IE1hdCwgV2luc3RvbiBTYWxlbSwgTkMgMjcxMDkgVVNBJiN4RDtU
ZWNoIFVuaXYgRHJlc2RlbiwgSW50ZWdyYXRlZCBDdHIgQXBwbCBQaHlzICZhbXA7IFBob3RvbiBN
YXQgSUFQUCwgTm90aG5pdHplciBTdHIgNjEsIEQtMDExODcgRHJlc2RlbiwgR2VybWFueSYjeEQ7
VGVjaCBVbml2IERyZXNkZW4sIEN0ciBBZHYgRWxlY3QgRHJlc2RlbiBDZmFlZCwgTm90aG5pdHpl
ciBTdHIgNjEsIEQtMDExODcgRHJlc2RlbiwgR2VybWFueTwvYXV0aC1hZGRyZXNzPjx0aXRsZXM+
PHRpdGxlPlN3aXRjaGVkLU9uOiBQcm9ncmVzcywgQ2hhbGxlbmdlcywgYW5kIE9wcG9ydHVuaXRp
ZXMgaW4gTWV0YWwgSGFsaWRlIFBlcm92c2tpdGUgVHJhbnNpc3RvcnM8L3RpdGxlPjxzZWNvbmRh
cnktdGl0bGU+QWR2YW5jZWQgRnVuY3Rpb25hbCBNYXRlcmlhbHM8L3NlY29uZGFyeS10aXRsZT48
YWx0LXRpdGxlPkFkdiBGdW5jdCBNYXRlcjwvYWx0LXRpdGxlPjwvdGl0bGVzPjxwZXJpb2RpY2Fs
PjxmdWxsLXRpdGxlPkFkdmFuY2VkIEZ1bmN0aW9uYWwgTWF0ZXJpYWxzPC9mdWxsLXRpdGxlPjxh
YmJyLTE+QWR2IEZ1bmN0IE1hdGVyPC9hYmJyLTE+PGFiYnItMj5BZHYuIEZ1bmN0LiBNYXRlci48
L2FiYnItMj48L3BlcmlvZGljYWw+PGFsdC1wZXJpb2RpY2FsPjxmdWxsLXRpdGxlPkFkdmFuY2Vk
IEZ1bmN0aW9uYWwgTWF0ZXJpYWxzPC9mdWxsLXRpdGxlPjxhYmJyLTE+QWR2IEZ1bmN0IE1hdGVy
PC9hYmJyLTE+PGFiYnItMj5BZHYuIEZ1bmN0LiBNYXRlci48L2FiYnItMj48L2FsdC1wZXJpb2Rp
Y2FsPjxwYWdlcz4yMTAxMDI5PC9wYWdlcz48dm9sdW1lPjMxPC92b2x1bWU+PG51bWJlcj4yOTwv
bnVtYmVyPjxrZXl3b3Jkcz48a2V5d29yZD5maWVsZCZhbXA7IzgyMDg8L2tleXdvcmQ+PGtleXdv
cmQ+ZWZmZWN0IHRyYW5zaXN0b3JzPC9rZXl3b3JkPjxrZXl3b3JkPmh5c3RlcmVzaXM8L2tleXdv
cmQ+PGtleXdvcmQ+cGVyb3Zza2l0ZXM8L2tleXdvcmQ+PGtleXdvcmQ+cGhvdG90cmFuc2lzdG9y
czwva2V5d29yZD48a2V5d29yZD5zdGFiaWxpdHk8L2tleXdvcmQ+PGtleXdvcmQ+bWV0aHlsYW1t
b25pdW0tbGVhZCBpb2RpZGU8L2tleXdvcmQ+PGtleXdvcmQ+ZmllbGQtZWZmZWN0IHRyYW5zaXN0
b3JzPC9rZXl3b3JkPjxrZXl3b3JkPm9yZ2FuaWMtaW5vcmdhbmljIHBlcm92c2tpdGVzPC9rZXl3
b3JkPjxrZXl3b3JkPmxvbmctdGVybSBzdGFiaWxpdHk8L2tleXdvcmQ+PGtleXdvcmQ+c29sYXIt
Y2VsbHM8L2tleXdvcmQ+PGtleXdvcmQ+Y2gzbmgzcGJpMyBwZXJvdnNraXRlPC9rZXl3b3JkPjxr
ZXl3b3JkPmFtYmlwb2xhciB0cmFuc3BvcnQ8L2tleXdvcmQ+PGtleXdvcmQ+Y2hhcmdlLXRyYW5z
cG9ydDwva2V5d29yZD48a2V5d29yZD5pb24gbWlncmF0aW9uPC9rZXl3b3JkPjxrZXl3b3JkPnRo
aW4tZmlsbXM8L2tleXdvcmQ+PC9rZXl3b3Jkcz48ZGF0ZXM+PHllYXI+MjAyMTwveWVhcj48cHVi
LWRhdGVzPjxkYXRlPkp1bDwvZGF0ZT48L3B1Yi1kYXRlcz48L2RhdGVzPjxwdWJsaXNoZXI+Sm9o
biBXaWxleSAmYW1wOyBTb25zLCBMdGQ8L3B1Ymxpc2hlcj48aXNibj4xNjE2LTMwMXg8L2lzYm4+
PGFjY2Vzc2lvbi1udW0+V09TOjAwMDY0NzQxNTEwMDAwMTwvYWNjZXNzaW9uLW51bT48d29yay10
eXBlPjxzdHlsZSBmYWNlPSJ1bmRlcmxpbmUiIGZvbnQ9ImRlZmF1bHQiIHNpemU9IjEwMCUiPmh0
dHBzOi8vZG9pLm9yZy8xMC4xMDAyL2FkZm0uMjAyMTAxMDI5PC9zdHlsZT48L3dvcmstdHlwZT48
dXJscz48cmVsYXRlZC11cmxzPjx1cmw+Jmx0O0dvIHRvIElTSSZndDs6Ly9XT1M6MDAwNjQ3NDE1
MTAwMDAxPC91cmw+PC9yZWxhdGVkLXVybHM+PC91cmxzPjxlbGVjdHJvbmljLXJlc291cmNlLW51
bT5BUlROIDIxMDEwMjkmI3hEOzEwLjEwMDIvYWRmbS4yMDIxMDEwMjk8L2VsZWN0cm9uaWMtcmVz
b3VyY2UtbnVtPjxsYW5ndWFnZT5FbmdsaXNoPC9sYW5ndWFnZT48YWNjZXNzLWRhdGU+MjAyMS8w
NS8yOTwvYWNjZXNzLWRhdGU+PC9yZWNvcmQ+PC9DaXRlPjxDaXRlPjxBdXRob3I+Wmh1PC9BdXRo
b3I+PFllYXI+MjAyMDwvWWVhcj48UmVjTnVtPjQ0NzwvUmVjTnVtPjxyZWNvcmQ+PHJlYy1udW1i
ZXI+NDQ3PC9yZWMtbnVtYmVyPjxmb3JlaWduLWtleXM+PGtleSBhcHA9IkVOIiBkYi1pZD0ic3d6
end6MHNyNWF2eHJlcHR2NXB6d3hydnI5MHJ2ZTV0YXNhIiB0aW1lc3RhbXA9IjE1OTQ5NzY5NTgi
PjQ0Nzwva2V5PjwvZm9yZWlnbi1rZXlzPjxyZWYtdHlwZSBuYW1lPSJKb3VybmFsIEFydGljbGUi
PjE3PC9yZWYtdHlwZT48Y29udHJpYnV0b3JzPjxhdXRob3JzPjxhdXRob3I+Wmh1LCBIdWlodWk8
L2F1dGhvcj48YXV0aG9yPlNoaW4sIEV1bi1Tb2w8L2F1dGhvcj48YXV0aG9yPkxpdSwgQW88L2F1
dGhvcj48YXV0aG9yPkppLCBEb25nc2VvYjwvYXV0aG9yPjxhdXRob3I+WHUsIFlvbmc8L2F1dGhv
cj48YXV0aG9yPk5vaCwgWW9uZy1Zb3VuZzwvYXV0aG9yPjwvYXV0aG9ycz48L2NvbnRyaWJ1dG9y
cz48dGl0bGVzPjx0aXRsZT5QcmludGFibGUgU2VtaWNvbmR1Y3RvcnMgZm9yIEJhY2twbGFuZSBU
RlRzIG9mIEZsZXhpYmxlIE9MRUQgRGlzcGxheXM8L3RpdGxlPjxzZWNvbmRhcnktdGl0bGU+QWR2
YW5jZWQgRnVuY3Rpb25hbCBNYXRlcmlhbHM8L3NlY29uZGFyeS10aXRsZT48L3RpdGxlcz48cGVy
aW9kaWNhbD48ZnVsbC10aXRsZT5BZHZhbmNlZCBGdW5jdGlvbmFsIE1hdGVyaWFsczwvZnVsbC10
aXRsZT48YWJici0xPkFkdiBGdW5jdCBNYXRlcjwvYWJici0xPjxhYmJyLTI+QWR2LiBGdW5jdC4g
TWF0ZXIuPC9hYmJyLTI+PC9wZXJpb2RpY2FsPjxwYWdlcz4xOTA0NTg4PC9wYWdlcz48dm9sdW1l
PjMwPC92b2x1bWU+PG51bWJlcj4yMDwvbnVtYmVyPjxrZXl3b3Jkcz48a2V5d29yZD5jYXJib24g
bmFub3R1YmVzPC9rZXl3b3JkPjxrZXl3b3JkPmNvbmp1Z2F0ZWQgbW9sZWN1bGVzPC9rZXl3b3Jk
PjxrZXl3b3JkPmZsZXhpYmxlIGRpc3BsYXk8L2tleXdvcmQ+PGtleXdvcmQ+b3hpZGUgc2VtaWNv
bmR1Y3RvcnM8L2tleXdvcmQ+PGtleXdvcmQ+cGVyb3Zza2l0ZXM8L2tleXdvcmQ+PGtleXdvcmQ+
cHJpbnRhYmxlIHNlbWljb25kdWN0b3JzPC9rZXl3b3JkPjxrZXl3b3JkPnRoaW4tZmlsbSB0cmFu
c2lzdG9yczwva2V5d29yZD48L2tleXdvcmRzPjxkYXRlcz48eWVhcj4yMDIwPC95ZWFyPjxwdWIt
ZGF0ZXM+PGRhdGU+MjAyMC8wNS8wMTwvZGF0ZT48L3B1Yi1kYXRlcz48L2RhdGVzPjxwdWJsaXNo
ZXI+Sm9obiBXaWxleSAmYW1wOyBTb25zLCBMdGQ8L3B1Ymxpc2hlcj48aXNibj4xNjE2LTMwMVg8
L2lzYm4+PHVybHM+PHJlbGF0ZWQtdXJscz48dXJsPmh0dHBzOi8vZG9pLm9yZy8xMC4xMDAyL2Fk
Zm0uMjAxOTA0NTg4PC91cmw+PC9yZWxhdGVkLXVybHM+PC91cmxzPjxlbGVjdHJvbmljLXJlc291
cmNlLW51bT4xMC4xMDAyL2FkZm0uMjAxOTA0NTg4PC9lbGVjdHJvbmljLXJlc291cmNlLW51bT48
YWNjZXNzLWRhdGU+MjAyMC8wNy8xNzwvYWNjZXNzLWRhdGU+PC9yZWNvcmQ+PC9DaXRlPjxDaXRl
PjxBdXRob3I+Wmh1PC9BdXRob3I+PFllYXI+MjAyMTwvWWVhcj48UmVjTnVtPjY5NDwvUmVjTnVt
PjxyZWNvcmQ+PHJlYy1udW1iZXI+Njk0PC9yZWMtbnVtYmVyPjxmb3JlaWduLWtleXM+PGtleSBh
cHA9IkVOIiBkYi1pZD0ic3d6end6MHNyNWF2eHJlcHR2NXB6d3hydnI5MHJ2ZTV0YXNhIiB0aW1l
c3RhbXA9IjE2MjgxNDM4NDYiPjY5NDwva2V5PjwvZm9yZWlnbi1rZXlzPjxyZWYtdHlwZSBuYW1l
PSJKb3VybmFsIEFydGljbGUiPjE3PC9yZWYtdHlwZT48Y29udHJpYnV0b3JzPjxhdXRob3JzPjxh
dXRob3I+Wmh1LCBIdWlodWk8L2F1dGhvcj48YXV0aG9yPkxpdSwgQW88L2F1dGhvcj48YXV0aG9y
Pk5vaCwgWW9uZy1Zb3VuZzwvYXV0aG9yPjwvYXV0aG9ycz48L2NvbnRyaWJ1dG9ycz48dGl0bGVz
Pjx0aXRsZT5SZWNlbnQgcHJvZ3Jlc3Mgb24gbWV0YWwgaGFsaWRlIHBlcm92c2tpdGUgZmllbGQt
ZWZmZWN0IHRyYW5zaXN0b3JzPC90aXRsZT48c2Vjb25kYXJ5LXRpdGxlPkpvdXJuYWwgb2YgSW5m
b3JtYXRpb24gRGlzcGxheTwvc2Vjb25kYXJ5LXRpdGxlPjwvdGl0bGVzPjxwZXJpb2RpY2FsPjxm
dWxsLXRpdGxlPkpvdXJuYWwgb2YgSW5mb3JtYXRpb24gRGlzcGxheTwvZnVsbC10aXRsZT48L3Bl
cmlvZGljYWw+PHBhZ2VzPjEtMTI8L3BhZ2VzPjxkYXRlcz48eWVhcj4yMDIxPC95ZWFyPjwvZGF0
ZXM+PHB1Ymxpc2hlcj5UYXlsb3IgJmFtcDsgRnJhbmNpczwvcHVibGlzaGVyPjxpc2JuPjE1OTgt
MDMxNjwvaXNibj48dXJscz48cmVsYXRlZC11cmxzPjx1cmw+aHR0cHM6Ly9kb2kub3JnLzEwLjEw
ODAvMTU5ODAzMTYuMjAyMS4xOTU3NzI1PC91cmw+PC9yZWxhdGVkLXVybHM+PC91cmxzPjxlbGVj
dHJvbmljLXJlc291cmNlLW51bT4xMC4xMDgwLzE1OTgwMzE2LjIwMjEuMTk1NzcyNTwvZWxlY3Ry
b25pYy1yZXNvdXJjZS1udW0+PC9yZWNvcmQ+PC9DaXRlPjxDaXRlPjxBdXRob3I+TGl1PC9BdXRo
b3I+PFllYXI+MjAxODwvWWVhcj48UmVjTnVtPjE4ODwvUmVjTnVtPjxyZWNvcmQ+PHJlYy1udW1i
ZXI+MTg4PC9yZWMtbnVtYmVyPjxmb3JlaWduLWtleXM+PGtleSBhcHA9IkVOIiBkYi1pZD0ic3d6
end6MHNyNWF2eHJlcHR2NXB6d3hydnI5MHJ2ZTV0YXNhIiB0aW1lc3RhbXA9IjE1NTA0NjU3NDMi
PjE4ODwva2V5PjwvZm9yZWlnbi1rZXlzPjxyZWYtdHlwZSBuYW1lPSJKb3VybmFsIEFydGljbGUi
PjE3PC9yZWYtdHlwZT48Y29udHJpYnV0b3JzPjxhdXRob3JzPjxhdXRob3I+TGl1LCBYdWhhaTwv
YXV0aG9yPjxhdXRob3I+WXUsIERlamlhbjwvYXV0aG9yPjxhdXRob3I+U29uZywgWGl1ZmVuZzwv
YXV0aG9yPjxhdXRob3I+WmVuZywgSGFpYm88L2F1dGhvcj48L2F1dGhvcnM+PC9jb250cmlidXRv
cnM+PHRpdGxlcz48dGl0bGU+TWV0YWwgSGFsaWRlIFBlcm92c2tpdGVzOiBTeW50aGVzaXMsIElv
biBNaWdyYXRpb24sIGFuZCBBcHBsaWNhdGlvbiBpbiBGaWVsZOKAkEVmZmVjdCBUcmFuc2lzdG9y
czwvdGl0bGU+PHNlY29uZGFyeS10aXRsZT5TbWFsbDwvc2Vjb25kYXJ5LXRpdGxlPjwvdGl0bGVz
PjxwZXJpb2RpY2FsPjxmdWxsLXRpdGxlPlNtYWxsPC9mdWxsLXRpdGxlPjwvcGVyaW9kaWNhbD48
cGFnZXM+MTgwMTQ2MDwvcGFnZXM+PHZvbHVtZT4xNDwvdm9sdW1lPjxudW1iZXI+MzY8L251bWJl
cj48ZGF0ZXM+PHllYXI+MjAxODwveWVhcj48L2RhdGVzPjxpc2JuPjE2MTMtNjgxMDwvaXNibj48
dXJscz48L3VybHM+PC9yZWNvcmQ+PC9DaXRlPjxDaXRlPjxBdXRob3I+TGluPC9BdXRob3I+PFll
YXI+MjAxNzwvWWVhcj48UmVjTnVtPjE4NzwvUmVjTnVtPjxyZWNvcmQ+PHJlYy1udW1iZXI+MTg3
PC9yZWMtbnVtYmVyPjxmb3JlaWduLWtleXM+PGtleSBhcHA9IkVOIiBkYi1pZD0ic3d6end6MHNy
NWF2eHJlcHR2NXB6d3hydnI5MHJ2ZTV0YXNhIiB0aW1lc3RhbXA9IjE1NTA0NjU3MTAiPjE4Nzwv
a2V5PjwvZm9yZWlnbi1rZXlzPjxyZWYtdHlwZSBuYW1lPSJKb3VybmFsIEFydGljbGUiPjE3PC9y
ZWYtdHlwZT48Y29udHJpYnV0b3JzPjxhdXRob3JzPjxhdXRob3I+TGluLCBZZW4tSHVuZzwvYXV0
aG9yPjxhdXRob3I+UGF0dGFuYXNhdHRheWF2b25nLCBQaWNoYXlhPC9hdXRob3I+PGF1dGhvcj5B
bnRob3BvdWxvcywgVGhvbWFzIEQuPC9hdXRob3I+PC9hdXRob3JzPjwvY29udHJpYnV0b3JzPjx0
aXRsZXM+PHRpdGxlPk1ldGFsLUhhbGlkZSBQZXJvdnNraXRlIFRyYW5zaXN0b3JzIGZvciBQcmlu
dGVkIEVsZWN0cm9uaWNzOiBDaGFsbGVuZ2VzIGFuZCBPcHBvcnR1bml0aWVzPC90aXRsZT48c2Vj
b25kYXJ5LXRpdGxlPkFkdmFuY2VkIE1hdGVyaWFsczwvc2Vjb25kYXJ5LXRpdGxlPjwvdGl0bGVz
PjxwZXJpb2RpY2FsPjxmdWxsLXRpdGxlPkFkdmFuY2VkIE1hdGVyaWFsczwvZnVsbC10aXRsZT48
YWJici0xPkFkdiBNYXRlcjwvYWJici0xPjxhYmJyLTI+QWR2LiBNYXRlci48L2FiYnItMj48L3Bl
cmlvZGljYWw+PHBhZ2VzPjE3MDI4Mzg8L3BhZ2VzPjx2b2x1bWU+Mjk8L3ZvbHVtZT48bnVtYmVy
PjQ2PC9udW1iZXI+PGRhdGVzPjx5ZWFyPjIwMTc8L3llYXI+PC9kYXRlcz48dXJscz48cmVsYXRl
ZC11cmxzPjx1cmw+aHR0cHM6Ly9vbmxpbmVsaWJyYXJ5LndpbGV5LmNvbS9kb2kvYWJzLzEwLjEw
MDIvYWRtYS4yMDE3MDI4Mzg8L3VybD48L3JlbGF0ZWQtdXJscz48L3VybHM+PGVsZWN0cm9uaWMt
cmVzb3VyY2UtbnVtPmRvaToxMC4xMDAyL2FkbWEuMjAxNzAyODM4PC9lbGVjdHJvbmljLXJlc291
cmNlLW51bT48L3JlY29yZD48L0NpdGU+PC9FbmROb3RlPn==
</w:fldData>
        </w:fldChar>
      </w:r>
      <w:r w:rsidR="00E33682">
        <w:rPr>
          <w:rFonts w:ascii="Times New Roman" w:hAnsi="Times New Roman" w:cs="Times New Roman"/>
          <w:sz w:val="24"/>
          <w:szCs w:val="24"/>
          <w:lang w:val="en-GB"/>
        </w:rPr>
        <w:instrText xml:space="preserve"> ADDIN EN.CITE.DATA </w:instrText>
      </w:r>
      <w:r w:rsidR="00E33682">
        <w:rPr>
          <w:rFonts w:ascii="Times New Roman" w:hAnsi="Times New Roman" w:cs="Times New Roman"/>
          <w:sz w:val="24"/>
          <w:szCs w:val="24"/>
          <w:lang w:val="en-GB"/>
        </w:rPr>
      </w:r>
      <w:r w:rsidR="00E33682">
        <w:rPr>
          <w:rFonts w:ascii="Times New Roman" w:hAnsi="Times New Roman" w:cs="Times New Roman"/>
          <w:sz w:val="24"/>
          <w:szCs w:val="24"/>
          <w:lang w:val="en-GB"/>
        </w:rPr>
        <w:fldChar w:fldCharType="end"/>
      </w:r>
      <w:r w:rsidR="007E309F" w:rsidRPr="00215A6E">
        <w:rPr>
          <w:rFonts w:ascii="Times New Roman" w:hAnsi="Times New Roman" w:cs="Times New Roman"/>
          <w:sz w:val="24"/>
          <w:szCs w:val="24"/>
          <w:lang w:val="en-GB"/>
        </w:rPr>
      </w:r>
      <w:r w:rsidR="007E309F" w:rsidRPr="00215A6E">
        <w:rPr>
          <w:rFonts w:ascii="Times New Roman" w:hAnsi="Times New Roman" w:cs="Times New Roman"/>
          <w:sz w:val="24"/>
          <w:szCs w:val="24"/>
          <w:lang w:val="en-GB"/>
        </w:rPr>
        <w:fldChar w:fldCharType="separate"/>
      </w:r>
      <w:r w:rsidR="00DA1C72" w:rsidRPr="00DA1C72">
        <w:rPr>
          <w:rFonts w:ascii="Times New Roman" w:hAnsi="Times New Roman" w:cs="Times New Roman"/>
          <w:noProof/>
          <w:sz w:val="24"/>
          <w:szCs w:val="24"/>
          <w:vertAlign w:val="superscript"/>
          <w:lang w:val="en-GB"/>
        </w:rPr>
        <w:t>36-40</w:t>
      </w:r>
      <w:r w:rsidR="007E309F" w:rsidRPr="00215A6E">
        <w:rPr>
          <w:rFonts w:ascii="Times New Roman" w:hAnsi="Times New Roman" w:cs="Times New Roman"/>
          <w:sz w:val="24"/>
          <w:szCs w:val="24"/>
          <w:lang w:val="en-GB"/>
        </w:rPr>
        <w:fldChar w:fldCharType="end"/>
      </w:r>
      <w:r w:rsidR="000B7030" w:rsidRPr="00215A6E">
        <w:rPr>
          <w:rFonts w:ascii="Times New Roman" w:hAnsi="Times New Roman" w:cs="Times New Roman" w:hint="eastAsia"/>
          <w:szCs w:val="20"/>
        </w:rPr>
        <w:t xml:space="preserve"> It is suggested: i) drain current should be </w:t>
      </w:r>
      <w:r w:rsidR="00B37610" w:rsidRPr="00215A6E">
        <w:rPr>
          <w:rFonts w:ascii="Times New Roman" w:hAnsi="Times New Roman" w:cs="Times New Roman"/>
          <w:szCs w:val="20"/>
        </w:rPr>
        <w:t>very</w:t>
      </w:r>
      <w:r w:rsidR="000B7030" w:rsidRPr="00215A6E">
        <w:rPr>
          <w:rFonts w:ascii="Times New Roman" w:hAnsi="Times New Roman" w:cs="Times New Roman" w:hint="eastAsia"/>
          <w:szCs w:val="20"/>
        </w:rPr>
        <w:t xml:space="preserve"> distinguishable from gate leakage current; ii) capacitance of dielectric layer should be verified; iii) contact resistance between channel </w:t>
      </w:r>
      <w:r w:rsidR="000B7030" w:rsidRPr="00215A6E">
        <w:rPr>
          <w:rFonts w:ascii="Times New Roman" w:hAnsi="Times New Roman" w:cs="Times New Roman" w:hint="eastAsia"/>
          <w:szCs w:val="20"/>
        </w:rPr>
        <w:lastRenderedPageBreak/>
        <w:t xml:space="preserve">layer and </w:t>
      </w:r>
      <w:r w:rsidR="00B37610" w:rsidRPr="00215A6E">
        <w:rPr>
          <w:rFonts w:ascii="Times New Roman" w:hAnsi="Times New Roman" w:cs="Times New Roman"/>
          <w:szCs w:val="20"/>
        </w:rPr>
        <w:t>source-drain electrodes</w:t>
      </w:r>
      <w:r w:rsidR="000B7030" w:rsidRPr="00215A6E">
        <w:rPr>
          <w:rFonts w:ascii="Times New Roman" w:hAnsi="Times New Roman" w:cs="Times New Roman" w:hint="eastAsia"/>
          <w:szCs w:val="20"/>
        </w:rPr>
        <w:t xml:space="preserve"> should be </w:t>
      </w:r>
      <w:r w:rsidR="000B7030" w:rsidRPr="00215A6E">
        <w:rPr>
          <w:rFonts w:ascii="Times New Roman" w:hAnsi="Times New Roman" w:cs="Times New Roman"/>
          <w:szCs w:val="20"/>
        </w:rPr>
        <w:t>small enough for precise mobility extraction;</w:t>
      </w:r>
      <w:r w:rsidR="000B7030" w:rsidRPr="00215A6E">
        <w:rPr>
          <w:rFonts w:ascii="Times New Roman" w:hAnsi="Times New Roman" w:cs="Times New Roman" w:hint="eastAsia"/>
          <w:szCs w:val="20"/>
        </w:rPr>
        <w:t xml:space="preserve"> iv) </w:t>
      </w:r>
      <w:r w:rsidR="00215A6E">
        <w:rPr>
          <w:rFonts w:ascii="Times New Roman" w:hAnsi="Times New Roman" w:cs="Times New Roman"/>
          <w:szCs w:val="20"/>
        </w:rPr>
        <w:t xml:space="preserve">if dual-sweep hysteresis exists, detailed mobility extraction should be provided; v) </w:t>
      </w:r>
      <w:r w:rsidR="000B7030" w:rsidRPr="00215A6E">
        <w:rPr>
          <w:rFonts w:ascii="Times New Roman" w:hAnsi="Times New Roman" w:cs="Times New Roman"/>
          <w:szCs w:val="20"/>
        </w:rPr>
        <w:t xml:space="preserve">device </w:t>
      </w:r>
      <w:r w:rsidR="000B7030" w:rsidRPr="00215A6E">
        <w:rPr>
          <w:rFonts w:ascii="Times New Roman" w:hAnsi="Times New Roman" w:cs="Times New Roman" w:hint="eastAsia"/>
          <w:szCs w:val="20"/>
        </w:rPr>
        <w:t>reproducibility should be reasonable.</w:t>
      </w:r>
    </w:p>
    <w:p w14:paraId="085EF608" w14:textId="6514995C" w:rsidR="000B7030" w:rsidRDefault="000B7030">
      <w:pPr>
        <w:rPr>
          <w:rFonts w:ascii="Times New Roman" w:hAnsi="Times New Roman" w:cs="Times New Roman"/>
          <w:b/>
          <w:sz w:val="24"/>
          <w:szCs w:val="24"/>
        </w:rPr>
      </w:pPr>
    </w:p>
    <w:p w14:paraId="624C4F90" w14:textId="31F1E5AE" w:rsidR="00806EC2" w:rsidRDefault="00806EC2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3513DC63" w14:textId="444E3BF5" w:rsidR="00977B8E" w:rsidRPr="00912499" w:rsidRDefault="00191058" w:rsidP="00BA5E40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912499">
        <w:rPr>
          <w:rFonts w:ascii="Times New Roman" w:hAnsi="Times New Roman" w:cs="Times New Roman" w:hint="eastAsia"/>
          <w:b/>
          <w:sz w:val="24"/>
          <w:szCs w:val="24"/>
        </w:rPr>
        <w:lastRenderedPageBreak/>
        <w:t>References</w:t>
      </w:r>
    </w:p>
    <w:p w14:paraId="27F1BFF5" w14:textId="77777777" w:rsidR="00E33682" w:rsidRPr="00E33682" w:rsidRDefault="00977B8E" w:rsidP="00E33682">
      <w:pPr>
        <w:pStyle w:val="EndNoteBibliography"/>
      </w:pPr>
      <w:r w:rsidRPr="00912499">
        <w:rPr>
          <w:rFonts w:ascii="Times New Roman" w:hAnsi="Times New Roman" w:cs="Times New Roman"/>
          <w:sz w:val="24"/>
          <w:szCs w:val="24"/>
        </w:rPr>
        <w:fldChar w:fldCharType="begin"/>
      </w:r>
      <w:r w:rsidRPr="00912499">
        <w:rPr>
          <w:rFonts w:ascii="Times New Roman" w:hAnsi="Times New Roman" w:cs="Times New Roman"/>
          <w:sz w:val="24"/>
          <w:szCs w:val="24"/>
        </w:rPr>
        <w:instrText xml:space="preserve"> ADDIN EN.REFLIST </w:instrText>
      </w:r>
      <w:r w:rsidRPr="00912499">
        <w:rPr>
          <w:rFonts w:ascii="Times New Roman" w:hAnsi="Times New Roman" w:cs="Times New Roman"/>
          <w:sz w:val="24"/>
          <w:szCs w:val="24"/>
        </w:rPr>
        <w:fldChar w:fldCharType="separate"/>
      </w:r>
      <w:r w:rsidR="00E33682" w:rsidRPr="00E33682">
        <w:t>(1)</w:t>
      </w:r>
      <w:r w:rsidR="00E33682" w:rsidRPr="00E33682">
        <w:tab/>
        <w:t xml:space="preserve">Park, W.-T.; Noh, Y.-Y., A Self-Aligned High Resolution Patterning Process for Large Area Printed Electronics. </w:t>
      </w:r>
      <w:r w:rsidR="00E33682" w:rsidRPr="00E33682">
        <w:rPr>
          <w:i/>
        </w:rPr>
        <w:t xml:space="preserve">J. Mater. Chem. C </w:t>
      </w:r>
      <w:r w:rsidR="00E33682" w:rsidRPr="00E33682">
        <w:rPr>
          <w:b/>
        </w:rPr>
        <w:t>5</w:t>
      </w:r>
      <w:r w:rsidR="00E33682" w:rsidRPr="00E33682">
        <w:t>, 6467-6470 (2017).</w:t>
      </w:r>
    </w:p>
    <w:p w14:paraId="6A496370" w14:textId="77777777" w:rsidR="00E33682" w:rsidRPr="00E33682" w:rsidRDefault="00E33682" w:rsidP="00E33682">
      <w:pPr>
        <w:pStyle w:val="EndNoteBibliography"/>
      </w:pPr>
      <w:r w:rsidRPr="00E33682">
        <w:t>(2)</w:t>
      </w:r>
      <w:r w:rsidRPr="00E33682">
        <w:tab/>
        <w:t xml:space="preserve">Wang, Z.; Nayak, P. K.; Caraveo-Frescas, J. A.; Alshareef, H. N., Recent Developments in P-Type Oxide Semiconductor Materials and Devices. </w:t>
      </w:r>
      <w:r w:rsidRPr="00E33682">
        <w:rPr>
          <w:i/>
        </w:rPr>
        <w:t xml:space="preserve">Adv. Mater. </w:t>
      </w:r>
      <w:r w:rsidRPr="00E33682">
        <w:rPr>
          <w:b/>
        </w:rPr>
        <w:t>28</w:t>
      </w:r>
      <w:r w:rsidRPr="00E33682">
        <w:t>, 3831-3892 (2016).</w:t>
      </w:r>
    </w:p>
    <w:p w14:paraId="5E9768CF" w14:textId="77777777" w:rsidR="00E33682" w:rsidRPr="00E33682" w:rsidRDefault="00E33682" w:rsidP="00E33682">
      <w:pPr>
        <w:pStyle w:val="EndNoteBibliography"/>
      </w:pPr>
      <w:r w:rsidRPr="00E33682">
        <w:t>(3)</w:t>
      </w:r>
      <w:r w:rsidRPr="00E33682">
        <w:tab/>
        <w:t xml:space="preserve">Kresse, G.; Furthmüller, J., Efficient Iterative Schemes for Ab Initio Total-Energy Calculations Using a Plane-Wave Basis Set. </w:t>
      </w:r>
      <w:r w:rsidRPr="00E33682">
        <w:rPr>
          <w:i/>
        </w:rPr>
        <w:t xml:space="preserve">Phys. Rev. B </w:t>
      </w:r>
      <w:r w:rsidRPr="00E33682">
        <w:rPr>
          <w:b/>
        </w:rPr>
        <w:t>54</w:t>
      </w:r>
      <w:r w:rsidRPr="00E33682">
        <w:t>, 11169-11186 (1996).</w:t>
      </w:r>
    </w:p>
    <w:p w14:paraId="65612145" w14:textId="77777777" w:rsidR="00E33682" w:rsidRPr="00E33682" w:rsidRDefault="00E33682" w:rsidP="00E33682">
      <w:pPr>
        <w:pStyle w:val="EndNoteBibliography"/>
      </w:pPr>
      <w:r w:rsidRPr="00E33682">
        <w:t>(4)</w:t>
      </w:r>
      <w:r w:rsidRPr="00E33682">
        <w:tab/>
        <w:t xml:space="preserve">Grimme, S., Semiempirical Gga-Type Density Functional Constructed with a Long-Range Dispersion Correction. </w:t>
      </w:r>
      <w:r w:rsidRPr="00E33682">
        <w:rPr>
          <w:i/>
        </w:rPr>
        <w:t xml:space="preserve">J. Comput. Chem. </w:t>
      </w:r>
      <w:r w:rsidRPr="00E33682">
        <w:rPr>
          <w:b/>
        </w:rPr>
        <w:t>27</w:t>
      </w:r>
      <w:r w:rsidRPr="00E33682">
        <w:t>, 1787-1799 (2006).</w:t>
      </w:r>
    </w:p>
    <w:p w14:paraId="5324FA64" w14:textId="77777777" w:rsidR="00E33682" w:rsidRPr="00E33682" w:rsidRDefault="00E33682" w:rsidP="00E33682">
      <w:pPr>
        <w:pStyle w:val="EndNoteBibliography"/>
      </w:pPr>
      <w:r w:rsidRPr="00E33682">
        <w:t>(5)</w:t>
      </w:r>
      <w:r w:rsidRPr="00E33682">
        <w:tab/>
        <w:t xml:space="preserve">Sholl, D.; Steckel, J. A., </w:t>
      </w:r>
      <w:r w:rsidRPr="00E33682">
        <w:rPr>
          <w:i/>
        </w:rPr>
        <w:t>Density Functional Theory: A Practical Introduction</w:t>
      </w:r>
      <w:r w:rsidRPr="00E33682">
        <w:t>. John Wiley &amp; Sons: 2011.</w:t>
      </w:r>
    </w:p>
    <w:p w14:paraId="1EFDE4C7" w14:textId="77777777" w:rsidR="00E33682" w:rsidRPr="00E33682" w:rsidRDefault="00E33682" w:rsidP="00E33682">
      <w:pPr>
        <w:pStyle w:val="EndNoteBibliography"/>
      </w:pPr>
      <w:r w:rsidRPr="00E33682">
        <w:t>(6)</w:t>
      </w:r>
      <w:r w:rsidRPr="00E33682">
        <w:tab/>
        <w:t xml:space="preserve">Monkhorst, H. J.; Pack, J. D. J. P. r. B., Special Points for Brillouin-Zone Integrations. </w:t>
      </w:r>
      <w:r w:rsidRPr="00E33682">
        <w:rPr>
          <w:b/>
        </w:rPr>
        <w:t>13</w:t>
      </w:r>
      <w:r w:rsidRPr="00E33682">
        <w:t>, 5188 (1976).</w:t>
      </w:r>
    </w:p>
    <w:p w14:paraId="2498F036" w14:textId="77777777" w:rsidR="00E33682" w:rsidRPr="00E33682" w:rsidRDefault="00E33682" w:rsidP="00E33682">
      <w:pPr>
        <w:pStyle w:val="EndNoteBibliography"/>
      </w:pPr>
      <w:r w:rsidRPr="00E33682">
        <w:t>(7)</w:t>
      </w:r>
      <w:r w:rsidRPr="00E33682">
        <w:tab/>
        <w:t xml:space="preserve">Grimme, S.; Antony, J.; Ehrlich, S.; Krieg, H., A Consistent and Accurate Ab Initio Parametrization of Density Functional Dispersion Correction (Dft-D) for the 94 Elements H-Pu. </w:t>
      </w:r>
      <w:r w:rsidRPr="00E33682">
        <w:rPr>
          <w:i/>
        </w:rPr>
        <w:t xml:space="preserve">J. Chem. Phys. </w:t>
      </w:r>
      <w:r w:rsidRPr="00E33682">
        <w:rPr>
          <w:b/>
        </w:rPr>
        <w:t>132</w:t>
      </w:r>
      <w:r w:rsidRPr="00E33682">
        <w:t>, 154104 (2010).</w:t>
      </w:r>
    </w:p>
    <w:p w14:paraId="42207E8C" w14:textId="5BFD543E" w:rsidR="00E33682" w:rsidRPr="00E33682" w:rsidRDefault="00E33682" w:rsidP="00E33682">
      <w:pPr>
        <w:pStyle w:val="EndNoteBibliography"/>
      </w:pPr>
      <w:r w:rsidRPr="00E33682">
        <w:t>(8)</w:t>
      </w:r>
      <w:r w:rsidRPr="00E33682">
        <w:tab/>
        <w:t>Press, W. H.; Flannery, B. P.; Teukolsky, S. A.; Vetterling, W. T. J. C.; New York, C. U. P., , 839, Numerical Recipes: The Art of Scientific Computing. (1986).</w:t>
      </w:r>
    </w:p>
    <w:p w14:paraId="62B9BE42" w14:textId="77777777" w:rsidR="00E33682" w:rsidRPr="00E33682" w:rsidRDefault="00E33682" w:rsidP="00E33682">
      <w:pPr>
        <w:pStyle w:val="EndNoteBibliography"/>
      </w:pPr>
      <w:r w:rsidRPr="00E33682">
        <w:t>(9)</w:t>
      </w:r>
      <w:r w:rsidRPr="00E33682">
        <w:tab/>
        <w:t xml:space="preserve">Momma, K.; Izumi, F., Vesta 3 for Three-Dimensional Visualization of Crystal, Volumetric and Morphology Data. </w:t>
      </w:r>
      <w:r w:rsidRPr="00E33682">
        <w:rPr>
          <w:i/>
        </w:rPr>
        <w:t xml:space="preserve">J. Appl. Crystallogr. </w:t>
      </w:r>
      <w:r w:rsidRPr="00E33682">
        <w:rPr>
          <w:b/>
        </w:rPr>
        <w:t>44</w:t>
      </w:r>
      <w:r w:rsidRPr="00E33682">
        <w:t>, 1272-1276 (2011).</w:t>
      </w:r>
    </w:p>
    <w:p w14:paraId="3C19FDC2" w14:textId="77777777" w:rsidR="00E33682" w:rsidRPr="00E33682" w:rsidRDefault="00E33682" w:rsidP="00E33682">
      <w:pPr>
        <w:pStyle w:val="EndNoteBibliography"/>
      </w:pPr>
      <w:r w:rsidRPr="00E33682">
        <w:t>(10)</w:t>
      </w:r>
      <w:r w:rsidRPr="00E33682">
        <w:tab/>
        <w:t xml:space="preserve">Hauser, J. R., Noise Margin Criteria for Digital Logic-Circuits. </w:t>
      </w:r>
      <w:r w:rsidRPr="00E33682">
        <w:rPr>
          <w:i/>
        </w:rPr>
        <w:t xml:space="preserve">Ieee. T. Educ. </w:t>
      </w:r>
      <w:r w:rsidRPr="00E33682">
        <w:rPr>
          <w:b/>
        </w:rPr>
        <w:t>36</w:t>
      </w:r>
      <w:r w:rsidRPr="00E33682">
        <w:t>, 363-368 (1993).</w:t>
      </w:r>
    </w:p>
    <w:p w14:paraId="567CDE9D" w14:textId="77777777" w:rsidR="00E33682" w:rsidRPr="00E33682" w:rsidRDefault="00E33682" w:rsidP="00E33682">
      <w:pPr>
        <w:pStyle w:val="EndNoteBibliography"/>
      </w:pPr>
      <w:r w:rsidRPr="00E33682">
        <w:t>(11)</w:t>
      </w:r>
      <w:r w:rsidRPr="00E33682">
        <w:tab/>
        <w:t xml:space="preserve">Chin, X. Y.; Cortecchia, D.; Yin, J.; Bruno, A.; Soci, C., Lead Iodide Perovskite Light-Emitting Field-Effect Transistor. </w:t>
      </w:r>
      <w:r w:rsidRPr="00E33682">
        <w:rPr>
          <w:i/>
        </w:rPr>
        <w:t xml:space="preserve">Nat. Commun. </w:t>
      </w:r>
      <w:r w:rsidRPr="00E33682">
        <w:rPr>
          <w:b/>
        </w:rPr>
        <w:t>6</w:t>
      </w:r>
      <w:r w:rsidRPr="00E33682">
        <w:t>, 7383 (2015).</w:t>
      </w:r>
    </w:p>
    <w:p w14:paraId="38A95E67" w14:textId="77777777" w:rsidR="00E33682" w:rsidRPr="00E33682" w:rsidRDefault="00E33682" w:rsidP="00E33682">
      <w:pPr>
        <w:pStyle w:val="EndNoteBibliography"/>
      </w:pPr>
      <w:r w:rsidRPr="00E33682">
        <w:t>(12)</w:t>
      </w:r>
      <w:r w:rsidRPr="00E33682">
        <w:tab/>
        <w:t xml:space="preserve">Labram, J. G.; Fabini, D. H.; Perry, E. E.; Lehner, A. J.; Wang, H.; Glaudell, A. M.; Wu, G.; Evans, H.; Buck, D.; Cotta, R.; Echegoyen, L.; Wudl, F.; Seshadri, R.; Chabinyc, M. L., Temperature-Dependent Polarization in Field-Effect Transport and Photovoltaic Measurements of Methylammonium Lead Iodide. </w:t>
      </w:r>
      <w:r w:rsidRPr="00E33682">
        <w:rPr>
          <w:i/>
        </w:rPr>
        <w:t xml:space="preserve">J. Phys. Chem. Lett. </w:t>
      </w:r>
      <w:r w:rsidRPr="00E33682">
        <w:rPr>
          <w:b/>
        </w:rPr>
        <w:t>6</w:t>
      </w:r>
      <w:r w:rsidRPr="00E33682">
        <w:t>, 3565-3571 (2015).</w:t>
      </w:r>
    </w:p>
    <w:p w14:paraId="5E0986ED" w14:textId="77777777" w:rsidR="00E33682" w:rsidRPr="00E33682" w:rsidRDefault="00E33682" w:rsidP="00E33682">
      <w:pPr>
        <w:pStyle w:val="EndNoteBibliography"/>
      </w:pPr>
      <w:r w:rsidRPr="00E33682">
        <w:t>(13)</w:t>
      </w:r>
      <w:r w:rsidRPr="00E33682">
        <w:tab/>
        <w:t xml:space="preserve">Senanayak, S. P.; Yang, B.; Thomas, T. H.; Giesbrecht, N.; Huang, W.; Gann, E.; Nair, B.; Goedel, K.; Guha, S.; Moya, X., Understanding Charge Transport in Lead Iodide Perovskite Thin-Film Field-Effect Transistors. </w:t>
      </w:r>
      <w:r w:rsidRPr="00E33682">
        <w:rPr>
          <w:i/>
        </w:rPr>
        <w:t xml:space="preserve">Sci. Adv. </w:t>
      </w:r>
      <w:r w:rsidRPr="00E33682">
        <w:rPr>
          <w:b/>
        </w:rPr>
        <w:t>3</w:t>
      </w:r>
      <w:r w:rsidRPr="00E33682">
        <w:t>, e1601935 (2017).</w:t>
      </w:r>
    </w:p>
    <w:p w14:paraId="3EEA4174" w14:textId="77777777" w:rsidR="00E33682" w:rsidRPr="00E33682" w:rsidRDefault="00E33682" w:rsidP="00E33682">
      <w:pPr>
        <w:pStyle w:val="EndNoteBibliography"/>
      </w:pPr>
      <w:r w:rsidRPr="00E33682">
        <w:t>(14)</w:t>
      </w:r>
      <w:r w:rsidRPr="00E33682">
        <w:tab/>
        <w:t xml:space="preserve">Li, D.; Wang, G.; Cheng, H.-C.; Chen, C.-Y.; Wu, H.; Liu, Y.; Huang, Y.; Duan, X., Size-Dependent Phase Transition in Methylammonium Lead Iodide Perovskite Microplate Crystals. </w:t>
      </w:r>
      <w:r w:rsidRPr="00E33682">
        <w:rPr>
          <w:i/>
        </w:rPr>
        <w:t xml:space="preserve">Nat. Commun. </w:t>
      </w:r>
      <w:r w:rsidRPr="00E33682">
        <w:rPr>
          <w:b/>
        </w:rPr>
        <w:t>7</w:t>
      </w:r>
      <w:r w:rsidRPr="00E33682">
        <w:t>, 11330 (2016).</w:t>
      </w:r>
    </w:p>
    <w:p w14:paraId="3DA3B584" w14:textId="77777777" w:rsidR="00E33682" w:rsidRPr="00E33682" w:rsidRDefault="00E33682" w:rsidP="00E33682">
      <w:pPr>
        <w:pStyle w:val="EndNoteBibliography"/>
      </w:pPr>
      <w:r w:rsidRPr="00E33682">
        <w:t>(15)</w:t>
      </w:r>
      <w:r w:rsidRPr="00E33682">
        <w:tab/>
        <w:t xml:space="preserve">Li, D.; Cheng, H.-C.; Wang, Y.; Zhao, Z.; Wang, G.; Wu, H.; He, Q.; Huang, Y.; Duan, X., The Effect of Thermal Annealing on Charge Transport in Organolead Halide Perovskite Microplate Field-Effect Transistors. </w:t>
      </w:r>
      <w:r w:rsidRPr="00E33682">
        <w:rPr>
          <w:i/>
        </w:rPr>
        <w:t xml:space="preserve">Adv. Mater. </w:t>
      </w:r>
      <w:r w:rsidRPr="00E33682">
        <w:rPr>
          <w:b/>
        </w:rPr>
        <w:t>29</w:t>
      </w:r>
      <w:r w:rsidRPr="00E33682">
        <w:t>, 1601959 (2017).</w:t>
      </w:r>
    </w:p>
    <w:p w14:paraId="2E7DC33A" w14:textId="77777777" w:rsidR="00E33682" w:rsidRPr="00E33682" w:rsidRDefault="00E33682" w:rsidP="00E33682">
      <w:pPr>
        <w:pStyle w:val="EndNoteBibliography"/>
      </w:pPr>
      <w:r w:rsidRPr="00E33682">
        <w:t>(16)</w:t>
      </w:r>
      <w:r w:rsidRPr="00E33682">
        <w:tab/>
        <w:t xml:space="preserve">She, X. J.; Chen, C.; Divitini, G.; Zhao, B. D.; Li, Y.; Wang, J. Z.; Orri, J. F.; Cui, L. S.; Xu, W. D.; Peng, J.; Wang, S.; Sadhanala, A.; Sirringhaus, H., A Solvent-Based Surface Cleaning and Passivation Technique for Suppressing Ionic Defects in High-Mobility Perovskite Field-Effect Transistors. </w:t>
      </w:r>
      <w:r w:rsidRPr="00E33682">
        <w:rPr>
          <w:i/>
        </w:rPr>
        <w:t xml:space="preserve">Nat. Electron. </w:t>
      </w:r>
      <w:r w:rsidRPr="00E33682">
        <w:rPr>
          <w:b/>
        </w:rPr>
        <w:t>3</w:t>
      </w:r>
      <w:r w:rsidRPr="00E33682">
        <w:t>, 694-703 (2020).</w:t>
      </w:r>
    </w:p>
    <w:p w14:paraId="77B8E168" w14:textId="77777777" w:rsidR="00E33682" w:rsidRPr="00E33682" w:rsidRDefault="00E33682" w:rsidP="00E33682">
      <w:pPr>
        <w:pStyle w:val="EndNoteBibliography"/>
      </w:pPr>
      <w:r w:rsidRPr="00E33682">
        <w:t>(17)</w:t>
      </w:r>
      <w:r w:rsidRPr="00E33682">
        <w:tab/>
        <w:t xml:space="preserve">Mei, Y.; Zhang, C.; Vardeny, Z.; Jurchescu, O., Electrostatic Gating of Hybrid Halide Perovskite Field-Effect Transistors: Balanced Ambipolar Transport at Room-Temperature. </w:t>
      </w:r>
      <w:r w:rsidRPr="00E33682">
        <w:rPr>
          <w:i/>
        </w:rPr>
        <w:t xml:space="preserve">MRS Commun. </w:t>
      </w:r>
      <w:r w:rsidRPr="00E33682">
        <w:rPr>
          <w:b/>
        </w:rPr>
        <w:t>5</w:t>
      </w:r>
      <w:r w:rsidRPr="00E33682">
        <w:t>, 297-301 (2015).</w:t>
      </w:r>
    </w:p>
    <w:p w14:paraId="7A4E1066" w14:textId="77777777" w:rsidR="00E33682" w:rsidRPr="00E33682" w:rsidRDefault="00E33682" w:rsidP="00E33682">
      <w:pPr>
        <w:pStyle w:val="EndNoteBibliography"/>
      </w:pPr>
      <w:r w:rsidRPr="00E33682">
        <w:t>(18)</w:t>
      </w:r>
      <w:r w:rsidRPr="00E33682">
        <w:tab/>
        <w:t xml:space="preserve">Ward, J. W.; Smith, H. L.; Zeidell, A.; Diemer, P. J.; Baker, S. R.; Lee, H.; Payne, M. M.; Anthony, J. E.; Guthold, M.; Jurchescu, O. D., Solution-Processed Organic and Halide Perovskite Transistors on Hydrophobic Surfaces. </w:t>
      </w:r>
      <w:r w:rsidRPr="00E33682">
        <w:rPr>
          <w:i/>
        </w:rPr>
        <w:t xml:space="preserve">ACS Appl. Mater. Interfaces </w:t>
      </w:r>
      <w:r w:rsidRPr="00E33682">
        <w:rPr>
          <w:b/>
        </w:rPr>
        <w:t>9</w:t>
      </w:r>
      <w:r w:rsidRPr="00E33682">
        <w:t>, 18120-18126 (2017).</w:t>
      </w:r>
    </w:p>
    <w:p w14:paraId="40818865" w14:textId="77777777" w:rsidR="00E33682" w:rsidRPr="00E33682" w:rsidRDefault="00E33682" w:rsidP="00E33682">
      <w:pPr>
        <w:pStyle w:val="EndNoteBibliography"/>
      </w:pPr>
      <w:r w:rsidRPr="00E33682">
        <w:t>(19)</w:t>
      </w:r>
      <w:r w:rsidRPr="00E33682">
        <w:tab/>
        <w:t xml:space="preserve">Yusoff, A. R. b. M.; Kim, H. P.; Li, X.; Kim, J.; Jang, J.; Nazeeruddin, M. K., Ambipolar Triple Cation Perovskite Field Effect Transistors and Inverters. </w:t>
      </w:r>
      <w:r w:rsidRPr="00E33682">
        <w:rPr>
          <w:i/>
        </w:rPr>
        <w:t xml:space="preserve">Adv. Mater. </w:t>
      </w:r>
      <w:r w:rsidRPr="00E33682">
        <w:rPr>
          <w:b/>
        </w:rPr>
        <w:t>29</w:t>
      </w:r>
      <w:r w:rsidRPr="00E33682">
        <w:t>, 1602940 (2017).</w:t>
      </w:r>
    </w:p>
    <w:p w14:paraId="15A55ACB" w14:textId="77777777" w:rsidR="00E33682" w:rsidRPr="00E33682" w:rsidRDefault="00E33682" w:rsidP="00E33682">
      <w:pPr>
        <w:pStyle w:val="EndNoteBibliography"/>
      </w:pPr>
      <w:r w:rsidRPr="00E33682">
        <w:lastRenderedPageBreak/>
        <w:t>(20)</w:t>
      </w:r>
      <w:r w:rsidRPr="00E33682">
        <w:tab/>
        <w:t xml:space="preserve">Senanayak, S. P.; Abdi-Jalebi, M.; Kamboj, V. S.; Carey, R.; Shivanna, R.; Tian, T.; Schweicher, G.; Wang, J.; Giesbrecht, N.; Di Nuzzo, D.; Beere, H. E.; Docampo, P.; Ritchie, D. A.; Fairen-Jimenez, D.; Friend, R. H.; Sirringhaus, H., A General Approach for Hysteresis-Free, Operationally Stable Metal Halide Perovskite Field-Effect Transistors. </w:t>
      </w:r>
      <w:r w:rsidRPr="00E33682">
        <w:rPr>
          <w:i/>
        </w:rPr>
        <w:t xml:space="preserve">Sci. Adv. </w:t>
      </w:r>
      <w:r w:rsidRPr="00E33682">
        <w:rPr>
          <w:b/>
        </w:rPr>
        <w:t>6</w:t>
      </w:r>
      <w:r w:rsidRPr="00E33682">
        <w:t>, eaaz4948 (2020).</w:t>
      </w:r>
    </w:p>
    <w:p w14:paraId="11CC2C38" w14:textId="77777777" w:rsidR="00E33682" w:rsidRPr="00E33682" w:rsidRDefault="00E33682" w:rsidP="00E33682">
      <w:pPr>
        <w:pStyle w:val="EndNoteBibliography"/>
      </w:pPr>
      <w:r w:rsidRPr="00E33682">
        <w:t>(21)</w:t>
      </w:r>
      <w:r w:rsidRPr="00E33682">
        <w:tab/>
        <w:t xml:space="preserve">Yu, W.; Li, F.; Yu, L.; Niazi, M. R.; Zou, Y.; Corzo, D.; Basu, A.; Ma, C.; Dey, S.; Tietze, M. L., Single Crystal Hybrid Perovskite Field-Effect Transistors. </w:t>
      </w:r>
      <w:r w:rsidRPr="00E33682">
        <w:rPr>
          <w:i/>
        </w:rPr>
        <w:t xml:space="preserve">Nat. Commun. </w:t>
      </w:r>
      <w:r w:rsidRPr="00E33682">
        <w:rPr>
          <w:b/>
        </w:rPr>
        <w:t>9</w:t>
      </w:r>
      <w:r w:rsidRPr="00E33682">
        <w:t>, 5354 (2018).</w:t>
      </w:r>
    </w:p>
    <w:p w14:paraId="1EE75B7F" w14:textId="77777777" w:rsidR="00E33682" w:rsidRPr="00E33682" w:rsidRDefault="00E33682" w:rsidP="00E33682">
      <w:pPr>
        <w:pStyle w:val="EndNoteBibliography"/>
      </w:pPr>
      <w:r w:rsidRPr="00E33682">
        <w:t>(22)</w:t>
      </w:r>
      <w:r w:rsidRPr="00E33682">
        <w:tab/>
        <w:t xml:space="preserve">Kagan, C.; Mitzi, D.; Dimitrakopoulos, C., Organic-Inorganic Hybrid Materials as Semiconducting Channels in Thin-Film Field-Effect Transistors. </w:t>
      </w:r>
      <w:r w:rsidRPr="00E33682">
        <w:rPr>
          <w:i/>
        </w:rPr>
        <w:t xml:space="preserve">Science </w:t>
      </w:r>
      <w:r w:rsidRPr="00E33682">
        <w:rPr>
          <w:b/>
        </w:rPr>
        <w:t>286</w:t>
      </w:r>
      <w:r w:rsidRPr="00E33682">
        <w:t>, 945-947 (1999).</w:t>
      </w:r>
    </w:p>
    <w:p w14:paraId="6B02A265" w14:textId="77777777" w:rsidR="00E33682" w:rsidRPr="00E33682" w:rsidRDefault="00E33682" w:rsidP="00E33682">
      <w:pPr>
        <w:pStyle w:val="EndNoteBibliography"/>
      </w:pPr>
      <w:r w:rsidRPr="00E33682">
        <w:t>(23)</w:t>
      </w:r>
      <w:r w:rsidRPr="00E33682">
        <w:tab/>
        <w:t>Mitzi, D. B.; Dimitrakopoulos, C. D.; Rosner, J.; Medeiros, D. R.; Xu,</w:t>
      </w:r>
      <w:r w:rsidRPr="00E33682">
        <w:rPr>
          <w:rFonts w:hint="eastAsia"/>
        </w:rPr>
        <w:t xml:space="preserve"> Z.; Noyan, C., Hybrid Field</w:t>
      </w:r>
      <w:r w:rsidRPr="00E33682">
        <w:rPr>
          <w:rFonts w:hint="eastAsia"/>
        </w:rPr>
        <w:t>‐</w:t>
      </w:r>
      <w:r w:rsidRPr="00E33682">
        <w:rPr>
          <w:rFonts w:hint="eastAsia"/>
        </w:rPr>
        <w:t>Effect Transistor Based on a Low</w:t>
      </w:r>
      <w:r w:rsidRPr="00E33682">
        <w:rPr>
          <w:rFonts w:hint="eastAsia"/>
        </w:rPr>
        <w:t>‐</w:t>
      </w:r>
      <w:r w:rsidRPr="00E33682">
        <w:rPr>
          <w:rFonts w:hint="eastAsia"/>
        </w:rPr>
        <w:t>Temperature Melt</w:t>
      </w:r>
      <w:r w:rsidRPr="00E33682">
        <w:rPr>
          <w:rFonts w:hint="eastAsia"/>
        </w:rPr>
        <w:t>‐</w:t>
      </w:r>
      <w:r w:rsidRPr="00E33682">
        <w:rPr>
          <w:rFonts w:hint="eastAsia"/>
        </w:rPr>
        <w:t xml:space="preserve">Processed Channel Layer. </w:t>
      </w:r>
      <w:r w:rsidRPr="00E33682">
        <w:rPr>
          <w:rFonts w:hint="eastAsia"/>
          <w:i/>
        </w:rPr>
        <w:t xml:space="preserve">Adv. Mater. </w:t>
      </w:r>
      <w:r w:rsidRPr="00E33682">
        <w:rPr>
          <w:rFonts w:hint="eastAsia"/>
          <w:b/>
        </w:rPr>
        <w:t>14</w:t>
      </w:r>
      <w:r w:rsidRPr="00E33682">
        <w:rPr>
          <w:rFonts w:hint="eastAsia"/>
        </w:rPr>
        <w:t>, 1772-1776 (2002).</w:t>
      </w:r>
    </w:p>
    <w:p w14:paraId="0EB6BCDF" w14:textId="77777777" w:rsidR="00E33682" w:rsidRPr="00E33682" w:rsidRDefault="00E33682" w:rsidP="00E33682">
      <w:pPr>
        <w:pStyle w:val="EndNoteBibliography"/>
      </w:pPr>
      <w:r w:rsidRPr="00E33682">
        <w:t>(24)</w:t>
      </w:r>
      <w:r w:rsidRPr="00E33682">
        <w:tab/>
        <w:t>Matsushima, T.; Hwang, S.; Sandanayaka, A. S.; Qin, C.; Terakawa, S.; Fujihara, T.; Yahiro, M.; Adachi, C., Solu</w:t>
      </w:r>
      <w:r w:rsidRPr="00E33682">
        <w:rPr>
          <w:rFonts w:hint="eastAsia"/>
        </w:rPr>
        <w:t>tion</w:t>
      </w:r>
      <w:r w:rsidRPr="00E33682">
        <w:rPr>
          <w:rFonts w:hint="eastAsia"/>
        </w:rPr>
        <w:t>‐</w:t>
      </w:r>
      <w:r w:rsidRPr="00E33682">
        <w:rPr>
          <w:rFonts w:hint="eastAsia"/>
        </w:rPr>
        <w:t>Processed Organic</w:t>
      </w:r>
      <w:r w:rsidRPr="00E33682">
        <w:rPr>
          <w:rFonts w:hint="eastAsia"/>
        </w:rPr>
        <w:t>–</w:t>
      </w:r>
      <w:r w:rsidRPr="00E33682">
        <w:rPr>
          <w:rFonts w:hint="eastAsia"/>
        </w:rPr>
        <w:t>Inorganic Perovskite Field</w:t>
      </w:r>
      <w:r w:rsidRPr="00E33682">
        <w:rPr>
          <w:rFonts w:hint="eastAsia"/>
        </w:rPr>
        <w:t>‐</w:t>
      </w:r>
      <w:r w:rsidRPr="00E33682">
        <w:rPr>
          <w:rFonts w:hint="eastAsia"/>
        </w:rPr>
        <w:t xml:space="preserve">Effect Transistors with High Hole Mobilities. </w:t>
      </w:r>
      <w:r w:rsidRPr="00E33682">
        <w:rPr>
          <w:rFonts w:hint="eastAsia"/>
          <w:i/>
        </w:rPr>
        <w:t xml:space="preserve">Adv. Mater. </w:t>
      </w:r>
      <w:r w:rsidRPr="00E33682">
        <w:rPr>
          <w:rFonts w:hint="eastAsia"/>
          <w:b/>
        </w:rPr>
        <w:t>28</w:t>
      </w:r>
      <w:r w:rsidRPr="00E33682">
        <w:rPr>
          <w:rFonts w:hint="eastAsia"/>
        </w:rPr>
        <w:t>, 10275-10281 (2016).</w:t>
      </w:r>
    </w:p>
    <w:p w14:paraId="17754CC6" w14:textId="77777777" w:rsidR="00E33682" w:rsidRPr="00E33682" w:rsidRDefault="00E33682" w:rsidP="00E33682">
      <w:pPr>
        <w:pStyle w:val="EndNoteBibliography"/>
      </w:pPr>
      <w:r w:rsidRPr="00E33682">
        <w:t>(25)</w:t>
      </w:r>
      <w:r w:rsidRPr="00E33682">
        <w:tab/>
        <w:t xml:space="preserve">Zhu, H.; Liu, A.; Luque, H. L.; Sun, H.; Ji, D.; Noh, Y.-Y., Perovskite and Conjugated Polymer Wrapped Semiconducting Carbon Nanotube Hybrid Films for High-Performance Transistors and Phototransistors. </w:t>
      </w:r>
      <w:r w:rsidRPr="00E33682">
        <w:rPr>
          <w:i/>
        </w:rPr>
        <w:t xml:space="preserve">ACS Nano </w:t>
      </w:r>
      <w:r w:rsidRPr="00E33682">
        <w:rPr>
          <w:b/>
        </w:rPr>
        <w:t>13</w:t>
      </w:r>
      <w:r w:rsidRPr="00E33682">
        <w:t>, 3971-3981 (2019).</w:t>
      </w:r>
    </w:p>
    <w:p w14:paraId="032CE23E" w14:textId="77777777" w:rsidR="00E33682" w:rsidRPr="00E33682" w:rsidRDefault="00E33682" w:rsidP="00E33682">
      <w:pPr>
        <w:pStyle w:val="EndNoteBibliography"/>
      </w:pPr>
      <w:r w:rsidRPr="00E33682">
        <w:t>(26)</w:t>
      </w:r>
      <w:r w:rsidRPr="00E33682">
        <w:tab/>
        <w:t xml:space="preserve">Zhu, H.; Liu, A.; Shim, K. I.; Hong, J.; Han, J. W.; Noh, Y.-Y., High-Performance and Reliable Lead-Free Layered-Perovskite Transistors. </w:t>
      </w:r>
      <w:r w:rsidRPr="00E33682">
        <w:rPr>
          <w:i/>
        </w:rPr>
        <w:t xml:space="preserve">Adv. Mater. </w:t>
      </w:r>
      <w:r w:rsidRPr="00E33682">
        <w:rPr>
          <w:b/>
        </w:rPr>
        <w:t>32</w:t>
      </w:r>
      <w:r w:rsidRPr="00E33682">
        <w:t>, 2002717 (2020).</w:t>
      </w:r>
    </w:p>
    <w:p w14:paraId="7223A8B6" w14:textId="77777777" w:rsidR="00E33682" w:rsidRPr="00E33682" w:rsidRDefault="00E33682" w:rsidP="00E33682">
      <w:pPr>
        <w:pStyle w:val="EndNoteBibliography"/>
      </w:pPr>
      <w:r w:rsidRPr="00E33682">
        <w:t>(27)</w:t>
      </w:r>
      <w:r w:rsidRPr="00E33682">
        <w:tab/>
        <w:t xml:space="preserve">Zhu, H.; Liu, A.; Kim, H.; Hong, J.; Go, J.-Y.; Noh, Y.-Y., High-Performance Layered Perovskite Transistors and Phototransistors by Binary Solvent Engineering. </w:t>
      </w:r>
      <w:r w:rsidRPr="00E33682">
        <w:rPr>
          <w:i/>
        </w:rPr>
        <w:t xml:space="preserve">Chem. Mater. </w:t>
      </w:r>
      <w:r w:rsidRPr="00E33682">
        <w:rPr>
          <w:b/>
        </w:rPr>
        <w:t>33</w:t>
      </w:r>
      <w:r w:rsidRPr="00E33682">
        <w:t>, 1174-1181 (2021).</w:t>
      </w:r>
    </w:p>
    <w:p w14:paraId="4EF04455" w14:textId="77777777" w:rsidR="00E33682" w:rsidRPr="00E33682" w:rsidRDefault="00E33682" w:rsidP="00E33682">
      <w:pPr>
        <w:pStyle w:val="EndNoteBibliography"/>
      </w:pPr>
      <w:r w:rsidRPr="00E33682">
        <w:t>(28)</w:t>
      </w:r>
      <w:r w:rsidRPr="00E33682">
        <w:tab/>
        <w:t xml:space="preserve">Zhu, H.; Liu, A.; Zou, T.; Jung, H.; Heo, S.; Noh, Y. Y., A Lewis Base and Boundary Passivation Bifunctional Additive for High Performance Lead-Free Layered-Perovskite Transistors and Phototransistors. </w:t>
      </w:r>
      <w:r w:rsidRPr="00E33682">
        <w:rPr>
          <w:i/>
        </w:rPr>
        <w:t xml:space="preserve">Mater. Today Energy </w:t>
      </w:r>
      <w:r w:rsidRPr="00E33682">
        <w:rPr>
          <w:b/>
        </w:rPr>
        <w:t>21</w:t>
      </w:r>
      <w:r w:rsidRPr="00E33682">
        <w:t>, 100722 (2021).</w:t>
      </w:r>
    </w:p>
    <w:p w14:paraId="0F015E91" w14:textId="77777777" w:rsidR="00E33682" w:rsidRPr="00E33682" w:rsidRDefault="00E33682" w:rsidP="00E33682">
      <w:pPr>
        <w:pStyle w:val="EndNoteBibliography"/>
      </w:pPr>
      <w:r w:rsidRPr="00E33682">
        <w:t>(29)</w:t>
      </w:r>
      <w:r w:rsidRPr="00E33682">
        <w:tab/>
        <w:t xml:space="preserve">Mitzi, D. B.; Dimitrakopoulos, C. D.; Kosbar, L. L., Structurally Tailored Organic−Inorganic Perovskites:  Optical Properties and Solution-Processed Channel Materials for Thin-Film Transistors. </w:t>
      </w:r>
      <w:r w:rsidRPr="00E33682">
        <w:rPr>
          <w:i/>
        </w:rPr>
        <w:t xml:space="preserve">Chem. Mater. </w:t>
      </w:r>
      <w:r w:rsidRPr="00E33682">
        <w:rPr>
          <w:b/>
        </w:rPr>
        <w:t>13</w:t>
      </w:r>
      <w:r w:rsidRPr="00E33682">
        <w:t>, 3728-3740 (2001).</w:t>
      </w:r>
    </w:p>
    <w:p w14:paraId="2A2E786D" w14:textId="77777777" w:rsidR="00E33682" w:rsidRPr="00E33682" w:rsidRDefault="00E33682" w:rsidP="00E33682">
      <w:pPr>
        <w:pStyle w:val="EndNoteBibliography"/>
      </w:pPr>
      <w:r w:rsidRPr="00E33682">
        <w:t>(30)</w:t>
      </w:r>
      <w:r w:rsidRPr="00E33682">
        <w:tab/>
        <w:t xml:space="preserve">Gao, Y.; Wei, Z.; Yoo, P.; Shi, E.; Zeller, M.; Zhu, C.; Liao, P.; Dou, L. J. J. o. t. A. C. S., Highly Stable Lead-Free Perovskite Field-Effect Transistors Incorporating Linear Π-Conjugated Organic Ligands. </w:t>
      </w:r>
      <w:r w:rsidRPr="00E33682">
        <w:rPr>
          <w:i/>
        </w:rPr>
        <w:t xml:space="preserve">J. Am. Chem. Soc. </w:t>
      </w:r>
      <w:r w:rsidRPr="00E33682">
        <w:rPr>
          <w:b/>
        </w:rPr>
        <w:t>141</w:t>
      </w:r>
      <w:r w:rsidRPr="00E33682">
        <w:t>, 15577-15585 (2019).</w:t>
      </w:r>
    </w:p>
    <w:p w14:paraId="0D32950B" w14:textId="77777777" w:rsidR="00E33682" w:rsidRPr="00E33682" w:rsidRDefault="00E33682" w:rsidP="00E33682">
      <w:pPr>
        <w:pStyle w:val="EndNoteBibliography"/>
      </w:pPr>
      <w:r w:rsidRPr="00E33682">
        <w:t>(31)</w:t>
      </w:r>
      <w:r w:rsidRPr="00E33682">
        <w:tab/>
        <w:t xml:space="preserve">Liang, A.; Gao, Y.; Asadpour, R.; Wei, Z.; Finkenauer, B. P.; Jin, L.; Yang, J.; Wang, K.; Chen, K.; Liao, P.; Zhu, C.; Huang, L.; Boudouris, B. W.; Alam, M. A.; Dou, L., Ligand-Driven Grain Engineering of High Mobility Two-Dimensional Perovskite Thin-Film Transistors. </w:t>
      </w:r>
      <w:r w:rsidRPr="00E33682">
        <w:rPr>
          <w:i/>
        </w:rPr>
        <w:t xml:space="preserve">J. Am. Chem. Soc. </w:t>
      </w:r>
      <w:r w:rsidRPr="00E33682">
        <w:rPr>
          <w:b/>
        </w:rPr>
        <w:t>143</w:t>
      </w:r>
      <w:r w:rsidRPr="00E33682">
        <w:t>, 15215-15223 (2021).</w:t>
      </w:r>
    </w:p>
    <w:p w14:paraId="72CFC845" w14:textId="77777777" w:rsidR="00E33682" w:rsidRPr="00E33682" w:rsidRDefault="00E33682" w:rsidP="00E33682">
      <w:pPr>
        <w:pStyle w:val="EndNoteBibliography"/>
      </w:pPr>
      <w:r w:rsidRPr="00E33682">
        <w:rPr>
          <w:rFonts w:hint="eastAsia"/>
        </w:rPr>
        <w:t>(32)</w:t>
      </w:r>
      <w:r w:rsidRPr="00E33682">
        <w:rPr>
          <w:rFonts w:hint="eastAsia"/>
        </w:rPr>
        <w:tab/>
        <w:t>Shao, S.; Talsma, W.; Pitaro, M.; Dong, J.; Kahmann, S.; Rommens, A. J.; Portale, G.; Loi, M. A., Field</w:t>
      </w:r>
      <w:r w:rsidRPr="00E33682">
        <w:rPr>
          <w:rFonts w:hint="eastAsia"/>
        </w:rPr>
        <w:t>‐</w:t>
      </w:r>
      <w:r w:rsidRPr="00E33682">
        <w:rPr>
          <w:rFonts w:hint="eastAsia"/>
        </w:rPr>
        <w:t xml:space="preserve">Effect Transistors Based on Formamidinium Tin Triiodide Perovskite. </w:t>
      </w:r>
      <w:r w:rsidRPr="00E33682">
        <w:rPr>
          <w:rFonts w:hint="eastAsia"/>
          <w:i/>
        </w:rPr>
        <w:t xml:space="preserve">Adv. Funct. Mater. </w:t>
      </w:r>
      <w:r w:rsidRPr="00E33682">
        <w:rPr>
          <w:rFonts w:hint="eastAsia"/>
          <w:b/>
        </w:rPr>
        <w:t>31</w:t>
      </w:r>
      <w:r w:rsidRPr="00E33682">
        <w:rPr>
          <w:rFonts w:hint="eastAsia"/>
        </w:rPr>
        <w:t>, 2008478 (2021).</w:t>
      </w:r>
    </w:p>
    <w:p w14:paraId="4489F33F" w14:textId="77777777" w:rsidR="00E33682" w:rsidRPr="00E33682" w:rsidRDefault="00E33682" w:rsidP="00E33682">
      <w:pPr>
        <w:pStyle w:val="EndNoteBibliography"/>
      </w:pPr>
      <w:r w:rsidRPr="00E33682">
        <w:t>(33)</w:t>
      </w:r>
      <w:r w:rsidRPr="00E33682">
        <w:tab/>
        <w:t xml:space="preserve">Yang, T.; Wu, Q.; Dai, F.; Huang, K.; Xu, H.; Liu, C.; Chen, C.; Hu, S.; Liang, X.; Liu, X.; Noh, Y.-Y.; Liu, C., Understanding, Optimizing, and Utilizing Nonideal Transistors Based on Organic or Organic Hybrid Semiconductors. </w:t>
      </w:r>
      <w:r w:rsidRPr="00E33682">
        <w:rPr>
          <w:i/>
        </w:rPr>
        <w:t xml:space="preserve">Adv. Funct. Mater. </w:t>
      </w:r>
      <w:r w:rsidRPr="00E33682">
        <w:rPr>
          <w:b/>
        </w:rPr>
        <w:t>30</w:t>
      </w:r>
      <w:r w:rsidRPr="00E33682">
        <w:t>, 1903889 (2020).</w:t>
      </w:r>
    </w:p>
    <w:p w14:paraId="73A7E5E0" w14:textId="77777777" w:rsidR="00E33682" w:rsidRPr="00E33682" w:rsidRDefault="00E33682" w:rsidP="00E33682">
      <w:pPr>
        <w:pStyle w:val="EndNoteBibliography"/>
      </w:pPr>
      <w:r w:rsidRPr="00E33682">
        <w:t>(34)</w:t>
      </w:r>
      <w:r w:rsidRPr="00E33682">
        <w:tab/>
        <w:t xml:space="preserve">Shining a Light on Perovskite Devices. </w:t>
      </w:r>
      <w:r w:rsidRPr="00E33682">
        <w:rPr>
          <w:i/>
        </w:rPr>
        <w:t xml:space="preserve">Nat. Electron. </w:t>
      </w:r>
      <w:r w:rsidRPr="00E33682">
        <w:rPr>
          <w:b/>
        </w:rPr>
        <w:t>3</w:t>
      </w:r>
      <w:r w:rsidRPr="00E33682">
        <w:t>, 657-657 (2020).</w:t>
      </w:r>
    </w:p>
    <w:p w14:paraId="7E4749D3" w14:textId="77777777" w:rsidR="00E33682" w:rsidRPr="00E33682" w:rsidRDefault="00E33682" w:rsidP="00E33682">
      <w:pPr>
        <w:pStyle w:val="EndNoteBibliography"/>
      </w:pPr>
      <w:r w:rsidRPr="00E33682">
        <w:t>(35)</w:t>
      </w:r>
      <w:r w:rsidRPr="00E33682">
        <w:tab/>
        <w:t xml:space="preserve">Zhu, H.; Liu, A.; Noh, Y.-Y., Perovskite Transistors Clean up Their Act. </w:t>
      </w:r>
      <w:r w:rsidRPr="00E33682">
        <w:rPr>
          <w:i/>
        </w:rPr>
        <w:t xml:space="preserve">Nat. Electron. </w:t>
      </w:r>
      <w:r w:rsidRPr="00E33682">
        <w:rPr>
          <w:b/>
        </w:rPr>
        <w:t>3</w:t>
      </w:r>
      <w:r w:rsidRPr="00E33682">
        <w:t>, 662-663 (2020).</w:t>
      </w:r>
    </w:p>
    <w:p w14:paraId="4D4B4909" w14:textId="77777777" w:rsidR="00E33682" w:rsidRPr="00E33682" w:rsidRDefault="00E33682" w:rsidP="00E33682">
      <w:pPr>
        <w:pStyle w:val="EndNoteBibliography"/>
      </w:pPr>
      <w:r w:rsidRPr="00E33682">
        <w:t>(36)</w:t>
      </w:r>
      <w:r w:rsidRPr="00E33682">
        <w:tab/>
        <w:t xml:space="preserve">Paulus, F.; Tyznik, C.; Jurchescu, O. D.; Vaynzof, Y., Switched-On: Progress, Challenges, and Opportunities in Metal Halide Perovskite Transistors. </w:t>
      </w:r>
      <w:r w:rsidRPr="00E33682">
        <w:rPr>
          <w:i/>
        </w:rPr>
        <w:t xml:space="preserve">Adv. Funct. Mater. </w:t>
      </w:r>
      <w:r w:rsidRPr="00E33682">
        <w:rPr>
          <w:b/>
        </w:rPr>
        <w:t>31</w:t>
      </w:r>
      <w:r w:rsidRPr="00E33682">
        <w:t>, 2101029 (2021).</w:t>
      </w:r>
    </w:p>
    <w:p w14:paraId="1A120A47" w14:textId="77777777" w:rsidR="00E33682" w:rsidRPr="00E33682" w:rsidRDefault="00E33682" w:rsidP="00E33682">
      <w:pPr>
        <w:pStyle w:val="EndNoteBibliography"/>
      </w:pPr>
      <w:r w:rsidRPr="00E33682">
        <w:t>(37)</w:t>
      </w:r>
      <w:r w:rsidRPr="00E33682">
        <w:tab/>
        <w:t xml:space="preserve">Zhu, H.; Shin, E.-S.; Liu, A.; Ji, D.; Xu, Y.; Noh, Y.-Y., Printable Semiconductors for Backplane Tfts of Flexible Oled Displays. </w:t>
      </w:r>
      <w:r w:rsidRPr="00E33682">
        <w:rPr>
          <w:i/>
        </w:rPr>
        <w:t xml:space="preserve">Adv. Funct. Mater. </w:t>
      </w:r>
      <w:r w:rsidRPr="00E33682">
        <w:rPr>
          <w:b/>
        </w:rPr>
        <w:t>30</w:t>
      </w:r>
      <w:r w:rsidRPr="00E33682">
        <w:t>, 1904588 (2020).</w:t>
      </w:r>
    </w:p>
    <w:p w14:paraId="2C859585" w14:textId="77777777" w:rsidR="00E33682" w:rsidRPr="00E33682" w:rsidRDefault="00E33682" w:rsidP="00E33682">
      <w:pPr>
        <w:pStyle w:val="EndNoteBibliography"/>
      </w:pPr>
      <w:r w:rsidRPr="00E33682">
        <w:lastRenderedPageBreak/>
        <w:t>(38)</w:t>
      </w:r>
      <w:r w:rsidRPr="00E33682">
        <w:tab/>
        <w:t xml:space="preserve">Zhu, H.; Liu, A.; Noh, Y.-Y., Recent Progress on Metal Halide Perovskite Field-Effect Transistors. </w:t>
      </w:r>
      <w:r w:rsidRPr="00E33682">
        <w:rPr>
          <w:i/>
        </w:rPr>
        <w:t>Journal of Information Display</w:t>
      </w:r>
      <w:r w:rsidRPr="00E33682">
        <w:t>, 1-12 (2021).</w:t>
      </w:r>
    </w:p>
    <w:p w14:paraId="611036C9" w14:textId="77777777" w:rsidR="00E33682" w:rsidRPr="00E33682" w:rsidRDefault="00E33682" w:rsidP="00E33682">
      <w:pPr>
        <w:pStyle w:val="EndNoteBibliography"/>
      </w:pPr>
      <w:r w:rsidRPr="00E33682">
        <w:t>(39)</w:t>
      </w:r>
      <w:r w:rsidRPr="00E33682">
        <w:tab/>
        <w:t>Liu, X.; Yu, D.; Song, X.; Zeng, H., Metal Halide Perovskites: Sy</w:t>
      </w:r>
      <w:r w:rsidRPr="00E33682">
        <w:rPr>
          <w:rFonts w:hint="eastAsia"/>
        </w:rPr>
        <w:t>nthesis, Ion Migration, and Application in Field</w:t>
      </w:r>
      <w:r w:rsidRPr="00E33682">
        <w:rPr>
          <w:rFonts w:hint="eastAsia"/>
        </w:rPr>
        <w:t>‐</w:t>
      </w:r>
      <w:r w:rsidRPr="00E33682">
        <w:rPr>
          <w:rFonts w:hint="eastAsia"/>
        </w:rPr>
        <w:t xml:space="preserve">Effect Transistors. </w:t>
      </w:r>
      <w:r w:rsidRPr="00E33682">
        <w:rPr>
          <w:rFonts w:hint="eastAsia"/>
          <w:i/>
        </w:rPr>
        <w:t xml:space="preserve">Small </w:t>
      </w:r>
      <w:r w:rsidRPr="00E33682">
        <w:rPr>
          <w:rFonts w:hint="eastAsia"/>
          <w:b/>
        </w:rPr>
        <w:t>14</w:t>
      </w:r>
      <w:r w:rsidRPr="00E33682">
        <w:rPr>
          <w:rFonts w:hint="eastAsia"/>
        </w:rPr>
        <w:t>, 1801460 (2018).</w:t>
      </w:r>
    </w:p>
    <w:p w14:paraId="3E1BFE27" w14:textId="77777777" w:rsidR="00E33682" w:rsidRPr="00E33682" w:rsidRDefault="00E33682" w:rsidP="00E33682">
      <w:pPr>
        <w:pStyle w:val="EndNoteBibliography"/>
      </w:pPr>
      <w:r w:rsidRPr="00E33682">
        <w:t>(40)</w:t>
      </w:r>
      <w:r w:rsidRPr="00E33682">
        <w:tab/>
        <w:t xml:space="preserve">Lin, Y.-H.; Pattanasattayavong, P.; Anthopoulos, T. D., Metal-Halide Perovskite Transistors for Printed Electronics: Challenges and Opportunities. </w:t>
      </w:r>
      <w:r w:rsidRPr="00E33682">
        <w:rPr>
          <w:i/>
        </w:rPr>
        <w:t xml:space="preserve">Adv. Mater. </w:t>
      </w:r>
      <w:r w:rsidRPr="00E33682">
        <w:rPr>
          <w:b/>
        </w:rPr>
        <w:t>29</w:t>
      </w:r>
      <w:r w:rsidRPr="00E33682">
        <w:t>, 1702838 (2017).</w:t>
      </w:r>
    </w:p>
    <w:p w14:paraId="3513DC75" w14:textId="5285C47B" w:rsidR="00D34090" w:rsidRPr="00912499" w:rsidRDefault="00977B8E" w:rsidP="00BA5E4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12499">
        <w:rPr>
          <w:rFonts w:ascii="Times New Roman" w:hAnsi="Times New Roman" w:cs="Times New Roman"/>
          <w:sz w:val="24"/>
          <w:szCs w:val="24"/>
        </w:rPr>
        <w:fldChar w:fldCharType="end"/>
      </w:r>
    </w:p>
    <w:sectPr w:rsidR="00D34090" w:rsidRPr="00912499" w:rsidSect="00817CDE">
      <w:headerReference w:type="default" r:id="rId21"/>
      <w:footerReference w:type="default" r:id="rId22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1BF3D1" w16cex:dateUtc="2021-10-21T12:1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149462B8" w16cid:durableId="251BF3D1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F1FFC1B" w14:textId="77777777" w:rsidR="005E4F14" w:rsidRDefault="005E4F14" w:rsidP="00760853">
      <w:r>
        <w:separator/>
      </w:r>
    </w:p>
  </w:endnote>
  <w:endnote w:type="continuationSeparator" w:id="0">
    <w:p w14:paraId="5996F82E" w14:textId="77777777" w:rsidR="005E4F14" w:rsidRDefault="005E4F14" w:rsidP="007608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lgun Gothic">
    <w:altName w:val="맑은 고딕"/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'맑은 고딕'">
    <w:altName w:val="Arial Unicode MS"/>
    <w:panose1 w:val="00000000000000000000"/>
    <w:charset w:val="81"/>
    <w:family w:val="roman"/>
    <w:notTrueType/>
    <w:pitch w:val="default"/>
    <w:sig w:usb0="00000000" w:usb1="09060000" w:usb2="00000010" w:usb3="00000000" w:csb0="0008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altName w:val="Times New Roman"/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ScalaPro-Regular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812747649"/>
      <w:docPartObj>
        <w:docPartGallery w:val="Page Numbers (Bottom of Page)"/>
        <w:docPartUnique/>
      </w:docPartObj>
    </w:sdtPr>
    <w:sdtEndPr/>
    <w:sdtContent>
      <w:p w14:paraId="3513DC9F" w14:textId="77777777" w:rsidR="000B3893" w:rsidRDefault="000B3893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22B91" w:rsidRPr="00222B91">
          <w:rPr>
            <w:noProof/>
            <w:lang w:val="zh-CN"/>
          </w:rPr>
          <w:t>20</w:t>
        </w:r>
        <w:r>
          <w:fldChar w:fldCharType="end"/>
        </w:r>
      </w:p>
    </w:sdtContent>
  </w:sdt>
  <w:p w14:paraId="3513DCA0" w14:textId="77777777" w:rsidR="000B3893" w:rsidRDefault="000B389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AA1CB2F" w14:textId="77777777" w:rsidR="005E4F14" w:rsidRDefault="005E4F14" w:rsidP="00760853">
      <w:r>
        <w:separator/>
      </w:r>
    </w:p>
  </w:footnote>
  <w:footnote w:type="continuationSeparator" w:id="0">
    <w:p w14:paraId="21916E93" w14:textId="77777777" w:rsidR="005E4F14" w:rsidRDefault="005E4F14" w:rsidP="0076085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13DC9E" w14:textId="77777777" w:rsidR="000B3893" w:rsidRDefault="000B3893" w:rsidP="00280338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745012A"/>
    <w:multiLevelType w:val="hybridMultilevel"/>
    <w:tmpl w:val="142096A0"/>
    <w:lvl w:ilvl="0" w:tplc="ACB8BBDA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hideSpellingErrors/>
  <w:hideGrammaticalErrors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7c0MjUyNjC1NDYAEko6SsGpxcWZ+XkgBWa1AL1xvD0s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CS Nano 复制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wzzwz0sr5avxreptv5pzwxrvr90rve5tasa&quot;&gt;我的EndNote库&lt;record-ids&gt;&lt;item&gt;62&lt;/item&gt;&lt;item&gt;63&lt;/item&gt;&lt;item&gt;187&lt;/item&gt;&lt;item&gt;188&lt;/item&gt;&lt;item&gt;207&lt;/item&gt;&lt;item&gt;208&lt;/item&gt;&lt;item&gt;210&lt;/item&gt;&lt;item&gt;212&lt;/item&gt;&lt;item&gt;253&lt;/item&gt;&lt;item&gt;257&lt;/item&gt;&lt;item&gt;338&lt;/item&gt;&lt;item&gt;347&lt;/item&gt;&lt;item&gt;427&lt;/item&gt;&lt;item&gt;443&lt;/item&gt;&lt;item&gt;447&lt;/item&gt;&lt;item&gt;485&lt;/item&gt;&lt;item&gt;498&lt;/item&gt;&lt;item&gt;499&lt;/item&gt;&lt;item&gt;533&lt;/item&gt;&lt;item&gt;540&lt;/item&gt;&lt;item&gt;542&lt;/item&gt;&lt;item&gt;598&lt;/item&gt;&lt;item&gt;619&lt;/item&gt;&lt;item&gt;623&lt;/item&gt;&lt;item&gt;624&lt;/item&gt;&lt;item&gt;625&lt;/item&gt;&lt;item&gt;626&lt;/item&gt;&lt;item&gt;627&lt;/item&gt;&lt;item&gt;628&lt;/item&gt;&lt;item&gt;641&lt;/item&gt;&lt;item&gt;642&lt;/item&gt;&lt;item&gt;694&lt;/item&gt;&lt;item&gt;745&lt;/item&gt;&lt;item&gt;748&lt;/item&gt;&lt;item&gt;753&lt;/item&gt;&lt;item&gt;754&lt;/item&gt;&lt;/record-ids&gt;&lt;/item&gt;&lt;/Libraries&gt;"/>
  </w:docVars>
  <w:rsids>
    <w:rsidRoot w:val="00970BD0"/>
    <w:rsid w:val="00002096"/>
    <w:rsid w:val="00005067"/>
    <w:rsid w:val="0000529C"/>
    <w:rsid w:val="00005C84"/>
    <w:rsid w:val="00006530"/>
    <w:rsid w:val="00007D21"/>
    <w:rsid w:val="0001069E"/>
    <w:rsid w:val="00010B5D"/>
    <w:rsid w:val="0001133F"/>
    <w:rsid w:val="00011342"/>
    <w:rsid w:val="00011768"/>
    <w:rsid w:val="0001210A"/>
    <w:rsid w:val="000122C3"/>
    <w:rsid w:val="000130F8"/>
    <w:rsid w:val="0001316E"/>
    <w:rsid w:val="000148A9"/>
    <w:rsid w:val="00014934"/>
    <w:rsid w:val="00014C96"/>
    <w:rsid w:val="00014D41"/>
    <w:rsid w:val="00014DA9"/>
    <w:rsid w:val="00015896"/>
    <w:rsid w:val="00015C89"/>
    <w:rsid w:val="000175E1"/>
    <w:rsid w:val="000208BC"/>
    <w:rsid w:val="000223C3"/>
    <w:rsid w:val="0002252B"/>
    <w:rsid w:val="0002310B"/>
    <w:rsid w:val="000231FD"/>
    <w:rsid w:val="00023B0D"/>
    <w:rsid w:val="00023EC0"/>
    <w:rsid w:val="00024C8C"/>
    <w:rsid w:val="00024E9E"/>
    <w:rsid w:val="000251D0"/>
    <w:rsid w:val="00026D88"/>
    <w:rsid w:val="000270A6"/>
    <w:rsid w:val="000274AF"/>
    <w:rsid w:val="00033052"/>
    <w:rsid w:val="00033360"/>
    <w:rsid w:val="0003454A"/>
    <w:rsid w:val="00034728"/>
    <w:rsid w:val="00034A46"/>
    <w:rsid w:val="000353C6"/>
    <w:rsid w:val="000400FF"/>
    <w:rsid w:val="000401B2"/>
    <w:rsid w:val="00040C4A"/>
    <w:rsid w:val="0004101F"/>
    <w:rsid w:val="000410D5"/>
    <w:rsid w:val="00043128"/>
    <w:rsid w:val="00043D2A"/>
    <w:rsid w:val="00044071"/>
    <w:rsid w:val="0004428F"/>
    <w:rsid w:val="00044398"/>
    <w:rsid w:val="000448B9"/>
    <w:rsid w:val="0004701C"/>
    <w:rsid w:val="00047304"/>
    <w:rsid w:val="00047D49"/>
    <w:rsid w:val="00047E81"/>
    <w:rsid w:val="0005044C"/>
    <w:rsid w:val="00052707"/>
    <w:rsid w:val="00052AE3"/>
    <w:rsid w:val="00053217"/>
    <w:rsid w:val="00053E7A"/>
    <w:rsid w:val="000549C0"/>
    <w:rsid w:val="00054C3C"/>
    <w:rsid w:val="00056B10"/>
    <w:rsid w:val="00057462"/>
    <w:rsid w:val="000576F2"/>
    <w:rsid w:val="0006029F"/>
    <w:rsid w:val="0006086F"/>
    <w:rsid w:val="000609E7"/>
    <w:rsid w:val="00060F7B"/>
    <w:rsid w:val="00061B4E"/>
    <w:rsid w:val="00061F24"/>
    <w:rsid w:val="00062311"/>
    <w:rsid w:val="000623E2"/>
    <w:rsid w:val="00064340"/>
    <w:rsid w:val="00064778"/>
    <w:rsid w:val="00065036"/>
    <w:rsid w:val="000651E4"/>
    <w:rsid w:val="00065213"/>
    <w:rsid w:val="000657F1"/>
    <w:rsid w:val="00065C85"/>
    <w:rsid w:val="00066612"/>
    <w:rsid w:val="00066C71"/>
    <w:rsid w:val="00066CAA"/>
    <w:rsid w:val="000670EF"/>
    <w:rsid w:val="000676EA"/>
    <w:rsid w:val="000677A3"/>
    <w:rsid w:val="00070CE6"/>
    <w:rsid w:val="000714DC"/>
    <w:rsid w:val="0007172B"/>
    <w:rsid w:val="000728F9"/>
    <w:rsid w:val="000735DF"/>
    <w:rsid w:val="00073D87"/>
    <w:rsid w:val="00074439"/>
    <w:rsid w:val="00074917"/>
    <w:rsid w:val="000757EB"/>
    <w:rsid w:val="00075AA6"/>
    <w:rsid w:val="00075DEC"/>
    <w:rsid w:val="00075F57"/>
    <w:rsid w:val="000761BE"/>
    <w:rsid w:val="0007709E"/>
    <w:rsid w:val="00077B89"/>
    <w:rsid w:val="000801AD"/>
    <w:rsid w:val="000812F0"/>
    <w:rsid w:val="0008182C"/>
    <w:rsid w:val="00082063"/>
    <w:rsid w:val="000825B9"/>
    <w:rsid w:val="0008288B"/>
    <w:rsid w:val="00082CAF"/>
    <w:rsid w:val="0008458F"/>
    <w:rsid w:val="000847AF"/>
    <w:rsid w:val="0008539E"/>
    <w:rsid w:val="000857AA"/>
    <w:rsid w:val="00087389"/>
    <w:rsid w:val="0008759A"/>
    <w:rsid w:val="0008787C"/>
    <w:rsid w:val="0009215B"/>
    <w:rsid w:val="00092E51"/>
    <w:rsid w:val="000932D4"/>
    <w:rsid w:val="00093392"/>
    <w:rsid w:val="00093D6F"/>
    <w:rsid w:val="000948CB"/>
    <w:rsid w:val="000952D7"/>
    <w:rsid w:val="000954A0"/>
    <w:rsid w:val="000955F7"/>
    <w:rsid w:val="00095978"/>
    <w:rsid w:val="00095D09"/>
    <w:rsid w:val="00095F51"/>
    <w:rsid w:val="00096968"/>
    <w:rsid w:val="00097137"/>
    <w:rsid w:val="00097D84"/>
    <w:rsid w:val="000A1431"/>
    <w:rsid w:val="000A177C"/>
    <w:rsid w:val="000A3C5F"/>
    <w:rsid w:val="000A436D"/>
    <w:rsid w:val="000A5C7D"/>
    <w:rsid w:val="000A707A"/>
    <w:rsid w:val="000A780F"/>
    <w:rsid w:val="000A79C8"/>
    <w:rsid w:val="000B1BBB"/>
    <w:rsid w:val="000B2DD3"/>
    <w:rsid w:val="000B2EA6"/>
    <w:rsid w:val="000B3893"/>
    <w:rsid w:val="000B38F8"/>
    <w:rsid w:val="000B41CD"/>
    <w:rsid w:val="000B422C"/>
    <w:rsid w:val="000B4400"/>
    <w:rsid w:val="000B444C"/>
    <w:rsid w:val="000B456F"/>
    <w:rsid w:val="000B4C3A"/>
    <w:rsid w:val="000B4FA8"/>
    <w:rsid w:val="000B67D3"/>
    <w:rsid w:val="000B7030"/>
    <w:rsid w:val="000B730D"/>
    <w:rsid w:val="000B7568"/>
    <w:rsid w:val="000B7811"/>
    <w:rsid w:val="000B7D9B"/>
    <w:rsid w:val="000C1529"/>
    <w:rsid w:val="000C19F2"/>
    <w:rsid w:val="000C32AF"/>
    <w:rsid w:val="000C3440"/>
    <w:rsid w:val="000C4637"/>
    <w:rsid w:val="000C4765"/>
    <w:rsid w:val="000C47F2"/>
    <w:rsid w:val="000C47F4"/>
    <w:rsid w:val="000C4CC9"/>
    <w:rsid w:val="000C5EA7"/>
    <w:rsid w:val="000C5FCC"/>
    <w:rsid w:val="000C65C5"/>
    <w:rsid w:val="000C722B"/>
    <w:rsid w:val="000C76B9"/>
    <w:rsid w:val="000C7BEB"/>
    <w:rsid w:val="000D02AC"/>
    <w:rsid w:val="000D04ED"/>
    <w:rsid w:val="000D279B"/>
    <w:rsid w:val="000D2A3C"/>
    <w:rsid w:val="000D2AF0"/>
    <w:rsid w:val="000D42E8"/>
    <w:rsid w:val="000D4DA8"/>
    <w:rsid w:val="000D55BA"/>
    <w:rsid w:val="000D617D"/>
    <w:rsid w:val="000E0504"/>
    <w:rsid w:val="000E2EB0"/>
    <w:rsid w:val="000E3BE7"/>
    <w:rsid w:val="000E433D"/>
    <w:rsid w:val="000E5CFE"/>
    <w:rsid w:val="000E6958"/>
    <w:rsid w:val="000E75C0"/>
    <w:rsid w:val="000E7D17"/>
    <w:rsid w:val="000E7EF9"/>
    <w:rsid w:val="000F1CFA"/>
    <w:rsid w:val="000F27F5"/>
    <w:rsid w:val="000F3391"/>
    <w:rsid w:val="000F3450"/>
    <w:rsid w:val="000F3FB5"/>
    <w:rsid w:val="000F426F"/>
    <w:rsid w:val="000F453A"/>
    <w:rsid w:val="000F5FA2"/>
    <w:rsid w:val="000F6795"/>
    <w:rsid w:val="00100345"/>
    <w:rsid w:val="001018BC"/>
    <w:rsid w:val="001024E3"/>
    <w:rsid w:val="00102A3C"/>
    <w:rsid w:val="00102C27"/>
    <w:rsid w:val="00103A14"/>
    <w:rsid w:val="00103FA8"/>
    <w:rsid w:val="001041E4"/>
    <w:rsid w:val="001042D6"/>
    <w:rsid w:val="00104B01"/>
    <w:rsid w:val="00104EC3"/>
    <w:rsid w:val="00105781"/>
    <w:rsid w:val="001059FB"/>
    <w:rsid w:val="00105FCE"/>
    <w:rsid w:val="001073AB"/>
    <w:rsid w:val="00111424"/>
    <w:rsid w:val="0011410F"/>
    <w:rsid w:val="001141DF"/>
    <w:rsid w:val="0011435D"/>
    <w:rsid w:val="00115A14"/>
    <w:rsid w:val="00115E81"/>
    <w:rsid w:val="0011619E"/>
    <w:rsid w:val="00116A45"/>
    <w:rsid w:val="00117C80"/>
    <w:rsid w:val="00120242"/>
    <w:rsid w:val="00120958"/>
    <w:rsid w:val="00120AC1"/>
    <w:rsid w:val="00121306"/>
    <w:rsid w:val="001219A2"/>
    <w:rsid w:val="00122218"/>
    <w:rsid w:val="00123953"/>
    <w:rsid w:val="00123D11"/>
    <w:rsid w:val="00124594"/>
    <w:rsid w:val="001249FC"/>
    <w:rsid w:val="00124AD9"/>
    <w:rsid w:val="00124B81"/>
    <w:rsid w:val="00124EF3"/>
    <w:rsid w:val="00125EC2"/>
    <w:rsid w:val="00125F1D"/>
    <w:rsid w:val="001260AC"/>
    <w:rsid w:val="00126739"/>
    <w:rsid w:val="00126A96"/>
    <w:rsid w:val="00127303"/>
    <w:rsid w:val="001278BD"/>
    <w:rsid w:val="001312E0"/>
    <w:rsid w:val="0013233E"/>
    <w:rsid w:val="00133889"/>
    <w:rsid w:val="00133C48"/>
    <w:rsid w:val="00134116"/>
    <w:rsid w:val="0013436F"/>
    <w:rsid w:val="00136CF2"/>
    <w:rsid w:val="001370D7"/>
    <w:rsid w:val="00141CD8"/>
    <w:rsid w:val="00141FF5"/>
    <w:rsid w:val="00142856"/>
    <w:rsid w:val="00142A1B"/>
    <w:rsid w:val="001437E3"/>
    <w:rsid w:val="0014387D"/>
    <w:rsid w:val="00144046"/>
    <w:rsid w:val="00144AF6"/>
    <w:rsid w:val="00144CF8"/>
    <w:rsid w:val="001453C4"/>
    <w:rsid w:val="00146036"/>
    <w:rsid w:val="0014697E"/>
    <w:rsid w:val="001475B0"/>
    <w:rsid w:val="00147BD8"/>
    <w:rsid w:val="00147E1F"/>
    <w:rsid w:val="001506A6"/>
    <w:rsid w:val="00150BC7"/>
    <w:rsid w:val="00150C8F"/>
    <w:rsid w:val="00150CE7"/>
    <w:rsid w:val="00151737"/>
    <w:rsid w:val="00151E65"/>
    <w:rsid w:val="0015343D"/>
    <w:rsid w:val="00153D75"/>
    <w:rsid w:val="00154304"/>
    <w:rsid w:val="0015569F"/>
    <w:rsid w:val="00155B3A"/>
    <w:rsid w:val="00155E6D"/>
    <w:rsid w:val="001561C2"/>
    <w:rsid w:val="0015622A"/>
    <w:rsid w:val="00156465"/>
    <w:rsid w:val="00156514"/>
    <w:rsid w:val="001566DB"/>
    <w:rsid w:val="001569AB"/>
    <w:rsid w:val="00156DCA"/>
    <w:rsid w:val="001604B9"/>
    <w:rsid w:val="001604BE"/>
    <w:rsid w:val="00160A62"/>
    <w:rsid w:val="0016103F"/>
    <w:rsid w:val="00161AE0"/>
    <w:rsid w:val="00161B91"/>
    <w:rsid w:val="001622D7"/>
    <w:rsid w:val="001627FF"/>
    <w:rsid w:val="001628D7"/>
    <w:rsid w:val="00163740"/>
    <w:rsid w:val="00165AE5"/>
    <w:rsid w:val="00167390"/>
    <w:rsid w:val="00167BCD"/>
    <w:rsid w:val="00167DC5"/>
    <w:rsid w:val="001700C1"/>
    <w:rsid w:val="00170755"/>
    <w:rsid w:val="001709B8"/>
    <w:rsid w:val="00170A7E"/>
    <w:rsid w:val="00170E3E"/>
    <w:rsid w:val="001721E8"/>
    <w:rsid w:val="001727C5"/>
    <w:rsid w:val="00173301"/>
    <w:rsid w:val="0017391B"/>
    <w:rsid w:val="0017485C"/>
    <w:rsid w:val="00174B6F"/>
    <w:rsid w:val="001751A4"/>
    <w:rsid w:val="0017556B"/>
    <w:rsid w:val="00175D38"/>
    <w:rsid w:val="0017623C"/>
    <w:rsid w:val="001771C2"/>
    <w:rsid w:val="001771E1"/>
    <w:rsid w:val="00177626"/>
    <w:rsid w:val="00177DC5"/>
    <w:rsid w:val="00180959"/>
    <w:rsid w:val="00180AB4"/>
    <w:rsid w:val="00182124"/>
    <w:rsid w:val="00182EE0"/>
    <w:rsid w:val="001838C3"/>
    <w:rsid w:val="001842AF"/>
    <w:rsid w:val="00184937"/>
    <w:rsid w:val="00185862"/>
    <w:rsid w:val="00186E4B"/>
    <w:rsid w:val="00186E54"/>
    <w:rsid w:val="00186F48"/>
    <w:rsid w:val="00187747"/>
    <w:rsid w:val="00191058"/>
    <w:rsid w:val="00191D57"/>
    <w:rsid w:val="0019223D"/>
    <w:rsid w:val="00193A8A"/>
    <w:rsid w:val="0019468B"/>
    <w:rsid w:val="00194ECC"/>
    <w:rsid w:val="00195611"/>
    <w:rsid w:val="00196E88"/>
    <w:rsid w:val="00197628"/>
    <w:rsid w:val="001977D7"/>
    <w:rsid w:val="00197EE6"/>
    <w:rsid w:val="001A016A"/>
    <w:rsid w:val="001A0A66"/>
    <w:rsid w:val="001A1087"/>
    <w:rsid w:val="001A15DC"/>
    <w:rsid w:val="001A1AA4"/>
    <w:rsid w:val="001A217C"/>
    <w:rsid w:val="001A3DF5"/>
    <w:rsid w:val="001A4FBF"/>
    <w:rsid w:val="001A5392"/>
    <w:rsid w:val="001A547E"/>
    <w:rsid w:val="001A5A00"/>
    <w:rsid w:val="001A63B8"/>
    <w:rsid w:val="001A6912"/>
    <w:rsid w:val="001A7518"/>
    <w:rsid w:val="001A78CD"/>
    <w:rsid w:val="001B038B"/>
    <w:rsid w:val="001B1A43"/>
    <w:rsid w:val="001B1F24"/>
    <w:rsid w:val="001B23BE"/>
    <w:rsid w:val="001B253B"/>
    <w:rsid w:val="001B3792"/>
    <w:rsid w:val="001B3DD5"/>
    <w:rsid w:val="001B448B"/>
    <w:rsid w:val="001B6077"/>
    <w:rsid w:val="001B67D9"/>
    <w:rsid w:val="001B71E0"/>
    <w:rsid w:val="001C0386"/>
    <w:rsid w:val="001C14FC"/>
    <w:rsid w:val="001C1961"/>
    <w:rsid w:val="001C3DF6"/>
    <w:rsid w:val="001C4321"/>
    <w:rsid w:val="001C616B"/>
    <w:rsid w:val="001C67C3"/>
    <w:rsid w:val="001D0EF1"/>
    <w:rsid w:val="001D1BF9"/>
    <w:rsid w:val="001D21E4"/>
    <w:rsid w:val="001D4D80"/>
    <w:rsid w:val="001D5BAF"/>
    <w:rsid w:val="001D6004"/>
    <w:rsid w:val="001D62F2"/>
    <w:rsid w:val="001D72C7"/>
    <w:rsid w:val="001D7BA0"/>
    <w:rsid w:val="001D7E56"/>
    <w:rsid w:val="001D7EF8"/>
    <w:rsid w:val="001E072A"/>
    <w:rsid w:val="001E110D"/>
    <w:rsid w:val="001E1506"/>
    <w:rsid w:val="001E1566"/>
    <w:rsid w:val="001E1B48"/>
    <w:rsid w:val="001E212E"/>
    <w:rsid w:val="001E35A6"/>
    <w:rsid w:val="001E3D50"/>
    <w:rsid w:val="001E4737"/>
    <w:rsid w:val="001E481E"/>
    <w:rsid w:val="001E6737"/>
    <w:rsid w:val="001E6A74"/>
    <w:rsid w:val="001E6F28"/>
    <w:rsid w:val="001E7203"/>
    <w:rsid w:val="001E758D"/>
    <w:rsid w:val="001E7A0C"/>
    <w:rsid w:val="001E7C79"/>
    <w:rsid w:val="001E7F62"/>
    <w:rsid w:val="001F0548"/>
    <w:rsid w:val="001F22C4"/>
    <w:rsid w:val="001F2339"/>
    <w:rsid w:val="001F35BA"/>
    <w:rsid w:val="001F4666"/>
    <w:rsid w:val="001F5380"/>
    <w:rsid w:val="001F60E6"/>
    <w:rsid w:val="001F6999"/>
    <w:rsid w:val="001F71FD"/>
    <w:rsid w:val="001F75FD"/>
    <w:rsid w:val="001F794D"/>
    <w:rsid w:val="001F7E47"/>
    <w:rsid w:val="002001F3"/>
    <w:rsid w:val="002005E2"/>
    <w:rsid w:val="00200B68"/>
    <w:rsid w:val="00201D63"/>
    <w:rsid w:val="00202093"/>
    <w:rsid w:val="00202EEB"/>
    <w:rsid w:val="00202FBA"/>
    <w:rsid w:val="00203539"/>
    <w:rsid w:val="0020367D"/>
    <w:rsid w:val="00204257"/>
    <w:rsid w:val="00204EB9"/>
    <w:rsid w:val="002051E2"/>
    <w:rsid w:val="00206C92"/>
    <w:rsid w:val="00206D80"/>
    <w:rsid w:val="002076B8"/>
    <w:rsid w:val="00207844"/>
    <w:rsid w:val="0021217E"/>
    <w:rsid w:val="00213348"/>
    <w:rsid w:val="0021450A"/>
    <w:rsid w:val="00214D5E"/>
    <w:rsid w:val="0021537C"/>
    <w:rsid w:val="002155C4"/>
    <w:rsid w:val="00215A6E"/>
    <w:rsid w:val="00216CD7"/>
    <w:rsid w:val="00216E65"/>
    <w:rsid w:val="002201EB"/>
    <w:rsid w:val="00220506"/>
    <w:rsid w:val="00220606"/>
    <w:rsid w:val="0022061A"/>
    <w:rsid w:val="00220E00"/>
    <w:rsid w:val="002220C2"/>
    <w:rsid w:val="00222515"/>
    <w:rsid w:val="0022284B"/>
    <w:rsid w:val="00222B91"/>
    <w:rsid w:val="00223FA2"/>
    <w:rsid w:val="002240EE"/>
    <w:rsid w:val="002243CE"/>
    <w:rsid w:val="00224CC1"/>
    <w:rsid w:val="00226353"/>
    <w:rsid w:val="00226B95"/>
    <w:rsid w:val="00226D34"/>
    <w:rsid w:val="002275BF"/>
    <w:rsid w:val="00227B05"/>
    <w:rsid w:val="00227CD7"/>
    <w:rsid w:val="00227DE5"/>
    <w:rsid w:val="0023144B"/>
    <w:rsid w:val="00231FF3"/>
    <w:rsid w:val="00232076"/>
    <w:rsid w:val="002336E5"/>
    <w:rsid w:val="00234BDA"/>
    <w:rsid w:val="00234C22"/>
    <w:rsid w:val="00235965"/>
    <w:rsid w:val="00235C3A"/>
    <w:rsid w:val="00235D75"/>
    <w:rsid w:val="00236183"/>
    <w:rsid w:val="002363AC"/>
    <w:rsid w:val="00237DD4"/>
    <w:rsid w:val="002401FB"/>
    <w:rsid w:val="002428C8"/>
    <w:rsid w:val="002431B5"/>
    <w:rsid w:val="002431CC"/>
    <w:rsid w:val="00244440"/>
    <w:rsid w:val="00244B08"/>
    <w:rsid w:val="00244B50"/>
    <w:rsid w:val="00245D35"/>
    <w:rsid w:val="00246789"/>
    <w:rsid w:val="0024680C"/>
    <w:rsid w:val="00246FDF"/>
    <w:rsid w:val="00247DFA"/>
    <w:rsid w:val="0025136D"/>
    <w:rsid w:val="00252A8C"/>
    <w:rsid w:val="00252D70"/>
    <w:rsid w:val="002530D8"/>
    <w:rsid w:val="00253484"/>
    <w:rsid w:val="00253E82"/>
    <w:rsid w:val="00255EC8"/>
    <w:rsid w:val="00256160"/>
    <w:rsid w:val="002565E2"/>
    <w:rsid w:val="00256E20"/>
    <w:rsid w:val="00257051"/>
    <w:rsid w:val="002576FD"/>
    <w:rsid w:val="00257F90"/>
    <w:rsid w:val="00260DF1"/>
    <w:rsid w:val="00261122"/>
    <w:rsid w:val="002615C5"/>
    <w:rsid w:val="00261C13"/>
    <w:rsid w:val="002626EB"/>
    <w:rsid w:val="00262902"/>
    <w:rsid w:val="002630F3"/>
    <w:rsid w:val="00263463"/>
    <w:rsid w:val="0026473E"/>
    <w:rsid w:val="002665F0"/>
    <w:rsid w:val="00266E82"/>
    <w:rsid w:val="00266F05"/>
    <w:rsid w:val="002672A6"/>
    <w:rsid w:val="00271BE7"/>
    <w:rsid w:val="00271FC1"/>
    <w:rsid w:val="0027215A"/>
    <w:rsid w:val="0027256A"/>
    <w:rsid w:val="002728BA"/>
    <w:rsid w:val="002742F3"/>
    <w:rsid w:val="002756E5"/>
    <w:rsid w:val="00276D01"/>
    <w:rsid w:val="00277F21"/>
    <w:rsid w:val="00280070"/>
    <w:rsid w:val="00280080"/>
    <w:rsid w:val="00280127"/>
    <w:rsid w:val="00280338"/>
    <w:rsid w:val="00280731"/>
    <w:rsid w:val="00281403"/>
    <w:rsid w:val="002815D2"/>
    <w:rsid w:val="00281C79"/>
    <w:rsid w:val="00282366"/>
    <w:rsid w:val="00282A12"/>
    <w:rsid w:val="00282AC9"/>
    <w:rsid w:val="0028328A"/>
    <w:rsid w:val="00283D45"/>
    <w:rsid w:val="00284076"/>
    <w:rsid w:val="00284771"/>
    <w:rsid w:val="0028652D"/>
    <w:rsid w:val="00286ADF"/>
    <w:rsid w:val="00287EB9"/>
    <w:rsid w:val="002900F0"/>
    <w:rsid w:val="0029054E"/>
    <w:rsid w:val="002907A7"/>
    <w:rsid w:val="00290D9B"/>
    <w:rsid w:val="00291567"/>
    <w:rsid w:val="00291A2E"/>
    <w:rsid w:val="00291B6B"/>
    <w:rsid w:val="00292A70"/>
    <w:rsid w:val="00292AC9"/>
    <w:rsid w:val="00292DF5"/>
    <w:rsid w:val="002931B0"/>
    <w:rsid w:val="0029460D"/>
    <w:rsid w:val="00294F38"/>
    <w:rsid w:val="002964CD"/>
    <w:rsid w:val="00296CB5"/>
    <w:rsid w:val="00297BB8"/>
    <w:rsid w:val="002A02E0"/>
    <w:rsid w:val="002A071D"/>
    <w:rsid w:val="002A0A58"/>
    <w:rsid w:val="002A0FB3"/>
    <w:rsid w:val="002A13E2"/>
    <w:rsid w:val="002A19B1"/>
    <w:rsid w:val="002A1F72"/>
    <w:rsid w:val="002A2140"/>
    <w:rsid w:val="002A2BBE"/>
    <w:rsid w:val="002A4495"/>
    <w:rsid w:val="002A6258"/>
    <w:rsid w:val="002A64DF"/>
    <w:rsid w:val="002A6CE9"/>
    <w:rsid w:val="002A79EC"/>
    <w:rsid w:val="002A7B1D"/>
    <w:rsid w:val="002A7F58"/>
    <w:rsid w:val="002B00BE"/>
    <w:rsid w:val="002B040D"/>
    <w:rsid w:val="002B1103"/>
    <w:rsid w:val="002B15A6"/>
    <w:rsid w:val="002B293E"/>
    <w:rsid w:val="002B2AC3"/>
    <w:rsid w:val="002B2F47"/>
    <w:rsid w:val="002B45F2"/>
    <w:rsid w:val="002B5171"/>
    <w:rsid w:val="002B5880"/>
    <w:rsid w:val="002B5883"/>
    <w:rsid w:val="002B6816"/>
    <w:rsid w:val="002B6896"/>
    <w:rsid w:val="002B70D6"/>
    <w:rsid w:val="002B7B87"/>
    <w:rsid w:val="002B7DFE"/>
    <w:rsid w:val="002B7F50"/>
    <w:rsid w:val="002C04D9"/>
    <w:rsid w:val="002C06C6"/>
    <w:rsid w:val="002C075D"/>
    <w:rsid w:val="002C13D0"/>
    <w:rsid w:val="002C1FD9"/>
    <w:rsid w:val="002C2E9B"/>
    <w:rsid w:val="002C397B"/>
    <w:rsid w:val="002C3E60"/>
    <w:rsid w:val="002C4998"/>
    <w:rsid w:val="002C4CE0"/>
    <w:rsid w:val="002C56F3"/>
    <w:rsid w:val="002C5A50"/>
    <w:rsid w:val="002C5C2D"/>
    <w:rsid w:val="002C6AF8"/>
    <w:rsid w:val="002C6BE6"/>
    <w:rsid w:val="002C6D9B"/>
    <w:rsid w:val="002D022F"/>
    <w:rsid w:val="002D0968"/>
    <w:rsid w:val="002D0E68"/>
    <w:rsid w:val="002D1923"/>
    <w:rsid w:val="002D1D4A"/>
    <w:rsid w:val="002D383F"/>
    <w:rsid w:val="002D473C"/>
    <w:rsid w:val="002D4E4B"/>
    <w:rsid w:val="002D5160"/>
    <w:rsid w:val="002D55DF"/>
    <w:rsid w:val="002D6F2B"/>
    <w:rsid w:val="002D7CA8"/>
    <w:rsid w:val="002E20A4"/>
    <w:rsid w:val="002E2A2F"/>
    <w:rsid w:val="002E3131"/>
    <w:rsid w:val="002E31ED"/>
    <w:rsid w:val="002E3209"/>
    <w:rsid w:val="002E4271"/>
    <w:rsid w:val="002E4722"/>
    <w:rsid w:val="002E4CD4"/>
    <w:rsid w:val="002E5063"/>
    <w:rsid w:val="002E535C"/>
    <w:rsid w:val="002E5A68"/>
    <w:rsid w:val="002E696F"/>
    <w:rsid w:val="002E7BE7"/>
    <w:rsid w:val="002F0E21"/>
    <w:rsid w:val="002F2414"/>
    <w:rsid w:val="002F2C3B"/>
    <w:rsid w:val="002F3CB5"/>
    <w:rsid w:val="002F4067"/>
    <w:rsid w:val="002F47FC"/>
    <w:rsid w:val="002F48BA"/>
    <w:rsid w:val="002F5D87"/>
    <w:rsid w:val="002F61BE"/>
    <w:rsid w:val="002F6F97"/>
    <w:rsid w:val="002F7463"/>
    <w:rsid w:val="00300FFE"/>
    <w:rsid w:val="003014B4"/>
    <w:rsid w:val="00301BE8"/>
    <w:rsid w:val="00302412"/>
    <w:rsid w:val="00303E0E"/>
    <w:rsid w:val="00305FD7"/>
    <w:rsid w:val="00307E98"/>
    <w:rsid w:val="0031284E"/>
    <w:rsid w:val="003129B0"/>
    <w:rsid w:val="00313238"/>
    <w:rsid w:val="003151EC"/>
    <w:rsid w:val="003203AC"/>
    <w:rsid w:val="003211A8"/>
    <w:rsid w:val="00321C1A"/>
    <w:rsid w:val="00321D79"/>
    <w:rsid w:val="00323272"/>
    <w:rsid w:val="003235F6"/>
    <w:rsid w:val="003248C6"/>
    <w:rsid w:val="00324C8F"/>
    <w:rsid w:val="00324F25"/>
    <w:rsid w:val="003266B4"/>
    <w:rsid w:val="00326886"/>
    <w:rsid w:val="00326A7D"/>
    <w:rsid w:val="00326C55"/>
    <w:rsid w:val="00327EFC"/>
    <w:rsid w:val="003308DA"/>
    <w:rsid w:val="00331609"/>
    <w:rsid w:val="00331654"/>
    <w:rsid w:val="003316E1"/>
    <w:rsid w:val="00331E4B"/>
    <w:rsid w:val="003322C4"/>
    <w:rsid w:val="003326DA"/>
    <w:rsid w:val="0033273C"/>
    <w:rsid w:val="00333A8A"/>
    <w:rsid w:val="00334CEE"/>
    <w:rsid w:val="00334D9A"/>
    <w:rsid w:val="00335DFA"/>
    <w:rsid w:val="0033691C"/>
    <w:rsid w:val="00336C49"/>
    <w:rsid w:val="0033707A"/>
    <w:rsid w:val="003375E8"/>
    <w:rsid w:val="00340818"/>
    <w:rsid w:val="003414E6"/>
    <w:rsid w:val="0034190F"/>
    <w:rsid w:val="003419A6"/>
    <w:rsid w:val="003421FC"/>
    <w:rsid w:val="00342A5C"/>
    <w:rsid w:val="00342EAE"/>
    <w:rsid w:val="003438DD"/>
    <w:rsid w:val="00344B99"/>
    <w:rsid w:val="00344C13"/>
    <w:rsid w:val="00344D6C"/>
    <w:rsid w:val="00344E47"/>
    <w:rsid w:val="003459FE"/>
    <w:rsid w:val="00345F4E"/>
    <w:rsid w:val="003461B2"/>
    <w:rsid w:val="003466E4"/>
    <w:rsid w:val="0034742D"/>
    <w:rsid w:val="00347A0A"/>
    <w:rsid w:val="0035022F"/>
    <w:rsid w:val="0035059E"/>
    <w:rsid w:val="00351042"/>
    <w:rsid w:val="00352145"/>
    <w:rsid w:val="0035218A"/>
    <w:rsid w:val="00352242"/>
    <w:rsid w:val="0035227C"/>
    <w:rsid w:val="00354E2A"/>
    <w:rsid w:val="00356040"/>
    <w:rsid w:val="003569ED"/>
    <w:rsid w:val="003605CA"/>
    <w:rsid w:val="00360724"/>
    <w:rsid w:val="00360B4F"/>
    <w:rsid w:val="00360F92"/>
    <w:rsid w:val="0036196B"/>
    <w:rsid w:val="00361A23"/>
    <w:rsid w:val="00362A2D"/>
    <w:rsid w:val="00362B0B"/>
    <w:rsid w:val="003636F0"/>
    <w:rsid w:val="00363A97"/>
    <w:rsid w:val="003647D3"/>
    <w:rsid w:val="00364B92"/>
    <w:rsid w:val="00364FD2"/>
    <w:rsid w:val="00365980"/>
    <w:rsid w:val="00365987"/>
    <w:rsid w:val="00366107"/>
    <w:rsid w:val="00366285"/>
    <w:rsid w:val="003663A6"/>
    <w:rsid w:val="00366C75"/>
    <w:rsid w:val="00370372"/>
    <w:rsid w:val="00371BA4"/>
    <w:rsid w:val="003723EC"/>
    <w:rsid w:val="003725F0"/>
    <w:rsid w:val="00373160"/>
    <w:rsid w:val="0037407C"/>
    <w:rsid w:val="00374315"/>
    <w:rsid w:val="00374813"/>
    <w:rsid w:val="00374B1C"/>
    <w:rsid w:val="003753B1"/>
    <w:rsid w:val="00376C18"/>
    <w:rsid w:val="00377E0E"/>
    <w:rsid w:val="003804A3"/>
    <w:rsid w:val="0038072A"/>
    <w:rsid w:val="00381186"/>
    <w:rsid w:val="003812D3"/>
    <w:rsid w:val="0038350C"/>
    <w:rsid w:val="003838E3"/>
    <w:rsid w:val="0038449F"/>
    <w:rsid w:val="003848B8"/>
    <w:rsid w:val="003851DE"/>
    <w:rsid w:val="003857DB"/>
    <w:rsid w:val="00385BA2"/>
    <w:rsid w:val="003863BE"/>
    <w:rsid w:val="00386A01"/>
    <w:rsid w:val="00386C74"/>
    <w:rsid w:val="00387137"/>
    <w:rsid w:val="0038781D"/>
    <w:rsid w:val="00390616"/>
    <w:rsid w:val="00390A30"/>
    <w:rsid w:val="003910EF"/>
    <w:rsid w:val="003913F1"/>
    <w:rsid w:val="003919F6"/>
    <w:rsid w:val="003925F3"/>
    <w:rsid w:val="003928D9"/>
    <w:rsid w:val="003946EA"/>
    <w:rsid w:val="00394789"/>
    <w:rsid w:val="003949F0"/>
    <w:rsid w:val="00395ACA"/>
    <w:rsid w:val="0039643F"/>
    <w:rsid w:val="00397911"/>
    <w:rsid w:val="00397925"/>
    <w:rsid w:val="003A11BB"/>
    <w:rsid w:val="003A35BE"/>
    <w:rsid w:val="003A523E"/>
    <w:rsid w:val="003A5A9A"/>
    <w:rsid w:val="003A6443"/>
    <w:rsid w:val="003A6641"/>
    <w:rsid w:val="003A6776"/>
    <w:rsid w:val="003A6CE3"/>
    <w:rsid w:val="003A7D94"/>
    <w:rsid w:val="003B029B"/>
    <w:rsid w:val="003B1B5C"/>
    <w:rsid w:val="003B1D63"/>
    <w:rsid w:val="003B1E55"/>
    <w:rsid w:val="003B23AA"/>
    <w:rsid w:val="003B3164"/>
    <w:rsid w:val="003B3D8E"/>
    <w:rsid w:val="003B4367"/>
    <w:rsid w:val="003B5374"/>
    <w:rsid w:val="003B5AF4"/>
    <w:rsid w:val="003C138B"/>
    <w:rsid w:val="003C1497"/>
    <w:rsid w:val="003C220C"/>
    <w:rsid w:val="003C2C92"/>
    <w:rsid w:val="003C5511"/>
    <w:rsid w:val="003C776F"/>
    <w:rsid w:val="003D0480"/>
    <w:rsid w:val="003D0A38"/>
    <w:rsid w:val="003D0D18"/>
    <w:rsid w:val="003D107C"/>
    <w:rsid w:val="003D12A3"/>
    <w:rsid w:val="003D1CCF"/>
    <w:rsid w:val="003D2D4D"/>
    <w:rsid w:val="003D3397"/>
    <w:rsid w:val="003D3629"/>
    <w:rsid w:val="003D5709"/>
    <w:rsid w:val="003D64C0"/>
    <w:rsid w:val="003D6BC4"/>
    <w:rsid w:val="003D7179"/>
    <w:rsid w:val="003D7B64"/>
    <w:rsid w:val="003E0A39"/>
    <w:rsid w:val="003E13F0"/>
    <w:rsid w:val="003E18F8"/>
    <w:rsid w:val="003E1C21"/>
    <w:rsid w:val="003E2282"/>
    <w:rsid w:val="003E22A6"/>
    <w:rsid w:val="003E2C90"/>
    <w:rsid w:val="003E2DC4"/>
    <w:rsid w:val="003E335C"/>
    <w:rsid w:val="003E3AC8"/>
    <w:rsid w:val="003E4466"/>
    <w:rsid w:val="003E51C2"/>
    <w:rsid w:val="003E59B2"/>
    <w:rsid w:val="003E5F92"/>
    <w:rsid w:val="003E61F5"/>
    <w:rsid w:val="003E77F0"/>
    <w:rsid w:val="003E7F1A"/>
    <w:rsid w:val="003F1193"/>
    <w:rsid w:val="003F11A5"/>
    <w:rsid w:val="003F1629"/>
    <w:rsid w:val="003F1804"/>
    <w:rsid w:val="003F19F1"/>
    <w:rsid w:val="003F2EB5"/>
    <w:rsid w:val="003F30E7"/>
    <w:rsid w:val="003F481E"/>
    <w:rsid w:val="003F4BF9"/>
    <w:rsid w:val="003F5208"/>
    <w:rsid w:val="003F54A5"/>
    <w:rsid w:val="003F5639"/>
    <w:rsid w:val="003F564E"/>
    <w:rsid w:val="003F6E29"/>
    <w:rsid w:val="004004C2"/>
    <w:rsid w:val="00400E1E"/>
    <w:rsid w:val="00403426"/>
    <w:rsid w:val="00405B38"/>
    <w:rsid w:val="00406422"/>
    <w:rsid w:val="004075D5"/>
    <w:rsid w:val="004100B7"/>
    <w:rsid w:val="00410B4B"/>
    <w:rsid w:val="00411BBA"/>
    <w:rsid w:val="00411F43"/>
    <w:rsid w:val="00411F94"/>
    <w:rsid w:val="00413CFA"/>
    <w:rsid w:val="00414CB5"/>
    <w:rsid w:val="00414E40"/>
    <w:rsid w:val="00415043"/>
    <w:rsid w:val="00415766"/>
    <w:rsid w:val="00416A18"/>
    <w:rsid w:val="004179D9"/>
    <w:rsid w:val="00417CFE"/>
    <w:rsid w:val="00417F0F"/>
    <w:rsid w:val="0042221F"/>
    <w:rsid w:val="00422BCB"/>
    <w:rsid w:val="00422C06"/>
    <w:rsid w:val="004235C7"/>
    <w:rsid w:val="0042385C"/>
    <w:rsid w:val="00424C5A"/>
    <w:rsid w:val="00425316"/>
    <w:rsid w:val="00425F53"/>
    <w:rsid w:val="00425F5B"/>
    <w:rsid w:val="00427181"/>
    <w:rsid w:val="00427F04"/>
    <w:rsid w:val="00430197"/>
    <w:rsid w:val="004306CB"/>
    <w:rsid w:val="00430A87"/>
    <w:rsid w:val="0043233C"/>
    <w:rsid w:val="0043311F"/>
    <w:rsid w:val="00433BF2"/>
    <w:rsid w:val="0043487B"/>
    <w:rsid w:val="00435501"/>
    <w:rsid w:val="00435730"/>
    <w:rsid w:val="004361AD"/>
    <w:rsid w:val="00436690"/>
    <w:rsid w:val="00436C53"/>
    <w:rsid w:val="004375F5"/>
    <w:rsid w:val="00437AE6"/>
    <w:rsid w:val="004403D0"/>
    <w:rsid w:val="00441135"/>
    <w:rsid w:val="0044225D"/>
    <w:rsid w:val="00444192"/>
    <w:rsid w:val="004441D3"/>
    <w:rsid w:val="004454C5"/>
    <w:rsid w:val="004457BB"/>
    <w:rsid w:val="00445BDC"/>
    <w:rsid w:val="004464A6"/>
    <w:rsid w:val="00446602"/>
    <w:rsid w:val="00446952"/>
    <w:rsid w:val="00447543"/>
    <w:rsid w:val="004478B5"/>
    <w:rsid w:val="00450424"/>
    <w:rsid w:val="00450C54"/>
    <w:rsid w:val="00451635"/>
    <w:rsid w:val="00452E43"/>
    <w:rsid w:val="00453B9B"/>
    <w:rsid w:val="004542FB"/>
    <w:rsid w:val="0046051D"/>
    <w:rsid w:val="004611D8"/>
    <w:rsid w:val="00462A94"/>
    <w:rsid w:val="00462C40"/>
    <w:rsid w:val="00463603"/>
    <w:rsid w:val="004646BB"/>
    <w:rsid w:val="004653F4"/>
    <w:rsid w:val="00465B1D"/>
    <w:rsid w:val="00466362"/>
    <w:rsid w:val="004669D7"/>
    <w:rsid w:val="00466B25"/>
    <w:rsid w:val="00466BDE"/>
    <w:rsid w:val="00470870"/>
    <w:rsid w:val="00471818"/>
    <w:rsid w:val="00471CCF"/>
    <w:rsid w:val="00472802"/>
    <w:rsid w:val="00472F1A"/>
    <w:rsid w:val="004730AC"/>
    <w:rsid w:val="004730CC"/>
    <w:rsid w:val="004732B7"/>
    <w:rsid w:val="00474CF3"/>
    <w:rsid w:val="00475336"/>
    <w:rsid w:val="004762FE"/>
    <w:rsid w:val="0048032C"/>
    <w:rsid w:val="00480603"/>
    <w:rsid w:val="00480953"/>
    <w:rsid w:val="00481250"/>
    <w:rsid w:val="0048194E"/>
    <w:rsid w:val="00482044"/>
    <w:rsid w:val="00482A8D"/>
    <w:rsid w:val="00482ED2"/>
    <w:rsid w:val="00483131"/>
    <w:rsid w:val="00483607"/>
    <w:rsid w:val="00483A23"/>
    <w:rsid w:val="00483F56"/>
    <w:rsid w:val="00484B13"/>
    <w:rsid w:val="00484E4C"/>
    <w:rsid w:val="00485468"/>
    <w:rsid w:val="004858AC"/>
    <w:rsid w:val="00485B95"/>
    <w:rsid w:val="0048655A"/>
    <w:rsid w:val="00487BDC"/>
    <w:rsid w:val="00487DBD"/>
    <w:rsid w:val="00490B10"/>
    <w:rsid w:val="00493AB3"/>
    <w:rsid w:val="00493B64"/>
    <w:rsid w:val="00495AE7"/>
    <w:rsid w:val="00497ECD"/>
    <w:rsid w:val="004A0769"/>
    <w:rsid w:val="004A0ABE"/>
    <w:rsid w:val="004A20F6"/>
    <w:rsid w:val="004A22D5"/>
    <w:rsid w:val="004A2538"/>
    <w:rsid w:val="004A2824"/>
    <w:rsid w:val="004A2907"/>
    <w:rsid w:val="004A29A0"/>
    <w:rsid w:val="004A2AAF"/>
    <w:rsid w:val="004A2CFD"/>
    <w:rsid w:val="004A395E"/>
    <w:rsid w:val="004A589A"/>
    <w:rsid w:val="004A6009"/>
    <w:rsid w:val="004A615F"/>
    <w:rsid w:val="004A7235"/>
    <w:rsid w:val="004A7925"/>
    <w:rsid w:val="004A7FF3"/>
    <w:rsid w:val="004B33E2"/>
    <w:rsid w:val="004B4059"/>
    <w:rsid w:val="004B765E"/>
    <w:rsid w:val="004C14E9"/>
    <w:rsid w:val="004C2C23"/>
    <w:rsid w:val="004C2D11"/>
    <w:rsid w:val="004C2E43"/>
    <w:rsid w:val="004C2FFE"/>
    <w:rsid w:val="004C3348"/>
    <w:rsid w:val="004C385A"/>
    <w:rsid w:val="004C39B9"/>
    <w:rsid w:val="004C4099"/>
    <w:rsid w:val="004C5DF1"/>
    <w:rsid w:val="004C68CA"/>
    <w:rsid w:val="004C6BB1"/>
    <w:rsid w:val="004D139D"/>
    <w:rsid w:val="004D21AD"/>
    <w:rsid w:val="004D2ED0"/>
    <w:rsid w:val="004D308B"/>
    <w:rsid w:val="004D3C73"/>
    <w:rsid w:val="004D3CCF"/>
    <w:rsid w:val="004D4DCF"/>
    <w:rsid w:val="004D4ED2"/>
    <w:rsid w:val="004D6826"/>
    <w:rsid w:val="004D6BAD"/>
    <w:rsid w:val="004D6F3A"/>
    <w:rsid w:val="004D7B7B"/>
    <w:rsid w:val="004D7D22"/>
    <w:rsid w:val="004E0322"/>
    <w:rsid w:val="004E04B3"/>
    <w:rsid w:val="004E126D"/>
    <w:rsid w:val="004E2329"/>
    <w:rsid w:val="004E2401"/>
    <w:rsid w:val="004E2BC8"/>
    <w:rsid w:val="004E2C02"/>
    <w:rsid w:val="004E35B7"/>
    <w:rsid w:val="004E46CC"/>
    <w:rsid w:val="004E4C7F"/>
    <w:rsid w:val="004E524F"/>
    <w:rsid w:val="004E5C79"/>
    <w:rsid w:val="004E6624"/>
    <w:rsid w:val="004F067B"/>
    <w:rsid w:val="004F0711"/>
    <w:rsid w:val="004F09C4"/>
    <w:rsid w:val="004F1A3D"/>
    <w:rsid w:val="004F29A7"/>
    <w:rsid w:val="004F4042"/>
    <w:rsid w:val="004F64CB"/>
    <w:rsid w:val="004F692A"/>
    <w:rsid w:val="004F7D5A"/>
    <w:rsid w:val="005001CD"/>
    <w:rsid w:val="005009EA"/>
    <w:rsid w:val="005032EC"/>
    <w:rsid w:val="005032F9"/>
    <w:rsid w:val="00504713"/>
    <w:rsid w:val="0050522C"/>
    <w:rsid w:val="00506455"/>
    <w:rsid w:val="00506915"/>
    <w:rsid w:val="00507148"/>
    <w:rsid w:val="0050763F"/>
    <w:rsid w:val="00510168"/>
    <w:rsid w:val="005137B9"/>
    <w:rsid w:val="005137CB"/>
    <w:rsid w:val="00513FCE"/>
    <w:rsid w:val="00514DCF"/>
    <w:rsid w:val="00516F6D"/>
    <w:rsid w:val="00517517"/>
    <w:rsid w:val="0051793F"/>
    <w:rsid w:val="00517F2F"/>
    <w:rsid w:val="00521EFC"/>
    <w:rsid w:val="0052339C"/>
    <w:rsid w:val="00523DAA"/>
    <w:rsid w:val="0052541E"/>
    <w:rsid w:val="00525488"/>
    <w:rsid w:val="00526D83"/>
    <w:rsid w:val="0053093E"/>
    <w:rsid w:val="005309DC"/>
    <w:rsid w:val="005325BD"/>
    <w:rsid w:val="005329F2"/>
    <w:rsid w:val="005337A7"/>
    <w:rsid w:val="00534D3D"/>
    <w:rsid w:val="00535F56"/>
    <w:rsid w:val="0053665B"/>
    <w:rsid w:val="005370ED"/>
    <w:rsid w:val="00541B6F"/>
    <w:rsid w:val="00541BF0"/>
    <w:rsid w:val="0054252D"/>
    <w:rsid w:val="00542D6E"/>
    <w:rsid w:val="00542FB8"/>
    <w:rsid w:val="00544572"/>
    <w:rsid w:val="00544BDD"/>
    <w:rsid w:val="00545057"/>
    <w:rsid w:val="00545926"/>
    <w:rsid w:val="00545E38"/>
    <w:rsid w:val="0054621A"/>
    <w:rsid w:val="005469F5"/>
    <w:rsid w:val="00546ED4"/>
    <w:rsid w:val="00547F98"/>
    <w:rsid w:val="00550BE1"/>
    <w:rsid w:val="00551A76"/>
    <w:rsid w:val="00551C6C"/>
    <w:rsid w:val="00551D14"/>
    <w:rsid w:val="005529B8"/>
    <w:rsid w:val="00552D70"/>
    <w:rsid w:val="005539EE"/>
    <w:rsid w:val="00554778"/>
    <w:rsid w:val="005552A9"/>
    <w:rsid w:val="00555F82"/>
    <w:rsid w:val="00556406"/>
    <w:rsid w:val="0055686B"/>
    <w:rsid w:val="00561461"/>
    <w:rsid w:val="005616F0"/>
    <w:rsid w:val="00561DC5"/>
    <w:rsid w:val="005625AD"/>
    <w:rsid w:val="005627C6"/>
    <w:rsid w:val="00562E17"/>
    <w:rsid w:val="00564121"/>
    <w:rsid w:val="00564342"/>
    <w:rsid w:val="0056479B"/>
    <w:rsid w:val="0056480C"/>
    <w:rsid w:val="00564BD8"/>
    <w:rsid w:val="00564C00"/>
    <w:rsid w:val="00565B77"/>
    <w:rsid w:val="00565DDB"/>
    <w:rsid w:val="00566248"/>
    <w:rsid w:val="00566678"/>
    <w:rsid w:val="00566BE4"/>
    <w:rsid w:val="0057175B"/>
    <w:rsid w:val="00571819"/>
    <w:rsid w:val="00571C75"/>
    <w:rsid w:val="00572427"/>
    <w:rsid w:val="00572668"/>
    <w:rsid w:val="00572A14"/>
    <w:rsid w:val="005731D3"/>
    <w:rsid w:val="0057595E"/>
    <w:rsid w:val="00575B41"/>
    <w:rsid w:val="00575D0F"/>
    <w:rsid w:val="005770F5"/>
    <w:rsid w:val="005803FA"/>
    <w:rsid w:val="005829ED"/>
    <w:rsid w:val="00582AA4"/>
    <w:rsid w:val="00582CB3"/>
    <w:rsid w:val="00582D82"/>
    <w:rsid w:val="005831CA"/>
    <w:rsid w:val="0058388C"/>
    <w:rsid w:val="0058407B"/>
    <w:rsid w:val="00584174"/>
    <w:rsid w:val="00584867"/>
    <w:rsid w:val="005849E4"/>
    <w:rsid w:val="00585095"/>
    <w:rsid w:val="005850A5"/>
    <w:rsid w:val="0058593B"/>
    <w:rsid w:val="00585DDF"/>
    <w:rsid w:val="00585F6C"/>
    <w:rsid w:val="00587833"/>
    <w:rsid w:val="00587CAB"/>
    <w:rsid w:val="005903DA"/>
    <w:rsid w:val="005904C2"/>
    <w:rsid w:val="00590C1B"/>
    <w:rsid w:val="005911AC"/>
    <w:rsid w:val="005914B6"/>
    <w:rsid w:val="00591D11"/>
    <w:rsid w:val="0059281E"/>
    <w:rsid w:val="00592BF4"/>
    <w:rsid w:val="00593A32"/>
    <w:rsid w:val="00593DB4"/>
    <w:rsid w:val="00594421"/>
    <w:rsid w:val="00596790"/>
    <w:rsid w:val="0059730E"/>
    <w:rsid w:val="0059737C"/>
    <w:rsid w:val="00597450"/>
    <w:rsid w:val="00597A26"/>
    <w:rsid w:val="00597ECC"/>
    <w:rsid w:val="005A01C6"/>
    <w:rsid w:val="005A0E95"/>
    <w:rsid w:val="005A10A2"/>
    <w:rsid w:val="005A20E9"/>
    <w:rsid w:val="005A23E1"/>
    <w:rsid w:val="005A26CF"/>
    <w:rsid w:val="005A293A"/>
    <w:rsid w:val="005A2A7B"/>
    <w:rsid w:val="005A35FA"/>
    <w:rsid w:val="005A55E6"/>
    <w:rsid w:val="005A591C"/>
    <w:rsid w:val="005A6755"/>
    <w:rsid w:val="005A6DE6"/>
    <w:rsid w:val="005A7851"/>
    <w:rsid w:val="005A7B4A"/>
    <w:rsid w:val="005A7BBB"/>
    <w:rsid w:val="005B048D"/>
    <w:rsid w:val="005B09C2"/>
    <w:rsid w:val="005B114C"/>
    <w:rsid w:val="005B1523"/>
    <w:rsid w:val="005B2348"/>
    <w:rsid w:val="005B2CC1"/>
    <w:rsid w:val="005B4E64"/>
    <w:rsid w:val="005B673F"/>
    <w:rsid w:val="005B6B00"/>
    <w:rsid w:val="005B6D13"/>
    <w:rsid w:val="005B6FD7"/>
    <w:rsid w:val="005C0F44"/>
    <w:rsid w:val="005C1103"/>
    <w:rsid w:val="005C19BC"/>
    <w:rsid w:val="005C1B0D"/>
    <w:rsid w:val="005C53DA"/>
    <w:rsid w:val="005C5897"/>
    <w:rsid w:val="005C640E"/>
    <w:rsid w:val="005C7F1F"/>
    <w:rsid w:val="005D00E2"/>
    <w:rsid w:val="005D0262"/>
    <w:rsid w:val="005D2EA0"/>
    <w:rsid w:val="005D381E"/>
    <w:rsid w:val="005D44C5"/>
    <w:rsid w:val="005D45D3"/>
    <w:rsid w:val="005D4B5F"/>
    <w:rsid w:val="005D57E6"/>
    <w:rsid w:val="005D6249"/>
    <w:rsid w:val="005D6259"/>
    <w:rsid w:val="005D62BE"/>
    <w:rsid w:val="005D7894"/>
    <w:rsid w:val="005E0168"/>
    <w:rsid w:val="005E1967"/>
    <w:rsid w:val="005E1D1C"/>
    <w:rsid w:val="005E23D2"/>
    <w:rsid w:val="005E2A2F"/>
    <w:rsid w:val="005E30A4"/>
    <w:rsid w:val="005E3367"/>
    <w:rsid w:val="005E3C78"/>
    <w:rsid w:val="005E3F50"/>
    <w:rsid w:val="005E4F14"/>
    <w:rsid w:val="005E51B4"/>
    <w:rsid w:val="005E52AE"/>
    <w:rsid w:val="005E562F"/>
    <w:rsid w:val="005E5A41"/>
    <w:rsid w:val="005E5A43"/>
    <w:rsid w:val="005E6509"/>
    <w:rsid w:val="005E74F7"/>
    <w:rsid w:val="005E7519"/>
    <w:rsid w:val="005E7A34"/>
    <w:rsid w:val="005F10CA"/>
    <w:rsid w:val="005F18C0"/>
    <w:rsid w:val="005F216A"/>
    <w:rsid w:val="005F2A9F"/>
    <w:rsid w:val="005F2B7A"/>
    <w:rsid w:val="005F2E63"/>
    <w:rsid w:val="005F376F"/>
    <w:rsid w:val="005F3982"/>
    <w:rsid w:val="005F3DF9"/>
    <w:rsid w:val="005F41F4"/>
    <w:rsid w:val="005F56A9"/>
    <w:rsid w:val="005F57F1"/>
    <w:rsid w:val="005F6C3D"/>
    <w:rsid w:val="005F7C33"/>
    <w:rsid w:val="006000AE"/>
    <w:rsid w:val="00600A09"/>
    <w:rsid w:val="00600CD7"/>
    <w:rsid w:val="00601678"/>
    <w:rsid w:val="00602B8B"/>
    <w:rsid w:val="006049F6"/>
    <w:rsid w:val="00604D2E"/>
    <w:rsid w:val="006052D3"/>
    <w:rsid w:val="00606182"/>
    <w:rsid w:val="00606408"/>
    <w:rsid w:val="006070B1"/>
    <w:rsid w:val="00607357"/>
    <w:rsid w:val="00607C6B"/>
    <w:rsid w:val="00611890"/>
    <w:rsid w:val="00611F7C"/>
    <w:rsid w:val="006126E7"/>
    <w:rsid w:val="00612855"/>
    <w:rsid w:val="00613691"/>
    <w:rsid w:val="006138A3"/>
    <w:rsid w:val="00613DA9"/>
    <w:rsid w:val="006148DF"/>
    <w:rsid w:val="00614F24"/>
    <w:rsid w:val="006160A7"/>
    <w:rsid w:val="00617166"/>
    <w:rsid w:val="00617528"/>
    <w:rsid w:val="0061795E"/>
    <w:rsid w:val="00617FE4"/>
    <w:rsid w:val="006202EF"/>
    <w:rsid w:val="00620796"/>
    <w:rsid w:val="00620A97"/>
    <w:rsid w:val="00620F9F"/>
    <w:rsid w:val="006211C0"/>
    <w:rsid w:val="00621694"/>
    <w:rsid w:val="0062200C"/>
    <w:rsid w:val="0062271E"/>
    <w:rsid w:val="0062291C"/>
    <w:rsid w:val="00622F2A"/>
    <w:rsid w:val="00624626"/>
    <w:rsid w:val="0062518D"/>
    <w:rsid w:val="0062564D"/>
    <w:rsid w:val="00625E8F"/>
    <w:rsid w:val="00627326"/>
    <w:rsid w:val="006276A1"/>
    <w:rsid w:val="00627B00"/>
    <w:rsid w:val="006302CC"/>
    <w:rsid w:val="006304F3"/>
    <w:rsid w:val="006307BE"/>
    <w:rsid w:val="00630E97"/>
    <w:rsid w:val="00630F49"/>
    <w:rsid w:val="00631594"/>
    <w:rsid w:val="006317EF"/>
    <w:rsid w:val="00631C59"/>
    <w:rsid w:val="0063301F"/>
    <w:rsid w:val="00633646"/>
    <w:rsid w:val="0063375C"/>
    <w:rsid w:val="006355FA"/>
    <w:rsid w:val="00635CA8"/>
    <w:rsid w:val="0063654B"/>
    <w:rsid w:val="00637260"/>
    <w:rsid w:val="00637999"/>
    <w:rsid w:val="00637E94"/>
    <w:rsid w:val="0064126D"/>
    <w:rsid w:val="00641634"/>
    <w:rsid w:val="00641E7B"/>
    <w:rsid w:val="00642FFE"/>
    <w:rsid w:val="006439CA"/>
    <w:rsid w:val="00644595"/>
    <w:rsid w:val="00644906"/>
    <w:rsid w:val="00644F91"/>
    <w:rsid w:val="00645281"/>
    <w:rsid w:val="006456A1"/>
    <w:rsid w:val="0064686B"/>
    <w:rsid w:val="00646B54"/>
    <w:rsid w:val="006479F0"/>
    <w:rsid w:val="00647D76"/>
    <w:rsid w:val="00650B56"/>
    <w:rsid w:val="00650F3C"/>
    <w:rsid w:val="00650F3F"/>
    <w:rsid w:val="0065115F"/>
    <w:rsid w:val="0065119C"/>
    <w:rsid w:val="006516EF"/>
    <w:rsid w:val="00651C31"/>
    <w:rsid w:val="00652C88"/>
    <w:rsid w:val="006531F0"/>
    <w:rsid w:val="006537F9"/>
    <w:rsid w:val="00653B31"/>
    <w:rsid w:val="00654C10"/>
    <w:rsid w:val="00654D84"/>
    <w:rsid w:val="00655744"/>
    <w:rsid w:val="0065591C"/>
    <w:rsid w:val="00655E77"/>
    <w:rsid w:val="00655F34"/>
    <w:rsid w:val="006571CA"/>
    <w:rsid w:val="006604C1"/>
    <w:rsid w:val="00660773"/>
    <w:rsid w:val="00660FFE"/>
    <w:rsid w:val="00661CC2"/>
    <w:rsid w:val="00661E03"/>
    <w:rsid w:val="00662E7A"/>
    <w:rsid w:val="00663012"/>
    <w:rsid w:val="00664366"/>
    <w:rsid w:val="006647EB"/>
    <w:rsid w:val="00664BC3"/>
    <w:rsid w:val="006657AC"/>
    <w:rsid w:val="00665824"/>
    <w:rsid w:val="00667202"/>
    <w:rsid w:val="00667418"/>
    <w:rsid w:val="006709D2"/>
    <w:rsid w:val="00670A45"/>
    <w:rsid w:val="0067193C"/>
    <w:rsid w:val="006719FF"/>
    <w:rsid w:val="00671B14"/>
    <w:rsid w:val="00671DA3"/>
    <w:rsid w:val="00673108"/>
    <w:rsid w:val="00674893"/>
    <w:rsid w:val="00675015"/>
    <w:rsid w:val="00675A18"/>
    <w:rsid w:val="00675A25"/>
    <w:rsid w:val="00676003"/>
    <w:rsid w:val="00676D04"/>
    <w:rsid w:val="0067752B"/>
    <w:rsid w:val="00677692"/>
    <w:rsid w:val="0068092A"/>
    <w:rsid w:val="00680CB1"/>
    <w:rsid w:val="00683C26"/>
    <w:rsid w:val="006842C5"/>
    <w:rsid w:val="006848C2"/>
    <w:rsid w:val="0068490B"/>
    <w:rsid w:val="006855B5"/>
    <w:rsid w:val="006869B8"/>
    <w:rsid w:val="00686A2B"/>
    <w:rsid w:val="006917B8"/>
    <w:rsid w:val="00691BD5"/>
    <w:rsid w:val="006923D0"/>
    <w:rsid w:val="00692DE1"/>
    <w:rsid w:val="006933B1"/>
    <w:rsid w:val="00694055"/>
    <w:rsid w:val="0069432A"/>
    <w:rsid w:val="006957E4"/>
    <w:rsid w:val="00695E99"/>
    <w:rsid w:val="00696467"/>
    <w:rsid w:val="00696832"/>
    <w:rsid w:val="00696F01"/>
    <w:rsid w:val="00697EBA"/>
    <w:rsid w:val="006A05F9"/>
    <w:rsid w:val="006A0C25"/>
    <w:rsid w:val="006A1288"/>
    <w:rsid w:val="006A1D82"/>
    <w:rsid w:val="006A2495"/>
    <w:rsid w:val="006A2E31"/>
    <w:rsid w:val="006A30C5"/>
    <w:rsid w:val="006A32C5"/>
    <w:rsid w:val="006A3BDB"/>
    <w:rsid w:val="006A3DA3"/>
    <w:rsid w:val="006A40DC"/>
    <w:rsid w:val="006A4152"/>
    <w:rsid w:val="006A4E6A"/>
    <w:rsid w:val="006A5726"/>
    <w:rsid w:val="006A7214"/>
    <w:rsid w:val="006A72E5"/>
    <w:rsid w:val="006A7B89"/>
    <w:rsid w:val="006A7C04"/>
    <w:rsid w:val="006A7D3E"/>
    <w:rsid w:val="006B0585"/>
    <w:rsid w:val="006B09B0"/>
    <w:rsid w:val="006B0C94"/>
    <w:rsid w:val="006B18B3"/>
    <w:rsid w:val="006B2507"/>
    <w:rsid w:val="006B271C"/>
    <w:rsid w:val="006B2FAC"/>
    <w:rsid w:val="006B36D5"/>
    <w:rsid w:val="006B46A1"/>
    <w:rsid w:val="006B4A8E"/>
    <w:rsid w:val="006B4AFE"/>
    <w:rsid w:val="006B4E1F"/>
    <w:rsid w:val="006B5FDA"/>
    <w:rsid w:val="006B6074"/>
    <w:rsid w:val="006B6333"/>
    <w:rsid w:val="006B6CDE"/>
    <w:rsid w:val="006B71EE"/>
    <w:rsid w:val="006C090B"/>
    <w:rsid w:val="006C1FED"/>
    <w:rsid w:val="006C23F4"/>
    <w:rsid w:val="006C2754"/>
    <w:rsid w:val="006C36A6"/>
    <w:rsid w:val="006C37D6"/>
    <w:rsid w:val="006C3D4D"/>
    <w:rsid w:val="006C41AD"/>
    <w:rsid w:val="006C4AD8"/>
    <w:rsid w:val="006C4B14"/>
    <w:rsid w:val="006C4EAC"/>
    <w:rsid w:val="006C5067"/>
    <w:rsid w:val="006C5427"/>
    <w:rsid w:val="006C706E"/>
    <w:rsid w:val="006C73A7"/>
    <w:rsid w:val="006C7BE6"/>
    <w:rsid w:val="006D0004"/>
    <w:rsid w:val="006D0D67"/>
    <w:rsid w:val="006D1264"/>
    <w:rsid w:val="006D2366"/>
    <w:rsid w:val="006D38E1"/>
    <w:rsid w:val="006D4D49"/>
    <w:rsid w:val="006D4E86"/>
    <w:rsid w:val="006D53B4"/>
    <w:rsid w:val="006D5545"/>
    <w:rsid w:val="006D7976"/>
    <w:rsid w:val="006D7991"/>
    <w:rsid w:val="006D79CA"/>
    <w:rsid w:val="006E0D8E"/>
    <w:rsid w:val="006E0EF5"/>
    <w:rsid w:val="006E1C3D"/>
    <w:rsid w:val="006E1CD3"/>
    <w:rsid w:val="006E213A"/>
    <w:rsid w:val="006E40B8"/>
    <w:rsid w:val="006E47D8"/>
    <w:rsid w:val="006E5589"/>
    <w:rsid w:val="006E5D92"/>
    <w:rsid w:val="006E621E"/>
    <w:rsid w:val="006E6896"/>
    <w:rsid w:val="006E7244"/>
    <w:rsid w:val="006E78D8"/>
    <w:rsid w:val="006F04B2"/>
    <w:rsid w:val="006F1D07"/>
    <w:rsid w:val="006F3688"/>
    <w:rsid w:val="006F3AA8"/>
    <w:rsid w:val="006F495F"/>
    <w:rsid w:val="006F516C"/>
    <w:rsid w:val="006F53EE"/>
    <w:rsid w:val="006F5C26"/>
    <w:rsid w:val="006F5FDA"/>
    <w:rsid w:val="006F6CC2"/>
    <w:rsid w:val="006F7A67"/>
    <w:rsid w:val="006F7F7B"/>
    <w:rsid w:val="0070081A"/>
    <w:rsid w:val="00700B3A"/>
    <w:rsid w:val="00701B76"/>
    <w:rsid w:val="00702244"/>
    <w:rsid w:val="007023FB"/>
    <w:rsid w:val="00702B4F"/>
    <w:rsid w:val="00704574"/>
    <w:rsid w:val="00704B8A"/>
    <w:rsid w:val="00704D86"/>
    <w:rsid w:val="00705A38"/>
    <w:rsid w:val="00705B6B"/>
    <w:rsid w:val="007067B9"/>
    <w:rsid w:val="007073AC"/>
    <w:rsid w:val="00707435"/>
    <w:rsid w:val="00710EDD"/>
    <w:rsid w:val="0071194D"/>
    <w:rsid w:val="00712B15"/>
    <w:rsid w:val="0071444C"/>
    <w:rsid w:val="00715749"/>
    <w:rsid w:val="007201FB"/>
    <w:rsid w:val="007208BF"/>
    <w:rsid w:val="00720CE5"/>
    <w:rsid w:val="00721111"/>
    <w:rsid w:val="00723646"/>
    <w:rsid w:val="00723D62"/>
    <w:rsid w:val="0072411E"/>
    <w:rsid w:val="007246A4"/>
    <w:rsid w:val="007248E0"/>
    <w:rsid w:val="00724A8C"/>
    <w:rsid w:val="00725D3B"/>
    <w:rsid w:val="00725ED1"/>
    <w:rsid w:val="00726093"/>
    <w:rsid w:val="00726315"/>
    <w:rsid w:val="00727357"/>
    <w:rsid w:val="007277BB"/>
    <w:rsid w:val="00730B86"/>
    <w:rsid w:val="00731780"/>
    <w:rsid w:val="00731A67"/>
    <w:rsid w:val="00732F14"/>
    <w:rsid w:val="00733109"/>
    <w:rsid w:val="00733B17"/>
    <w:rsid w:val="007349BC"/>
    <w:rsid w:val="00735F58"/>
    <w:rsid w:val="00736680"/>
    <w:rsid w:val="00736994"/>
    <w:rsid w:val="007369C8"/>
    <w:rsid w:val="00736BD8"/>
    <w:rsid w:val="0073777D"/>
    <w:rsid w:val="00737953"/>
    <w:rsid w:val="00737F2E"/>
    <w:rsid w:val="007406CE"/>
    <w:rsid w:val="00740D07"/>
    <w:rsid w:val="00740F1D"/>
    <w:rsid w:val="00741C68"/>
    <w:rsid w:val="00741DE4"/>
    <w:rsid w:val="007420C4"/>
    <w:rsid w:val="007426A4"/>
    <w:rsid w:val="0074352E"/>
    <w:rsid w:val="0074386D"/>
    <w:rsid w:val="00743B53"/>
    <w:rsid w:val="00744842"/>
    <w:rsid w:val="00745280"/>
    <w:rsid w:val="007470C5"/>
    <w:rsid w:val="007506C6"/>
    <w:rsid w:val="00751F26"/>
    <w:rsid w:val="00752CD0"/>
    <w:rsid w:val="007538D0"/>
    <w:rsid w:val="00753AE8"/>
    <w:rsid w:val="00753B67"/>
    <w:rsid w:val="00754C4D"/>
    <w:rsid w:val="00755AF4"/>
    <w:rsid w:val="00756525"/>
    <w:rsid w:val="00756B46"/>
    <w:rsid w:val="00756CF8"/>
    <w:rsid w:val="00757321"/>
    <w:rsid w:val="0075739E"/>
    <w:rsid w:val="007577A4"/>
    <w:rsid w:val="007577BA"/>
    <w:rsid w:val="00757A6E"/>
    <w:rsid w:val="0076032D"/>
    <w:rsid w:val="00760511"/>
    <w:rsid w:val="00760853"/>
    <w:rsid w:val="00760A7D"/>
    <w:rsid w:val="00761C31"/>
    <w:rsid w:val="00761F15"/>
    <w:rsid w:val="00762C34"/>
    <w:rsid w:val="00763246"/>
    <w:rsid w:val="00763B13"/>
    <w:rsid w:val="00763D0B"/>
    <w:rsid w:val="00764E5B"/>
    <w:rsid w:val="00765986"/>
    <w:rsid w:val="00766728"/>
    <w:rsid w:val="00766A5C"/>
    <w:rsid w:val="007673DF"/>
    <w:rsid w:val="00767AD2"/>
    <w:rsid w:val="007700B0"/>
    <w:rsid w:val="007709D6"/>
    <w:rsid w:val="00770A2D"/>
    <w:rsid w:val="00770B86"/>
    <w:rsid w:val="00770EF9"/>
    <w:rsid w:val="007711CF"/>
    <w:rsid w:val="00771ED5"/>
    <w:rsid w:val="0077220A"/>
    <w:rsid w:val="00772AE6"/>
    <w:rsid w:val="00772BE6"/>
    <w:rsid w:val="00772E2B"/>
    <w:rsid w:val="00772EF0"/>
    <w:rsid w:val="007730BB"/>
    <w:rsid w:val="0077461C"/>
    <w:rsid w:val="00774AA5"/>
    <w:rsid w:val="00775468"/>
    <w:rsid w:val="0077568E"/>
    <w:rsid w:val="007757CA"/>
    <w:rsid w:val="00776795"/>
    <w:rsid w:val="007767F5"/>
    <w:rsid w:val="00776D01"/>
    <w:rsid w:val="007771E9"/>
    <w:rsid w:val="0077768C"/>
    <w:rsid w:val="007776C2"/>
    <w:rsid w:val="00777C80"/>
    <w:rsid w:val="00780A62"/>
    <w:rsid w:val="007814E8"/>
    <w:rsid w:val="00782075"/>
    <w:rsid w:val="00783AA7"/>
    <w:rsid w:val="00783C5E"/>
    <w:rsid w:val="0078430F"/>
    <w:rsid w:val="0078515F"/>
    <w:rsid w:val="0078518F"/>
    <w:rsid w:val="0078571C"/>
    <w:rsid w:val="00785D56"/>
    <w:rsid w:val="00785D8D"/>
    <w:rsid w:val="00786128"/>
    <w:rsid w:val="00787260"/>
    <w:rsid w:val="00790C3B"/>
    <w:rsid w:val="00791387"/>
    <w:rsid w:val="00791A4C"/>
    <w:rsid w:val="00791FBB"/>
    <w:rsid w:val="007931F7"/>
    <w:rsid w:val="0079360E"/>
    <w:rsid w:val="0079402C"/>
    <w:rsid w:val="00794063"/>
    <w:rsid w:val="00794EB2"/>
    <w:rsid w:val="007954A8"/>
    <w:rsid w:val="00795B48"/>
    <w:rsid w:val="00796FE3"/>
    <w:rsid w:val="00797C2F"/>
    <w:rsid w:val="00797CFF"/>
    <w:rsid w:val="007A171B"/>
    <w:rsid w:val="007A1BAD"/>
    <w:rsid w:val="007A1C8D"/>
    <w:rsid w:val="007A3083"/>
    <w:rsid w:val="007A3213"/>
    <w:rsid w:val="007A32C2"/>
    <w:rsid w:val="007A3548"/>
    <w:rsid w:val="007A38BF"/>
    <w:rsid w:val="007A518F"/>
    <w:rsid w:val="007A51A6"/>
    <w:rsid w:val="007A5E67"/>
    <w:rsid w:val="007A60E2"/>
    <w:rsid w:val="007A6F2D"/>
    <w:rsid w:val="007A7D00"/>
    <w:rsid w:val="007A7FC3"/>
    <w:rsid w:val="007B06F5"/>
    <w:rsid w:val="007B0AD5"/>
    <w:rsid w:val="007B0EE7"/>
    <w:rsid w:val="007B1947"/>
    <w:rsid w:val="007B196F"/>
    <w:rsid w:val="007B1B8C"/>
    <w:rsid w:val="007B205A"/>
    <w:rsid w:val="007B2628"/>
    <w:rsid w:val="007B2C98"/>
    <w:rsid w:val="007B2E0A"/>
    <w:rsid w:val="007B2ED5"/>
    <w:rsid w:val="007B3477"/>
    <w:rsid w:val="007B3C32"/>
    <w:rsid w:val="007B414D"/>
    <w:rsid w:val="007B42E6"/>
    <w:rsid w:val="007B44A4"/>
    <w:rsid w:val="007B59A9"/>
    <w:rsid w:val="007B5DCA"/>
    <w:rsid w:val="007B5E22"/>
    <w:rsid w:val="007B613B"/>
    <w:rsid w:val="007B6F7C"/>
    <w:rsid w:val="007B7452"/>
    <w:rsid w:val="007B745F"/>
    <w:rsid w:val="007B74C4"/>
    <w:rsid w:val="007B7967"/>
    <w:rsid w:val="007C0852"/>
    <w:rsid w:val="007C0F98"/>
    <w:rsid w:val="007C1094"/>
    <w:rsid w:val="007C145E"/>
    <w:rsid w:val="007C1821"/>
    <w:rsid w:val="007C28BE"/>
    <w:rsid w:val="007C3681"/>
    <w:rsid w:val="007C3794"/>
    <w:rsid w:val="007C4148"/>
    <w:rsid w:val="007C4F44"/>
    <w:rsid w:val="007C5D43"/>
    <w:rsid w:val="007C6D19"/>
    <w:rsid w:val="007C6FC1"/>
    <w:rsid w:val="007C7790"/>
    <w:rsid w:val="007C78CB"/>
    <w:rsid w:val="007C7F3B"/>
    <w:rsid w:val="007C7F71"/>
    <w:rsid w:val="007D177C"/>
    <w:rsid w:val="007D20DE"/>
    <w:rsid w:val="007D2516"/>
    <w:rsid w:val="007D2995"/>
    <w:rsid w:val="007D2F2B"/>
    <w:rsid w:val="007D3A45"/>
    <w:rsid w:val="007D3A71"/>
    <w:rsid w:val="007D4431"/>
    <w:rsid w:val="007D5128"/>
    <w:rsid w:val="007D5A23"/>
    <w:rsid w:val="007D6A1D"/>
    <w:rsid w:val="007D6D2D"/>
    <w:rsid w:val="007E0337"/>
    <w:rsid w:val="007E199E"/>
    <w:rsid w:val="007E1DC2"/>
    <w:rsid w:val="007E1DE8"/>
    <w:rsid w:val="007E1E66"/>
    <w:rsid w:val="007E309F"/>
    <w:rsid w:val="007E3500"/>
    <w:rsid w:val="007E357E"/>
    <w:rsid w:val="007E3A8D"/>
    <w:rsid w:val="007E3E65"/>
    <w:rsid w:val="007E40D7"/>
    <w:rsid w:val="007E4660"/>
    <w:rsid w:val="007E582C"/>
    <w:rsid w:val="007E63CC"/>
    <w:rsid w:val="007E6AA5"/>
    <w:rsid w:val="007E71DD"/>
    <w:rsid w:val="007F12E3"/>
    <w:rsid w:val="007F161F"/>
    <w:rsid w:val="007F18CA"/>
    <w:rsid w:val="007F287B"/>
    <w:rsid w:val="007F2887"/>
    <w:rsid w:val="007F33E4"/>
    <w:rsid w:val="007F3A2C"/>
    <w:rsid w:val="007F3DC7"/>
    <w:rsid w:val="007F4B31"/>
    <w:rsid w:val="007F4B45"/>
    <w:rsid w:val="007F5527"/>
    <w:rsid w:val="007F5671"/>
    <w:rsid w:val="007F719C"/>
    <w:rsid w:val="007F7865"/>
    <w:rsid w:val="007F7C04"/>
    <w:rsid w:val="007F7C99"/>
    <w:rsid w:val="00802AAC"/>
    <w:rsid w:val="00804833"/>
    <w:rsid w:val="00804DA0"/>
    <w:rsid w:val="00805B52"/>
    <w:rsid w:val="00805EA3"/>
    <w:rsid w:val="008068E9"/>
    <w:rsid w:val="00806DED"/>
    <w:rsid w:val="00806EC2"/>
    <w:rsid w:val="00806F30"/>
    <w:rsid w:val="00807DDD"/>
    <w:rsid w:val="008101A4"/>
    <w:rsid w:val="00811449"/>
    <w:rsid w:val="00811637"/>
    <w:rsid w:val="008125E1"/>
    <w:rsid w:val="00812A50"/>
    <w:rsid w:val="00813090"/>
    <w:rsid w:val="00813140"/>
    <w:rsid w:val="00813353"/>
    <w:rsid w:val="00813384"/>
    <w:rsid w:val="00814967"/>
    <w:rsid w:val="008149A2"/>
    <w:rsid w:val="00814B81"/>
    <w:rsid w:val="00814D15"/>
    <w:rsid w:val="008150C5"/>
    <w:rsid w:val="00815877"/>
    <w:rsid w:val="00815FC4"/>
    <w:rsid w:val="008167FA"/>
    <w:rsid w:val="00817CDE"/>
    <w:rsid w:val="00817E85"/>
    <w:rsid w:val="00820745"/>
    <w:rsid w:val="00820B92"/>
    <w:rsid w:val="00820DEF"/>
    <w:rsid w:val="00821470"/>
    <w:rsid w:val="008216BC"/>
    <w:rsid w:val="00821DE6"/>
    <w:rsid w:val="00822841"/>
    <w:rsid w:val="00823E7F"/>
    <w:rsid w:val="0082439A"/>
    <w:rsid w:val="00824AED"/>
    <w:rsid w:val="00826392"/>
    <w:rsid w:val="00826595"/>
    <w:rsid w:val="00826941"/>
    <w:rsid w:val="00826EB4"/>
    <w:rsid w:val="00827322"/>
    <w:rsid w:val="00827E1E"/>
    <w:rsid w:val="00827E88"/>
    <w:rsid w:val="00827FB0"/>
    <w:rsid w:val="00830481"/>
    <w:rsid w:val="00830AC9"/>
    <w:rsid w:val="008310E3"/>
    <w:rsid w:val="0083299F"/>
    <w:rsid w:val="00832BA8"/>
    <w:rsid w:val="00832EA5"/>
    <w:rsid w:val="00833380"/>
    <w:rsid w:val="00833F72"/>
    <w:rsid w:val="00833FF1"/>
    <w:rsid w:val="00834B16"/>
    <w:rsid w:val="00834D77"/>
    <w:rsid w:val="008351E8"/>
    <w:rsid w:val="008354D6"/>
    <w:rsid w:val="00835574"/>
    <w:rsid w:val="00837607"/>
    <w:rsid w:val="00837AE5"/>
    <w:rsid w:val="00840CEF"/>
    <w:rsid w:val="008417A5"/>
    <w:rsid w:val="00841AD1"/>
    <w:rsid w:val="0084282D"/>
    <w:rsid w:val="00842A68"/>
    <w:rsid w:val="00842E8B"/>
    <w:rsid w:val="0084435A"/>
    <w:rsid w:val="00844418"/>
    <w:rsid w:val="00845512"/>
    <w:rsid w:val="00846312"/>
    <w:rsid w:val="00846D49"/>
    <w:rsid w:val="008475DA"/>
    <w:rsid w:val="00847E0B"/>
    <w:rsid w:val="00850329"/>
    <w:rsid w:val="008504E3"/>
    <w:rsid w:val="008519CA"/>
    <w:rsid w:val="00851C70"/>
    <w:rsid w:val="008527DC"/>
    <w:rsid w:val="00854D4E"/>
    <w:rsid w:val="00854EAD"/>
    <w:rsid w:val="00855C6E"/>
    <w:rsid w:val="00856029"/>
    <w:rsid w:val="008561EC"/>
    <w:rsid w:val="008573F8"/>
    <w:rsid w:val="0085763C"/>
    <w:rsid w:val="00857E8A"/>
    <w:rsid w:val="008612B7"/>
    <w:rsid w:val="008616AE"/>
    <w:rsid w:val="00862A65"/>
    <w:rsid w:val="00862FBE"/>
    <w:rsid w:val="00863E66"/>
    <w:rsid w:val="00863FF6"/>
    <w:rsid w:val="00864921"/>
    <w:rsid w:val="00864E19"/>
    <w:rsid w:val="00865752"/>
    <w:rsid w:val="00865880"/>
    <w:rsid w:val="0086697E"/>
    <w:rsid w:val="008672DB"/>
    <w:rsid w:val="008677C1"/>
    <w:rsid w:val="00867D1E"/>
    <w:rsid w:val="00867F6C"/>
    <w:rsid w:val="0087036E"/>
    <w:rsid w:val="008709FC"/>
    <w:rsid w:val="00870D0A"/>
    <w:rsid w:val="00870F80"/>
    <w:rsid w:val="008721A8"/>
    <w:rsid w:val="0087284D"/>
    <w:rsid w:val="008729C4"/>
    <w:rsid w:val="00872A94"/>
    <w:rsid w:val="00875174"/>
    <w:rsid w:val="00875988"/>
    <w:rsid w:val="00875B4B"/>
    <w:rsid w:val="008764A8"/>
    <w:rsid w:val="00877A02"/>
    <w:rsid w:val="008804EE"/>
    <w:rsid w:val="00881045"/>
    <w:rsid w:val="00881381"/>
    <w:rsid w:val="0088175F"/>
    <w:rsid w:val="0088349A"/>
    <w:rsid w:val="00883B09"/>
    <w:rsid w:val="00884FF3"/>
    <w:rsid w:val="0088588E"/>
    <w:rsid w:val="00885BB9"/>
    <w:rsid w:val="00886020"/>
    <w:rsid w:val="00886517"/>
    <w:rsid w:val="008900DD"/>
    <w:rsid w:val="008906C0"/>
    <w:rsid w:val="008910FA"/>
    <w:rsid w:val="008911AB"/>
    <w:rsid w:val="00892C01"/>
    <w:rsid w:val="0089496A"/>
    <w:rsid w:val="008949CE"/>
    <w:rsid w:val="00894A9F"/>
    <w:rsid w:val="008A09DE"/>
    <w:rsid w:val="008A2173"/>
    <w:rsid w:val="008A2513"/>
    <w:rsid w:val="008A267A"/>
    <w:rsid w:val="008A293C"/>
    <w:rsid w:val="008A3679"/>
    <w:rsid w:val="008A3767"/>
    <w:rsid w:val="008A3B93"/>
    <w:rsid w:val="008A4014"/>
    <w:rsid w:val="008A4089"/>
    <w:rsid w:val="008A42D4"/>
    <w:rsid w:val="008A650F"/>
    <w:rsid w:val="008A753F"/>
    <w:rsid w:val="008B0B7B"/>
    <w:rsid w:val="008B0DAD"/>
    <w:rsid w:val="008B2946"/>
    <w:rsid w:val="008B43D9"/>
    <w:rsid w:val="008B4D1F"/>
    <w:rsid w:val="008B5B19"/>
    <w:rsid w:val="008B6B0F"/>
    <w:rsid w:val="008C0E15"/>
    <w:rsid w:val="008C1AEE"/>
    <w:rsid w:val="008C1CE7"/>
    <w:rsid w:val="008C3931"/>
    <w:rsid w:val="008C3FD5"/>
    <w:rsid w:val="008C459C"/>
    <w:rsid w:val="008C6B01"/>
    <w:rsid w:val="008D077C"/>
    <w:rsid w:val="008D33C8"/>
    <w:rsid w:val="008D36B8"/>
    <w:rsid w:val="008D3774"/>
    <w:rsid w:val="008D39CE"/>
    <w:rsid w:val="008D4E0E"/>
    <w:rsid w:val="008D4FC2"/>
    <w:rsid w:val="008D659E"/>
    <w:rsid w:val="008E00BD"/>
    <w:rsid w:val="008E2249"/>
    <w:rsid w:val="008E27E8"/>
    <w:rsid w:val="008E2DBD"/>
    <w:rsid w:val="008E35B8"/>
    <w:rsid w:val="008E3600"/>
    <w:rsid w:val="008E3F5F"/>
    <w:rsid w:val="008E4C10"/>
    <w:rsid w:val="008E4D34"/>
    <w:rsid w:val="008E6483"/>
    <w:rsid w:val="008E66A7"/>
    <w:rsid w:val="008E6829"/>
    <w:rsid w:val="008E73F6"/>
    <w:rsid w:val="008E7BB9"/>
    <w:rsid w:val="008E7BD2"/>
    <w:rsid w:val="008F04B9"/>
    <w:rsid w:val="008F0CEA"/>
    <w:rsid w:val="008F1359"/>
    <w:rsid w:val="008F1934"/>
    <w:rsid w:val="008F1FF3"/>
    <w:rsid w:val="008F2868"/>
    <w:rsid w:val="008F33B3"/>
    <w:rsid w:val="008F37B5"/>
    <w:rsid w:val="008F3D47"/>
    <w:rsid w:val="008F3E02"/>
    <w:rsid w:val="008F49DB"/>
    <w:rsid w:val="008F4B73"/>
    <w:rsid w:val="008F4C71"/>
    <w:rsid w:val="008F6CA4"/>
    <w:rsid w:val="008F71AD"/>
    <w:rsid w:val="008F73B3"/>
    <w:rsid w:val="008F7962"/>
    <w:rsid w:val="00900175"/>
    <w:rsid w:val="009017CD"/>
    <w:rsid w:val="00901FD2"/>
    <w:rsid w:val="009034DD"/>
    <w:rsid w:val="009037E2"/>
    <w:rsid w:val="00903A35"/>
    <w:rsid w:val="009045AF"/>
    <w:rsid w:val="009047EE"/>
    <w:rsid w:val="00904A5F"/>
    <w:rsid w:val="00904AB0"/>
    <w:rsid w:val="00906B58"/>
    <w:rsid w:val="00906FED"/>
    <w:rsid w:val="009071A2"/>
    <w:rsid w:val="00907924"/>
    <w:rsid w:val="00910994"/>
    <w:rsid w:val="009112BE"/>
    <w:rsid w:val="00912499"/>
    <w:rsid w:val="0091251D"/>
    <w:rsid w:val="00912B06"/>
    <w:rsid w:val="00912D0D"/>
    <w:rsid w:val="00913027"/>
    <w:rsid w:val="009149D5"/>
    <w:rsid w:val="009154B2"/>
    <w:rsid w:val="00915961"/>
    <w:rsid w:val="0091596C"/>
    <w:rsid w:val="009167D7"/>
    <w:rsid w:val="009206D6"/>
    <w:rsid w:val="0092401D"/>
    <w:rsid w:val="00924EDE"/>
    <w:rsid w:val="009263CE"/>
    <w:rsid w:val="00926C81"/>
    <w:rsid w:val="00926F1A"/>
    <w:rsid w:val="00927925"/>
    <w:rsid w:val="0093079E"/>
    <w:rsid w:val="00930C9F"/>
    <w:rsid w:val="009319E9"/>
    <w:rsid w:val="00932223"/>
    <w:rsid w:val="009325B0"/>
    <w:rsid w:val="009328FF"/>
    <w:rsid w:val="00932F5D"/>
    <w:rsid w:val="00933211"/>
    <w:rsid w:val="00933478"/>
    <w:rsid w:val="00935340"/>
    <w:rsid w:val="00935A47"/>
    <w:rsid w:val="0093632D"/>
    <w:rsid w:val="00936AA9"/>
    <w:rsid w:val="00936F00"/>
    <w:rsid w:val="0093708B"/>
    <w:rsid w:val="009375E3"/>
    <w:rsid w:val="0093770A"/>
    <w:rsid w:val="009377B7"/>
    <w:rsid w:val="0093781E"/>
    <w:rsid w:val="00940928"/>
    <w:rsid w:val="0094103A"/>
    <w:rsid w:val="00941600"/>
    <w:rsid w:val="009422F2"/>
    <w:rsid w:val="00942958"/>
    <w:rsid w:val="0094354E"/>
    <w:rsid w:val="009436D7"/>
    <w:rsid w:val="009439F1"/>
    <w:rsid w:val="009440CD"/>
    <w:rsid w:val="0094438D"/>
    <w:rsid w:val="00944AFE"/>
    <w:rsid w:val="00944B4B"/>
    <w:rsid w:val="00944F20"/>
    <w:rsid w:val="0094510C"/>
    <w:rsid w:val="0094560B"/>
    <w:rsid w:val="0094648B"/>
    <w:rsid w:val="00946A4E"/>
    <w:rsid w:val="00946F61"/>
    <w:rsid w:val="009508E8"/>
    <w:rsid w:val="00954D46"/>
    <w:rsid w:val="0095502E"/>
    <w:rsid w:val="00955236"/>
    <w:rsid w:val="00955883"/>
    <w:rsid w:val="0095672B"/>
    <w:rsid w:val="0095696C"/>
    <w:rsid w:val="00956BCB"/>
    <w:rsid w:val="00957CF1"/>
    <w:rsid w:val="009603A9"/>
    <w:rsid w:val="00961307"/>
    <w:rsid w:val="00961974"/>
    <w:rsid w:val="00961A1D"/>
    <w:rsid w:val="00962B7D"/>
    <w:rsid w:val="00962F12"/>
    <w:rsid w:val="00963792"/>
    <w:rsid w:val="00963C64"/>
    <w:rsid w:val="00963FD5"/>
    <w:rsid w:val="009646E3"/>
    <w:rsid w:val="00965D8C"/>
    <w:rsid w:val="00966154"/>
    <w:rsid w:val="00966F8C"/>
    <w:rsid w:val="009678C0"/>
    <w:rsid w:val="00967954"/>
    <w:rsid w:val="00970BD0"/>
    <w:rsid w:val="0097108F"/>
    <w:rsid w:val="0097157E"/>
    <w:rsid w:val="00972AE6"/>
    <w:rsid w:val="00972EEB"/>
    <w:rsid w:val="009734A4"/>
    <w:rsid w:val="00975702"/>
    <w:rsid w:val="00975FFA"/>
    <w:rsid w:val="0097614E"/>
    <w:rsid w:val="009762DE"/>
    <w:rsid w:val="009769B4"/>
    <w:rsid w:val="00976D2D"/>
    <w:rsid w:val="00977B8E"/>
    <w:rsid w:val="009805CC"/>
    <w:rsid w:val="00980D4B"/>
    <w:rsid w:val="00981055"/>
    <w:rsid w:val="00981E3D"/>
    <w:rsid w:val="00982076"/>
    <w:rsid w:val="0098226A"/>
    <w:rsid w:val="009830E3"/>
    <w:rsid w:val="009837C0"/>
    <w:rsid w:val="00984192"/>
    <w:rsid w:val="0098585B"/>
    <w:rsid w:val="00986A27"/>
    <w:rsid w:val="00987F52"/>
    <w:rsid w:val="00993881"/>
    <w:rsid w:val="00993C8D"/>
    <w:rsid w:val="0099404B"/>
    <w:rsid w:val="009948DC"/>
    <w:rsid w:val="00994B42"/>
    <w:rsid w:val="00994CD7"/>
    <w:rsid w:val="00994D70"/>
    <w:rsid w:val="00995980"/>
    <w:rsid w:val="00995AC4"/>
    <w:rsid w:val="00996970"/>
    <w:rsid w:val="00996B70"/>
    <w:rsid w:val="009A0B2E"/>
    <w:rsid w:val="009A15E5"/>
    <w:rsid w:val="009A201A"/>
    <w:rsid w:val="009A2E33"/>
    <w:rsid w:val="009A35D6"/>
    <w:rsid w:val="009A577C"/>
    <w:rsid w:val="009B0192"/>
    <w:rsid w:val="009B0A6D"/>
    <w:rsid w:val="009B19B4"/>
    <w:rsid w:val="009B2791"/>
    <w:rsid w:val="009B301D"/>
    <w:rsid w:val="009B411C"/>
    <w:rsid w:val="009B4359"/>
    <w:rsid w:val="009B4DE1"/>
    <w:rsid w:val="009B52E8"/>
    <w:rsid w:val="009B54EA"/>
    <w:rsid w:val="009B55B1"/>
    <w:rsid w:val="009B590F"/>
    <w:rsid w:val="009B75F3"/>
    <w:rsid w:val="009C0AB3"/>
    <w:rsid w:val="009C1BCF"/>
    <w:rsid w:val="009C205E"/>
    <w:rsid w:val="009C2487"/>
    <w:rsid w:val="009C25B8"/>
    <w:rsid w:val="009C2745"/>
    <w:rsid w:val="009C290B"/>
    <w:rsid w:val="009C2D87"/>
    <w:rsid w:val="009C3414"/>
    <w:rsid w:val="009C4A65"/>
    <w:rsid w:val="009C571E"/>
    <w:rsid w:val="009C6087"/>
    <w:rsid w:val="009D026F"/>
    <w:rsid w:val="009D0DBC"/>
    <w:rsid w:val="009D13BF"/>
    <w:rsid w:val="009D1407"/>
    <w:rsid w:val="009D165A"/>
    <w:rsid w:val="009D21F7"/>
    <w:rsid w:val="009D2204"/>
    <w:rsid w:val="009D2DBC"/>
    <w:rsid w:val="009D39E3"/>
    <w:rsid w:val="009D49B7"/>
    <w:rsid w:val="009D56E5"/>
    <w:rsid w:val="009D5ED3"/>
    <w:rsid w:val="009D7088"/>
    <w:rsid w:val="009D71B9"/>
    <w:rsid w:val="009D7B2D"/>
    <w:rsid w:val="009D7B70"/>
    <w:rsid w:val="009D7CA1"/>
    <w:rsid w:val="009E1D6E"/>
    <w:rsid w:val="009E21D0"/>
    <w:rsid w:val="009E3329"/>
    <w:rsid w:val="009E383A"/>
    <w:rsid w:val="009E3887"/>
    <w:rsid w:val="009E40F5"/>
    <w:rsid w:val="009E567D"/>
    <w:rsid w:val="009E7523"/>
    <w:rsid w:val="009F04C4"/>
    <w:rsid w:val="009F1520"/>
    <w:rsid w:val="009F2932"/>
    <w:rsid w:val="009F4504"/>
    <w:rsid w:val="009F4946"/>
    <w:rsid w:val="009F55AB"/>
    <w:rsid w:val="009F5BCC"/>
    <w:rsid w:val="009F68D9"/>
    <w:rsid w:val="009F68F3"/>
    <w:rsid w:val="009F6A6B"/>
    <w:rsid w:val="009F7819"/>
    <w:rsid w:val="00A0056A"/>
    <w:rsid w:val="00A00721"/>
    <w:rsid w:val="00A009CD"/>
    <w:rsid w:val="00A00A25"/>
    <w:rsid w:val="00A01155"/>
    <w:rsid w:val="00A01AE2"/>
    <w:rsid w:val="00A0301F"/>
    <w:rsid w:val="00A03CDC"/>
    <w:rsid w:val="00A041B0"/>
    <w:rsid w:val="00A05365"/>
    <w:rsid w:val="00A064B2"/>
    <w:rsid w:val="00A067DA"/>
    <w:rsid w:val="00A074F6"/>
    <w:rsid w:val="00A075A0"/>
    <w:rsid w:val="00A07C74"/>
    <w:rsid w:val="00A106AD"/>
    <w:rsid w:val="00A111DF"/>
    <w:rsid w:val="00A125E7"/>
    <w:rsid w:val="00A14804"/>
    <w:rsid w:val="00A14C47"/>
    <w:rsid w:val="00A15B12"/>
    <w:rsid w:val="00A170D8"/>
    <w:rsid w:val="00A174E0"/>
    <w:rsid w:val="00A17A8D"/>
    <w:rsid w:val="00A17E36"/>
    <w:rsid w:val="00A17FC1"/>
    <w:rsid w:val="00A21B7F"/>
    <w:rsid w:val="00A234A6"/>
    <w:rsid w:val="00A234C6"/>
    <w:rsid w:val="00A2350C"/>
    <w:rsid w:val="00A23522"/>
    <w:rsid w:val="00A23631"/>
    <w:rsid w:val="00A24A18"/>
    <w:rsid w:val="00A24F0F"/>
    <w:rsid w:val="00A25CD4"/>
    <w:rsid w:val="00A25EA2"/>
    <w:rsid w:val="00A26BBA"/>
    <w:rsid w:val="00A2788D"/>
    <w:rsid w:val="00A301F5"/>
    <w:rsid w:val="00A30FD5"/>
    <w:rsid w:val="00A31621"/>
    <w:rsid w:val="00A31719"/>
    <w:rsid w:val="00A31BB0"/>
    <w:rsid w:val="00A326D8"/>
    <w:rsid w:val="00A32B96"/>
    <w:rsid w:val="00A33806"/>
    <w:rsid w:val="00A33C8B"/>
    <w:rsid w:val="00A3501B"/>
    <w:rsid w:val="00A35CE5"/>
    <w:rsid w:val="00A36545"/>
    <w:rsid w:val="00A36AE8"/>
    <w:rsid w:val="00A37B0E"/>
    <w:rsid w:val="00A40871"/>
    <w:rsid w:val="00A40942"/>
    <w:rsid w:val="00A40981"/>
    <w:rsid w:val="00A4312D"/>
    <w:rsid w:val="00A43254"/>
    <w:rsid w:val="00A446C1"/>
    <w:rsid w:val="00A449C7"/>
    <w:rsid w:val="00A449D3"/>
    <w:rsid w:val="00A46640"/>
    <w:rsid w:val="00A47425"/>
    <w:rsid w:val="00A4748F"/>
    <w:rsid w:val="00A4788C"/>
    <w:rsid w:val="00A51ED1"/>
    <w:rsid w:val="00A5219E"/>
    <w:rsid w:val="00A530B2"/>
    <w:rsid w:val="00A54E10"/>
    <w:rsid w:val="00A54E2C"/>
    <w:rsid w:val="00A558F4"/>
    <w:rsid w:val="00A5657A"/>
    <w:rsid w:val="00A572FF"/>
    <w:rsid w:val="00A57B0E"/>
    <w:rsid w:val="00A57F73"/>
    <w:rsid w:val="00A6065A"/>
    <w:rsid w:val="00A614DB"/>
    <w:rsid w:val="00A61ED9"/>
    <w:rsid w:val="00A62765"/>
    <w:rsid w:val="00A62A63"/>
    <w:rsid w:val="00A62BBF"/>
    <w:rsid w:val="00A62DF1"/>
    <w:rsid w:val="00A6397E"/>
    <w:rsid w:val="00A63AC1"/>
    <w:rsid w:val="00A6464D"/>
    <w:rsid w:val="00A6495B"/>
    <w:rsid w:val="00A651BB"/>
    <w:rsid w:val="00A661DE"/>
    <w:rsid w:val="00A668CE"/>
    <w:rsid w:val="00A66DC8"/>
    <w:rsid w:val="00A678FB"/>
    <w:rsid w:val="00A70965"/>
    <w:rsid w:val="00A70B09"/>
    <w:rsid w:val="00A70C85"/>
    <w:rsid w:val="00A71BB3"/>
    <w:rsid w:val="00A72478"/>
    <w:rsid w:val="00A72BFA"/>
    <w:rsid w:val="00A72C8D"/>
    <w:rsid w:val="00A730FE"/>
    <w:rsid w:val="00A73FC4"/>
    <w:rsid w:val="00A74271"/>
    <w:rsid w:val="00A74CA5"/>
    <w:rsid w:val="00A75069"/>
    <w:rsid w:val="00A7533C"/>
    <w:rsid w:val="00A7599E"/>
    <w:rsid w:val="00A75C69"/>
    <w:rsid w:val="00A77333"/>
    <w:rsid w:val="00A77E9A"/>
    <w:rsid w:val="00A81622"/>
    <w:rsid w:val="00A82B89"/>
    <w:rsid w:val="00A82FB1"/>
    <w:rsid w:val="00A83D25"/>
    <w:rsid w:val="00A8446D"/>
    <w:rsid w:val="00A855A2"/>
    <w:rsid w:val="00A85BDC"/>
    <w:rsid w:val="00A85D04"/>
    <w:rsid w:val="00A861E5"/>
    <w:rsid w:val="00A8671D"/>
    <w:rsid w:val="00A86DC3"/>
    <w:rsid w:val="00A8777C"/>
    <w:rsid w:val="00A90143"/>
    <w:rsid w:val="00A90508"/>
    <w:rsid w:val="00A90D9D"/>
    <w:rsid w:val="00A91168"/>
    <w:rsid w:val="00A9139C"/>
    <w:rsid w:val="00A91A08"/>
    <w:rsid w:val="00A924B1"/>
    <w:rsid w:val="00A92B3A"/>
    <w:rsid w:val="00A93DD4"/>
    <w:rsid w:val="00A9401D"/>
    <w:rsid w:val="00A9435C"/>
    <w:rsid w:val="00A94ADD"/>
    <w:rsid w:val="00A9563E"/>
    <w:rsid w:val="00A95A27"/>
    <w:rsid w:val="00A95BFF"/>
    <w:rsid w:val="00A9627F"/>
    <w:rsid w:val="00A96BDB"/>
    <w:rsid w:val="00A9710A"/>
    <w:rsid w:val="00A97B21"/>
    <w:rsid w:val="00AA1837"/>
    <w:rsid w:val="00AA1CCD"/>
    <w:rsid w:val="00AA1E42"/>
    <w:rsid w:val="00AA33CE"/>
    <w:rsid w:val="00AA39B7"/>
    <w:rsid w:val="00AA5044"/>
    <w:rsid w:val="00AA50E6"/>
    <w:rsid w:val="00AA66AF"/>
    <w:rsid w:val="00AA66DB"/>
    <w:rsid w:val="00AA780C"/>
    <w:rsid w:val="00AB07F3"/>
    <w:rsid w:val="00AB10AB"/>
    <w:rsid w:val="00AB161F"/>
    <w:rsid w:val="00AB181F"/>
    <w:rsid w:val="00AB1BE8"/>
    <w:rsid w:val="00AB20BD"/>
    <w:rsid w:val="00AB25BE"/>
    <w:rsid w:val="00AB2DF6"/>
    <w:rsid w:val="00AB4247"/>
    <w:rsid w:val="00AB4253"/>
    <w:rsid w:val="00AB4C69"/>
    <w:rsid w:val="00AB5890"/>
    <w:rsid w:val="00AB5918"/>
    <w:rsid w:val="00AB5BB6"/>
    <w:rsid w:val="00AB64CA"/>
    <w:rsid w:val="00AB68F5"/>
    <w:rsid w:val="00AB717E"/>
    <w:rsid w:val="00AB7CC6"/>
    <w:rsid w:val="00AC0571"/>
    <w:rsid w:val="00AC070B"/>
    <w:rsid w:val="00AC1F01"/>
    <w:rsid w:val="00AC354D"/>
    <w:rsid w:val="00AC35A2"/>
    <w:rsid w:val="00AC3A26"/>
    <w:rsid w:val="00AC5041"/>
    <w:rsid w:val="00AC5173"/>
    <w:rsid w:val="00AC5974"/>
    <w:rsid w:val="00AC687A"/>
    <w:rsid w:val="00AC6EBA"/>
    <w:rsid w:val="00AC6FC9"/>
    <w:rsid w:val="00AC7C6E"/>
    <w:rsid w:val="00AD04DA"/>
    <w:rsid w:val="00AD0861"/>
    <w:rsid w:val="00AD1338"/>
    <w:rsid w:val="00AD22B4"/>
    <w:rsid w:val="00AD303D"/>
    <w:rsid w:val="00AD395D"/>
    <w:rsid w:val="00AD3DD0"/>
    <w:rsid w:val="00AD3F33"/>
    <w:rsid w:val="00AD58B4"/>
    <w:rsid w:val="00AD62AF"/>
    <w:rsid w:val="00AD62FA"/>
    <w:rsid w:val="00AD6A10"/>
    <w:rsid w:val="00AD70C7"/>
    <w:rsid w:val="00AD7A02"/>
    <w:rsid w:val="00AD7FE3"/>
    <w:rsid w:val="00AE0EF4"/>
    <w:rsid w:val="00AE152A"/>
    <w:rsid w:val="00AE26AE"/>
    <w:rsid w:val="00AE79C3"/>
    <w:rsid w:val="00AF0B70"/>
    <w:rsid w:val="00AF10A3"/>
    <w:rsid w:val="00AF1C61"/>
    <w:rsid w:val="00AF22CF"/>
    <w:rsid w:val="00AF2F65"/>
    <w:rsid w:val="00AF3972"/>
    <w:rsid w:val="00AF4353"/>
    <w:rsid w:val="00AF4567"/>
    <w:rsid w:val="00AF60D3"/>
    <w:rsid w:val="00AF62C1"/>
    <w:rsid w:val="00AF6601"/>
    <w:rsid w:val="00AF6648"/>
    <w:rsid w:val="00AF69EF"/>
    <w:rsid w:val="00AF6F5D"/>
    <w:rsid w:val="00B00140"/>
    <w:rsid w:val="00B00D3C"/>
    <w:rsid w:val="00B01512"/>
    <w:rsid w:val="00B018B8"/>
    <w:rsid w:val="00B03119"/>
    <w:rsid w:val="00B03294"/>
    <w:rsid w:val="00B034C9"/>
    <w:rsid w:val="00B03BE6"/>
    <w:rsid w:val="00B0567A"/>
    <w:rsid w:val="00B06BB1"/>
    <w:rsid w:val="00B071E9"/>
    <w:rsid w:val="00B07EE9"/>
    <w:rsid w:val="00B1460C"/>
    <w:rsid w:val="00B14E78"/>
    <w:rsid w:val="00B151AF"/>
    <w:rsid w:val="00B15266"/>
    <w:rsid w:val="00B15608"/>
    <w:rsid w:val="00B1566B"/>
    <w:rsid w:val="00B15886"/>
    <w:rsid w:val="00B15CD4"/>
    <w:rsid w:val="00B15FBB"/>
    <w:rsid w:val="00B1741D"/>
    <w:rsid w:val="00B20D9C"/>
    <w:rsid w:val="00B20E05"/>
    <w:rsid w:val="00B21367"/>
    <w:rsid w:val="00B21776"/>
    <w:rsid w:val="00B21D21"/>
    <w:rsid w:val="00B21D35"/>
    <w:rsid w:val="00B2305C"/>
    <w:rsid w:val="00B23DF6"/>
    <w:rsid w:val="00B25619"/>
    <w:rsid w:val="00B2592A"/>
    <w:rsid w:val="00B2635E"/>
    <w:rsid w:val="00B263B6"/>
    <w:rsid w:val="00B2670F"/>
    <w:rsid w:val="00B26AE9"/>
    <w:rsid w:val="00B27B3D"/>
    <w:rsid w:val="00B27FF9"/>
    <w:rsid w:val="00B302AC"/>
    <w:rsid w:val="00B302C0"/>
    <w:rsid w:val="00B30B98"/>
    <w:rsid w:val="00B313C3"/>
    <w:rsid w:val="00B31CC3"/>
    <w:rsid w:val="00B32E56"/>
    <w:rsid w:val="00B33EFF"/>
    <w:rsid w:val="00B342BC"/>
    <w:rsid w:val="00B34A13"/>
    <w:rsid w:val="00B34CAA"/>
    <w:rsid w:val="00B362F5"/>
    <w:rsid w:val="00B36B96"/>
    <w:rsid w:val="00B36FA6"/>
    <w:rsid w:val="00B37610"/>
    <w:rsid w:val="00B37D6C"/>
    <w:rsid w:val="00B40E9A"/>
    <w:rsid w:val="00B41300"/>
    <w:rsid w:val="00B41E9D"/>
    <w:rsid w:val="00B42164"/>
    <w:rsid w:val="00B433FA"/>
    <w:rsid w:val="00B44273"/>
    <w:rsid w:val="00B44FD5"/>
    <w:rsid w:val="00B45230"/>
    <w:rsid w:val="00B45AAB"/>
    <w:rsid w:val="00B46646"/>
    <w:rsid w:val="00B4753F"/>
    <w:rsid w:val="00B47948"/>
    <w:rsid w:val="00B47E7E"/>
    <w:rsid w:val="00B47F1C"/>
    <w:rsid w:val="00B5021E"/>
    <w:rsid w:val="00B51B52"/>
    <w:rsid w:val="00B526CA"/>
    <w:rsid w:val="00B526EC"/>
    <w:rsid w:val="00B536BA"/>
    <w:rsid w:val="00B5399A"/>
    <w:rsid w:val="00B55A4B"/>
    <w:rsid w:val="00B55F84"/>
    <w:rsid w:val="00B5753D"/>
    <w:rsid w:val="00B60069"/>
    <w:rsid w:val="00B60B20"/>
    <w:rsid w:val="00B60D62"/>
    <w:rsid w:val="00B60EAE"/>
    <w:rsid w:val="00B60EC4"/>
    <w:rsid w:val="00B61C15"/>
    <w:rsid w:val="00B61D5D"/>
    <w:rsid w:val="00B62A93"/>
    <w:rsid w:val="00B62C1A"/>
    <w:rsid w:val="00B63568"/>
    <w:rsid w:val="00B63F2F"/>
    <w:rsid w:val="00B651E2"/>
    <w:rsid w:val="00B655D5"/>
    <w:rsid w:val="00B65E3E"/>
    <w:rsid w:val="00B661CC"/>
    <w:rsid w:val="00B67734"/>
    <w:rsid w:val="00B702C0"/>
    <w:rsid w:val="00B70F83"/>
    <w:rsid w:val="00B710DA"/>
    <w:rsid w:val="00B71653"/>
    <w:rsid w:val="00B71C70"/>
    <w:rsid w:val="00B7266D"/>
    <w:rsid w:val="00B726C4"/>
    <w:rsid w:val="00B7299D"/>
    <w:rsid w:val="00B72CDC"/>
    <w:rsid w:val="00B7305A"/>
    <w:rsid w:val="00B73239"/>
    <w:rsid w:val="00B7341F"/>
    <w:rsid w:val="00B73680"/>
    <w:rsid w:val="00B73CF8"/>
    <w:rsid w:val="00B76D6C"/>
    <w:rsid w:val="00B77445"/>
    <w:rsid w:val="00B809B2"/>
    <w:rsid w:val="00B81F78"/>
    <w:rsid w:val="00B821D2"/>
    <w:rsid w:val="00B82A55"/>
    <w:rsid w:val="00B8471A"/>
    <w:rsid w:val="00B858C7"/>
    <w:rsid w:val="00B85E8D"/>
    <w:rsid w:val="00B865B2"/>
    <w:rsid w:val="00B870CC"/>
    <w:rsid w:val="00B875D5"/>
    <w:rsid w:val="00B87989"/>
    <w:rsid w:val="00B906FF"/>
    <w:rsid w:val="00B90A76"/>
    <w:rsid w:val="00B916CA"/>
    <w:rsid w:val="00B9247B"/>
    <w:rsid w:val="00B92988"/>
    <w:rsid w:val="00B92A3B"/>
    <w:rsid w:val="00B92A76"/>
    <w:rsid w:val="00B93D61"/>
    <w:rsid w:val="00B93D62"/>
    <w:rsid w:val="00B94643"/>
    <w:rsid w:val="00B952B5"/>
    <w:rsid w:val="00B9551E"/>
    <w:rsid w:val="00B96300"/>
    <w:rsid w:val="00B9691F"/>
    <w:rsid w:val="00B96C4B"/>
    <w:rsid w:val="00BA0997"/>
    <w:rsid w:val="00BA0A4D"/>
    <w:rsid w:val="00BA1FCD"/>
    <w:rsid w:val="00BA357E"/>
    <w:rsid w:val="00BA35B4"/>
    <w:rsid w:val="00BA3628"/>
    <w:rsid w:val="00BA47D4"/>
    <w:rsid w:val="00BA4CDB"/>
    <w:rsid w:val="00BA58EB"/>
    <w:rsid w:val="00BA5E40"/>
    <w:rsid w:val="00BA64B6"/>
    <w:rsid w:val="00BA6EBF"/>
    <w:rsid w:val="00BA72C9"/>
    <w:rsid w:val="00BB1AB4"/>
    <w:rsid w:val="00BB1AEF"/>
    <w:rsid w:val="00BB1C0D"/>
    <w:rsid w:val="00BB201D"/>
    <w:rsid w:val="00BB23A6"/>
    <w:rsid w:val="00BB248C"/>
    <w:rsid w:val="00BB2785"/>
    <w:rsid w:val="00BB340E"/>
    <w:rsid w:val="00BB3657"/>
    <w:rsid w:val="00BB3F2C"/>
    <w:rsid w:val="00BB5122"/>
    <w:rsid w:val="00BB5B8D"/>
    <w:rsid w:val="00BB6099"/>
    <w:rsid w:val="00BB733F"/>
    <w:rsid w:val="00BC0121"/>
    <w:rsid w:val="00BC0592"/>
    <w:rsid w:val="00BC15DE"/>
    <w:rsid w:val="00BC1658"/>
    <w:rsid w:val="00BC1A43"/>
    <w:rsid w:val="00BC4163"/>
    <w:rsid w:val="00BC42C6"/>
    <w:rsid w:val="00BC4C42"/>
    <w:rsid w:val="00BC4D50"/>
    <w:rsid w:val="00BC52D2"/>
    <w:rsid w:val="00BC6123"/>
    <w:rsid w:val="00BC625D"/>
    <w:rsid w:val="00BC6779"/>
    <w:rsid w:val="00BD078D"/>
    <w:rsid w:val="00BD10DC"/>
    <w:rsid w:val="00BD1880"/>
    <w:rsid w:val="00BD1CAC"/>
    <w:rsid w:val="00BD2E40"/>
    <w:rsid w:val="00BD3518"/>
    <w:rsid w:val="00BD389E"/>
    <w:rsid w:val="00BD3A51"/>
    <w:rsid w:val="00BD3FC7"/>
    <w:rsid w:val="00BD46B1"/>
    <w:rsid w:val="00BD7985"/>
    <w:rsid w:val="00BD7BF1"/>
    <w:rsid w:val="00BE0256"/>
    <w:rsid w:val="00BE0708"/>
    <w:rsid w:val="00BE0B92"/>
    <w:rsid w:val="00BE0F02"/>
    <w:rsid w:val="00BE13EB"/>
    <w:rsid w:val="00BE1DF6"/>
    <w:rsid w:val="00BE29BB"/>
    <w:rsid w:val="00BE2A1D"/>
    <w:rsid w:val="00BE35CF"/>
    <w:rsid w:val="00BE524A"/>
    <w:rsid w:val="00BE5DA0"/>
    <w:rsid w:val="00BE6B6D"/>
    <w:rsid w:val="00BE6C26"/>
    <w:rsid w:val="00BE6C43"/>
    <w:rsid w:val="00BE6ED4"/>
    <w:rsid w:val="00BF014A"/>
    <w:rsid w:val="00BF0BD0"/>
    <w:rsid w:val="00BF0F28"/>
    <w:rsid w:val="00BF1649"/>
    <w:rsid w:val="00BF38D7"/>
    <w:rsid w:val="00BF3AE2"/>
    <w:rsid w:val="00BF4592"/>
    <w:rsid w:val="00BF5067"/>
    <w:rsid w:val="00BF5BA2"/>
    <w:rsid w:val="00BF5BEC"/>
    <w:rsid w:val="00BF70F4"/>
    <w:rsid w:val="00C00AC0"/>
    <w:rsid w:val="00C01979"/>
    <w:rsid w:val="00C01E6E"/>
    <w:rsid w:val="00C02702"/>
    <w:rsid w:val="00C027DE"/>
    <w:rsid w:val="00C04520"/>
    <w:rsid w:val="00C058A4"/>
    <w:rsid w:val="00C06125"/>
    <w:rsid w:val="00C072F5"/>
    <w:rsid w:val="00C07B50"/>
    <w:rsid w:val="00C07CBE"/>
    <w:rsid w:val="00C11313"/>
    <w:rsid w:val="00C113F7"/>
    <w:rsid w:val="00C1193C"/>
    <w:rsid w:val="00C11970"/>
    <w:rsid w:val="00C12402"/>
    <w:rsid w:val="00C12A33"/>
    <w:rsid w:val="00C17080"/>
    <w:rsid w:val="00C17B28"/>
    <w:rsid w:val="00C17F00"/>
    <w:rsid w:val="00C22E24"/>
    <w:rsid w:val="00C22EE9"/>
    <w:rsid w:val="00C2351F"/>
    <w:rsid w:val="00C262C9"/>
    <w:rsid w:val="00C2725E"/>
    <w:rsid w:val="00C27B57"/>
    <w:rsid w:val="00C30933"/>
    <w:rsid w:val="00C32147"/>
    <w:rsid w:val="00C321C6"/>
    <w:rsid w:val="00C3249F"/>
    <w:rsid w:val="00C32E51"/>
    <w:rsid w:val="00C32E53"/>
    <w:rsid w:val="00C33C57"/>
    <w:rsid w:val="00C33D22"/>
    <w:rsid w:val="00C3425D"/>
    <w:rsid w:val="00C34E1D"/>
    <w:rsid w:val="00C35D57"/>
    <w:rsid w:val="00C36564"/>
    <w:rsid w:val="00C365A4"/>
    <w:rsid w:val="00C4113A"/>
    <w:rsid w:val="00C41B9B"/>
    <w:rsid w:val="00C43038"/>
    <w:rsid w:val="00C436C3"/>
    <w:rsid w:val="00C441B2"/>
    <w:rsid w:val="00C44A69"/>
    <w:rsid w:val="00C45091"/>
    <w:rsid w:val="00C45229"/>
    <w:rsid w:val="00C452E2"/>
    <w:rsid w:val="00C45510"/>
    <w:rsid w:val="00C46822"/>
    <w:rsid w:val="00C479E3"/>
    <w:rsid w:val="00C51DA3"/>
    <w:rsid w:val="00C53278"/>
    <w:rsid w:val="00C538B6"/>
    <w:rsid w:val="00C53DA6"/>
    <w:rsid w:val="00C54B80"/>
    <w:rsid w:val="00C551CF"/>
    <w:rsid w:val="00C5574C"/>
    <w:rsid w:val="00C56560"/>
    <w:rsid w:val="00C56B95"/>
    <w:rsid w:val="00C56BB1"/>
    <w:rsid w:val="00C601FD"/>
    <w:rsid w:val="00C60E08"/>
    <w:rsid w:val="00C617B5"/>
    <w:rsid w:val="00C64C73"/>
    <w:rsid w:val="00C64C79"/>
    <w:rsid w:val="00C6543F"/>
    <w:rsid w:val="00C65FBE"/>
    <w:rsid w:val="00C66176"/>
    <w:rsid w:val="00C666A6"/>
    <w:rsid w:val="00C671C1"/>
    <w:rsid w:val="00C70253"/>
    <w:rsid w:val="00C70E49"/>
    <w:rsid w:val="00C71D63"/>
    <w:rsid w:val="00C7333A"/>
    <w:rsid w:val="00C76530"/>
    <w:rsid w:val="00C776D2"/>
    <w:rsid w:val="00C80DA5"/>
    <w:rsid w:val="00C8108C"/>
    <w:rsid w:val="00C81097"/>
    <w:rsid w:val="00C82254"/>
    <w:rsid w:val="00C82349"/>
    <w:rsid w:val="00C83F48"/>
    <w:rsid w:val="00C861C1"/>
    <w:rsid w:val="00C86A59"/>
    <w:rsid w:val="00C87287"/>
    <w:rsid w:val="00C87588"/>
    <w:rsid w:val="00C90704"/>
    <w:rsid w:val="00C90C89"/>
    <w:rsid w:val="00C930B1"/>
    <w:rsid w:val="00C930D9"/>
    <w:rsid w:val="00C93911"/>
    <w:rsid w:val="00C93BDC"/>
    <w:rsid w:val="00C9448A"/>
    <w:rsid w:val="00C95347"/>
    <w:rsid w:val="00C9566C"/>
    <w:rsid w:val="00C95690"/>
    <w:rsid w:val="00C96F3D"/>
    <w:rsid w:val="00C97146"/>
    <w:rsid w:val="00C97790"/>
    <w:rsid w:val="00CA0948"/>
    <w:rsid w:val="00CA0B5C"/>
    <w:rsid w:val="00CA142B"/>
    <w:rsid w:val="00CA1518"/>
    <w:rsid w:val="00CA1624"/>
    <w:rsid w:val="00CA2525"/>
    <w:rsid w:val="00CA2993"/>
    <w:rsid w:val="00CA2B77"/>
    <w:rsid w:val="00CA4201"/>
    <w:rsid w:val="00CA53C2"/>
    <w:rsid w:val="00CA5E52"/>
    <w:rsid w:val="00CA687C"/>
    <w:rsid w:val="00CB0048"/>
    <w:rsid w:val="00CB01A5"/>
    <w:rsid w:val="00CB1383"/>
    <w:rsid w:val="00CB184A"/>
    <w:rsid w:val="00CB3637"/>
    <w:rsid w:val="00CB4719"/>
    <w:rsid w:val="00CB569B"/>
    <w:rsid w:val="00CB669E"/>
    <w:rsid w:val="00CB6838"/>
    <w:rsid w:val="00CB6F80"/>
    <w:rsid w:val="00CB795F"/>
    <w:rsid w:val="00CB7ADC"/>
    <w:rsid w:val="00CB7DB1"/>
    <w:rsid w:val="00CB7F13"/>
    <w:rsid w:val="00CC07C9"/>
    <w:rsid w:val="00CC17E2"/>
    <w:rsid w:val="00CC360E"/>
    <w:rsid w:val="00CC36AE"/>
    <w:rsid w:val="00CC3900"/>
    <w:rsid w:val="00CC43A8"/>
    <w:rsid w:val="00CC5FD2"/>
    <w:rsid w:val="00CC69FA"/>
    <w:rsid w:val="00CC7651"/>
    <w:rsid w:val="00CC76F4"/>
    <w:rsid w:val="00CD030C"/>
    <w:rsid w:val="00CD0468"/>
    <w:rsid w:val="00CD0E3E"/>
    <w:rsid w:val="00CD0F6D"/>
    <w:rsid w:val="00CD14E0"/>
    <w:rsid w:val="00CD2372"/>
    <w:rsid w:val="00CD32D3"/>
    <w:rsid w:val="00CD33D7"/>
    <w:rsid w:val="00CD3AA8"/>
    <w:rsid w:val="00CD3DF1"/>
    <w:rsid w:val="00CD5AFC"/>
    <w:rsid w:val="00CD5BA6"/>
    <w:rsid w:val="00CD5C72"/>
    <w:rsid w:val="00CD5F7E"/>
    <w:rsid w:val="00CD637F"/>
    <w:rsid w:val="00CD7796"/>
    <w:rsid w:val="00CE0016"/>
    <w:rsid w:val="00CE001A"/>
    <w:rsid w:val="00CE00D7"/>
    <w:rsid w:val="00CE07DD"/>
    <w:rsid w:val="00CE0CC1"/>
    <w:rsid w:val="00CE0F0B"/>
    <w:rsid w:val="00CE145F"/>
    <w:rsid w:val="00CE1A77"/>
    <w:rsid w:val="00CE26C5"/>
    <w:rsid w:val="00CE3BF1"/>
    <w:rsid w:val="00CE441E"/>
    <w:rsid w:val="00CE45D6"/>
    <w:rsid w:val="00CE4AB5"/>
    <w:rsid w:val="00CE5EDC"/>
    <w:rsid w:val="00CE640E"/>
    <w:rsid w:val="00CE679E"/>
    <w:rsid w:val="00CE719A"/>
    <w:rsid w:val="00CE7AD0"/>
    <w:rsid w:val="00CE7F96"/>
    <w:rsid w:val="00CF03B0"/>
    <w:rsid w:val="00CF29B2"/>
    <w:rsid w:val="00CF3C7D"/>
    <w:rsid w:val="00CF4101"/>
    <w:rsid w:val="00CF57FE"/>
    <w:rsid w:val="00CF591F"/>
    <w:rsid w:val="00CF5D10"/>
    <w:rsid w:val="00CF5F97"/>
    <w:rsid w:val="00CF6816"/>
    <w:rsid w:val="00CF6B4A"/>
    <w:rsid w:val="00CF6DD2"/>
    <w:rsid w:val="00CF7544"/>
    <w:rsid w:val="00CF7B06"/>
    <w:rsid w:val="00D010BF"/>
    <w:rsid w:val="00D01F33"/>
    <w:rsid w:val="00D01F6B"/>
    <w:rsid w:val="00D02876"/>
    <w:rsid w:val="00D04FEB"/>
    <w:rsid w:val="00D05D64"/>
    <w:rsid w:val="00D064A6"/>
    <w:rsid w:val="00D07245"/>
    <w:rsid w:val="00D07386"/>
    <w:rsid w:val="00D07C93"/>
    <w:rsid w:val="00D10EA1"/>
    <w:rsid w:val="00D11A90"/>
    <w:rsid w:val="00D12093"/>
    <w:rsid w:val="00D121C3"/>
    <w:rsid w:val="00D15CDA"/>
    <w:rsid w:val="00D1628B"/>
    <w:rsid w:val="00D17157"/>
    <w:rsid w:val="00D178F3"/>
    <w:rsid w:val="00D17A30"/>
    <w:rsid w:val="00D207A2"/>
    <w:rsid w:val="00D207E9"/>
    <w:rsid w:val="00D214FB"/>
    <w:rsid w:val="00D21C7E"/>
    <w:rsid w:val="00D220B7"/>
    <w:rsid w:val="00D22CF7"/>
    <w:rsid w:val="00D233A8"/>
    <w:rsid w:val="00D2347D"/>
    <w:rsid w:val="00D24B51"/>
    <w:rsid w:val="00D251DC"/>
    <w:rsid w:val="00D252FA"/>
    <w:rsid w:val="00D255F3"/>
    <w:rsid w:val="00D27644"/>
    <w:rsid w:val="00D3042C"/>
    <w:rsid w:val="00D31F32"/>
    <w:rsid w:val="00D32081"/>
    <w:rsid w:val="00D323E7"/>
    <w:rsid w:val="00D33346"/>
    <w:rsid w:val="00D34090"/>
    <w:rsid w:val="00D346F5"/>
    <w:rsid w:val="00D34F3F"/>
    <w:rsid w:val="00D35615"/>
    <w:rsid w:val="00D35E50"/>
    <w:rsid w:val="00D361A7"/>
    <w:rsid w:val="00D37784"/>
    <w:rsid w:val="00D40C29"/>
    <w:rsid w:val="00D4169C"/>
    <w:rsid w:val="00D4297F"/>
    <w:rsid w:val="00D42A87"/>
    <w:rsid w:val="00D42B46"/>
    <w:rsid w:val="00D42EEB"/>
    <w:rsid w:val="00D435E4"/>
    <w:rsid w:val="00D43A30"/>
    <w:rsid w:val="00D43C7E"/>
    <w:rsid w:val="00D45245"/>
    <w:rsid w:val="00D46A58"/>
    <w:rsid w:val="00D46CA8"/>
    <w:rsid w:val="00D512B4"/>
    <w:rsid w:val="00D51B84"/>
    <w:rsid w:val="00D5243F"/>
    <w:rsid w:val="00D5382C"/>
    <w:rsid w:val="00D5413A"/>
    <w:rsid w:val="00D54837"/>
    <w:rsid w:val="00D54AA6"/>
    <w:rsid w:val="00D5518F"/>
    <w:rsid w:val="00D56161"/>
    <w:rsid w:val="00D562F6"/>
    <w:rsid w:val="00D56607"/>
    <w:rsid w:val="00D60DE3"/>
    <w:rsid w:val="00D617D5"/>
    <w:rsid w:val="00D623E0"/>
    <w:rsid w:val="00D63342"/>
    <w:rsid w:val="00D63C83"/>
    <w:rsid w:val="00D63E44"/>
    <w:rsid w:val="00D648CB"/>
    <w:rsid w:val="00D6570E"/>
    <w:rsid w:val="00D65E9E"/>
    <w:rsid w:val="00D66105"/>
    <w:rsid w:val="00D66DF8"/>
    <w:rsid w:val="00D673B2"/>
    <w:rsid w:val="00D67BC1"/>
    <w:rsid w:val="00D7070A"/>
    <w:rsid w:val="00D716E0"/>
    <w:rsid w:val="00D7260E"/>
    <w:rsid w:val="00D72733"/>
    <w:rsid w:val="00D73174"/>
    <w:rsid w:val="00D7367B"/>
    <w:rsid w:val="00D7417D"/>
    <w:rsid w:val="00D744F8"/>
    <w:rsid w:val="00D74832"/>
    <w:rsid w:val="00D76CB0"/>
    <w:rsid w:val="00D775B8"/>
    <w:rsid w:val="00D8083E"/>
    <w:rsid w:val="00D81B59"/>
    <w:rsid w:val="00D81DF3"/>
    <w:rsid w:val="00D82549"/>
    <w:rsid w:val="00D82F8C"/>
    <w:rsid w:val="00D835C3"/>
    <w:rsid w:val="00D838EB"/>
    <w:rsid w:val="00D83B1A"/>
    <w:rsid w:val="00D83BBE"/>
    <w:rsid w:val="00D86189"/>
    <w:rsid w:val="00D8640F"/>
    <w:rsid w:val="00D87BED"/>
    <w:rsid w:val="00D87FC4"/>
    <w:rsid w:val="00D90B48"/>
    <w:rsid w:val="00D90C4E"/>
    <w:rsid w:val="00D9161F"/>
    <w:rsid w:val="00D920CF"/>
    <w:rsid w:val="00D925E4"/>
    <w:rsid w:val="00D933A8"/>
    <w:rsid w:val="00D945FD"/>
    <w:rsid w:val="00D9466F"/>
    <w:rsid w:val="00D95FAD"/>
    <w:rsid w:val="00D974DA"/>
    <w:rsid w:val="00D97626"/>
    <w:rsid w:val="00D978B2"/>
    <w:rsid w:val="00DA020E"/>
    <w:rsid w:val="00DA039D"/>
    <w:rsid w:val="00DA1C72"/>
    <w:rsid w:val="00DA4829"/>
    <w:rsid w:val="00DA4C11"/>
    <w:rsid w:val="00DA5435"/>
    <w:rsid w:val="00DA628F"/>
    <w:rsid w:val="00DA67AC"/>
    <w:rsid w:val="00DA76FE"/>
    <w:rsid w:val="00DB00BA"/>
    <w:rsid w:val="00DB0513"/>
    <w:rsid w:val="00DB0564"/>
    <w:rsid w:val="00DB0762"/>
    <w:rsid w:val="00DB0CF3"/>
    <w:rsid w:val="00DB1517"/>
    <w:rsid w:val="00DB1793"/>
    <w:rsid w:val="00DB1BF3"/>
    <w:rsid w:val="00DB1F1B"/>
    <w:rsid w:val="00DB3368"/>
    <w:rsid w:val="00DB3A10"/>
    <w:rsid w:val="00DB3ECF"/>
    <w:rsid w:val="00DB4E00"/>
    <w:rsid w:val="00DB5C85"/>
    <w:rsid w:val="00DB5CEE"/>
    <w:rsid w:val="00DB61C8"/>
    <w:rsid w:val="00DB642F"/>
    <w:rsid w:val="00DB6495"/>
    <w:rsid w:val="00DB68D6"/>
    <w:rsid w:val="00DB7181"/>
    <w:rsid w:val="00DB74A6"/>
    <w:rsid w:val="00DC0204"/>
    <w:rsid w:val="00DC0571"/>
    <w:rsid w:val="00DC0783"/>
    <w:rsid w:val="00DC10EB"/>
    <w:rsid w:val="00DC1754"/>
    <w:rsid w:val="00DC1DBF"/>
    <w:rsid w:val="00DC2F20"/>
    <w:rsid w:val="00DC3862"/>
    <w:rsid w:val="00DC4321"/>
    <w:rsid w:val="00DC485D"/>
    <w:rsid w:val="00DC4A55"/>
    <w:rsid w:val="00DC60F6"/>
    <w:rsid w:val="00DC6BB9"/>
    <w:rsid w:val="00DC7358"/>
    <w:rsid w:val="00DC7FF8"/>
    <w:rsid w:val="00DD03C3"/>
    <w:rsid w:val="00DD0A47"/>
    <w:rsid w:val="00DD0D02"/>
    <w:rsid w:val="00DD1B8B"/>
    <w:rsid w:val="00DD1FE3"/>
    <w:rsid w:val="00DD2702"/>
    <w:rsid w:val="00DD2C57"/>
    <w:rsid w:val="00DD36CF"/>
    <w:rsid w:val="00DD3818"/>
    <w:rsid w:val="00DD5362"/>
    <w:rsid w:val="00DD5683"/>
    <w:rsid w:val="00DD69F5"/>
    <w:rsid w:val="00DD732A"/>
    <w:rsid w:val="00DE0779"/>
    <w:rsid w:val="00DE2BD6"/>
    <w:rsid w:val="00DE307D"/>
    <w:rsid w:val="00DE3F06"/>
    <w:rsid w:val="00DE4238"/>
    <w:rsid w:val="00DE45F8"/>
    <w:rsid w:val="00DE5941"/>
    <w:rsid w:val="00DE6116"/>
    <w:rsid w:val="00DE62F5"/>
    <w:rsid w:val="00DF02F4"/>
    <w:rsid w:val="00DF05DF"/>
    <w:rsid w:val="00DF17F6"/>
    <w:rsid w:val="00DF1FD5"/>
    <w:rsid w:val="00DF3391"/>
    <w:rsid w:val="00DF33F8"/>
    <w:rsid w:val="00DF401F"/>
    <w:rsid w:val="00DF51B9"/>
    <w:rsid w:val="00DF51FC"/>
    <w:rsid w:val="00DF5CA0"/>
    <w:rsid w:val="00DF64E9"/>
    <w:rsid w:val="00DF730D"/>
    <w:rsid w:val="00DF7346"/>
    <w:rsid w:val="00DF742A"/>
    <w:rsid w:val="00DF772B"/>
    <w:rsid w:val="00DF7FC2"/>
    <w:rsid w:val="00E00EF8"/>
    <w:rsid w:val="00E01514"/>
    <w:rsid w:val="00E017BE"/>
    <w:rsid w:val="00E02498"/>
    <w:rsid w:val="00E02647"/>
    <w:rsid w:val="00E02998"/>
    <w:rsid w:val="00E03023"/>
    <w:rsid w:val="00E03068"/>
    <w:rsid w:val="00E03A2A"/>
    <w:rsid w:val="00E03DF6"/>
    <w:rsid w:val="00E04233"/>
    <w:rsid w:val="00E045DD"/>
    <w:rsid w:val="00E0468F"/>
    <w:rsid w:val="00E04C16"/>
    <w:rsid w:val="00E0526B"/>
    <w:rsid w:val="00E05C66"/>
    <w:rsid w:val="00E05CE1"/>
    <w:rsid w:val="00E075A1"/>
    <w:rsid w:val="00E07B58"/>
    <w:rsid w:val="00E07FF5"/>
    <w:rsid w:val="00E11CAA"/>
    <w:rsid w:val="00E1240B"/>
    <w:rsid w:val="00E1276B"/>
    <w:rsid w:val="00E13176"/>
    <w:rsid w:val="00E13469"/>
    <w:rsid w:val="00E14C18"/>
    <w:rsid w:val="00E14CB9"/>
    <w:rsid w:val="00E14D43"/>
    <w:rsid w:val="00E15B59"/>
    <w:rsid w:val="00E1688C"/>
    <w:rsid w:val="00E16F04"/>
    <w:rsid w:val="00E173BB"/>
    <w:rsid w:val="00E1762A"/>
    <w:rsid w:val="00E1776F"/>
    <w:rsid w:val="00E203D3"/>
    <w:rsid w:val="00E2053E"/>
    <w:rsid w:val="00E20A12"/>
    <w:rsid w:val="00E21A8B"/>
    <w:rsid w:val="00E21CB8"/>
    <w:rsid w:val="00E223DE"/>
    <w:rsid w:val="00E2250A"/>
    <w:rsid w:val="00E22631"/>
    <w:rsid w:val="00E23A02"/>
    <w:rsid w:val="00E24110"/>
    <w:rsid w:val="00E24542"/>
    <w:rsid w:val="00E248F7"/>
    <w:rsid w:val="00E2588E"/>
    <w:rsid w:val="00E260CE"/>
    <w:rsid w:val="00E2659D"/>
    <w:rsid w:val="00E26832"/>
    <w:rsid w:val="00E2720F"/>
    <w:rsid w:val="00E27755"/>
    <w:rsid w:val="00E27C39"/>
    <w:rsid w:val="00E27EE4"/>
    <w:rsid w:val="00E30096"/>
    <w:rsid w:val="00E308F7"/>
    <w:rsid w:val="00E30D61"/>
    <w:rsid w:val="00E313A1"/>
    <w:rsid w:val="00E32AF7"/>
    <w:rsid w:val="00E32D12"/>
    <w:rsid w:val="00E33016"/>
    <w:rsid w:val="00E33433"/>
    <w:rsid w:val="00E33682"/>
    <w:rsid w:val="00E3398F"/>
    <w:rsid w:val="00E33F7A"/>
    <w:rsid w:val="00E344D4"/>
    <w:rsid w:val="00E351D6"/>
    <w:rsid w:val="00E36D2F"/>
    <w:rsid w:val="00E37183"/>
    <w:rsid w:val="00E377B5"/>
    <w:rsid w:val="00E40DCE"/>
    <w:rsid w:val="00E4120A"/>
    <w:rsid w:val="00E41624"/>
    <w:rsid w:val="00E416AF"/>
    <w:rsid w:val="00E4276E"/>
    <w:rsid w:val="00E43DDC"/>
    <w:rsid w:val="00E440EF"/>
    <w:rsid w:val="00E46487"/>
    <w:rsid w:val="00E470FA"/>
    <w:rsid w:val="00E472A0"/>
    <w:rsid w:val="00E47FBC"/>
    <w:rsid w:val="00E50109"/>
    <w:rsid w:val="00E5016D"/>
    <w:rsid w:val="00E50BD7"/>
    <w:rsid w:val="00E512E2"/>
    <w:rsid w:val="00E519AB"/>
    <w:rsid w:val="00E51AEC"/>
    <w:rsid w:val="00E52470"/>
    <w:rsid w:val="00E52920"/>
    <w:rsid w:val="00E53071"/>
    <w:rsid w:val="00E5309D"/>
    <w:rsid w:val="00E559B6"/>
    <w:rsid w:val="00E55BF6"/>
    <w:rsid w:val="00E55C41"/>
    <w:rsid w:val="00E55E35"/>
    <w:rsid w:val="00E563A8"/>
    <w:rsid w:val="00E568CE"/>
    <w:rsid w:val="00E571D7"/>
    <w:rsid w:val="00E573D5"/>
    <w:rsid w:val="00E57567"/>
    <w:rsid w:val="00E577FE"/>
    <w:rsid w:val="00E57AE6"/>
    <w:rsid w:val="00E614CE"/>
    <w:rsid w:val="00E631D8"/>
    <w:rsid w:val="00E6378D"/>
    <w:rsid w:val="00E63F93"/>
    <w:rsid w:val="00E64C5F"/>
    <w:rsid w:val="00E66066"/>
    <w:rsid w:val="00E66A51"/>
    <w:rsid w:val="00E67A8F"/>
    <w:rsid w:val="00E67B0B"/>
    <w:rsid w:val="00E707BE"/>
    <w:rsid w:val="00E70B81"/>
    <w:rsid w:val="00E71FB7"/>
    <w:rsid w:val="00E7274F"/>
    <w:rsid w:val="00E72CE4"/>
    <w:rsid w:val="00E736F3"/>
    <w:rsid w:val="00E739C9"/>
    <w:rsid w:val="00E747C1"/>
    <w:rsid w:val="00E748F1"/>
    <w:rsid w:val="00E750B8"/>
    <w:rsid w:val="00E75296"/>
    <w:rsid w:val="00E76261"/>
    <w:rsid w:val="00E77B14"/>
    <w:rsid w:val="00E802EC"/>
    <w:rsid w:val="00E80FE4"/>
    <w:rsid w:val="00E81DD4"/>
    <w:rsid w:val="00E834A3"/>
    <w:rsid w:val="00E84D6A"/>
    <w:rsid w:val="00E85682"/>
    <w:rsid w:val="00E85C48"/>
    <w:rsid w:val="00E8608B"/>
    <w:rsid w:val="00E872D1"/>
    <w:rsid w:val="00E8734C"/>
    <w:rsid w:val="00E87410"/>
    <w:rsid w:val="00E90018"/>
    <w:rsid w:val="00E90286"/>
    <w:rsid w:val="00E90418"/>
    <w:rsid w:val="00E905D4"/>
    <w:rsid w:val="00E9176A"/>
    <w:rsid w:val="00E91850"/>
    <w:rsid w:val="00E92035"/>
    <w:rsid w:val="00E927E1"/>
    <w:rsid w:val="00E93BED"/>
    <w:rsid w:val="00E950DF"/>
    <w:rsid w:val="00E95169"/>
    <w:rsid w:val="00E95768"/>
    <w:rsid w:val="00E972CB"/>
    <w:rsid w:val="00E97BDA"/>
    <w:rsid w:val="00EA0226"/>
    <w:rsid w:val="00EA0F0A"/>
    <w:rsid w:val="00EA1AA8"/>
    <w:rsid w:val="00EA1BE3"/>
    <w:rsid w:val="00EA20FE"/>
    <w:rsid w:val="00EA25A9"/>
    <w:rsid w:val="00EA309F"/>
    <w:rsid w:val="00EA4116"/>
    <w:rsid w:val="00EA4AE4"/>
    <w:rsid w:val="00EA52B9"/>
    <w:rsid w:val="00EA55B3"/>
    <w:rsid w:val="00EA5FF0"/>
    <w:rsid w:val="00EA6275"/>
    <w:rsid w:val="00EA77BE"/>
    <w:rsid w:val="00EB1CFF"/>
    <w:rsid w:val="00EB3CD6"/>
    <w:rsid w:val="00EB472A"/>
    <w:rsid w:val="00EB58C4"/>
    <w:rsid w:val="00EB6BA1"/>
    <w:rsid w:val="00EB6F43"/>
    <w:rsid w:val="00EB6F5E"/>
    <w:rsid w:val="00EB6FF5"/>
    <w:rsid w:val="00EB7839"/>
    <w:rsid w:val="00EB7E09"/>
    <w:rsid w:val="00EC0B2C"/>
    <w:rsid w:val="00EC126C"/>
    <w:rsid w:val="00EC16DD"/>
    <w:rsid w:val="00EC17C9"/>
    <w:rsid w:val="00EC2A0D"/>
    <w:rsid w:val="00EC2FB1"/>
    <w:rsid w:val="00EC3422"/>
    <w:rsid w:val="00EC3952"/>
    <w:rsid w:val="00EC4A91"/>
    <w:rsid w:val="00EC4D33"/>
    <w:rsid w:val="00EC524D"/>
    <w:rsid w:val="00EC6F5F"/>
    <w:rsid w:val="00EC7A59"/>
    <w:rsid w:val="00ED1106"/>
    <w:rsid w:val="00ED1FD3"/>
    <w:rsid w:val="00ED271B"/>
    <w:rsid w:val="00ED2AA2"/>
    <w:rsid w:val="00ED4392"/>
    <w:rsid w:val="00ED5D1C"/>
    <w:rsid w:val="00ED6221"/>
    <w:rsid w:val="00ED66D7"/>
    <w:rsid w:val="00ED66E1"/>
    <w:rsid w:val="00ED71B1"/>
    <w:rsid w:val="00ED7333"/>
    <w:rsid w:val="00ED7B1E"/>
    <w:rsid w:val="00ED7E5A"/>
    <w:rsid w:val="00EE0047"/>
    <w:rsid w:val="00EE0057"/>
    <w:rsid w:val="00EE0C11"/>
    <w:rsid w:val="00EE119C"/>
    <w:rsid w:val="00EE14BD"/>
    <w:rsid w:val="00EE2880"/>
    <w:rsid w:val="00EE289B"/>
    <w:rsid w:val="00EE29CF"/>
    <w:rsid w:val="00EE2C4E"/>
    <w:rsid w:val="00EE3CC6"/>
    <w:rsid w:val="00EE4636"/>
    <w:rsid w:val="00EE4D7D"/>
    <w:rsid w:val="00EE532B"/>
    <w:rsid w:val="00EE5514"/>
    <w:rsid w:val="00EE5985"/>
    <w:rsid w:val="00EE7174"/>
    <w:rsid w:val="00EF0079"/>
    <w:rsid w:val="00EF01E0"/>
    <w:rsid w:val="00EF05F6"/>
    <w:rsid w:val="00EF0B46"/>
    <w:rsid w:val="00EF1128"/>
    <w:rsid w:val="00EF11A5"/>
    <w:rsid w:val="00EF14AD"/>
    <w:rsid w:val="00EF1592"/>
    <w:rsid w:val="00EF40A6"/>
    <w:rsid w:val="00EF4657"/>
    <w:rsid w:val="00EF49E3"/>
    <w:rsid w:val="00EF51B8"/>
    <w:rsid w:val="00EF5416"/>
    <w:rsid w:val="00EF54A1"/>
    <w:rsid w:val="00EF57DB"/>
    <w:rsid w:val="00EF5983"/>
    <w:rsid w:val="00EF5995"/>
    <w:rsid w:val="00EF5E23"/>
    <w:rsid w:val="00EF6941"/>
    <w:rsid w:val="00EF6B0D"/>
    <w:rsid w:val="00EF7E53"/>
    <w:rsid w:val="00F00810"/>
    <w:rsid w:val="00F028C8"/>
    <w:rsid w:val="00F03C62"/>
    <w:rsid w:val="00F04987"/>
    <w:rsid w:val="00F05B32"/>
    <w:rsid w:val="00F05C44"/>
    <w:rsid w:val="00F063B9"/>
    <w:rsid w:val="00F07EF8"/>
    <w:rsid w:val="00F1099C"/>
    <w:rsid w:val="00F12083"/>
    <w:rsid w:val="00F125BC"/>
    <w:rsid w:val="00F1484B"/>
    <w:rsid w:val="00F14E79"/>
    <w:rsid w:val="00F15BFE"/>
    <w:rsid w:val="00F15FDE"/>
    <w:rsid w:val="00F169EE"/>
    <w:rsid w:val="00F2064F"/>
    <w:rsid w:val="00F210F8"/>
    <w:rsid w:val="00F21691"/>
    <w:rsid w:val="00F21A5E"/>
    <w:rsid w:val="00F21BBB"/>
    <w:rsid w:val="00F22192"/>
    <w:rsid w:val="00F2219B"/>
    <w:rsid w:val="00F225DC"/>
    <w:rsid w:val="00F22947"/>
    <w:rsid w:val="00F22AC4"/>
    <w:rsid w:val="00F25B2D"/>
    <w:rsid w:val="00F26A08"/>
    <w:rsid w:val="00F27343"/>
    <w:rsid w:val="00F3052A"/>
    <w:rsid w:val="00F308D1"/>
    <w:rsid w:val="00F30B84"/>
    <w:rsid w:val="00F310B8"/>
    <w:rsid w:val="00F31781"/>
    <w:rsid w:val="00F31D4B"/>
    <w:rsid w:val="00F32DAC"/>
    <w:rsid w:val="00F3358E"/>
    <w:rsid w:val="00F335F0"/>
    <w:rsid w:val="00F336E8"/>
    <w:rsid w:val="00F33935"/>
    <w:rsid w:val="00F3403D"/>
    <w:rsid w:val="00F34068"/>
    <w:rsid w:val="00F34158"/>
    <w:rsid w:val="00F344D9"/>
    <w:rsid w:val="00F3468B"/>
    <w:rsid w:val="00F358B0"/>
    <w:rsid w:val="00F35C75"/>
    <w:rsid w:val="00F36CD1"/>
    <w:rsid w:val="00F37782"/>
    <w:rsid w:val="00F37D23"/>
    <w:rsid w:val="00F37E19"/>
    <w:rsid w:val="00F37FFA"/>
    <w:rsid w:val="00F4021D"/>
    <w:rsid w:val="00F40F6D"/>
    <w:rsid w:val="00F42846"/>
    <w:rsid w:val="00F42E3B"/>
    <w:rsid w:val="00F434EB"/>
    <w:rsid w:val="00F44ABD"/>
    <w:rsid w:val="00F45DE7"/>
    <w:rsid w:val="00F46975"/>
    <w:rsid w:val="00F474B0"/>
    <w:rsid w:val="00F501CC"/>
    <w:rsid w:val="00F502B2"/>
    <w:rsid w:val="00F51697"/>
    <w:rsid w:val="00F52ADC"/>
    <w:rsid w:val="00F52C76"/>
    <w:rsid w:val="00F52F06"/>
    <w:rsid w:val="00F52F7D"/>
    <w:rsid w:val="00F53315"/>
    <w:rsid w:val="00F53663"/>
    <w:rsid w:val="00F546D3"/>
    <w:rsid w:val="00F54F04"/>
    <w:rsid w:val="00F57442"/>
    <w:rsid w:val="00F607CE"/>
    <w:rsid w:val="00F611D7"/>
    <w:rsid w:val="00F62B93"/>
    <w:rsid w:val="00F63F64"/>
    <w:rsid w:val="00F64FA9"/>
    <w:rsid w:val="00F6590C"/>
    <w:rsid w:val="00F65A39"/>
    <w:rsid w:val="00F65B2E"/>
    <w:rsid w:val="00F6622D"/>
    <w:rsid w:val="00F66857"/>
    <w:rsid w:val="00F67A64"/>
    <w:rsid w:val="00F67BE2"/>
    <w:rsid w:val="00F70391"/>
    <w:rsid w:val="00F71040"/>
    <w:rsid w:val="00F713B9"/>
    <w:rsid w:val="00F716DA"/>
    <w:rsid w:val="00F719EA"/>
    <w:rsid w:val="00F72330"/>
    <w:rsid w:val="00F7288A"/>
    <w:rsid w:val="00F72A0E"/>
    <w:rsid w:val="00F72AA5"/>
    <w:rsid w:val="00F72C4E"/>
    <w:rsid w:val="00F73CC8"/>
    <w:rsid w:val="00F749C6"/>
    <w:rsid w:val="00F752C5"/>
    <w:rsid w:val="00F76DB0"/>
    <w:rsid w:val="00F77F0A"/>
    <w:rsid w:val="00F77F4B"/>
    <w:rsid w:val="00F80144"/>
    <w:rsid w:val="00F80B09"/>
    <w:rsid w:val="00F81816"/>
    <w:rsid w:val="00F8184E"/>
    <w:rsid w:val="00F81BEF"/>
    <w:rsid w:val="00F82163"/>
    <w:rsid w:val="00F821B9"/>
    <w:rsid w:val="00F82B57"/>
    <w:rsid w:val="00F8334D"/>
    <w:rsid w:val="00F83FAA"/>
    <w:rsid w:val="00F849ED"/>
    <w:rsid w:val="00F84BBC"/>
    <w:rsid w:val="00F8501A"/>
    <w:rsid w:val="00F8514F"/>
    <w:rsid w:val="00F853C1"/>
    <w:rsid w:val="00F8597E"/>
    <w:rsid w:val="00F85BC2"/>
    <w:rsid w:val="00F86AD5"/>
    <w:rsid w:val="00F870B7"/>
    <w:rsid w:val="00F87216"/>
    <w:rsid w:val="00F87425"/>
    <w:rsid w:val="00F8764C"/>
    <w:rsid w:val="00F90883"/>
    <w:rsid w:val="00F90A58"/>
    <w:rsid w:val="00F915D2"/>
    <w:rsid w:val="00F92423"/>
    <w:rsid w:val="00F92895"/>
    <w:rsid w:val="00F928E4"/>
    <w:rsid w:val="00F92B7B"/>
    <w:rsid w:val="00F92EAB"/>
    <w:rsid w:val="00F94857"/>
    <w:rsid w:val="00F953B6"/>
    <w:rsid w:val="00F95C4F"/>
    <w:rsid w:val="00F9690B"/>
    <w:rsid w:val="00F973DD"/>
    <w:rsid w:val="00F977BF"/>
    <w:rsid w:val="00F97B51"/>
    <w:rsid w:val="00FA00F1"/>
    <w:rsid w:val="00FA0C96"/>
    <w:rsid w:val="00FA2618"/>
    <w:rsid w:val="00FA3CB2"/>
    <w:rsid w:val="00FA6DB3"/>
    <w:rsid w:val="00FA6ED0"/>
    <w:rsid w:val="00FA78F7"/>
    <w:rsid w:val="00FB0099"/>
    <w:rsid w:val="00FB032E"/>
    <w:rsid w:val="00FB094D"/>
    <w:rsid w:val="00FB135E"/>
    <w:rsid w:val="00FB2AED"/>
    <w:rsid w:val="00FB2B86"/>
    <w:rsid w:val="00FB3950"/>
    <w:rsid w:val="00FB3CD6"/>
    <w:rsid w:val="00FB50CA"/>
    <w:rsid w:val="00FB5B3C"/>
    <w:rsid w:val="00FB5CEA"/>
    <w:rsid w:val="00FB5FAB"/>
    <w:rsid w:val="00FB7636"/>
    <w:rsid w:val="00FB76CD"/>
    <w:rsid w:val="00FC0C33"/>
    <w:rsid w:val="00FC136D"/>
    <w:rsid w:val="00FC2801"/>
    <w:rsid w:val="00FC2960"/>
    <w:rsid w:val="00FC2DF7"/>
    <w:rsid w:val="00FC2E04"/>
    <w:rsid w:val="00FC3497"/>
    <w:rsid w:val="00FC3546"/>
    <w:rsid w:val="00FC3748"/>
    <w:rsid w:val="00FC3D56"/>
    <w:rsid w:val="00FC3F71"/>
    <w:rsid w:val="00FC4F9C"/>
    <w:rsid w:val="00FC5721"/>
    <w:rsid w:val="00FC5AB7"/>
    <w:rsid w:val="00FC5C0D"/>
    <w:rsid w:val="00FC5CBB"/>
    <w:rsid w:val="00FC74AC"/>
    <w:rsid w:val="00FC774A"/>
    <w:rsid w:val="00FD0C17"/>
    <w:rsid w:val="00FD1699"/>
    <w:rsid w:val="00FD16E1"/>
    <w:rsid w:val="00FD2E69"/>
    <w:rsid w:val="00FD2FDD"/>
    <w:rsid w:val="00FD3FEC"/>
    <w:rsid w:val="00FD5823"/>
    <w:rsid w:val="00FD64C1"/>
    <w:rsid w:val="00FD795A"/>
    <w:rsid w:val="00FD7BD1"/>
    <w:rsid w:val="00FE0C0D"/>
    <w:rsid w:val="00FE17BF"/>
    <w:rsid w:val="00FE22C8"/>
    <w:rsid w:val="00FE2381"/>
    <w:rsid w:val="00FE2A68"/>
    <w:rsid w:val="00FE3D5C"/>
    <w:rsid w:val="00FE4FF7"/>
    <w:rsid w:val="00FE6675"/>
    <w:rsid w:val="00FF025D"/>
    <w:rsid w:val="00FF1969"/>
    <w:rsid w:val="00FF1C3D"/>
    <w:rsid w:val="00FF22A2"/>
    <w:rsid w:val="00FF2579"/>
    <w:rsid w:val="00FF2644"/>
    <w:rsid w:val="00FF2ACD"/>
    <w:rsid w:val="00FF2D0C"/>
    <w:rsid w:val="00FF415D"/>
    <w:rsid w:val="00FF4928"/>
    <w:rsid w:val="00FF494F"/>
    <w:rsid w:val="00FF4A38"/>
    <w:rsid w:val="00FF4D03"/>
    <w:rsid w:val="00FF6726"/>
    <w:rsid w:val="00FF6D5B"/>
    <w:rsid w:val="00FF714D"/>
    <w:rsid w:val="00FF7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13DBF4"/>
  <w15:docId w15:val="{28A57EA4-F294-4A04-BE75-4641CE9DF7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28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608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6085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6085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6085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6085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60853"/>
    <w:rPr>
      <w:sz w:val="18"/>
      <w:szCs w:val="18"/>
    </w:rPr>
  </w:style>
  <w:style w:type="character" w:styleId="a6">
    <w:name w:val="Hyperlink"/>
    <w:basedOn w:val="a0"/>
    <w:uiPriority w:val="99"/>
    <w:semiHidden/>
    <w:unhideWhenUsed/>
    <w:rsid w:val="006F516C"/>
    <w:rPr>
      <w:color w:val="0000FF" w:themeColor="hyperlink"/>
      <w:u w:val="single"/>
    </w:rPr>
  </w:style>
  <w:style w:type="paragraph" w:customStyle="1" w:styleId="EndNoteBibliographyTitle">
    <w:name w:val="EndNote Bibliography Title"/>
    <w:basedOn w:val="a"/>
    <w:link w:val="EndNoteBibliographyTitleChar"/>
    <w:rsid w:val="00977B8E"/>
    <w:pPr>
      <w:jc w:val="center"/>
    </w:pPr>
    <w:rPr>
      <w:rFonts w:ascii="Calibri" w:hAnsi="Calibri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977B8E"/>
    <w:rPr>
      <w:rFonts w:ascii="Calibri" w:hAnsi="Calibri"/>
      <w:noProof/>
    </w:rPr>
  </w:style>
  <w:style w:type="paragraph" w:customStyle="1" w:styleId="EndNoteBibliography">
    <w:name w:val="EndNote Bibliography"/>
    <w:basedOn w:val="a"/>
    <w:link w:val="EndNoteBibliographyChar"/>
    <w:rsid w:val="00977B8E"/>
    <w:rPr>
      <w:rFonts w:ascii="Calibri" w:hAnsi="Calibri"/>
      <w:noProof/>
    </w:rPr>
  </w:style>
  <w:style w:type="character" w:customStyle="1" w:styleId="EndNoteBibliographyChar">
    <w:name w:val="EndNote Bibliography Char"/>
    <w:basedOn w:val="a0"/>
    <w:link w:val="EndNoteBibliography"/>
    <w:rsid w:val="00977B8E"/>
    <w:rPr>
      <w:rFonts w:ascii="Calibri" w:hAnsi="Calibri"/>
      <w:noProof/>
    </w:rPr>
  </w:style>
  <w:style w:type="character" w:styleId="a7">
    <w:name w:val="Placeholder Text"/>
    <w:basedOn w:val="a0"/>
    <w:uiPriority w:val="99"/>
    <w:semiHidden/>
    <w:rsid w:val="000274AF"/>
    <w:rPr>
      <w:color w:val="808080"/>
    </w:rPr>
  </w:style>
  <w:style w:type="paragraph" w:customStyle="1" w:styleId="Equation">
    <w:name w:val="Equation"/>
    <w:basedOn w:val="a"/>
    <w:next w:val="a"/>
    <w:qFormat/>
    <w:rsid w:val="00F3358E"/>
    <w:pPr>
      <w:tabs>
        <w:tab w:val="center" w:pos="4536"/>
        <w:tab w:val="right" w:pos="9072"/>
      </w:tabs>
      <w:suppressAutoHyphens/>
      <w:spacing w:before="100" w:beforeAutospacing="1" w:after="100" w:afterAutospacing="1" w:line="480" w:lineRule="auto"/>
      <w:jc w:val="right"/>
    </w:pPr>
    <w:rPr>
      <w:rFonts w:ascii="Times New Roman" w:eastAsia="微软雅黑" w:hAnsi="Times New Roman" w:cs="Times New Roman"/>
      <w:color w:val="000000" w:themeColor="text1"/>
      <w:kern w:val="0"/>
      <w:sz w:val="24"/>
      <w:szCs w:val="24"/>
    </w:rPr>
  </w:style>
  <w:style w:type="table" w:styleId="a8">
    <w:name w:val="Light List"/>
    <w:basedOn w:val="a1"/>
    <w:uiPriority w:val="61"/>
    <w:rsid w:val="00C95690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paragraph" w:styleId="a9">
    <w:name w:val="Normal (Web)"/>
    <w:basedOn w:val="a"/>
    <w:uiPriority w:val="99"/>
    <w:semiHidden/>
    <w:unhideWhenUsed/>
    <w:rsid w:val="00AF60D3"/>
    <w:pPr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ragraph">
    <w:name w:val="Paragraph"/>
    <w:basedOn w:val="a"/>
    <w:rsid w:val="00BA5E40"/>
    <w:pPr>
      <w:spacing w:before="120"/>
      <w:ind w:firstLine="720"/>
    </w:pPr>
    <w:rPr>
      <w:rFonts w:ascii="Times New Roman" w:eastAsia="Malgun Gothic" w:hAnsi="Times New Roman" w:cs="Times New Roman"/>
      <w:kern w:val="0"/>
      <w:sz w:val="24"/>
      <w:szCs w:val="20"/>
      <w:lang w:eastAsia="en-US"/>
    </w:rPr>
  </w:style>
  <w:style w:type="paragraph" w:customStyle="1" w:styleId="Tableofcontents">
    <w:name w:val="Table of contents"/>
    <w:basedOn w:val="a"/>
    <w:rsid w:val="00FF1C3D"/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character" w:styleId="aa">
    <w:name w:val="annotation reference"/>
    <w:basedOn w:val="a0"/>
    <w:uiPriority w:val="99"/>
    <w:semiHidden/>
    <w:unhideWhenUsed/>
    <w:rsid w:val="00334D9A"/>
    <w:rPr>
      <w:sz w:val="16"/>
      <w:szCs w:val="16"/>
    </w:rPr>
  </w:style>
  <w:style w:type="paragraph" w:styleId="ab">
    <w:name w:val="annotation text"/>
    <w:basedOn w:val="a"/>
    <w:link w:val="Char2"/>
    <w:uiPriority w:val="99"/>
    <w:unhideWhenUsed/>
    <w:rsid w:val="00334D9A"/>
    <w:rPr>
      <w:sz w:val="20"/>
      <w:szCs w:val="20"/>
    </w:rPr>
  </w:style>
  <w:style w:type="character" w:customStyle="1" w:styleId="Char2">
    <w:name w:val="批注文字 Char"/>
    <w:basedOn w:val="a0"/>
    <w:link w:val="ab"/>
    <w:uiPriority w:val="99"/>
    <w:rsid w:val="00334D9A"/>
    <w:rPr>
      <w:sz w:val="20"/>
      <w:szCs w:val="20"/>
    </w:rPr>
  </w:style>
  <w:style w:type="paragraph" w:styleId="ac">
    <w:name w:val="annotation subject"/>
    <w:basedOn w:val="ab"/>
    <w:next w:val="ab"/>
    <w:link w:val="Char3"/>
    <w:uiPriority w:val="99"/>
    <w:semiHidden/>
    <w:unhideWhenUsed/>
    <w:rsid w:val="00334D9A"/>
    <w:rPr>
      <w:b/>
      <w:bCs/>
    </w:rPr>
  </w:style>
  <w:style w:type="character" w:customStyle="1" w:styleId="Char3">
    <w:name w:val="批注主题 Char"/>
    <w:basedOn w:val="Char2"/>
    <w:link w:val="ac"/>
    <w:uiPriority w:val="99"/>
    <w:semiHidden/>
    <w:rsid w:val="00334D9A"/>
    <w:rPr>
      <w:b/>
      <w:bCs/>
      <w:sz w:val="20"/>
      <w:szCs w:val="20"/>
    </w:rPr>
  </w:style>
  <w:style w:type="table" w:styleId="ad">
    <w:name w:val="Table Grid"/>
    <w:basedOn w:val="a1"/>
    <w:uiPriority w:val="59"/>
    <w:rsid w:val="000B7030"/>
    <w:rPr>
      <w:rFonts w:ascii="Times New Roman" w:hAnsi="Times New Roman" w:cs="Times New Roman"/>
      <w:color w:val="000000" w:themeColor="text1"/>
      <w:kern w:val="0"/>
      <w:sz w:val="24"/>
      <w:szCs w:val="24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IHeader">
    <w:name w:val="SI Header"/>
    <w:basedOn w:val="a"/>
    <w:next w:val="a"/>
    <w:qFormat/>
    <w:rsid w:val="00280338"/>
    <w:pPr>
      <w:widowControl w:val="0"/>
      <w:suppressAutoHyphens/>
      <w:spacing w:before="100" w:beforeAutospacing="1" w:afterAutospacing="1" w:line="360" w:lineRule="auto"/>
      <w:jc w:val="center"/>
    </w:pPr>
    <w:rPr>
      <w:rFonts w:ascii="Times New Roman" w:hAnsi="Times New Roman" w:cs="Times New Roman"/>
      <w:b/>
      <w:color w:val="000000" w:themeColor="text1"/>
      <w:kern w:val="0"/>
      <w:sz w:val="44"/>
      <w:szCs w:val="44"/>
    </w:rPr>
  </w:style>
  <w:style w:type="paragraph" w:customStyle="1" w:styleId="FigureCaption">
    <w:name w:val="Figure Caption"/>
    <w:basedOn w:val="a"/>
    <w:qFormat/>
    <w:rsid w:val="00177626"/>
    <w:pPr>
      <w:spacing w:before="100" w:beforeAutospacing="1" w:after="100" w:afterAutospacing="1" w:line="360" w:lineRule="auto"/>
      <w:jc w:val="both"/>
    </w:pPr>
    <w:rPr>
      <w:rFonts w:ascii="Times New Roman" w:eastAsia="Malgun Gothic" w:hAnsi="Times New Roman" w:cs="Times New Roman"/>
      <w:color w:val="000000"/>
      <w:kern w:val="0"/>
      <w:sz w:val="24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251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04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1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56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2779">
          <w:marLeft w:val="0"/>
          <w:marRight w:val="0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19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1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90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26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17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88944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732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84308">
          <w:marLeft w:val="0"/>
          <w:marRight w:val="0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037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24927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24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yynoh@postech.ac.kr" TargetMode="Externa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3" Type="http://schemas.openxmlformats.org/officeDocument/2006/relationships/styles" Target="styles.xml"/><Relationship Id="rId21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fontTable" Target="fontTable.xml"/><Relationship Id="rId10" Type="http://schemas.openxmlformats.org/officeDocument/2006/relationships/image" Target="media/image1.png"/><Relationship Id="rId19" Type="http://schemas.openxmlformats.org/officeDocument/2006/relationships/image" Target="media/image10.png"/><Relationship Id="rId31" Type="http://schemas.microsoft.com/office/2018/08/relationships/commentsExtensible" Target="commentsExtensible.xml"/><Relationship Id="rId4" Type="http://schemas.openxmlformats.org/officeDocument/2006/relationships/settings" Target="settings.xml"/><Relationship Id="rId9" Type="http://schemas.openxmlformats.org/officeDocument/2006/relationships/hyperlink" Target="mailto:sai.bai@liu.se" TargetMode="External"/><Relationship Id="rId14" Type="http://schemas.openxmlformats.org/officeDocument/2006/relationships/image" Target="media/image5.png"/><Relationship Id="rId22" Type="http://schemas.openxmlformats.org/officeDocument/2006/relationships/footer" Target="footer1.xml"/><Relationship Id="rId30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16CEC5-1BA7-4453-B623-3E39DA5F55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20</Pages>
  <Words>9376</Words>
  <Characters>53448</Characters>
  <Application>Microsoft Office Word</Application>
  <DocSecurity>0</DocSecurity>
  <Lines>445</Lines>
  <Paragraphs>125</Paragraphs>
  <ScaleCrop>false</ScaleCrop>
  <Company>LZDZ.com</Company>
  <LinksUpToDate>false</LinksUpToDate>
  <CharactersWithSpaces>62699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huihui</dc:creator>
  <cp:keywords/>
  <dc:description/>
  <cp:lastModifiedBy>huihui</cp:lastModifiedBy>
  <cp:revision>9</cp:revision>
  <dcterms:created xsi:type="dcterms:W3CDTF">2021-10-27T00:12:00Z</dcterms:created>
  <dcterms:modified xsi:type="dcterms:W3CDTF">2021-10-27T04:00:00Z</dcterms:modified>
</cp:coreProperties>
</file>