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F104E" w14:textId="694C290B" w:rsidR="00954D53" w:rsidRPr="001C64BD" w:rsidRDefault="001C64BD" w:rsidP="001C64BD">
      <w:pPr>
        <w:spacing w:after="40"/>
        <w:jc w:val="center"/>
        <w:rPr>
          <w:sz w:val="24"/>
          <w:szCs w:val="24"/>
        </w:rPr>
      </w:pPr>
      <w:r w:rsidRPr="001C64BD">
        <w:rPr>
          <w:b/>
          <w:sz w:val="24"/>
          <w:szCs w:val="24"/>
        </w:rPr>
        <w:t>Supplementary No. 1</w:t>
      </w:r>
    </w:p>
    <w:p w14:paraId="4C916AE2" w14:textId="77777777" w:rsidR="00954D53" w:rsidRPr="001C64BD" w:rsidRDefault="00000000" w:rsidP="001C64BD">
      <w:pPr>
        <w:spacing w:after="40"/>
        <w:jc w:val="center"/>
        <w:rPr>
          <w:sz w:val="24"/>
          <w:szCs w:val="24"/>
        </w:rPr>
      </w:pPr>
      <w:r w:rsidRPr="001C64BD">
        <w:rPr>
          <w:b/>
          <w:sz w:val="24"/>
          <w:szCs w:val="24"/>
        </w:rPr>
        <w:t>Clinical Vignettes</w:t>
      </w:r>
    </w:p>
    <w:p w14:paraId="7F1B5B21" w14:textId="7F872921" w:rsidR="00954D53" w:rsidRPr="001C64BD" w:rsidRDefault="00000000">
      <w:pPr>
        <w:spacing w:before="240" w:after="100"/>
        <w:rPr>
          <w:sz w:val="24"/>
          <w:szCs w:val="24"/>
        </w:rPr>
      </w:pPr>
      <w:r w:rsidRPr="001C64BD">
        <w:rPr>
          <w:b/>
          <w:sz w:val="24"/>
          <w:szCs w:val="24"/>
        </w:rPr>
        <w:t xml:space="preserve">Category A </w:t>
      </w:r>
      <w:r w:rsidR="001C64BD">
        <w:rPr>
          <w:b/>
          <w:sz w:val="24"/>
          <w:szCs w:val="24"/>
        </w:rPr>
        <w:t>-</w:t>
      </w:r>
      <w:r w:rsidRPr="001C64BD">
        <w:rPr>
          <w:b/>
          <w:sz w:val="24"/>
          <w:szCs w:val="24"/>
        </w:rPr>
        <w:t xml:space="preserve"> Periodontal / Surgical (Vignettes 1–8)</w:t>
      </w:r>
    </w:p>
    <w:p w14:paraId="5783EBD6" w14:textId="77777777" w:rsidR="00954D53" w:rsidRPr="001C64BD" w:rsidRDefault="00000000">
      <w:pPr>
        <w:spacing w:before="120" w:after="40"/>
        <w:rPr>
          <w:sz w:val="24"/>
          <w:szCs w:val="24"/>
        </w:rPr>
      </w:pPr>
      <w:r w:rsidRPr="001C64BD">
        <w:rPr>
          <w:b/>
          <w:sz w:val="24"/>
          <w:szCs w:val="24"/>
        </w:rPr>
        <w:t>Vignette 1. Diode laser as an adjunct to scaling and root planing</w:t>
      </w:r>
    </w:p>
    <w:p w14:paraId="7AFB4B7A" w14:textId="77777777" w:rsidR="00954D53" w:rsidRPr="001C64BD" w:rsidRDefault="00000000">
      <w:pPr>
        <w:spacing w:after="120"/>
        <w:rPr>
          <w:sz w:val="24"/>
          <w:szCs w:val="24"/>
        </w:rPr>
      </w:pPr>
      <w:r w:rsidRPr="001C64BD">
        <w:rPr>
          <w:sz w:val="24"/>
          <w:szCs w:val="24"/>
        </w:rPr>
        <w:t>A 52-year-old woman, non-smoker, returns for periodontal re-evaluation eight weeks after completing full-mouth scaling and root planing (SRP) for generalized stage III, grade B periodontitis. Oral hygiene is good (full-mouth plaque score 18%), yet several posterior sites retain probing depths of 5–6 mm with bleeding on probing. She is medically healthy and takes no medications. The clinician asks whether adjunctive diode laser (810–980 nm) sub-gingival decontamination at these residual non-responding pockets would improve clinical outcomes, and which protocol and parameters should be used.</w:t>
      </w:r>
    </w:p>
    <w:p w14:paraId="158B8640" w14:textId="77777777" w:rsidR="00954D53" w:rsidRPr="001C64BD" w:rsidRDefault="00000000">
      <w:pPr>
        <w:spacing w:before="120" w:after="40"/>
        <w:rPr>
          <w:sz w:val="24"/>
          <w:szCs w:val="24"/>
        </w:rPr>
      </w:pPr>
      <w:r w:rsidRPr="001C64BD">
        <w:rPr>
          <w:b/>
          <w:sz w:val="24"/>
          <w:szCs w:val="24"/>
        </w:rPr>
        <w:t>Vignette 2. Antimicrobial photodynamic therapy (aPDT) for residual periodontal pockets</w:t>
      </w:r>
    </w:p>
    <w:p w14:paraId="24AA13B4" w14:textId="77777777" w:rsidR="00954D53" w:rsidRPr="001C64BD" w:rsidRDefault="00000000">
      <w:pPr>
        <w:spacing w:after="120"/>
        <w:rPr>
          <w:sz w:val="24"/>
          <w:szCs w:val="24"/>
        </w:rPr>
      </w:pPr>
      <w:r w:rsidRPr="001C64BD">
        <w:rPr>
          <w:sz w:val="24"/>
          <w:szCs w:val="24"/>
        </w:rPr>
        <w:t>A 46-year-old man with localized stage III periodontitis has three isolated sites (FDI 16, 26, 47) that remain at 6–7 mm with persistent bleeding and suppuration following two rounds of SRP. He declines surgical access and prefers a minimally invasive option. The clinician is considering a single application of antimicrobial photodynamic therapy using a methylene-blue photosensitizer activated by a 660–670 nm diode laser. Outline whether aPDT is indicated, the photosensitizer incubation and irradiation protocol, expected microbiological and clinical benefit, and how it integrates with mechanical debridement.</w:t>
      </w:r>
    </w:p>
    <w:p w14:paraId="2BC29AB0" w14:textId="77777777" w:rsidR="00954D53" w:rsidRPr="001C64BD" w:rsidRDefault="00000000">
      <w:pPr>
        <w:spacing w:before="120" w:after="40"/>
        <w:rPr>
          <w:sz w:val="24"/>
          <w:szCs w:val="24"/>
        </w:rPr>
      </w:pPr>
      <w:r w:rsidRPr="001C64BD">
        <w:rPr>
          <w:b/>
          <w:sz w:val="24"/>
          <w:szCs w:val="24"/>
        </w:rPr>
        <w:t>Vignette 3. Laser-assisted surface decontamination during peri-implantitis surgery</w:t>
      </w:r>
    </w:p>
    <w:p w14:paraId="63B5118D" w14:textId="77777777" w:rsidR="00954D53" w:rsidRPr="001C64BD" w:rsidRDefault="00000000">
      <w:pPr>
        <w:spacing w:after="120"/>
        <w:rPr>
          <w:sz w:val="24"/>
          <w:szCs w:val="24"/>
        </w:rPr>
      </w:pPr>
      <w:r w:rsidRPr="001C64BD">
        <w:rPr>
          <w:sz w:val="24"/>
          <w:szCs w:val="24"/>
        </w:rPr>
        <w:t>A 60-year-old woman presents with peri-implantitis at a 4.1 × 10 mm implant in site FDI 46 placed six years ago. Clinical findings include 7 mm probing depths, profuse bleeding and suppuration on probing, and a CBCT showing a circumferential intrabony defect with roughly 4 mm of crestal bone loss; the implant is not mobile. Surgical access for decontamination and regeneration is planned. Advise on whether laser-assisted implant-surface decontamination is indicated, the most suitable laser type (</w:t>
      </w:r>
      <w:proofErr w:type="gramStart"/>
      <w:r w:rsidRPr="001C64BD">
        <w:rPr>
          <w:sz w:val="24"/>
          <w:szCs w:val="24"/>
        </w:rPr>
        <w:t>Er:YAG</w:t>
      </w:r>
      <w:proofErr w:type="gramEnd"/>
      <w:r w:rsidRPr="001C64BD">
        <w:rPr>
          <w:sz w:val="24"/>
          <w:szCs w:val="24"/>
        </w:rPr>
        <w:t>, diode, or CO₂), parameters that preserve the ability to re-osseointegrate, and integration with the surgical protocol.</w:t>
      </w:r>
    </w:p>
    <w:p w14:paraId="346F303B" w14:textId="77777777" w:rsidR="00954D53" w:rsidRPr="001C64BD" w:rsidRDefault="00000000">
      <w:pPr>
        <w:spacing w:before="120" w:after="40"/>
        <w:rPr>
          <w:sz w:val="24"/>
          <w:szCs w:val="24"/>
        </w:rPr>
      </w:pPr>
      <w:r w:rsidRPr="001C64BD">
        <w:rPr>
          <w:b/>
          <w:sz w:val="24"/>
          <w:szCs w:val="24"/>
        </w:rPr>
        <w:t>Vignette 4. Laser frenectomy for a high labial frenum with midline diastema</w:t>
      </w:r>
    </w:p>
    <w:p w14:paraId="289A1164" w14:textId="77777777" w:rsidR="00954D53" w:rsidRPr="001C64BD" w:rsidRDefault="00000000">
      <w:pPr>
        <w:spacing w:after="120"/>
        <w:rPr>
          <w:sz w:val="24"/>
          <w:szCs w:val="24"/>
        </w:rPr>
      </w:pPr>
      <w:r w:rsidRPr="001C64BD">
        <w:rPr>
          <w:sz w:val="24"/>
          <w:szCs w:val="24"/>
        </w:rPr>
        <w:t>A 24-year-old healthy man is referred for management of a thick, fibrous maxillary labial frenum with a blanch test positive for papillary movement and a persistent 2 mm midline diastema between teeth 11 and 21. He is anxious about a scalpel procedure and asks about a 'laser' option. Discuss whether a laser frenectomy is appropriate, compare CO₂ and diode approaches, specify wavelength and parameters, describe the step-by-step technique including the need for orthodontic space closure, and address expected healing time and post-operative discomfort.</w:t>
      </w:r>
    </w:p>
    <w:p w14:paraId="3999E785" w14:textId="77777777" w:rsidR="00954D53" w:rsidRPr="001C64BD" w:rsidRDefault="00000000">
      <w:pPr>
        <w:spacing w:before="120" w:after="40"/>
        <w:rPr>
          <w:sz w:val="24"/>
          <w:szCs w:val="24"/>
        </w:rPr>
      </w:pPr>
      <w:r w:rsidRPr="001C64BD">
        <w:rPr>
          <w:b/>
          <w:sz w:val="24"/>
          <w:szCs w:val="24"/>
        </w:rPr>
        <w:lastRenderedPageBreak/>
        <w:t>Vignette 5. Laser gingival depigmentation for melanin hyperpigmentation</w:t>
      </w:r>
    </w:p>
    <w:p w14:paraId="6053AA03" w14:textId="77777777" w:rsidR="00954D53" w:rsidRPr="001C64BD" w:rsidRDefault="00000000">
      <w:pPr>
        <w:spacing w:after="120"/>
        <w:rPr>
          <w:sz w:val="24"/>
          <w:szCs w:val="24"/>
        </w:rPr>
      </w:pPr>
      <w:r w:rsidRPr="001C64BD">
        <w:rPr>
          <w:sz w:val="24"/>
          <w:szCs w:val="24"/>
        </w:rPr>
        <w:t>A 28-year-old woman of healthy systemic status requests treatment for diffuse, dark-brown gingival pigmentation affecting the maxillary anterior attached gingiva, which she finds esthetically distressing. There is no inflammation and probing depths are physiologic. She has Fitzpatrick skin type IV. Advise on laser gingival depigmentation: candidate laser types and wavelengths and how melanin absorption influences this choice, the operating parameters, the ablation/de-epithelialization technique, the risk and timeline of repigmentation, and the evidence base.</w:t>
      </w:r>
    </w:p>
    <w:p w14:paraId="04AE26FC" w14:textId="77777777" w:rsidR="00954D53" w:rsidRPr="001C64BD" w:rsidRDefault="00000000">
      <w:pPr>
        <w:spacing w:before="120" w:after="40"/>
        <w:rPr>
          <w:sz w:val="24"/>
          <w:szCs w:val="24"/>
        </w:rPr>
      </w:pPr>
      <w:r w:rsidRPr="001C64BD">
        <w:rPr>
          <w:b/>
          <w:sz w:val="24"/>
          <w:szCs w:val="24"/>
        </w:rPr>
        <w:t>Vignette 6. Laser-assisted esthetic crown lengthening / gingivectomy</w:t>
      </w:r>
    </w:p>
    <w:p w14:paraId="281A489F" w14:textId="77777777" w:rsidR="00954D53" w:rsidRPr="001C64BD" w:rsidRDefault="00000000">
      <w:pPr>
        <w:spacing w:after="120"/>
        <w:rPr>
          <w:sz w:val="24"/>
          <w:szCs w:val="24"/>
        </w:rPr>
      </w:pPr>
      <w:r w:rsidRPr="001C64BD">
        <w:rPr>
          <w:sz w:val="24"/>
          <w:szCs w:val="24"/>
        </w:rPr>
        <w:t>A 35-year-old woman complains of a 'gummy smile'. Examination reveals altered passive eruption with excess gingival display of 3–4 mm, healthy tissues, adequate keratinized gingiva, and bone sounding indicating the alveolar crest is approximately 1.5 mm apical to the CEJ (no osseous recontouring required). She wants minimal downtime before her wedding in four weeks. Advise whether a soft-tissue laser gingivectomy/gingivoplasty is indicated versus a flap approach, the laser type and parameters, how biologic width and the CEJ are protected, and the expected esthetic stability.</w:t>
      </w:r>
    </w:p>
    <w:p w14:paraId="1360C2A6" w14:textId="77777777" w:rsidR="00954D53" w:rsidRPr="001C64BD" w:rsidRDefault="00000000">
      <w:pPr>
        <w:spacing w:before="120" w:after="40"/>
        <w:rPr>
          <w:sz w:val="24"/>
          <w:szCs w:val="24"/>
        </w:rPr>
      </w:pPr>
      <w:r w:rsidRPr="001C64BD">
        <w:rPr>
          <w:b/>
          <w:sz w:val="24"/>
          <w:szCs w:val="24"/>
        </w:rPr>
        <w:t>Vignette 7. Photobiomodulation to support healing after periodontal flap surgery</w:t>
      </w:r>
    </w:p>
    <w:p w14:paraId="02180757" w14:textId="77777777" w:rsidR="00954D53" w:rsidRPr="001C64BD" w:rsidRDefault="00000000">
      <w:pPr>
        <w:spacing w:after="120"/>
        <w:rPr>
          <w:sz w:val="24"/>
          <w:szCs w:val="24"/>
        </w:rPr>
      </w:pPr>
      <w:r w:rsidRPr="001C64BD">
        <w:rPr>
          <w:sz w:val="24"/>
          <w:szCs w:val="24"/>
        </w:rPr>
        <w:t>A 50-year-old man underwent open-flap debridement of the mandibular left posterior sextant for an isolated infrabony defect. He has a history of delayed soft-tissue healing and reports significant discomfort after previous surgeries. The clinician wishes to apply photobiomodulation (low-level laser therapy) post-operatively to reduce pain and accelerate wound healing. Recommend an evidence-based PBM protocol: wavelength range (red/near-infrared), energy density per point, total dose, treatment schedule, and the supporting clinical-trial evidence, together with realistic expectations of benefit.</w:t>
      </w:r>
    </w:p>
    <w:p w14:paraId="6EDE4E73" w14:textId="77777777" w:rsidR="00954D53" w:rsidRPr="001C64BD" w:rsidRDefault="00000000">
      <w:pPr>
        <w:spacing w:before="120" w:after="40"/>
        <w:rPr>
          <w:sz w:val="24"/>
          <w:szCs w:val="24"/>
        </w:rPr>
      </w:pPr>
      <w:r w:rsidRPr="001C64BD">
        <w:rPr>
          <w:b/>
          <w:sz w:val="24"/>
          <w:szCs w:val="24"/>
        </w:rPr>
        <w:t>Vignette 8. Diode laser adjunct in non-surgical therapy for a patient with type 2 diabetes</w:t>
      </w:r>
    </w:p>
    <w:p w14:paraId="6174744F" w14:textId="77777777" w:rsidR="00954D53" w:rsidRPr="001C64BD" w:rsidRDefault="00000000">
      <w:pPr>
        <w:spacing w:after="120"/>
        <w:rPr>
          <w:sz w:val="24"/>
          <w:szCs w:val="24"/>
        </w:rPr>
      </w:pPr>
      <w:r w:rsidRPr="001C64BD">
        <w:rPr>
          <w:sz w:val="24"/>
          <w:szCs w:val="24"/>
        </w:rPr>
        <w:t>A 58-year-old man with type 2 diabetes mellitus (most recent HbA1c 8.4%) presents with generalized stage III, grade C periodontitis. He is otherwise medically stable on metformin. The clinician plans non-surgical periodontal therapy and is considering adding diode laser decontamination, partly in hope of an adjunctive effect on both periodontal and glycemic parameters. Discuss whether the evidence supports a diode laser adjunct in diabetic patients, the recommended wavelength and parameters, integration with SRP, and what realistic periodontal and metabolic outcomes can be expected.</w:t>
      </w:r>
    </w:p>
    <w:p w14:paraId="4B9EE612" w14:textId="18E4076A" w:rsidR="00954D53" w:rsidRPr="001C64BD" w:rsidRDefault="00000000">
      <w:pPr>
        <w:spacing w:before="240" w:after="100"/>
        <w:rPr>
          <w:sz w:val="24"/>
          <w:szCs w:val="24"/>
        </w:rPr>
      </w:pPr>
      <w:r w:rsidRPr="001C64BD">
        <w:rPr>
          <w:b/>
          <w:sz w:val="24"/>
          <w:szCs w:val="24"/>
        </w:rPr>
        <w:t xml:space="preserve">Category B </w:t>
      </w:r>
      <w:r w:rsidR="001C64BD">
        <w:rPr>
          <w:b/>
          <w:sz w:val="24"/>
          <w:szCs w:val="24"/>
        </w:rPr>
        <w:t>-</w:t>
      </w:r>
      <w:r w:rsidRPr="001C64BD">
        <w:rPr>
          <w:b/>
          <w:sz w:val="24"/>
          <w:szCs w:val="24"/>
        </w:rPr>
        <w:t xml:space="preserve"> Endodontic (Vignettes 9–16)</w:t>
      </w:r>
    </w:p>
    <w:p w14:paraId="29ED258B" w14:textId="77777777" w:rsidR="00954D53" w:rsidRPr="001C64BD" w:rsidRDefault="00000000">
      <w:pPr>
        <w:spacing w:before="120" w:after="40"/>
        <w:rPr>
          <w:sz w:val="24"/>
          <w:szCs w:val="24"/>
        </w:rPr>
      </w:pPr>
      <w:r w:rsidRPr="001C64BD">
        <w:rPr>
          <w:b/>
          <w:sz w:val="24"/>
          <w:szCs w:val="24"/>
        </w:rPr>
        <w:t>Vignette 9. Laser-activated disinfection of a canal with persistent Enterococcus faecalis</w:t>
      </w:r>
    </w:p>
    <w:p w14:paraId="09C619A5" w14:textId="77777777" w:rsidR="00954D53" w:rsidRPr="001C64BD" w:rsidRDefault="00000000">
      <w:pPr>
        <w:spacing w:after="120"/>
        <w:rPr>
          <w:sz w:val="24"/>
          <w:szCs w:val="24"/>
        </w:rPr>
      </w:pPr>
      <w:r w:rsidRPr="001C64BD">
        <w:rPr>
          <w:sz w:val="24"/>
          <w:szCs w:val="24"/>
        </w:rPr>
        <w:lastRenderedPageBreak/>
        <w:t xml:space="preserve">A 38-year-old healthy woman presents with a symptomatic, previously root-treated mandibular first molar (FDI 36). A periapical radiograph shows a 4 mm periapical radiolucency on the mesial root and an adequately filled but persistently infected canal system; culture from a referring clinic grew Enterococcus faecalis. Non-surgical retreatment is planned. </w:t>
      </w:r>
      <w:proofErr w:type="gramStart"/>
      <w:r w:rsidRPr="001C64BD">
        <w:rPr>
          <w:sz w:val="24"/>
          <w:szCs w:val="24"/>
        </w:rPr>
        <w:t>Advise</w:t>
      </w:r>
      <w:proofErr w:type="gramEnd"/>
      <w:r w:rsidRPr="001C64BD">
        <w:rPr>
          <w:sz w:val="24"/>
          <w:szCs w:val="24"/>
        </w:rPr>
        <w:t xml:space="preserve"> on the role of laser-assisted canal disinfection (</w:t>
      </w:r>
      <w:proofErr w:type="gramStart"/>
      <w:r w:rsidRPr="001C64BD">
        <w:rPr>
          <w:sz w:val="24"/>
          <w:szCs w:val="24"/>
        </w:rPr>
        <w:t>Er,Cr</w:t>
      </w:r>
      <w:proofErr w:type="gramEnd"/>
      <w:r w:rsidRPr="001C64BD">
        <w:rPr>
          <w:sz w:val="24"/>
          <w:szCs w:val="24"/>
        </w:rPr>
        <w:t xml:space="preserve">:YSGG or </w:t>
      </w:r>
      <w:proofErr w:type="gramStart"/>
      <w:r w:rsidRPr="001C64BD">
        <w:rPr>
          <w:sz w:val="24"/>
          <w:szCs w:val="24"/>
        </w:rPr>
        <w:t>Nd:YAG</w:t>
      </w:r>
      <w:proofErr w:type="gramEnd"/>
      <w:r w:rsidRPr="001C64BD">
        <w:rPr>
          <w:sz w:val="24"/>
          <w:szCs w:val="24"/>
        </w:rPr>
        <w:t>), how it compares with conventional sodium hypochlorite irrigation against E. faecalis, the wavelength and energy/pulse settings, the irrigation/activation sequence, and safety considerations within the canal.</w:t>
      </w:r>
    </w:p>
    <w:p w14:paraId="0FD281BF" w14:textId="77777777" w:rsidR="00954D53" w:rsidRPr="001C64BD" w:rsidRDefault="00000000">
      <w:pPr>
        <w:spacing w:before="120" w:after="40"/>
        <w:rPr>
          <w:sz w:val="24"/>
          <w:szCs w:val="24"/>
        </w:rPr>
      </w:pPr>
      <w:r w:rsidRPr="001C64BD">
        <w:rPr>
          <w:b/>
          <w:sz w:val="24"/>
          <w:szCs w:val="24"/>
        </w:rPr>
        <w:t>Vignette 10. Laser-activated irrigation (PIPS/SWEEPS) in complex canal anatomy</w:t>
      </w:r>
    </w:p>
    <w:p w14:paraId="19C835B6" w14:textId="77777777" w:rsidR="00954D53" w:rsidRPr="001C64BD" w:rsidRDefault="00000000">
      <w:pPr>
        <w:spacing w:after="120"/>
        <w:rPr>
          <w:sz w:val="24"/>
          <w:szCs w:val="24"/>
        </w:rPr>
      </w:pPr>
      <w:r w:rsidRPr="001C64BD">
        <w:rPr>
          <w:sz w:val="24"/>
          <w:szCs w:val="24"/>
        </w:rPr>
        <w:t xml:space="preserve">A 45-year-old man requires primary endodontic treatment of a maxillary first molar (FDI 16) with a confirmed second mesiobuccal (MB2) canal and pronounced curvature seen on CBCT. The clinician wants to improve irrigant penetration into uninstrumented spaces and isthmuses. Discuss photon-induced photoacoustic streaming (PIPS) / shock-wave enhanced emission photoacoustic streaming (SWEEPS) using an </w:t>
      </w:r>
      <w:proofErr w:type="gramStart"/>
      <w:r w:rsidRPr="001C64BD">
        <w:rPr>
          <w:sz w:val="24"/>
          <w:szCs w:val="24"/>
        </w:rPr>
        <w:t>Er:YAG</w:t>
      </w:r>
      <w:proofErr w:type="gramEnd"/>
      <w:r w:rsidRPr="001C64BD">
        <w:rPr>
          <w:sz w:val="24"/>
          <w:szCs w:val="24"/>
        </w:rPr>
        <w:t xml:space="preserve"> laser: the tip placement, sub-ablative energy and pulse settings, irrigant selection and exchange protocol, the proposed cleaning mechanism, and the supporting evidence versus conventional needle and ultrasonic activation.</w:t>
      </w:r>
    </w:p>
    <w:p w14:paraId="30C138DF" w14:textId="77777777" w:rsidR="00954D53" w:rsidRPr="001C64BD" w:rsidRDefault="00000000">
      <w:pPr>
        <w:spacing w:before="120" w:after="40"/>
        <w:rPr>
          <w:sz w:val="24"/>
          <w:szCs w:val="24"/>
        </w:rPr>
      </w:pPr>
      <w:r w:rsidRPr="001C64BD">
        <w:rPr>
          <w:b/>
          <w:sz w:val="24"/>
          <w:szCs w:val="24"/>
        </w:rPr>
        <w:t>Vignette 11. Laser disinfection in retreatment of refractory apical periodontitis</w:t>
      </w:r>
    </w:p>
    <w:p w14:paraId="7FAF8DDD" w14:textId="77777777" w:rsidR="00954D53" w:rsidRPr="001C64BD" w:rsidRDefault="00000000">
      <w:pPr>
        <w:spacing w:after="120"/>
        <w:rPr>
          <w:sz w:val="24"/>
          <w:szCs w:val="24"/>
        </w:rPr>
      </w:pPr>
      <w:r w:rsidRPr="001C64BD">
        <w:rPr>
          <w:sz w:val="24"/>
          <w:szCs w:val="24"/>
        </w:rPr>
        <w:t xml:space="preserve">A 50-year-old woman has a mandibular right first molar (FDI 46) with a persistent apical lesion two years after initial root canal treatment; she reports intermittent tenderness to percussion. CBCT confirms a periapical lesion on the distal </w:t>
      </w:r>
      <w:proofErr w:type="gramStart"/>
      <w:r w:rsidRPr="001C64BD">
        <w:rPr>
          <w:sz w:val="24"/>
          <w:szCs w:val="24"/>
        </w:rPr>
        <w:t>root</w:t>
      </w:r>
      <w:proofErr w:type="gramEnd"/>
      <w:r w:rsidRPr="001C64BD">
        <w:rPr>
          <w:sz w:val="24"/>
          <w:szCs w:val="24"/>
        </w:rPr>
        <w:t xml:space="preserve"> and a </w:t>
      </w:r>
      <w:proofErr w:type="gramStart"/>
      <w:r w:rsidRPr="001C64BD">
        <w:rPr>
          <w:sz w:val="24"/>
          <w:szCs w:val="24"/>
        </w:rPr>
        <w:t>missed</w:t>
      </w:r>
      <w:proofErr w:type="gramEnd"/>
      <w:r w:rsidRPr="001C64BD">
        <w:rPr>
          <w:sz w:val="24"/>
          <w:szCs w:val="24"/>
        </w:rPr>
        <w:t xml:space="preserve"> canal is suspected. Orthograde retreatment is planned. Recommend whether adjunctive laser disinfection is indicated after chemo-mechanical retreatment, the appropriate laser and parameters, how it is sequenced with irrigation, expected reduction in residual bacterial load, and realistic prognosis.</w:t>
      </w:r>
    </w:p>
    <w:p w14:paraId="0CE242BC" w14:textId="77777777" w:rsidR="00954D53" w:rsidRPr="001C64BD" w:rsidRDefault="00000000">
      <w:pPr>
        <w:spacing w:before="120" w:after="40"/>
        <w:rPr>
          <w:sz w:val="24"/>
          <w:szCs w:val="24"/>
        </w:rPr>
      </w:pPr>
      <w:r w:rsidRPr="001C64BD">
        <w:rPr>
          <w:b/>
          <w:sz w:val="24"/>
          <w:szCs w:val="24"/>
        </w:rPr>
        <w:t>Vignette 12. Diode laser as a final adjunctive canal disinfection step</w:t>
      </w:r>
    </w:p>
    <w:p w14:paraId="5F26EC0E" w14:textId="77777777" w:rsidR="00954D53" w:rsidRPr="001C64BD" w:rsidRDefault="00000000">
      <w:pPr>
        <w:spacing w:after="120"/>
        <w:rPr>
          <w:sz w:val="24"/>
          <w:szCs w:val="24"/>
        </w:rPr>
      </w:pPr>
      <w:r w:rsidRPr="001C64BD">
        <w:rPr>
          <w:sz w:val="24"/>
          <w:szCs w:val="24"/>
        </w:rPr>
        <w:t>A 44-year-old healthy man requires primary root canal treatment of a mandibular second premolar (FDI 45) with apical periodontitis (a 3 mm periapical radiolucency) and a single, relatively straight canal; single-visit treatment is planned. After chemo-mechanical preparation and NaOCl/EDTA irrigation, the clinician wishes to add a diode laser (810–980 nm) as a final adjunctive disinfection step targeting residual bacteria in the dentinal tubules. Advise whether diode adjunctive disinfection is supported, the wavelength and settings (power, mode, fiber, number of passes) that avoid excessive apical heat, the sequencing with irrigation, the expected additional antibacterial effect, and that it is an adjunct to — not a replacement for — NaOCl.</w:t>
      </w:r>
    </w:p>
    <w:p w14:paraId="733AB30B" w14:textId="77777777" w:rsidR="00954D53" w:rsidRPr="001C64BD" w:rsidRDefault="00000000">
      <w:pPr>
        <w:spacing w:before="120" w:after="40"/>
        <w:rPr>
          <w:sz w:val="24"/>
          <w:szCs w:val="24"/>
        </w:rPr>
      </w:pPr>
      <w:r w:rsidRPr="001C64BD">
        <w:rPr>
          <w:b/>
          <w:sz w:val="24"/>
          <w:szCs w:val="24"/>
        </w:rPr>
        <w:t>Vignette 13. Endodontic antimicrobial photodynamic therapy (aPDT) for persistent infection</w:t>
      </w:r>
    </w:p>
    <w:p w14:paraId="2DF3A4A8" w14:textId="77777777" w:rsidR="00954D53" w:rsidRPr="001C64BD" w:rsidRDefault="00000000">
      <w:pPr>
        <w:spacing w:after="120"/>
        <w:rPr>
          <w:sz w:val="24"/>
          <w:szCs w:val="24"/>
        </w:rPr>
      </w:pPr>
      <w:r w:rsidRPr="001C64BD">
        <w:rPr>
          <w:sz w:val="24"/>
          <w:szCs w:val="24"/>
        </w:rPr>
        <w:lastRenderedPageBreak/>
        <w:t>A 52-year-old woman has a persistent intracanal infection in a maxillary lateral incisor (FDI 22) with a sinus tract and a periapical lesion that has not resolved after conventional treatment; sampling suggests a resistant mixed flora. The clinician is considering antimicrobial photodynamic therapy (</w:t>
      </w:r>
      <w:proofErr w:type="gramStart"/>
      <w:r w:rsidRPr="001C64BD">
        <w:rPr>
          <w:sz w:val="24"/>
          <w:szCs w:val="24"/>
        </w:rPr>
        <w:t>aPDT) —</w:t>
      </w:r>
      <w:proofErr w:type="gramEnd"/>
      <w:r w:rsidRPr="001C64BD">
        <w:rPr>
          <w:sz w:val="24"/>
          <w:szCs w:val="24"/>
        </w:rPr>
        <w:t xml:space="preserve"> an intracanal photosensitizer (e.g., methylene blue) activated by a low-power diode laser (~660 </w:t>
      </w:r>
      <w:proofErr w:type="gramStart"/>
      <w:r w:rsidRPr="001C64BD">
        <w:rPr>
          <w:sz w:val="24"/>
          <w:szCs w:val="24"/>
        </w:rPr>
        <w:t>nm) —</w:t>
      </w:r>
      <w:proofErr w:type="gramEnd"/>
      <w:r w:rsidRPr="001C64BD">
        <w:rPr>
          <w:sz w:val="24"/>
          <w:szCs w:val="24"/>
        </w:rPr>
        <w:t xml:space="preserve"> as an adjunct to chemo-mechanical disinfection. Advise whether endodontic aPDT is supported, the photosensitizer incubation and irradiation protocol, the proposed mechanism (singlet-oxygen bactericidal action without resistance), the expected microbial reduction versus irrigation alone, and its role as an adjunct.</w:t>
      </w:r>
    </w:p>
    <w:p w14:paraId="77009E04" w14:textId="77777777" w:rsidR="00954D53" w:rsidRPr="001C64BD" w:rsidRDefault="00000000">
      <w:pPr>
        <w:spacing w:before="120" w:after="40"/>
        <w:rPr>
          <w:sz w:val="24"/>
          <w:szCs w:val="24"/>
        </w:rPr>
      </w:pPr>
      <w:r w:rsidRPr="001C64BD">
        <w:rPr>
          <w:b/>
          <w:sz w:val="24"/>
          <w:szCs w:val="24"/>
        </w:rPr>
        <w:t>Vignette 14. Laser-assisted pulpotomy in a mature permanent molar</w:t>
      </w:r>
    </w:p>
    <w:p w14:paraId="6DBAE940" w14:textId="77777777" w:rsidR="00954D53" w:rsidRPr="001C64BD" w:rsidRDefault="00000000">
      <w:pPr>
        <w:spacing w:after="120"/>
        <w:rPr>
          <w:sz w:val="24"/>
          <w:szCs w:val="24"/>
        </w:rPr>
      </w:pPr>
      <w:r w:rsidRPr="001C64BD">
        <w:rPr>
          <w:sz w:val="24"/>
          <w:szCs w:val="24"/>
        </w:rPr>
        <w:t xml:space="preserve">A 30-year-old healthy man presents with deep occlusal caries in a mandibular second molar (FDI 37) and symptoms consistent with reversible-to-early-irreversible pulpitis (lingering response to cold, no spontaneous pain, no periapical changes radiographically). The clinician is considering </w:t>
      </w:r>
      <w:proofErr w:type="gramStart"/>
      <w:r w:rsidRPr="001C64BD">
        <w:rPr>
          <w:sz w:val="24"/>
          <w:szCs w:val="24"/>
        </w:rPr>
        <w:t>a full</w:t>
      </w:r>
      <w:proofErr w:type="gramEnd"/>
      <w:r w:rsidRPr="001C64BD">
        <w:rPr>
          <w:sz w:val="24"/>
          <w:szCs w:val="24"/>
        </w:rPr>
        <w:t xml:space="preserve"> pulpotomy and wishes to use a laser for pulp-stump disinfection and hemostasis before placing a calcium-silicate cement. Advise whether laser-assisted vital pulp therapy is indicated, the laser type and parameters, the technique for hemostasis without thermal pulp injury, and the expected success rate and follow-up.</w:t>
      </w:r>
    </w:p>
    <w:p w14:paraId="3693285F" w14:textId="77777777" w:rsidR="00954D53" w:rsidRPr="001C64BD" w:rsidRDefault="00000000">
      <w:pPr>
        <w:spacing w:before="120" w:after="40"/>
        <w:rPr>
          <w:sz w:val="24"/>
          <w:szCs w:val="24"/>
        </w:rPr>
      </w:pPr>
      <w:r w:rsidRPr="001C64BD">
        <w:rPr>
          <w:b/>
          <w:sz w:val="24"/>
          <w:szCs w:val="24"/>
        </w:rPr>
        <w:t>Vignette 15. Laser disinfection prior to direct pulp capping after carious exposure</w:t>
      </w:r>
    </w:p>
    <w:p w14:paraId="4680A28C" w14:textId="77777777" w:rsidR="00954D53" w:rsidRPr="001C64BD" w:rsidRDefault="00000000">
      <w:pPr>
        <w:spacing w:after="120"/>
        <w:rPr>
          <w:sz w:val="24"/>
          <w:szCs w:val="24"/>
        </w:rPr>
      </w:pPr>
      <w:r w:rsidRPr="001C64BD">
        <w:rPr>
          <w:sz w:val="24"/>
          <w:szCs w:val="24"/>
        </w:rPr>
        <w:t>A 25-year-old woman sustains a 1 mm pinpoint carious pulp exposure during excavation of deep caries in a mandibular first molar (FDI 46). Bleeding is controllable and the tooth tested vital with no spontaneous pain pre-operatively. The clinician plans a direct pulp cap and is considering brief laser irradiation of the exposure site for decontamination and hemostasis before applying a calcium-silicate material. Discuss whether this is supported, the laser and low-energy parameters that avoid pulpal thermal damage, the step-by-step technique, and prognostic expectations.</w:t>
      </w:r>
    </w:p>
    <w:p w14:paraId="4FE8AD20" w14:textId="77777777" w:rsidR="00954D53" w:rsidRPr="001C64BD" w:rsidRDefault="00000000">
      <w:pPr>
        <w:spacing w:before="120" w:after="40"/>
        <w:rPr>
          <w:sz w:val="24"/>
          <w:szCs w:val="24"/>
        </w:rPr>
      </w:pPr>
      <w:r w:rsidRPr="001C64BD">
        <w:rPr>
          <w:b/>
          <w:sz w:val="24"/>
          <w:szCs w:val="24"/>
        </w:rPr>
        <w:t>Vignette 16. Laser disinfection of the smear layer and dentinal tubules</w:t>
      </w:r>
    </w:p>
    <w:p w14:paraId="2C467D6B" w14:textId="77777777" w:rsidR="00954D53" w:rsidRPr="001C64BD" w:rsidRDefault="00000000">
      <w:pPr>
        <w:spacing w:after="120"/>
        <w:rPr>
          <w:sz w:val="24"/>
          <w:szCs w:val="24"/>
        </w:rPr>
      </w:pPr>
      <w:r w:rsidRPr="001C64BD">
        <w:rPr>
          <w:sz w:val="24"/>
          <w:szCs w:val="24"/>
        </w:rPr>
        <w:t>A 48-year-old healthy woman is undergoing primary root canal treatment of a mandibular premolar (FDI 45) with a narrow canal and a history of recurrent infection in adjacent teeth. After chemo-mechanical preparation, the clinician wants to maximize removal of the smear layer and disinfection of the dentinal tubules using a laser (</w:t>
      </w:r>
      <w:proofErr w:type="gramStart"/>
      <w:r w:rsidRPr="001C64BD">
        <w:rPr>
          <w:sz w:val="24"/>
          <w:szCs w:val="24"/>
        </w:rPr>
        <w:t>Er,Cr</w:t>
      </w:r>
      <w:proofErr w:type="gramEnd"/>
      <w:r w:rsidRPr="001C64BD">
        <w:rPr>
          <w:sz w:val="24"/>
          <w:szCs w:val="24"/>
        </w:rPr>
        <w:t xml:space="preserve">:YSGG or diode) as a final step. Advise whether laser final-step disinfection is supported, the laser and parameters, how it affects the smear layer and tubule penetration depth of disinfection, the irrigation sequence, and safety </w:t>
      </w:r>
      <w:proofErr w:type="gramStart"/>
      <w:r w:rsidRPr="001C64BD">
        <w:rPr>
          <w:sz w:val="24"/>
          <w:szCs w:val="24"/>
        </w:rPr>
        <w:t>with regard to</w:t>
      </w:r>
      <w:proofErr w:type="gramEnd"/>
      <w:r w:rsidRPr="001C64BD">
        <w:rPr>
          <w:sz w:val="24"/>
          <w:szCs w:val="24"/>
        </w:rPr>
        <w:t xml:space="preserve"> apical heat transmission.</w:t>
      </w:r>
    </w:p>
    <w:p w14:paraId="27462EB7" w14:textId="515724AA" w:rsidR="00954D53" w:rsidRPr="001C64BD" w:rsidRDefault="00000000">
      <w:pPr>
        <w:spacing w:before="240" w:after="100"/>
        <w:rPr>
          <w:sz w:val="24"/>
          <w:szCs w:val="24"/>
        </w:rPr>
      </w:pPr>
      <w:r w:rsidRPr="001C64BD">
        <w:rPr>
          <w:b/>
          <w:sz w:val="24"/>
          <w:szCs w:val="24"/>
        </w:rPr>
        <w:t xml:space="preserve">Category C </w:t>
      </w:r>
      <w:r w:rsidR="001C64BD">
        <w:rPr>
          <w:b/>
          <w:sz w:val="24"/>
          <w:szCs w:val="24"/>
        </w:rPr>
        <w:t>-</w:t>
      </w:r>
      <w:r w:rsidRPr="001C64BD">
        <w:rPr>
          <w:b/>
          <w:sz w:val="24"/>
          <w:szCs w:val="24"/>
        </w:rPr>
        <w:t xml:space="preserve"> Restorative / Prosthetic (Vignettes 17–24)</w:t>
      </w:r>
    </w:p>
    <w:p w14:paraId="4A7AE8D6" w14:textId="77777777" w:rsidR="00954D53" w:rsidRPr="001C64BD" w:rsidRDefault="00000000">
      <w:pPr>
        <w:spacing w:before="120" w:after="40"/>
        <w:rPr>
          <w:sz w:val="24"/>
          <w:szCs w:val="24"/>
        </w:rPr>
      </w:pPr>
      <w:r w:rsidRPr="001C64BD">
        <w:rPr>
          <w:b/>
          <w:sz w:val="24"/>
          <w:szCs w:val="24"/>
        </w:rPr>
        <w:t xml:space="preserve">Vignette 17. </w:t>
      </w:r>
      <w:proofErr w:type="gramStart"/>
      <w:r w:rsidRPr="001C64BD">
        <w:rPr>
          <w:b/>
          <w:sz w:val="24"/>
          <w:szCs w:val="24"/>
        </w:rPr>
        <w:t>Er:YAG</w:t>
      </w:r>
      <w:proofErr w:type="gramEnd"/>
      <w:r w:rsidRPr="001C64BD">
        <w:rPr>
          <w:b/>
          <w:sz w:val="24"/>
          <w:szCs w:val="24"/>
        </w:rPr>
        <w:t xml:space="preserve"> laser </w:t>
      </w:r>
      <w:proofErr w:type="gramStart"/>
      <w:r w:rsidRPr="001C64BD">
        <w:rPr>
          <w:b/>
          <w:sz w:val="24"/>
          <w:szCs w:val="24"/>
        </w:rPr>
        <w:t>caries</w:t>
      </w:r>
      <w:proofErr w:type="gramEnd"/>
      <w:r w:rsidRPr="001C64BD">
        <w:rPr>
          <w:b/>
          <w:sz w:val="24"/>
          <w:szCs w:val="24"/>
        </w:rPr>
        <w:t xml:space="preserve"> removal and cavity preparation in an anxious patient</w:t>
      </w:r>
    </w:p>
    <w:p w14:paraId="68434915" w14:textId="77777777" w:rsidR="00954D53" w:rsidRPr="001C64BD" w:rsidRDefault="00000000">
      <w:pPr>
        <w:spacing w:after="120"/>
        <w:rPr>
          <w:sz w:val="24"/>
          <w:szCs w:val="24"/>
        </w:rPr>
      </w:pPr>
      <w:r w:rsidRPr="001C64BD">
        <w:rPr>
          <w:sz w:val="24"/>
          <w:szCs w:val="24"/>
        </w:rPr>
        <w:t xml:space="preserve">A 30-year-old woman with marked dental anxiety and a strong aversion to the conventional drill presents with a moderate occlusal carious lesion in a mandibular first </w:t>
      </w:r>
      <w:r w:rsidRPr="001C64BD">
        <w:rPr>
          <w:sz w:val="24"/>
          <w:szCs w:val="24"/>
        </w:rPr>
        <w:lastRenderedPageBreak/>
        <w:t xml:space="preserve">molar (FDI 36); the lesion is within dentin but not close to the pulp on a bitewing. She asks specifically about 'drill-free' laser treatment. Advise whether </w:t>
      </w:r>
      <w:proofErr w:type="gramStart"/>
      <w:r w:rsidRPr="001C64BD">
        <w:rPr>
          <w:sz w:val="24"/>
          <w:szCs w:val="24"/>
        </w:rPr>
        <w:t>Er:YAG</w:t>
      </w:r>
      <w:proofErr w:type="gramEnd"/>
      <w:r w:rsidRPr="001C64BD">
        <w:rPr>
          <w:sz w:val="24"/>
          <w:szCs w:val="24"/>
        </w:rPr>
        <w:t xml:space="preserve"> laser </w:t>
      </w:r>
      <w:proofErr w:type="gramStart"/>
      <w:r w:rsidRPr="001C64BD">
        <w:rPr>
          <w:sz w:val="24"/>
          <w:szCs w:val="24"/>
        </w:rPr>
        <w:t>caries</w:t>
      </w:r>
      <w:proofErr w:type="gramEnd"/>
      <w:r w:rsidRPr="001C64BD">
        <w:rPr>
          <w:sz w:val="24"/>
          <w:szCs w:val="24"/>
        </w:rPr>
        <w:t xml:space="preserve"> removal and cavity preparation is indicated, the wavelength and parameters (pulse energy, repetition rate, water spray), the ablation technique and selectivity for carious tissue, the impact on the need for local anesthesia, and the resulting cavity surface for restoration.</w:t>
      </w:r>
    </w:p>
    <w:p w14:paraId="7857A7AE" w14:textId="77777777" w:rsidR="00954D53" w:rsidRPr="001C64BD" w:rsidRDefault="00000000">
      <w:pPr>
        <w:spacing w:before="120" w:after="40"/>
        <w:rPr>
          <w:sz w:val="24"/>
          <w:szCs w:val="24"/>
        </w:rPr>
      </w:pPr>
      <w:r w:rsidRPr="001C64BD">
        <w:rPr>
          <w:b/>
          <w:sz w:val="24"/>
          <w:szCs w:val="24"/>
        </w:rPr>
        <w:t>Vignette 18. Laser conditioning versus acid etching for composite bonding</w:t>
      </w:r>
    </w:p>
    <w:p w14:paraId="55C8C47B" w14:textId="77777777" w:rsidR="00954D53" w:rsidRPr="001C64BD" w:rsidRDefault="00000000">
      <w:pPr>
        <w:spacing w:after="120"/>
        <w:rPr>
          <w:sz w:val="24"/>
          <w:szCs w:val="24"/>
        </w:rPr>
      </w:pPr>
      <w:r w:rsidRPr="001C64BD">
        <w:rPr>
          <w:sz w:val="24"/>
          <w:szCs w:val="24"/>
        </w:rPr>
        <w:t xml:space="preserve">A 22-year-old man requires a Class IV composite restoration on a fractured maxillary central incisor (FDI 21) with both enamel and exposed dentin involved. The clinician is deciding between conventional acid etching and </w:t>
      </w:r>
      <w:proofErr w:type="gramStart"/>
      <w:r w:rsidRPr="001C64BD">
        <w:rPr>
          <w:sz w:val="24"/>
          <w:szCs w:val="24"/>
        </w:rPr>
        <w:t>Er:YAG</w:t>
      </w:r>
      <w:proofErr w:type="gramEnd"/>
      <w:r w:rsidRPr="001C64BD">
        <w:rPr>
          <w:sz w:val="24"/>
          <w:szCs w:val="24"/>
        </w:rPr>
        <w:t xml:space="preserve"> laser surface conditioning of the bonding substrate. Discuss the documented mechanisms by which </w:t>
      </w:r>
      <w:proofErr w:type="gramStart"/>
      <w:r w:rsidRPr="001C64BD">
        <w:rPr>
          <w:sz w:val="24"/>
          <w:szCs w:val="24"/>
        </w:rPr>
        <w:t>Er:YAG</w:t>
      </w:r>
      <w:proofErr w:type="gramEnd"/>
      <w:r w:rsidRPr="001C64BD">
        <w:rPr>
          <w:sz w:val="24"/>
          <w:szCs w:val="24"/>
        </w:rPr>
        <w:t xml:space="preserve"> conditioning alters enamel and dentin, whether current in-vitro evidence shows superior or inferior bond strength and microleakage compared with acid etching, the recommended laser parameters if used, and a practical, evidence-based bonding protocol.</w:t>
      </w:r>
    </w:p>
    <w:p w14:paraId="12268FB5" w14:textId="77777777" w:rsidR="00954D53" w:rsidRPr="001C64BD" w:rsidRDefault="00000000">
      <w:pPr>
        <w:spacing w:before="120" w:after="40"/>
        <w:rPr>
          <w:sz w:val="24"/>
          <w:szCs w:val="24"/>
        </w:rPr>
      </w:pPr>
      <w:r w:rsidRPr="001C64BD">
        <w:rPr>
          <w:b/>
          <w:sz w:val="24"/>
          <w:szCs w:val="24"/>
        </w:rPr>
        <w:t xml:space="preserve">Vignette 19. </w:t>
      </w:r>
      <w:proofErr w:type="gramStart"/>
      <w:r w:rsidRPr="001C64BD">
        <w:rPr>
          <w:b/>
          <w:sz w:val="24"/>
          <w:szCs w:val="24"/>
        </w:rPr>
        <w:t>Nd:YAG</w:t>
      </w:r>
      <w:proofErr w:type="gramEnd"/>
      <w:r w:rsidRPr="001C64BD">
        <w:rPr>
          <w:b/>
          <w:sz w:val="24"/>
          <w:szCs w:val="24"/>
        </w:rPr>
        <w:t xml:space="preserve"> laser treatment of generalized dentinal hypersensitivity</w:t>
      </w:r>
    </w:p>
    <w:p w14:paraId="6C63D13E" w14:textId="77777777" w:rsidR="00954D53" w:rsidRPr="001C64BD" w:rsidRDefault="00000000">
      <w:pPr>
        <w:spacing w:after="120"/>
        <w:rPr>
          <w:sz w:val="24"/>
          <w:szCs w:val="24"/>
        </w:rPr>
      </w:pPr>
      <w:r w:rsidRPr="001C64BD">
        <w:rPr>
          <w:sz w:val="24"/>
          <w:szCs w:val="24"/>
        </w:rPr>
        <w:t xml:space="preserve">A 44-year-old woman reports sharp, transient pain on cold and air stimuli affecting multiple cervical areas of the mandibular premolars and canines, with visible gingival recession and exposed cervical dentin but no carious lesions or defective restorations. Conservative desensitizing toothpaste has given limited relief. Advise whether </w:t>
      </w:r>
      <w:proofErr w:type="gramStart"/>
      <w:r w:rsidRPr="001C64BD">
        <w:rPr>
          <w:sz w:val="24"/>
          <w:szCs w:val="24"/>
        </w:rPr>
        <w:t>Nd:YAG</w:t>
      </w:r>
      <w:proofErr w:type="gramEnd"/>
      <w:r w:rsidRPr="001C64BD">
        <w:rPr>
          <w:sz w:val="24"/>
          <w:szCs w:val="24"/>
        </w:rPr>
        <w:t xml:space="preserve"> laser treatment of dentinal hypersensitivity is indicated, the proposed tubule-occlusion mechanism, the wavelength and parameters that achieve occlusion without pulpal thermal injury, the number of sessions, and the reported magnitude and duration of pain relief.</w:t>
      </w:r>
    </w:p>
    <w:p w14:paraId="4C5F2418" w14:textId="77777777" w:rsidR="00954D53" w:rsidRPr="001C64BD" w:rsidRDefault="00000000">
      <w:pPr>
        <w:spacing w:before="120" w:after="40"/>
        <w:rPr>
          <w:sz w:val="24"/>
          <w:szCs w:val="24"/>
        </w:rPr>
      </w:pPr>
      <w:r w:rsidRPr="001C64BD">
        <w:rPr>
          <w:b/>
          <w:sz w:val="24"/>
          <w:szCs w:val="24"/>
        </w:rPr>
        <w:t>Vignette 20. Laser-activated in-office tooth whitening</w:t>
      </w:r>
    </w:p>
    <w:p w14:paraId="78F88E33" w14:textId="77777777" w:rsidR="00954D53" w:rsidRPr="001C64BD" w:rsidRDefault="00000000">
      <w:pPr>
        <w:spacing w:after="120"/>
        <w:rPr>
          <w:sz w:val="24"/>
          <w:szCs w:val="24"/>
        </w:rPr>
      </w:pPr>
      <w:r w:rsidRPr="001C64BD">
        <w:rPr>
          <w:sz w:val="24"/>
          <w:szCs w:val="24"/>
        </w:rPr>
        <w:t>A 33-year-old healthy woman requests in-office whitening for generalized yellow discoloration of her natural dentition; pulp vitality is normal and there are no anterior restorations. She has read about 'laser whitening' and asks if it is better and safe. Advise whether laser/light-activated whitening (diode or KTP) is supported over hydrogen-peroxide gel alone, the protocol and parameters if a laser is used, the risk of intra-pulpal temperature rise and how it is controlled, expected immediate and long-term color stability, and management of post-treatment sensitivity.</w:t>
      </w:r>
    </w:p>
    <w:p w14:paraId="7274206D" w14:textId="77777777" w:rsidR="00954D53" w:rsidRPr="001C64BD" w:rsidRDefault="00000000">
      <w:pPr>
        <w:spacing w:before="120" w:after="40"/>
        <w:rPr>
          <w:sz w:val="24"/>
          <w:szCs w:val="24"/>
        </w:rPr>
      </w:pPr>
      <w:r w:rsidRPr="001C64BD">
        <w:rPr>
          <w:b/>
          <w:sz w:val="24"/>
          <w:szCs w:val="24"/>
        </w:rPr>
        <w:t>Vignette 21. Diode laser gingival troughing before a crown impression</w:t>
      </w:r>
    </w:p>
    <w:p w14:paraId="6C0CF6FF" w14:textId="77777777" w:rsidR="00954D53" w:rsidRPr="001C64BD" w:rsidRDefault="00000000">
      <w:pPr>
        <w:spacing w:after="120"/>
        <w:rPr>
          <w:sz w:val="24"/>
          <w:szCs w:val="24"/>
        </w:rPr>
      </w:pPr>
      <w:r w:rsidRPr="001C64BD">
        <w:rPr>
          <w:sz w:val="24"/>
          <w:szCs w:val="24"/>
        </w:rPr>
        <w:t xml:space="preserve">A 47-year-old man needs a full-coverage crown on a maxillary first premolar (FDI 14) with a subgingival mesial margin and minor gingival bleeding that is compromising impression accuracy. The periodontium is healthy with adequate keratinized </w:t>
      </w:r>
      <w:proofErr w:type="gramStart"/>
      <w:r w:rsidRPr="001C64BD">
        <w:rPr>
          <w:sz w:val="24"/>
          <w:szCs w:val="24"/>
        </w:rPr>
        <w:t>tissue</w:t>
      </w:r>
      <w:proofErr w:type="gramEnd"/>
      <w:r w:rsidRPr="001C64BD">
        <w:rPr>
          <w:sz w:val="24"/>
          <w:szCs w:val="24"/>
        </w:rPr>
        <w:t xml:space="preserve"> and the margin is supracrestal (biologic width intact). The clinician is considering diode laser troughing instead of retraction cord. Advise whether laser troughing is appropriate here, the wavelength and parameters, the technique for atraumatic margin exposure and </w:t>
      </w:r>
      <w:r w:rsidRPr="001C64BD">
        <w:rPr>
          <w:sz w:val="24"/>
          <w:szCs w:val="24"/>
        </w:rPr>
        <w:lastRenderedPageBreak/>
        <w:t>hemostasis, the risk of recession or margin damage, and how it compares with cord/paste techniques.</w:t>
      </w:r>
    </w:p>
    <w:p w14:paraId="486C8926" w14:textId="77777777" w:rsidR="00954D53" w:rsidRPr="001C64BD" w:rsidRDefault="00000000">
      <w:pPr>
        <w:spacing w:before="120" w:after="40"/>
        <w:rPr>
          <w:sz w:val="24"/>
          <w:szCs w:val="24"/>
        </w:rPr>
      </w:pPr>
      <w:r w:rsidRPr="001C64BD">
        <w:rPr>
          <w:b/>
          <w:sz w:val="24"/>
          <w:szCs w:val="24"/>
        </w:rPr>
        <w:t>Vignette 22. Laser debonding of an intact ceramic veneer</w:t>
      </w:r>
    </w:p>
    <w:p w14:paraId="06D66208" w14:textId="77777777" w:rsidR="00954D53" w:rsidRPr="001C64BD" w:rsidRDefault="00000000">
      <w:pPr>
        <w:spacing w:after="120"/>
        <w:rPr>
          <w:sz w:val="24"/>
          <w:szCs w:val="24"/>
        </w:rPr>
      </w:pPr>
      <w:r w:rsidRPr="001C64BD">
        <w:rPr>
          <w:sz w:val="24"/>
          <w:szCs w:val="24"/>
        </w:rPr>
        <w:t xml:space="preserve">A 38-year-old woman needs removal of an intact, well-bonded lithium-disilicate veneer on a maxillary central incisor (FDI 21) because the underlying tooth requires endodontic access; she wishes to preserve as much tooth structure as possible. The clinician is considering </w:t>
      </w:r>
      <w:proofErr w:type="gramStart"/>
      <w:r w:rsidRPr="001C64BD">
        <w:rPr>
          <w:sz w:val="24"/>
          <w:szCs w:val="24"/>
        </w:rPr>
        <w:t>Er:YAG</w:t>
      </w:r>
      <w:proofErr w:type="gramEnd"/>
      <w:r w:rsidRPr="001C64BD">
        <w:rPr>
          <w:sz w:val="24"/>
          <w:szCs w:val="24"/>
        </w:rPr>
        <w:t xml:space="preserve"> laser-assisted debonding, which transmits through the ceramic to disrupt the resin cement. Advise whether laser debonding is indicated, the wavelength and parameters, the technique and scanning protocol, the time required, the risk of pulpal temperature rise and ceramic damage, and how it compares with conventional removal by grinding.</w:t>
      </w:r>
    </w:p>
    <w:p w14:paraId="697B7D9C" w14:textId="77777777" w:rsidR="00954D53" w:rsidRPr="001C64BD" w:rsidRDefault="00000000">
      <w:pPr>
        <w:spacing w:before="120" w:after="40"/>
        <w:rPr>
          <w:sz w:val="24"/>
          <w:szCs w:val="24"/>
        </w:rPr>
      </w:pPr>
      <w:r w:rsidRPr="001C64BD">
        <w:rPr>
          <w:b/>
          <w:sz w:val="24"/>
          <w:szCs w:val="24"/>
        </w:rPr>
        <w:t>Vignette 23. Laser fluorescence (DIAGNOdent) for occlusal caries detection</w:t>
      </w:r>
    </w:p>
    <w:p w14:paraId="418EA60F" w14:textId="77777777" w:rsidR="00954D53" w:rsidRPr="001C64BD" w:rsidRDefault="00000000">
      <w:pPr>
        <w:spacing w:after="120"/>
        <w:rPr>
          <w:sz w:val="24"/>
          <w:szCs w:val="24"/>
        </w:rPr>
      </w:pPr>
      <w:r w:rsidRPr="001C64BD">
        <w:rPr>
          <w:sz w:val="24"/>
          <w:szCs w:val="24"/>
        </w:rPr>
        <w:t xml:space="preserve">A 26-year-old man with a moderate caries risk has several stained but non-cavitated occlusal fissures on the mandibular molars; bitewing radiographs are equivocal and the clinician wishes to avoid unnecessary operative intervention. A laser-fluorescence device (DIAGNOdent) is available. </w:t>
      </w:r>
      <w:proofErr w:type="gramStart"/>
      <w:r w:rsidRPr="001C64BD">
        <w:rPr>
          <w:sz w:val="24"/>
          <w:szCs w:val="24"/>
        </w:rPr>
        <w:t>Advise</w:t>
      </w:r>
      <w:proofErr w:type="gramEnd"/>
      <w:r w:rsidRPr="001C64BD">
        <w:rPr>
          <w:sz w:val="24"/>
          <w:szCs w:val="24"/>
        </w:rPr>
        <w:t xml:space="preserve"> on the role of laser-induced fluorescence in detecting occlusal (and interproximal) caries, the reported sensitivity and specificity versus visual-tactile examination and bitewing radiography, how readings should be interpreted and thresholds set, the limitations and false-positive sources, and how the result should drive a preventive-versus-operative decision.</w:t>
      </w:r>
    </w:p>
    <w:p w14:paraId="188565DE" w14:textId="77777777" w:rsidR="00954D53" w:rsidRPr="001C64BD" w:rsidRDefault="00000000">
      <w:pPr>
        <w:spacing w:before="120" w:after="40"/>
        <w:rPr>
          <w:sz w:val="24"/>
          <w:szCs w:val="24"/>
        </w:rPr>
      </w:pPr>
      <w:r w:rsidRPr="001C64BD">
        <w:rPr>
          <w:b/>
          <w:sz w:val="24"/>
          <w:szCs w:val="24"/>
        </w:rPr>
        <w:t>Vignette 24. Laser management of hypersensitive molar-incisor hypomineralization (MIH)</w:t>
      </w:r>
    </w:p>
    <w:p w14:paraId="50A1B603" w14:textId="77777777" w:rsidR="00954D53" w:rsidRPr="001C64BD" w:rsidRDefault="00000000">
      <w:pPr>
        <w:spacing w:after="120"/>
        <w:rPr>
          <w:sz w:val="24"/>
          <w:szCs w:val="24"/>
        </w:rPr>
      </w:pPr>
      <w:r w:rsidRPr="001C64BD">
        <w:rPr>
          <w:sz w:val="24"/>
          <w:szCs w:val="24"/>
        </w:rPr>
        <w:t xml:space="preserve">A 9-year-old girl, cooperative and otherwise healthy, presents with molar-incisor hypomineralization affecting the first permanent molars (FDI 16, 26, 36, 46), which show yellow-brown demarcated opacities, post-eruptive enamel breakdown on two molars, and marked hypersensitivity that impairs brushing and eating. Local anesthesia is difficult to achieve in MIH teeth. Advise whether laser therapy (photobiomodulation for desensitization and/or </w:t>
      </w:r>
      <w:proofErr w:type="gramStart"/>
      <w:r w:rsidRPr="001C64BD">
        <w:rPr>
          <w:sz w:val="24"/>
          <w:szCs w:val="24"/>
        </w:rPr>
        <w:t>Er:YAG</w:t>
      </w:r>
      <w:proofErr w:type="gramEnd"/>
      <w:r w:rsidRPr="001C64BD">
        <w:rPr>
          <w:sz w:val="24"/>
          <w:szCs w:val="24"/>
        </w:rPr>
        <w:t xml:space="preserve"> for conservative cavity preparation/restoration) is appropriate in this pediatric MIH case, the laser types and parameters, the pediatric-specific modifications and safety measures, and realistic outcomes.</w:t>
      </w:r>
    </w:p>
    <w:sectPr w:rsidR="00954D53" w:rsidRPr="001C64B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53295367">
    <w:abstractNumId w:val="8"/>
  </w:num>
  <w:num w:numId="2" w16cid:durableId="631181274">
    <w:abstractNumId w:val="6"/>
  </w:num>
  <w:num w:numId="3" w16cid:durableId="756512084">
    <w:abstractNumId w:val="5"/>
  </w:num>
  <w:num w:numId="4" w16cid:durableId="1485975284">
    <w:abstractNumId w:val="4"/>
  </w:num>
  <w:num w:numId="5" w16cid:durableId="1643383649">
    <w:abstractNumId w:val="7"/>
  </w:num>
  <w:num w:numId="6" w16cid:durableId="726300913">
    <w:abstractNumId w:val="3"/>
  </w:num>
  <w:num w:numId="7" w16cid:durableId="1953588072">
    <w:abstractNumId w:val="2"/>
  </w:num>
  <w:num w:numId="8" w16cid:durableId="1357534781">
    <w:abstractNumId w:val="1"/>
  </w:num>
  <w:num w:numId="9" w16cid:durableId="666832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64BD"/>
    <w:rsid w:val="0029639D"/>
    <w:rsid w:val="00326F90"/>
    <w:rsid w:val="00954D53"/>
    <w:rsid w:val="00AA1D8D"/>
    <w:rsid w:val="00B47730"/>
    <w:rsid w:val="00CB0664"/>
    <w:rsid w:val="00D31B3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ADFB89"/>
  <w14:defaultImageDpi w14:val="300"/>
  <w15:docId w15:val="{AC02E59C-2713-4943-8C66-802A88E0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2508</Words>
  <Characters>14301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יניב מאייר</cp:lastModifiedBy>
  <cp:revision>2</cp:revision>
  <dcterms:created xsi:type="dcterms:W3CDTF">2026-06-28T13:34:00Z</dcterms:created>
  <dcterms:modified xsi:type="dcterms:W3CDTF">2026-06-28T13:34:00Z</dcterms:modified>
  <cp:category/>
</cp:coreProperties>
</file>