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56DEB" w14:textId="0F5F7B64" w:rsidR="00A960B3" w:rsidRPr="00F2066E" w:rsidRDefault="00F2066E" w:rsidP="00F2066E">
      <w:pPr>
        <w:spacing w:after="40"/>
        <w:jc w:val="center"/>
        <w:rPr>
          <w:sz w:val="24"/>
          <w:szCs w:val="24"/>
        </w:rPr>
      </w:pPr>
      <w:r w:rsidRPr="00F2066E">
        <w:rPr>
          <w:b/>
          <w:sz w:val="24"/>
          <w:szCs w:val="24"/>
        </w:rPr>
        <w:t>Supplementary No. 2</w:t>
      </w:r>
    </w:p>
    <w:p w14:paraId="7106AC88" w14:textId="77777777" w:rsidR="00A960B3" w:rsidRPr="00F2066E" w:rsidRDefault="00000000" w:rsidP="00F2066E">
      <w:pPr>
        <w:spacing w:after="40"/>
        <w:jc w:val="center"/>
        <w:rPr>
          <w:sz w:val="24"/>
          <w:szCs w:val="24"/>
        </w:rPr>
      </w:pPr>
      <w:r w:rsidRPr="00F2066E">
        <w:rPr>
          <w:b/>
          <w:sz w:val="24"/>
          <w:szCs w:val="24"/>
        </w:rPr>
        <w:t>Platform Responses to the 24 Clinical Vignettes</w:t>
      </w:r>
    </w:p>
    <w:p w14:paraId="67031F19" w14:textId="77777777" w:rsidR="00F2066E" w:rsidRPr="00F2066E" w:rsidRDefault="00F2066E">
      <w:pPr>
        <w:rPr>
          <w:i/>
          <w:sz w:val="24"/>
          <w:szCs w:val="24"/>
        </w:rPr>
      </w:pPr>
    </w:p>
    <w:p w14:paraId="790B54CF" w14:textId="5D0D6C5D" w:rsidR="00A960B3" w:rsidRPr="00F2066E" w:rsidRDefault="00000000">
      <w:pPr>
        <w:rPr>
          <w:sz w:val="24"/>
          <w:szCs w:val="24"/>
        </w:rPr>
      </w:pPr>
      <w:r w:rsidRPr="00F2066E">
        <w:rPr>
          <w:sz w:val="24"/>
          <w:szCs w:val="24"/>
        </w:rPr>
        <w:t>This file reproduces the complete verbatim responses generated by the five conversational AI platforms for all 24 clinical vignettes (Online Resource 1), giving 120 responses in total. Responses are grouped by vignette and, within each vignette, presented in the fixed order ChatGPT (LLM1), Claude (LLM2), Gemini (LLM3), OpenEvidence (LLM4), and Perplexity (LLM5). During scoring these responses were de-identified with randomized codes (Response A to E) and presented to evaluators in randomized order; the platform labels are restored here for transparency. Each response is reproduced as generated, without editing of content; any inline citations or source markers shown were produced by the platform itself. Minor list and numbering formatting may differ from the original interface.</w:t>
      </w:r>
    </w:p>
    <w:p w14:paraId="42C17D1D" w14:textId="77777777" w:rsidR="00A960B3" w:rsidRPr="00F2066E" w:rsidRDefault="00000000">
      <w:pPr>
        <w:rPr>
          <w:sz w:val="24"/>
          <w:szCs w:val="24"/>
        </w:rPr>
      </w:pPr>
      <w:r w:rsidRPr="00F2066E">
        <w:rPr>
          <w:sz w:val="24"/>
          <w:szCs w:val="24"/>
        </w:rPr>
        <w:br w:type="page"/>
      </w:r>
    </w:p>
    <w:p w14:paraId="13E99B61" w14:textId="01D36B2D" w:rsidR="00A960B3" w:rsidRDefault="00000000">
      <w:pPr>
        <w:spacing w:before="40" w:after="80"/>
        <w:rPr>
          <w:b/>
          <w:sz w:val="24"/>
          <w:szCs w:val="24"/>
        </w:rPr>
      </w:pPr>
      <w:r w:rsidRPr="00F2066E">
        <w:rPr>
          <w:b/>
          <w:sz w:val="24"/>
          <w:szCs w:val="24"/>
        </w:rPr>
        <w:lastRenderedPageBreak/>
        <w:t xml:space="preserve">Vignette 1. Diode laser as an adjunct to scaling and root </w:t>
      </w:r>
      <w:r>
        <w:rPr>
          <w:b/>
          <w:sz w:val="24"/>
          <w:szCs w:val="24"/>
        </w:rPr>
        <w:t>planing</w:t>
      </w:r>
    </w:p>
    <w:p w14:paraId="2079098D" w14:textId="77777777" w:rsidR="00F2066E" w:rsidRPr="00F2066E" w:rsidRDefault="00F2066E" w:rsidP="00F2066E">
      <w:pPr>
        <w:spacing w:after="160"/>
        <w:rPr>
          <w:sz w:val="24"/>
          <w:szCs w:val="24"/>
        </w:rPr>
      </w:pPr>
      <w:r w:rsidRPr="00F2066E">
        <w:rPr>
          <w:i/>
          <w:sz w:val="24"/>
          <w:szCs w:val="24"/>
        </w:rPr>
        <w:t>Category A — Periodontal/Surgical</w:t>
      </w:r>
    </w:p>
    <w:p w14:paraId="30048664" w14:textId="77777777" w:rsidR="00F2066E" w:rsidRPr="00F2066E" w:rsidRDefault="00F2066E">
      <w:pPr>
        <w:spacing w:before="40" w:after="80"/>
        <w:rPr>
          <w:sz w:val="24"/>
          <w:szCs w:val="24"/>
        </w:rPr>
      </w:pPr>
    </w:p>
    <w:p w14:paraId="3C956B40" w14:textId="77777777" w:rsidR="00A960B3" w:rsidRPr="00F2066E" w:rsidRDefault="00000000">
      <w:pPr>
        <w:spacing w:before="160" w:after="60"/>
        <w:rPr>
          <w:sz w:val="24"/>
          <w:szCs w:val="24"/>
        </w:rPr>
      </w:pPr>
      <w:r w:rsidRPr="00F2066E">
        <w:rPr>
          <w:b/>
          <w:sz w:val="24"/>
          <w:szCs w:val="24"/>
        </w:rPr>
        <w:t>ChatGPT (LLM1)</w:t>
      </w:r>
    </w:p>
    <w:p w14:paraId="4B40447A" w14:textId="77777777" w:rsidR="00EF3549" w:rsidRPr="00F2066E" w:rsidRDefault="00000000" w:rsidP="00F937F2">
      <w:pPr>
        <w:rPr>
          <w:b/>
          <w:bCs/>
          <w:sz w:val="24"/>
          <w:szCs w:val="24"/>
        </w:rPr>
      </w:pPr>
      <w:r w:rsidRPr="00F2066E">
        <w:rPr>
          <w:b/>
          <w:bCs/>
          <w:sz w:val="24"/>
          <w:szCs w:val="24"/>
        </w:rPr>
        <w:t>1. Clinical assessment / indication</w:t>
      </w:r>
    </w:p>
    <w:p w14:paraId="7B8FC812" w14:textId="77777777" w:rsidR="00EF3549" w:rsidRPr="00F2066E" w:rsidRDefault="00000000" w:rsidP="00F937F2">
      <w:pPr>
        <w:rPr>
          <w:sz w:val="24"/>
          <w:szCs w:val="24"/>
        </w:rPr>
      </w:pPr>
      <w:r w:rsidRPr="00F2066E">
        <w:rPr>
          <w:sz w:val="24"/>
          <w:szCs w:val="24"/>
        </w:rPr>
        <w:t xml:space="preserve">This patient has </w:t>
      </w:r>
      <w:r w:rsidRPr="00F2066E">
        <w:rPr>
          <w:b/>
          <w:bCs/>
          <w:sz w:val="24"/>
          <w:szCs w:val="24"/>
        </w:rPr>
        <w:t>residual inflammatory pockets</w:t>
      </w:r>
      <w:r w:rsidRPr="00F2066E">
        <w:rPr>
          <w:sz w:val="24"/>
          <w:szCs w:val="24"/>
        </w:rPr>
        <w:t xml:space="preserve"> after adequate initial therapy: 5–6 mm posterior sites with BOP, good plaque control, and no systemic modifiers. The primary evidence-based options are:</w:t>
      </w:r>
    </w:p>
    <w:p w14:paraId="55FB4CE1" w14:textId="77777777" w:rsidR="00EF3549" w:rsidRPr="00F2066E" w:rsidRDefault="00000000" w:rsidP="00F937F2">
      <w:pPr>
        <w:rPr>
          <w:sz w:val="24"/>
          <w:szCs w:val="24"/>
        </w:rPr>
      </w:pPr>
      <w:r w:rsidRPr="00F2066E">
        <w:rPr>
          <w:b/>
          <w:bCs/>
          <w:sz w:val="24"/>
          <w:szCs w:val="24"/>
        </w:rPr>
        <w:t>Preferred non-laser options:</w:t>
      </w:r>
      <w:r w:rsidRPr="00F2066E">
        <w:rPr>
          <w:sz w:val="24"/>
          <w:szCs w:val="24"/>
        </w:rPr>
        <w:t xml:space="preserve"> site-specific re-instrumentation with ultrasonic/mini-curettes, re-evaluation of furcations/root anatomy/calculus, occlusal/restorative factors, local sustained-release antimicrobials where appropriate, and periodontal surgery/regeneration for persistent ≥6 mm defects with vertical components. EFP endpoints after step 2 are no pockets ≥5 mm with BOP and no deep pockets ≥6 mm. </w:t>
      </w:r>
    </w:p>
    <w:p w14:paraId="24C134C6" w14:textId="77777777" w:rsidR="00EF3549" w:rsidRPr="00F2066E" w:rsidRDefault="00000000" w:rsidP="00F937F2">
      <w:pPr>
        <w:rPr>
          <w:sz w:val="24"/>
          <w:szCs w:val="24"/>
        </w:rPr>
      </w:pPr>
      <w:r w:rsidRPr="00F2066E">
        <w:rPr>
          <w:b/>
          <w:bCs/>
          <w:sz w:val="24"/>
          <w:szCs w:val="24"/>
        </w:rPr>
        <w:t>Diode laser:</w:t>
      </w:r>
      <w:r w:rsidRPr="00F2066E">
        <w:rPr>
          <w:sz w:val="24"/>
          <w:szCs w:val="24"/>
        </w:rPr>
        <w:t xml:space="preserve"> may be used only as a </w:t>
      </w:r>
      <w:r w:rsidRPr="00F2066E">
        <w:rPr>
          <w:b/>
          <w:bCs/>
          <w:sz w:val="24"/>
          <w:szCs w:val="24"/>
        </w:rPr>
        <w:t>selective adjunct</w:t>
      </w:r>
      <w:r w:rsidRPr="00F2066E">
        <w:rPr>
          <w:sz w:val="24"/>
          <w:szCs w:val="24"/>
        </w:rPr>
        <w:t xml:space="preserve"> after meticulous re-instrumentation, mainly for pocket wall de-epithelialization/bacterial reduction. It is </w:t>
      </w:r>
      <w:r w:rsidRPr="00F2066E">
        <w:rPr>
          <w:b/>
          <w:bCs/>
          <w:sz w:val="24"/>
          <w:szCs w:val="24"/>
        </w:rPr>
        <w:t>not indicated as monotherapy</w:t>
      </w:r>
      <w:r w:rsidRPr="00F2066E">
        <w:rPr>
          <w:sz w:val="24"/>
          <w:szCs w:val="24"/>
        </w:rPr>
        <w:t xml:space="preserve"> and should not be sold as “sterilization.” EFP does not suggest routine laser adjuncts to subgingival instrumentation. </w:t>
      </w:r>
    </w:p>
    <w:p w14:paraId="23124C06" w14:textId="77777777" w:rsidR="00EF3549" w:rsidRPr="00F2066E" w:rsidRDefault="00000000" w:rsidP="00F937F2">
      <w:pPr>
        <w:rPr>
          <w:sz w:val="24"/>
          <w:szCs w:val="24"/>
        </w:rPr>
      </w:pPr>
      <w:r w:rsidRPr="00F2066E">
        <w:rPr>
          <w:sz w:val="24"/>
          <w:szCs w:val="24"/>
        </w:rPr>
        <w:t>Contraindications/avoidance: residual subgingival calculus not removed; untrained operator; inability to control fiber position; pacemaker is not a diode-laser contraindication, but medical-device precautions apply; avoid direct prolonged irradiation on root, bone, restorative margins, or implant surfaces.</w:t>
      </w:r>
    </w:p>
    <w:p w14:paraId="0FFB4F95" w14:textId="77777777" w:rsidR="00EF3549" w:rsidRPr="00F2066E" w:rsidRDefault="00000000" w:rsidP="00F937F2">
      <w:pPr>
        <w:rPr>
          <w:b/>
          <w:bCs/>
          <w:sz w:val="24"/>
          <w:szCs w:val="24"/>
        </w:rPr>
      </w:pPr>
      <w:r w:rsidRPr="00F2066E">
        <w:rPr>
          <w:b/>
          <w:bCs/>
          <w:sz w:val="24"/>
          <w:szCs w:val="24"/>
        </w:rPr>
        <w:t>2. Recommended laser</w:t>
      </w:r>
    </w:p>
    <w:p w14:paraId="3728D2F5" w14:textId="77777777" w:rsidR="00EF3549" w:rsidRPr="00F2066E" w:rsidRDefault="00000000" w:rsidP="00F937F2">
      <w:pPr>
        <w:rPr>
          <w:sz w:val="24"/>
          <w:szCs w:val="24"/>
        </w:rPr>
      </w:pPr>
      <w:r w:rsidRPr="00F2066E">
        <w:rPr>
          <w:b/>
          <w:bCs/>
          <w:sz w:val="24"/>
          <w:szCs w:val="24"/>
        </w:rPr>
        <w:t>Diode 810, 940, or 980 nm.</w:t>
      </w:r>
      <w:r w:rsidRPr="00F2066E">
        <w:rPr>
          <w:sz w:val="24"/>
          <w:szCs w:val="24"/>
        </w:rPr>
        <w:br/>
        <w:t xml:space="preserve">Rationale: diode wavelengths are absorbed by hemoglobin/melanin and are useful for soft-tissue coagulation/de-epithelialization; they are poorly absorbed by hydroxyapatite and do </w:t>
      </w:r>
      <w:r w:rsidRPr="00F2066E">
        <w:rPr>
          <w:b/>
          <w:bCs/>
          <w:sz w:val="24"/>
          <w:szCs w:val="24"/>
        </w:rPr>
        <w:t>not</w:t>
      </w:r>
      <w:r w:rsidRPr="00F2066E">
        <w:rPr>
          <w:sz w:val="24"/>
          <w:szCs w:val="24"/>
        </w:rPr>
        <w:t xml:space="preserve"> remove calculus. I would favor </w:t>
      </w:r>
      <w:r w:rsidRPr="00F2066E">
        <w:rPr>
          <w:b/>
          <w:bCs/>
          <w:sz w:val="24"/>
          <w:szCs w:val="24"/>
        </w:rPr>
        <w:t>810–940 nm</w:t>
      </w:r>
      <w:r w:rsidRPr="00F2066E">
        <w:rPr>
          <w:sz w:val="24"/>
          <w:szCs w:val="24"/>
        </w:rPr>
        <w:t xml:space="preserve"> for pocket decontamination because of less water absorption than 980 nm and slightly less thermal risk if used correctly.</w:t>
      </w:r>
    </w:p>
    <w:p w14:paraId="3431D3F3" w14:textId="77777777" w:rsidR="00EF3549" w:rsidRPr="00F2066E" w:rsidRDefault="00000000" w:rsidP="00F937F2">
      <w:pPr>
        <w:rPr>
          <w:b/>
          <w:bCs/>
          <w:sz w:val="24"/>
          <w:szCs w:val="24"/>
        </w:rPr>
      </w:pPr>
      <w:r w:rsidRPr="00F2066E">
        <w:rPr>
          <w:b/>
          <w:bCs/>
          <w:sz w:val="24"/>
          <w:szCs w:val="24"/>
        </w:rPr>
        <w:t>3. Suggested operating parameters</w:t>
      </w:r>
    </w:p>
    <w:p w14:paraId="769CEE09" w14:textId="77777777" w:rsidR="00EF3549" w:rsidRPr="00F2066E" w:rsidRDefault="00000000" w:rsidP="00F937F2">
      <w:pPr>
        <w:rPr>
          <w:sz w:val="24"/>
          <w:szCs w:val="24"/>
        </w:rPr>
      </w:pPr>
      <w:r w:rsidRPr="00F2066E">
        <w:rPr>
          <w:sz w:val="24"/>
          <w:szCs w:val="24"/>
        </w:rPr>
        <w:t>Use manufacturer-calibrated low settings:</w:t>
      </w:r>
    </w:p>
    <w:tbl>
      <w:tblPr>
        <w:tblW w:w="0" w:type="auto"/>
        <w:tblCellSpacing w:w="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5" w:type="dxa"/>
          <w:left w:w="15" w:type="dxa"/>
          <w:bottom w:w="15" w:type="dxa"/>
          <w:right w:w="15" w:type="dxa"/>
        </w:tblCellMar>
        <w:tblLook w:val="04A0" w:firstRow="1" w:lastRow="0" w:firstColumn="1" w:lastColumn="0" w:noHBand="0" w:noVBand="1"/>
      </w:tblPr>
      <w:tblGrid>
        <w:gridCol w:w="1363"/>
        <w:gridCol w:w="7387"/>
      </w:tblGrid>
      <w:tr w:rsidR="00F937F2" w:rsidRPr="00F2066E" w14:paraId="714A5B09" w14:textId="77777777" w:rsidTr="00F937F2">
        <w:trPr>
          <w:tblHeader/>
          <w:tblCellSpacing w:w="15" w:type="dxa"/>
        </w:trPr>
        <w:tc>
          <w:tcPr>
            <w:tcW w:w="0" w:type="auto"/>
            <w:vAlign w:val="center"/>
            <w:hideMark/>
          </w:tcPr>
          <w:p w14:paraId="7D64CA86" w14:textId="77777777" w:rsidR="00EF3549" w:rsidRPr="00F2066E" w:rsidRDefault="00000000" w:rsidP="00F937F2">
            <w:pPr>
              <w:rPr>
                <w:b/>
                <w:bCs/>
                <w:sz w:val="24"/>
                <w:szCs w:val="24"/>
              </w:rPr>
            </w:pPr>
            <w:r w:rsidRPr="00F2066E">
              <w:rPr>
                <w:b/>
                <w:bCs/>
                <w:sz w:val="24"/>
                <w:szCs w:val="24"/>
              </w:rPr>
              <w:t>Parameter</w:t>
            </w:r>
          </w:p>
        </w:tc>
        <w:tc>
          <w:tcPr>
            <w:tcW w:w="0" w:type="auto"/>
            <w:vAlign w:val="center"/>
            <w:hideMark/>
          </w:tcPr>
          <w:p w14:paraId="1EBA6F3E" w14:textId="77777777" w:rsidR="00EF3549" w:rsidRPr="00F2066E" w:rsidRDefault="00000000" w:rsidP="00F937F2">
            <w:pPr>
              <w:rPr>
                <w:b/>
                <w:bCs/>
                <w:sz w:val="24"/>
                <w:szCs w:val="24"/>
              </w:rPr>
            </w:pPr>
            <w:r w:rsidRPr="00F2066E">
              <w:rPr>
                <w:b/>
                <w:bCs/>
                <w:sz w:val="24"/>
                <w:szCs w:val="24"/>
              </w:rPr>
              <w:t>Suggested range</w:t>
            </w:r>
          </w:p>
        </w:tc>
      </w:tr>
      <w:tr w:rsidR="00F937F2" w:rsidRPr="00F2066E" w14:paraId="18DACBC6" w14:textId="77777777" w:rsidTr="00F937F2">
        <w:trPr>
          <w:tblCellSpacing w:w="15" w:type="dxa"/>
        </w:trPr>
        <w:tc>
          <w:tcPr>
            <w:tcW w:w="0" w:type="auto"/>
            <w:vAlign w:val="center"/>
            <w:hideMark/>
          </w:tcPr>
          <w:p w14:paraId="4C936D57" w14:textId="77777777" w:rsidR="00EF3549" w:rsidRPr="00F2066E" w:rsidRDefault="00000000" w:rsidP="00F937F2">
            <w:pPr>
              <w:rPr>
                <w:sz w:val="24"/>
                <w:szCs w:val="24"/>
              </w:rPr>
            </w:pPr>
            <w:r w:rsidRPr="00F2066E">
              <w:rPr>
                <w:sz w:val="24"/>
                <w:szCs w:val="24"/>
              </w:rPr>
              <w:lastRenderedPageBreak/>
              <w:t>Wavelength</w:t>
            </w:r>
          </w:p>
        </w:tc>
        <w:tc>
          <w:tcPr>
            <w:tcW w:w="0" w:type="auto"/>
            <w:vAlign w:val="center"/>
            <w:hideMark/>
          </w:tcPr>
          <w:p w14:paraId="4ED69339" w14:textId="77777777" w:rsidR="00EF3549" w:rsidRPr="00F2066E" w:rsidRDefault="00000000" w:rsidP="00F937F2">
            <w:pPr>
              <w:rPr>
                <w:sz w:val="24"/>
                <w:szCs w:val="24"/>
              </w:rPr>
            </w:pPr>
            <w:r w:rsidRPr="00F2066E">
              <w:rPr>
                <w:sz w:val="24"/>
                <w:szCs w:val="24"/>
              </w:rPr>
              <w:t>810–980 nm, preferably 810 or 940 nm</w:t>
            </w:r>
          </w:p>
        </w:tc>
      </w:tr>
      <w:tr w:rsidR="00F937F2" w:rsidRPr="00F2066E" w14:paraId="1FC185F2" w14:textId="77777777" w:rsidTr="00F937F2">
        <w:trPr>
          <w:tblCellSpacing w:w="15" w:type="dxa"/>
        </w:trPr>
        <w:tc>
          <w:tcPr>
            <w:tcW w:w="0" w:type="auto"/>
            <w:vAlign w:val="center"/>
            <w:hideMark/>
          </w:tcPr>
          <w:p w14:paraId="1CC82B25" w14:textId="77777777" w:rsidR="00EF3549" w:rsidRPr="00F2066E" w:rsidRDefault="00000000" w:rsidP="00F937F2">
            <w:pPr>
              <w:rPr>
                <w:sz w:val="24"/>
                <w:szCs w:val="24"/>
              </w:rPr>
            </w:pPr>
            <w:r w:rsidRPr="00F2066E">
              <w:rPr>
                <w:sz w:val="24"/>
                <w:szCs w:val="24"/>
              </w:rPr>
              <w:t>Power</w:t>
            </w:r>
          </w:p>
        </w:tc>
        <w:tc>
          <w:tcPr>
            <w:tcW w:w="0" w:type="auto"/>
            <w:vAlign w:val="center"/>
            <w:hideMark/>
          </w:tcPr>
          <w:p w14:paraId="462BF778" w14:textId="77777777" w:rsidR="00EF3549" w:rsidRPr="00F2066E" w:rsidRDefault="00000000" w:rsidP="00F937F2">
            <w:pPr>
              <w:rPr>
                <w:sz w:val="24"/>
                <w:szCs w:val="24"/>
              </w:rPr>
            </w:pPr>
            <w:r w:rsidRPr="00F2066E">
              <w:rPr>
                <w:sz w:val="24"/>
                <w:szCs w:val="24"/>
              </w:rPr>
              <w:t>0.6–1.0 W average power</w:t>
            </w:r>
          </w:p>
        </w:tc>
      </w:tr>
      <w:tr w:rsidR="00F937F2" w:rsidRPr="00F2066E" w14:paraId="1F8CE962" w14:textId="77777777" w:rsidTr="00F937F2">
        <w:trPr>
          <w:tblCellSpacing w:w="15" w:type="dxa"/>
        </w:trPr>
        <w:tc>
          <w:tcPr>
            <w:tcW w:w="0" w:type="auto"/>
            <w:vAlign w:val="center"/>
            <w:hideMark/>
          </w:tcPr>
          <w:p w14:paraId="5E3C561A" w14:textId="77777777" w:rsidR="00EF3549" w:rsidRPr="00F2066E" w:rsidRDefault="00000000" w:rsidP="00F937F2">
            <w:pPr>
              <w:rPr>
                <w:sz w:val="24"/>
                <w:szCs w:val="24"/>
              </w:rPr>
            </w:pPr>
            <w:r w:rsidRPr="00F2066E">
              <w:rPr>
                <w:sz w:val="24"/>
                <w:szCs w:val="24"/>
              </w:rPr>
              <w:t>Mode</w:t>
            </w:r>
          </w:p>
        </w:tc>
        <w:tc>
          <w:tcPr>
            <w:tcW w:w="0" w:type="auto"/>
            <w:vAlign w:val="center"/>
            <w:hideMark/>
          </w:tcPr>
          <w:p w14:paraId="4BBFFE55" w14:textId="77777777" w:rsidR="00EF3549" w:rsidRPr="00F2066E" w:rsidRDefault="00000000" w:rsidP="00F937F2">
            <w:pPr>
              <w:rPr>
                <w:sz w:val="24"/>
                <w:szCs w:val="24"/>
              </w:rPr>
            </w:pPr>
            <w:r w:rsidRPr="00F2066E">
              <w:rPr>
                <w:sz w:val="24"/>
                <w:szCs w:val="24"/>
              </w:rPr>
              <w:t>Pulsed/gated 50% duty preferred; CW only with very short moving strokes</w:t>
            </w:r>
          </w:p>
        </w:tc>
      </w:tr>
      <w:tr w:rsidR="00F937F2" w:rsidRPr="00F2066E" w14:paraId="39663D9D" w14:textId="77777777" w:rsidTr="00F937F2">
        <w:trPr>
          <w:tblCellSpacing w:w="15" w:type="dxa"/>
        </w:trPr>
        <w:tc>
          <w:tcPr>
            <w:tcW w:w="0" w:type="auto"/>
            <w:vAlign w:val="center"/>
            <w:hideMark/>
          </w:tcPr>
          <w:p w14:paraId="7BE21AA8" w14:textId="77777777" w:rsidR="00EF3549" w:rsidRPr="00F2066E" w:rsidRDefault="00000000" w:rsidP="00F937F2">
            <w:pPr>
              <w:rPr>
                <w:sz w:val="24"/>
                <w:szCs w:val="24"/>
              </w:rPr>
            </w:pPr>
            <w:r w:rsidRPr="00F2066E">
              <w:rPr>
                <w:sz w:val="24"/>
                <w:szCs w:val="24"/>
              </w:rPr>
              <w:t>Pulse energy</w:t>
            </w:r>
          </w:p>
        </w:tc>
        <w:tc>
          <w:tcPr>
            <w:tcW w:w="0" w:type="auto"/>
            <w:vAlign w:val="center"/>
            <w:hideMark/>
          </w:tcPr>
          <w:p w14:paraId="2C2598DE" w14:textId="77777777" w:rsidR="00EF3549" w:rsidRPr="00F2066E" w:rsidRDefault="00000000" w:rsidP="00F937F2">
            <w:pPr>
              <w:rPr>
                <w:sz w:val="24"/>
                <w:szCs w:val="24"/>
              </w:rPr>
            </w:pPr>
            <w:r w:rsidRPr="00F2066E">
              <w:rPr>
                <w:sz w:val="24"/>
                <w:szCs w:val="24"/>
              </w:rPr>
              <w:t>If gated: usually 50–100 mJ/pulse depending on device; do not exceed tissue response</w:t>
            </w:r>
          </w:p>
        </w:tc>
      </w:tr>
      <w:tr w:rsidR="00F937F2" w:rsidRPr="00F2066E" w14:paraId="46CD90B9" w14:textId="77777777" w:rsidTr="00F937F2">
        <w:trPr>
          <w:tblCellSpacing w:w="15" w:type="dxa"/>
        </w:trPr>
        <w:tc>
          <w:tcPr>
            <w:tcW w:w="0" w:type="auto"/>
            <w:vAlign w:val="center"/>
            <w:hideMark/>
          </w:tcPr>
          <w:p w14:paraId="22567605" w14:textId="77777777" w:rsidR="00EF3549" w:rsidRPr="00F2066E" w:rsidRDefault="00000000" w:rsidP="00F937F2">
            <w:pPr>
              <w:rPr>
                <w:sz w:val="24"/>
                <w:szCs w:val="24"/>
              </w:rPr>
            </w:pPr>
            <w:r w:rsidRPr="00F2066E">
              <w:rPr>
                <w:sz w:val="24"/>
                <w:szCs w:val="24"/>
              </w:rPr>
              <w:t>Repetition rate</w:t>
            </w:r>
          </w:p>
        </w:tc>
        <w:tc>
          <w:tcPr>
            <w:tcW w:w="0" w:type="auto"/>
            <w:vAlign w:val="center"/>
            <w:hideMark/>
          </w:tcPr>
          <w:p w14:paraId="69FA6A51" w14:textId="77777777" w:rsidR="00EF3549" w:rsidRPr="00F2066E" w:rsidRDefault="00000000" w:rsidP="00F937F2">
            <w:pPr>
              <w:rPr>
                <w:sz w:val="24"/>
                <w:szCs w:val="24"/>
              </w:rPr>
            </w:pPr>
            <w:r w:rsidRPr="00F2066E">
              <w:rPr>
                <w:sz w:val="24"/>
                <w:szCs w:val="24"/>
              </w:rPr>
              <w:t>10–20 Hz or device-equivalent gated mode</w:t>
            </w:r>
          </w:p>
        </w:tc>
      </w:tr>
      <w:tr w:rsidR="00F937F2" w:rsidRPr="00F2066E" w14:paraId="591ED72C" w14:textId="77777777" w:rsidTr="00F937F2">
        <w:trPr>
          <w:tblCellSpacing w:w="15" w:type="dxa"/>
        </w:trPr>
        <w:tc>
          <w:tcPr>
            <w:tcW w:w="0" w:type="auto"/>
            <w:vAlign w:val="center"/>
            <w:hideMark/>
          </w:tcPr>
          <w:p w14:paraId="5735E73E" w14:textId="77777777" w:rsidR="00EF3549" w:rsidRPr="00F2066E" w:rsidRDefault="00000000" w:rsidP="00F937F2">
            <w:pPr>
              <w:rPr>
                <w:sz w:val="24"/>
                <w:szCs w:val="24"/>
              </w:rPr>
            </w:pPr>
            <w:r w:rsidRPr="00F2066E">
              <w:rPr>
                <w:sz w:val="24"/>
                <w:szCs w:val="24"/>
              </w:rPr>
              <w:t>Fiber</w:t>
            </w:r>
          </w:p>
        </w:tc>
        <w:tc>
          <w:tcPr>
            <w:tcW w:w="0" w:type="auto"/>
            <w:vAlign w:val="center"/>
            <w:hideMark/>
          </w:tcPr>
          <w:p w14:paraId="49F50DCA" w14:textId="77777777" w:rsidR="00EF3549" w:rsidRPr="00F2066E" w:rsidRDefault="00000000" w:rsidP="00F937F2">
            <w:pPr>
              <w:rPr>
                <w:sz w:val="24"/>
                <w:szCs w:val="24"/>
              </w:rPr>
            </w:pPr>
            <w:r w:rsidRPr="00F2066E">
              <w:rPr>
                <w:sz w:val="24"/>
                <w:szCs w:val="24"/>
              </w:rPr>
              <w:t>300–400 μm flexible fiber, cleaved; generally uninitiated or lightly initiated depending on whether bacterial decontamination or soft-tissue curettage is intended</w:t>
            </w:r>
          </w:p>
        </w:tc>
      </w:tr>
      <w:tr w:rsidR="00F937F2" w:rsidRPr="00F2066E" w14:paraId="618299DF" w14:textId="77777777" w:rsidTr="00F937F2">
        <w:trPr>
          <w:tblCellSpacing w:w="15" w:type="dxa"/>
        </w:trPr>
        <w:tc>
          <w:tcPr>
            <w:tcW w:w="0" w:type="auto"/>
            <w:vAlign w:val="center"/>
            <w:hideMark/>
          </w:tcPr>
          <w:p w14:paraId="0F319631" w14:textId="77777777" w:rsidR="00EF3549" w:rsidRPr="00F2066E" w:rsidRDefault="00000000" w:rsidP="00F937F2">
            <w:pPr>
              <w:rPr>
                <w:sz w:val="24"/>
                <w:szCs w:val="24"/>
              </w:rPr>
            </w:pPr>
            <w:r w:rsidRPr="00F2066E">
              <w:rPr>
                <w:sz w:val="24"/>
                <w:szCs w:val="24"/>
              </w:rPr>
              <w:t>Mode</w:t>
            </w:r>
          </w:p>
        </w:tc>
        <w:tc>
          <w:tcPr>
            <w:tcW w:w="0" w:type="auto"/>
            <w:vAlign w:val="center"/>
            <w:hideMark/>
          </w:tcPr>
          <w:p w14:paraId="7C5B9C28" w14:textId="77777777" w:rsidR="00EF3549" w:rsidRPr="00F2066E" w:rsidRDefault="00000000" w:rsidP="00F937F2">
            <w:pPr>
              <w:rPr>
                <w:sz w:val="24"/>
                <w:szCs w:val="24"/>
              </w:rPr>
            </w:pPr>
            <w:r w:rsidRPr="00F2066E">
              <w:rPr>
                <w:sz w:val="24"/>
                <w:szCs w:val="24"/>
              </w:rPr>
              <w:t>Contact or near-contact inside soft-tissue wall, never stationary</w:t>
            </w:r>
          </w:p>
        </w:tc>
      </w:tr>
      <w:tr w:rsidR="00F937F2" w:rsidRPr="00F2066E" w14:paraId="528BC76E" w14:textId="77777777" w:rsidTr="00F937F2">
        <w:trPr>
          <w:tblCellSpacing w:w="15" w:type="dxa"/>
        </w:trPr>
        <w:tc>
          <w:tcPr>
            <w:tcW w:w="0" w:type="auto"/>
            <w:vAlign w:val="center"/>
            <w:hideMark/>
          </w:tcPr>
          <w:p w14:paraId="6A55FD37" w14:textId="77777777" w:rsidR="00EF3549" w:rsidRPr="00F2066E" w:rsidRDefault="00000000" w:rsidP="00F937F2">
            <w:pPr>
              <w:rPr>
                <w:sz w:val="24"/>
                <w:szCs w:val="24"/>
              </w:rPr>
            </w:pPr>
            <w:r w:rsidRPr="00F2066E">
              <w:rPr>
                <w:sz w:val="24"/>
                <w:szCs w:val="24"/>
              </w:rPr>
              <w:t>Cooling</w:t>
            </w:r>
          </w:p>
        </w:tc>
        <w:tc>
          <w:tcPr>
            <w:tcW w:w="0" w:type="auto"/>
            <w:vAlign w:val="center"/>
            <w:hideMark/>
          </w:tcPr>
          <w:p w14:paraId="7FE014D2" w14:textId="77777777" w:rsidR="00EF3549" w:rsidRPr="00F2066E" w:rsidRDefault="00000000" w:rsidP="00F937F2">
            <w:pPr>
              <w:rPr>
                <w:sz w:val="24"/>
                <w:szCs w:val="24"/>
              </w:rPr>
            </w:pPr>
            <w:r w:rsidRPr="00F2066E">
              <w:rPr>
                <w:sz w:val="24"/>
                <w:szCs w:val="24"/>
              </w:rPr>
              <w:t>No water; air/HVE; intermittent pauses; irrigate pocket before/after with saline</w:t>
            </w:r>
          </w:p>
        </w:tc>
      </w:tr>
      <w:tr w:rsidR="00F937F2" w:rsidRPr="00F2066E" w14:paraId="31D0818F" w14:textId="77777777" w:rsidTr="00F937F2">
        <w:trPr>
          <w:tblCellSpacing w:w="15" w:type="dxa"/>
        </w:trPr>
        <w:tc>
          <w:tcPr>
            <w:tcW w:w="0" w:type="auto"/>
            <w:vAlign w:val="center"/>
            <w:hideMark/>
          </w:tcPr>
          <w:p w14:paraId="576EACA3" w14:textId="77777777" w:rsidR="00EF3549" w:rsidRPr="00F2066E" w:rsidRDefault="00000000" w:rsidP="00F937F2">
            <w:pPr>
              <w:rPr>
                <w:sz w:val="24"/>
                <w:szCs w:val="24"/>
              </w:rPr>
            </w:pPr>
            <w:r w:rsidRPr="00F2066E">
              <w:rPr>
                <w:sz w:val="24"/>
                <w:szCs w:val="24"/>
              </w:rPr>
              <w:t>Time</w:t>
            </w:r>
          </w:p>
        </w:tc>
        <w:tc>
          <w:tcPr>
            <w:tcW w:w="0" w:type="auto"/>
            <w:vAlign w:val="center"/>
            <w:hideMark/>
          </w:tcPr>
          <w:p w14:paraId="4BE1D5B6" w14:textId="77777777" w:rsidR="00EF3549" w:rsidRPr="00F2066E" w:rsidRDefault="00000000" w:rsidP="00F937F2">
            <w:pPr>
              <w:rPr>
                <w:sz w:val="24"/>
                <w:szCs w:val="24"/>
              </w:rPr>
            </w:pPr>
            <w:r w:rsidRPr="00F2066E">
              <w:rPr>
                <w:sz w:val="24"/>
                <w:szCs w:val="24"/>
              </w:rPr>
              <w:t>10–20 s per pocket per pass; 1–2 passes</w:t>
            </w:r>
          </w:p>
        </w:tc>
      </w:tr>
      <w:tr w:rsidR="00F937F2" w:rsidRPr="00F2066E" w14:paraId="1450AA03" w14:textId="77777777" w:rsidTr="00F937F2">
        <w:trPr>
          <w:tblCellSpacing w:w="15" w:type="dxa"/>
        </w:trPr>
        <w:tc>
          <w:tcPr>
            <w:tcW w:w="0" w:type="auto"/>
            <w:vAlign w:val="center"/>
            <w:hideMark/>
          </w:tcPr>
          <w:p w14:paraId="270707A5" w14:textId="77777777" w:rsidR="00EF3549" w:rsidRPr="00F2066E" w:rsidRDefault="00000000" w:rsidP="00F937F2">
            <w:pPr>
              <w:rPr>
                <w:sz w:val="24"/>
                <w:szCs w:val="24"/>
              </w:rPr>
            </w:pPr>
            <w:r w:rsidRPr="00F2066E">
              <w:rPr>
                <w:sz w:val="24"/>
                <w:szCs w:val="24"/>
              </w:rPr>
              <w:t>Fluence</w:t>
            </w:r>
          </w:p>
        </w:tc>
        <w:tc>
          <w:tcPr>
            <w:tcW w:w="0" w:type="auto"/>
            <w:vAlign w:val="center"/>
            <w:hideMark/>
          </w:tcPr>
          <w:p w14:paraId="53BCFD5D" w14:textId="77777777" w:rsidR="00EF3549" w:rsidRPr="00F2066E" w:rsidRDefault="00000000" w:rsidP="00F937F2">
            <w:pPr>
              <w:rPr>
                <w:sz w:val="24"/>
                <w:szCs w:val="24"/>
              </w:rPr>
            </w:pPr>
            <w:r w:rsidRPr="00F2066E">
              <w:rPr>
                <w:sz w:val="24"/>
                <w:szCs w:val="24"/>
              </w:rPr>
              <w:t>Not reliably interpretable subgingivally; avoid using calculated spot fluence as the main control variable</w:t>
            </w:r>
          </w:p>
        </w:tc>
      </w:tr>
      <w:tr w:rsidR="00F937F2" w:rsidRPr="00F2066E" w14:paraId="05E5B190" w14:textId="77777777" w:rsidTr="00F937F2">
        <w:trPr>
          <w:tblCellSpacing w:w="15" w:type="dxa"/>
        </w:trPr>
        <w:tc>
          <w:tcPr>
            <w:tcW w:w="0" w:type="auto"/>
            <w:vAlign w:val="center"/>
            <w:hideMark/>
          </w:tcPr>
          <w:p w14:paraId="7596E4AB" w14:textId="77777777" w:rsidR="00EF3549" w:rsidRPr="00F2066E" w:rsidRDefault="00000000" w:rsidP="00F937F2">
            <w:pPr>
              <w:rPr>
                <w:sz w:val="24"/>
                <w:szCs w:val="24"/>
              </w:rPr>
            </w:pPr>
            <w:r w:rsidRPr="00F2066E">
              <w:rPr>
                <w:sz w:val="24"/>
                <w:szCs w:val="24"/>
              </w:rPr>
              <w:t>Sessions</w:t>
            </w:r>
          </w:p>
        </w:tc>
        <w:tc>
          <w:tcPr>
            <w:tcW w:w="0" w:type="auto"/>
            <w:vAlign w:val="center"/>
            <w:hideMark/>
          </w:tcPr>
          <w:p w14:paraId="38CF5B13" w14:textId="77777777" w:rsidR="00EF3549" w:rsidRPr="00F2066E" w:rsidRDefault="00000000" w:rsidP="00F937F2">
            <w:pPr>
              <w:rPr>
                <w:sz w:val="24"/>
                <w:szCs w:val="24"/>
              </w:rPr>
            </w:pPr>
            <w:r w:rsidRPr="00F2066E">
              <w:rPr>
                <w:sz w:val="24"/>
                <w:szCs w:val="24"/>
              </w:rPr>
              <w:t>1 session at re-instrumentation; optional second session at 7–14 days in selected bleeding sites; reassess at 8–12 weeks</w:t>
            </w:r>
          </w:p>
        </w:tc>
      </w:tr>
    </w:tbl>
    <w:p w14:paraId="57D983A1" w14:textId="77777777" w:rsidR="00EF3549" w:rsidRPr="00F2066E" w:rsidRDefault="00000000" w:rsidP="00F937F2">
      <w:pPr>
        <w:rPr>
          <w:b/>
          <w:bCs/>
          <w:sz w:val="24"/>
          <w:szCs w:val="24"/>
        </w:rPr>
      </w:pPr>
      <w:r w:rsidRPr="00F2066E">
        <w:rPr>
          <w:b/>
          <w:bCs/>
          <w:sz w:val="24"/>
          <w:szCs w:val="24"/>
        </w:rPr>
        <w:t>4. Protocol</w:t>
      </w:r>
    </w:p>
    <w:p w14:paraId="4E9B98AB" w14:textId="77777777" w:rsidR="00EF3549" w:rsidRPr="00F2066E" w:rsidRDefault="00000000" w:rsidP="00F937F2">
      <w:pPr>
        <w:rPr>
          <w:sz w:val="24"/>
          <w:szCs w:val="24"/>
        </w:rPr>
      </w:pPr>
      <w:r w:rsidRPr="00F2066E">
        <w:rPr>
          <w:sz w:val="24"/>
          <w:szCs w:val="24"/>
        </w:rPr>
        <w:t>Pre-op: confirm charting, mobility/furcation/radiographs, remove calculus with local anesthesia as needed, document PD/BOP/SUP, obtain consent explaining modest/inconsistent evidence.</w:t>
      </w:r>
    </w:p>
    <w:p w14:paraId="423CC884" w14:textId="77777777" w:rsidR="00EF3549" w:rsidRPr="00F2066E" w:rsidRDefault="00000000" w:rsidP="00F937F2">
      <w:pPr>
        <w:rPr>
          <w:sz w:val="24"/>
          <w:szCs w:val="24"/>
        </w:rPr>
      </w:pPr>
      <w:r w:rsidRPr="00F2066E">
        <w:rPr>
          <w:sz w:val="24"/>
          <w:szCs w:val="24"/>
        </w:rPr>
        <w:t xml:space="preserve">Intra-op: re-instrument the pocket first. Irrigate with sterile saline. Insert fiber parallel to root, 1 mm short of pocket base. Move from apical to coronal in sweeping/helical strokes along the </w:t>
      </w:r>
      <w:r w:rsidRPr="00F2066E">
        <w:rPr>
          <w:b/>
          <w:bCs/>
          <w:sz w:val="24"/>
          <w:szCs w:val="24"/>
        </w:rPr>
        <w:t>soft-tissue wall</w:t>
      </w:r>
      <w:r w:rsidRPr="00F2066E">
        <w:rPr>
          <w:sz w:val="24"/>
          <w:szCs w:val="24"/>
        </w:rPr>
        <w:t>, not scraping the root. Keep the fiber moving; stop if charring, odor, pain, or heat occurs. Re-irrigate and debride loose tissue tags.</w:t>
      </w:r>
    </w:p>
    <w:p w14:paraId="30E5351D" w14:textId="77777777" w:rsidR="00EF3549" w:rsidRPr="00F2066E" w:rsidRDefault="00000000" w:rsidP="00F937F2">
      <w:pPr>
        <w:rPr>
          <w:sz w:val="24"/>
          <w:szCs w:val="24"/>
        </w:rPr>
      </w:pPr>
      <w:r w:rsidRPr="00F2066E">
        <w:rPr>
          <w:sz w:val="24"/>
          <w:szCs w:val="24"/>
        </w:rPr>
        <w:lastRenderedPageBreak/>
        <w:t>Post-op: no systemic antibiotics solely because a laser was used. Chlorhexidine short course may be considered if mechanical plaque control is limited; otherwise meticulous OH. Re-evaluate at 8–12 weeks. Persistent ≥6 mm BOP/SUP sites should be considered for access surgery/regeneration.</w:t>
      </w:r>
    </w:p>
    <w:p w14:paraId="6433661C" w14:textId="77777777" w:rsidR="00EF3549" w:rsidRPr="00F2066E" w:rsidRDefault="00000000" w:rsidP="00F937F2">
      <w:pPr>
        <w:rPr>
          <w:b/>
          <w:bCs/>
          <w:sz w:val="24"/>
          <w:szCs w:val="24"/>
        </w:rPr>
      </w:pPr>
      <w:r w:rsidRPr="00F2066E">
        <w:rPr>
          <w:b/>
          <w:bCs/>
          <w:sz w:val="24"/>
          <w:szCs w:val="24"/>
        </w:rPr>
        <w:t>5–6. Expected outcome / evidence</w:t>
      </w:r>
    </w:p>
    <w:p w14:paraId="22E13271" w14:textId="77777777" w:rsidR="00EF3549" w:rsidRPr="00F2066E" w:rsidRDefault="00000000" w:rsidP="00F937F2">
      <w:pPr>
        <w:rPr>
          <w:sz w:val="24"/>
          <w:szCs w:val="24"/>
        </w:rPr>
      </w:pPr>
      <w:r w:rsidRPr="00F2066E">
        <w:rPr>
          <w:sz w:val="24"/>
          <w:szCs w:val="24"/>
        </w:rPr>
        <w:t xml:space="preserve">Expect at most a </w:t>
      </w:r>
      <w:r w:rsidRPr="00F2066E">
        <w:rPr>
          <w:b/>
          <w:bCs/>
          <w:sz w:val="24"/>
          <w:szCs w:val="24"/>
        </w:rPr>
        <w:t>small additional short-term reduction</w:t>
      </w:r>
      <w:r w:rsidRPr="00F2066E">
        <w:rPr>
          <w:sz w:val="24"/>
          <w:szCs w:val="24"/>
        </w:rPr>
        <w:t xml:space="preserve"> in BOP and PD compared with re-instrumentation alone; do not promise CAL gain. Evidence is heterogeneous, and guideline-level recommendations do not support routine use. </w:t>
      </w:r>
    </w:p>
    <w:p w14:paraId="3458CC9A" w14:textId="77777777" w:rsidR="00EF3549" w:rsidRPr="00F2066E" w:rsidRDefault="00000000" w:rsidP="00F937F2">
      <w:pPr>
        <w:rPr>
          <w:sz w:val="24"/>
          <w:szCs w:val="24"/>
        </w:rPr>
      </w:pPr>
      <w:r>
        <w:rPr>
          <w:sz w:val="24"/>
          <w:szCs w:val="24"/>
        </w:rPr>
        <w:pict w14:anchorId="00DDFA89">
          <v:rect id="_x0000_i1025" style="width:0;height:1.5pt" o:hralign="center" o:hrstd="t" o:hr="t" fillcolor="#a0a0a0" stroked="f"/>
        </w:pict>
      </w:r>
    </w:p>
    <w:p w14:paraId="4DAE0896" w14:textId="77777777" w:rsidR="00A960B3" w:rsidRPr="00F2066E" w:rsidRDefault="00000000">
      <w:pPr>
        <w:spacing w:before="160" w:after="60"/>
        <w:rPr>
          <w:sz w:val="24"/>
          <w:szCs w:val="24"/>
        </w:rPr>
      </w:pPr>
      <w:r w:rsidRPr="00F2066E">
        <w:rPr>
          <w:b/>
          <w:sz w:val="24"/>
          <w:szCs w:val="24"/>
        </w:rPr>
        <w:t>Claude (LLM2)</w:t>
      </w:r>
    </w:p>
    <w:p w14:paraId="288C37C3" w14:textId="77777777" w:rsidR="00EF3549" w:rsidRPr="00F2066E" w:rsidRDefault="00000000" w:rsidP="00D515CE">
      <w:pPr>
        <w:spacing w:before="140" w:after="120"/>
        <w:rPr>
          <w:sz w:val="24"/>
          <w:szCs w:val="24"/>
        </w:rPr>
      </w:pPr>
      <w:r w:rsidRPr="00F2066E">
        <w:rPr>
          <w:b/>
          <w:bCs/>
          <w:sz w:val="24"/>
          <w:szCs w:val="24"/>
        </w:rPr>
        <w:t xml:space="preserve">1. Clinical assessment &amp; indication. </w:t>
      </w:r>
      <w:r w:rsidRPr="00F2066E">
        <w:rPr>
          <w:sz w:val="24"/>
          <w:szCs w:val="24"/>
        </w:rPr>
        <w:t xml:space="preserve">A well-maintained patient (plaque 18%, non-smoker, systemically healthy) with a few residual 5–6 mm pockets with bleeding on probing (BOP) eight weeks after step-2 therapy — a classic residual-pocket decision. The first-line, evidence-supported response is </w:t>
      </w:r>
      <w:r w:rsidRPr="00F2066E">
        <w:rPr>
          <w:b/>
          <w:bCs/>
          <w:sz w:val="24"/>
          <w:szCs w:val="24"/>
        </w:rPr>
        <w:t>subgingival re-instrumentation</w:t>
      </w:r>
      <w:r w:rsidRPr="00F2066E">
        <w:rPr>
          <w:sz w:val="24"/>
          <w:szCs w:val="24"/>
        </w:rPr>
        <w:t xml:space="preserve"> of the non-responding sites, hygiene reinforcement, and re-evaluation; many residual sites resolve with repeated debridement alone. A diode laser (810–980 nm) is at best an </w:t>
      </w:r>
      <w:r w:rsidRPr="00F2066E">
        <w:rPr>
          <w:b/>
          <w:bCs/>
          <w:sz w:val="24"/>
          <w:szCs w:val="24"/>
        </w:rPr>
        <w:t>optional</w:t>
      </w:r>
      <w:r w:rsidRPr="00F2066E">
        <w:rPr>
          <w:sz w:val="24"/>
          <w:szCs w:val="24"/>
        </w:rPr>
        <w:t xml:space="preserve"> adjunct. The EFP S3 guideline does not recommend adjunctive diode/Nd:YAG-range lasers for routine use because the evidence is heterogeneous and the added benefit small; a 2025 umbrella review found a statistically significant but clinically modest extra effect of ~0.3 mm probing-depth reduction and ~0.35 mm CAL gain at 3 months, attenuating over time. </w:t>
      </w:r>
      <w:r w:rsidRPr="00F2066E">
        <w:rPr>
          <w:b/>
          <w:bCs/>
          <w:sz w:val="24"/>
          <w:szCs w:val="24"/>
        </w:rPr>
        <w:t>Critically, a diode laser does not remove calculus</w:t>
      </w:r>
      <w:r w:rsidRPr="00F2066E">
        <w:rPr>
          <w:sz w:val="24"/>
          <w:szCs w:val="24"/>
        </w:rPr>
        <w:t xml:space="preserve"> — it acts by photothermal soft-tissue ablation of pocket epithelium and bactericidal effect, so it never substitutes for thorough mechanical debridement. </w:t>
      </w:r>
      <w:r w:rsidRPr="00F2066E">
        <w:rPr>
          <w:i/>
          <w:iCs/>
          <w:sz w:val="24"/>
          <w:szCs w:val="24"/>
        </w:rPr>
        <w:t>Alternatives:</w:t>
      </w:r>
      <w:r w:rsidRPr="00F2066E">
        <w:rPr>
          <w:sz w:val="24"/>
          <w:szCs w:val="24"/>
        </w:rPr>
        <w:t xml:space="preserve"> repeated SRP, local sustained-release antimicrobials at isolated sites, or — if sites persist — access-flap surgery. </w:t>
      </w:r>
      <w:r w:rsidRPr="00F2066E">
        <w:rPr>
          <w:i/>
          <w:iCs/>
          <w:sz w:val="24"/>
          <w:szCs w:val="24"/>
        </w:rPr>
        <w:t>Contraindications:</w:t>
      </w:r>
      <w:r w:rsidRPr="00F2066E">
        <w:rPr>
          <w:sz w:val="24"/>
          <w:szCs w:val="24"/>
        </w:rPr>
        <w:t xml:space="preserve"> none absolute here; relative caution where overheating could damage root/bone or with thin biotype.</w:t>
      </w:r>
    </w:p>
    <w:p w14:paraId="26440271" w14:textId="77777777" w:rsidR="00EF3549" w:rsidRPr="00F2066E" w:rsidRDefault="00000000" w:rsidP="00D515CE">
      <w:pPr>
        <w:spacing w:before="140" w:after="120"/>
        <w:rPr>
          <w:sz w:val="24"/>
          <w:szCs w:val="24"/>
        </w:rPr>
      </w:pPr>
      <w:r w:rsidRPr="00F2066E">
        <w:rPr>
          <w:b/>
          <w:bCs/>
          <w:sz w:val="24"/>
          <w:szCs w:val="24"/>
        </w:rPr>
        <w:t xml:space="preserve">2. Recommended laser type &amp; wavelength. </w:t>
      </w:r>
      <w:r w:rsidRPr="00F2066E">
        <w:rPr>
          <w:sz w:val="24"/>
          <w:szCs w:val="24"/>
        </w:rPr>
        <w:t>Diode 810, 940, or 980 nm (semiconductor GaAlAs/InGaAsP). These wavelengths are absorbed by pigmented/bacterial chromophores and hemoglobin, giving soft-tissue decontamination with good hemostasis, but are poorly absorbed by hydroxyapatite (hence no calculus ablation and a thermal risk if mishandled). 980 nm is slightly more superficial (higher water absorption); 810/940 penetrate marginally deeper.</w:t>
      </w:r>
    </w:p>
    <w:p w14:paraId="1A1E7149" w14:textId="77777777" w:rsidR="00EF3549" w:rsidRPr="00F2066E" w:rsidRDefault="00000000" w:rsidP="00D515CE">
      <w:pPr>
        <w:spacing w:after="60"/>
        <w:rPr>
          <w:sz w:val="24"/>
          <w:szCs w:val="24"/>
        </w:rPr>
      </w:pPr>
      <w:r w:rsidRPr="00F2066E">
        <w:rPr>
          <w:b/>
          <w:bCs/>
          <w:sz w:val="24"/>
          <w:szCs w:val="24"/>
        </w:rPr>
        <w:t>3. Evidence-based operating parameters (typical, device-dependent).</w:t>
      </w:r>
    </w:p>
    <w:p w14:paraId="1CECB4E5" w14:textId="77777777" w:rsidR="00EF3549" w:rsidRPr="00F2066E" w:rsidRDefault="00000000" w:rsidP="00D515CE">
      <w:pPr>
        <w:pStyle w:val="ListParagraph"/>
        <w:numPr>
          <w:ilvl w:val="0"/>
          <w:numId w:val="2"/>
        </w:numPr>
        <w:spacing w:after="60"/>
        <w:rPr>
          <w:sz w:val="24"/>
          <w:szCs w:val="24"/>
        </w:rPr>
      </w:pPr>
      <w:r w:rsidRPr="00F2066E">
        <w:rPr>
          <w:sz w:val="24"/>
          <w:szCs w:val="24"/>
        </w:rPr>
        <w:t>Wavelength: 810–980 nm</w:t>
      </w:r>
    </w:p>
    <w:p w14:paraId="3FE47195" w14:textId="77777777" w:rsidR="00EF3549" w:rsidRPr="00F2066E" w:rsidRDefault="00000000" w:rsidP="00D515CE">
      <w:pPr>
        <w:pStyle w:val="ListParagraph"/>
        <w:numPr>
          <w:ilvl w:val="0"/>
          <w:numId w:val="2"/>
        </w:numPr>
        <w:spacing w:after="60"/>
        <w:rPr>
          <w:sz w:val="24"/>
          <w:szCs w:val="24"/>
        </w:rPr>
      </w:pPr>
      <w:r w:rsidRPr="00F2066E">
        <w:rPr>
          <w:sz w:val="24"/>
          <w:szCs w:val="24"/>
        </w:rPr>
        <w:t>Power: ~0.8–1.5 W</w:t>
      </w:r>
    </w:p>
    <w:p w14:paraId="39E64A67" w14:textId="77777777" w:rsidR="00EF3549" w:rsidRPr="00F2066E" w:rsidRDefault="00000000" w:rsidP="00D515CE">
      <w:pPr>
        <w:pStyle w:val="ListParagraph"/>
        <w:numPr>
          <w:ilvl w:val="0"/>
          <w:numId w:val="2"/>
        </w:numPr>
        <w:spacing w:after="60"/>
        <w:rPr>
          <w:sz w:val="24"/>
          <w:szCs w:val="24"/>
        </w:rPr>
      </w:pPr>
      <w:r w:rsidRPr="00F2066E">
        <w:rPr>
          <w:sz w:val="24"/>
          <w:szCs w:val="24"/>
        </w:rPr>
        <w:t>Mode: pulsed (gated) preferred over continuous wave to limit heat accumulation</w:t>
      </w:r>
    </w:p>
    <w:p w14:paraId="52C13320" w14:textId="77777777" w:rsidR="00EF3549" w:rsidRPr="00F2066E" w:rsidRDefault="00000000" w:rsidP="00D515CE">
      <w:pPr>
        <w:pStyle w:val="ListParagraph"/>
        <w:numPr>
          <w:ilvl w:val="0"/>
          <w:numId w:val="2"/>
        </w:numPr>
        <w:spacing w:after="60"/>
        <w:rPr>
          <w:sz w:val="24"/>
          <w:szCs w:val="24"/>
        </w:rPr>
      </w:pPr>
      <w:r w:rsidRPr="00F2066E">
        <w:rPr>
          <w:sz w:val="24"/>
          <w:szCs w:val="24"/>
        </w:rPr>
        <w:lastRenderedPageBreak/>
        <w:t>Fiber: 300–400 µm flexible fiber; non-initiated tip for decontamination (an initiated/"hot" tip increases char and heat)</w:t>
      </w:r>
    </w:p>
    <w:p w14:paraId="58D32711" w14:textId="77777777" w:rsidR="00EF3549" w:rsidRPr="00F2066E" w:rsidRDefault="00000000" w:rsidP="00D515CE">
      <w:pPr>
        <w:pStyle w:val="ListParagraph"/>
        <w:numPr>
          <w:ilvl w:val="0"/>
          <w:numId w:val="2"/>
        </w:numPr>
        <w:spacing w:after="60"/>
        <w:rPr>
          <w:sz w:val="24"/>
          <w:szCs w:val="24"/>
        </w:rPr>
      </w:pPr>
      <w:r w:rsidRPr="00F2066E">
        <w:rPr>
          <w:sz w:val="24"/>
          <w:szCs w:val="24"/>
        </w:rPr>
        <w:t>Contact mode, fiber to ~1 mm short of pocket base, parallel to the root</w:t>
      </w:r>
    </w:p>
    <w:p w14:paraId="378EAC37" w14:textId="77777777" w:rsidR="00EF3549" w:rsidRPr="00F2066E" w:rsidRDefault="00000000" w:rsidP="00D515CE">
      <w:pPr>
        <w:pStyle w:val="ListParagraph"/>
        <w:numPr>
          <w:ilvl w:val="0"/>
          <w:numId w:val="2"/>
        </w:numPr>
        <w:spacing w:after="60"/>
        <w:rPr>
          <w:sz w:val="24"/>
          <w:szCs w:val="24"/>
        </w:rPr>
      </w:pPr>
      <w:r w:rsidRPr="00F2066E">
        <w:rPr>
          <w:sz w:val="24"/>
          <w:szCs w:val="24"/>
        </w:rPr>
        <w:t>Cooling: no integral water spray — rely on intermittent application, irrigation between passes, and tactile heat monitoring</w:t>
      </w:r>
    </w:p>
    <w:p w14:paraId="7771892D" w14:textId="77777777" w:rsidR="00EF3549" w:rsidRPr="00F2066E" w:rsidRDefault="00000000" w:rsidP="00D515CE">
      <w:pPr>
        <w:pStyle w:val="ListParagraph"/>
        <w:numPr>
          <w:ilvl w:val="0"/>
          <w:numId w:val="2"/>
        </w:numPr>
        <w:spacing w:after="60"/>
        <w:rPr>
          <w:sz w:val="24"/>
          <w:szCs w:val="24"/>
        </w:rPr>
      </w:pPr>
      <w:r w:rsidRPr="00F2066E">
        <w:rPr>
          <w:sz w:val="24"/>
          <w:szCs w:val="24"/>
        </w:rPr>
        <w:t>Technique: sweeping coronal-to-apical and circumferential passes, ~20–30 s per site, with rest intervals</w:t>
      </w:r>
    </w:p>
    <w:p w14:paraId="59A88353" w14:textId="77777777" w:rsidR="00EF3549" w:rsidRPr="00F2066E" w:rsidRDefault="00000000" w:rsidP="00D515CE">
      <w:pPr>
        <w:pStyle w:val="ListParagraph"/>
        <w:numPr>
          <w:ilvl w:val="0"/>
          <w:numId w:val="2"/>
        </w:numPr>
        <w:spacing w:after="60"/>
        <w:rPr>
          <w:sz w:val="24"/>
          <w:szCs w:val="24"/>
        </w:rPr>
      </w:pPr>
      <w:r w:rsidRPr="00F2066E">
        <w:rPr>
          <w:sz w:val="24"/>
          <w:szCs w:val="24"/>
        </w:rPr>
        <w:t>Sessions: single application immediately after re-instrumentation; may repeat at re-evaluation</w:t>
      </w:r>
    </w:p>
    <w:p w14:paraId="30C2EA49" w14:textId="77777777" w:rsidR="00EF3549" w:rsidRPr="00F2066E" w:rsidRDefault="00000000" w:rsidP="00D515CE">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confirm diagnosis, plaque control, eye protection for all. </w:t>
      </w:r>
      <w:r w:rsidRPr="00F2066E">
        <w:rPr>
          <w:i/>
          <w:iCs/>
          <w:sz w:val="24"/>
          <w:szCs w:val="24"/>
        </w:rPr>
        <w:t>Intra-op:</w:t>
      </w:r>
      <w:r w:rsidRPr="00F2066E">
        <w:rPr>
          <w:sz w:val="24"/>
          <w:szCs w:val="24"/>
        </w:rPr>
        <w:t xml:space="preserve"> (i) re-instrument the residual sites thoroughly — the laser is the last step, not the first; (ii) irrigate; (iii) calibrate/cleave the fiber; (iv) insert subgingivally and apply with continuous gentle motion, never static, watching for heat/blanching; (v) wipe the fiber to prevent char build-up. </w:t>
      </w:r>
      <w:r w:rsidRPr="00F2066E">
        <w:rPr>
          <w:i/>
          <w:iCs/>
          <w:sz w:val="24"/>
          <w:szCs w:val="24"/>
        </w:rPr>
        <w:t>Post-op:</w:t>
      </w:r>
      <w:r w:rsidRPr="00F2066E">
        <w:rPr>
          <w:sz w:val="24"/>
          <w:szCs w:val="24"/>
        </w:rPr>
        <w:t xml:space="preserve"> no dressing; resume normal hygiene; analgesia rarely needed. </w:t>
      </w:r>
      <w:r w:rsidRPr="00F2066E">
        <w:rPr>
          <w:i/>
          <w:iCs/>
          <w:sz w:val="24"/>
          <w:szCs w:val="24"/>
        </w:rPr>
        <w:t>Follow-up:</w:t>
      </w:r>
      <w:r w:rsidRPr="00F2066E">
        <w:rPr>
          <w:sz w:val="24"/>
          <w:szCs w:val="24"/>
        </w:rPr>
        <w:t xml:space="preserve"> re-evaluate PD/BOP at 6–8 weeks.</w:t>
      </w:r>
    </w:p>
    <w:p w14:paraId="40A2B1E9" w14:textId="77777777" w:rsidR="00EF3549" w:rsidRPr="00F2066E" w:rsidRDefault="00000000" w:rsidP="00D515CE">
      <w:pPr>
        <w:spacing w:before="140" w:after="120"/>
        <w:rPr>
          <w:sz w:val="24"/>
          <w:szCs w:val="24"/>
        </w:rPr>
      </w:pPr>
      <w:r w:rsidRPr="00F2066E">
        <w:rPr>
          <w:b/>
          <w:bCs/>
          <w:sz w:val="24"/>
          <w:szCs w:val="24"/>
        </w:rPr>
        <w:t xml:space="preserve">5. Safety precautions. </w:t>
      </w:r>
      <w:r w:rsidRPr="00F2066E">
        <w:rPr>
          <w:sz w:val="24"/>
          <w:szCs w:val="24"/>
        </w:rPr>
        <w:t>Wavelength-specific protective eyewear for patient, operator, and assistant; high-volume evacuation for plume; matte/anodized instruments and mirrors near the beam; avoid lasing on or near metal/implants; protect lips/soft tissue; confirm no reflective instruments in the path; signage and a designated laser-safe operatory.</w:t>
      </w:r>
    </w:p>
    <w:p w14:paraId="3C9004BF" w14:textId="77777777" w:rsidR="00EF3549" w:rsidRPr="00F2066E" w:rsidRDefault="00000000" w:rsidP="00D515CE">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a small additional PD/BOP improvement at some sites, with no reliable long-term superiority over re-instrumentation alone. </w:t>
      </w:r>
      <w:r w:rsidRPr="00F2066E">
        <w:rPr>
          <w:b/>
          <w:bCs/>
          <w:sz w:val="24"/>
          <w:szCs w:val="24"/>
        </w:rPr>
        <w:t>Evidence level: low to moderate</w:t>
      </w:r>
      <w:r w:rsidRPr="00F2066E">
        <w:rPr>
          <w:sz w:val="24"/>
          <w:szCs w:val="24"/>
        </w:rPr>
        <w:t>, with formal guidelines stopping short of recommending routine use. Reasonable as an informed-consent optional adjunct at isolated residual sites, not as standard care.</w:t>
      </w:r>
    </w:p>
    <w:p w14:paraId="7C12E9B3" w14:textId="77777777" w:rsidR="00EF3549" w:rsidRPr="00F2066E" w:rsidRDefault="00EF3549" w:rsidP="00D515CE">
      <w:pPr>
        <w:pBdr>
          <w:bottom w:val="single" w:sz="6" w:space="1" w:color="2E75B6"/>
        </w:pBdr>
        <w:spacing w:before="160" w:after="160"/>
        <w:rPr>
          <w:sz w:val="24"/>
          <w:szCs w:val="24"/>
        </w:rPr>
      </w:pPr>
    </w:p>
    <w:p w14:paraId="7C9C81D1" w14:textId="77777777" w:rsidR="00A960B3" w:rsidRPr="00F2066E" w:rsidRDefault="00000000">
      <w:pPr>
        <w:spacing w:before="160" w:after="60"/>
        <w:rPr>
          <w:sz w:val="24"/>
          <w:szCs w:val="24"/>
        </w:rPr>
      </w:pPr>
      <w:r w:rsidRPr="00F2066E">
        <w:rPr>
          <w:b/>
          <w:sz w:val="24"/>
          <w:szCs w:val="24"/>
        </w:rPr>
        <w:t>Gemini (LLM3)</w:t>
      </w:r>
    </w:p>
    <w:p w14:paraId="1B2D30A1" w14:textId="77777777" w:rsidR="00EF3549" w:rsidRPr="00F2066E" w:rsidRDefault="00000000" w:rsidP="00F66816">
      <w:pPr>
        <w:rPr>
          <w:sz w:val="24"/>
          <w:szCs w:val="24"/>
        </w:rPr>
      </w:pPr>
      <w:r w:rsidRPr="00F2066E">
        <w:rPr>
          <w:b/>
          <w:bCs/>
          <w:sz w:val="24"/>
          <w:szCs w:val="24"/>
        </w:rPr>
        <w:t>1. Clinical Assessment &amp; Indications</w:t>
      </w:r>
      <w:r w:rsidRPr="00F2066E">
        <w:rPr>
          <w:sz w:val="24"/>
          <w:szCs w:val="24"/>
        </w:rPr>
        <w:t xml:space="preserve"> This patient has localized, non-responding 5–6 mm pockets following non-surgical therapy. Laser bacterial reduction (LBR) using a diode is indicated as a minimally invasive adjunct to target tissue-invading pathogens (like </w:t>
      </w:r>
      <w:r w:rsidRPr="00F2066E">
        <w:rPr>
          <w:i/>
          <w:iCs/>
          <w:sz w:val="24"/>
          <w:szCs w:val="24"/>
        </w:rPr>
        <w:t>P. gingivalis</w:t>
      </w:r>
      <w:r w:rsidRPr="00F2066E">
        <w:rPr>
          <w:sz w:val="24"/>
          <w:szCs w:val="24"/>
        </w:rPr>
        <w:t xml:space="preserve">), though it is not a replacement for mechanical debridement. EFP S3 guidelines suggest limited long-term additive benefits over SRP alone, but WFLD supports its use for short-term decontamination and reduction of inflammatory mediators. </w:t>
      </w:r>
      <w:r w:rsidRPr="00F2066E">
        <w:rPr>
          <w:b/>
          <w:bCs/>
          <w:sz w:val="24"/>
          <w:szCs w:val="24"/>
        </w:rPr>
        <w:t>2. Laser Type &amp; Wavelength</w:t>
      </w:r>
      <w:r w:rsidRPr="00F2066E">
        <w:rPr>
          <w:sz w:val="24"/>
          <w:szCs w:val="24"/>
        </w:rPr>
        <w:t xml:space="preserve"> </w:t>
      </w:r>
      <w:r w:rsidRPr="00F2066E">
        <w:rPr>
          <w:b/>
          <w:bCs/>
          <w:sz w:val="24"/>
          <w:szCs w:val="24"/>
        </w:rPr>
        <w:t>Diode (810 nm or 980 nm).</w:t>
      </w:r>
      <w:r w:rsidRPr="00F2066E">
        <w:rPr>
          <w:sz w:val="24"/>
          <w:szCs w:val="24"/>
        </w:rPr>
        <w:t xml:space="preserve"> These wavelengths are highly absorbed by melanin and hemoglobin, making them ideal for targeting pigmented periodontal pathogens and coagulating inflamed granulomatous tissue without ablating the root surface. </w:t>
      </w:r>
      <w:r w:rsidRPr="00F2066E">
        <w:rPr>
          <w:b/>
          <w:bCs/>
          <w:sz w:val="24"/>
          <w:szCs w:val="24"/>
        </w:rPr>
        <w:t>3. Operating Parameters</w:t>
      </w:r>
    </w:p>
    <w:p w14:paraId="2FAF5426" w14:textId="77777777" w:rsidR="00EF3549" w:rsidRPr="00F2066E" w:rsidRDefault="00000000" w:rsidP="00F66816">
      <w:pPr>
        <w:numPr>
          <w:ilvl w:val="0"/>
          <w:numId w:val="1"/>
        </w:numPr>
        <w:rPr>
          <w:sz w:val="24"/>
          <w:szCs w:val="24"/>
        </w:rPr>
      </w:pPr>
      <w:r w:rsidRPr="00F2066E">
        <w:rPr>
          <w:b/>
          <w:bCs/>
          <w:sz w:val="24"/>
          <w:szCs w:val="24"/>
        </w:rPr>
        <w:t>Wavelength:</w:t>
      </w:r>
      <w:r w:rsidRPr="00F2066E">
        <w:rPr>
          <w:sz w:val="24"/>
          <w:szCs w:val="24"/>
        </w:rPr>
        <w:t xml:space="preserve"> 810 nm (optimal for soft tissue/bacterial targeting).</w:t>
      </w:r>
    </w:p>
    <w:p w14:paraId="743C1077" w14:textId="77777777" w:rsidR="00EF3549" w:rsidRPr="00F2066E" w:rsidRDefault="00000000" w:rsidP="00F66816">
      <w:pPr>
        <w:numPr>
          <w:ilvl w:val="0"/>
          <w:numId w:val="1"/>
        </w:numPr>
        <w:rPr>
          <w:sz w:val="24"/>
          <w:szCs w:val="24"/>
        </w:rPr>
      </w:pPr>
      <w:r w:rsidRPr="00F2066E">
        <w:rPr>
          <w:b/>
          <w:bCs/>
          <w:sz w:val="24"/>
          <w:szCs w:val="24"/>
        </w:rPr>
        <w:lastRenderedPageBreak/>
        <w:t>Power:</w:t>
      </w:r>
      <w:r w:rsidRPr="00F2066E">
        <w:rPr>
          <w:sz w:val="24"/>
          <w:szCs w:val="24"/>
        </w:rPr>
        <w:t xml:space="preserve"> 0.8–1.0 W.</w:t>
      </w:r>
    </w:p>
    <w:p w14:paraId="3F509D31" w14:textId="77777777" w:rsidR="00EF3549" w:rsidRPr="00F2066E" w:rsidRDefault="00000000" w:rsidP="00F66816">
      <w:pPr>
        <w:numPr>
          <w:ilvl w:val="0"/>
          <w:numId w:val="1"/>
        </w:numPr>
        <w:rPr>
          <w:sz w:val="24"/>
          <w:szCs w:val="24"/>
        </w:rPr>
      </w:pPr>
      <w:r w:rsidRPr="00F2066E">
        <w:rPr>
          <w:b/>
          <w:bCs/>
          <w:sz w:val="24"/>
          <w:szCs w:val="24"/>
        </w:rPr>
        <w:t>Mode:</w:t>
      </w:r>
      <w:r w:rsidRPr="00F2066E">
        <w:rPr>
          <w:sz w:val="24"/>
          <w:szCs w:val="24"/>
        </w:rPr>
        <w:t xml:space="preserve"> Pulsed (e.g., 50% duty cycle, 10 ms ON / 10 ms OFF) to allow thermal relaxation. Average power ~0.4–0.5 W.</w:t>
      </w:r>
    </w:p>
    <w:p w14:paraId="12AB334D" w14:textId="77777777" w:rsidR="00EF3549" w:rsidRPr="00F2066E" w:rsidRDefault="00000000" w:rsidP="00F66816">
      <w:pPr>
        <w:numPr>
          <w:ilvl w:val="0"/>
          <w:numId w:val="1"/>
        </w:numPr>
        <w:rPr>
          <w:sz w:val="24"/>
          <w:szCs w:val="24"/>
        </w:rPr>
      </w:pPr>
      <w:r w:rsidRPr="00F2066E">
        <w:rPr>
          <w:b/>
          <w:bCs/>
          <w:sz w:val="24"/>
          <w:szCs w:val="24"/>
        </w:rPr>
        <w:t>Tip:</w:t>
      </w:r>
      <w:r w:rsidRPr="00F2066E">
        <w:rPr>
          <w:sz w:val="24"/>
          <w:szCs w:val="24"/>
        </w:rPr>
        <w:t xml:space="preserve"> 300–400 µm flexible fiber, </w:t>
      </w:r>
      <w:r w:rsidRPr="00F2066E">
        <w:rPr>
          <w:i/>
          <w:iCs/>
          <w:sz w:val="24"/>
          <w:szCs w:val="24"/>
        </w:rPr>
        <w:t>uninitiated</w:t>
      </w:r>
      <w:r w:rsidRPr="00F2066E">
        <w:rPr>
          <w:sz w:val="24"/>
          <w:szCs w:val="24"/>
        </w:rPr>
        <w:t xml:space="preserve"> (we want photonic penetration for decontamination, not thermal ablation of tissue).</w:t>
      </w:r>
    </w:p>
    <w:p w14:paraId="4CDBC3EC" w14:textId="77777777" w:rsidR="00EF3549" w:rsidRPr="00F2066E" w:rsidRDefault="00000000" w:rsidP="00F66816">
      <w:pPr>
        <w:numPr>
          <w:ilvl w:val="0"/>
          <w:numId w:val="1"/>
        </w:numPr>
        <w:rPr>
          <w:sz w:val="24"/>
          <w:szCs w:val="24"/>
        </w:rPr>
      </w:pPr>
      <w:r w:rsidRPr="00F2066E">
        <w:rPr>
          <w:b/>
          <w:bCs/>
          <w:sz w:val="24"/>
          <w:szCs w:val="24"/>
        </w:rPr>
        <w:t>Cooling:</w:t>
      </w:r>
      <w:r w:rsidRPr="00F2066E">
        <w:rPr>
          <w:sz w:val="24"/>
          <w:szCs w:val="24"/>
        </w:rPr>
        <w:t xml:space="preserve"> Air cooling; manual irrigation with water/saline before firing.</w:t>
      </w:r>
    </w:p>
    <w:p w14:paraId="25F8225B" w14:textId="77777777" w:rsidR="00EF3549" w:rsidRPr="00F2066E" w:rsidRDefault="00000000" w:rsidP="00F66816">
      <w:pPr>
        <w:numPr>
          <w:ilvl w:val="0"/>
          <w:numId w:val="1"/>
        </w:numPr>
        <w:rPr>
          <w:sz w:val="24"/>
          <w:szCs w:val="24"/>
        </w:rPr>
      </w:pPr>
      <w:r w:rsidRPr="00F2066E">
        <w:rPr>
          <w:b/>
          <w:bCs/>
          <w:sz w:val="24"/>
          <w:szCs w:val="24"/>
        </w:rPr>
        <w:t>Sessions:</w:t>
      </w:r>
      <w:r w:rsidRPr="00F2066E">
        <w:rPr>
          <w:sz w:val="24"/>
          <w:szCs w:val="24"/>
        </w:rPr>
        <w:t xml:space="preserve"> 1–2 sessions spaced one week apart. </w:t>
      </w:r>
      <w:r w:rsidRPr="00F2066E">
        <w:rPr>
          <w:b/>
          <w:bCs/>
          <w:sz w:val="24"/>
          <w:szCs w:val="24"/>
        </w:rPr>
        <w:t>4. Clinical Protocol</w:t>
      </w:r>
    </w:p>
    <w:p w14:paraId="3B4ACCEF" w14:textId="77777777" w:rsidR="00EF3549" w:rsidRPr="00F2066E" w:rsidRDefault="00000000" w:rsidP="00F66816">
      <w:pPr>
        <w:numPr>
          <w:ilvl w:val="0"/>
          <w:numId w:val="1"/>
        </w:numPr>
        <w:rPr>
          <w:sz w:val="24"/>
          <w:szCs w:val="24"/>
        </w:rPr>
      </w:pPr>
      <w:r w:rsidRPr="00F2066E">
        <w:rPr>
          <w:b/>
          <w:bCs/>
          <w:sz w:val="24"/>
          <w:szCs w:val="24"/>
        </w:rPr>
        <w:t>Pre-op:</w:t>
      </w:r>
      <w:r w:rsidRPr="00F2066E">
        <w:rPr>
          <w:sz w:val="24"/>
          <w:szCs w:val="24"/>
        </w:rPr>
        <w:t xml:space="preserve"> Flush the pocket with sterile saline or chlorhexidine.</w:t>
      </w:r>
    </w:p>
    <w:p w14:paraId="3FA4B86D" w14:textId="77777777" w:rsidR="00EF3549" w:rsidRPr="00F2066E" w:rsidRDefault="00000000" w:rsidP="00F66816">
      <w:pPr>
        <w:numPr>
          <w:ilvl w:val="0"/>
          <w:numId w:val="1"/>
        </w:numPr>
        <w:rPr>
          <w:sz w:val="24"/>
          <w:szCs w:val="24"/>
        </w:rPr>
      </w:pPr>
      <w:r w:rsidRPr="00F2066E">
        <w:rPr>
          <w:b/>
          <w:bCs/>
          <w:sz w:val="24"/>
          <w:szCs w:val="24"/>
        </w:rPr>
        <w:t>Intra-op:</w:t>
      </w:r>
      <w:r w:rsidRPr="00F2066E">
        <w:rPr>
          <w:sz w:val="24"/>
          <w:szCs w:val="24"/>
        </w:rPr>
        <w:t xml:space="preserve"> Insert the uninitiated fiber to 1 mm short of the pocket base. Activate the laser and use a continuous sweeping motion (apical to coronal and mesial to distal). Speed: ~1 mm per second. Total time: 15–20 seconds per pocket.</w:t>
      </w:r>
    </w:p>
    <w:p w14:paraId="2D441201" w14:textId="77777777" w:rsidR="00EF3549" w:rsidRPr="00F2066E" w:rsidRDefault="00000000" w:rsidP="00F66816">
      <w:pPr>
        <w:numPr>
          <w:ilvl w:val="0"/>
          <w:numId w:val="1"/>
        </w:numPr>
        <w:rPr>
          <w:sz w:val="24"/>
          <w:szCs w:val="24"/>
        </w:rPr>
      </w:pPr>
      <w:r w:rsidRPr="00F2066E">
        <w:rPr>
          <w:b/>
          <w:bCs/>
          <w:sz w:val="24"/>
          <w:szCs w:val="24"/>
        </w:rPr>
        <w:t>Post-op:</w:t>
      </w:r>
      <w:r w:rsidRPr="00F2066E">
        <w:rPr>
          <w:sz w:val="24"/>
          <w:szCs w:val="24"/>
        </w:rPr>
        <w:t xml:space="preserve"> Mild warm saline rinses. No mechanical interdental cleaning for 24 hours. </w:t>
      </w:r>
      <w:r w:rsidRPr="00F2066E">
        <w:rPr>
          <w:b/>
          <w:bCs/>
          <w:sz w:val="24"/>
          <w:szCs w:val="24"/>
        </w:rPr>
        <w:t>5. Safety Precautions</w:t>
      </w:r>
      <w:r w:rsidRPr="00F2066E">
        <w:rPr>
          <w:sz w:val="24"/>
          <w:szCs w:val="24"/>
        </w:rPr>
        <w:t xml:space="preserve"> Wavelength-specific safety goggles (OD &gt; 4) for the patient, operator, and assistant. High-volume evacuation (HVE) is mandatory to capture the viral/bacterial laser plume. </w:t>
      </w:r>
      <w:r w:rsidRPr="00F2066E">
        <w:rPr>
          <w:b/>
          <w:bCs/>
          <w:sz w:val="24"/>
          <w:szCs w:val="24"/>
        </w:rPr>
        <w:t>6. Expected Outcome &amp; Evidence</w:t>
      </w:r>
      <w:r w:rsidRPr="00F2066E">
        <w:rPr>
          <w:sz w:val="24"/>
          <w:szCs w:val="24"/>
        </w:rPr>
        <w:t xml:space="preserve"> Moderate short-term reduction in bleeding on probing (BOP) and an additional 0.5–1.0 mm of pocket depth reduction compared to SRP alone. Supported by moderate-level WFLD evidence, though long-term (&gt;6 months) superiority to SRP remains debated.</w:t>
      </w:r>
    </w:p>
    <w:p w14:paraId="27737320" w14:textId="77777777" w:rsidR="00A960B3" w:rsidRPr="00F2066E" w:rsidRDefault="00000000">
      <w:pPr>
        <w:spacing w:before="160" w:after="60"/>
        <w:rPr>
          <w:sz w:val="24"/>
          <w:szCs w:val="24"/>
        </w:rPr>
      </w:pPr>
      <w:r w:rsidRPr="00F2066E">
        <w:rPr>
          <w:b/>
          <w:sz w:val="24"/>
          <w:szCs w:val="24"/>
        </w:rPr>
        <w:t>OpenEvidence (LLM4)</w:t>
      </w:r>
    </w:p>
    <w:p w14:paraId="13146666" w14:textId="77777777" w:rsidR="00EF3549" w:rsidRPr="00F2066E" w:rsidRDefault="00000000" w:rsidP="00FD76D5">
      <w:pPr>
        <w:rPr>
          <w:b/>
          <w:bCs/>
          <w:sz w:val="24"/>
          <w:szCs w:val="24"/>
        </w:rPr>
      </w:pPr>
      <w:r w:rsidRPr="00F2066E">
        <w:rPr>
          <w:b/>
          <w:bCs/>
          <w:sz w:val="24"/>
          <w:szCs w:val="24"/>
        </w:rPr>
        <w:t>1. Clinical Assessment &amp; Indication</w:t>
      </w:r>
    </w:p>
    <w:p w14:paraId="10A90D62" w14:textId="77777777" w:rsidR="00EF3549" w:rsidRPr="00F2066E" w:rsidRDefault="00000000" w:rsidP="00FD76D5">
      <w:pPr>
        <w:rPr>
          <w:sz w:val="24"/>
          <w:szCs w:val="24"/>
        </w:rPr>
      </w:pPr>
      <w:r w:rsidRPr="00F2066E">
        <w:rPr>
          <w:b/>
          <w:bCs/>
          <w:sz w:val="24"/>
          <w:szCs w:val="24"/>
        </w:rPr>
        <w:t>Adjunctive diode laser therapy is indicated</w:t>
      </w:r>
      <w:r w:rsidRPr="00F2066E">
        <w:rPr>
          <w:sz w:val="24"/>
          <w:szCs w:val="24"/>
        </w:rPr>
        <w:t> for this patient with residual non-responding pockets following initial SRP. The patient demonstrates good oral hygiene (18% plaque score) yet retains 5–6 mm pockets with bleeding, suggesting persistent subgingival infection rather than inadequate home care. [1-3] Alternative options include repeat mechanical debridement alone, surgical access (open flap debridement), or antimicrobial photodynamic therapy. </w:t>
      </w:r>
      <w:r w:rsidRPr="00F2066E">
        <w:rPr>
          <w:b/>
          <w:bCs/>
          <w:sz w:val="24"/>
          <w:szCs w:val="24"/>
        </w:rPr>
        <w:t>No contraindications</w:t>
      </w:r>
      <w:r w:rsidRPr="00F2066E">
        <w:rPr>
          <w:sz w:val="24"/>
          <w:szCs w:val="24"/>
        </w:rPr>
        <w:t> exist in this medically healthy, non-smoking patient.</w:t>
      </w:r>
    </w:p>
    <w:p w14:paraId="4073102A" w14:textId="77777777" w:rsidR="00EF3549" w:rsidRPr="00F2066E" w:rsidRDefault="00000000" w:rsidP="00FD76D5">
      <w:pPr>
        <w:rPr>
          <w:b/>
          <w:bCs/>
          <w:sz w:val="24"/>
          <w:szCs w:val="24"/>
        </w:rPr>
      </w:pPr>
      <w:r w:rsidRPr="00F2066E">
        <w:rPr>
          <w:b/>
          <w:bCs/>
          <w:sz w:val="24"/>
          <w:szCs w:val="24"/>
        </w:rPr>
        <w:t>2. Recommended Laser Type &amp; Wavelength</w:t>
      </w:r>
    </w:p>
    <w:p w14:paraId="193FF181" w14:textId="77777777" w:rsidR="00EF3549" w:rsidRPr="00F2066E" w:rsidRDefault="00000000" w:rsidP="00FD76D5">
      <w:pPr>
        <w:rPr>
          <w:sz w:val="24"/>
          <w:szCs w:val="24"/>
        </w:rPr>
      </w:pPr>
      <w:r w:rsidRPr="00F2066E">
        <w:rPr>
          <w:b/>
          <w:bCs/>
          <w:sz w:val="24"/>
          <w:szCs w:val="24"/>
        </w:rPr>
        <w:t>Diode laser at 810–980 nm wavelength</w:t>
      </w:r>
      <w:r w:rsidRPr="00F2066E">
        <w:rPr>
          <w:sz w:val="24"/>
          <w:szCs w:val="24"/>
        </w:rPr>
        <w:t> is appropriate. This wavelength range provides bactericidal effects through thermal and photomechanical mechanisms while allowing safe subgingival application. [1-2][4] The 810 nm (GaAlAs) and 980 nm (InGaAsP) wavelengths are both well-documented for periodontal pocket therapy.</w:t>
      </w:r>
    </w:p>
    <w:p w14:paraId="452097F6" w14:textId="77777777" w:rsidR="00EF3549" w:rsidRPr="00F2066E" w:rsidRDefault="00000000" w:rsidP="00FD76D5">
      <w:pPr>
        <w:rPr>
          <w:b/>
          <w:bCs/>
          <w:sz w:val="24"/>
          <w:szCs w:val="24"/>
        </w:rPr>
      </w:pPr>
      <w:r w:rsidRPr="00F2066E">
        <w:rPr>
          <w:b/>
          <w:bCs/>
          <w:sz w:val="24"/>
          <w:szCs w:val="24"/>
        </w:rPr>
        <w:lastRenderedPageBreak/>
        <w:t>3. Evidence-Based Operating Parameters</w:t>
      </w:r>
    </w:p>
    <w:p w14:paraId="0E7297C1" w14:textId="77777777" w:rsidR="00EF3549" w:rsidRPr="00F2066E" w:rsidRDefault="00000000" w:rsidP="00FD76D5">
      <w:pPr>
        <w:numPr>
          <w:ilvl w:val="0"/>
          <w:numId w:val="1"/>
        </w:numPr>
        <w:rPr>
          <w:sz w:val="24"/>
          <w:szCs w:val="24"/>
        </w:rPr>
      </w:pPr>
      <w:r w:rsidRPr="00F2066E">
        <w:rPr>
          <w:b/>
          <w:bCs/>
          <w:sz w:val="24"/>
          <w:szCs w:val="24"/>
        </w:rPr>
        <w:t>Wavelength:</w:t>
      </w:r>
      <w:r w:rsidRPr="00F2066E">
        <w:rPr>
          <w:sz w:val="24"/>
          <w:szCs w:val="24"/>
        </w:rPr>
        <w:t> 810 nm or 980 nm</w:t>
      </w:r>
    </w:p>
    <w:p w14:paraId="5D34835B" w14:textId="77777777" w:rsidR="00EF3549" w:rsidRPr="00F2066E" w:rsidRDefault="00000000" w:rsidP="00FD76D5">
      <w:pPr>
        <w:numPr>
          <w:ilvl w:val="0"/>
          <w:numId w:val="1"/>
        </w:numPr>
        <w:rPr>
          <w:sz w:val="24"/>
          <w:szCs w:val="24"/>
        </w:rPr>
      </w:pPr>
      <w:r w:rsidRPr="00F2066E">
        <w:rPr>
          <w:b/>
          <w:bCs/>
          <w:sz w:val="24"/>
          <w:szCs w:val="24"/>
        </w:rPr>
        <w:t>Power:</w:t>
      </w:r>
      <w:r w:rsidRPr="00F2066E">
        <w:rPr>
          <w:sz w:val="24"/>
          <w:szCs w:val="24"/>
        </w:rPr>
        <w:t> 1.0–1.5 W (pulsed mode preferred)</w:t>
      </w:r>
    </w:p>
    <w:p w14:paraId="42A01565" w14:textId="77777777" w:rsidR="00EF3549" w:rsidRPr="00F2066E" w:rsidRDefault="00000000" w:rsidP="00FD76D5">
      <w:pPr>
        <w:numPr>
          <w:ilvl w:val="0"/>
          <w:numId w:val="1"/>
        </w:numPr>
        <w:rPr>
          <w:sz w:val="24"/>
          <w:szCs w:val="24"/>
        </w:rPr>
      </w:pPr>
      <w:r w:rsidRPr="00F2066E">
        <w:rPr>
          <w:b/>
          <w:bCs/>
          <w:sz w:val="24"/>
          <w:szCs w:val="24"/>
        </w:rPr>
        <w:t>Pulse energy:</w:t>
      </w:r>
      <w:r w:rsidRPr="00F2066E">
        <w:rPr>
          <w:sz w:val="24"/>
          <w:szCs w:val="24"/>
        </w:rPr>
        <w:t> Not typically specified; continuous wave with gating or pulsed at 20–50 Hz</w:t>
      </w:r>
    </w:p>
    <w:p w14:paraId="1261ADA5" w14:textId="77777777" w:rsidR="00EF3549" w:rsidRPr="00F2066E" w:rsidRDefault="00000000" w:rsidP="00FD76D5">
      <w:pPr>
        <w:numPr>
          <w:ilvl w:val="0"/>
          <w:numId w:val="1"/>
        </w:numPr>
        <w:rPr>
          <w:sz w:val="24"/>
          <w:szCs w:val="24"/>
        </w:rPr>
      </w:pPr>
      <w:r w:rsidRPr="00F2066E">
        <w:rPr>
          <w:b/>
          <w:bCs/>
          <w:sz w:val="24"/>
          <w:szCs w:val="24"/>
        </w:rPr>
        <w:t>Energy density:</w:t>
      </w:r>
      <w:r w:rsidRPr="00F2066E">
        <w:rPr>
          <w:sz w:val="24"/>
          <w:szCs w:val="24"/>
        </w:rPr>
        <w:t> 4–6 J/cm² per site</w:t>
      </w:r>
    </w:p>
    <w:p w14:paraId="484F4046" w14:textId="77777777" w:rsidR="00EF3549" w:rsidRPr="00F2066E" w:rsidRDefault="00000000" w:rsidP="00FD76D5">
      <w:pPr>
        <w:numPr>
          <w:ilvl w:val="0"/>
          <w:numId w:val="1"/>
        </w:numPr>
        <w:rPr>
          <w:sz w:val="24"/>
          <w:szCs w:val="24"/>
        </w:rPr>
      </w:pPr>
      <w:r w:rsidRPr="00F2066E">
        <w:rPr>
          <w:b/>
          <w:bCs/>
          <w:sz w:val="24"/>
          <w:szCs w:val="24"/>
        </w:rPr>
        <w:t>Application time:</w:t>
      </w:r>
      <w:r w:rsidRPr="00F2066E">
        <w:rPr>
          <w:sz w:val="24"/>
          <w:szCs w:val="24"/>
        </w:rPr>
        <w:t> 10–40 seconds per pocket (typically 10 seconds per aspect) [1][3]</w:t>
      </w:r>
    </w:p>
    <w:p w14:paraId="23619326" w14:textId="77777777" w:rsidR="00EF3549" w:rsidRPr="00F2066E" w:rsidRDefault="00000000" w:rsidP="00FD76D5">
      <w:pPr>
        <w:numPr>
          <w:ilvl w:val="0"/>
          <w:numId w:val="1"/>
        </w:numPr>
        <w:rPr>
          <w:sz w:val="24"/>
          <w:szCs w:val="24"/>
        </w:rPr>
      </w:pPr>
      <w:r w:rsidRPr="00F2066E">
        <w:rPr>
          <w:b/>
          <w:bCs/>
          <w:sz w:val="24"/>
          <w:szCs w:val="24"/>
        </w:rPr>
        <w:t>Fiber selection:</w:t>
      </w:r>
      <w:r w:rsidRPr="00F2066E">
        <w:rPr>
          <w:sz w:val="24"/>
          <w:szCs w:val="24"/>
        </w:rPr>
        <w:t> 300–400 μm diameter flexible fiber, bare or initiated tip</w:t>
      </w:r>
    </w:p>
    <w:p w14:paraId="7156EAD9" w14:textId="77777777" w:rsidR="00EF3549" w:rsidRPr="00F2066E" w:rsidRDefault="00000000" w:rsidP="00FD76D5">
      <w:pPr>
        <w:numPr>
          <w:ilvl w:val="0"/>
          <w:numId w:val="1"/>
        </w:numPr>
        <w:rPr>
          <w:sz w:val="24"/>
          <w:szCs w:val="24"/>
        </w:rPr>
      </w:pPr>
      <w:r w:rsidRPr="00F2066E">
        <w:rPr>
          <w:b/>
          <w:bCs/>
          <w:sz w:val="24"/>
          <w:szCs w:val="24"/>
        </w:rPr>
        <w:t>Mode:</w:t>
      </w:r>
      <w:r w:rsidRPr="00F2066E">
        <w:rPr>
          <w:sz w:val="24"/>
          <w:szCs w:val="24"/>
        </w:rPr>
        <w:t> Contact mode, intrasulcular insertion</w:t>
      </w:r>
    </w:p>
    <w:p w14:paraId="2E7C8311" w14:textId="77777777" w:rsidR="00EF3549" w:rsidRPr="00F2066E" w:rsidRDefault="00000000" w:rsidP="00FD76D5">
      <w:pPr>
        <w:numPr>
          <w:ilvl w:val="0"/>
          <w:numId w:val="1"/>
        </w:numPr>
        <w:rPr>
          <w:sz w:val="24"/>
          <w:szCs w:val="24"/>
        </w:rPr>
      </w:pPr>
      <w:r w:rsidRPr="00F2066E">
        <w:rPr>
          <w:b/>
          <w:bCs/>
          <w:sz w:val="24"/>
          <w:szCs w:val="24"/>
        </w:rPr>
        <w:t>Cooling:</w:t>
      </w:r>
      <w:r w:rsidRPr="00F2066E">
        <w:rPr>
          <w:sz w:val="24"/>
          <w:szCs w:val="24"/>
        </w:rPr>
        <w:t> Air cooling of handpiece; no water irrigation during laser application</w:t>
      </w:r>
    </w:p>
    <w:p w14:paraId="79BCDCF1" w14:textId="77777777" w:rsidR="00EF3549" w:rsidRPr="00F2066E" w:rsidRDefault="00000000" w:rsidP="00FD76D5">
      <w:pPr>
        <w:numPr>
          <w:ilvl w:val="0"/>
          <w:numId w:val="1"/>
        </w:numPr>
        <w:rPr>
          <w:sz w:val="24"/>
          <w:szCs w:val="24"/>
        </w:rPr>
      </w:pPr>
      <w:r w:rsidRPr="00F2066E">
        <w:rPr>
          <w:b/>
          <w:bCs/>
          <w:sz w:val="24"/>
          <w:szCs w:val="24"/>
        </w:rPr>
        <w:t>Sessions:</w:t>
      </w:r>
      <w:r w:rsidRPr="00F2066E">
        <w:rPr>
          <w:sz w:val="24"/>
          <w:szCs w:val="24"/>
        </w:rPr>
        <w:t> Single session adjunctive to repeat mechanical instrumentation [2][5]</w:t>
      </w:r>
    </w:p>
    <w:p w14:paraId="5D750B7A" w14:textId="77777777" w:rsidR="00EF3549" w:rsidRPr="00F2066E" w:rsidRDefault="00000000" w:rsidP="00FD76D5">
      <w:pPr>
        <w:rPr>
          <w:b/>
          <w:bCs/>
          <w:sz w:val="24"/>
          <w:szCs w:val="24"/>
        </w:rPr>
      </w:pPr>
      <w:r w:rsidRPr="00F2066E">
        <w:rPr>
          <w:b/>
          <w:bCs/>
          <w:sz w:val="24"/>
          <w:szCs w:val="24"/>
        </w:rPr>
        <w:t>4. Detailed Clinical Protocol</w:t>
      </w:r>
    </w:p>
    <w:p w14:paraId="6E461FF5" w14:textId="77777777" w:rsidR="00EF3549" w:rsidRPr="00F2066E" w:rsidRDefault="00000000" w:rsidP="00FD76D5">
      <w:pPr>
        <w:rPr>
          <w:sz w:val="24"/>
          <w:szCs w:val="24"/>
        </w:rPr>
      </w:pPr>
      <w:r w:rsidRPr="00F2066E">
        <w:rPr>
          <w:b/>
          <w:bCs/>
          <w:sz w:val="24"/>
          <w:szCs w:val="24"/>
        </w:rPr>
        <w:t>Pre-operative:</w:t>
      </w:r>
    </w:p>
    <w:p w14:paraId="1344F5A3" w14:textId="77777777" w:rsidR="00EF3549" w:rsidRPr="00F2066E" w:rsidRDefault="00000000" w:rsidP="00FD76D5">
      <w:pPr>
        <w:numPr>
          <w:ilvl w:val="0"/>
          <w:numId w:val="2"/>
        </w:numPr>
        <w:rPr>
          <w:sz w:val="24"/>
          <w:szCs w:val="24"/>
        </w:rPr>
      </w:pPr>
      <w:r w:rsidRPr="00F2066E">
        <w:rPr>
          <w:sz w:val="24"/>
          <w:szCs w:val="24"/>
        </w:rPr>
        <w:t>Confirm adequate local anesthesia (infiltration or block)</w:t>
      </w:r>
    </w:p>
    <w:p w14:paraId="57903CF7" w14:textId="77777777" w:rsidR="00EF3549" w:rsidRPr="00F2066E" w:rsidRDefault="00000000" w:rsidP="00FD76D5">
      <w:pPr>
        <w:numPr>
          <w:ilvl w:val="0"/>
          <w:numId w:val="2"/>
        </w:numPr>
        <w:rPr>
          <w:sz w:val="24"/>
          <w:szCs w:val="24"/>
        </w:rPr>
      </w:pPr>
      <w:r w:rsidRPr="00F2066E">
        <w:rPr>
          <w:sz w:val="24"/>
          <w:szCs w:val="24"/>
        </w:rPr>
        <w:t>Perform thorough repeat SRP with ultrasonic and hand instruments</w:t>
      </w:r>
    </w:p>
    <w:p w14:paraId="537FA5E6" w14:textId="77777777" w:rsidR="00EF3549" w:rsidRPr="00F2066E" w:rsidRDefault="00000000" w:rsidP="00FD76D5">
      <w:pPr>
        <w:numPr>
          <w:ilvl w:val="0"/>
          <w:numId w:val="2"/>
        </w:numPr>
        <w:rPr>
          <w:sz w:val="24"/>
          <w:szCs w:val="24"/>
        </w:rPr>
      </w:pPr>
      <w:r w:rsidRPr="00F2066E">
        <w:rPr>
          <w:sz w:val="24"/>
          <w:szCs w:val="24"/>
        </w:rPr>
        <w:t>Isolate and dry the area; remove visible supragingival plaque/calculus</w:t>
      </w:r>
    </w:p>
    <w:p w14:paraId="630C3E0C" w14:textId="77777777" w:rsidR="00EF3549" w:rsidRPr="00F2066E" w:rsidRDefault="00000000" w:rsidP="00FD76D5">
      <w:pPr>
        <w:rPr>
          <w:sz w:val="24"/>
          <w:szCs w:val="24"/>
        </w:rPr>
      </w:pPr>
      <w:r w:rsidRPr="00F2066E">
        <w:rPr>
          <w:b/>
          <w:bCs/>
          <w:sz w:val="24"/>
          <w:szCs w:val="24"/>
        </w:rPr>
        <w:t>Intra-operative:</w:t>
      </w:r>
    </w:p>
    <w:p w14:paraId="67B535DD" w14:textId="77777777" w:rsidR="00EF3549" w:rsidRPr="00F2066E" w:rsidRDefault="00000000" w:rsidP="00FD76D5">
      <w:pPr>
        <w:numPr>
          <w:ilvl w:val="0"/>
          <w:numId w:val="3"/>
        </w:numPr>
        <w:rPr>
          <w:sz w:val="24"/>
          <w:szCs w:val="24"/>
        </w:rPr>
      </w:pPr>
      <w:r w:rsidRPr="00F2066E">
        <w:rPr>
          <w:sz w:val="24"/>
          <w:szCs w:val="24"/>
        </w:rPr>
        <w:t>Insert the fiber tip to the base of the pocket parallel to the root surface in contact mode</w:t>
      </w:r>
    </w:p>
    <w:p w14:paraId="2DE04184" w14:textId="77777777" w:rsidR="00EF3549" w:rsidRPr="00F2066E" w:rsidRDefault="00000000" w:rsidP="00FD76D5">
      <w:pPr>
        <w:numPr>
          <w:ilvl w:val="0"/>
          <w:numId w:val="3"/>
        </w:numPr>
        <w:rPr>
          <w:sz w:val="24"/>
          <w:szCs w:val="24"/>
        </w:rPr>
      </w:pPr>
      <w:r w:rsidRPr="00F2066E">
        <w:rPr>
          <w:sz w:val="24"/>
          <w:szCs w:val="24"/>
        </w:rPr>
        <w:t>Activate the laser and withdraw slowly in a coronal direction with gentle sweeping motion</w:t>
      </w:r>
    </w:p>
    <w:p w14:paraId="0F3E43D1" w14:textId="77777777" w:rsidR="00EF3549" w:rsidRPr="00F2066E" w:rsidRDefault="00000000" w:rsidP="00FD76D5">
      <w:pPr>
        <w:numPr>
          <w:ilvl w:val="0"/>
          <w:numId w:val="3"/>
        </w:numPr>
        <w:rPr>
          <w:sz w:val="24"/>
          <w:szCs w:val="24"/>
        </w:rPr>
      </w:pPr>
      <w:r w:rsidRPr="00F2066E">
        <w:rPr>
          <w:sz w:val="24"/>
          <w:szCs w:val="24"/>
        </w:rPr>
        <w:t>Treat each pocket aspect (mesial, distal, buccal, lingual) for 10 seconds per surface (total 40 seconds per tooth) [3]</w:t>
      </w:r>
    </w:p>
    <w:p w14:paraId="62BC5AC0" w14:textId="77777777" w:rsidR="00EF3549" w:rsidRPr="00F2066E" w:rsidRDefault="00000000" w:rsidP="00FD76D5">
      <w:pPr>
        <w:numPr>
          <w:ilvl w:val="0"/>
          <w:numId w:val="3"/>
        </w:numPr>
        <w:rPr>
          <w:sz w:val="24"/>
          <w:szCs w:val="24"/>
        </w:rPr>
      </w:pPr>
      <w:r w:rsidRPr="00F2066E">
        <w:rPr>
          <w:sz w:val="24"/>
          <w:szCs w:val="24"/>
        </w:rPr>
        <w:t>Use gentle pressure; avoid excessive force or prolonged dwell time</w:t>
      </w:r>
    </w:p>
    <w:p w14:paraId="6EF26FEF" w14:textId="77777777" w:rsidR="00EF3549" w:rsidRPr="00F2066E" w:rsidRDefault="00000000" w:rsidP="00FD76D5">
      <w:pPr>
        <w:numPr>
          <w:ilvl w:val="0"/>
          <w:numId w:val="3"/>
        </w:numPr>
        <w:rPr>
          <w:sz w:val="24"/>
          <w:szCs w:val="24"/>
        </w:rPr>
      </w:pPr>
      <w:r w:rsidRPr="00F2066E">
        <w:rPr>
          <w:sz w:val="24"/>
          <w:szCs w:val="24"/>
        </w:rPr>
        <w:t>The fiber should glide smoothly; carbonization indicates excessive power</w:t>
      </w:r>
    </w:p>
    <w:p w14:paraId="65BD0B26" w14:textId="77777777" w:rsidR="00EF3549" w:rsidRPr="00F2066E" w:rsidRDefault="00000000" w:rsidP="00FD76D5">
      <w:pPr>
        <w:numPr>
          <w:ilvl w:val="0"/>
          <w:numId w:val="3"/>
        </w:numPr>
        <w:rPr>
          <w:sz w:val="24"/>
          <w:szCs w:val="24"/>
        </w:rPr>
      </w:pPr>
      <w:r w:rsidRPr="00F2066E">
        <w:rPr>
          <w:sz w:val="24"/>
          <w:szCs w:val="24"/>
        </w:rPr>
        <w:t>No irrigation during laser application to avoid dilution of thermal effect</w:t>
      </w:r>
    </w:p>
    <w:p w14:paraId="20619D3A" w14:textId="77777777" w:rsidR="00EF3549" w:rsidRPr="00F2066E" w:rsidRDefault="00000000" w:rsidP="00FD76D5">
      <w:pPr>
        <w:rPr>
          <w:sz w:val="24"/>
          <w:szCs w:val="24"/>
        </w:rPr>
      </w:pPr>
      <w:r w:rsidRPr="00F2066E">
        <w:rPr>
          <w:b/>
          <w:bCs/>
          <w:sz w:val="24"/>
          <w:szCs w:val="24"/>
        </w:rPr>
        <w:lastRenderedPageBreak/>
        <w:t>Post-operative:</w:t>
      </w:r>
    </w:p>
    <w:p w14:paraId="5BD98D8A" w14:textId="77777777" w:rsidR="00EF3549" w:rsidRPr="00F2066E" w:rsidRDefault="00000000" w:rsidP="00FD76D5">
      <w:pPr>
        <w:numPr>
          <w:ilvl w:val="0"/>
          <w:numId w:val="4"/>
        </w:numPr>
        <w:rPr>
          <w:sz w:val="24"/>
          <w:szCs w:val="24"/>
        </w:rPr>
      </w:pPr>
      <w:r w:rsidRPr="00F2066E">
        <w:rPr>
          <w:sz w:val="24"/>
          <w:szCs w:val="24"/>
        </w:rPr>
        <w:t>Irrigate pockets with sterile saline to remove debris</w:t>
      </w:r>
    </w:p>
    <w:p w14:paraId="4417CE4F" w14:textId="77777777" w:rsidR="00EF3549" w:rsidRPr="00F2066E" w:rsidRDefault="00000000" w:rsidP="00FD76D5">
      <w:pPr>
        <w:numPr>
          <w:ilvl w:val="0"/>
          <w:numId w:val="4"/>
        </w:numPr>
        <w:rPr>
          <w:sz w:val="24"/>
          <w:szCs w:val="24"/>
        </w:rPr>
      </w:pPr>
      <w:r w:rsidRPr="00F2066E">
        <w:rPr>
          <w:sz w:val="24"/>
          <w:szCs w:val="24"/>
        </w:rPr>
        <w:t>Provide verbal and written post-operative instructions</w:t>
      </w:r>
    </w:p>
    <w:p w14:paraId="60528B1B" w14:textId="77777777" w:rsidR="00EF3549" w:rsidRPr="00F2066E" w:rsidRDefault="00000000" w:rsidP="00FD76D5">
      <w:pPr>
        <w:numPr>
          <w:ilvl w:val="0"/>
          <w:numId w:val="4"/>
        </w:numPr>
        <w:rPr>
          <w:sz w:val="24"/>
          <w:szCs w:val="24"/>
        </w:rPr>
      </w:pPr>
      <w:r w:rsidRPr="00F2066E">
        <w:rPr>
          <w:sz w:val="24"/>
          <w:szCs w:val="24"/>
        </w:rPr>
        <w:t>Prescribe analgesics as needed (typically minimal discomfort)</w:t>
      </w:r>
    </w:p>
    <w:p w14:paraId="59AF85EA" w14:textId="77777777" w:rsidR="00EF3549" w:rsidRPr="00F2066E" w:rsidRDefault="00000000" w:rsidP="00FD76D5">
      <w:pPr>
        <w:numPr>
          <w:ilvl w:val="0"/>
          <w:numId w:val="4"/>
        </w:numPr>
        <w:rPr>
          <w:sz w:val="24"/>
          <w:szCs w:val="24"/>
        </w:rPr>
      </w:pPr>
      <w:r w:rsidRPr="00F2066E">
        <w:rPr>
          <w:sz w:val="24"/>
          <w:szCs w:val="24"/>
        </w:rPr>
        <w:t>No antibiotics required unless specific indication</w:t>
      </w:r>
    </w:p>
    <w:p w14:paraId="3DB14C8E" w14:textId="77777777" w:rsidR="00EF3549" w:rsidRPr="00F2066E" w:rsidRDefault="00000000" w:rsidP="00FD76D5">
      <w:pPr>
        <w:numPr>
          <w:ilvl w:val="0"/>
          <w:numId w:val="4"/>
        </w:numPr>
        <w:rPr>
          <w:sz w:val="24"/>
          <w:szCs w:val="24"/>
        </w:rPr>
      </w:pPr>
      <w:r w:rsidRPr="00F2066E">
        <w:rPr>
          <w:sz w:val="24"/>
          <w:szCs w:val="24"/>
        </w:rPr>
        <w:t>Re-evaluate at 4–6 weeks, then 3 months with full periodontal charting [1][3]</w:t>
      </w:r>
    </w:p>
    <w:p w14:paraId="55D2C8AA" w14:textId="77777777" w:rsidR="00EF3549" w:rsidRPr="00F2066E" w:rsidRDefault="00000000" w:rsidP="00FD76D5">
      <w:pPr>
        <w:rPr>
          <w:b/>
          <w:bCs/>
          <w:sz w:val="24"/>
          <w:szCs w:val="24"/>
        </w:rPr>
      </w:pPr>
      <w:r w:rsidRPr="00F2066E">
        <w:rPr>
          <w:b/>
          <w:bCs/>
          <w:sz w:val="24"/>
          <w:szCs w:val="24"/>
        </w:rPr>
        <w:t>5. Safety Precautions</w:t>
      </w:r>
    </w:p>
    <w:p w14:paraId="1268FCE0" w14:textId="77777777" w:rsidR="00EF3549" w:rsidRPr="00F2066E" w:rsidRDefault="00000000" w:rsidP="00FD76D5">
      <w:pPr>
        <w:numPr>
          <w:ilvl w:val="0"/>
          <w:numId w:val="5"/>
        </w:numPr>
        <w:rPr>
          <w:sz w:val="24"/>
          <w:szCs w:val="24"/>
        </w:rPr>
      </w:pPr>
      <w:r w:rsidRPr="00F2066E">
        <w:rPr>
          <w:b/>
          <w:bCs/>
          <w:sz w:val="24"/>
          <w:szCs w:val="24"/>
        </w:rPr>
        <w:t>Patient:</w:t>
      </w:r>
      <w:r w:rsidRPr="00F2066E">
        <w:rPr>
          <w:sz w:val="24"/>
          <w:szCs w:val="24"/>
        </w:rPr>
        <w:t> Protective eyewear (wavelength-specific, OD 5+ for 810–980 nm)</w:t>
      </w:r>
    </w:p>
    <w:p w14:paraId="60B9CC0E" w14:textId="77777777" w:rsidR="00EF3549" w:rsidRPr="00F2066E" w:rsidRDefault="00000000" w:rsidP="00FD76D5">
      <w:pPr>
        <w:numPr>
          <w:ilvl w:val="0"/>
          <w:numId w:val="5"/>
        </w:numPr>
        <w:rPr>
          <w:sz w:val="24"/>
          <w:szCs w:val="24"/>
        </w:rPr>
      </w:pPr>
      <w:r w:rsidRPr="00F2066E">
        <w:rPr>
          <w:b/>
          <w:bCs/>
          <w:sz w:val="24"/>
          <w:szCs w:val="24"/>
        </w:rPr>
        <w:t>Operator &amp; team:</w:t>
      </w:r>
      <w:r w:rsidRPr="00F2066E">
        <w:rPr>
          <w:sz w:val="24"/>
          <w:szCs w:val="24"/>
        </w:rPr>
        <w:t> Protective eyewear for all personnel in treatment room</w:t>
      </w:r>
    </w:p>
    <w:p w14:paraId="52D61525" w14:textId="77777777" w:rsidR="00EF3549" w:rsidRPr="00F2066E" w:rsidRDefault="00000000" w:rsidP="00FD76D5">
      <w:pPr>
        <w:numPr>
          <w:ilvl w:val="0"/>
          <w:numId w:val="5"/>
        </w:numPr>
        <w:rPr>
          <w:sz w:val="24"/>
          <w:szCs w:val="24"/>
        </w:rPr>
      </w:pPr>
      <w:r w:rsidRPr="00F2066E">
        <w:rPr>
          <w:b/>
          <w:bCs/>
          <w:sz w:val="24"/>
          <w:szCs w:val="24"/>
        </w:rPr>
        <w:t>Laser safety officer:</w:t>
      </w:r>
      <w:r w:rsidRPr="00F2066E">
        <w:rPr>
          <w:sz w:val="24"/>
          <w:szCs w:val="24"/>
        </w:rPr>
        <w:t> Ensure compliance with institutional laser safety protocols</w:t>
      </w:r>
    </w:p>
    <w:p w14:paraId="79F60108" w14:textId="77777777" w:rsidR="00EF3549" w:rsidRPr="00F2066E" w:rsidRDefault="00000000" w:rsidP="00FD76D5">
      <w:pPr>
        <w:numPr>
          <w:ilvl w:val="0"/>
          <w:numId w:val="5"/>
        </w:numPr>
        <w:rPr>
          <w:sz w:val="24"/>
          <w:szCs w:val="24"/>
        </w:rPr>
      </w:pPr>
      <w:r w:rsidRPr="00F2066E">
        <w:rPr>
          <w:b/>
          <w:bCs/>
          <w:sz w:val="24"/>
          <w:szCs w:val="24"/>
        </w:rPr>
        <w:t>Door signage:</w:t>
      </w:r>
      <w:r w:rsidRPr="00F2066E">
        <w:rPr>
          <w:sz w:val="24"/>
          <w:szCs w:val="24"/>
        </w:rPr>
        <w:t> Post laser warning signs during procedure</w:t>
      </w:r>
    </w:p>
    <w:p w14:paraId="6D9292E1" w14:textId="77777777" w:rsidR="00EF3549" w:rsidRPr="00F2066E" w:rsidRDefault="00000000" w:rsidP="00FD76D5">
      <w:pPr>
        <w:numPr>
          <w:ilvl w:val="0"/>
          <w:numId w:val="5"/>
        </w:numPr>
        <w:rPr>
          <w:sz w:val="24"/>
          <w:szCs w:val="24"/>
        </w:rPr>
      </w:pPr>
      <w:r w:rsidRPr="00F2066E">
        <w:rPr>
          <w:b/>
          <w:bCs/>
          <w:sz w:val="24"/>
          <w:szCs w:val="24"/>
        </w:rPr>
        <w:t>Avoid:</w:t>
      </w:r>
      <w:r w:rsidRPr="00F2066E">
        <w:rPr>
          <w:sz w:val="24"/>
          <w:szCs w:val="24"/>
        </w:rPr>
        <w:t> Reflective surfaces, titanium restorations in treatment field (minimal risk with diode)</w:t>
      </w:r>
    </w:p>
    <w:p w14:paraId="2B19AF0F" w14:textId="77777777" w:rsidR="00EF3549" w:rsidRPr="00F2066E" w:rsidRDefault="00000000" w:rsidP="00FD76D5">
      <w:pPr>
        <w:numPr>
          <w:ilvl w:val="0"/>
          <w:numId w:val="5"/>
        </w:numPr>
        <w:rPr>
          <w:sz w:val="24"/>
          <w:szCs w:val="24"/>
        </w:rPr>
      </w:pPr>
      <w:r w:rsidRPr="00F2066E">
        <w:rPr>
          <w:b/>
          <w:bCs/>
          <w:sz w:val="24"/>
          <w:szCs w:val="24"/>
        </w:rPr>
        <w:t>Fiber inspection:</w:t>
      </w:r>
      <w:r w:rsidRPr="00F2066E">
        <w:rPr>
          <w:sz w:val="24"/>
          <w:szCs w:val="24"/>
        </w:rPr>
        <w:t> Check for damage before use; discard charred fibers</w:t>
      </w:r>
    </w:p>
    <w:p w14:paraId="135DACE4" w14:textId="77777777" w:rsidR="00EF3549" w:rsidRPr="00F2066E" w:rsidRDefault="00000000" w:rsidP="00FD76D5">
      <w:pPr>
        <w:rPr>
          <w:b/>
          <w:bCs/>
          <w:sz w:val="24"/>
          <w:szCs w:val="24"/>
        </w:rPr>
      </w:pPr>
      <w:r w:rsidRPr="00F2066E">
        <w:rPr>
          <w:b/>
          <w:bCs/>
          <w:sz w:val="24"/>
          <w:szCs w:val="24"/>
        </w:rPr>
        <w:t>6. Expected Outcome &amp; Evidence Level</w:t>
      </w:r>
    </w:p>
    <w:p w14:paraId="0BBE6386" w14:textId="77777777" w:rsidR="00EF3549" w:rsidRPr="00F2066E" w:rsidRDefault="00000000" w:rsidP="00FD76D5">
      <w:pPr>
        <w:rPr>
          <w:sz w:val="24"/>
          <w:szCs w:val="24"/>
        </w:rPr>
      </w:pPr>
      <w:r w:rsidRPr="00F2066E">
        <w:rPr>
          <w:b/>
          <w:bCs/>
          <w:sz w:val="24"/>
          <w:szCs w:val="24"/>
        </w:rPr>
        <w:t>Expected clinical outcome:</w:t>
      </w:r>
      <w:r w:rsidRPr="00F2066E">
        <w:rPr>
          <w:sz w:val="24"/>
          <w:szCs w:val="24"/>
        </w:rPr>
        <w:t> Additional 0.4–1.0 mm probing depth reduction and 10–20% greater reduction in bleeding on probing compared to SRP alone at 3 months. [1-3] Meta-analyses demonstrate statistically significant but modest improvements in probing depth (mean difference 0.44–0.52 mm) and clinical attachment level when diode laser is used adjunctively. [2][6] </w:t>
      </w:r>
      <w:r w:rsidRPr="00F2066E">
        <w:rPr>
          <w:b/>
          <w:bCs/>
          <w:sz w:val="24"/>
          <w:szCs w:val="24"/>
        </w:rPr>
        <w:t>Single-session intrapocket application</w:t>
      </w:r>
      <w:r w:rsidRPr="00F2066E">
        <w:rPr>
          <w:sz w:val="24"/>
          <w:szCs w:val="24"/>
        </w:rPr>
        <w:t> shows the most consistent benefit. [2][5]</w:t>
      </w:r>
    </w:p>
    <w:p w14:paraId="73667810" w14:textId="19E89C4D" w:rsidR="00EF3549" w:rsidRPr="00F2066E" w:rsidRDefault="00000000" w:rsidP="00FD76D5">
      <w:pPr>
        <w:rPr>
          <w:sz w:val="24"/>
          <w:szCs w:val="24"/>
        </w:rPr>
      </w:pPr>
      <w:hyperlink w:tgtFrame="_blank" w:history="1">
        <w:r w:rsidRPr="00F2066E">
          <w:rPr>
            <w:sz w:val="24"/>
            <w:szCs w:val="24"/>
          </w:rPr>
          <w:t>Clinical and biochemical effect of laser as an adjunct to non</w:t>
        </w:r>
        <w:r w:rsidRPr="00F2066E">
          <w:rPr>
            <w:rFonts w:ascii="Cambria Math" w:hAnsi="Cambria Math" w:cs="Cambria Math"/>
            <w:sz w:val="24"/>
            <w:szCs w:val="24"/>
          </w:rPr>
          <w:t>‐</w:t>
        </w:r>
        <w:r w:rsidRPr="00F2066E">
          <w:rPr>
            <w:sz w:val="24"/>
            <w:szCs w:val="24"/>
          </w:rPr>
          <w:t>surgical treatment of chronic periodontitis.</w:t>
        </w:r>
      </w:hyperlink>
      <w:r w:rsidRPr="00F2066E">
        <w:rPr>
          <w:sz w:val="24"/>
          <w:szCs w:val="24"/>
        </w:rPr>
        <w:t> </w:t>
      </w:r>
    </w:p>
    <w:p w14:paraId="1E90D6A0" w14:textId="77777777" w:rsidR="00EF3549" w:rsidRPr="00F2066E" w:rsidRDefault="00000000" w:rsidP="00FD76D5">
      <w:pPr>
        <w:rPr>
          <w:sz w:val="24"/>
          <w:szCs w:val="24"/>
        </w:rPr>
      </w:pPr>
      <w:r w:rsidRPr="00F2066E">
        <w:rPr>
          <w:b/>
          <w:bCs/>
          <w:sz w:val="24"/>
          <w:szCs w:val="24"/>
        </w:rPr>
        <w:t>Evidence level:</w:t>
      </w:r>
      <w:r w:rsidRPr="00F2066E">
        <w:rPr>
          <w:sz w:val="24"/>
          <w:szCs w:val="24"/>
        </w:rPr>
        <w:t> Moderate-quality evidence from multiple randomized controlled trials and systematic reviews. [1-3][7] The American Academy of Periodontology Best Evidence Review notes that while aPDT/laser adjuncts provide statistically significant benefits, the clinical magnitude is modest (&lt;1 mm). [7] Diode laser is considered safe and may reduce the need for subsequent surgical intervention, particularly valuable for residual pockets in supportive periodontal therapy. [5]</w:t>
      </w:r>
    </w:p>
    <w:p w14:paraId="35867797" w14:textId="77777777" w:rsidR="00EF3549" w:rsidRPr="00F2066E" w:rsidRDefault="00000000" w:rsidP="00FD76D5">
      <w:pPr>
        <w:rPr>
          <w:sz w:val="24"/>
          <w:szCs w:val="24"/>
        </w:rPr>
      </w:pPr>
      <w:r>
        <w:rPr>
          <w:sz w:val="24"/>
          <w:szCs w:val="24"/>
        </w:rPr>
        <w:lastRenderedPageBreak/>
        <w:pict w14:anchorId="462DF57F">
          <v:rect id="_x0000_i1026" style="width:0;height:0" o:hralign="center" o:hrstd="t" o:hr="t" fillcolor="#a0a0a0" stroked="f"/>
        </w:pict>
      </w:r>
    </w:p>
    <w:p w14:paraId="02A6AFEE" w14:textId="77777777" w:rsidR="00A960B3" w:rsidRPr="00F2066E" w:rsidRDefault="00000000">
      <w:pPr>
        <w:spacing w:before="160" w:after="60"/>
        <w:rPr>
          <w:sz w:val="24"/>
          <w:szCs w:val="24"/>
        </w:rPr>
      </w:pPr>
      <w:r w:rsidRPr="00F2066E">
        <w:rPr>
          <w:b/>
          <w:sz w:val="24"/>
          <w:szCs w:val="24"/>
        </w:rPr>
        <w:t>Perplexity (LLM5)</w:t>
      </w:r>
    </w:p>
    <w:p w14:paraId="4FB7E94B" w14:textId="77777777" w:rsidR="00EF3549" w:rsidRPr="00F2066E" w:rsidRDefault="00000000" w:rsidP="00905525">
      <w:pPr>
        <w:rPr>
          <w:b/>
          <w:bCs/>
          <w:sz w:val="24"/>
          <w:szCs w:val="24"/>
        </w:rPr>
      </w:pPr>
      <w:r w:rsidRPr="00F2066E">
        <w:rPr>
          <w:b/>
          <w:bCs/>
          <w:sz w:val="24"/>
          <w:szCs w:val="24"/>
        </w:rPr>
        <w:t>Clinical assessment</w:t>
      </w:r>
    </w:p>
    <w:p w14:paraId="5D7DC60D" w14:textId="77777777" w:rsidR="00EF3549" w:rsidRPr="00F2066E" w:rsidRDefault="00000000" w:rsidP="00905525">
      <w:pPr>
        <w:rPr>
          <w:sz w:val="24"/>
          <w:szCs w:val="24"/>
        </w:rPr>
      </w:pPr>
      <w:r w:rsidRPr="00F2066E">
        <w:rPr>
          <w:sz w:val="24"/>
          <w:szCs w:val="24"/>
        </w:rPr>
        <w:t>This case fits a common scenario where plaque control is good but a few posterior sites remain 5–6 mm with bleeding after SRP. In that setting, a diode laser may be considered for subgingival adjunctive disinfection if the residual pockets are accessible and the operator is experienced, but the main proven therapy remains meticulous re-instrumentation and supportive periodontal care. If the pockets are deep, progressing, or anatomically complex, non-laser alternatives such as repeat SRP, local antimicrobials, or surgical access should be considered first. Contraindications include inability to control thermally, poor training/equipment, uncontrolled medical risk, and situations where the pocket anatomy or gingival thickness makes safe fiber placement unlikely.</w:t>
      </w:r>
    </w:p>
    <w:p w14:paraId="3D23CF78" w14:textId="77777777" w:rsidR="00EF3549" w:rsidRPr="00F2066E" w:rsidRDefault="00000000" w:rsidP="00905525">
      <w:pPr>
        <w:rPr>
          <w:b/>
          <w:bCs/>
          <w:sz w:val="24"/>
          <w:szCs w:val="24"/>
        </w:rPr>
      </w:pPr>
      <w:r w:rsidRPr="00F2066E">
        <w:rPr>
          <w:b/>
          <w:bCs/>
          <w:sz w:val="24"/>
          <w:szCs w:val="24"/>
        </w:rPr>
        <w:t>Laser choice</w:t>
      </w:r>
    </w:p>
    <w:p w14:paraId="21DAF3E8" w14:textId="77777777" w:rsidR="00EF3549" w:rsidRPr="00F2066E" w:rsidRDefault="00000000" w:rsidP="00905525">
      <w:pPr>
        <w:rPr>
          <w:sz w:val="24"/>
          <w:szCs w:val="24"/>
        </w:rPr>
      </w:pPr>
      <w:r w:rsidRPr="00F2066E">
        <w:rPr>
          <w:sz w:val="24"/>
          <w:szCs w:val="24"/>
        </w:rPr>
        <w:t>A </w:t>
      </w:r>
      <w:r w:rsidRPr="00F2066E">
        <w:rPr>
          <w:b/>
          <w:bCs/>
          <w:sz w:val="24"/>
          <w:szCs w:val="24"/>
        </w:rPr>
        <w:t>diode laser at 810 nm</w:t>
      </w:r>
      <w:r w:rsidRPr="00F2066E">
        <w:rPr>
          <w:sz w:val="24"/>
          <w:szCs w:val="24"/>
        </w:rPr>
        <w:t> is the most directly supported wavelength in the available periodontal literature for this indication, with 940–980 nm also used clinically for similar soft-tissue/pocket decontamination purposes. The rationale is selective absorption by pigmented chromophores such as hemoglobin and melanin, giving good soft-tissue bactericidal and hemostatic effects while sparing hard tissue. For residual pocket decontamination, erbium lasers have stronger evidence for adjunctive periodontal benefit overall, but they are less commonly used for simple sulcular decontamination than a diode in routine practice.</w:t>
      </w:r>
    </w:p>
    <w:p w14:paraId="67CBBF6E" w14:textId="77777777" w:rsidR="00EF3549" w:rsidRPr="00F2066E" w:rsidRDefault="00000000" w:rsidP="00905525">
      <w:pPr>
        <w:rPr>
          <w:b/>
          <w:bCs/>
          <w:sz w:val="24"/>
          <w:szCs w:val="24"/>
        </w:rPr>
      </w:pPr>
      <w:r w:rsidRPr="00F2066E">
        <w:rPr>
          <w:b/>
          <w:bCs/>
          <w:sz w:val="24"/>
          <w:szCs w:val="24"/>
        </w:rPr>
        <w:t>Operating parameters</w:t>
      </w:r>
    </w:p>
    <w:p w14:paraId="0E7BC8FD" w14:textId="77777777" w:rsidR="00EF3549" w:rsidRPr="00F2066E" w:rsidRDefault="00000000" w:rsidP="00905525">
      <w:pPr>
        <w:rPr>
          <w:sz w:val="24"/>
          <w:szCs w:val="24"/>
        </w:rPr>
      </w:pPr>
      <w:r w:rsidRPr="00F2066E">
        <w:rPr>
          <w:sz w:val="24"/>
          <w:szCs w:val="24"/>
        </w:rPr>
        <w:t>A practical evidence-based starting protocol is </w:t>
      </w:r>
      <w:r w:rsidRPr="00F2066E">
        <w:rPr>
          <w:b/>
          <w:bCs/>
          <w:sz w:val="24"/>
          <w:szCs w:val="24"/>
        </w:rPr>
        <w:t>810 nm, 1 W, continuous wave, contact mode, 400 µm fiber</w:t>
      </w:r>
      <w:r w:rsidRPr="00F2066E">
        <w:rPr>
          <w:sz w:val="24"/>
          <w:szCs w:val="24"/>
        </w:rPr>
        <w:t>, with the fiber moved slowly along the pocket wall and repeated passes as needed, as reported in a clinical periodontitis case using this exact setup. That protocol produced a fluence of about </w:t>
      </w:r>
      <w:r w:rsidRPr="00F2066E">
        <w:rPr>
          <w:b/>
          <w:bCs/>
          <w:sz w:val="24"/>
          <w:szCs w:val="24"/>
        </w:rPr>
        <w:t>124.9 J/cm²</w:t>
      </w:r>
      <w:r w:rsidRPr="00F2066E">
        <w:rPr>
          <w:sz w:val="24"/>
          <w:szCs w:val="24"/>
        </w:rPr>
        <w:t> at the tissue interface and used a total energy of </w:t>
      </w:r>
      <w:r w:rsidRPr="00F2066E">
        <w:rPr>
          <w:b/>
          <w:bCs/>
          <w:sz w:val="24"/>
          <w:szCs w:val="24"/>
        </w:rPr>
        <w:t>300 J over 300 s</w:t>
      </w:r>
      <w:r w:rsidRPr="00F2066E">
        <w:rPr>
          <w:sz w:val="24"/>
          <w:szCs w:val="24"/>
        </w:rPr>
        <w:t> for full-mouth sulcular treatment in that report. For soft-tissue periodontal use, published reviews also describe low-level or non-surgical diode ranges in the </w:t>
      </w:r>
      <w:r w:rsidRPr="00F2066E">
        <w:rPr>
          <w:b/>
          <w:bCs/>
          <w:sz w:val="24"/>
          <w:szCs w:val="24"/>
        </w:rPr>
        <w:t>630–670, 800–830, and 900–940 nm</w:t>
      </w:r>
      <w:r w:rsidRPr="00F2066E">
        <w:rPr>
          <w:sz w:val="24"/>
          <w:szCs w:val="24"/>
        </w:rPr>
        <w:t> bands, with higher exposure parameters used for surgical soft-tissue effects. In practice, keep the tip initiated if the goal is sulcular decontamination, use short controlled sweeps, and avoid aggressive stationary heating that risks thermal injury.</w:t>
      </w:r>
    </w:p>
    <w:p w14:paraId="3DDA4636" w14:textId="77777777" w:rsidR="00EF3549" w:rsidRPr="00F2066E" w:rsidRDefault="00000000" w:rsidP="00905525">
      <w:pPr>
        <w:rPr>
          <w:b/>
          <w:bCs/>
          <w:sz w:val="24"/>
          <w:szCs w:val="24"/>
        </w:rPr>
      </w:pPr>
      <w:r w:rsidRPr="00F2066E">
        <w:rPr>
          <w:b/>
          <w:bCs/>
          <w:sz w:val="24"/>
          <w:szCs w:val="24"/>
        </w:rPr>
        <w:t>Protocol</w:t>
      </w:r>
    </w:p>
    <w:p w14:paraId="79C45736" w14:textId="77777777" w:rsidR="00EF3549" w:rsidRPr="00F2066E" w:rsidRDefault="00000000" w:rsidP="00905525">
      <w:pPr>
        <w:rPr>
          <w:sz w:val="24"/>
          <w:szCs w:val="24"/>
        </w:rPr>
      </w:pPr>
      <w:r w:rsidRPr="00F2066E">
        <w:rPr>
          <w:sz w:val="24"/>
          <w:szCs w:val="24"/>
        </w:rPr>
        <w:t xml:space="preserve">Pre-operatively, confirm that conventional SRP has been completed, re-evaluate pocket depths and bleeding, and obtain informed consent that the laser is adjunctive and not </w:t>
      </w:r>
      <w:r w:rsidRPr="00F2066E">
        <w:rPr>
          <w:sz w:val="24"/>
          <w:szCs w:val="24"/>
        </w:rPr>
        <w:lastRenderedPageBreak/>
        <w:t>guaranteed to outperform standard care. Use protective eyewear for the exact wavelength for everyone in the operatory, high-volume suction, and retract tissues carefully to avoid unintended irradiation. Intra-operatively, isolate the site, insert the 400 µm fiber gently to near the base of the pocket, then withdraw in a slow helical or sweeping motion along the pocket wall with light contact, avoiding apical pressure and overheating. Post-operatively, advise routine plaque control, chlorhexidine only if indicated by the periodontal plan, and review healing and pocket response in 4–8 weeks; repeat laser only if residual inflammation persists and only as part of the full periodontal maintenance strategy.</w:t>
      </w:r>
    </w:p>
    <w:p w14:paraId="7C52AB66" w14:textId="77777777" w:rsidR="00EF3549" w:rsidRPr="00F2066E" w:rsidRDefault="00000000" w:rsidP="00905525">
      <w:pPr>
        <w:rPr>
          <w:b/>
          <w:bCs/>
          <w:sz w:val="24"/>
          <w:szCs w:val="24"/>
        </w:rPr>
      </w:pPr>
      <w:r w:rsidRPr="00F2066E">
        <w:rPr>
          <w:b/>
          <w:bCs/>
          <w:sz w:val="24"/>
          <w:szCs w:val="24"/>
        </w:rPr>
        <w:t>Safety precautions</w:t>
      </w:r>
    </w:p>
    <w:p w14:paraId="0A8660C5" w14:textId="77777777" w:rsidR="00EF3549" w:rsidRPr="00F2066E" w:rsidRDefault="00000000" w:rsidP="00905525">
      <w:pPr>
        <w:rPr>
          <w:sz w:val="24"/>
          <w:szCs w:val="24"/>
        </w:rPr>
      </w:pPr>
      <w:r w:rsidRPr="00F2066E">
        <w:rPr>
          <w:sz w:val="24"/>
          <w:szCs w:val="24"/>
        </w:rPr>
        <w:t>The main risk is </w:t>
      </w:r>
      <w:r w:rsidRPr="00F2066E">
        <w:rPr>
          <w:b/>
          <w:bCs/>
          <w:sz w:val="24"/>
          <w:szCs w:val="24"/>
        </w:rPr>
        <w:t>thermal damage</w:t>
      </w:r>
      <w:r w:rsidRPr="00F2066E">
        <w:rPr>
          <w:sz w:val="24"/>
          <w:szCs w:val="24"/>
        </w:rPr>
        <w:t> to the pocket wall, root surface, or adjacent tissues if the fiber is held too long in one spot or power is excessive. The operator should use wavelength-specific eye protection, plume control, warning signage, and non-reflective instruments where appropriate. Avoid irradiating near thin fenestrated tissue or where visualization is poor, and never use the diode as a substitute for debridement in place of proper scaling and root planing. Patient comfort is usually good, and in the 810 nm case report no immediate or delayed photothermal complications were reported.</w:t>
      </w:r>
    </w:p>
    <w:p w14:paraId="603B0AA7" w14:textId="77777777" w:rsidR="00EF3549" w:rsidRPr="00F2066E" w:rsidRDefault="00000000" w:rsidP="00905525">
      <w:pPr>
        <w:rPr>
          <w:b/>
          <w:bCs/>
          <w:sz w:val="24"/>
          <w:szCs w:val="24"/>
        </w:rPr>
      </w:pPr>
      <w:r w:rsidRPr="00F2066E">
        <w:rPr>
          <w:b/>
          <w:bCs/>
          <w:sz w:val="24"/>
          <w:szCs w:val="24"/>
        </w:rPr>
        <w:t>Expected outcome</w:t>
      </w:r>
    </w:p>
    <w:p w14:paraId="5414A57F" w14:textId="77777777" w:rsidR="00EF3549" w:rsidRPr="00F2066E" w:rsidRDefault="00000000" w:rsidP="00905525">
      <w:pPr>
        <w:rPr>
          <w:sz w:val="24"/>
          <w:szCs w:val="24"/>
        </w:rPr>
      </w:pPr>
      <w:r w:rsidRPr="00F2066E">
        <w:rPr>
          <w:sz w:val="24"/>
          <w:szCs w:val="24"/>
        </w:rPr>
        <w:t>The expected benefit is a </w:t>
      </w:r>
      <w:r w:rsidRPr="00F2066E">
        <w:rPr>
          <w:b/>
          <w:bCs/>
          <w:sz w:val="24"/>
          <w:szCs w:val="24"/>
        </w:rPr>
        <w:t>modest short-term reduction in inflammation and microbial load</w:t>
      </w:r>
      <w:r w:rsidRPr="00F2066E">
        <w:rPr>
          <w:sz w:val="24"/>
          <w:szCs w:val="24"/>
        </w:rPr>
        <w:t>, with possible small improvements in probing depth and bleeding, but not a dramatic or guaranteed clinical advantage over SRP alone. Meta-analytic evidence suggests laser-assisted periodontal therapy yields only small adjunctive gains overall, and diode-specific evidence remains lower certainty than for erbium systems. So the realistic goal here is improved pocket decontamination and hemostasis in selected residual sites, not full resolution of established periodontal destruction.</w:t>
      </w:r>
    </w:p>
    <w:p w14:paraId="371DEA81" w14:textId="77777777" w:rsidR="00A960B3" w:rsidRPr="00F2066E" w:rsidRDefault="00000000">
      <w:pPr>
        <w:rPr>
          <w:sz w:val="24"/>
          <w:szCs w:val="24"/>
        </w:rPr>
      </w:pPr>
      <w:r w:rsidRPr="00F2066E">
        <w:rPr>
          <w:sz w:val="24"/>
          <w:szCs w:val="24"/>
        </w:rPr>
        <w:br w:type="page"/>
      </w:r>
    </w:p>
    <w:p w14:paraId="11BA29E3" w14:textId="77777777" w:rsidR="00A960B3" w:rsidRPr="00F2066E" w:rsidRDefault="00000000">
      <w:pPr>
        <w:spacing w:before="40" w:after="80"/>
        <w:rPr>
          <w:sz w:val="24"/>
          <w:szCs w:val="24"/>
        </w:rPr>
      </w:pPr>
      <w:r w:rsidRPr="00F2066E">
        <w:rPr>
          <w:b/>
          <w:sz w:val="24"/>
          <w:szCs w:val="24"/>
        </w:rPr>
        <w:lastRenderedPageBreak/>
        <w:t>Vignette 2. Antimicrobial photodynamic therapy (aPDT) for residual periodontal pockets</w:t>
      </w:r>
    </w:p>
    <w:p w14:paraId="2DE5A6D5" w14:textId="77777777" w:rsidR="00A960B3" w:rsidRPr="00F2066E" w:rsidRDefault="00000000">
      <w:pPr>
        <w:spacing w:after="160"/>
        <w:rPr>
          <w:sz w:val="24"/>
          <w:szCs w:val="24"/>
        </w:rPr>
      </w:pPr>
      <w:r w:rsidRPr="00F2066E">
        <w:rPr>
          <w:i/>
          <w:sz w:val="24"/>
          <w:szCs w:val="24"/>
        </w:rPr>
        <w:t>Category A — Periodontal/Surgical</w:t>
      </w:r>
    </w:p>
    <w:p w14:paraId="5E3E0A26" w14:textId="77777777" w:rsidR="00A960B3" w:rsidRPr="00F2066E" w:rsidRDefault="00000000">
      <w:pPr>
        <w:spacing w:before="160" w:after="60"/>
        <w:rPr>
          <w:sz w:val="24"/>
          <w:szCs w:val="24"/>
        </w:rPr>
      </w:pPr>
      <w:r w:rsidRPr="00F2066E">
        <w:rPr>
          <w:b/>
          <w:sz w:val="24"/>
          <w:szCs w:val="24"/>
        </w:rPr>
        <w:t>ChatGPT (LLM1)</w:t>
      </w:r>
    </w:p>
    <w:p w14:paraId="0D184CAB" w14:textId="77777777" w:rsidR="00EF3549" w:rsidRPr="00F2066E" w:rsidRDefault="00000000" w:rsidP="00F937F2">
      <w:pPr>
        <w:rPr>
          <w:b/>
          <w:bCs/>
          <w:sz w:val="24"/>
          <w:szCs w:val="24"/>
        </w:rPr>
      </w:pPr>
      <w:r w:rsidRPr="00F2066E">
        <w:rPr>
          <w:b/>
          <w:bCs/>
          <w:sz w:val="24"/>
          <w:szCs w:val="24"/>
        </w:rPr>
        <w:t>1. Clinical assessment / indication</w:t>
      </w:r>
    </w:p>
    <w:p w14:paraId="7841EF12" w14:textId="77777777" w:rsidR="00EF3549" w:rsidRPr="00F2066E" w:rsidRDefault="00000000" w:rsidP="00F937F2">
      <w:pPr>
        <w:rPr>
          <w:sz w:val="24"/>
          <w:szCs w:val="24"/>
        </w:rPr>
      </w:pPr>
      <w:r w:rsidRPr="00F2066E">
        <w:rPr>
          <w:sz w:val="24"/>
          <w:szCs w:val="24"/>
        </w:rPr>
        <w:t xml:space="preserve">Three isolated 6–7 mm sites with BOP/suppuration after two SRP rounds are </w:t>
      </w:r>
      <w:r w:rsidRPr="00F2066E">
        <w:rPr>
          <w:b/>
          <w:bCs/>
          <w:sz w:val="24"/>
          <w:szCs w:val="24"/>
        </w:rPr>
        <w:t>non-responding residual pockets</w:t>
      </w:r>
      <w:r w:rsidRPr="00F2066E">
        <w:rPr>
          <w:sz w:val="24"/>
          <w:szCs w:val="24"/>
        </w:rPr>
        <w:t xml:space="preserve">. Since the patient refuses surgery, aPDT is reasonable as a </w:t>
      </w:r>
      <w:r w:rsidRPr="00F2066E">
        <w:rPr>
          <w:b/>
          <w:bCs/>
          <w:sz w:val="24"/>
          <w:szCs w:val="24"/>
        </w:rPr>
        <w:t>minimally invasive adjunct to site re-instrumentation</w:t>
      </w:r>
      <w:r w:rsidRPr="00F2066E">
        <w:rPr>
          <w:sz w:val="24"/>
          <w:szCs w:val="24"/>
        </w:rPr>
        <w:t xml:space="preserve">, not as a stand-alone treatment. The evidence suggests possible reductions in bacterial load, BOP, PD, and CAL, but protocols are heterogeneous and long-term superiority remains inconclusive. </w:t>
      </w:r>
    </w:p>
    <w:p w14:paraId="147D732A" w14:textId="77777777" w:rsidR="00EF3549" w:rsidRPr="00F2066E" w:rsidRDefault="00000000" w:rsidP="00F937F2">
      <w:pPr>
        <w:rPr>
          <w:sz w:val="24"/>
          <w:szCs w:val="24"/>
        </w:rPr>
      </w:pPr>
      <w:r w:rsidRPr="00F2066E">
        <w:rPr>
          <w:sz w:val="24"/>
          <w:szCs w:val="24"/>
        </w:rPr>
        <w:t>Contraindications: allergy to methylene blue/toluidine blue, inability to isolate, uncontrolled suppurative abscess needing drainage/systemic management, and caution in pregnancy or severe photosensitivity disorders. Topical methylene blue exposure is small, but document medication history.</w:t>
      </w:r>
    </w:p>
    <w:p w14:paraId="2BB7BBD8" w14:textId="77777777" w:rsidR="00EF3549" w:rsidRPr="00F2066E" w:rsidRDefault="00000000" w:rsidP="00F937F2">
      <w:pPr>
        <w:rPr>
          <w:b/>
          <w:bCs/>
          <w:sz w:val="24"/>
          <w:szCs w:val="24"/>
        </w:rPr>
      </w:pPr>
      <w:r w:rsidRPr="00F2066E">
        <w:rPr>
          <w:b/>
          <w:bCs/>
          <w:sz w:val="24"/>
          <w:szCs w:val="24"/>
        </w:rPr>
        <w:t>2. Recommended laser</w:t>
      </w:r>
    </w:p>
    <w:p w14:paraId="42AE200A" w14:textId="77777777" w:rsidR="00EF3549" w:rsidRPr="00F2066E" w:rsidRDefault="00000000" w:rsidP="00F937F2">
      <w:pPr>
        <w:rPr>
          <w:sz w:val="24"/>
          <w:szCs w:val="24"/>
        </w:rPr>
      </w:pPr>
      <w:r w:rsidRPr="00F2066E">
        <w:rPr>
          <w:b/>
          <w:bCs/>
          <w:sz w:val="24"/>
          <w:szCs w:val="24"/>
        </w:rPr>
        <w:t>Red diode 660–670 nm + methylene blue.</w:t>
      </w:r>
      <w:r w:rsidRPr="00F2066E">
        <w:rPr>
          <w:sz w:val="24"/>
          <w:szCs w:val="24"/>
        </w:rPr>
        <w:br/>
        <w:t xml:space="preserve">Rationale: methylene blue has a peak absorption around </w:t>
      </w:r>
      <w:r w:rsidRPr="00F2066E">
        <w:rPr>
          <w:b/>
          <w:bCs/>
          <w:sz w:val="24"/>
          <w:szCs w:val="24"/>
        </w:rPr>
        <w:t>660 nm</w:t>
      </w:r>
      <w:r w:rsidRPr="00F2066E">
        <w:rPr>
          <w:sz w:val="24"/>
          <w:szCs w:val="24"/>
        </w:rPr>
        <w:t xml:space="preserve">, matching red diode activation. </w:t>
      </w:r>
    </w:p>
    <w:p w14:paraId="2D0FFFEB" w14:textId="77777777" w:rsidR="00EF3549" w:rsidRPr="00F2066E" w:rsidRDefault="00000000" w:rsidP="00F937F2">
      <w:pPr>
        <w:rPr>
          <w:b/>
          <w:bCs/>
          <w:sz w:val="24"/>
          <w:szCs w:val="24"/>
        </w:rPr>
      </w:pPr>
      <w:r w:rsidRPr="00F2066E">
        <w:rPr>
          <w:b/>
          <w:bCs/>
          <w:sz w:val="24"/>
          <w:szCs w:val="24"/>
        </w:rPr>
        <w:t>3. Parameters</w:t>
      </w:r>
    </w:p>
    <w:tbl>
      <w:tblPr>
        <w:tblW w:w="0" w:type="auto"/>
        <w:tblCellSpacing w:w="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5" w:type="dxa"/>
          <w:left w:w="15" w:type="dxa"/>
          <w:bottom w:w="15" w:type="dxa"/>
          <w:right w:w="15" w:type="dxa"/>
        </w:tblCellMar>
        <w:tblLook w:val="04A0" w:firstRow="1" w:lastRow="0" w:firstColumn="1" w:lastColumn="0" w:noHBand="0" w:noVBand="1"/>
      </w:tblPr>
      <w:tblGrid>
        <w:gridCol w:w="1562"/>
        <w:gridCol w:w="7188"/>
      </w:tblGrid>
      <w:tr w:rsidR="00F937F2" w:rsidRPr="00F2066E" w14:paraId="18C19467" w14:textId="77777777" w:rsidTr="00F937F2">
        <w:trPr>
          <w:tblHeader/>
          <w:tblCellSpacing w:w="15" w:type="dxa"/>
        </w:trPr>
        <w:tc>
          <w:tcPr>
            <w:tcW w:w="0" w:type="auto"/>
            <w:vAlign w:val="center"/>
            <w:hideMark/>
          </w:tcPr>
          <w:p w14:paraId="59D99D81" w14:textId="77777777" w:rsidR="00EF3549" w:rsidRPr="00F2066E" w:rsidRDefault="00000000" w:rsidP="00F937F2">
            <w:pPr>
              <w:rPr>
                <w:b/>
                <w:bCs/>
                <w:sz w:val="24"/>
                <w:szCs w:val="24"/>
              </w:rPr>
            </w:pPr>
            <w:r w:rsidRPr="00F2066E">
              <w:rPr>
                <w:b/>
                <w:bCs/>
                <w:sz w:val="24"/>
                <w:szCs w:val="24"/>
              </w:rPr>
              <w:t>Parameter</w:t>
            </w:r>
          </w:p>
        </w:tc>
        <w:tc>
          <w:tcPr>
            <w:tcW w:w="0" w:type="auto"/>
            <w:vAlign w:val="center"/>
            <w:hideMark/>
          </w:tcPr>
          <w:p w14:paraId="0C7C547A" w14:textId="77777777" w:rsidR="00EF3549" w:rsidRPr="00F2066E" w:rsidRDefault="00000000" w:rsidP="00F937F2">
            <w:pPr>
              <w:rPr>
                <w:b/>
                <w:bCs/>
                <w:sz w:val="24"/>
                <w:szCs w:val="24"/>
              </w:rPr>
            </w:pPr>
            <w:r w:rsidRPr="00F2066E">
              <w:rPr>
                <w:b/>
                <w:bCs/>
                <w:sz w:val="24"/>
                <w:szCs w:val="24"/>
              </w:rPr>
              <w:t>Suggested protocol</w:t>
            </w:r>
          </w:p>
        </w:tc>
      </w:tr>
      <w:tr w:rsidR="00F937F2" w:rsidRPr="00F2066E" w14:paraId="6DEA4258" w14:textId="77777777" w:rsidTr="00F937F2">
        <w:trPr>
          <w:tblCellSpacing w:w="15" w:type="dxa"/>
        </w:trPr>
        <w:tc>
          <w:tcPr>
            <w:tcW w:w="0" w:type="auto"/>
            <w:vAlign w:val="center"/>
            <w:hideMark/>
          </w:tcPr>
          <w:p w14:paraId="55670337" w14:textId="77777777" w:rsidR="00EF3549" w:rsidRPr="00F2066E" w:rsidRDefault="00000000" w:rsidP="00F937F2">
            <w:pPr>
              <w:rPr>
                <w:sz w:val="24"/>
                <w:szCs w:val="24"/>
              </w:rPr>
            </w:pPr>
            <w:r w:rsidRPr="00F2066E">
              <w:rPr>
                <w:sz w:val="24"/>
                <w:szCs w:val="24"/>
              </w:rPr>
              <w:t>Photosensitizer</w:t>
            </w:r>
          </w:p>
        </w:tc>
        <w:tc>
          <w:tcPr>
            <w:tcW w:w="0" w:type="auto"/>
            <w:vAlign w:val="center"/>
            <w:hideMark/>
          </w:tcPr>
          <w:p w14:paraId="6BF33FFA" w14:textId="77777777" w:rsidR="00EF3549" w:rsidRPr="00F2066E" w:rsidRDefault="00000000" w:rsidP="00F937F2">
            <w:pPr>
              <w:rPr>
                <w:sz w:val="24"/>
                <w:szCs w:val="24"/>
              </w:rPr>
            </w:pPr>
            <w:r w:rsidRPr="00F2066E">
              <w:rPr>
                <w:sz w:val="24"/>
                <w:szCs w:val="24"/>
              </w:rPr>
              <w:t>Methylene blue 0.005–0.01% or ~100 μM</w:t>
            </w:r>
          </w:p>
        </w:tc>
      </w:tr>
      <w:tr w:rsidR="00F937F2" w:rsidRPr="00F2066E" w14:paraId="691DF767" w14:textId="77777777" w:rsidTr="00F937F2">
        <w:trPr>
          <w:tblCellSpacing w:w="15" w:type="dxa"/>
        </w:trPr>
        <w:tc>
          <w:tcPr>
            <w:tcW w:w="0" w:type="auto"/>
            <w:vAlign w:val="center"/>
            <w:hideMark/>
          </w:tcPr>
          <w:p w14:paraId="4F0012CB" w14:textId="77777777" w:rsidR="00EF3549" w:rsidRPr="00F2066E" w:rsidRDefault="00000000" w:rsidP="00F937F2">
            <w:pPr>
              <w:rPr>
                <w:sz w:val="24"/>
                <w:szCs w:val="24"/>
              </w:rPr>
            </w:pPr>
            <w:r w:rsidRPr="00F2066E">
              <w:rPr>
                <w:sz w:val="24"/>
                <w:szCs w:val="24"/>
              </w:rPr>
              <w:t>Incubation</w:t>
            </w:r>
          </w:p>
        </w:tc>
        <w:tc>
          <w:tcPr>
            <w:tcW w:w="0" w:type="auto"/>
            <w:vAlign w:val="center"/>
            <w:hideMark/>
          </w:tcPr>
          <w:p w14:paraId="50DDD415" w14:textId="77777777" w:rsidR="00EF3549" w:rsidRPr="00F2066E" w:rsidRDefault="00000000" w:rsidP="00F937F2">
            <w:pPr>
              <w:rPr>
                <w:sz w:val="24"/>
                <w:szCs w:val="24"/>
              </w:rPr>
            </w:pPr>
            <w:r w:rsidRPr="00F2066E">
              <w:rPr>
                <w:sz w:val="24"/>
                <w:szCs w:val="24"/>
              </w:rPr>
              <w:t>60–180 s in pocket, preferably 2 min</w:t>
            </w:r>
          </w:p>
        </w:tc>
      </w:tr>
      <w:tr w:rsidR="00F937F2" w:rsidRPr="00F2066E" w14:paraId="3F629C4D" w14:textId="77777777" w:rsidTr="00F937F2">
        <w:trPr>
          <w:tblCellSpacing w:w="15" w:type="dxa"/>
        </w:trPr>
        <w:tc>
          <w:tcPr>
            <w:tcW w:w="0" w:type="auto"/>
            <w:vAlign w:val="center"/>
            <w:hideMark/>
          </w:tcPr>
          <w:p w14:paraId="3DA91916" w14:textId="77777777" w:rsidR="00EF3549" w:rsidRPr="00F2066E" w:rsidRDefault="00000000" w:rsidP="00F937F2">
            <w:pPr>
              <w:rPr>
                <w:sz w:val="24"/>
                <w:szCs w:val="24"/>
              </w:rPr>
            </w:pPr>
            <w:r w:rsidRPr="00F2066E">
              <w:rPr>
                <w:sz w:val="24"/>
                <w:szCs w:val="24"/>
              </w:rPr>
              <w:t>Wavelength</w:t>
            </w:r>
          </w:p>
        </w:tc>
        <w:tc>
          <w:tcPr>
            <w:tcW w:w="0" w:type="auto"/>
            <w:vAlign w:val="center"/>
            <w:hideMark/>
          </w:tcPr>
          <w:p w14:paraId="1B3445B3" w14:textId="77777777" w:rsidR="00EF3549" w:rsidRPr="00F2066E" w:rsidRDefault="00000000" w:rsidP="00F937F2">
            <w:pPr>
              <w:rPr>
                <w:sz w:val="24"/>
                <w:szCs w:val="24"/>
              </w:rPr>
            </w:pPr>
            <w:r w:rsidRPr="00F2066E">
              <w:rPr>
                <w:sz w:val="24"/>
                <w:szCs w:val="24"/>
              </w:rPr>
              <w:t>660–670 nm</w:t>
            </w:r>
          </w:p>
        </w:tc>
      </w:tr>
      <w:tr w:rsidR="00F937F2" w:rsidRPr="00F2066E" w14:paraId="57DE0618" w14:textId="77777777" w:rsidTr="00F937F2">
        <w:trPr>
          <w:tblCellSpacing w:w="15" w:type="dxa"/>
        </w:trPr>
        <w:tc>
          <w:tcPr>
            <w:tcW w:w="0" w:type="auto"/>
            <w:vAlign w:val="center"/>
            <w:hideMark/>
          </w:tcPr>
          <w:p w14:paraId="4512F942" w14:textId="77777777" w:rsidR="00EF3549" w:rsidRPr="00F2066E" w:rsidRDefault="00000000" w:rsidP="00F937F2">
            <w:pPr>
              <w:rPr>
                <w:sz w:val="24"/>
                <w:szCs w:val="24"/>
              </w:rPr>
            </w:pPr>
            <w:r w:rsidRPr="00F2066E">
              <w:rPr>
                <w:sz w:val="24"/>
                <w:szCs w:val="24"/>
              </w:rPr>
              <w:t>Power</w:t>
            </w:r>
          </w:p>
        </w:tc>
        <w:tc>
          <w:tcPr>
            <w:tcW w:w="0" w:type="auto"/>
            <w:vAlign w:val="center"/>
            <w:hideMark/>
          </w:tcPr>
          <w:p w14:paraId="03F1372A" w14:textId="77777777" w:rsidR="00EF3549" w:rsidRPr="00F2066E" w:rsidRDefault="00000000" w:rsidP="00F937F2">
            <w:pPr>
              <w:rPr>
                <w:sz w:val="24"/>
                <w:szCs w:val="24"/>
              </w:rPr>
            </w:pPr>
            <w:r w:rsidRPr="00F2066E">
              <w:rPr>
                <w:sz w:val="24"/>
                <w:szCs w:val="24"/>
              </w:rPr>
              <w:t>60–100 mW at fiber tip</w:t>
            </w:r>
          </w:p>
        </w:tc>
      </w:tr>
      <w:tr w:rsidR="00F937F2" w:rsidRPr="00F2066E" w14:paraId="3EC1ADE1" w14:textId="77777777" w:rsidTr="00F937F2">
        <w:trPr>
          <w:tblCellSpacing w:w="15" w:type="dxa"/>
        </w:trPr>
        <w:tc>
          <w:tcPr>
            <w:tcW w:w="0" w:type="auto"/>
            <w:vAlign w:val="center"/>
            <w:hideMark/>
          </w:tcPr>
          <w:p w14:paraId="7B9CBDA0" w14:textId="77777777" w:rsidR="00EF3549" w:rsidRPr="00F2066E" w:rsidRDefault="00000000" w:rsidP="00F937F2">
            <w:pPr>
              <w:rPr>
                <w:sz w:val="24"/>
                <w:szCs w:val="24"/>
              </w:rPr>
            </w:pPr>
            <w:r w:rsidRPr="00F2066E">
              <w:rPr>
                <w:sz w:val="24"/>
                <w:szCs w:val="24"/>
              </w:rPr>
              <w:t>Fiber</w:t>
            </w:r>
          </w:p>
        </w:tc>
        <w:tc>
          <w:tcPr>
            <w:tcW w:w="0" w:type="auto"/>
            <w:vAlign w:val="center"/>
            <w:hideMark/>
          </w:tcPr>
          <w:p w14:paraId="4723AD71" w14:textId="77777777" w:rsidR="00EF3549" w:rsidRPr="00F2066E" w:rsidRDefault="00000000" w:rsidP="00F937F2">
            <w:pPr>
              <w:rPr>
                <w:sz w:val="24"/>
                <w:szCs w:val="24"/>
              </w:rPr>
            </w:pPr>
            <w:r w:rsidRPr="00F2066E">
              <w:rPr>
                <w:sz w:val="24"/>
                <w:szCs w:val="24"/>
              </w:rPr>
              <w:t>300–600 μm periodontal fiber, preferably radial/diffuser tip if available</w:t>
            </w:r>
          </w:p>
        </w:tc>
      </w:tr>
      <w:tr w:rsidR="00F937F2" w:rsidRPr="00F2066E" w14:paraId="050DA580" w14:textId="77777777" w:rsidTr="00F937F2">
        <w:trPr>
          <w:tblCellSpacing w:w="15" w:type="dxa"/>
        </w:trPr>
        <w:tc>
          <w:tcPr>
            <w:tcW w:w="0" w:type="auto"/>
            <w:vAlign w:val="center"/>
            <w:hideMark/>
          </w:tcPr>
          <w:p w14:paraId="273864CF" w14:textId="77777777" w:rsidR="00EF3549" w:rsidRPr="00F2066E" w:rsidRDefault="00000000" w:rsidP="00F937F2">
            <w:pPr>
              <w:rPr>
                <w:sz w:val="24"/>
                <w:szCs w:val="24"/>
              </w:rPr>
            </w:pPr>
            <w:r w:rsidRPr="00F2066E">
              <w:rPr>
                <w:sz w:val="24"/>
                <w:szCs w:val="24"/>
              </w:rPr>
              <w:t>Irradiation</w:t>
            </w:r>
          </w:p>
        </w:tc>
        <w:tc>
          <w:tcPr>
            <w:tcW w:w="0" w:type="auto"/>
            <w:vAlign w:val="center"/>
            <w:hideMark/>
          </w:tcPr>
          <w:p w14:paraId="39802B65" w14:textId="77777777" w:rsidR="00EF3549" w:rsidRPr="00F2066E" w:rsidRDefault="00000000" w:rsidP="00F937F2">
            <w:pPr>
              <w:rPr>
                <w:sz w:val="24"/>
                <w:szCs w:val="24"/>
              </w:rPr>
            </w:pPr>
            <w:r w:rsidRPr="00F2066E">
              <w:rPr>
                <w:sz w:val="24"/>
                <w:szCs w:val="24"/>
              </w:rPr>
              <w:t>60–90 s per pocket/site</w:t>
            </w:r>
          </w:p>
        </w:tc>
      </w:tr>
      <w:tr w:rsidR="00F937F2" w:rsidRPr="00F2066E" w14:paraId="58B1305F" w14:textId="77777777" w:rsidTr="00F937F2">
        <w:trPr>
          <w:tblCellSpacing w:w="15" w:type="dxa"/>
        </w:trPr>
        <w:tc>
          <w:tcPr>
            <w:tcW w:w="0" w:type="auto"/>
            <w:vAlign w:val="center"/>
            <w:hideMark/>
          </w:tcPr>
          <w:p w14:paraId="7792D0E0" w14:textId="77777777" w:rsidR="00EF3549" w:rsidRPr="00F2066E" w:rsidRDefault="00000000" w:rsidP="00F937F2">
            <w:pPr>
              <w:rPr>
                <w:sz w:val="24"/>
                <w:szCs w:val="24"/>
              </w:rPr>
            </w:pPr>
            <w:r w:rsidRPr="00F2066E">
              <w:rPr>
                <w:sz w:val="24"/>
                <w:szCs w:val="24"/>
              </w:rPr>
              <w:t>Energy</w:t>
            </w:r>
          </w:p>
        </w:tc>
        <w:tc>
          <w:tcPr>
            <w:tcW w:w="0" w:type="auto"/>
            <w:vAlign w:val="center"/>
            <w:hideMark/>
          </w:tcPr>
          <w:p w14:paraId="5664161D" w14:textId="77777777" w:rsidR="00EF3549" w:rsidRPr="00F2066E" w:rsidRDefault="00000000" w:rsidP="00F937F2">
            <w:pPr>
              <w:rPr>
                <w:sz w:val="24"/>
                <w:szCs w:val="24"/>
              </w:rPr>
            </w:pPr>
            <w:r w:rsidRPr="00F2066E">
              <w:rPr>
                <w:sz w:val="24"/>
                <w:szCs w:val="24"/>
              </w:rPr>
              <w:t>6–9 J per pocket at 100 mW for 60–90 s</w:t>
            </w:r>
          </w:p>
        </w:tc>
      </w:tr>
      <w:tr w:rsidR="00F937F2" w:rsidRPr="00F2066E" w14:paraId="5E8E2D79" w14:textId="77777777" w:rsidTr="00F937F2">
        <w:trPr>
          <w:tblCellSpacing w:w="15" w:type="dxa"/>
        </w:trPr>
        <w:tc>
          <w:tcPr>
            <w:tcW w:w="0" w:type="auto"/>
            <w:vAlign w:val="center"/>
            <w:hideMark/>
          </w:tcPr>
          <w:p w14:paraId="2099A48D" w14:textId="77777777" w:rsidR="00EF3549" w:rsidRPr="00F2066E" w:rsidRDefault="00000000" w:rsidP="00F937F2">
            <w:pPr>
              <w:rPr>
                <w:sz w:val="24"/>
                <w:szCs w:val="24"/>
              </w:rPr>
            </w:pPr>
            <w:r w:rsidRPr="00F2066E">
              <w:rPr>
                <w:sz w:val="24"/>
                <w:szCs w:val="24"/>
              </w:rPr>
              <w:t>Fluence</w:t>
            </w:r>
          </w:p>
        </w:tc>
        <w:tc>
          <w:tcPr>
            <w:tcW w:w="0" w:type="auto"/>
            <w:vAlign w:val="center"/>
            <w:hideMark/>
          </w:tcPr>
          <w:p w14:paraId="414A6840" w14:textId="77777777" w:rsidR="00EF3549" w:rsidRPr="00F2066E" w:rsidRDefault="00000000" w:rsidP="00F937F2">
            <w:pPr>
              <w:rPr>
                <w:sz w:val="24"/>
                <w:szCs w:val="24"/>
              </w:rPr>
            </w:pPr>
            <w:r w:rsidRPr="00F2066E">
              <w:rPr>
                <w:sz w:val="24"/>
                <w:szCs w:val="24"/>
              </w:rPr>
              <w:t xml:space="preserve">Common clinical range 10–30 J/cm² depending on diffuser/spot; exact </w:t>
            </w:r>
            <w:r w:rsidRPr="00F2066E">
              <w:rPr>
                <w:sz w:val="24"/>
                <w:szCs w:val="24"/>
              </w:rPr>
              <w:lastRenderedPageBreak/>
              <w:t>fluence depends on fiber geometry</w:t>
            </w:r>
          </w:p>
        </w:tc>
      </w:tr>
      <w:tr w:rsidR="00F937F2" w:rsidRPr="00F2066E" w14:paraId="6E4EC19E" w14:textId="77777777" w:rsidTr="00F937F2">
        <w:trPr>
          <w:tblCellSpacing w:w="15" w:type="dxa"/>
        </w:trPr>
        <w:tc>
          <w:tcPr>
            <w:tcW w:w="0" w:type="auto"/>
            <w:vAlign w:val="center"/>
            <w:hideMark/>
          </w:tcPr>
          <w:p w14:paraId="0F736D13" w14:textId="77777777" w:rsidR="00EF3549" w:rsidRPr="00F2066E" w:rsidRDefault="00000000" w:rsidP="00F937F2">
            <w:pPr>
              <w:rPr>
                <w:sz w:val="24"/>
                <w:szCs w:val="24"/>
              </w:rPr>
            </w:pPr>
            <w:r w:rsidRPr="00F2066E">
              <w:rPr>
                <w:sz w:val="24"/>
                <w:szCs w:val="24"/>
              </w:rPr>
              <w:lastRenderedPageBreak/>
              <w:t>Mode</w:t>
            </w:r>
          </w:p>
        </w:tc>
        <w:tc>
          <w:tcPr>
            <w:tcW w:w="0" w:type="auto"/>
            <w:vAlign w:val="center"/>
            <w:hideMark/>
          </w:tcPr>
          <w:p w14:paraId="5A2C3DE1" w14:textId="77777777" w:rsidR="00EF3549" w:rsidRPr="00F2066E" w:rsidRDefault="00000000" w:rsidP="00F937F2">
            <w:pPr>
              <w:rPr>
                <w:sz w:val="24"/>
                <w:szCs w:val="24"/>
              </w:rPr>
            </w:pPr>
            <w:r w:rsidRPr="00F2066E">
              <w:rPr>
                <w:sz w:val="24"/>
                <w:szCs w:val="24"/>
              </w:rPr>
              <w:t>Non-thermal, contact/near-contact, slow circumferential movement</w:t>
            </w:r>
          </w:p>
        </w:tc>
      </w:tr>
      <w:tr w:rsidR="00F937F2" w:rsidRPr="00F2066E" w14:paraId="6D7BF38C" w14:textId="77777777" w:rsidTr="00F937F2">
        <w:trPr>
          <w:tblCellSpacing w:w="15" w:type="dxa"/>
        </w:trPr>
        <w:tc>
          <w:tcPr>
            <w:tcW w:w="0" w:type="auto"/>
            <w:vAlign w:val="center"/>
            <w:hideMark/>
          </w:tcPr>
          <w:p w14:paraId="5E66C548" w14:textId="77777777" w:rsidR="00EF3549" w:rsidRPr="00F2066E" w:rsidRDefault="00000000" w:rsidP="00F937F2">
            <w:pPr>
              <w:rPr>
                <w:sz w:val="24"/>
                <w:szCs w:val="24"/>
              </w:rPr>
            </w:pPr>
            <w:r w:rsidRPr="00F2066E">
              <w:rPr>
                <w:sz w:val="24"/>
                <w:szCs w:val="24"/>
              </w:rPr>
              <w:t>Cooling</w:t>
            </w:r>
          </w:p>
        </w:tc>
        <w:tc>
          <w:tcPr>
            <w:tcW w:w="0" w:type="auto"/>
            <w:vAlign w:val="center"/>
            <w:hideMark/>
          </w:tcPr>
          <w:p w14:paraId="27AB30CD" w14:textId="77777777" w:rsidR="00EF3549" w:rsidRPr="00F2066E" w:rsidRDefault="00000000" w:rsidP="00F937F2">
            <w:pPr>
              <w:rPr>
                <w:sz w:val="24"/>
                <w:szCs w:val="24"/>
              </w:rPr>
            </w:pPr>
            <w:r w:rsidRPr="00F2066E">
              <w:rPr>
                <w:sz w:val="24"/>
                <w:szCs w:val="24"/>
              </w:rPr>
              <w:t>No water during irradiation; HVE; rinse excess dye before/after</w:t>
            </w:r>
          </w:p>
        </w:tc>
      </w:tr>
      <w:tr w:rsidR="00F937F2" w:rsidRPr="00F2066E" w14:paraId="79A0EF16" w14:textId="77777777" w:rsidTr="00F937F2">
        <w:trPr>
          <w:tblCellSpacing w:w="15" w:type="dxa"/>
        </w:trPr>
        <w:tc>
          <w:tcPr>
            <w:tcW w:w="0" w:type="auto"/>
            <w:vAlign w:val="center"/>
            <w:hideMark/>
          </w:tcPr>
          <w:p w14:paraId="473B4236" w14:textId="77777777" w:rsidR="00EF3549" w:rsidRPr="00F2066E" w:rsidRDefault="00000000" w:rsidP="00F937F2">
            <w:pPr>
              <w:rPr>
                <w:sz w:val="24"/>
                <w:szCs w:val="24"/>
              </w:rPr>
            </w:pPr>
            <w:r w:rsidRPr="00F2066E">
              <w:rPr>
                <w:sz w:val="24"/>
                <w:szCs w:val="24"/>
              </w:rPr>
              <w:t>Sessions</w:t>
            </w:r>
          </w:p>
        </w:tc>
        <w:tc>
          <w:tcPr>
            <w:tcW w:w="0" w:type="auto"/>
            <w:vAlign w:val="center"/>
            <w:hideMark/>
          </w:tcPr>
          <w:p w14:paraId="4767F14D" w14:textId="77777777" w:rsidR="00EF3549" w:rsidRPr="00F2066E" w:rsidRDefault="00000000" w:rsidP="00F937F2">
            <w:pPr>
              <w:rPr>
                <w:sz w:val="24"/>
                <w:szCs w:val="24"/>
              </w:rPr>
            </w:pPr>
            <w:r w:rsidRPr="00F2066E">
              <w:rPr>
                <w:sz w:val="24"/>
                <w:szCs w:val="24"/>
              </w:rPr>
              <w:t>Single session acceptable per patient preference; stronger clinical rationale for 2–4 sessions spaced 7 days in suppurating sites</w:t>
            </w:r>
          </w:p>
        </w:tc>
      </w:tr>
    </w:tbl>
    <w:p w14:paraId="2E011036" w14:textId="77777777" w:rsidR="00EF3549" w:rsidRPr="00F2066E" w:rsidRDefault="00000000" w:rsidP="00F937F2">
      <w:pPr>
        <w:rPr>
          <w:b/>
          <w:bCs/>
          <w:sz w:val="24"/>
          <w:szCs w:val="24"/>
        </w:rPr>
      </w:pPr>
      <w:r w:rsidRPr="00F2066E">
        <w:rPr>
          <w:b/>
          <w:bCs/>
          <w:sz w:val="24"/>
          <w:szCs w:val="24"/>
        </w:rPr>
        <w:t>4. Protocol</w:t>
      </w:r>
    </w:p>
    <w:p w14:paraId="79D7ACC6" w14:textId="77777777" w:rsidR="00EF3549" w:rsidRPr="00F2066E" w:rsidRDefault="00000000" w:rsidP="00F937F2">
      <w:pPr>
        <w:rPr>
          <w:sz w:val="24"/>
          <w:szCs w:val="24"/>
        </w:rPr>
      </w:pPr>
      <w:r w:rsidRPr="00F2066E">
        <w:rPr>
          <w:sz w:val="24"/>
          <w:szCs w:val="24"/>
        </w:rPr>
        <w:t>Perform local anesthesia if needed. Re-instrument the residual site first. Rinse with saline, gently dry without desiccation. Deliver methylene blue from pocket base outward until the pocket is filled. Wait 2 minutes. Gently remove excess dye to prevent optical shielding. Insert fiber to pocket base, activate while moving coronally in spiral/circumferential strokes. Irradiate all aspects of the pocket. Rinse again and reinforce local plaque control.</w:t>
      </w:r>
    </w:p>
    <w:p w14:paraId="620C1ADE" w14:textId="77777777" w:rsidR="00EF3549" w:rsidRPr="00F2066E" w:rsidRDefault="00000000" w:rsidP="00F937F2">
      <w:pPr>
        <w:rPr>
          <w:sz w:val="24"/>
          <w:szCs w:val="24"/>
        </w:rPr>
      </w:pPr>
      <w:r w:rsidRPr="00F2066E">
        <w:rPr>
          <w:sz w:val="24"/>
          <w:szCs w:val="24"/>
        </w:rPr>
        <w:t>Follow-up at 4–6 weeks for inflammation, then 8–12 weeks for definitive probing. If suppuration persists, revisit surgical access or extraction depending on prognosis.</w:t>
      </w:r>
    </w:p>
    <w:p w14:paraId="056FA911" w14:textId="77777777" w:rsidR="00EF3549" w:rsidRPr="00F2066E" w:rsidRDefault="00000000" w:rsidP="00F937F2">
      <w:pPr>
        <w:rPr>
          <w:b/>
          <w:bCs/>
          <w:sz w:val="24"/>
          <w:szCs w:val="24"/>
        </w:rPr>
      </w:pPr>
      <w:r w:rsidRPr="00F2066E">
        <w:rPr>
          <w:b/>
          <w:bCs/>
          <w:sz w:val="24"/>
          <w:szCs w:val="24"/>
        </w:rPr>
        <w:t>5–6. Expected outcome / evidence</w:t>
      </w:r>
    </w:p>
    <w:p w14:paraId="27B5B2AA" w14:textId="77777777" w:rsidR="00EF3549" w:rsidRPr="00F2066E" w:rsidRDefault="00000000" w:rsidP="00F937F2">
      <w:pPr>
        <w:rPr>
          <w:sz w:val="24"/>
          <w:szCs w:val="24"/>
        </w:rPr>
      </w:pPr>
      <w:r w:rsidRPr="00F2066E">
        <w:rPr>
          <w:sz w:val="24"/>
          <w:szCs w:val="24"/>
        </w:rPr>
        <w:t xml:space="preserve">Expected benefit: short-term reduction in suppuration/BOP and microbial load, with </w:t>
      </w:r>
      <w:r w:rsidRPr="00F2066E">
        <w:rPr>
          <w:b/>
          <w:bCs/>
          <w:sz w:val="24"/>
          <w:szCs w:val="24"/>
        </w:rPr>
        <w:t>modest additional PD reduction</w:t>
      </w:r>
      <w:r w:rsidRPr="00F2066E">
        <w:rPr>
          <w:sz w:val="24"/>
          <w:szCs w:val="24"/>
        </w:rPr>
        <w:t xml:space="preserve">. Single-session aPDT is likely weaker than repeated applications. Evidence: RCTs and systematic reviews show promising but heterogeneous outcomes; guideline support for routine primary use is weak/not suggested. </w:t>
      </w:r>
    </w:p>
    <w:p w14:paraId="0093F429" w14:textId="77777777" w:rsidR="00EF3549" w:rsidRPr="00F2066E" w:rsidRDefault="00000000" w:rsidP="00F937F2">
      <w:pPr>
        <w:rPr>
          <w:sz w:val="24"/>
          <w:szCs w:val="24"/>
        </w:rPr>
      </w:pPr>
      <w:r>
        <w:rPr>
          <w:sz w:val="24"/>
          <w:szCs w:val="24"/>
        </w:rPr>
        <w:pict w14:anchorId="5EE10633">
          <v:rect id="_x0000_i1027" style="width:0;height:1.5pt" o:hralign="center" o:hrstd="t" o:hr="t" fillcolor="#a0a0a0" stroked="f"/>
        </w:pict>
      </w:r>
    </w:p>
    <w:p w14:paraId="470A788C" w14:textId="77777777" w:rsidR="00A960B3" w:rsidRPr="00F2066E" w:rsidRDefault="00000000">
      <w:pPr>
        <w:spacing w:before="160" w:after="60"/>
        <w:rPr>
          <w:sz w:val="24"/>
          <w:szCs w:val="24"/>
        </w:rPr>
      </w:pPr>
      <w:r w:rsidRPr="00F2066E">
        <w:rPr>
          <w:b/>
          <w:sz w:val="24"/>
          <w:szCs w:val="24"/>
        </w:rPr>
        <w:t>Claude (LLM2)</w:t>
      </w:r>
    </w:p>
    <w:p w14:paraId="77BF80C7" w14:textId="77777777" w:rsidR="00EF3549" w:rsidRPr="00F2066E" w:rsidRDefault="00000000" w:rsidP="00D515CE">
      <w:pPr>
        <w:spacing w:before="140" w:after="120"/>
        <w:rPr>
          <w:sz w:val="24"/>
          <w:szCs w:val="24"/>
        </w:rPr>
      </w:pPr>
      <w:r w:rsidRPr="00F2066E">
        <w:rPr>
          <w:b/>
          <w:bCs/>
          <w:sz w:val="24"/>
          <w:szCs w:val="24"/>
        </w:rPr>
        <w:t xml:space="preserve">1. Clinical assessment &amp; indication. </w:t>
      </w:r>
      <w:r w:rsidRPr="00F2066E">
        <w:rPr>
          <w:sz w:val="24"/>
          <w:szCs w:val="24"/>
        </w:rPr>
        <w:t xml:space="preserve">Three isolated 6–7 mm sites with BOP and suppuration after two rounds of SRP in a surgery-averse patient — a reasonable scenario for a </w:t>
      </w:r>
      <w:r w:rsidRPr="00F2066E">
        <w:rPr>
          <w:b/>
          <w:bCs/>
          <w:sz w:val="24"/>
          <w:szCs w:val="24"/>
        </w:rPr>
        <w:t>minimally invasive</w:t>
      </w:r>
      <w:r w:rsidRPr="00F2066E">
        <w:rPr>
          <w:sz w:val="24"/>
          <w:szCs w:val="24"/>
        </w:rPr>
        <w:t xml:space="preserve"> adjunct. aPDT is attractive because it is non-thermal, repeatable, antibiotic-sparing, and well tolerated. Honesty about evidence matters: the EFP S3 review found that a </w:t>
      </w:r>
      <w:r w:rsidRPr="00F2066E">
        <w:rPr>
          <w:b/>
          <w:bCs/>
          <w:sz w:val="24"/>
          <w:szCs w:val="24"/>
        </w:rPr>
        <w:t>single</w:t>
      </w:r>
      <w:r w:rsidRPr="00F2066E">
        <w:rPr>
          <w:sz w:val="24"/>
          <w:szCs w:val="24"/>
        </w:rPr>
        <w:t xml:space="preserve"> aPDT application did not enhance CAL gain beyond repeated mechanical treatment, and the trial base is heterogeneous. aPDT is therefore </w:t>
      </w:r>
      <w:r w:rsidRPr="00F2066E">
        <w:rPr>
          <w:b/>
          <w:bCs/>
          <w:sz w:val="24"/>
          <w:szCs w:val="24"/>
        </w:rPr>
        <w:t>indicated as an optional adjunct</w:t>
      </w:r>
      <w:r w:rsidRPr="00F2066E">
        <w:rPr>
          <w:sz w:val="24"/>
          <w:szCs w:val="24"/>
        </w:rPr>
        <w:t xml:space="preserve"> at these sites — never a replacement for mechanical debridement — and the patient should understand the benefit may be limited and possibly transient. </w:t>
      </w:r>
      <w:r w:rsidRPr="00F2066E">
        <w:rPr>
          <w:i/>
          <w:iCs/>
          <w:sz w:val="24"/>
          <w:szCs w:val="24"/>
        </w:rPr>
        <w:t>Alternatives:</w:t>
      </w:r>
      <w:r w:rsidRPr="00F2066E">
        <w:rPr>
          <w:sz w:val="24"/>
          <w:szCs w:val="24"/>
        </w:rPr>
        <w:t xml:space="preserve"> re-instrumentation, local sustained-release antimicrobials, systemic antibiotics where specifically indicated, or surgical access (declined). </w:t>
      </w:r>
      <w:r w:rsidRPr="00F2066E">
        <w:rPr>
          <w:i/>
          <w:iCs/>
          <w:sz w:val="24"/>
          <w:szCs w:val="24"/>
        </w:rPr>
        <w:lastRenderedPageBreak/>
        <w:t>Contraindications:</w:t>
      </w:r>
      <w:r w:rsidRPr="00F2066E">
        <w:rPr>
          <w:sz w:val="24"/>
          <w:szCs w:val="24"/>
        </w:rPr>
        <w:t xml:space="preserve"> known photosensitizer allergy; porphyria/photosensitizing medication is a relative caution.</w:t>
      </w:r>
    </w:p>
    <w:p w14:paraId="08BC4982" w14:textId="77777777" w:rsidR="00EF3549" w:rsidRPr="00F2066E" w:rsidRDefault="00000000" w:rsidP="00D515CE">
      <w:pPr>
        <w:spacing w:before="140" w:after="120"/>
        <w:rPr>
          <w:sz w:val="24"/>
          <w:szCs w:val="24"/>
        </w:rPr>
      </w:pPr>
      <w:r w:rsidRPr="00F2066E">
        <w:rPr>
          <w:b/>
          <w:bCs/>
          <w:sz w:val="24"/>
          <w:szCs w:val="24"/>
        </w:rPr>
        <w:t xml:space="preserve">2. Recommended laser type &amp; wavelength. </w:t>
      </w:r>
      <w:r w:rsidRPr="00F2066E">
        <w:rPr>
          <w:sz w:val="24"/>
          <w:szCs w:val="24"/>
        </w:rPr>
        <w:t>Low-power diode 660–675 nm matched to the methylene-blue absorption peak (~660 nm). Methylene blue binds gram-negative membranes; red light then generates singlet oxygen/ROS that locally disrupt bacteria. The wavelength must match the dye — this is the defining principle of aPDT.</w:t>
      </w:r>
    </w:p>
    <w:p w14:paraId="3A5CB367" w14:textId="77777777" w:rsidR="00EF3549" w:rsidRPr="00F2066E" w:rsidRDefault="00000000" w:rsidP="00D515CE">
      <w:pPr>
        <w:spacing w:after="60"/>
        <w:rPr>
          <w:sz w:val="24"/>
          <w:szCs w:val="24"/>
        </w:rPr>
      </w:pPr>
      <w:r w:rsidRPr="00F2066E">
        <w:rPr>
          <w:b/>
          <w:bCs/>
          <w:sz w:val="24"/>
          <w:szCs w:val="24"/>
        </w:rPr>
        <w:t>3. Evidence-based operating parameters (typical, device-dependent).</w:t>
      </w:r>
    </w:p>
    <w:p w14:paraId="115B5295" w14:textId="77777777" w:rsidR="00EF3549" w:rsidRPr="00F2066E" w:rsidRDefault="00000000" w:rsidP="00D515CE">
      <w:pPr>
        <w:pStyle w:val="ListParagraph"/>
        <w:numPr>
          <w:ilvl w:val="0"/>
          <w:numId w:val="2"/>
        </w:numPr>
        <w:spacing w:after="60"/>
        <w:rPr>
          <w:sz w:val="24"/>
          <w:szCs w:val="24"/>
        </w:rPr>
      </w:pPr>
      <w:r w:rsidRPr="00F2066E">
        <w:rPr>
          <w:sz w:val="24"/>
          <w:szCs w:val="24"/>
        </w:rPr>
        <w:t>Wavelength: 660–675 nm</w:t>
      </w:r>
    </w:p>
    <w:p w14:paraId="777BE1A3" w14:textId="77777777" w:rsidR="00EF3549" w:rsidRPr="00F2066E" w:rsidRDefault="00000000" w:rsidP="00D515CE">
      <w:pPr>
        <w:pStyle w:val="ListParagraph"/>
        <w:numPr>
          <w:ilvl w:val="0"/>
          <w:numId w:val="2"/>
        </w:numPr>
        <w:spacing w:after="60"/>
        <w:rPr>
          <w:sz w:val="24"/>
          <w:szCs w:val="24"/>
        </w:rPr>
      </w:pPr>
      <w:r w:rsidRPr="00F2066E">
        <w:rPr>
          <w:sz w:val="24"/>
          <w:szCs w:val="24"/>
        </w:rPr>
        <w:t>Power: ~75–150 mW (low — photochemical, not photothermal)</w:t>
      </w:r>
    </w:p>
    <w:p w14:paraId="668C1D4D" w14:textId="77777777" w:rsidR="00EF3549" w:rsidRPr="00F2066E" w:rsidRDefault="00000000" w:rsidP="00D515CE">
      <w:pPr>
        <w:pStyle w:val="ListParagraph"/>
        <w:numPr>
          <w:ilvl w:val="0"/>
          <w:numId w:val="2"/>
        </w:numPr>
        <w:spacing w:after="60"/>
        <w:rPr>
          <w:sz w:val="24"/>
          <w:szCs w:val="24"/>
        </w:rPr>
      </w:pPr>
      <w:r w:rsidRPr="00F2066E">
        <w:rPr>
          <w:sz w:val="24"/>
          <w:szCs w:val="24"/>
        </w:rPr>
        <w:t>Photosensitizer: methylene blue ~0.005–0.01% (formulations vary by system)</w:t>
      </w:r>
    </w:p>
    <w:p w14:paraId="284D132D" w14:textId="77777777" w:rsidR="00EF3549" w:rsidRPr="00F2066E" w:rsidRDefault="00000000" w:rsidP="00D515CE">
      <w:pPr>
        <w:pStyle w:val="ListParagraph"/>
        <w:numPr>
          <w:ilvl w:val="0"/>
          <w:numId w:val="2"/>
        </w:numPr>
        <w:spacing w:after="60"/>
        <w:rPr>
          <w:sz w:val="24"/>
          <w:szCs w:val="24"/>
        </w:rPr>
      </w:pPr>
      <w:r w:rsidRPr="00F2066E">
        <w:rPr>
          <w:sz w:val="24"/>
          <w:szCs w:val="24"/>
        </w:rPr>
        <w:t>Incubation: instil into pocket, leave ~1–3 min (drug–light interval), then irrigate excess dye</w:t>
      </w:r>
    </w:p>
    <w:p w14:paraId="2FE57705" w14:textId="77777777" w:rsidR="00EF3549" w:rsidRPr="00F2066E" w:rsidRDefault="00000000" w:rsidP="00D515CE">
      <w:pPr>
        <w:pStyle w:val="ListParagraph"/>
        <w:numPr>
          <w:ilvl w:val="0"/>
          <w:numId w:val="2"/>
        </w:numPr>
        <w:spacing w:after="60"/>
        <w:rPr>
          <w:sz w:val="24"/>
          <w:szCs w:val="24"/>
        </w:rPr>
      </w:pPr>
      <w:r w:rsidRPr="00F2066E">
        <w:rPr>
          <w:sz w:val="24"/>
          <w:szCs w:val="24"/>
        </w:rPr>
        <w:t>Fiber: flat-cut or cylindrical-diffuser fiber placed subgingivally</w:t>
      </w:r>
    </w:p>
    <w:p w14:paraId="1113D436" w14:textId="77777777" w:rsidR="00EF3549" w:rsidRPr="00F2066E" w:rsidRDefault="00000000" w:rsidP="00D515CE">
      <w:pPr>
        <w:pStyle w:val="ListParagraph"/>
        <w:numPr>
          <w:ilvl w:val="0"/>
          <w:numId w:val="2"/>
        </w:numPr>
        <w:spacing w:after="60"/>
        <w:rPr>
          <w:sz w:val="24"/>
          <w:szCs w:val="24"/>
        </w:rPr>
      </w:pPr>
      <w:r w:rsidRPr="00F2066E">
        <w:rPr>
          <w:sz w:val="24"/>
          <w:szCs w:val="24"/>
        </w:rPr>
        <w:t>Irradiation: ~10–60 s per site/point, moving circumferentially; fluence is system-specified</w:t>
      </w:r>
    </w:p>
    <w:p w14:paraId="40C0C37B" w14:textId="77777777" w:rsidR="00EF3549" w:rsidRPr="00F2066E" w:rsidRDefault="00000000" w:rsidP="00D515CE">
      <w:pPr>
        <w:pStyle w:val="ListParagraph"/>
        <w:numPr>
          <w:ilvl w:val="0"/>
          <w:numId w:val="2"/>
        </w:numPr>
        <w:spacing w:after="60"/>
        <w:rPr>
          <w:sz w:val="24"/>
          <w:szCs w:val="24"/>
        </w:rPr>
      </w:pPr>
      <w:r w:rsidRPr="00F2066E">
        <w:rPr>
          <w:sz w:val="24"/>
          <w:szCs w:val="24"/>
        </w:rPr>
        <w:t>Mode: continuous; non-thermal; no cooling required</w:t>
      </w:r>
    </w:p>
    <w:p w14:paraId="3E181170" w14:textId="77777777" w:rsidR="00EF3549" w:rsidRPr="00F2066E" w:rsidRDefault="00000000" w:rsidP="00D515CE">
      <w:pPr>
        <w:pStyle w:val="ListParagraph"/>
        <w:numPr>
          <w:ilvl w:val="0"/>
          <w:numId w:val="2"/>
        </w:numPr>
        <w:spacing w:after="60"/>
        <w:rPr>
          <w:sz w:val="24"/>
          <w:szCs w:val="24"/>
        </w:rPr>
      </w:pPr>
      <w:r w:rsidRPr="00F2066E">
        <w:rPr>
          <w:sz w:val="24"/>
          <w:szCs w:val="24"/>
        </w:rPr>
        <w:t>Sessions: single application integrates with one re-instrumentation visit; some protocols use 3–4 weekly applications for a stronger transient effect</w:t>
      </w:r>
    </w:p>
    <w:p w14:paraId="3C61C1AA" w14:textId="77777777" w:rsidR="00EF3549" w:rsidRPr="00F2066E" w:rsidRDefault="00000000" w:rsidP="00D515CE">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diagnosis, hygiene, eye protection. </w:t>
      </w:r>
      <w:r w:rsidRPr="00F2066E">
        <w:rPr>
          <w:i/>
          <w:iCs/>
          <w:sz w:val="24"/>
          <w:szCs w:val="24"/>
        </w:rPr>
        <w:t>Intra-op:</w:t>
      </w:r>
      <w:r w:rsidRPr="00F2066E">
        <w:rPr>
          <w:sz w:val="24"/>
          <w:szCs w:val="24"/>
        </w:rPr>
        <w:t xml:space="preserve"> (i) re-instrument the three sites; (ii) irrigate; (iii) instil photosensitizer to the pocket base, incubate the drug–light interval; (iv) gently irrigate excess dye (over-application shields deeper bacteria and reduces efficacy); (v) irradiate each site, sweeping to cover all walls. </w:t>
      </w:r>
      <w:r w:rsidRPr="00F2066E">
        <w:rPr>
          <w:i/>
          <w:iCs/>
          <w:sz w:val="24"/>
          <w:szCs w:val="24"/>
        </w:rPr>
        <w:t>Post-op:</w:t>
      </w:r>
      <w:r w:rsidRPr="00F2066E">
        <w:rPr>
          <w:sz w:val="24"/>
          <w:szCs w:val="24"/>
        </w:rPr>
        <w:t xml:space="preserve"> expect transient dye staining; normal hygiene; analgesia usually unnecessary. </w:t>
      </w:r>
      <w:r w:rsidRPr="00F2066E">
        <w:rPr>
          <w:i/>
          <w:iCs/>
          <w:sz w:val="24"/>
          <w:szCs w:val="24"/>
        </w:rPr>
        <w:t>Follow-up:</w:t>
      </w:r>
      <w:r w:rsidRPr="00F2066E">
        <w:rPr>
          <w:sz w:val="24"/>
          <w:szCs w:val="24"/>
        </w:rPr>
        <w:t xml:space="preserve"> re-evaluate PD/BOP/suppuration at ~6–8 weeks.</w:t>
      </w:r>
    </w:p>
    <w:p w14:paraId="0D4F77A5" w14:textId="77777777" w:rsidR="00EF3549" w:rsidRPr="00F2066E" w:rsidRDefault="00000000" w:rsidP="00D515CE">
      <w:pPr>
        <w:spacing w:before="140" w:after="120"/>
        <w:rPr>
          <w:sz w:val="24"/>
          <w:szCs w:val="24"/>
        </w:rPr>
      </w:pPr>
      <w:r w:rsidRPr="00F2066E">
        <w:rPr>
          <w:b/>
          <w:bCs/>
          <w:sz w:val="24"/>
          <w:szCs w:val="24"/>
        </w:rPr>
        <w:t xml:space="preserve">5. Safety precautions. </w:t>
      </w:r>
      <w:r w:rsidRPr="00F2066E">
        <w:rPr>
          <w:sz w:val="24"/>
          <w:szCs w:val="24"/>
        </w:rPr>
        <w:t>Red-light protective eyewear for all (lower hazard than surgical lasers, still required); avoid dye contact with eyes; manage transient mucosal staining; standard infection control. Photosensitizer allergy is the main consideration.</w:t>
      </w:r>
    </w:p>
    <w:p w14:paraId="3CADA319" w14:textId="77777777" w:rsidR="00EF3549" w:rsidRPr="00F2066E" w:rsidRDefault="00000000" w:rsidP="00D515CE">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short-term reduction in BOP, suppuration, and bacterial load, with modest or no measurable PD/CAL advantage over mechanical retreatment beyond the early period. </w:t>
      </w:r>
      <w:r w:rsidRPr="00F2066E">
        <w:rPr>
          <w:b/>
          <w:bCs/>
          <w:sz w:val="24"/>
          <w:szCs w:val="24"/>
        </w:rPr>
        <w:t>Evidence level: low to moderate</w:t>
      </w:r>
      <w:r w:rsidRPr="00F2066E">
        <w:rPr>
          <w:sz w:val="24"/>
          <w:szCs w:val="24"/>
        </w:rPr>
        <w:t>; single-application aPDT does not improve attachment outcomes per guideline. Its value is as a low-risk, repeatable, surgery-sparing adjunct aligned with this patient's preferences.</w:t>
      </w:r>
    </w:p>
    <w:p w14:paraId="6C56CBB9" w14:textId="77777777" w:rsidR="00EF3549" w:rsidRPr="00F2066E" w:rsidRDefault="00EF3549" w:rsidP="00D515CE">
      <w:pPr>
        <w:pBdr>
          <w:bottom w:val="single" w:sz="6" w:space="1" w:color="2E75B6"/>
        </w:pBdr>
        <w:spacing w:before="160" w:after="160"/>
        <w:rPr>
          <w:sz w:val="24"/>
          <w:szCs w:val="24"/>
        </w:rPr>
      </w:pPr>
    </w:p>
    <w:p w14:paraId="58D269A6" w14:textId="77777777" w:rsidR="00A960B3" w:rsidRPr="00F2066E" w:rsidRDefault="00000000">
      <w:pPr>
        <w:spacing w:before="160" w:after="60"/>
        <w:rPr>
          <w:sz w:val="24"/>
          <w:szCs w:val="24"/>
        </w:rPr>
      </w:pPr>
      <w:r w:rsidRPr="00F2066E">
        <w:rPr>
          <w:b/>
          <w:sz w:val="24"/>
          <w:szCs w:val="24"/>
        </w:rPr>
        <w:t>Gemini (LLM3)</w:t>
      </w:r>
    </w:p>
    <w:p w14:paraId="1B2BDF72" w14:textId="77777777" w:rsidR="00EF3549" w:rsidRPr="00F2066E" w:rsidRDefault="00000000" w:rsidP="00F66816">
      <w:pPr>
        <w:rPr>
          <w:sz w:val="24"/>
          <w:szCs w:val="24"/>
        </w:rPr>
      </w:pPr>
      <w:r w:rsidRPr="00F2066E">
        <w:rPr>
          <w:b/>
          <w:bCs/>
          <w:sz w:val="24"/>
          <w:szCs w:val="24"/>
        </w:rPr>
        <w:t>1. Clinical Assessment &amp; Indications</w:t>
      </w:r>
      <w:r w:rsidRPr="00F2066E">
        <w:rPr>
          <w:sz w:val="24"/>
          <w:szCs w:val="24"/>
        </w:rPr>
        <w:t xml:space="preserve"> aPDT is an excellent indication here. The patient declines surgery, and the pockets (6–7 mm) exhibit persistent suppuration. aPDT </w:t>
      </w:r>
      <w:r w:rsidRPr="00F2066E">
        <w:rPr>
          <w:sz w:val="24"/>
          <w:szCs w:val="24"/>
        </w:rPr>
        <w:lastRenderedPageBreak/>
        <w:t xml:space="preserve">generates cytotoxic reactive oxygen species (ROS) that destroy bacterial cell walls and biofilm matrices without damaging host tissue or requiring antibiotics. </w:t>
      </w:r>
      <w:r w:rsidRPr="00F2066E">
        <w:rPr>
          <w:b/>
          <w:bCs/>
          <w:sz w:val="24"/>
          <w:szCs w:val="24"/>
        </w:rPr>
        <w:t>2. Laser Type &amp; Wavelength</w:t>
      </w:r>
      <w:r w:rsidRPr="00F2066E">
        <w:rPr>
          <w:sz w:val="24"/>
          <w:szCs w:val="24"/>
        </w:rPr>
        <w:t xml:space="preserve"> </w:t>
      </w:r>
      <w:r w:rsidRPr="00F2066E">
        <w:rPr>
          <w:b/>
          <w:bCs/>
          <w:sz w:val="24"/>
          <w:szCs w:val="24"/>
        </w:rPr>
        <w:t>Diode (660–670 nm).</w:t>
      </w:r>
      <w:r w:rsidRPr="00F2066E">
        <w:rPr>
          <w:sz w:val="24"/>
          <w:szCs w:val="24"/>
        </w:rPr>
        <w:t xml:space="preserve"> This red-light wavelength precisely matches the absorption peak of phenothiazine dyes (like methylene blue or toluidine blue) used as photosensitizers. </w:t>
      </w:r>
      <w:r w:rsidRPr="00F2066E">
        <w:rPr>
          <w:b/>
          <w:bCs/>
          <w:sz w:val="24"/>
          <w:szCs w:val="24"/>
        </w:rPr>
        <w:t>3. Operating Parameters</w:t>
      </w:r>
    </w:p>
    <w:p w14:paraId="7D27DF98" w14:textId="77777777" w:rsidR="00EF3549" w:rsidRPr="00F2066E" w:rsidRDefault="00000000" w:rsidP="00F66816">
      <w:pPr>
        <w:numPr>
          <w:ilvl w:val="0"/>
          <w:numId w:val="2"/>
        </w:numPr>
        <w:rPr>
          <w:sz w:val="24"/>
          <w:szCs w:val="24"/>
        </w:rPr>
      </w:pPr>
      <w:r w:rsidRPr="00F2066E">
        <w:rPr>
          <w:b/>
          <w:bCs/>
          <w:sz w:val="24"/>
          <w:szCs w:val="24"/>
        </w:rPr>
        <w:t>Wavelength:</w:t>
      </w:r>
      <w:r w:rsidRPr="00F2066E">
        <w:rPr>
          <w:sz w:val="24"/>
          <w:szCs w:val="24"/>
        </w:rPr>
        <w:t xml:space="preserve"> 660 nm.</w:t>
      </w:r>
    </w:p>
    <w:p w14:paraId="7DB9B97C" w14:textId="77777777" w:rsidR="00EF3549" w:rsidRPr="00F2066E" w:rsidRDefault="00000000" w:rsidP="00F66816">
      <w:pPr>
        <w:numPr>
          <w:ilvl w:val="0"/>
          <w:numId w:val="2"/>
        </w:numPr>
        <w:rPr>
          <w:sz w:val="24"/>
          <w:szCs w:val="24"/>
        </w:rPr>
      </w:pPr>
      <w:r w:rsidRPr="00F2066E">
        <w:rPr>
          <w:b/>
          <w:bCs/>
          <w:sz w:val="24"/>
          <w:szCs w:val="24"/>
        </w:rPr>
        <w:t>Power:</w:t>
      </w:r>
      <w:r w:rsidRPr="00F2066E">
        <w:rPr>
          <w:sz w:val="24"/>
          <w:szCs w:val="24"/>
        </w:rPr>
        <w:t xml:space="preserve"> 100–150 mW (very low power to prevent thermal effects).</w:t>
      </w:r>
    </w:p>
    <w:p w14:paraId="590DC035" w14:textId="77777777" w:rsidR="00EF3549" w:rsidRPr="00F2066E" w:rsidRDefault="00000000" w:rsidP="00F66816">
      <w:pPr>
        <w:numPr>
          <w:ilvl w:val="0"/>
          <w:numId w:val="2"/>
        </w:numPr>
        <w:rPr>
          <w:sz w:val="24"/>
          <w:szCs w:val="24"/>
        </w:rPr>
      </w:pPr>
      <w:r w:rsidRPr="00F2066E">
        <w:rPr>
          <w:b/>
          <w:bCs/>
          <w:sz w:val="24"/>
          <w:szCs w:val="24"/>
        </w:rPr>
        <w:t>Energy/Fluence:</w:t>
      </w:r>
      <w:r w:rsidRPr="00F2066E">
        <w:rPr>
          <w:sz w:val="24"/>
          <w:szCs w:val="24"/>
        </w:rPr>
        <w:t xml:space="preserve"> ~1–3 Joules per site.</w:t>
      </w:r>
    </w:p>
    <w:p w14:paraId="7F939C53" w14:textId="77777777" w:rsidR="00EF3549" w:rsidRPr="00F2066E" w:rsidRDefault="00000000" w:rsidP="00F66816">
      <w:pPr>
        <w:numPr>
          <w:ilvl w:val="0"/>
          <w:numId w:val="2"/>
        </w:numPr>
        <w:rPr>
          <w:sz w:val="24"/>
          <w:szCs w:val="24"/>
        </w:rPr>
      </w:pPr>
      <w:r w:rsidRPr="00F2066E">
        <w:rPr>
          <w:b/>
          <w:bCs/>
          <w:sz w:val="24"/>
          <w:szCs w:val="24"/>
        </w:rPr>
        <w:t>Mode:</w:t>
      </w:r>
      <w:r w:rsidRPr="00F2066E">
        <w:rPr>
          <w:sz w:val="24"/>
          <w:szCs w:val="24"/>
        </w:rPr>
        <w:t xml:space="preserve"> Continuous Wave (CW).</w:t>
      </w:r>
    </w:p>
    <w:p w14:paraId="5CE10BA5" w14:textId="77777777" w:rsidR="00EF3549" w:rsidRPr="00F2066E" w:rsidRDefault="00000000" w:rsidP="00F66816">
      <w:pPr>
        <w:numPr>
          <w:ilvl w:val="0"/>
          <w:numId w:val="2"/>
        </w:numPr>
        <w:rPr>
          <w:sz w:val="24"/>
          <w:szCs w:val="24"/>
        </w:rPr>
      </w:pPr>
      <w:r w:rsidRPr="00F2066E">
        <w:rPr>
          <w:b/>
          <w:bCs/>
          <w:sz w:val="24"/>
          <w:szCs w:val="24"/>
        </w:rPr>
        <w:t>Tip:</w:t>
      </w:r>
      <w:r w:rsidRPr="00F2066E">
        <w:rPr>
          <w:sz w:val="24"/>
          <w:szCs w:val="24"/>
        </w:rPr>
        <w:t xml:space="preserve"> Omni-directional/diffusing tip or bare 300 µm fiber.</w:t>
      </w:r>
    </w:p>
    <w:p w14:paraId="40889D92" w14:textId="77777777" w:rsidR="00EF3549" w:rsidRPr="00F2066E" w:rsidRDefault="00000000" w:rsidP="00F66816">
      <w:pPr>
        <w:numPr>
          <w:ilvl w:val="0"/>
          <w:numId w:val="2"/>
        </w:numPr>
        <w:rPr>
          <w:sz w:val="24"/>
          <w:szCs w:val="24"/>
        </w:rPr>
      </w:pPr>
      <w:r w:rsidRPr="00F2066E">
        <w:rPr>
          <w:b/>
          <w:bCs/>
          <w:sz w:val="24"/>
          <w:szCs w:val="24"/>
        </w:rPr>
        <w:t>Cooling:</w:t>
      </w:r>
      <w:r w:rsidRPr="00F2066E">
        <w:rPr>
          <w:sz w:val="24"/>
          <w:szCs w:val="24"/>
        </w:rPr>
        <w:t xml:space="preserve"> None required (non-thermal).</w:t>
      </w:r>
    </w:p>
    <w:p w14:paraId="5411C1B4" w14:textId="77777777" w:rsidR="00EF3549" w:rsidRPr="00F2066E" w:rsidRDefault="00000000" w:rsidP="00F66816">
      <w:pPr>
        <w:numPr>
          <w:ilvl w:val="0"/>
          <w:numId w:val="2"/>
        </w:numPr>
        <w:rPr>
          <w:sz w:val="24"/>
          <w:szCs w:val="24"/>
        </w:rPr>
      </w:pPr>
      <w:r w:rsidRPr="00F2066E">
        <w:rPr>
          <w:b/>
          <w:bCs/>
          <w:sz w:val="24"/>
          <w:szCs w:val="24"/>
        </w:rPr>
        <w:t>Sessions:</w:t>
      </w:r>
      <w:r w:rsidRPr="00F2066E">
        <w:rPr>
          <w:sz w:val="24"/>
          <w:szCs w:val="24"/>
        </w:rPr>
        <w:t xml:space="preserve"> Single session initially; may be repeated at 1-week follow-up if suppuration persists. </w:t>
      </w:r>
      <w:r w:rsidRPr="00F2066E">
        <w:rPr>
          <w:b/>
          <w:bCs/>
          <w:sz w:val="24"/>
          <w:szCs w:val="24"/>
        </w:rPr>
        <w:t>4. Clinical Protocol</w:t>
      </w:r>
    </w:p>
    <w:p w14:paraId="48410429" w14:textId="77777777" w:rsidR="00EF3549" w:rsidRPr="00F2066E" w:rsidRDefault="00000000" w:rsidP="00F66816">
      <w:pPr>
        <w:numPr>
          <w:ilvl w:val="0"/>
          <w:numId w:val="2"/>
        </w:numPr>
        <w:rPr>
          <w:sz w:val="24"/>
          <w:szCs w:val="24"/>
        </w:rPr>
      </w:pPr>
      <w:r w:rsidRPr="00F2066E">
        <w:rPr>
          <w:b/>
          <w:bCs/>
          <w:sz w:val="24"/>
          <w:szCs w:val="24"/>
        </w:rPr>
        <w:t>Pre-op:</w:t>
      </w:r>
      <w:r w:rsidRPr="00F2066E">
        <w:rPr>
          <w:sz w:val="24"/>
          <w:szCs w:val="24"/>
        </w:rPr>
        <w:t xml:space="preserve"> Mechanically disrupt the biofilm (ultrasonic) and dry the site.</w:t>
      </w:r>
    </w:p>
    <w:p w14:paraId="014976B5" w14:textId="77777777" w:rsidR="00EF3549" w:rsidRPr="00F2066E" w:rsidRDefault="00000000" w:rsidP="00F66816">
      <w:pPr>
        <w:numPr>
          <w:ilvl w:val="0"/>
          <w:numId w:val="2"/>
        </w:numPr>
        <w:rPr>
          <w:sz w:val="24"/>
          <w:szCs w:val="24"/>
        </w:rPr>
      </w:pPr>
      <w:r w:rsidRPr="00F2066E">
        <w:rPr>
          <w:b/>
          <w:bCs/>
          <w:sz w:val="24"/>
          <w:szCs w:val="24"/>
        </w:rPr>
        <w:t>Intra-op:</w:t>
      </w:r>
      <w:r w:rsidRPr="00F2066E">
        <w:rPr>
          <w:sz w:val="24"/>
          <w:szCs w:val="24"/>
        </w:rPr>
        <w:t xml:space="preserve"> Apply the methylene blue dye subgingivally from the base up. </w:t>
      </w:r>
      <w:r w:rsidRPr="00F2066E">
        <w:rPr>
          <w:b/>
          <w:bCs/>
          <w:sz w:val="24"/>
          <w:szCs w:val="24"/>
        </w:rPr>
        <w:t>Incubation:</w:t>
      </w:r>
      <w:r w:rsidRPr="00F2066E">
        <w:rPr>
          <w:sz w:val="24"/>
          <w:szCs w:val="24"/>
        </w:rPr>
        <w:t xml:space="preserve"> Leave for 60 seconds to allow dye uptake by bacteria. Gently rinse away excess dye. </w:t>
      </w:r>
      <w:r w:rsidRPr="00F2066E">
        <w:rPr>
          <w:b/>
          <w:bCs/>
          <w:sz w:val="24"/>
          <w:szCs w:val="24"/>
        </w:rPr>
        <w:t>Irradiation:</w:t>
      </w:r>
      <w:r w:rsidRPr="00F2066E">
        <w:rPr>
          <w:sz w:val="24"/>
          <w:szCs w:val="24"/>
        </w:rPr>
        <w:t xml:space="preserve"> Insert the laser tip and irradiate circumferentially for 60 seconds per tooth/site.</w:t>
      </w:r>
    </w:p>
    <w:p w14:paraId="7A5BC11C" w14:textId="77777777" w:rsidR="00EF3549" w:rsidRPr="00F2066E" w:rsidRDefault="00000000" w:rsidP="00F66816">
      <w:pPr>
        <w:numPr>
          <w:ilvl w:val="0"/>
          <w:numId w:val="2"/>
        </w:numPr>
        <w:rPr>
          <w:sz w:val="24"/>
          <w:szCs w:val="24"/>
        </w:rPr>
      </w:pPr>
      <w:r w:rsidRPr="00F2066E">
        <w:rPr>
          <w:b/>
          <w:bCs/>
          <w:sz w:val="24"/>
          <w:szCs w:val="24"/>
        </w:rPr>
        <w:t>Post-op:</w:t>
      </w:r>
      <w:r w:rsidRPr="00F2066E">
        <w:rPr>
          <w:sz w:val="24"/>
          <w:szCs w:val="24"/>
        </w:rPr>
        <w:t xml:space="preserve"> Routine oral hygiene. Warn the patient of temporary blue staining of the gingiva. </w:t>
      </w:r>
      <w:r w:rsidRPr="00F2066E">
        <w:rPr>
          <w:b/>
          <w:bCs/>
          <w:sz w:val="24"/>
          <w:szCs w:val="24"/>
        </w:rPr>
        <w:t>5. Safety Precautions</w:t>
      </w:r>
      <w:r w:rsidRPr="00F2066E">
        <w:rPr>
          <w:sz w:val="24"/>
          <w:szCs w:val="24"/>
        </w:rPr>
        <w:t xml:space="preserve"> Laser safety glasses specific to the 660 nm range. Avoid systemic ingestion of the dye; use localized suction. </w:t>
      </w:r>
      <w:r w:rsidRPr="00F2066E">
        <w:rPr>
          <w:b/>
          <w:bCs/>
          <w:sz w:val="24"/>
          <w:szCs w:val="24"/>
        </w:rPr>
        <w:t>6. Expected Outcome &amp; Evidence</w:t>
      </w:r>
      <w:r w:rsidRPr="00F2066E">
        <w:rPr>
          <w:sz w:val="24"/>
          <w:szCs w:val="24"/>
        </w:rPr>
        <w:t xml:space="preserve"> High-level evidence for short-term suppression of periodontopathogens and elimination of suppuration. Expect a 1–2 mm PD reduction. It is a highly effective, safe adjunct, though multiple applications may be required for sustained stability.</w:t>
      </w:r>
    </w:p>
    <w:p w14:paraId="2D0C5AB1" w14:textId="77777777" w:rsidR="00A960B3" w:rsidRPr="00F2066E" w:rsidRDefault="00000000">
      <w:pPr>
        <w:spacing w:before="160" w:after="60"/>
        <w:rPr>
          <w:sz w:val="24"/>
          <w:szCs w:val="24"/>
        </w:rPr>
      </w:pPr>
      <w:r w:rsidRPr="00F2066E">
        <w:rPr>
          <w:b/>
          <w:sz w:val="24"/>
          <w:szCs w:val="24"/>
        </w:rPr>
        <w:t>OpenEvidence (LLM4)</w:t>
      </w:r>
    </w:p>
    <w:p w14:paraId="4DFFFF8F" w14:textId="77777777" w:rsidR="00EF3549" w:rsidRPr="00F2066E" w:rsidRDefault="00000000" w:rsidP="00FD76D5">
      <w:pPr>
        <w:rPr>
          <w:b/>
          <w:bCs/>
          <w:sz w:val="24"/>
          <w:szCs w:val="24"/>
        </w:rPr>
      </w:pPr>
      <w:r w:rsidRPr="00F2066E">
        <w:rPr>
          <w:b/>
          <w:bCs/>
          <w:sz w:val="24"/>
          <w:szCs w:val="24"/>
        </w:rPr>
        <w:t>1. Clinical Assessment &amp; Indication</w:t>
      </w:r>
    </w:p>
    <w:p w14:paraId="70FBE0D2" w14:textId="77777777" w:rsidR="00EF3549" w:rsidRPr="00F2066E" w:rsidRDefault="00000000" w:rsidP="00FD76D5">
      <w:pPr>
        <w:rPr>
          <w:sz w:val="24"/>
          <w:szCs w:val="24"/>
        </w:rPr>
      </w:pPr>
      <w:r w:rsidRPr="00F2066E">
        <w:rPr>
          <w:b/>
          <w:bCs/>
          <w:sz w:val="24"/>
          <w:szCs w:val="24"/>
        </w:rPr>
        <w:t>aPDT is indicated as a minimally invasive adjunct</w:t>
      </w:r>
      <w:r w:rsidRPr="00F2066E">
        <w:rPr>
          <w:sz w:val="24"/>
          <w:szCs w:val="24"/>
        </w:rPr>
        <w:t> for this patient with localized residual pockets who declines surgery. However, expectations must be realistic: aPDT provides </w:t>
      </w:r>
      <w:r w:rsidRPr="00F2066E">
        <w:rPr>
          <w:b/>
          <w:bCs/>
          <w:sz w:val="24"/>
          <w:szCs w:val="24"/>
        </w:rPr>
        <w:t>modest additional benefit</w:t>
      </w:r>
      <w:r w:rsidRPr="00F2066E">
        <w:rPr>
          <w:sz w:val="24"/>
          <w:szCs w:val="24"/>
        </w:rPr>
        <w:t xml:space="preserve"> (typically &lt;1 mm probing depth reduction beyond mechanical therapy alone). [7-8] The patient should understand that surgical access remains the most predictable option for 6–7 mm pockets with suppuration, and aPDT is </w:t>
      </w:r>
      <w:r w:rsidRPr="00F2066E">
        <w:rPr>
          <w:sz w:val="24"/>
          <w:szCs w:val="24"/>
        </w:rPr>
        <w:lastRenderedPageBreak/>
        <w:t>a </w:t>
      </w:r>
      <w:r w:rsidRPr="00F2066E">
        <w:rPr>
          <w:b/>
          <w:bCs/>
          <w:sz w:val="24"/>
          <w:szCs w:val="24"/>
        </w:rPr>
        <w:t>compromise approach</w:t>
      </w:r>
      <w:r w:rsidRPr="00F2066E">
        <w:rPr>
          <w:sz w:val="24"/>
          <w:szCs w:val="24"/>
        </w:rPr>
        <w:t> that may delay but not replace definitive treatment. </w:t>
      </w:r>
      <w:r w:rsidRPr="00F2066E">
        <w:rPr>
          <w:b/>
          <w:bCs/>
          <w:sz w:val="24"/>
          <w:szCs w:val="24"/>
        </w:rPr>
        <w:t>No contraindications</w:t>
      </w:r>
      <w:r w:rsidRPr="00F2066E">
        <w:rPr>
          <w:sz w:val="24"/>
          <w:szCs w:val="24"/>
        </w:rPr>
        <w:t> exist. aPDT must be combined with thorough mechanical debridement—it is not a standalone therapy. [8]</w:t>
      </w:r>
    </w:p>
    <w:p w14:paraId="09ECCA42" w14:textId="77777777" w:rsidR="00EF3549" w:rsidRPr="00F2066E" w:rsidRDefault="00000000" w:rsidP="00FD76D5">
      <w:pPr>
        <w:rPr>
          <w:b/>
          <w:bCs/>
          <w:sz w:val="24"/>
          <w:szCs w:val="24"/>
        </w:rPr>
      </w:pPr>
      <w:r w:rsidRPr="00F2066E">
        <w:rPr>
          <w:b/>
          <w:bCs/>
          <w:sz w:val="24"/>
          <w:szCs w:val="24"/>
        </w:rPr>
        <w:t>2. Recommended Laser Type &amp; Wavelength</w:t>
      </w:r>
    </w:p>
    <w:p w14:paraId="5C180417" w14:textId="77777777" w:rsidR="00EF3549" w:rsidRPr="00F2066E" w:rsidRDefault="00000000" w:rsidP="00FD76D5">
      <w:pPr>
        <w:rPr>
          <w:sz w:val="24"/>
          <w:szCs w:val="24"/>
        </w:rPr>
      </w:pPr>
      <w:r w:rsidRPr="00F2066E">
        <w:rPr>
          <w:b/>
          <w:bCs/>
          <w:sz w:val="24"/>
          <w:szCs w:val="24"/>
        </w:rPr>
        <w:t>Diode laser at 660–670 nm</w:t>
      </w:r>
      <w:r w:rsidRPr="00F2066E">
        <w:rPr>
          <w:sz w:val="24"/>
          <w:szCs w:val="24"/>
        </w:rPr>
        <w:t> (red light) is optimal for methylene blue photosensitizer activation. This wavelength matches the absorption peak of methylene blue (660 nm). [8] Alternative: 630 nm for toluidine blue O photosensitizer.</w:t>
      </w:r>
    </w:p>
    <w:p w14:paraId="2061D673" w14:textId="77777777" w:rsidR="00EF3549" w:rsidRPr="00F2066E" w:rsidRDefault="00000000" w:rsidP="00FD76D5">
      <w:pPr>
        <w:rPr>
          <w:b/>
          <w:bCs/>
          <w:sz w:val="24"/>
          <w:szCs w:val="24"/>
        </w:rPr>
      </w:pPr>
      <w:r w:rsidRPr="00F2066E">
        <w:rPr>
          <w:b/>
          <w:bCs/>
          <w:sz w:val="24"/>
          <w:szCs w:val="24"/>
        </w:rPr>
        <w:t>3. Evidence-Based Operating Parameters</w:t>
      </w:r>
    </w:p>
    <w:p w14:paraId="646CC96D" w14:textId="77777777" w:rsidR="00EF3549" w:rsidRPr="00F2066E" w:rsidRDefault="00000000" w:rsidP="00FD76D5">
      <w:pPr>
        <w:rPr>
          <w:sz w:val="24"/>
          <w:szCs w:val="24"/>
        </w:rPr>
      </w:pPr>
      <w:r w:rsidRPr="00F2066E">
        <w:rPr>
          <w:b/>
          <w:bCs/>
          <w:sz w:val="24"/>
          <w:szCs w:val="24"/>
        </w:rPr>
        <w:t>Photosensitizer protocol:</w:t>
      </w:r>
    </w:p>
    <w:p w14:paraId="3C7837A9" w14:textId="77777777" w:rsidR="00EF3549" w:rsidRPr="00F2066E" w:rsidRDefault="00000000" w:rsidP="00FD76D5">
      <w:pPr>
        <w:numPr>
          <w:ilvl w:val="0"/>
          <w:numId w:val="6"/>
        </w:numPr>
        <w:rPr>
          <w:sz w:val="24"/>
          <w:szCs w:val="24"/>
        </w:rPr>
      </w:pPr>
      <w:r w:rsidRPr="00F2066E">
        <w:rPr>
          <w:b/>
          <w:bCs/>
          <w:sz w:val="24"/>
          <w:szCs w:val="24"/>
        </w:rPr>
        <w:t>Agent:</w:t>
      </w:r>
      <w:r w:rsidRPr="00F2066E">
        <w:rPr>
          <w:sz w:val="24"/>
          <w:szCs w:val="24"/>
        </w:rPr>
        <w:t> Methylene blue 0.005–0.01% aqueous solution (10 mg/mL typical)</w:t>
      </w:r>
    </w:p>
    <w:p w14:paraId="6AFC18CC" w14:textId="77777777" w:rsidR="00EF3549" w:rsidRPr="00F2066E" w:rsidRDefault="00000000" w:rsidP="00FD76D5">
      <w:pPr>
        <w:numPr>
          <w:ilvl w:val="0"/>
          <w:numId w:val="6"/>
        </w:numPr>
        <w:rPr>
          <w:sz w:val="24"/>
          <w:szCs w:val="24"/>
        </w:rPr>
      </w:pPr>
      <w:r w:rsidRPr="00F2066E">
        <w:rPr>
          <w:b/>
          <w:bCs/>
          <w:sz w:val="24"/>
          <w:szCs w:val="24"/>
        </w:rPr>
        <w:t>Application:</w:t>
      </w:r>
      <w:r w:rsidRPr="00F2066E">
        <w:rPr>
          <w:sz w:val="24"/>
          <w:szCs w:val="24"/>
        </w:rPr>
        <w:t> Inject or apply into pocket with blunt needle/syringe</w:t>
      </w:r>
    </w:p>
    <w:p w14:paraId="6450321C" w14:textId="77777777" w:rsidR="00EF3549" w:rsidRPr="00F2066E" w:rsidRDefault="00000000" w:rsidP="00FD76D5">
      <w:pPr>
        <w:numPr>
          <w:ilvl w:val="0"/>
          <w:numId w:val="6"/>
        </w:numPr>
        <w:rPr>
          <w:sz w:val="24"/>
          <w:szCs w:val="24"/>
        </w:rPr>
      </w:pPr>
      <w:r w:rsidRPr="00F2066E">
        <w:rPr>
          <w:b/>
          <w:bCs/>
          <w:sz w:val="24"/>
          <w:szCs w:val="24"/>
        </w:rPr>
        <w:t>Incubation time:</w:t>
      </w:r>
      <w:r w:rsidRPr="00F2066E">
        <w:rPr>
          <w:sz w:val="24"/>
          <w:szCs w:val="24"/>
        </w:rPr>
        <w:t> 1–3 minutes (allows bacterial uptake) [9]</w:t>
      </w:r>
    </w:p>
    <w:p w14:paraId="739F3A81" w14:textId="77777777" w:rsidR="00EF3549" w:rsidRPr="00F2066E" w:rsidRDefault="00000000" w:rsidP="00FD76D5">
      <w:pPr>
        <w:numPr>
          <w:ilvl w:val="0"/>
          <w:numId w:val="6"/>
        </w:numPr>
        <w:rPr>
          <w:sz w:val="24"/>
          <w:szCs w:val="24"/>
        </w:rPr>
      </w:pPr>
      <w:r w:rsidRPr="00F2066E">
        <w:rPr>
          <w:b/>
          <w:bCs/>
          <w:sz w:val="24"/>
          <w:szCs w:val="24"/>
        </w:rPr>
        <w:t>Excess removal:</w:t>
      </w:r>
      <w:r w:rsidRPr="00F2066E">
        <w:rPr>
          <w:sz w:val="24"/>
          <w:szCs w:val="24"/>
        </w:rPr>
        <w:t> Gently irrigate to remove unbound photosensitizer</w:t>
      </w:r>
    </w:p>
    <w:p w14:paraId="3E945B01" w14:textId="77777777" w:rsidR="00EF3549" w:rsidRPr="00F2066E" w:rsidRDefault="00000000" w:rsidP="00FD76D5">
      <w:pPr>
        <w:rPr>
          <w:sz w:val="24"/>
          <w:szCs w:val="24"/>
        </w:rPr>
      </w:pPr>
      <w:r w:rsidRPr="00F2066E">
        <w:rPr>
          <w:b/>
          <w:bCs/>
          <w:sz w:val="24"/>
          <w:szCs w:val="24"/>
        </w:rPr>
        <w:t>Laser irradiation:</w:t>
      </w:r>
    </w:p>
    <w:p w14:paraId="5C73FDD1" w14:textId="77777777" w:rsidR="00EF3549" w:rsidRPr="00F2066E" w:rsidRDefault="00000000" w:rsidP="00FD76D5">
      <w:pPr>
        <w:numPr>
          <w:ilvl w:val="0"/>
          <w:numId w:val="7"/>
        </w:numPr>
        <w:rPr>
          <w:sz w:val="24"/>
          <w:szCs w:val="24"/>
        </w:rPr>
      </w:pPr>
      <w:r w:rsidRPr="00F2066E">
        <w:rPr>
          <w:b/>
          <w:bCs/>
          <w:sz w:val="24"/>
          <w:szCs w:val="24"/>
        </w:rPr>
        <w:t>Wavelength:</w:t>
      </w:r>
      <w:r w:rsidRPr="00F2066E">
        <w:rPr>
          <w:sz w:val="24"/>
          <w:szCs w:val="24"/>
        </w:rPr>
        <w:t> 660–670 nm</w:t>
      </w:r>
    </w:p>
    <w:p w14:paraId="68DD2D90" w14:textId="77777777" w:rsidR="00EF3549" w:rsidRPr="00F2066E" w:rsidRDefault="00000000" w:rsidP="00FD76D5">
      <w:pPr>
        <w:numPr>
          <w:ilvl w:val="0"/>
          <w:numId w:val="7"/>
        </w:numPr>
        <w:rPr>
          <w:sz w:val="24"/>
          <w:szCs w:val="24"/>
        </w:rPr>
      </w:pPr>
      <w:r w:rsidRPr="00F2066E">
        <w:rPr>
          <w:b/>
          <w:bCs/>
          <w:sz w:val="24"/>
          <w:szCs w:val="24"/>
        </w:rPr>
        <w:t>Power:</w:t>
      </w:r>
      <w:r w:rsidRPr="00F2066E">
        <w:rPr>
          <w:sz w:val="24"/>
          <w:szCs w:val="24"/>
        </w:rPr>
        <w:t> 60–100 mW (low-level, non-thermal)</w:t>
      </w:r>
    </w:p>
    <w:p w14:paraId="0829EA12" w14:textId="77777777" w:rsidR="00EF3549" w:rsidRPr="00F2066E" w:rsidRDefault="00000000" w:rsidP="00FD76D5">
      <w:pPr>
        <w:numPr>
          <w:ilvl w:val="0"/>
          <w:numId w:val="7"/>
        </w:numPr>
        <w:rPr>
          <w:sz w:val="24"/>
          <w:szCs w:val="24"/>
        </w:rPr>
      </w:pPr>
      <w:r w:rsidRPr="00F2066E">
        <w:rPr>
          <w:b/>
          <w:bCs/>
          <w:sz w:val="24"/>
          <w:szCs w:val="24"/>
        </w:rPr>
        <w:t>Energy density:</w:t>
      </w:r>
      <w:r w:rsidRPr="00F2066E">
        <w:rPr>
          <w:sz w:val="24"/>
          <w:szCs w:val="24"/>
        </w:rPr>
        <w:t> 2–4 J/cm² per site</w:t>
      </w:r>
    </w:p>
    <w:p w14:paraId="4B057893" w14:textId="77777777" w:rsidR="00EF3549" w:rsidRPr="00F2066E" w:rsidRDefault="00000000" w:rsidP="00FD76D5">
      <w:pPr>
        <w:numPr>
          <w:ilvl w:val="0"/>
          <w:numId w:val="7"/>
        </w:numPr>
        <w:rPr>
          <w:sz w:val="24"/>
          <w:szCs w:val="24"/>
        </w:rPr>
      </w:pPr>
      <w:r w:rsidRPr="00F2066E">
        <w:rPr>
          <w:b/>
          <w:bCs/>
          <w:sz w:val="24"/>
          <w:szCs w:val="24"/>
        </w:rPr>
        <w:t>Application time:</w:t>
      </w:r>
      <w:r w:rsidRPr="00F2066E">
        <w:rPr>
          <w:sz w:val="24"/>
          <w:szCs w:val="24"/>
        </w:rPr>
        <w:t> 60 seconds per pocket (for 100 mW at 6 J total energy)</w:t>
      </w:r>
    </w:p>
    <w:p w14:paraId="2BEF768C" w14:textId="77777777" w:rsidR="00EF3549" w:rsidRPr="00F2066E" w:rsidRDefault="00000000" w:rsidP="00FD76D5">
      <w:pPr>
        <w:numPr>
          <w:ilvl w:val="0"/>
          <w:numId w:val="7"/>
        </w:numPr>
        <w:rPr>
          <w:sz w:val="24"/>
          <w:szCs w:val="24"/>
        </w:rPr>
      </w:pPr>
      <w:r w:rsidRPr="00F2066E">
        <w:rPr>
          <w:b/>
          <w:bCs/>
          <w:sz w:val="24"/>
          <w:szCs w:val="24"/>
        </w:rPr>
        <w:t>Fiber/tip:</w:t>
      </w:r>
      <w:r w:rsidRPr="00F2066E">
        <w:rPr>
          <w:sz w:val="24"/>
          <w:szCs w:val="24"/>
        </w:rPr>
        <w:t> 300–600 μm diameter flexible fiber or diffuser tip</w:t>
      </w:r>
    </w:p>
    <w:p w14:paraId="1CA395DA" w14:textId="77777777" w:rsidR="00EF3549" w:rsidRPr="00F2066E" w:rsidRDefault="00000000" w:rsidP="00FD76D5">
      <w:pPr>
        <w:numPr>
          <w:ilvl w:val="0"/>
          <w:numId w:val="7"/>
        </w:numPr>
        <w:rPr>
          <w:sz w:val="24"/>
          <w:szCs w:val="24"/>
        </w:rPr>
      </w:pPr>
      <w:r w:rsidRPr="00F2066E">
        <w:rPr>
          <w:b/>
          <w:bCs/>
          <w:sz w:val="24"/>
          <w:szCs w:val="24"/>
        </w:rPr>
        <w:t>Mode:</w:t>
      </w:r>
      <w:r w:rsidRPr="00F2066E">
        <w:rPr>
          <w:sz w:val="24"/>
          <w:szCs w:val="24"/>
        </w:rPr>
        <w:t> Non-contact or light contact, intrasulcular insertion</w:t>
      </w:r>
    </w:p>
    <w:p w14:paraId="4AB8A07D" w14:textId="77777777" w:rsidR="00EF3549" w:rsidRPr="00F2066E" w:rsidRDefault="00000000" w:rsidP="00FD76D5">
      <w:pPr>
        <w:numPr>
          <w:ilvl w:val="0"/>
          <w:numId w:val="7"/>
        </w:numPr>
        <w:rPr>
          <w:sz w:val="24"/>
          <w:szCs w:val="24"/>
        </w:rPr>
      </w:pPr>
      <w:r w:rsidRPr="00F2066E">
        <w:rPr>
          <w:b/>
          <w:bCs/>
          <w:sz w:val="24"/>
          <w:szCs w:val="24"/>
        </w:rPr>
        <w:t>Cooling:</w:t>
      </w:r>
      <w:r w:rsidRPr="00F2066E">
        <w:rPr>
          <w:sz w:val="24"/>
          <w:szCs w:val="24"/>
        </w:rPr>
        <w:t> Not required (low power, non-thermal)</w:t>
      </w:r>
    </w:p>
    <w:p w14:paraId="27F1C283" w14:textId="77777777" w:rsidR="00EF3549" w:rsidRPr="00F2066E" w:rsidRDefault="00000000" w:rsidP="00FD76D5">
      <w:pPr>
        <w:numPr>
          <w:ilvl w:val="0"/>
          <w:numId w:val="7"/>
        </w:numPr>
        <w:rPr>
          <w:sz w:val="24"/>
          <w:szCs w:val="24"/>
        </w:rPr>
      </w:pPr>
      <w:r w:rsidRPr="00F2066E">
        <w:rPr>
          <w:b/>
          <w:bCs/>
          <w:sz w:val="24"/>
          <w:szCs w:val="24"/>
        </w:rPr>
        <w:t>Sessions:</w:t>
      </w:r>
      <w:r w:rsidRPr="00F2066E">
        <w:rPr>
          <w:sz w:val="24"/>
          <w:szCs w:val="24"/>
        </w:rPr>
        <w:t> Single application; may repeat at 1–2 week intervals if needed [9]</w:t>
      </w:r>
    </w:p>
    <w:p w14:paraId="00BFF309" w14:textId="77777777" w:rsidR="00EF3549" w:rsidRPr="00F2066E" w:rsidRDefault="00000000" w:rsidP="00FD76D5">
      <w:pPr>
        <w:rPr>
          <w:b/>
          <w:bCs/>
          <w:sz w:val="24"/>
          <w:szCs w:val="24"/>
        </w:rPr>
      </w:pPr>
      <w:r w:rsidRPr="00F2066E">
        <w:rPr>
          <w:b/>
          <w:bCs/>
          <w:sz w:val="24"/>
          <w:szCs w:val="24"/>
        </w:rPr>
        <w:t>4. Detailed Clinical Protocol</w:t>
      </w:r>
    </w:p>
    <w:p w14:paraId="5EDB52C5" w14:textId="77777777" w:rsidR="00EF3549" w:rsidRPr="00F2066E" w:rsidRDefault="00000000" w:rsidP="00FD76D5">
      <w:pPr>
        <w:rPr>
          <w:sz w:val="24"/>
          <w:szCs w:val="24"/>
        </w:rPr>
      </w:pPr>
      <w:r w:rsidRPr="00F2066E">
        <w:rPr>
          <w:b/>
          <w:bCs/>
          <w:sz w:val="24"/>
          <w:szCs w:val="24"/>
        </w:rPr>
        <w:t>Pre-operative:</w:t>
      </w:r>
    </w:p>
    <w:p w14:paraId="1F0339BE" w14:textId="77777777" w:rsidR="00EF3549" w:rsidRPr="00F2066E" w:rsidRDefault="00000000" w:rsidP="00FD76D5">
      <w:pPr>
        <w:numPr>
          <w:ilvl w:val="0"/>
          <w:numId w:val="8"/>
        </w:numPr>
        <w:rPr>
          <w:sz w:val="24"/>
          <w:szCs w:val="24"/>
        </w:rPr>
      </w:pPr>
      <w:r w:rsidRPr="00F2066E">
        <w:rPr>
          <w:sz w:val="24"/>
          <w:szCs w:val="24"/>
        </w:rPr>
        <w:t>Perform thorough mechanical debridement (SRP) of the three sites immediately before aPDT</w:t>
      </w:r>
    </w:p>
    <w:p w14:paraId="59CAFBB9" w14:textId="77777777" w:rsidR="00EF3549" w:rsidRPr="00F2066E" w:rsidRDefault="00000000" w:rsidP="00FD76D5">
      <w:pPr>
        <w:numPr>
          <w:ilvl w:val="0"/>
          <w:numId w:val="8"/>
        </w:numPr>
        <w:rPr>
          <w:sz w:val="24"/>
          <w:szCs w:val="24"/>
        </w:rPr>
      </w:pPr>
      <w:r w:rsidRPr="00F2066E">
        <w:rPr>
          <w:sz w:val="24"/>
          <w:szCs w:val="24"/>
        </w:rPr>
        <w:t>Confirm local anesthesia</w:t>
      </w:r>
    </w:p>
    <w:p w14:paraId="5B27CFE8" w14:textId="77777777" w:rsidR="00EF3549" w:rsidRPr="00F2066E" w:rsidRDefault="00000000" w:rsidP="00FD76D5">
      <w:pPr>
        <w:numPr>
          <w:ilvl w:val="0"/>
          <w:numId w:val="8"/>
        </w:numPr>
        <w:rPr>
          <w:sz w:val="24"/>
          <w:szCs w:val="24"/>
        </w:rPr>
      </w:pPr>
      <w:r w:rsidRPr="00F2066E">
        <w:rPr>
          <w:sz w:val="24"/>
          <w:szCs w:val="24"/>
        </w:rPr>
        <w:lastRenderedPageBreak/>
        <w:t>Isolate and dry the area</w:t>
      </w:r>
    </w:p>
    <w:p w14:paraId="215FE01C" w14:textId="77777777" w:rsidR="00EF3549" w:rsidRPr="00F2066E" w:rsidRDefault="00000000" w:rsidP="00FD76D5">
      <w:pPr>
        <w:rPr>
          <w:sz w:val="24"/>
          <w:szCs w:val="24"/>
        </w:rPr>
      </w:pPr>
      <w:r w:rsidRPr="00F2066E">
        <w:rPr>
          <w:b/>
          <w:bCs/>
          <w:sz w:val="24"/>
          <w:szCs w:val="24"/>
        </w:rPr>
        <w:t>Intra-operative:</w:t>
      </w:r>
    </w:p>
    <w:p w14:paraId="76254A11" w14:textId="77777777" w:rsidR="00EF3549" w:rsidRPr="00F2066E" w:rsidRDefault="00000000" w:rsidP="00FD76D5">
      <w:pPr>
        <w:numPr>
          <w:ilvl w:val="0"/>
          <w:numId w:val="9"/>
        </w:numPr>
        <w:rPr>
          <w:sz w:val="24"/>
          <w:szCs w:val="24"/>
        </w:rPr>
      </w:pPr>
      <w:r w:rsidRPr="00F2066E">
        <w:rPr>
          <w:sz w:val="24"/>
          <w:szCs w:val="24"/>
        </w:rPr>
        <w:t>Apply methylene blue photosensitizer into each pocket using blunt cannula</w:t>
      </w:r>
    </w:p>
    <w:p w14:paraId="0F975B59" w14:textId="77777777" w:rsidR="00EF3549" w:rsidRPr="00F2066E" w:rsidRDefault="00000000" w:rsidP="00FD76D5">
      <w:pPr>
        <w:numPr>
          <w:ilvl w:val="0"/>
          <w:numId w:val="9"/>
        </w:numPr>
        <w:rPr>
          <w:sz w:val="24"/>
          <w:szCs w:val="24"/>
        </w:rPr>
      </w:pPr>
      <w:r w:rsidRPr="00F2066E">
        <w:rPr>
          <w:sz w:val="24"/>
          <w:szCs w:val="24"/>
        </w:rPr>
        <w:t>Allow 1–3 minutes pre-irradiation time for bacterial uptake [9]</w:t>
      </w:r>
    </w:p>
    <w:p w14:paraId="3C9831D6" w14:textId="77777777" w:rsidR="00EF3549" w:rsidRPr="00F2066E" w:rsidRDefault="00000000" w:rsidP="00FD76D5">
      <w:pPr>
        <w:numPr>
          <w:ilvl w:val="0"/>
          <w:numId w:val="9"/>
        </w:numPr>
        <w:rPr>
          <w:sz w:val="24"/>
          <w:szCs w:val="24"/>
        </w:rPr>
      </w:pPr>
      <w:r w:rsidRPr="00F2066E">
        <w:rPr>
          <w:sz w:val="24"/>
          <w:szCs w:val="24"/>
        </w:rPr>
        <w:t>Gently irrigate to remove excess unbound photosensitizer</w:t>
      </w:r>
    </w:p>
    <w:p w14:paraId="35BCA3AD" w14:textId="77777777" w:rsidR="00EF3549" w:rsidRPr="00F2066E" w:rsidRDefault="00000000" w:rsidP="00FD76D5">
      <w:pPr>
        <w:numPr>
          <w:ilvl w:val="0"/>
          <w:numId w:val="9"/>
        </w:numPr>
        <w:rPr>
          <w:sz w:val="24"/>
          <w:szCs w:val="24"/>
        </w:rPr>
      </w:pPr>
      <w:r w:rsidRPr="00F2066E">
        <w:rPr>
          <w:sz w:val="24"/>
          <w:szCs w:val="24"/>
        </w:rPr>
        <w:t>Insert laser fiber to pocket base</w:t>
      </w:r>
    </w:p>
    <w:p w14:paraId="20E001E3" w14:textId="77777777" w:rsidR="00EF3549" w:rsidRPr="00F2066E" w:rsidRDefault="00000000" w:rsidP="00FD76D5">
      <w:pPr>
        <w:numPr>
          <w:ilvl w:val="0"/>
          <w:numId w:val="9"/>
        </w:numPr>
        <w:rPr>
          <w:sz w:val="24"/>
          <w:szCs w:val="24"/>
        </w:rPr>
      </w:pPr>
      <w:r w:rsidRPr="00F2066E">
        <w:rPr>
          <w:sz w:val="24"/>
          <w:szCs w:val="24"/>
        </w:rPr>
        <w:t>Activate laser and slowly withdraw over 60 seconds, covering all pocket aspects</w:t>
      </w:r>
    </w:p>
    <w:p w14:paraId="4CB5135E" w14:textId="77777777" w:rsidR="00EF3549" w:rsidRPr="00F2066E" w:rsidRDefault="00000000" w:rsidP="00FD76D5">
      <w:pPr>
        <w:numPr>
          <w:ilvl w:val="0"/>
          <w:numId w:val="9"/>
        </w:numPr>
        <w:rPr>
          <w:sz w:val="24"/>
          <w:szCs w:val="24"/>
        </w:rPr>
      </w:pPr>
      <w:r w:rsidRPr="00F2066E">
        <w:rPr>
          <w:sz w:val="24"/>
          <w:szCs w:val="24"/>
        </w:rPr>
        <w:t>Repeat for each of the three sites (FDI 16, 26, 47)</w:t>
      </w:r>
    </w:p>
    <w:p w14:paraId="59B4D5F0" w14:textId="77777777" w:rsidR="00EF3549" w:rsidRPr="00F2066E" w:rsidRDefault="00000000" w:rsidP="00FD76D5">
      <w:pPr>
        <w:rPr>
          <w:sz w:val="24"/>
          <w:szCs w:val="24"/>
        </w:rPr>
      </w:pPr>
      <w:r w:rsidRPr="00F2066E">
        <w:rPr>
          <w:b/>
          <w:bCs/>
          <w:sz w:val="24"/>
          <w:szCs w:val="24"/>
        </w:rPr>
        <w:t>Post-operative:</w:t>
      </w:r>
    </w:p>
    <w:p w14:paraId="09803B65" w14:textId="77777777" w:rsidR="00EF3549" w:rsidRPr="00F2066E" w:rsidRDefault="00000000" w:rsidP="00FD76D5">
      <w:pPr>
        <w:numPr>
          <w:ilvl w:val="0"/>
          <w:numId w:val="10"/>
        </w:numPr>
        <w:rPr>
          <w:sz w:val="24"/>
          <w:szCs w:val="24"/>
        </w:rPr>
      </w:pPr>
      <w:r w:rsidRPr="00F2066E">
        <w:rPr>
          <w:sz w:val="24"/>
          <w:szCs w:val="24"/>
        </w:rPr>
        <w:t>Irrigate with sterile saline</w:t>
      </w:r>
    </w:p>
    <w:p w14:paraId="1773580D" w14:textId="77777777" w:rsidR="00EF3549" w:rsidRPr="00F2066E" w:rsidRDefault="00000000" w:rsidP="00FD76D5">
      <w:pPr>
        <w:numPr>
          <w:ilvl w:val="0"/>
          <w:numId w:val="10"/>
        </w:numPr>
        <w:rPr>
          <w:sz w:val="24"/>
          <w:szCs w:val="24"/>
        </w:rPr>
      </w:pPr>
      <w:r w:rsidRPr="00F2066E">
        <w:rPr>
          <w:sz w:val="24"/>
          <w:szCs w:val="24"/>
        </w:rPr>
        <w:t>Reinforce oral hygiene; no special restrictions</w:t>
      </w:r>
    </w:p>
    <w:p w14:paraId="3F05B3B4" w14:textId="77777777" w:rsidR="00EF3549" w:rsidRPr="00F2066E" w:rsidRDefault="00000000" w:rsidP="00FD76D5">
      <w:pPr>
        <w:numPr>
          <w:ilvl w:val="0"/>
          <w:numId w:val="10"/>
        </w:numPr>
        <w:rPr>
          <w:sz w:val="24"/>
          <w:szCs w:val="24"/>
        </w:rPr>
      </w:pPr>
      <w:r w:rsidRPr="00F2066E">
        <w:rPr>
          <w:sz w:val="24"/>
          <w:szCs w:val="24"/>
        </w:rPr>
        <w:t>Re-evaluate at 6 weeks and 3 months with probing depth, clinical attachment level, and bleeding on probing measurements</w:t>
      </w:r>
    </w:p>
    <w:p w14:paraId="58CBD715" w14:textId="77777777" w:rsidR="00EF3549" w:rsidRPr="00F2066E" w:rsidRDefault="00000000" w:rsidP="00FD76D5">
      <w:pPr>
        <w:numPr>
          <w:ilvl w:val="0"/>
          <w:numId w:val="10"/>
        </w:numPr>
        <w:rPr>
          <w:sz w:val="24"/>
          <w:szCs w:val="24"/>
        </w:rPr>
      </w:pPr>
      <w:r w:rsidRPr="00F2066E">
        <w:rPr>
          <w:sz w:val="24"/>
          <w:szCs w:val="24"/>
        </w:rPr>
        <w:t>Consider repeat aPDT at 6 weeks if pockets remain ≥6 mm with bleeding</w:t>
      </w:r>
    </w:p>
    <w:p w14:paraId="1F07208A" w14:textId="77777777" w:rsidR="00EF3549" w:rsidRPr="00F2066E" w:rsidRDefault="00000000" w:rsidP="00FD76D5">
      <w:pPr>
        <w:rPr>
          <w:b/>
          <w:bCs/>
          <w:sz w:val="24"/>
          <w:szCs w:val="24"/>
        </w:rPr>
      </w:pPr>
      <w:r w:rsidRPr="00F2066E">
        <w:rPr>
          <w:b/>
          <w:bCs/>
          <w:sz w:val="24"/>
          <w:szCs w:val="24"/>
        </w:rPr>
        <w:t>5. Safety Precautions</w:t>
      </w:r>
    </w:p>
    <w:p w14:paraId="6F7814CA" w14:textId="77777777" w:rsidR="00EF3549" w:rsidRPr="00F2066E" w:rsidRDefault="00000000" w:rsidP="00FD76D5">
      <w:pPr>
        <w:numPr>
          <w:ilvl w:val="0"/>
          <w:numId w:val="11"/>
        </w:numPr>
        <w:rPr>
          <w:sz w:val="24"/>
          <w:szCs w:val="24"/>
        </w:rPr>
      </w:pPr>
      <w:r w:rsidRPr="00F2066E">
        <w:rPr>
          <w:b/>
          <w:bCs/>
          <w:sz w:val="24"/>
          <w:szCs w:val="24"/>
        </w:rPr>
        <w:t>Patient &amp; team:</w:t>
      </w:r>
      <w:r w:rsidRPr="00F2066E">
        <w:rPr>
          <w:sz w:val="24"/>
          <w:szCs w:val="24"/>
        </w:rPr>
        <w:t> Protective eyewear (OD 3+ for 660 nm red light)</w:t>
      </w:r>
    </w:p>
    <w:p w14:paraId="6CC26E3C" w14:textId="77777777" w:rsidR="00EF3549" w:rsidRPr="00F2066E" w:rsidRDefault="00000000" w:rsidP="00FD76D5">
      <w:pPr>
        <w:numPr>
          <w:ilvl w:val="0"/>
          <w:numId w:val="11"/>
        </w:numPr>
        <w:rPr>
          <w:sz w:val="24"/>
          <w:szCs w:val="24"/>
        </w:rPr>
      </w:pPr>
      <w:r w:rsidRPr="00F2066E">
        <w:rPr>
          <w:b/>
          <w:bCs/>
          <w:sz w:val="24"/>
          <w:szCs w:val="24"/>
        </w:rPr>
        <w:t>Photosensitizer handling:</w:t>
      </w:r>
      <w:r w:rsidRPr="00F2066E">
        <w:rPr>
          <w:sz w:val="24"/>
          <w:szCs w:val="24"/>
        </w:rPr>
        <w:t> Avoid skin/mucosa contact; methylene blue is non-toxic but stains</w:t>
      </w:r>
    </w:p>
    <w:p w14:paraId="7A0BE084" w14:textId="77777777" w:rsidR="00EF3549" w:rsidRPr="00F2066E" w:rsidRDefault="00000000" w:rsidP="00FD76D5">
      <w:pPr>
        <w:numPr>
          <w:ilvl w:val="0"/>
          <w:numId w:val="11"/>
        </w:numPr>
        <w:rPr>
          <w:sz w:val="24"/>
          <w:szCs w:val="24"/>
        </w:rPr>
      </w:pPr>
      <w:r w:rsidRPr="00F2066E">
        <w:rPr>
          <w:b/>
          <w:bCs/>
          <w:sz w:val="24"/>
          <w:szCs w:val="24"/>
        </w:rPr>
        <w:t>Low risk:</w:t>
      </w:r>
      <w:r w:rsidRPr="00F2066E">
        <w:rPr>
          <w:sz w:val="24"/>
          <w:szCs w:val="24"/>
        </w:rPr>
        <w:t> aPDT uses low-energy, non-thermal laser parameters; minimal risk of tissue damage [8]</w:t>
      </w:r>
    </w:p>
    <w:p w14:paraId="34B1175F" w14:textId="77777777" w:rsidR="00EF3549" w:rsidRPr="00F2066E" w:rsidRDefault="00000000" w:rsidP="00FD76D5">
      <w:pPr>
        <w:numPr>
          <w:ilvl w:val="0"/>
          <w:numId w:val="11"/>
        </w:numPr>
        <w:rPr>
          <w:sz w:val="24"/>
          <w:szCs w:val="24"/>
        </w:rPr>
      </w:pPr>
      <w:r w:rsidRPr="00F2066E">
        <w:rPr>
          <w:b/>
          <w:bCs/>
          <w:sz w:val="24"/>
          <w:szCs w:val="24"/>
        </w:rPr>
        <w:t>Contraindications:</w:t>
      </w:r>
      <w:r w:rsidRPr="00F2066E">
        <w:rPr>
          <w:sz w:val="24"/>
          <w:szCs w:val="24"/>
        </w:rPr>
        <w:t> Avoid in patients with porphyria or photosensitivity disorders</w:t>
      </w:r>
    </w:p>
    <w:p w14:paraId="08DA7540" w14:textId="77777777" w:rsidR="00EF3549" w:rsidRPr="00F2066E" w:rsidRDefault="00000000" w:rsidP="00FD76D5">
      <w:pPr>
        <w:rPr>
          <w:b/>
          <w:bCs/>
          <w:sz w:val="24"/>
          <w:szCs w:val="24"/>
        </w:rPr>
      </w:pPr>
      <w:r w:rsidRPr="00F2066E">
        <w:rPr>
          <w:b/>
          <w:bCs/>
          <w:sz w:val="24"/>
          <w:szCs w:val="24"/>
        </w:rPr>
        <w:t>6. Expected Outcome &amp; Evidence Level</w:t>
      </w:r>
    </w:p>
    <w:p w14:paraId="3FD0D4A4" w14:textId="77777777" w:rsidR="00EF3549" w:rsidRPr="00F2066E" w:rsidRDefault="00000000" w:rsidP="00FD76D5">
      <w:pPr>
        <w:rPr>
          <w:sz w:val="24"/>
          <w:szCs w:val="24"/>
        </w:rPr>
      </w:pPr>
      <w:r w:rsidRPr="00F2066E">
        <w:rPr>
          <w:b/>
          <w:bCs/>
          <w:sz w:val="24"/>
          <w:szCs w:val="24"/>
        </w:rPr>
        <w:t>Microbiological benefit:</w:t>
      </w:r>
      <w:r w:rsidRPr="00F2066E">
        <w:rPr>
          <w:sz w:val="24"/>
          <w:szCs w:val="24"/>
        </w:rPr>
        <w:t> Reduction in total bacterial load and specific periodontopathogens (P. gingivalis, T. denticola) for 3–6 months. [4][9]</w:t>
      </w:r>
    </w:p>
    <w:p w14:paraId="497A80DA" w14:textId="77777777" w:rsidR="00EF3549" w:rsidRPr="00F2066E" w:rsidRDefault="00000000" w:rsidP="00FD76D5">
      <w:pPr>
        <w:rPr>
          <w:sz w:val="24"/>
          <w:szCs w:val="24"/>
        </w:rPr>
      </w:pPr>
      <w:r w:rsidRPr="00F2066E">
        <w:rPr>
          <w:b/>
          <w:bCs/>
          <w:sz w:val="24"/>
          <w:szCs w:val="24"/>
        </w:rPr>
        <w:lastRenderedPageBreak/>
        <w:t>Clinical benefit:</w:t>
      </w:r>
      <w:r w:rsidRPr="00F2066E">
        <w:rPr>
          <w:sz w:val="24"/>
          <w:szCs w:val="24"/>
        </w:rPr>
        <w:t> Modest additional probing depth reduction of 0.4–0.5 mm and clinical attachment gain of 0.3–0.4 mm compared to SRP alone at 3–6 months. [7-8][10] Bleeding on probing may improve by an additional 10–20%. [9]</w:t>
      </w:r>
    </w:p>
    <w:p w14:paraId="7BAE0CE6" w14:textId="5BCEE720" w:rsidR="00EF3549" w:rsidRPr="00F2066E" w:rsidRDefault="00EF3549" w:rsidP="00FD76D5">
      <w:pPr>
        <w:rPr>
          <w:sz w:val="24"/>
          <w:szCs w:val="24"/>
        </w:rPr>
      </w:pPr>
    </w:p>
    <w:p w14:paraId="5F31CE5C" w14:textId="77777777" w:rsidR="00EF3549" w:rsidRPr="00F2066E" w:rsidRDefault="00000000" w:rsidP="00FD76D5">
      <w:pPr>
        <w:rPr>
          <w:sz w:val="24"/>
          <w:szCs w:val="24"/>
        </w:rPr>
      </w:pPr>
      <w:r w:rsidRPr="00F2066E">
        <w:rPr>
          <w:b/>
          <w:bCs/>
          <w:sz w:val="24"/>
          <w:szCs w:val="24"/>
        </w:rPr>
        <w:t>Figure 1. </w:t>
      </w:r>
      <w:r w:rsidRPr="00F2066E">
        <w:rPr>
          <w:sz w:val="24"/>
          <w:szCs w:val="24"/>
        </w:rPr>
        <w:t>Forest plots of (a) overall PD reduction and (b) overall CAL gain.</w:t>
      </w:r>
    </w:p>
    <w:p w14:paraId="14C6948A" w14:textId="77777777" w:rsidR="00EF3549" w:rsidRPr="00F2066E" w:rsidRDefault="00000000" w:rsidP="00FD76D5">
      <w:pPr>
        <w:rPr>
          <w:sz w:val="24"/>
          <w:szCs w:val="24"/>
        </w:rPr>
      </w:pPr>
      <w:hyperlink w:tgtFrame="_blank" w:history="1">
        <w:r w:rsidRPr="00F2066E">
          <w:rPr>
            <w:sz w:val="24"/>
            <w:szCs w:val="24"/>
          </w:rPr>
          <w:t>Adjunctive photodynamic therapy to non</w:t>
        </w:r>
        <w:r w:rsidRPr="00F2066E">
          <w:rPr>
            <w:rFonts w:ascii="Cambria Math" w:hAnsi="Cambria Math" w:cs="Cambria Math"/>
            <w:sz w:val="24"/>
            <w:szCs w:val="24"/>
          </w:rPr>
          <w:t>‐</w:t>
        </w:r>
        <w:r w:rsidRPr="00F2066E">
          <w:rPr>
            <w:sz w:val="24"/>
            <w:szCs w:val="24"/>
          </w:rPr>
          <w:t>surgical treatment of chronic periodontitis: a systematic review and meta</w:t>
        </w:r>
        <w:r w:rsidRPr="00F2066E">
          <w:rPr>
            <w:rFonts w:ascii="Cambria Math" w:hAnsi="Cambria Math" w:cs="Cambria Math"/>
            <w:sz w:val="24"/>
            <w:szCs w:val="24"/>
          </w:rPr>
          <w:t>‐</w:t>
        </w:r>
        <w:r w:rsidRPr="00F2066E">
          <w:rPr>
            <w:sz w:val="24"/>
            <w:szCs w:val="24"/>
          </w:rPr>
          <w:t>analysis.</w:t>
        </w:r>
      </w:hyperlink>
      <w:r w:rsidRPr="00F2066E">
        <w:rPr>
          <w:sz w:val="24"/>
          <w:szCs w:val="24"/>
        </w:rPr>
        <w:t xml:space="preserve"> J Clin Periodontol. 1 </w:t>
      </w:r>
      <w:r w:rsidRPr="00F2066E">
        <w:rPr>
          <w:sz w:val="24"/>
          <w:szCs w:val="24"/>
          <w:rtl/>
        </w:rPr>
        <w:t>במאי 2013</w:t>
      </w:r>
      <w:r w:rsidRPr="00F2066E">
        <w:rPr>
          <w:sz w:val="24"/>
          <w:szCs w:val="24"/>
        </w:rPr>
        <w:t>.</w:t>
      </w:r>
    </w:p>
    <w:p w14:paraId="213D21F0" w14:textId="77777777" w:rsidR="00EF3549" w:rsidRPr="00F2066E" w:rsidRDefault="00000000" w:rsidP="00FD76D5">
      <w:pPr>
        <w:rPr>
          <w:sz w:val="24"/>
          <w:szCs w:val="24"/>
        </w:rPr>
      </w:pPr>
      <w:r w:rsidRPr="00F2066E">
        <w:rPr>
          <w:sz w:val="24"/>
          <w:szCs w:val="24"/>
        </w:rPr>
        <w:t>Used under license from Wiley.</w:t>
      </w:r>
    </w:p>
    <w:p w14:paraId="414BC9AE" w14:textId="77777777" w:rsidR="00EF3549" w:rsidRPr="00F2066E" w:rsidRDefault="00000000" w:rsidP="00FD76D5">
      <w:pPr>
        <w:rPr>
          <w:sz w:val="24"/>
          <w:szCs w:val="24"/>
        </w:rPr>
      </w:pPr>
      <w:r w:rsidRPr="00F2066E">
        <w:rPr>
          <w:sz w:val="24"/>
          <w:szCs w:val="24"/>
        </w:rPr>
        <w:t>Feedback</w:t>
      </w:r>
    </w:p>
    <w:p w14:paraId="1384FBB8" w14:textId="77777777" w:rsidR="00EF3549" w:rsidRPr="00F2066E" w:rsidRDefault="00000000" w:rsidP="00FD76D5">
      <w:pPr>
        <w:rPr>
          <w:sz w:val="24"/>
          <w:szCs w:val="24"/>
        </w:rPr>
      </w:pPr>
      <w:r w:rsidRPr="00F2066E">
        <w:rPr>
          <w:b/>
          <w:bCs/>
          <w:sz w:val="24"/>
          <w:szCs w:val="24"/>
        </w:rPr>
        <w:t>Evidence level:</w:t>
      </w:r>
      <w:r w:rsidRPr="00F2066E">
        <w:rPr>
          <w:sz w:val="24"/>
          <w:szCs w:val="24"/>
        </w:rPr>
        <w:t> Moderate-quality evidence from systematic reviews and meta-analyses. [7-8] The 2024 Cochrane review concluded that adjunctive aPDT provides "very small" and "not clinically important" differences in probing depth reduction (0.44 mm at 3 months, 0.52 mm at 6 months) with very low certainty of evidence due to high heterogeneity. [8] The AAP Best Evidence Review similarly notes that benefits are statistically significant but clinically modest, with strength of recommendation guided primarily by expert opinion. [7] </w:t>
      </w:r>
      <w:r w:rsidRPr="00F2066E">
        <w:rPr>
          <w:b/>
          <w:bCs/>
          <w:sz w:val="24"/>
          <w:szCs w:val="24"/>
        </w:rPr>
        <w:t>aPDT is not a substitute for mechanical debridement or surgery</w:t>
      </w:r>
      <w:r w:rsidRPr="00F2066E">
        <w:rPr>
          <w:sz w:val="24"/>
          <w:szCs w:val="24"/>
        </w:rPr>
        <w:t> but may provide incremental benefit in patients who refuse or cannot tolerate more invasive options. [8]</w:t>
      </w:r>
    </w:p>
    <w:p w14:paraId="6FB97DB5" w14:textId="77777777" w:rsidR="00EF3549" w:rsidRPr="00F2066E" w:rsidRDefault="00000000" w:rsidP="00FD76D5">
      <w:pPr>
        <w:rPr>
          <w:sz w:val="24"/>
          <w:szCs w:val="24"/>
        </w:rPr>
      </w:pPr>
      <w:r>
        <w:rPr>
          <w:sz w:val="24"/>
          <w:szCs w:val="24"/>
        </w:rPr>
        <w:pict w14:anchorId="053A35F4">
          <v:rect id="_x0000_i1028" style="width:0;height:0" o:hralign="center" o:hrstd="t" o:hr="t" fillcolor="#a0a0a0" stroked="f"/>
        </w:pict>
      </w:r>
    </w:p>
    <w:p w14:paraId="3A188DFA" w14:textId="77777777" w:rsidR="00A960B3" w:rsidRPr="00F2066E" w:rsidRDefault="00000000">
      <w:pPr>
        <w:spacing w:before="160" w:after="60"/>
        <w:rPr>
          <w:sz w:val="24"/>
          <w:szCs w:val="24"/>
        </w:rPr>
      </w:pPr>
      <w:r w:rsidRPr="00F2066E">
        <w:rPr>
          <w:b/>
          <w:sz w:val="24"/>
          <w:szCs w:val="24"/>
        </w:rPr>
        <w:t>Perplexity (LLM5)</w:t>
      </w:r>
    </w:p>
    <w:p w14:paraId="5B0B8829" w14:textId="77777777" w:rsidR="00EF3549" w:rsidRPr="00F2066E" w:rsidRDefault="00000000" w:rsidP="00905525">
      <w:pPr>
        <w:rPr>
          <w:sz w:val="24"/>
          <w:szCs w:val="24"/>
        </w:rPr>
      </w:pPr>
      <w:r w:rsidRPr="00F2066E">
        <w:rPr>
          <w:sz w:val="24"/>
          <w:szCs w:val="24"/>
        </w:rPr>
        <w:t>Yes — aPDT is </w:t>
      </w:r>
      <w:r w:rsidRPr="00F2066E">
        <w:rPr>
          <w:b/>
          <w:bCs/>
          <w:sz w:val="24"/>
          <w:szCs w:val="24"/>
        </w:rPr>
        <w:t>reasonable as an adjunct</w:t>
      </w:r>
      <w:r w:rsidRPr="00F2066E">
        <w:rPr>
          <w:sz w:val="24"/>
          <w:szCs w:val="24"/>
        </w:rPr>
        <w:t> here because the patient has persistent bleeding/suppuration in residual 6–7 mm pockets after two SRP rounds and wants a minimally invasive option, but it should be presented as an adjunct to mechanical debridement rather than a replacement. The evidence suggests improved short-term reductions in probing depth, bleeding, and some microbiologic endpoints when aPDT is added to SRP, but long-term superiority is not firmly established and protocol heterogeneity remains a limitation.</w:t>
      </w:r>
    </w:p>
    <w:p w14:paraId="64736CA7" w14:textId="77777777" w:rsidR="00EF3549" w:rsidRPr="00F2066E" w:rsidRDefault="00000000" w:rsidP="00905525">
      <w:pPr>
        <w:rPr>
          <w:b/>
          <w:bCs/>
          <w:sz w:val="24"/>
          <w:szCs w:val="24"/>
        </w:rPr>
      </w:pPr>
      <w:r w:rsidRPr="00F2066E">
        <w:rPr>
          <w:b/>
          <w:bCs/>
          <w:sz w:val="24"/>
          <w:szCs w:val="24"/>
        </w:rPr>
        <w:t>1) Indication and role</w:t>
      </w:r>
    </w:p>
    <w:p w14:paraId="3B1C21C1" w14:textId="77777777" w:rsidR="00EF3549" w:rsidRPr="00F2066E" w:rsidRDefault="00000000" w:rsidP="00905525">
      <w:pPr>
        <w:rPr>
          <w:sz w:val="24"/>
          <w:szCs w:val="24"/>
        </w:rPr>
      </w:pPr>
      <w:r w:rsidRPr="00F2066E">
        <w:rPr>
          <w:sz w:val="24"/>
          <w:szCs w:val="24"/>
        </w:rPr>
        <w:t>This is a </w:t>
      </w:r>
      <w:r w:rsidRPr="00F2066E">
        <w:rPr>
          <w:b/>
          <w:bCs/>
          <w:sz w:val="24"/>
          <w:szCs w:val="24"/>
        </w:rPr>
        <w:t>selective indication</w:t>
      </w:r>
      <w:r w:rsidRPr="00F2066E">
        <w:rPr>
          <w:sz w:val="24"/>
          <w:szCs w:val="24"/>
        </w:rPr>
        <w:t> for aPDT because the sites are isolated, inflamed, and persistent after adequate nonsurgical care, and the patient declines flap access. It is most appropriate when the clinician wants pocket decontamination without surgery and is prepared to explain that gains are usually modest and short-term. If there is ongoing deep suppuration, worsening radiographic bone loss, or inaccessible anatomy, surgical access would still remain the more definitive option.</w:t>
      </w:r>
    </w:p>
    <w:p w14:paraId="4147AFD9" w14:textId="77777777" w:rsidR="00EF3549" w:rsidRPr="00F2066E" w:rsidRDefault="00000000" w:rsidP="00905525">
      <w:pPr>
        <w:rPr>
          <w:b/>
          <w:bCs/>
          <w:sz w:val="24"/>
          <w:szCs w:val="24"/>
        </w:rPr>
      </w:pPr>
      <w:r w:rsidRPr="00F2066E">
        <w:rPr>
          <w:b/>
          <w:bCs/>
          <w:sz w:val="24"/>
          <w:szCs w:val="24"/>
        </w:rPr>
        <w:lastRenderedPageBreak/>
        <w:t>2) Photosensitizer and light protocol</w:t>
      </w:r>
    </w:p>
    <w:p w14:paraId="7631DD4A" w14:textId="77777777" w:rsidR="00EF3549" w:rsidRPr="00F2066E" w:rsidRDefault="00000000" w:rsidP="00905525">
      <w:pPr>
        <w:rPr>
          <w:sz w:val="24"/>
          <w:szCs w:val="24"/>
        </w:rPr>
      </w:pPr>
      <w:r w:rsidRPr="00F2066E">
        <w:rPr>
          <w:sz w:val="24"/>
          <w:szCs w:val="24"/>
        </w:rPr>
        <w:t>For methylene blue aPDT, a commonly used approach is </w:t>
      </w:r>
      <w:r w:rsidRPr="00F2066E">
        <w:rPr>
          <w:b/>
          <w:bCs/>
          <w:sz w:val="24"/>
          <w:szCs w:val="24"/>
        </w:rPr>
        <w:t>0.01–0.1% methylene blue</w:t>
      </w:r>
      <w:r w:rsidRPr="00F2066E">
        <w:rPr>
          <w:sz w:val="24"/>
          <w:szCs w:val="24"/>
        </w:rPr>
        <w:t> placed into the pocket, with an incubation period of about </w:t>
      </w:r>
      <w:r w:rsidRPr="00F2066E">
        <w:rPr>
          <w:b/>
          <w:bCs/>
          <w:sz w:val="24"/>
          <w:szCs w:val="24"/>
        </w:rPr>
        <w:t>60–180 seconds</w:t>
      </w:r>
      <w:r w:rsidRPr="00F2066E">
        <w:rPr>
          <w:sz w:val="24"/>
          <w:szCs w:val="24"/>
        </w:rPr>
        <w:t> before irradiation. The activation light is typically a </w:t>
      </w:r>
      <w:r w:rsidRPr="00F2066E">
        <w:rPr>
          <w:b/>
          <w:bCs/>
          <w:sz w:val="24"/>
          <w:szCs w:val="24"/>
        </w:rPr>
        <w:t>660–670 nm diode laser</w:t>
      </w:r>
      <w:r w:rsidRPr="00F2066E">
        <w:rPr>
          <w:sz w:val="24"/>
          <w:szCs w:val="24"/>
        </w:rPr>
        <w:t>, because that matches the absorption characteristics of methylene blue and supports generation of reactive oxygen species. A practical clinical protocol is to fill the pocket with the dye, wait for incubation, then irradiate circumferentially along the pocket walls with a thin fiber tip moved slowly from apical toward coronal directions.</w:t>
      </w:r>
    </w:p>
    <w:p w14:paraId="72034855" w14:textId="77777777" w:rsidR="00EF3549" w:rsidRPr="00F2066E" w:rsidRDefault="00000000" w:rsidP="00905525">
      <w:pPr>
        <w:rPr>
          <w:b/>
          <w:bCs/>
          <w:sz w:val="24"/>
          <w:szCs w:val="24"/>
        </w:rPr>
      </w:pPr>
      <w:r w:rsidRPr="00F2066E">
        <w:rPr>
          <w:b/>
          <w:bCs/>
          <w:sz w:val="24"/>
          <w:szCs w:val="24"/>
        </w:rPr>
        <w:t>3) Expected benefit</w:t>
      </w:r>
    </w:p>
    <w:p w14:paraId="02FAC6D0" w14:textId="77777777" w:rsidR="00EF3549" w:rsidRPr="00F2066E" w:rsidRDefault="00000000" w:rsidP="00905525">
      <w:pPr>
        <w:rPr>
          <w:sz w:val="24"/>
          <w:szCs w:val="24"/>
        </w:rPr>
      </w:pPr>
      <w:r w:rsidRPr="00F2066E">
        <w:rPr>
          <w:sz w:val="24"/>
          <w:szCs w:val="24"/>
        </w:rPr>
        <w:t>The expected microbiological effect is a </w:t>
      </w:r>
      <w:r w:rsidRPr="00F2066E">
        <w:rPr>
          <w:b/>
          <w:bCs/>
          <w:sz w:val="24"/>
          <w:szCs w:val="24"/>
        </w:rPr>
        <w:t>reduction in periodontal pathogens</w:t>
      </w:r>
      <w:r w:rsidRPr="00F2066E">
        <w:rPr>
          <w:sz w:val="24"/>
          <w:szCs w:val="24"/>
        </w:rPr>
        <w:t>, including components of the red complex, but not sterilization. Clinically, studies report better short-term reductions in probing depth and bleeding on probing when aPDT is added to SRP, with some trials showing benefits persisting for months and others showing smaller or inconsistent effects. So the realistic goal is improved pocket stability and inflammation control, not elimination of the need for ongoing periodontal maintenance.</w:t>
      </w:r>
    </w:p>
    <w:p w14:paraId="69A9DC9F" w14:textId="77777777" w:rsidR="00EF3549" w:rsidRPr="00F2066E" w:rsidRDefault="00000000" w:rsidP="00905525">
      <w:pPr>
        <w:rPr>
          <w:b/>
          <w:bCs/>
          <w:sz w:val="24"/>
          <w:szCs w:val="24"/>
        </w:rPr>
      </w:pPr>
      <w:r w:rsidRPr="00F2066E">
        <w:rPr>
          <w:b/>
          <w:bCs/>
          <w:sz w:val="24"/>
          <w:szCs w:val="24"/>
        </w:rPr>
        <w:t>4) Integration with mechanical debridement</w:t>
      </w:r>
    </w:p>
    <w:p w14:paraId="3481AF69" w14:textId="77777777" w:rsidR="00EF3549" w:rsidRPr="00F2066E" w:rsidRDefault="00000000" w:rsidP="00905525">
      <w:pPr>
        <w:rPr>
          <w:sz w:val="24"/>
          <w:szCs w:val="24"/>
        </w:rPr>
      </w:pPr>
      <w:r w:rsidRPr="00F2066E">
        <w:rPr>
          <w:sz w:val="24"/>
          <w:szCs w:val="24"/>
        </w:rPr>
        <w:t>aPDT should be performed </w:t>
      </w:r>
      <w:r w:rsidRPr="00F2066E">
        <w:rPr>
          <w:b/>
          <w:bCs/>
          <w:sz w:val="24"/>
          <w:szCs w:val="24"/>
        </w:rPr>
        <w:t>after thorough mechanical debridement</w:t>
      </w:r>
      <w:r w:rsidRPr="00F2066E">
        <w:rPr>
          <w:sz w:val="24"/>
          <w:szCs w:val="24"/>
        </w:rPr>
        <w:t>, because it works best on pockets that have already been instrumented and irrigated. In practice, SRP remains the foundation, then aPDT is used as a site-specific adjunct in persistent residual pockets. It is best viewed as a minimally invasive “finishing” step for selected non-responding sites, not as a stand-alone therapy for active periodontitis.</w:t>
      </w:r>
    </w:p>
    <w:p w14:paraId="6E330BFC" w14:textId="77777777" w:rsidR="00EF3549" w:rsidRPr="00F2066E" w:rsidRDefault="00000000" w:rsidP="00905525">
      <w:pPr>
        <w:rPr>
          <w:b/>
          <w:bCs/>
          <w:sz w:val="24"/>
          <w:szCs w:val="24"/>
        </w:rPr>
      </w:pPr>
      <w:r w:rsidRPr="00F2066E">
        <w:rPr>
          <w:b/>
          <w:bCs/>
          <w:sz w:val="24"/>
          <w:szCs w:val="24"/>
        </w:rPr>
        <w:t>5) Practical clinical sequence</w:t>
      </w:r>
    </w:p>
    <w:p w14:paraId="375FAF45" w14:textId="77777777" w:rsidR="00EF3549" w:rsidRPr="00F2066E" w:rsidRDefault="00000000" w:rsidP="00905525">
      <w:pPr>
        <w:rPr>
          <w:sz w:val="24"/>
          <w:szCs w:val="24"/>
        </w:rPr>
      </w:pPr>
      <w:r w:rsidRPr="00F2066E">
        <w:rPr>
          <w:sz w:val="24"/>
          <w:szCs w:val="24"/>
        </w:rPr>
        <w:t>A workable sequence is:</w:t>
      </w:r>
    </w:p>
    <w:p w14:paraId="6CD3B31E" w14:textId="77777777" w:rsidR="00EF3549" w:rsidRPr="00F2066E" w:rsidRDefault="00000000" w:rsidP="00905525">
      <w:pPr>
        <w:numPr>
          <w:ilvl w:val="0"/>
          <w:numId w:val="1"/>
        </w:numPr>
        <w:rPr>
          <w:sz w:val="24"/>
          <w:szCs w:val="24"/>
        </w:rPr>
      </w:pPr>
      <w:r w:rsidRPr="00F2066E">
        <w:rPr>
          <w:sz w:val="24"/>
          <w:szCs w:val="24"/>
        </w:rPr>
        <w:t>Re-instrument the pocket thoroughly with ultrasonic and/or hand instruments.</w:t>
      </w:r>
    </w:p>
    <w:p w14:paraId="108B89ED" w14:textId="77777777" w:rsidR="00EF3549" w:rsidRPr="00F2066E" w:rsidRDefault="00000000" w:rsidP="00905525">
      <w:pPr>
        <w:numPr>
          <w:ilvl w:val="0"/>
          <w:numId w:val="1"/>
        </w:numPr>
        <w:rPr>
          <w:sz w:val="24"/>
          <w:szCs w:val="24"/>
        </w:rPr>
      </w:pPr>
      <w:r w:rsidRPr="00F2066E">
        <w:rPr>
          <w:sz w:val="24"/>
          <w:szCs w:val="24"/>
        </w:rPr>
        <w:t>Dry the site lightly and deliver methylene blue into the pocket.</w:t>
      </w:r>
    </w:p>
    <w:p w14:paraId="5436FEAC" w14:textId="77777777" w:rsidR="00EF3549" w:rsidRPr="00F2066E" w:rsidRDefault="00000000" w:rsidP="00905525">
      <w:pPr>
        <w:numPr>
          <w:ilvl w:val="0"/>
          <w:numId w:val="1"/>
        </w:numPr>
        <w:rPr>
          <w:sz w:val="24"/>
          <w:szCs w:val="24"/>
        </w:rPr>
      </w:pPr>
      <w:r w:rsidRPr="00F2066E">
        <w:rPr>
          <w:sz w:val="24"/>
          <w:szCs w:val="24"/>
        </w:rPr>
        <w:t>Allow incubation for about 1–3 minutes.</w:t>
      </w:r>
    </w:p>
    <w:p w14:paraId="5CD4E174" w14:textId="77777777" w:rsidR="00EF3549" w:rsidRPr="00F2066E" w:rsidRDefault="00000000" w:rsidP="00905525">
      <w:pPr>
        <w:numPr>
          <w:ilvl w:val="0"/>
          <w:numId w:val="1"/>
        </w:numPr>
        <w:rPr>
          <w:sz w:val="24"/>
          <w:szCs w:val="24"/>
        </w:rPr>
      </w:pPr>
      <w:r w:rsidRPr="00F2066E">
        <w:rPr>
          <w:sz w:val="24"/>
          <w:szCs w:val="24"/>
        </w:rPr>
        <w:t>Activate with a 660–670 nm diode laser using slow circumferential fiber movement.</w:t>
      </w:r>
    </w:p>
    <w:p w14:paraId="6DD9F83A" w14:textId="77777777" w:rsidR="00EF3549" w:rsidRPr="00F2066E" w:rsidRDefault="00000000" w:rsidP="00905525">
      <w:pPr>
        <w:numPr>
          <w:ilvl w:val="0"/>
          <w:numId w:val="1"/>
        </w:numPr>
        <w:rPr>
          <w:sz w:val="24"/>
          <w:szCs w:val="24"/>
        </w:rPr>
      </w:pPr>
      <w:r w:rsidRPr="00F2066E">
        <w:rPr>
          <w:sz w:val="24"/>
          <w:szCs w:val="24"/>
        </w:rPr>
        <w:t>Rinse if the product protocol recommends it, then reinforce oral hygiene and maintenance.</w:t>
      </w:r>
      <w:r w:rsidRPr="00F2066E">
        <w:rPr>
          <w:sz w:val="24"/>
          <w:szCs w:val="24"/>
        </w:rPr>
        <w:br/>
        <w:t>This approach aligns with the literature’s common structure for periodontal aPDT: mechanical disruption first, then photosensitizer, then light activation.</w:t>
      </w:r>
    </w:p>
    <w:p w14:paraId="5E14C826" w14:textId="77777777" w:rsidR="00EF3549" w:rsidRPr="00F2066E" w:rsidRDefault="00000000" w:rsidP="00905525">
      <w:pPr>
        <w:rPr>
          <w:b/>
          <w:bCs/>
          <w:sz w:val="24"/>
          <w:szCs w:val="24"/>
        </w:rPr>
      </w:pPr>
      <w:r w:rsidRPr="00F2066E">
        <w:rPr>
          <w:b/>
          <w:bCs/>
          <w:sz w:val="24"/>
          <w:szCs w:val="24"/>
        </w:rPr>
        <w:t>6) Safety and limitations</w:t>
      </w:r>
    </w:p>
    <w:p w14:paraId="5E4F360A" w14:textId="77777777" w:rsidR="00EF3549" w:rsidRPr="00F2066E" w:rsidRDefault="00000000" w:rsidP="00905525">
      <w:pPr>
        <w:rPr>
          <w:sz w:val="24"/>
          <w:szCs w:val="24"/>
        </w:rPr>
      </w:pPr>
      <w:r w:rsidRPr="00F2066E">
        <w:rPr>
          <w:sz w:val="24"/>
          <w:szCs w:val="24"/>
        </w:rPr>
        <w:lastRenderedPageBreak/>
        <w:t>aPDT is generally safe because its antibacterial effect is photochemical rather than thermal, and adverse effects are uncommon in clinical trials. Still, eye protection for the 660–670 nm wavelength is mandatory, and the operator should avoid overfilling pockets or forcing dye beyond the target site. The main limitation is that results depend heavily on protocol details, pocket anatomy, and whether mechanical debridement was already adequate.</w:t>
      </w:r>
    </w:p>
    <w:p w14:paraId="1FD90E7A" w14:textId="77777777" w:rsidR="00EF3549" w:rsidRPr="00F2066E" w:rsidRDefault="00EF3549" w:rsidP="00905525">
      <w:pPr>
        <w:rPr>
          <w:sz w:val="24"/>
          <w:szCs w:val="24"/>
        </w:rPr>
      </w:pPr>
    </w:p>
    <w:p w14:paraId="650D26ED" w14:textId="77777777" w:rsidR="00A960B3" w:rsidRPr="00F2066E" w:rsidRDefault="00000000">
      <w:pPr>
        <w:rPr>
          <w:sz w:val="24"/>
          <w:szCs w:val="24"/>
        </w:rPr>
      </w:pPr>
      <w:r w:rsidRPr="00F2066E">
        <w:rPr>
          <w:sz w:val="24"/>
          <w:szCs w:val="24"/>
        </w:rPr>
        <w:br w:type="page"/>
      </w:r>
    </w:p>
    <w:p w14:paraId="449B2C50" w14:textId="77777777" w:rsidR="00A960B3" w:rsidRPr="00F2066E" w:rsidRDefault="00000000">
      <w:pPr>
        <w:spacing w:before="40" w:after="80"/>
        <w:rPr>
          <w:sz w:val="24"/>
          <w:szCs w:val="24"/>
        </w:rPr>
      </w:pPr>
      <w:r w:rsidRPr="00F2066E">
        <w:rPr>
          <w:b/>
          <w:sz w:val="24"/>
          <w:szCs w:val="24"/>
        </w:rPr>
        <w:lastRenderedPageBreak/>
        <w:t>Vignette 3. Laser-assisted surface decontamination during peri-implantitis surgery</w:t>
      </w:r>
    </w:p>
    <w:p w14:paraId="0FFFC737" w14:textId="77777777" w:rsidR="00A960B3" w:rsidRPr="00F2066E" w:rsidRDefault="00000000">
      <w:pPr>
        <w:spacing w:after="160"/>
        <w:rPr>
          <w:sz w:val="24"/>
          <w:szCs w:val="24"/>
        </w:rPr>
      </w:pPr>
      <w:r w:rsidRPr="00F2066E">
        <w:rPr>
          <w:i/>
          <w:sz w:val="24"/>
          <w:szCs w:val="24"/>
        </w:rPr>
        <w:t>Category A — Periodontal/Surgical</w:t>
      </w:r>
    </w:p>
    <w:p w14:paraId="628A4DC3" w14:textId="77777777" w:rsidR="00A960B3" w:rsidRPr="00F2066E" w:rsidRDefault="00000000">
      <w:pPr>
        <w:spacing w:before="160" w:after="60"/>
        <w:rPr>
          <w:sz w:val="24"/>
          <w:szCs w:val="24"/>
        </w:rPr>
      </w:pPr>
      <w:r w:rsidRPr="00F2066E">
        <w:rPr>
          <w:b/>
          <w:sz w:val="24"/>
          <w:szCs w:val="24"/>
        </w:rPr>
        <w:t>ChatGPT (LLM1)</w:t>
      </w:r>
    </w:p>
    <w:p w14:paraId="6ED6284D" w14:textId="77777777" w:rsidR="00EF3549" w:rsidRPr="00F2066E" w:rsidRDefault="00000000" w:rsidP="00F937F2">
      <w:pPr>
        <w:rPr>
          <w:b/>
          <w:bCs/>
          <w:sz w:val="24"/>
          <w:szCs w:val="24"/>
        </w:rPr>
      </w:pPr>
      <w:r w:rsidRPr="00F2066E">
        <w:rPr>
          <w:b/>
          <w:bCs/>
          <w:sz w:val="24"/>
          <w:szCs w:val="24"/>
        </w:rPr>
        <w:t>1. Clinical assessment / indication</w:t>
      </w:r>
    </w:p>
    <w:p w14:paraId="28D4F27B" w14:textId="77777777" w:rsidR="00EF3549" w:rsidRPr="00F2066E" w:rsidRDefault="00000000" w:rsidP="00F937F2">
      <w:pPr>
        <w:rPr>
          <w:sz w:val="24"/>
          <w:szCs w:val="24"/>
        </w:rPr>
      </w:pPr>
      <w:r w:rsidRPr="00F2066E">
        <w:rPr>
          <w:sz w:val="24"/>
          <w:szCs w:val="24"/>
        </w:rPr>
        <w:t>This is clear peri-implantitis: 7 mm PD, BOP/SUP, circumferential intrabony defect, ~4 mm bone loss, implant not mobile. Surgical access and regenerative therapy are indicated if plaque control, prosthetic cleansability, and systemic factors are acceptable.</w:t>
      </w:r>
    </w:p>
    <w:p w14:paraId="0C6730BA" w14:textId="77777777" w:rsidR="00EF3549" w:rsidRPr="00F2066E" w:rsidRDefault="00000000" w:rsidP="00F937F2">
      <w:pPr>
        <w:rPr>
          <w:sz w:val="24"/>
          <w:szCs w:val="24"/>
        </w:rPr>
      </w:pPr>
      <w:r w:rsidRPr="00F2066E">
        <w:rPr>
          <w:b/>
          <w:bCs/>
          <w:sz w:val="24"/>
          <w:szCs w:val="24"/>
        </w:rPr>
        <w:t>Important:</w:t>
      </w:r>
      <w:r w:rsidRPr="00F2066E">
        <w:rPr>
          <w:sz w:val="24"/>
          <w:szCs w:val="24"/>
        </w:rPr>
        <w:t xml:space="preserve"> the EFP S3 peri-implantitis guideline suggests </w:t>
      </w:r>
      <w:r w:rsidRPr="00F2066E">
        <w:rPr>
          <w:b/>
          <w:bCs/>
          <w:sz w:val="24"/>
          <w:szCs w:val="24"/>
        </w:rPr>
        <w:t>not</w:t>
      </w:r>
      <w:r w:rsidRPr="00F2066E">
        <w:rPr>
          <w:sz w:val="24"/>
          <w:szCs w:val="24"/>
        </w:rPr>
        <w:t xml:space="preserve"> using Er:YAG laser or air-polishing for implant-surface decontamination during surgical therapy, and suggests not using chlorhexidine or PDT for surgical implant-surface decontamination, due to low/very-low certainty and lack of proven added benefit. Titanium brushes may be considered as an adjunct/alternative to standard decontamination. </w:t>
      </w:r>
    </w:p>
    <w:p w14:paraId="6DC51374" w14:textId="77777777" w:rsidR="00EF3549" w:rsidRPr="00F2066E" w:rsidRDefault="00000000" w:rsidP="00F937F2">
      <w:pPr>
        <w:rPr>
          <w:sz w:val="24"/>
          <w:szCs w:val="24"/>
        </w:rPr>
      </w:pPr>
      <w:r w:rsidRPr="00F2066E">
        <w:rPr>
          <w:sz w:val="24"/>
          <w:szCs w:val="24"/>
        </w:rPr>
        <w:t xml:space="preserve">So laser use here is </w:t>
      </w:r>
      <w:r w:rsidRPr="00F2066E">
        <w:rPr>
          <w:b/>
          <w:bCs/>
          <w:sz w:val="24"/>
          <w:szCs w:val="24"/>
        </w:rPr>
        <w:t>not first-line guideline-based therapy</w:t>
      </w:r>
      <w:r w:rsidRPr="00F2066E">
        <w:rPr>
          <w:sz w:val="24"/>
          <w:szCs w:val="24"/>
        </w:rPr>
        <w:t>. It may be used only as an optional adjunct by a trained clinician with strict thermal control.</w:t>
      </w:r>
    </w:p>
    <w:p w14:paraId="3C8838B6" w14:textId="77777777" w:rsidR="00EF3549" w:rsidRPr="00F2066E" w:rsidRDefault="00000000" w:rsidP="00F937F2">
      <w:pPr>
        <w:rPr>
          <w:b/>
          <w:bCs/>
          <w:sz w:val="24"/>
          <w:szCs w:val="24"/>
        </w:rPr>
      </w:pPr>
      <w:r w:rsidRPr="00F2066E">
        <w:rPr>
          <w:b/>
          <w:bCs/>
          <w:sz w:val="24"/>
          <w:szCs w:val="24"/>
        </w:rPr>
        <w:t>2. Best laser choice</w:t>
      </w:r>
    </w:p>
    <w:p w14:paraId="50F4636D" w14:textId="77777777" w:rsidR="00EF3549" w:rsidRPr="00F2066E" w:rsidRDefault="00000000" w:rsidP="00F937F2">
      <w:pPr>
        <w:rPr>
          <w:sz w:val="24"/>
          <w:szCs w:val="24"/>
        </w:rPr>
      </w:pPr>
      <w:r w:rsidRPr="00F2066E">
        <w:rPr>
          <w:sz w:val="24"/>
          <w:szCs w:val="24"/>
        </w:rPr>
        <w:t xml:space="preserve">If using a laser on the implant surface: </w:t>
      </w:r>
      <w:r w:rsidRPr="00F2066E">
        <w:rPr>
          <w:b/>
          <w:bCs/>
          <w:sz w:val="24"/>
          <w:szCs w:val="24"/>
        </w:rPr>
        <w:t>Er:YAG 2940 nm</w:t>
      </w:r>
      <w:r w:rsidRPr="00F2066E">
        <w:rPr>
          <w:sz w:val="24"/>
          <w:szCs w:val="24"/>
        </w:rPr>
        <w:t xml:space="preserve"> is preferred over diode because it is strongly absorbed by water and can remove biofilm with limited thermal penetration when used with water spray. CO₂ 10,600 nm is also shallow and water-absorbed but technique-sensitive. </w:t>
      </w:r>
      <w:r w:rsidRPr="00F2066E">
        <w:rPr>
          <w:b/>
          <w:bCs/>
          <w:sz w:val="24"/>
          <w:szCs w:val="24"/>
        </w:rPr>
        <w:t>Diode 810–980 nm is not preferred on titanium implant surfaces</w:t>
      </w:r>
      <w:r w:rsidRPr="00F2066E">
        <w:rPr>
          <w:sz w:val="24"/>
          <w:szCs w:val="24"/>
        </w:rPr>
        <w:t xml:space="preserve"> due to thermal risk and poor surface-specific absorption.</w:t>
      </w:r>
    </w:p>
    <w:p w14:paraId="4A97271C" w14:textId="77777777" w:rsidR="00EF3549" w:rsidRPr="00F2066E" w:rsidRDefault="00000000" w:rsidP="00F937F2">
      <w:pPr>
        <w:rPr>
          <w:b/>
          <w:bCs/>
          <w:sz w:val="24"/>
          <w:szCs w:val="24"/>
        </w:rPr>
      </w:pPr>
      <w:r w:rsidRPr="00F2066E">
        <w:rPr>
          <w:b/>
          <w:bCs/>
          <w:sz w:val="24"/>
          <w:szCs w:val="24"/>
        </w:rPr>
        <w:t>3. Parameters to preserve surface/re-osseointegration potential</w:t>
      </w:r>
    </w:p>
    <w:p w14:paraId="23C44733" w14:textId="77777777" w:rsidR="00EF3549" w:rsidRPr="00F2066E" w:rsidRDefault="00000000" w:rsidP="00F937F2">
      <w:pPr>
        <w:rPr>
          <w:sz w:val="24"/>
          <w:szCs w:val="24"/>
        </w:rPr>
      </w:pPr>
      <w:r w:rsidRPr="00F2066E">
        <w:rPr>
          <w:b/>
          <w:bCs/>
          <w:sz w:val="24"/>
          <w:szCs w:val="24"/>
        </w:rPr>
        <w:t>Preferred optional adjunct: Er:YAG</w:t>
      </w:r>
    </w:p>
    <w:tbl>
      <w:tblPr>
        <w:tblW w:w="0" w:type="auto"/>
        <w:tblCellSpacing w:w="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5" w:type="dxa"/>
          <w:left w:w="15" w:type="dxa"/>
          <w:bottom w:w="15" w:type="dxa"/>
          <w:right w:w="15" w:type="dxa"/>
        </w:tblCellMar>
        <w:tblLook w:val="04A0" w:firstRow="1" w:lastRow="0" w:firstColumn="1" w:lastColumn="0" w:noHBand="0" w:noVBand="1"/>
      </w:tblPr>
      <w:tblGrid>
        <w:gridCol w:w="1568"/>
        <w:gridCol w:w="6900"/>
      </w:tblGrid>
      <w:tr w:rsidR="00F937F2" w:rsidRPr="00F2066E" w14:paraId="17D95276" w14:textId="77777777" w:rsidTr="00F937F2">
        <w:trPr>
          <w:tblHeader/>
          <w:tblCellSpacing w:w="15" w:type="dxa"/>
        </w:trPr>
        <w:tc>
          <w:tcPr>
            <w:tcW w:w="0" w:type="auto"/>
            <w:vAlign w:val="center"/>
            <w:hideMark/>
          </w:tcPr>
          <w:p w14:paraId="3BEC23D4" w14:textId="77777777" w:rsidR="00EF3549" w:rsidRPr="00F2066E" w:rsidRDefault="00000000" w:rsidP="00F937F2">
            <w:pPr>
              <w:rPr>
                <w:b/>
                <w:bCs/>
                <w:sz w:val="24"/>
                <w:szCs w:val="24"/>
              </w:rPr>
            </w:pPr>
            <w:r w:rsidRPr="00F2066E">
              <w:rPr>
                <w:b/>
                <w:bCs/>
                <w:sz w:val="24"/>
                <w:szCs w:val="24"/>
              </w:rPr>
              <w:t>Parameter</w:t>
            </w:r>
          </w:p>
        </w:tc>
        <w:tc>
          <w:tcPr>
            <w:tcW w:w="0" w:type="auto"/>
            <w:vAlign w:val="center"/>
            <w:hideMark/>
          </w:tcPr>
          <w:p w14:paraId="6D274D9C" w14:textId="77777777" w:rsidR="00EF3549" w:rsidRPr="00F2066E" w:rsidRDefault="00000000" w:rsidP="00F937F2">
            <w:pPr>
              <w:rPr>
                <w:b/>
                <w:bCs/>
                <w:sz w:val="24"/>
                <w:szCs w:val="24"/>
              </w:rPr>
            </w:pPr>
            <w:r w:rsidRPr="00F2066E">
              <w:rPr>
                <w:b/>
                <w:bCs/>
                <w:sz w:val="24"/>
                <w:szCs w:val="24"/>
              </w:rPr>
              <w:t>Conservative range</w:t>
            </w:r>
          </w:p>
        </w:tc>
      </w:tr>
      <w:tr w:rsidR="00F937F2" w:rsidRPr="00F2066E" w14:paraId="68BFF8E6" w14:textId="77777777" w:rsidTr="00F937F2">
        <w:trPr>
          <w:tblCellSpacing w:w="15" w:type="dxa"/>
        </w:trPr>
        <w:tc>
          <w:tcPr>
            <w:tcW w:w="0" w:type="auto"/>
            <w:vAlign w:val="center"/>
            <w:hideMark/>
          </w:tcPr>
          <w:p w14:paraId="073D24DB" w14:textId="77777777" w:rsidR="00EF3549" w:rsidRPr="00F2066E" w:rsidRDefault="00000000" w:rsidP="00F937F2">
            <w:pPr>
              <w:rPr>
                <w:sz w:val="24"/>
                <w:szCs w:val="24"/>
              </w:rPr>
            </w:pPr>
            <w:r w:rsidRPr="00F2066E">
              <w:rPr>
                <w:sz w:val="24"/>
                <w:szCs w:val="24"/>
              </w:rPr>
              <w:t>Wavelength</w:t>
            </w:r>
          </w:p>
        </w:tc>
        <w:tc>
          <w:tcPr>
            <w:tcW w:w="0" w:type="auto"/>
            <w:vAlign w:val="center"/>
            <w:hideMark/>
          </w:tcPr>
          <w:p w14:paraId="4FBB8A93" w14:textId="77777777" w:rsidR="00EF3549" w:rsidRPr="00F2066E" w:rsidRDefault="00000000" w:rsidP="00F937F2">
            <w:pPr>
              <w:rPr>
                <w:sz w:val="24"/>
                <w:szCs w:val="24"/>
              </w:rPr>
            </w:pPr>
            <w:r w:rsidRPr="00F2066E">
              <w:rPr>
                <w:sz w:val="24"/>
                <w:szCs w:val="24"/>
              </w:rPr>
              <w:t>2940 nm</w:t>
            </w:r>
          </w:p>
        </w:tc>
      </w:tr>
      <w:tr w:rsidR="00F937F2" w:rsidRPr="00F2066E" w14:paraId="316C7FD5" w14:textId="77777777" w:rsidTr="00F937F2">
        <w:trPr>
          <w:tblCellSpacing w:w="15" w:type="dxa"/>
        </w:trPr>
        <w:tc>
          <w:tcPr>
            <w:tcW w:w="0" w:type="auto"/>
            <w:vAlign w:val="center"/>
            <w:hideMark/>
          </w:tcPr>
          <w:p w14:paraId="27BC850B" w14:textId="77777777" w:rsidR="00EF3549" w:rsidRPr="00F2066E" w:rsidRDefault="00000000" w:rsidP="00F937F2">
            <w:pPr>
              <w:rPr>
                <w:sz w:val="24"/>
                <w:szCs w:val="24"/>
              </w:rPr>
            </w:pPr>
            <w:r w:rsidRPr="00F2066E">
              <w:rPr>
                <w:sz w:val="24"/>
                <w:szCs w:val="24"/>
              </w:rPr>
              <w:t>Pulse energy</w:t>
            </w:r>
          </w:p>
        </w:tc>
        <w:tc>
          <w:tcPr>
            <w:tcW w:w="0" w:type="auto"/>
            <w:vAlign w:val="center"/>
            <w:hideMark/>
          </w:tcPr>
          <w:p w14:paraId="0648C9A5" w14:textId="77777777" w:rsidR="00EF3549" w:rsidRPr="00F2066E" w:rsidRDefault="00000000" w:rsidP="00F937F2">
            <w:pPr>
              <w:rPr>
                <w:sz w:val="24"/>
                <w:szCs w:val="24"/>
              </w:rPr>
            </w:pPr>
            <w:r w:rsidRPr="00F2066E">
              <w:rPr>
                <w:sz w:val="24"/>
                <w:szCs w:val="24"/>
              </w:rPr>
              <w:t>50–100 mJ/pulse</w:t>
            </w:r>
          </w:p>
        </w:tc>
      </w:tr>
      <w:tr w:rsidR="00F937F2" w:rsidRPr="00F2066E" w14:paraId="273C23FD" w14:textId="77777777" w:rsidTr="00F937F2">
        <w:trPr>
          <w:tblCellSpacing w:w="15" w:type="dxa"/>
        </w:trPr>
        <w:tc>
          <w:tcPr>
            <w:tcW w:w="0" w:type="auto"/>
            <w:vAlign w:val="center"/>
            <w:hideMark/>
          </w:tcPr>
          <w:p w14:paraId="2A70CD65" w14:textId="77777777" w:rsidR="00EF3549" w:rsidRPr="00F2066E" w:rsidRDefault="00000000" w:rsidP="00F937F2">
            <w:pPr>
              <w:rPr>
                <w:sz w:val="24"/>
                <w:szCs w:val="24"/>
              </w:rPr>
            </w:pPr>
            <w:r w:rsidRPr="00F2066E">
              <w:rPr>
                <w:sz w:val="24"/>
                <w:szCs w:val="24"/>
              </w:rPr>
              <w:t>Frequency</w:t>
            </w:r>
          </w:p>
        </w:tc>
        <w:tc>
          <w:tcPr>
            <w:tcW w:w="0" w:type="auto"/>
            <w:vAlign w:val="center"/>
            <w:hideMark/>
          </w:tcPr>
          <w:p w14:paraId="44846C50" w14:textId="77777777" w:rsidR="00EF3549" w:rsidRPr="00F2066E" w:rsidRDefault="00000000" w:rsidP="00F937F2">
            <w:pPr>
              <w:rPr>
                <w:sz w:val="24"/>
                <w:szCs w:val="24"/>
              </w:rPr>
            </w:pPr>
            <w:r w:rsidRPr="00F2066E">
              <w:rPr>
                <w:sz w:val="24"/>
                <w:szCs w:val="24"/>
              </w:rPr>
              <w:t>10–20 Hz</w:t>
            </w:r>
          </w:p>
        </w:tc>
      </w:tr>
      <w:tr w:rsidR="00F937F2" w:rsidRPr="00F2066E" w14:paraId="617A8057" w14:textId="77777777" w:rsidTr="00F937F2">
        <w:trPr>
          <w:tblCellSpacing w:w="15" w:type="dxa"/>
        </w:trPr>
        <w:tc>
          <w:tcPr>
            <w:tcW w:w="0" w:type="auto"/>
            <w:vAlign w:val="center"/>
            <w:hideMark/>
          </w:tcPr>
          <w:p w14:paraId="493D5C1A" w14:textId="77777777" w:rsidR="00EF3549" w:rsidRPr="00F2066E" w:rsidRDefault="00000000" w:rsidP="00F937F2">
            <w:pPr>
              <w:rPr>
                <w:sz w:val="24"/>
                <w:szCs w:val="24"/>
              </w:rPr>
            </w:pPr>
            <w:r w:rsidRPr="00F2066E">
              <w:rPr>
                <w:sz w:val="24"/>
                <w:szCs w:val="24"/>
              </w:rPr>
              <w:t>Average power</w:t>
            </w:r>
          </w:p>
        </w:tc>
        <w:tc>
          <w:tcPr>
            <w:tcW w:w="0" w:type="auto"/>
            <w:vAlign w:val="center"/>
            <w:hideMark/>
          </w:tcPr>
          <w:p w14:paraId="52033E51" w14:textId="77777777" w:rsidR="00EF3549" w:rsidRPr="00F2066E" w:rsidRDefault="00000000" w:rsidP="00F937F2">
            <w:pPr>
              <w:rPr>
                <w:sz w:val="24"/>
                <w:szCs w:val="24"/>
              </w:rPr>
            </w:pPr>
            <w:r w:rsidRPr="00F2066E">
              <w:rPr>
                <w:sz w:val="24"/>
                <w:szCs w:val="24"/>
              </w:rPr>
              <w:t>0.5–2.0 W</w:t>
            </w:r>
          </w:p>
        </w:tc>
      </w:tr>
      <w:tr w:rsidR="00F937F2" w:rsidRPr="00F2066E" w14:paraId="548AB405" w14:textId="77777777" w:rsidTr="00F937F2">
        <w:trPr>
          <w:tblCellSpacing w:w="15" w:type="dxa"/>
        </w:trPr>
        <w:tc>
          <w:tcPr>
            <w:tcW w:w="0" w:type="auto"/>
            <w:vAlign w:val="center"/>
            <w:hideMark/>
          </w:tcPr>
          <w:p w14:paraId="339A7E6B" w14:textId="77777777" w:rsidR="00EF3549" w:rsidRPr="00F2066E" w:rsidRDefault="00000000" w:rsidP="00F937F2">
            <w:pPr>
              <w:rPr>
                <w:sz w:val="24"/>
                <w:szCs w:val="24"/>
              </w:rPr>
            </w:pPr>
            <w:r w:rsidRPr="00F2066E">
              <w:rPr>
                <w:sz w:val="24"/>
                <w:szCs w:val="24"/>
              </w:rPr>
              <w:t>Pulse duration</w:t>
            </w:r>
          </w:p>
        </w:tc>
        <w:tc>
          <w:tcPr>
            <w:tcW w:w="0" w:type="auto"/>
            <w:vAlign w:val="center"/>
            <w:hideMark/>
          </w:tcPr>
          <w:p w14:paraId="48F0AF87" w14:textId="77777777" w:rsidR="00EF3549" w:rsidRPr="00F2066E" w:rsidRDefault="00000000" w:rsidP="00F937F2">
            <w:pPr>
              <w:rPr>
                <w:sz w:val="24"/>
                <w:szCs w:val="24"/>
              </w:rPr>
            </w:pPr>
            <w:r w:rsidRPr="00F2066E">
              <w:rPr>
                <w:sz w:val="24"/>
                <w:szCs w:val="24"/>
              </w:rPr>
              <w:t>Short pulse/MSP, ~100–300 μs</w:t>
            </w:r>
          </w:p>
        </w:tc>
      </w:tr>
      <w:tr w:rsidR="00F937F2" w:rsidRPr="00F2066E" w14:paraId="5D9BD3DC" w14:textId="77777777" w:rsidTr="00F937F2">
        <w:trPr>
          <w:tblCellSpacing w:w="15" w:type="dxa"/>
        </w:trPr>
        <w:tc>
          <w:tcPr>
            <w:tcW w:w="0" w:type="auto"/>
            <w:vAlign w:val="center"/>
            <w:hideMark/>
          </w:tcPr>
          <w:p w14:paraId="682905D2" w14:textId="77777777" w:rsidR="00EF3549" w:rsidRPr="00F2066E" w:rsidRDefault="00000000" w:rsidP="00F937F2">
            <w:pPr>
              <w:rPr>
                <w:sz w:val="24"/>
                <w:szCs w:val="24"/>
              </w:rPr>
            </w:pPr>
            <w:r w:rsidRPr="00F2066E">
              <w:rPr>
                <w:sz w:val="24"/>
                <w:szCs w:val="24"/>
              </w:rPr>
              <w:lastRenderedPageBreak/>
              <w:t>Tip</w:t>
            </w:r>
          </w:p>
        </w:tc>
        <w:tc>
          <w:tcPr>
            <w:tcW w:w="0" w:type="auto"/>
            <w:vAlign w:val="center"/>
            <w:hideMark/>
          </w:tcPr>
          <w:p w14:paraId="08D1399C" w14:textId="77777777" w:rsidR="00EF3549" w:rsidRPr="00F2066E" w:rsidRDefault="00000000" w:rsidP="00F937F2">
            <w:pPr>
              <w:rPr>
                <w:sz w:val="24"/>
                <w:szCs w:val="24"/>
              </w:rPr>
            </w:pPr>
            <w:r w:rsidRPr="00F2066E">
              <w:rPr>
                <w:sz w:val="24"/>
                <w:szCs w:val="24"/>
              </w:rPr>
              <w:t>Sapphire/periodontal chisel or side-firing tip, 600–800 μm</w:t>
            </w:r>
          </w:p>
        </w:tc>
      </w:tr>
      <w:tr w:rsidR="00F937F2" w:rsidRPr="00F2066E" w14:paraId="4950A656" w14:textId="77777777" w:rsidTr="00F937F2">
        <w:trPr>
          <w:tblCellSpacing w:w="15" w:type="dxa"/>
        </w:trPr>
        <w:tc>
          <w:tcPr>
            <w:tcW w:w="0" w:type="auto"/>
            <w:vAlign w:val="center"/>
            <w:hideMark/>
          </w:tcPr>
          <w:p w14:paraId="3E1B95FC" w14:textId="77777777" w:rsidR="00EF3549" w:rsidRPr="00F2066E" w:rsidRDefault="00000000" w:rsidP="00F937F2">
            <w:pPr>
              <w:rPr>
                <w:sz w:val="24"/>
                <w:szCs w:val="24"/>
              </w:rPr>
            </w:pPr>
            <w:r w:rsidRPr="00F2066E">
              <w:rPr>
                <w:sz w:val="24"/>
                <w:szCs w:val="24"/>
              </w:rPr>
              <w:t>Mode</w:t>
            </w:r>
          </w:p>
        </w:tc>
        <w:tc>
          <w:tcPr>
            <w:tcW w:w="0" w:type="auto"/>
            <w:vAlign w:val="center"/>
            <w:hideMark/>
          </w:tcPr>
          <w:p w14:paraId="4355B013" w14:textId="77777777" w:rsidR="00EF3549" w:rsidRPr="00F2066E" w:rsidRDefault="00000000" w:rsidP="00F937F2">
            <w:pPr>
              <w:rPr>
                <w:sz w:val="24"/>
                <w:szCs w:val="24"/>
              </w:rPr>
            </w:pPr>
            <w:r w:rsidRPr="00F2066E">
              <w:rPr>
                <w:sz w:val="24"/>
                <w:szCs w:val="24"/>
              </w:rPr>
              <w:t>Non-contact or light contact, 0.5–1 mm distance, scanning motion</w:t>
            </w:r>
          </w:p>
        </w:tc>
      </w:tr>
      <w:tr w:rsidR="00F937F2" w:rsidRPr="00F2066E" w14:paraId="6CCDE30B" w14:textId="77777777" w:rsidTr="00F937F2">
        <w:trPr>
          <w:tblCellSpacing w:w="15" w:type="dxa"/>
        </w:trPr>
        <w:tc>
          <w:tcPr>
            <w:tcW w:w="0" w:type="auto"/>
            <w:vAlign w:val="center"/>
            <w:hideMark/>
          </w:tcPr>
          <w:p w14:paraId="360A1E7D" w14:textId="77777777" w:rsidR="00EF3549" w:rsidRPr="00F2066E" w:rsidRDefault="00000000" w:rsidP="00F937F2">
            <w:pPr>
              <w:rPr>
                <w:sz w:val="24"/>
                <w:szCs w:val="24"/>
              </w:rPr>
            </w:pPr>
            <w:r w:rsidRPr="00F2066E">
              <w:rPr>
                <w:sz w:val="24"/>
                <w:szCs w:val="24"/>
              </w:rPr>
              <w:t>Cooling</w:t>
            </w:r>
          </w:p>
        </w:tc>
        <w:tc>
          <w:tcPr>
            <w:tcW w:w="0" w:type="auto"/>
            <w:vAlign w:val="center"/>
            <w:hideMark/>
          </w:tcPr>
          <w:p w14:paraId="3D4074CE" w14:textId="77777777" w:rsidR="00EF3549" w:rsidRPr="00F2066E" w:rsidRDefault="00000000" w:rsidP="00F937F2">
            <w:pPr>
              <w:rPr>
                <w:sz w:val="24"/>
                <w:szCs w:val="24"/>
              </w:rPr>
            </w:pPr>
            <w:r w:rsidRPr="00F2066E">
              <w:rPr>
                <w:sz w:val="24"/>
                <w:szCs w:val="24"/>
              </w:rPr>
              <w:t>Mandatory water/air spray</w:t>
            </w:r>
          </w:p>
        </w:tc>
      </w:tr>
      <w:tr w:rsidR="00F937F2" w:rsidRPr="00F2066E" w14:paraId="618A3415" w14:textId="77777777" w:rsidTr="00F937F2">
        <w:trPr>
          <w:tblCellSpacing w:w="15" w:type="dxa"/>
        </w:trPr>
        <w:tc>
          <w:tcPr>
            <w:tcW w:w="0" w:type="auto"/>
            <w:vAlign w:val="center"/>
            <w:hideMark/>
          </w:tcPr>
          <w:p w14:paraId="318BFF87" w14:textId="77777777" w:rsidR="00EF3549" w:rsidRPr="00F2066E" w:rsidRDefault="00000000" w:rsidP="00F937F2">
            <w:pPr>
              <w:rPr>
                <w:sz w:val="24"/>
                <w:szCs w:val="24"/>
              </w:rPr>
            </w:pPr>
            <w:r w:rsidRPr="00F2066E">
              <w:rPr>
                <w:sz w:val="24"/>
                <w:szCs w:val="24"/>
              </w:rPr>
              <w:t>Time</w:t>
            </w:r>
          </w:p>
        </w:tc>
        <w:tc>
          <w:tcPr>
            <w:tcW w:w="0" w:type="auto"/>
            <w:vAlign w:val="center"/>
            <w:hideMark/>
          </w:tcPr>
          <w:p w14:paraId="62D6B27C" w14:textId="77777777" w:rsidR="00EF3549" w:rsidRPr="00F2066E" w:rsidRDefault="00000000" w:rsidP="00F937F2">
            <w:pPr>
              <w:rPr>
                <w:sz w:val="24"/>
                <w:szCs w:val="24"/>
              </w:rPr>
            </w:pPr>
            <w:r w:rsidRPr="00F2066E">
              <w:rPr>
                <w:sz w:val="24"/>
                <w:szCs w:val="24"/>
              </w:rPr>
              <w:t>30–60 s per exposed surface, never stationary</w:t>
            </w:r>
          </w:p>
        </w:tc>
      </w:tr>
      <w:tr w:rsidR="00F937F2" w:rsidRPr="00F2066E" w14:paraId="759FC9A3" w14:textId="77777777" w:rsidTr="00F937F2">
        <w:trPr>
          <w:tblCellSpacing w:w="15" w:type="dxa"/>
        </w:trPr>
        <w:tc>
          <w:tcPr>
            <w:tcW w:w="0" w:type="auto"/>
            <w:vAlign w:val="center"/>
            <w:hideMark/>
          </w:tcPr>
          <w:p w14:paraId="0DFCFF32" w14:textId="77777777" w:rsidR="00EF3549" w:rsidRPr="00F2066E" w:rsidRDefault="00000000" w:rsidP="00F937F2">
            <w:pPr>
              <w:rPr>
                <w:sz w:val="24"/>
                <w:szCs w:val="24"/>
              </w:rPr>
            </w:pPr>
            <w:r w:rsidRPr="00F2066E">
              <w:rPr>
                <w:sz w:val="24"/>
                <w:szCs w:val="24"/>
              </w:rPr>
              <w:t>Fluence</w:t>
            </w:r>
          </w:p>
        </w:tc>
        <w:tc>
          <w:tcPr>
            <w:tcW w:w="0" w:type="auto"/>
            <w:vAlign w:val="center"/>
            <w:hideMark/>
          </w:tcPr>
          <w:p w14:paraId="3DD6D46A" w14:textId="77777777" w:rsidR="00EF3549" w:rsidRPr="00F2066E" w:rsidRDefault="00000000" w:rsidP="00F937F2">
            <w:pPr>
              <w:rPr>
                <w:sz w:val="24"/>
                <w:szCs w:val="24"/>
              </w:rPr>
            </w:pPr>
            <w:r w:rsidRPr="00F2066E">
              <w:rPr>
                <w:sz w:val="24"/>
                <w:szCs w:val="24"/>
              </w:rPr>
              <w:t>Approx. 5–15 J/cm² depending on tip/spot</w:t>
            </w:r>
          </w:p>
        </w:tc>
      </w:tr>
      <w:tr w:rsidR="00F937F2" w:rsidRPr="00F2066E" w14:paraId="3EE91E39" w14:textId="77777777" w:rsidTr="00F937F2">
        <w:trPr>
          <w:tblCellSpacing w:w="15" w:type="dxa"/>
        </w:trPr>
        <w:tc>
          <w:tcPr>
            <w:tcW w:w="0" w:type="auto"/>
            <w:vAlign w:val="center"/>
            <w:hideMark/>
          </w:tcPr>
          <w:p w14:paraId="0E0757F9" w14:textId="77777777" w:rsidR="00EF3549" w:rsidRPr="00F2066E" w:rsidRDefault="00000000" w:rsidP="00F937F2">
            <w:pPr>
              <w:rPr>
                <w:sz w:val="24"/>
                <w:szCs w:val="24"/>
              </w:rPr>
            </w:pPr>
            <w:r w:rsidRPr="00F2066E">
              <w:rPr>
                <w:sz w:val="24"/>
                <w:szCs w:val="24"/>
              </w:rPr>
              <w:t>Sessions</w:t>
            </w:r>
          </w:p>
        </w:tc>
        <w:tc>
          <w:tcPr>
            <w:tcW w:w="0" w:type="auto"/>
            <w:vAlign w:val="center"/>
            <w:hideMark/>
          </w:tcPr>
          <w:p w14:paraId="4AC69258" w14:textId="77777777" w:rsidR="00EF3549" w:rsidRPr="00F2066E" w:rsidRDefault="00000000" w:rsidP="00F937F2">
            <w:pPr>
              <w:rPr>
                <w:sz w:val="24"/>
                <w:szCs w:val="24"/>
              </w:rPr>
            </w:pPr>
            <w:r w:rsidRPr="00F2066E">
              <w:rPr>
                <w:sz w:val="24"/>
                <w:szCs w:val="24"/>
              </w:rPr>
              <w:t>One intraoperative use only, as adjunct to mechanical decontamination</w:t>
            </w:r>
          </w:p>
        </w:tc>
      </w:tr>
    </w:tbl>
    <w:p w14:paraId="10394BE6" w14:textId="77777777" w:rsidR="00EF3549" w:rsidRPr="00F2066E" w:rsidRDefault="00000000" w:rsidP="00F937F2">
      <w:pPr>
        <w:rPr>
          <w:sz w:val="24"/>
          <w:szCs w:val="24"/>
        </w:rPr>
      </w:pPr>
      <w:r w:rsidRPr="00F2066E">
        <w:rPr>
          <w:b/>
          <w:bCs/>
          <w:sz w:val="24"/>
          <w:szCs w:val="24"/>
        </w:rPr>
        <w:t>CO₂ alternative</w:t>
      </w:r>
    </w:p>
    <w:p w14:paraId="01216C35" w14:textId="77777777" w:rsidR="00EF3549" w:rsidRPr="00F2066E" w:rsidRDefault="00000000" w:rsidP="00F937F2">
      <w:pPr>
        <w:rPr>
          <w:sz w:val="24"/>
          <w:szCs w:val="24"/>
        </w:rPr>
      </w:pPr>
      <w:r w:rsidRPr="00F2066E">
        <w:rPr>
          <w:sz w:val="24"/>
          <w:szCs w:val="24"/>
        </w:rPr>
        <w:t>10,600 nm, 1–2 W, pulsed/superpulsed or defocused CW, non-contact 1–2 mm, sweeping irradiation 5–10 s per surface repeated after cooling. Avoid prolonged exposure.</w:t>
      </w:r>
    </w:p>
    <w:p w14:paraId="7A40E2D3" w14:textId="77777777" w:rsidR="00EF3549" w:rsidRPr="00F2066E" w:rsidRDefault="00000000" w:rsidP="00F937F2">
      <w:pPr>
        <w:rPr>
          <w:sz w:val="24"/>
          <w:szCs w:val="24"/>
        </w:rPr>
      </w:pPr>
      <w:r w:rsidRPr="00F2066E">
        <w:rPr>
          <w:b/>
          <w:bCs/>
          <w:sz w:val="24"/>
          <w:szCs w:val="24"/>
        </w:rPr>
        <w:t>Avoid diode on implant surface.</w:t>
      </w:r>
      <w:r w:rsidRPr="00F2066E">
        <w:rPr>
          <w:sz w:val="24"/>
          <w:szCs w:val="24"/>
        </w:rPr>
        <w:t xml:space="preserve"> If used, restrict to soft-tissue/granulation tissue away from implant threads: 810–940 nm, 0.5–1.0 W pulsed, 300 μm fiber.</w:t>
      </w:r>
    </w:p>
    <w:p w14:paraId="264AB3FD" w14:textId="77777777" w:rsidR="00EF3549" w:rsidRPr="00F2066E" w:rsidRDefault="00000000" w:rsidP="00F937F2">
      <w:pPr>
        <w:rPr>
          <w:b/>
          <w:bCs/>
          <w:sz w:val="24"/>
          <w:szCs w:val="24"/>
        </w:rPr>
      </w:pPr>
      <w:r w:rsidRPr="00F2066E">
        <w:rPr>
          <w:b/>
          <w:bCs/>
          <w:sz w:val="24"/>
          <w:szCs w:val="24"/>
        </w:rPr>
        <w:t>4. Surgical protocol</w:t>
      </w:r>
    </w:p>
    <w:p w14:paraId="1AE7AF2E" w14:textId="77777777" w:rsidR="00EF3549" w:rsidRPr="00F2066E" w:rsidRDefault="00000000" w:rsidP="00F937F2">
      <w:pPr>
        <w:rPr>
          <w:sz w:val="24"/>
          <w:szCs w:val="24"/>
        </w:rPr>
      </w:pPr>
      <w:r w:rsidRPr="00F2066E">
        <w:rPr>
          <w:sz w:val="24"/>
          <w:szCs w:val="24"/>
        </w:rPr>
        <w:t>Pre-op: assess prosthetic cleansability; remove prosthesis if needed; document defect morphology; plaque control; explain guarded prognosis.</w:t>
      </w:r>
    </w:p>
    <w:p w14:paraId="45382904" w14:textId="77777777" w:rsidR="00EF3549" w:rsidRPr="00F2066E" w:rsidRDefault="00000000" w:rsidP="00F937F2">
      <w:pPr>
        <w:rPr>
          <w:sz w:val="24"/>
          <w:szCs w:val="24"/>
        </w:rPr>
      </w:pPr>
      <w:r w:rsidRPr="00F2066E">
        <w:rPr>
          <w:sz w:val="24"/>
          <w:szCs w:val="24"/>
        </w:rPr>
        <w:t>Intra-op: full-thickness flap; remove granulation tissue mechanically; collect microbiology only if clinically useful. Decontaminate with titanium curettes/ultrasonic implant tips/titanium brush as appropriate. Optional Er:YAG pass with water spray over exposed threads, keeping the tip moving. Rinse with sterile saline. Consider implantoplasty only on non-regenerative suprabony/exposed rough surfaces where indicated. For circumferential intrabony defect, apply graft ± membrane/biologics according to defect containment and soft-tissue closure. Primary tension-free closure; submerged or transmucosal healing depending on prosthetic and defect factors.</w:t>
      </w:r>
    </w:p>
    <w:p w14:paraId="168A45DD" w14:textId="77777777" w:rsidR="00EF3549" w:rsidRPr="00F2066E" w:rsidRDefault="00000000" w:rsidP="00F937F2">
      <w:pPr>
        <w:rPr>
          <w:sz w:val="24"/>
          <w:szCs w:val="24"/>
        </w:rPr>
      </w:pPr>
      <w:r w:rsidRPr="00F2066E">
        <w:rPr>
          <w:sz w:val="24"/>
          <w:szCs w:val="24"/>
        </w:rPr>
        <w:t>Post-op: antiseptic rinse, analgesia, suture removal 10–14 days, strict maintenance at 2–3 month intervals, avoid probing until early healing has matured.</w:t>
      </w:r>
    </w:p>
    <w:p w14:paraId="51A6E6BB" w14:textId="77777777" w:rsidR="00EF3549" w:rsidRPr="00F2066E" w:rsidRDefault="00000000" w:rsidP="00F937F2">
      <w:pPr>
        <w:rPr>
          <w:b/>
          <w:bCs/>
          <w:sz w:val="24"/>
          <w:szCs w:val="24"/>
        </w:rPr>
      </w:pPr>
      <w:r w:rsidRPr="00F2066E">
        <w:rPr>
          <w:b/>
          <w:bCs/>
          <w:sz w:val="24"/>
          <w:szCs w:val="24"/>
        </w:rPr>
        <w:t>5–6. Expected outcome / evidence</w:t>
      </w:r>
    </w:p>
    <w:p w14:paraId="0AEE7DA9" w14:textId="77777777" w:rsidR="00EF3549" w:rsidRPr="00F2066E" w:rsidRDefault="00000000" w:rsidP="00F937F2">
      <w:pPr>
        <w:rPr>
          <w:sz w:val="24"/>
          <w:szCs w:val="24"/>
        </w:rPr>
      </w:pPr>
      <w:r w:rsidRPr="00F2066E">
        <w:rPr>
          <w:sz w:val="24"/>
          <w:szCs w:val="24"/>
        </w:rPr>
        <w:t xml:space="preserve">The expected improvement comes from </w:t>
      </w:r>
      <w:r w:rsidRPr="00F2066E">
        <w:rPr>
          <w:b/>
          <w:bCs/>
          <w:sz w:val="24"/>
          <w:szCs w:val="24"/>
        </w:rPr>
        <w:t>surgery, defect debridement, surface access, cleansability correction, and regeneration</w:t>
      </w:r>
      <w:r w:rsidRPr="00F2066E">
        <w:rPr>
          <w:sz w:val="24"/>
          <w:szCs w:val="24"/>
        </w:rPr>
        <w:t xml:space="preserve">, not from the laser itself. Laser adjunctive </w:t>
      </w:r>
      <w:r w:rsidRPr="00F2066E">
        <w:rPr>
          <w:sz w:val="24"/>
          <w:szCs w:val="24"/>
        </w:rPr>
        <w:lastRenderedPageBreak/>
        <w:t xml:space="preserve">benefit is unproven at guideline level. Target endpoint: PD ≤5 mm, no suppuration, minimal BOP, and no progressive bone loss. </w:t>
      </w:r>
    </w:p>
    <w:p w14:paraId="7A577B2E" w14:textId="77777777" w:rsidR="00EF3549" w:rsidRPr="00F2066E" w:rsidRDefault="00000000" w:rsidP="00F937F2">
      <w:pPr>
        <w:rPr>
          <w:sz w:val="24"/>
          <w:szCs w:val="24"/>
        </w:rPr>
      </w:pPr>
      <w:r>
        <w:rPr>
          <w:sz w:val="24"/>
          <w:szCs w:val="24"/>
        </w:rPr>
        <w:pict w14:anchorId="79B7C7B7">
          <v:rect id="_x0000_i1029" style="width:0;height:1.5pt" o:hralign="center" o:hrstd="t" o:hr="t" fillcolor="#a0a0a0" stroked="f"/>
        </w:pict>
      </w:r>
    </w:p>
    <w:p w14:paraId="091D9C29" w14:textId="77777777" w:rsidR="00A960B3" w:rsidRPr="00F2066E" w:rsidRDefault="00000000">
      <w:pPr>
        <w:spacing w:before="160" w:after="60"/>
        <w:rPr>
          <w:sz w:val="24"/>
          <w:szCs w:val="24"/>
        </w:rPr>
      </w:pPr>
      <w:r w:rsidRPr="00F2066E">
        <w:rPr>
          <w:b/>
          <w:sz w:val="24"/>
          <w:szCs w:val="24"/>
        </w:rPr>
        <w:t>Claude (LLM2)</w:t>
      </w:r>
    </w:p>
    <w:p w14:paraId="4FFC7B87" w14:textId="77777777" w:rsidR="00EF3549" w:rsidRPr="00F2066E" w:rsidRDefault="00000000" w:rsidP="00D515CE">
      <w:pPr>
        <w:spacing w:before="140" w:after="120"/>
        <w:rPr>
          <w:sz w:val="24"/>
          <w:szCs w:val="24"/>
        </w:rPr>
      </w:pPr>
      <w:r w:rsidRPr="00F2066E">
        <w:rPr>
          <w:b/>
          <w:bCs/>
          <w:sz w:val="24"/>
          <w:szCs w:val="24"/>
        </w:rPr>
        <w:t xml:space="preserve">1. Clinical assessment &amp; indication. </w:t>
      </w:r>
      <w:r w:rsidRPr="00F2066E">
        <w:rPr>
          <w:sz w:val="24"/>
          <w:szCs w:val="24"/>
        </w:rPr>
        <w:t xml:space="preserve">Advanced peri-implantitis (7 mm PD, suppuration, ~4 mm circumferential intrabony defect, non-mobile) at FDI 46, with surgical access and regeneration planned — appropriate for a contained intrabony defect. </w:t>
      </w:r>
      <w:r w:rsidRPr="00F2066E">
        <w:rPr>
          <w:b/>
          <w:bCs/>
          <w:sz w:val="24"/>
          <w:szCs w:val="24"/>
        </w:rPr>
        <w:t>Implant-surface decontamination is the unsolved core problem</w:t>
      </w:r>
      <w:r w:rsidRPr="00F2066E">
        <w:rPr>
          <w:sz w:val="24"/>
          <w:szCs w:val="24"/>
        </w:rPr>
        <w:t xml:space="preserve">; no single method is proven superior. Laser-assisted decontamination (most evidence for Er:YAG) is a </w:t>
      </w:r>
      <w:r w:rsidRPr="00F2066E">
        <w:rPr>
          <w:b/>
          <w:bCs/>
          <w:sz w:val="24"/>
          <w:szCs w:val="24"/>
        </w:rPr>
        <w:t>reasonable adjunct</w:t>
      </w:r>
      <w:r w:rsidRPr="00F2066E">
        <w:rPr>
          <w:sz w:val="24"/>
          <w:szCs w:val="24"/>
        </w:rPr>
        <w:t xml:space="preserve"> to mechanical/chemical decontamination, but RCTs (notably Schwarz et al.) show no consistent clinical superiority over conventional decontamination, and the EFP S3 peri-implant guideline notes laser/PDT approaches are not more cost-effective than instrumentation plus antiseptics. So the laser is an acceptable, surface-safe option — not a guaranteed advantage. </w:t>
      </w:r>
      <w:r w:rsidRPr="00F2066E">
        <w:rPr>
          <w:i/>
          <w:iCs/>
          <w:sz w:val="24"/>
          <w:szCs w:val="24"/>
        </w:rPr>
        <w:t>Co-interventions/alternatives:</w:t>
      </w:r>
      <w:r w:rsidRPr="00F2066E">
        <w:rPr>
          <w:sz w:val="24"/>
          <w:szCs w:val="24"/>
        </w:rPr>
        <w:t xml:space="preserve"> titanium brushes, air-polishing (glycine/erythritol), saline/chlorhexidine/citric-acid decontamination, implantoplasty for supracrestal components, plus the planned regenerative graft ± barrier membrane. </w:t>
      </w:r>
      <w:r w:rsidRPr="00F2066E">
        <w:rPr>
          <w:i/>
          <w:iCs/>
          <w:sz w:val="24"/>
          <w:szCs w:val="24"/>
        </w:rPr>
        <w:t>Contraindications:</w:t>
      </w:r>
      <w:r w:rsidRPr="00F2066E">
        <w:rPr>
          <w:sz w:val="24"/>
          <w:szCs w:val="24"/>
        </w:rPr>
        <w:t xml:space="preserve"> implant mobility (favors explantation), unrestorable situation, unfavorable non-contained defect, uncontrolled systemic/hygiene factors.</w:t>
      </w:r>
    </w:p>
    <w:p w14:paraId="241BD172" w14:textId="77777777" w:rsidR="00EF3549" w:rsidRPr="00F2066E" w:rsidRDefault="00000000" w:rsidP="00D515CE">
      <w:pPr>
        <w:spacing w:before="140" w:after="120"/>
        <w:rPr>
          <w:sz w:val="24"/>
          <w:szCs w:val="24"/>
        </w:rPr>
      </w:pPr>
      <w:r w:rsidRPr="00F2066E">
        <w:rPr>
          <w:b/>
          <w:bCs/>
          <w:sz w:val="24"/>
          <w:szCs w:val="24"/>
        </w:rPr>
        <w:t>2. Recommended laser type &amp; wavelength. Er:YAG 2940 nm</w:t>
      </w:r>
      <w:r w:rsidRPr="00F2066E">
        <w:rPr>
          <w:sz w:val="24"/>
          <w:szCs w:val="24"/>
        </w:rPr>
        <w:t xml:space="preserve"> is the laser of choice: strongly absorbed by water/hydroxyapatite and largely reflected by titanium, so it ablates biofilm/granulation with minimal temperature rise and no surface alteration, preserving re-osseointegration potential (shown histologically in animal models). </w:t>
      </w:r>
      <w:r w:rsidRPr="00F2066E">
        <w:rPr>
          <w:b/>
          <w:bCs/>
          <w:sz w:val="24"/>
          <w:szCs w:val="24"/>
        </w:rPr>
        <w:t>Avoid Nd:YAG</w:t>
      </w:r>
      <w:r w:rsidRPr="00F2066E">
        <w:rPr>
          <w:sz w:val="24"/>
          <w:szCs w:val="24"/>
        </w:rPr>
        <w:t xml:space="preserve"> (melts/alters titanium); use </w:t>
      </w:r>
      <w:r w:rsidRPr="00F2066E">
        <w:rPr>
          <w:b/>
          <w:bCs/>
          <w:sz w:val="24"/>
          <w:szCs w:val="24"/>
        </w:rPr>
        <w:t>diode and CO₂ with great caution</w:t>
      </w:r>
      <w:r w:rsidRPr="00F2066E">
        <w:rPr>
          <w:sz w:val="24"/>
          <w:szCs w:val="24"/>
        </w:rPr>
        <w:t xml:space="preserve"> (overheating risk). CO₂ has some supportive case data but a narrower safety margin.</w:t>
      </w:r>
    </w:p>
    <w:p w14:paraId="5A3ECF5D" w14:textId="77777777" w:rsidR="00EF3549" w:rsidRPr="00F2066E" w:rsidRDefault="00000000" w:rsidP="00D515CE">
      <w:pPr>
        <w:spacing w:after="60"/>
        <w:rPr>
          <w:sz w:val="24"/>
          <w:szCs w:val="24"/>
        </w:rPr>
      </w:pPr>
      <w:r w:rsidRPr="00F2066E">
        <w:rPr>
          <w:b/>
          <w:bCs/>
          <w:sz w:val="24"/>
          <w:szCs w:val="24"/>
        </w:rPr>
        <w:t>3. Evidence-based operating parameters (typical, device-dependent).</w:t>
      </w:r>
    </w:p>
    <w:p w14:paraId="36A61188" w14:textId="77777777" w:rsidR="00EF3549" w:rsidRPr="00F2066E" w:rsidRDefault="00000000" w:rsidP="00D515CE">
      <w:pPr>
        <w:pStyle w:val="ListParagraph"/>
        <w:numPr>
          <w:ilvl w:val="0"/>
          <w:numId w:val="2"/>
        </w:numPr>
        <w:spacing w:after="60"/>
        <w:rPr>
          <w:sz w:val="24"/>
          <w:szCs w:val="24"/>
        </w:rPr>
      </w:pPr>
      <w:r w:rsidRPr="00F2066E">
        <w:rPr>
          <w:sz w:val="24"/>
          <w:szCs w:val="24"/>
        </w:rPr>
        <w:t>Wavelength: 2940 nm (Er:YAG)</w:t>
      </w:r>
    </w:p>
    <w:p w14:paraId="1BFB53B8" w14:textId="77777777" w:rsidR="00EF3549" w:rsidRPr="00F2066E" w:rsidRDefault="00000000" w:rsidP="00D515CE">
      <w:pPr>
        <w:pStyle w:val="ListParagraph"/>
        <w:numPr>
          <w:ilvl w:val="0"/>
          <w:numId w:val="2"/>
        </w:numPr>
        <w:spacing w:after="60"/>
        <w:rPr>
          <w:sz w:val="24"/>
          <w:szCs w:val="24"/>
        </w:rPr>
      </w:pPr>
      <w:r w:rsidRPr="00F2066E">
        <w:rPr>
          <w:sz w:val="24"/>
          <w:szCs w:val="24"/>
        </w:rPr>
        <w:t>Pulse energy: ~50–120 mJ/pulse at the implant surface (lower near threads)</w:t>
      </w:r>
    </w:p>
    <w:p w14:paraId="13C76DFF" w14:textId="77777777" w:rsidR="00EF3549" w:rsidRPr="00F2066E" w:rsidRDefault="00000000" w:rsidP="00D515CE">
      <w:pPr>
        <w:pStyle w:val="ListParagraph"/>
        <w:numPr>
          <w:ilvl w:val="0"/>
          <w:numId w:val="2"/>
        </w:numPr>
        <w:spacing w:after="60"/>
        <w:rPr>
          <w:sz w:val="24"/>
          <w:szCs w:val="24"/>
        </w:rPr>
      </w:pPr>
      <w:r w:rsidRPr="00F2066E">
        <w:rPr>
          <w:sz w:val="24"/>
          <w:szCs w:val="24"/>
        </w:rPr>
        <w:t>Repetition rate: ~10–20 Hz</w:t>
      </w:r>
    </w:p>
    <w:p w14:paraId="64D3934C" w14:textId="77777777" w:rsidR="00EF3549" w:rsidRPr="00F2066E" w:rsidRDefault="00000000" w:rsidP="00D515CE">
      <w:pPr>
        <w:pStyle w:val="ListParagraph"/>
        <w:numPr>
          <w:ilvl w:val="0"/>
          <w:numId w:val="2"/>
        </w:numPr>
        <w:spacing w:after="60"/>
        <w:rPr>
          <w:sz w:val="24"/>
          <w:szCs w:val="24"/>
        </w:rPr>
      </w:pPr>
      <w:r w:rsidRPr="00F2066E">
        <w:rPr>
          <w:sz w:val="24"/>
          <w:szCs w:val="24"/>
        </w:rPr>
        <w:t>Fluence: roughly 10–13 J/cm² at the tip (system-specific)</w:t>
      </w:r>
    </w:p>
    <w:p w14:paraId="23C6A546" w14:textId="77777777" w:rsidR="00EF3549" w:rsidRPr="00F2066E" w:rsidRDefault="00000000" w:rsidP="00D515CE">
      <w:pPr>
        <w:pStyle w:val="ListParagraph"/>
        <w:numPr>
          <w:ilvl w:val="0"/>
          <w:numId w:val="2"/>
        </w:numPr>
        <w:spacing w:after="60"/>
        <w:rPr>
          <w:sz w:val="24"/>
          <w:szCs w:val="24"/>
        </w:rPr>
      </w:pPr>
      <w:r w:rsidRPr="00F2066E">
        <w:rPr>
          <w:sz w:val="24"/>
          <w:szCs w:val="24"/>
        </w:rPr>
        <w:t>Tip: implant-specific/periodontal tip; non-contact or light contact, angled to sweep along threads</w:t>
      </w:r>
    </w:p>
    <w:p w14:paraId="16BF4008" w14:textId="77777777" w:rsidR="00EF3549" w:rsidRPr="00F2066E" w:rsidRDefault="00000000" w:rsidP="00D515CE">
      <w:pPr>
        <w:pStyle w:val="ListParagraph"/>
        <w:numPr>
          <w:ilvl w:val="0"/>
          <w:numId w:val="2"/>
        </w:numPr>
        <w:spacing w:after="60"/>
        <w:rPr>
          <w:sz w:val="24"/>
          <w:szCs w:val="24"/>
        </w:rPr>
      </w:pPr>
      <w:r w:rsidRPr="00F2066E">
        <w:rPr>
          <w:sz w:val="24"/>
          <w:szCs w:val="24"/>
        </w:rPr>
        <w:t>Cooling: water spray essential (Er:YAG runs with air/water coolant)</w:t>
      </w:r>
    </w:p>
    <w:p w14:paraId="42081EF7" w14:textId="77777777" w:rsidR="00EF3549" w:rsidRPr="00F2066E" w:rsidRDefault="00000000" w:rsidP="00D515CE">
      <w:pPr>
        <w:pStyle w:val="ListParagraph"/>
        <w:numPr>
          <w:ilvl w:val="0"/>
          <w:numId w:val="2"/>
        </w:numPr>
        <w:spacing w:after="60"/>
        <w:rPr>
          <w:sz w:val="24"/>
          <w:szCs w:val="24"/>
        </w:rPr>
      </w:pPr>
      <w:r w:rsidRPr="00F2066E">
        <w:rPr>
          <w:sz w:val="24"/>
          <w:szCs w:val="24"/>
        </w:rPr>
        <w:t>Mode: pulsed (free-running)</w:t>
      </w:r>
    </w:p>
    <w:p w14:paraId="4C98BC14" w14:textId="77777777" w:rsidR="00EF3549" w:rsidRPr="00F2066E" w:rsidRDefault="00000000" w:rsidP="00D515CE">
      <w:pPr>
        <w:pStyle w:val="ListParagraph"/>
        <w:numPr>
          <w:ilvl w:val="0"/>
          <w:numId w:val="2"/>
        </w:numPr>
        <w:spacing w:after="60"/>
        <w:rPr>
          <w:sz w:val="24"/>
          <w:szCs w:val="24"/>
        </w:rPr>
      </w:pPr>
      <w:r w:rsidRPr="00F2066E">
        <w:rPr>
          <w:sz w:val="24"/>
          <w:szCs w:val="24"/>
        </w:rPr>
        <w:t>Application: methodical circumferential coverage of exposed threads under irrigation; single intra-operative application</w:t>
      </w:r>
    </w:p>
    <w:p w14:paraId="1A7416A5" w14:textId="77777777" w:rsidR="00EF3549" w:rsidRPr="00F2066E" w:rsidRDefault="00000000" w:rsidP="00D515CE">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CBCT-confirmed defect morphology, antiseptic rinse, photo-documentation, eye protection. </w:t>
      </w:r>
      <w:r w:rsidRPr="00F2066E">
        <w:rPr>
          <w:i/>
          <w:iCs/>
          <w:sz w:val="24"/>
          <w:szCs w:val="24"/>
        </w:rPr>
        <w:t>Intra-op:</w:t>
      </w:r>
      <w:r w:rsidRPr="00F2066E">
        <w:rPr>
          <w:sz w:val="24"/>
          <w:szCs w:val="24"/>
        </w:rPr>
        <w:t xml:space="preserve"> (i) full-thickness flap, </w:t>
      </w:r>
      <w:r w:rsidRPr="00F2066E">
        <w:rPr>
          <w:sz w:val="24"/>
          <w:szCs w:val="24"/>
        </w:rPr>
        <w:lastRenderedPageBreak/>
        <w:t xml:space="preserve">defect debridement, remove all granulation; (ii) mechanical decontamination (titanium brush/curettes ± air-polishing); (iii) Er:YAG decontamination under water spray, thread-by-thread sweep; (iv) chemical decontamination/rinse; (v) graft the contained intrabony component ± resorbable membrane; (vi) tension-free primary/near-submerged closure. </w:t>
      </w:r>
      <w:r w:rsidRPr="00F2066E">
        <w:rPr>
          <w:i/>
          <w:iCs/>
          <w:sz w:val="24"/>
          <w:szCs w:val="24"/>
        </w:rPr>
        <w:t>Post-op:</w:t>
      </w:r>
      <w:r w:rsidRPr="00F2066E">
        <w:rPr>
          <w:sz w:val="24"/>
          <w:szCs w:val="24"/>
        </w:rPr>
        <w:t xml:space="preserve"> antiseptic regimen, no mechanical disturbance, no probing for ~3 months. </w:t>
      </w:r>
      <w:r w:rsidRPr="00F2066E">
        <w:rPr>
          <w:i/>
          <w:iCs/>
          <w:sz w:val="24"/>
          <w:szCs w:val="24"/>
        </w:rPr>
        <w:t>Follow-up:</w:t>
      </w:r>
      <w:r w:rsidRPr="00F2066E">
        <w:rPr>
          <w:sz w:val="24"/>
          <w:szCs w:val="24"/>
        </w:rPr>
        <w:t xml:space="preserve"> soft-tissue review at 1–2 weeks; clinical/radiographic re-evaluation at 6–12 months; then strict supportive peri-implant care (the strongest predictor of success).</w:t>
      </w:r>
    </w:p>
    <w:p w14:paraId="72958770" w14:textId="77777777" w:rsidR="00EF3549" w:rsidRPr="00F2066E" w:rsidRDefault="00000000" w:rsidP="00D515CE">
      <w:pPr>
        <w:spacing w:before="140" w:after="120"/>
        <w:rPr>
          <w:sz w:val="24"/>
          <w:szCs w:val="24"/>
        </w:rPr>
      </w:pPr>
      <w:r w:rsidRPr="00F2066E">
        <w:rPr>
          <w:b/>
          <w:bCs/>
          <w:sz w:val="24"/>
          <w:szCs w:val="24"/>
        </w:rPr>
        <w:t xml:space="preserve">5. Safety precautions. </w:t>
      </w:r>
      <w:r w:rsidRPr="00F2066E">
        <w:rPr>
          <w:sz w:val="24"/>
          <w:szCs w:val="24"/>
        </w:rPr>
        <w:t>Er:YAG-specific eyewear for all; copious water spray and high-volume evacuation; protect adjacent soft tissue and thin crestal bone from over-irradiation; manage aerosol; matte instruments; never exceed validated energies — surface and thermal safety depend on it.</w:t>
      </w:r>
    </w:p>
    <w:p w14:paraId="6D79C92C" w14:textId="77777777" w:rsidR="00EF3549" w:rsidRPr="00F2066E" w:rsidRDefault="00000000" w:rsidP="00D515CE">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with regeneration in a contained defect, meaningful PD reduction, resolution of BOP/suppuration, and partial radiographic bone fill are achievable; the laser provides surface-safe decontamination but does not reliably outperform conventional methods on clinical endpoints. </w:t>
      </w:r>
      <w:r w:rsidRPr="00F2066E">
        <w:rPr>
          <w:b/>
          <w:bCs/>
          <w:sz w:val="24"/>
          <w:szCs w:val="24"/>
        </w:rPr>
        <w:t>Evidence level: moderate for surface safety/re-osseointegration potential (largely preclinical/short-term); low for clinical superiority.</w:t>
      </w:r>
      <w:r w:rsidRPr="00F2066E">
        <w:rPr>
          <w:sz w:val="24"/>
          <w:szCs w:val="24"/>
        </w:rPr>
        <w:t xml:space="preserve"> Long-term success depends more on defect morphology, complete decontamination, regeneration, and maintenance than on the laser itself.</w:t>
      </w:r>
    </w:p>
    <w:p w14:paraId="742795FE" w14:textId="77777777" w:rsidR="00EF3549" w:rsidRPr="00F2066E" w:rsidRDefault="00EF3549" w:rsidP="00D515CE">
      <w:pPr>
        <w:pBdr>
          <w:bottom w:val="single" w:sz="6" w:space="1" w:color="2E75B6"/>
        </w:pBdr>
        <w:spacing w:before="160" w:after="160"/>
        <w:rPr>
          <w:sz w:val="24"/>
          <w:szCs w:val="24"/>
        </w:rPr>
      </w:pPr>
    </w:p>
    <w:p w14:paraId="2DB2189A" w14:textId="77777777" w:rsidR="00A960B3" w:rsidRPr="00F2066E" w:rsidRDefault="00000000">
      <w:pPr>
        <w:spacing w:before="160" w:after="60"/>
        <w:rPr>
          <w:sz w:val="24"/>
          <w:szCs w:val="24"/>
        </w:rPr>
      </w:pPr>
      <w:r w:rsidRPr="00F2066E">
        <w:rPr>
          <w:b/>
          <w:sz w:val="24"/>
          <w:szCs w:val="24"/>
        </w:rPr>
        <w:t>Gemini (LLM3)</w:t>
      </w:r>
    </w:p>
    <w:p w14:paraId="24669201" w14:textId="77777777" w:rsidR="00EF3549" w:rsidRPr="00F2066E" w:rsidRDefault="00000000" w:rsidP="00F66816">
      <w:pPr>
        <w:rPr>
          <w:sz w:val="24"/>
          <w:szCs w:val="24"/>
        </w:rPr>
      </w:pPr>
      <w:r w:rsidRPr="00F2066E">
        <w:rPr>
          <w:b/>
          <w:bCs/>
          <w:sz w:val="24"/>
          <w:szCs w:val="24"/>
        </w:rPr>
        <w:t>1. Clinical Assessment &amp; Indications</w:t>
      </w:r>
      <w:r w:rsidRPr="00F2066E">
        <w:rPr>
          <w:sz w:val="24"/>
          <w:szCs w:val="24"/>
        </w:rPr>
        <w:t xml:space="preserve"> Laser decontamination is indicated as part of the surgical regenerative approach. The primary challenge in peri-implantitis is detoxifying the micro-rough titanium surface without altering its topography, which is required for re-osseointegration. </w:t>
      </w:r>
      <w:r w:rsidRPr="00F2066E">
        <w:rPr>
          <w:b/>
          <w:bCs/>
          <w:sz w:val="24"/>
          <w:szCs w:val="24"/>
        </w:rPr>
        <w:t>2. Laser Type &amp; Wavelength</w:t>
      </w:r>
      <w:r w:rsidRPr="00F2066E">
        <w:rPr>
          <w:sz w:val="24"/>
          <w:szCs w:val="24"/>
        </w:rPr>
        <w:t xml:space="preserve"> </w:t>
      </w:r>
      <w:r w:rsidRPr="00F2066E">
        <w:rPr>
          <w:b/>
          <w:bCs/>
          <w:sz w:val="24"/>
          <w:szCs w:val="24"/>
        </w:rPr>
        <w:t>Er:YAG (2940 nm)</w:t>
      </w:r>
      <w:r w:rsidRPr="00F2066E">
        <w:rPr>
          <w:sz w:val="24"/>
          <w:szCs w:val="24"/>
        </w:rPr>
        <w:t xml:space="preserve"> is the gold standard here. Diodes and Nd:YAG lasers can drastically overheat titanium, causing necrosis of surrounding bone. CO₂ is safe but reflects heavily. Er:YAG effectively ablates calculus and biofilm through water vaporization without altering the titanium surface or causing critical thermal spikes. </w:t>
      </w:r>
      <w:r w:rsidRPr="00F2066E">
        <w:rPr>
          <w:b/>
          <w:bCs/>
          <w:sz w:val="24"/>
          <w:szCs w:val="24"/>
        </w:rPr>
        <w:t>3. Operating Parameters</w:t>
      </w:r>
    </w:p>
    <w:p w14:paraId="0DFC03D6" w14:textId="77777777" w:rsidR="00EF3549" w:rsidRPr="00F2066E" w:rsidRDefault="00000000" w:rsidP="00F66816">
      <w:pPr>
        <w:numPr>
          <w:ilvl w:val="0"/>
          <w:numId w:val="3"/>
        </w:numPr>
        <w:rPr>
          <w:sz w:val="24"/>
          <w:szCs w:val="24"/>
        </w:rPr>
      </w:pPr>
      <w:r w:rsidRPr="00F2066E">
        <w:rPr>
          <w:b/>
          <w:bCs/>
          <w:sz w:val="24"/>
          <w:szCs w:val="24"/>
        </w:rPr>
        <w:t>Wavelength:</w:t>
      </w:r>
      <w:r w:rsidRPr="00F2066E">
        <w:rPr>
          <w:sz w:val="24"/>
          <w:szCs w:val="24"/>
        </w:rPr>
        <w:t xml:space="preserve"> 2940 nm.</w:t>
      </w:r>
    </w:p>
    <w:p w14:paraId="182BE98F" w14:textId="77777777" w:rsidR="00EF3549" w:rsidRPr="00F2066E" w:rsidRDefault="00000000" w:rsidP="00F66816">
      <w:pPr>
        <w:numPr>
          <w:ilvl w:val="0"/>
          <w:numId w:val="3"/>
        </w:numPr>
        <w:rPr>
          <w:sz w:val="24"/>
          <w:szCs w:val="24"/>
        </w:rPr>
      </w:pPr>
      <w:r w:rsidRPr="00F2066E">
        <w:rPr>
          <w:b/>
          <w:bCs/>
          <w:sz w:val="24"/>
          <w:szCs w:val="24"/>
        </w:rPr>
        <w:t>Energy:</w:t>
      </w:r>
      <w:r w:rsidRPr="00F2066E">
        <w:rPr>
          <w:sz w:val="24"/>
          <w:szCs w:val="24"/>
        </w:rPr>
        <w:t xml:space="preserve"> 40–60 mJ per pulse.</w:t>
      </w:r>
    </w:p>
    <w:p w14:paraId="67ABCAFE" w14:textId="77777777" w:rsidR="00EF3549" w:rsidRPr="00F2066E" w:rsidRDefault="00000000" w:rsidP="00F66816">
      <w:pPr>
        <w:numPr>
          <w:ilvl w:val="0"/>
          <w:numId w:val="3"/>
        </w:numPr>
        <w:rPr>
          <w:sz w:val="24"/>
          <w:szCs w:val="24"/>
        </w:rPr>
      </w:pPr>
      <w:r w:rsidRPr="00F2066E">
        <w:rPr>
          <w:b/>
          <w:bCs/>
          <w:sz w:val="24"/>
          <w:szCs w:val="24"/>
        </w:rPr>
        <w:t>Rate:</w:t>
      </w:r>
      <w:r w:rsidRPr="00F2066E">
        <w:rPr>
          <w:sz w:val="24"/>
          <w:szCs w:val="24"/>
        </w:rPr>
        <w:t xml:space="preserve"> 20–30 Hz (Average power: 0.8–1.8 W).</w:t>
      </w:r>
    </w:p>
    <w:p w14:paraId="44976D61" w14:textId="77777777" w:rsidR="00EF3549" w:rsidRPr="00F2066E" w:rsidRDefault="00000000" w:rsidP="00F66816">
      <w:pPr>
        <w:numPr>
          <w:ilvl w:val="0"/>
          <w:numId w:val="3"/>
        </w:numPr>
        <w:rPr>
          <w:sz w:val="24"/>
          <w:szCs w:val="24"/>
        </w:rPr>
      </w:pPr>
      <w:r w:rsidRPr="00F2066E">
        <w:rPr>
          <w:b/>
          <w:bCs/>
          <w:sz w:val="24"/>
          <w:szCs w:val="24"/>
        </w:rPr>
        <w:t>Pulse Duration:</w:t>
      </w:r>
      <w:r w:rsidRPr="00F2066E">
        <w:rPr>
          <w:sz w:val="24"/>
          <w:szCs w:val="24"/>
        </w:rPr>
        <w:t xml:space="preserve"> Super-short or Very-short pulse (~50–100 µs).</w:t>
      </w:r>
    </w:p>
    <w:p w14:paraId="004C0CCA" w14:textId="77777777" w:rsidR="00EF3549" w:rsidRPr="00F2066E" w:rsidRDefault="00000000" w:rsidP="00F66816">
      <w:pPr>
        <w:numPr>
          <w:ilvl w:val="0"/>
          <w:numId w:val="3"/>
        </w:numPr>
        <w:rPr>
          <w:sz w:val="24"/>
          <w:szCs w:val="24"/>
        </w:rPr>
      </w:pPr>
      <w:r w:rsidRPr="00F2066E">
        <w:rPr>
          <w:b/>
          <w:bCs/>
          <w:sz w:val="24"/>
          <w:szCs w:val="24"/>
        </w:rPr>
        <w:t>Tip:</w:t>
      </w:r>
      <w:r w:rsidRPr="00F2066E">
        <w:rPr>
          <w:sz w:val="24"/>
          <w:szCs w:val="24"/>
        </w:rPr>
        <w:t xml:space="preserve"> Sapphire chisel or conical tip, non-contact (~1–2 mm from the surface).</w:t>
      </w:r>
    </w:p>
    <w:p w14:paraId="0093601A" w14:textId="77777777" w:rsidR="00EF3549" w:rsidRPr="00F2066E" w:rsidRDefault="00000000" w:rsidP="00F66816">
      <w:pPr>
        <w:numPr>
          <w:ilvl w:val="0"/>
          <w:numId w:val="3"/>
        </w:numPr>
        <w:rPr>
          <w:sz w:val="24"/>
          <w:szCs w:val="24"/>
        </w:rPr>
      </w:pPr>
      <w:r w:rsidRPr="00F2066E">
        <w:rPr>
          <w:b/>
          <w:bCs/>
          <w:sz w:val="24"/>
          <w:szCs w:val="24"/>
        </w:rPr>
        <w:lastRenderedPageBreak/>
        <w:t>Cooling:</w:t>
      </w:r>
      <w:r w:rsidRPr="00F2066E">
        <w:rPr>
          <w:sz w:val="24"/>
          <w:szCs w:val="24"/>
        </w:rPr>
        <w:t xml:space="preserve"> Copious continuous water spray (crucial for safety and mechanism of action). </w:t>
      </w:r>
      <w:r w:rsidRPr="00F2066E">
        <w:rPr>
          <w:b/>
          <w:bCs/>
          <w:sz w:val="24"/>
          <w:szCs w:val="24"/>
        </w:rPr>
        <w:t>4. Clinical Protocol</w:t>
      </w:r>
    </w:p>
    <w:p w14:paraId="30DA7A33" w14:textId="77777777" w:rsidR="00EF3549" w:rsidRPr="00F2066E" w:rsidRDefault="00000000" w:rsidP="00F66816">
      <w:pPr>
        <w:numPr>
          <w:ilvl w:val="0"/>
          <w:numId w:val="3"/>
        </w:numPr>
        <w:rPr>
          <w:sz w:val="24"/>
          <w:szCs w:val="24"/>
        </w:rPr>
      </w:pPr>
      <w:r w:rsidRPr="00F2066E">
        <w:rPr>
          <w:b/>
          <w:bCs/>
          <w:sz w:val="24"/>
          <w:szCs w:val="24"/>
        </w:rPr>
        <w:t>Pre-op:</w:t>
      </w:r>
      <w:r w:rsidRPr="00F2066E">
        <w:rPr>
          <w:sz w:val="24"/>
          <w:szCs w:val="24"/>
        </w:rPr>
        <w:t xml:space="preserve"> Full-thickness flap elevation and removal of bulk granulation tissue with titanium/plastic curettes.</w:t>
      </w:r>
    </w:p>
    <w:p w14:paraId="488EB395" w14:textId="77777777" w:rsidR="00EF3549" w:rsidRPr="00F2066E" w:rsidRDefault="00000000" w:rsidP="00F66816">
      <w:pPr>
        <w:numPr>
          <w:ilvl w:val="0"/>
          <w:numId w:val="3"/>
        </w:numPr>
        <w:rPr>
          <w:sz w:val="24"/>
          <w:szCs w:val="24"/>
        </w:rPr>
      </w:pPr>
      <w:r w:rsidRPr="00F2066E">
        <w:rPr>
          <w:b/>
          <w:bCs/>
          <w:sz w:val="24"/>
          <w:szCs w:val="24"/>
        </w:rPr>
        <w:t>Intra-op:</w:t>
      </w:r>
      <w:r w:rsidRPr="00F2066E">
        <w:rPr>
          <w:sz w:val="24"/>
          <w:szCs w:val="24"/>
        </w:rPr>
        <w:t xml:space="preserve"> Angle the tip 30–45 degrees to the implant threads. Irradiate the contaminated surface with overlapping sweeps, moving continuously. Treat each aspect for 15–30 seconds until the surface appears visibly clean.</w:t>
      </w:r>
    </w:p>
    <w:p w14:paraId="258C2B01" w14:textId="77777777" w:rsidR="00EF3549" w:rsidRPr="00F2066E" w:rsidRDefault="00000000" w:rsidP="00F66816">
      <w:pPr>
        <w:numPr>
          <w:ilvl w:val="0"/>
          <w:numId w:val="3"/>
        </w:numPr>
        <w:rPr>
          <w:sz w:val="24"/>
          <w:szCs w:val="24"/>
        </w:rPr>
      </w:pPr>
      <w:r w:rsidRPr="00F2066E">
        <w:rPr>
          <w:b/>
          <w:bCs/>
          <w:sz w:val="24"/>
          <w:szCs w:val="24"/>
        </w:rPr>
        <w:t>Post-op:</w:t>
      </w:r>
      <w:r w:rsidRPr="00F2066E">
        <w:rPr>
          <w:sz w:val="24"/>
          <w:szCs w:val="24"/>
        </w:rPr>
        <w:t xml:space="preserve"> Place bone graft/membrane, suture tension-free. Chlorhexidine rinses for 2 weeks. </w:t>
      </w:r>
      <w:r w:rsidRPr="00F2066E">
        <w:rPr>
          <w:b/>
          <w:bCs/>
          <w:sz w:val="24"/>
          <w:szCs w:val="24"/>
        </w:rPr>
        <w:t>5. Safety Precautions</w:t>
      </w:r>
      <w:r w:rsidRPr="00F2066E">
        <w:rPr>
          <w:sz w:val="24"/>
          <w:szCs w:val="24"/>
        </w:rPr>
        <w:t xml:space="preserve"> Er:YAG specific goggles. High-speed suction for the plume and massive water aerosol. Keep the tip moving to prevent localized heat buildup on the implant. </w:t>
      </w:r>
      <w:r w:rsidRPr="00F2066E">
        <w:rPr>
          <w:b/>
          <w:bCs/>
          <w:sz w:val="24"/>
          <w:szCs w:val="24"/>
        </w:rPr>
        <w:t>6. Expected Outcome &amp; Evidence</w:t>
      </w:r>
      <w:r w:rsidRPr="00F2066E">
        <w:rPr>
          <w:sz w:val="24"/>
          <w:szCs w:val="24"/>
        </w:rPr>
        <w:t xml:space="preserve"> High level of evidence supporting Er:YAG for completely detoxifying titanium. High predictability for arresting bone loss; moderate-to-high predictability for actual re-osseointegration when combined with a proper regenerative biological protocol.</w:t>
      </w:r>
    </w:p>
    <w:p w14:paraId="0D5A90F8" w14:textId="77777777" w:rsidR="00A960B3" w:rsidRPr="00F2066E" w:rsidRDefault="00000000">
      <w:pPr>
        <w:spacing w:before="160" w:after="60"/>
        <w:rPr>
          <w:sz w:val="24"/>
          <w:szCs w:val="24"/>
        </w:rPr>
      </w:pPr>
      <w:r w:rsidRPr="00F2066E">
        <w:rPr>
          <w:b/>
          <w:sz w:val="24"/>
          <w:szCs w:val="24"/>
        </w:rPr>
        <w:t>OpenEvidence (LLM4)</w:t>
      </w:r>
    </w:p>
    <w:p w14:paraId="66783822" w14:textId="77777777" w:rsidR="00EF3549" w:rsidRPr="00F2066E" w:rsidRDefault="00000000" w:rsidP="00FD76D5">
      <w:pPr>
        <w:rPr>
          <w:b/>
          <w:bCs/>
          <w:sz w:val="24"/>
          <w:szCs w:val="24"/>
        </w:rPr>
      </w:pPr>
      <w:r w:rsidRPr="00F2066E">
        <w:rPr>
          <w:b/>
          <w:bCs/>
          <w:sz w:val="24"/>
          <w:szCs w:val="24"/>
        </w:rPr>
        <w:t>1. Clinical Assessment &amp; Indication</w:t>
      </w:r>
    </w:p>
    <w:p w14:paraId="2D0E597A" w14:textId="77777777" w:rsidR="00EF3549" w:rsidRPr="00F2066E" w:rsidRDefault="00000000" w:rsidP="00FD76D5">
      <w:pPr>
        <w:rPr>
          <w:sz w:val="24"/>
          <w:szCs w:val="24"/>
        </w:rPr>
      </w:pPr>
      <w:r w:rsidRPr="00F2066E">
        <w:rPr>
          <w:b/>
          <w:bCs/>
          <w:sz w:val="24"/>
          <w:szCs w:val="24"/>
        </w:rPr>
        <w:t>Laser-assisted implant surface decontamination is indicated</w:t>
      </w:r>
      <w:r w:rsidRPr="00F2066E">
        <w:rPr>
          <w:sz w:val="24"/>
          <w:szCs w:val="24"/>
        </w:rPr>
        <w:t> as an adjunct to surgical access, mechanical debridement, and regenerative therapy for this moderate peri-implantitis case. The patient has a circumferential intrabony defect with 4 mm bone loss, 7 mm probing depths, and suppuration—classic indications for surgical intervention. Laser decontamination aims to reduce bacterial biofilm and endotoxin without damaging the titanium surface or compromising re-osseointegration potential. Alternative decontamination methods include mechanical curettes (plastic/titanium), air-abrasive devices (glycine powder), chemical agents (citric acid, EDTA, chlorhexidine), or combinations thereof. </w:t>
      </w:r>
      <w:r w:rsidRPr="00F2066E">
        <w:rPr>
          <w:b/>
          <w:bCs/>
          <w:sz w:val="24"/>
          <w:szCs w:val="24"/>
        </w:rPr>
        <w:t>No contraindications</w:t>
      </w:r>
      <w:r w:rsidRPr="00F2066E">
        <w:rPr>
          <w:sz w:val="24"/>
          <w:szCs w:val="24"/>
        </w:rPr>
        <w:t> exist in this medically healthy patient.</w:t>
      </w:r>
    </w:p>
    <w:p w14:paraId="1A8B7118" w14:textId="77777777" w:rsidR="00EF3549" w:rsidRPr="00F2066E" w:rsidRDefault="00000000" w:rsidP="00FD76D5">
      <w:pPr>
        <w:rPr>
          <w:b/>
          <w:bCs/>
          <w:sz w:val="24"/>
          <w:szCs w:val="24"/>
        </w:rPr>
      </w:pPr>
      <w:r w:rsidRPr="00F2066E">
        <w:rPr>
          <w:b/>
          <w:bCs/>
          <w:sz w:val="24"/>
          <w:szCs w:val="24"/>
        </w:rPr>
        <w:t>2. Recommended Laser Type &amp; Wavelength</w:t>
      </w:r>
    </w:p>
    <w:p w14:paraId="727E5C0A" w14:textId="77777777" w:rsidR="00EF3549" w:rsidRPr="00F2066E" w:rsidRDefault="00000000" w:rsidP="00FD76D5">
      <w:pPr>
        <w:rPr>
          <w:sz w:val="24"/>
          <w:szCs w:val="24"/>
        </w:rPr>
      </w:pPr>
      <w:r w:rsidRPr="00F2066E">
        <w:rPr>
          <w:b/>
          <w:bCs/>
          <w:sz w:val="24"/>
          <w:szCs w:val="24"/>
        </w:rPr>
        <w:t>Er:YAG laser (2940 nm) is the preferred choice</w:t>
      </w:r>
      <w:r w:rsidRPr="00F2066E">
        <w:rPr>
          <w:sz w:val="24"/>
          <w:szCs w:val="24"/>
        </w:rPr>
        <w:t> for peri-implantitis surface decontamination based on superior evidence for biofilm removal, detoxification, and preservation of titanium surface integrity conducive to re-osseointegration. [4-5] The Er:YAG wavelength is highly absorbed by water and hydroxyapatite, allowing precise ablation of biofilm and granulation tissue with minimal thermal damage to the implant surface when used with appropriate parameters and water cooling.</w:t>
      </w:r>
    </w:p>
    <w:p w14:paraId="749DDFEB" w14:textId="77777777" w:rsidR="00EF3549" w:rsidRPr="00F2066E" w:rsidRDefault="00000000" w:rsidP="00FD76D5">
      <w:pPr>
        <w:rPr>
          <w:sz w:val="24"/>
          <w:szCs w:val="24"/>
        </w:rPr>
      </w:pPr>
      <w:r w:rsidRPr="00F2066E">
        <w:rPr>
          <w:b/>
          <w:bCs/>
          <w:sz w:val="24"/>
          <w:szCs w:val="24"/>
        </w:rPr>
        <w:t>Diode lasers (810–980 nm)</w:t>
      </w:r>
      <w:r w:rsidRPr="00F2066E">
        <w:rPr>
          <w:sz w:val="24"/>
          <w:szCs w:val="24"/>
        </w:rPr>
        <w:t> have been used but carry higher risk of thermal damage to titanium and bone; they are less selective and require extreme caution. </w:t>
      </w:r>
      <w:r w:rsidRPr="00F2066E">
        <w:rPr>
          <w:b/>
          <w:bCs/>
          <w:sz w:val="24"/>
          <w:szCs w:val="24"/>
        </w:rPr>
        <w:t xml:space="preserve">CO₂ laser (10,600 </w:t>
      </w:r>
      <w:r w:rsidRPr="00F2066E">
        <w:rPr>
          <w:b/>
          <w:bCs/>
          <w:sz w:val="24"/>
          <w:szCs w:val="24"/>
        </w:rPr>
        <w:lastRenderedPageBreak/>
        <w:t>nm)</w:t>
      </w:r>
      <w:r w:rsidRPr="00F2066E">
        <w:rPr>
          <w:sz w:val="24"/>
          <w:szCs w:val="24"/>
        </w:rPr>
        <w:t> is generally </w:t>
      </w:r>
      <w:r w:rsidRPr="00F2066E">
        <w:rPr>
          <w:b/>
          <w:bCs/>
          <w:sz w:val="24"/>
          <w:szCs w:val="24"/>
        </w:rPr>
        <w:t>not recommended</w:t>
      </w:r>
      <w:r w:rsidRPr="00F2066E">
        <w:rPr>
          <w:sz w:val="24"/>
          <w:szCs w:val="24"/>
        </w:rPr>
        <w:t> for direct implant surface treatment due to excessive heat generation and potential surface alteration.</w:t>
      </w:r>
    </w:p>
    <w:p w14:paraId="67A436FA" w14:textId="77777777" w:rsidR="00EF3549" w:rsidRPr="00F2066E" w:rsidRDefault="00000000" w:rsidP="00FD76D5">
      <w:pPr>
        <w:rPr>
          <w:b/>
          <w:bCs/>
          <w:sz w:val="24"/>
          <w:szCs w:val="24"/>
        </w:rPr>
      </w:pPr>
      <w:r w:rsidRPr="00F2066E">
        <w:rPr>
          <w:b/>
          <w:bCs/>
          <w:sz w:val="24"/>
          <w:szCs w:val="24"/>
        </w:rPr>
        <w:t>3. Evidence-Based Operating Parameters (Er:YAG)</w:t>
      </w:r>
    </w:p>
    <w:p w14:paraId="21DDF15C" w14:textId="77777777" w:rsidR="00EF3549" w:rsidRPr="00F2066E" w:rsidRDefault="00000000" w:rsidP="00FD76D5">
      <w:pPr>
        <w:numPr>
          <w:ilvl w:val="0"/>
          <w:numId w:val="12"/>
        </w:numPr>
        <w:rPr>
          <w:sz w:val="24"/>
          <w:szCs w:val="24"/>
        </w:rPr>
      </w:pPr>
      <w:r w:rsidRPr="00F2066E">
        <w:rPr>
          <w:b/>
          <w:bCs/>
          <w:sz w:val="24"/>
          <w:szCs w:val="24"/>
        </w:rPr>
        <w:t>Wavelength:</w:t>
      </w:r>
      <w:r w:rsidRPr="00F2066E">
        <w:rPr>
          <w:sz w:val="24"/>
          <w:szCs w:val="24"/>
        </w:rPr>
        <w:t> 2940 nm</w:t>
      </w:r>
    </w:p>
    <w:p w14:paraId="5A811669" w14:textId="77777777" w:rsidR="00EF3549" w:rsidRPr="00F2066E" w:rsidRDefault="00000000" w:rsidP="00FD76D5">
      <w:pPr>
        <w:numPr>
          <w:ilvl w:val="0"/>
          <w:numId w:val="12"/>
        </w:numPr>
        <w:rPr>
          <w:sz w:val="24"/>
          <w:szCs w:val="24"/>
        </w:rPr>
      </w:pPr>
      <w:r w:rsidRPr="00F2066E">
        <w:rPr>
          <w:b/>
          <w:bCs/>
          <w:sz w:val="24"/>
          <w:szCs w:val="24"/>
        </w:rPr>
        <w:t>Power:</w:t>
      </w:r>
      <w:r w:rsidRPr="00F2066E">
        <w:rPr>
          <w:sz w:val="24"/>
          <w:szCs w:val="24"/>
        </w:rPr>
        <w:t> 100–160 mJ per pulse</w:t>
      </w:r>
    </w:p>
    <w:p w14:paraId="254598A2" w14:textId="77777777" w:rsidR="00EF3549" w:rsidRPr="00F2066E" w:rsidRDefault="00000000" w:rsidP="00FD76D5">
      <w:pPr>
        <w:numPr>
          <w:ilvl w:val="0"/>
          <w:numId w:val="12"/>
        </w:numPr>
        <w:rPr>
          <w:sz w:val="24"/>
          <w:szCs w:val="24"/>
        </w:rPr>
      </w:pPr>
      <w:r w:rsidRPr="00F2066E">
        <w:rPr>
          <w:b/>
          <w:bCs/>
          <w:sz w:val="24"/>
          <w:szCs w:val="24"/>
        </w:rPr>
        <w:t>Pulse energy:</w:t>
      </w:r>
      <w:r w:rsidRPr="00F2066E">
        <w:rPr>
          <w:sz w:val="24"/>
          <w:szCs w:val="24"/>
        </w:rPr>
        <w:t> 100–160 mJ</w:t>
      </w:r>
    </w:p>
    <w:p w14:paraId="79FD3433" w14:textId="77777777" w:rsidR="00EF3549" w:rsidRPr="00F2066E" w:rsidRDefault="00000000" w:rsidP="00FD76D5">
      <w:pPr>
        <w:numPr>
          <w:ilvl w:val="0"/>
          <w:numId w:val="12"/>
        </w:numPr>
        <w:rPr>
          <w:sz w:val="24"/>
          <w:szCs w:val="24"/>
        </w:rPr>
      </w:pPr>
      <w:r w:rsidRPr="00F2066E">
        <w:rPr>
          <w:b/>
          <w:bCs/>
          <w:sz w:val="24"/>
          <w:szCs w:val="24"/>
        </w:rPr>
        <w:t>Energy density:</w:t>
      </w:r>
      <w:r w:rsidRPr="00F2066E">
        <w:rPr>
          <w:sz w:val="24"/>
          <w:szCs w:val="24"/>
        </w:rPr>
        <w:t> 10–20 J/cm²</w:t>
      </w:r>
    </w:p>
    <w:p w14:paraId="01C86EF5" w14:textId="77777777" w:rsidR="00EF3549" w:rsidRPr="00F2066E" w:rsidRDefault="00000000" w:rsidP="00FD76D5">
      <w:pPr>
        <w:numPr>
          <w:ilvl w:val="0"/>
          <w:numId w:val="12"/>
        </w:numPr>
        <w:rPr>
          <w:sz w:val="24"/>
          <w:szCs w:val="24"/>
        </w:rPr>
      </w:pPr>
      <w:r w:rsidRPr="00F2066E">
        <w:rPr>
          <w:b/>
          <w:bCs/>
          <w:sz w:val="24"/>
          <w:szCs w:val="24"/>
        </w:rPr>
        <w:t>Pulse duration/repetition rate:</w:t>
      </w:r>
      <w:r w:rsidRPr="00F2066E">
        <w:rPr>
          <w:sz w:val="24"/>
          <w:szCs w:val="24"/>
        </w:rPr>
        <w:t> 10–15 Hz (short pulse, microsecond range)</w:t>
      </w:r>
    </w:p>
    <w:p w14:paraId="01556C2C" w14:textId="77777777" w:rsidR="00EF3549" w:rsidRPr="00F2066E" w:rsidRDefault="00000000" w:rsidP="00FD76D5">
      <w:pPr>
        <w:numPr>
          <w:ilvl w:val="0"/>
          <w:numId w:val="12"/>
        </w:numPr>
        <w:rPr>
          <w:sz w:val="24"/>
          <w:szCs w:val="24"/>
        </w:rPr>
      </w:pPr>
      <w:r w:rsidRPr="00F2066E">
        <w:rPr>
          <w:b/>
          <w:bCs/>
          <w:sz w:val="24"/>
          <w:szCs w:val="24"/>
        </w:rPr>
        <w:t>Tip selection:</w:t>
      </w:r>
      <w:r w:rsidRPr="00F2066E">
        <w:rPr>
          <w:sz w:val="24"/>
          <w:szCs w:val="24"/>
        </w:rPr>
        <w:t> Non-contact sapphire or quartz tip (600 μm diameter) or specialized peri-implantitis tip</w:t>
      </w:r>
    </w:p>
    <w:p w14:paraId="45238C2F" w14:textId="77777777" w:rsidR="00EF3549" w:rsidRPr="00F2066E" w:rsidRDefault="00000000" w:rsidP="00FD76D5">
      <w:pPr>
        <w:numPr>
          <w:ilvl w:val="0"/>
          <w:numId w:val="12"/>
        </w:numPr>
        <w:rPr>
          <w:sz w:val="24"/>
          <w:szCs w:val="24"/>
        </w:rPr>
      </w:pPr>
      <w:r w:rsidRPr="00F2066E">
        <w:rPr>
          <w:b/>
          <w:bCs/>
          <w:sz w:val="24"/>
          <w:szCs w:val="24"/>
        </w:rPr>
        <w:t>Mode:</w:t>
      </w:r>
      <w:r w:rsidRPr="00F2066E">
        <w:rPr>
          <w:sz w:val="24"/>
          <w:szCs w:val="24"/>
        </w:rPr>
        <w:t> Non-contact mode with 1–2 mm distance from implant surface</w:t>
      </w:r>
    </w:p>
    <w:p w14:paraId="7FC5BA63" w14:textId="77777777" w:rsidR="00EF3549" w:rsidRPr="00F2066E" w:rsidRDefault="00000000" w:rsidP="00FD76D5">
      <w:pPr>
        <w:numPr>
          <w:ilvl w:val="0"/>
          <w:numId w:val="12"/>
        </w:numPr>
        <w:rPr>
          <w:sz w:val="24"/>
          <w:szCs w:val="24"/>
        </w:rPr>
      </w:pPr>
      <w:r w:rsidRPr="00F2066E">
        <w:rPr>
          <w:b/>
          <w:bCs/>
          <w:sz w:val="24"/>
          <w:szCs w:val="24"/>
        </w:rPr>
        <w:t>Cooling:</w:t>
      </w:r>
      <w:r w:rsidRPr="00F2066E">
        <w:rPr>
          <w:sz w:val="24"/>
          <w:szCs w:val="24"/>
        </w:rPr>
        <w:t> Copious water irrigation (essential to prevent thermal damage)</w:t>
      </w:r>
    </w:p>
    <w:p w14:paraId="5F8C5476" w14:textId="77777777" w:rsidR="00EF3549" w:rsidRPr="00F2066E" w:rsidRDefault="00000000" w:rsidP="00FD76D5">
      <w:pPr>
        <w:numPr>
          <w:ilvl w:val="0"/>
          <w:numId w:val="12"/>
        </w:numPr>
        <w:rPr>
          <w:sz w:val="24"/>
          <w:szCs w:val="24"/>
        </w:rPr>
      </w:pPr>
      <w:r w:rsidRPr="00F2066E">
        <w:rPr>
          <w:b/>
          <w:bCs/>
          <w:sz w:val="24"/>
          <w:szCs w:val="24"/>
        </w:rPr>
        <w:t>Application:</w:t>
      </w:r>
      <w:r w:rsidRPr="00F2066E">
        <w:rPr>
          <w:sz w:val="24"/>
          <w:szCs w:val="24"/>
        </w:rPr>
        <w:t> Systematic coverage of all exposed implant threads and surfaces</w:t>
      </w:r>
    </w:p>
    <w:p w14:paraId="25910D4F" w14:textId="77777777" w:rsidR="00EF3549" w:rsidRPr="00F2066E" w:rsidRDefault="00000000" w:rsidP="00FD76D5">
      <w:pPr>
        <w:numPr>
          <w:ilvl w:val="0"/>
          <w:numId w:val="12"/>
        </w:numPr>
        <w:rPr>
          <w:sz w:val="24"/>
          <w:szCs w:val="24"/>
        </w:rPr>
      </w:pPr>
      <w:r w:rsidRPr="00F2066E">
        <w:rPr>
          <w:b/>
          <w:bCs/>
          <w:sz w:val="24"/>
          <w:szCs w:val="24"/>
        </w:rPr>
        <w:t>Integration:</w:t>
      </w:r>
      <w:r w:rsidRPr="00F2066E">
        <w:rPr>
          <w:sz w:val="24"/>
          <w:szCs w:val="24"/>
        </w:rPr>
        <w:t> Use after flap elevation and gross debridement, before regenerative material placement</w:t>
      </w:r>
    </w:p>
    <w:p w14:paraId="48B84C64" w14:textId="77777777" w:rsidR="00EF3549" w:rsidRPr="00F2066E" w:rsidRDefault="00000000" w:rsidP="00FD76D5">
      <w:pPr>
        <w:rPr>
          <w:b/>
          <w:bCs/>
          <w:sz w:val="24"/>
          <w:szCs w:val="24"/>
        </w:rPr>
      </w:pPr>
      <w:r w:rsidRPr="00F2066E">
        <w:rPr>
          <w:b/>
          <w:bCs/>
          <w:sz w:val="24"/>
          <w:szCs w:val="24"/>
        </w:rPr>
        <w:t>4. Detailed Clinical Protocol</w:t>
      </w:r>
    </w:p>
    <w:p w14:paraId="6157771C" w14:textId="77777777" w:rsidR="00EF3549" w:rsidRPr="00F2066E" w:rsidRDefault="00000000" w:rsidP="00FD76D5">
      <w:pPr>
        <w:rPr>
          <w:sz w:val="24"/>
          <w:szCs w:val="24"/>
        </w:rPr>
      </w:pPr>
      <w:r w:rsidRPr="00F2066E">
        <w:rPr>
          <w:b/>
          <w:bCs/>
          <w:sz w:val="24"/>
          <w:szCs w:val="24"/>
        </w:rPr>
        <w:t>Pre-operative:</w:t>
      </w:r>
    </w:p>
    <w:p w14:paraId="738164C1" w14:textId="77777777" w:rsidR="00EF3549" w:rsidRPr="00F2066E" w:rsidRDefault="00000000" w:rsidP="00FD76D5">
      <w:pPr>
        <w:numPr>
          <w:ilvl w:val="0"/>
          <w:numId w:val="13"/>
        </w:numPr>
        <w:rPr>
          <w:sz w:val="24"/>
          <w:szCs w:val="24"/>
        </w:rPr>
      </w:pPr>
      <w:r w:rsidRPr="00F2066E">
        <w:rPr>
          <w:sz w:val="24"/>
          <w:szCs w:val="24"/>
        </w:rPr>
        <w:t>Administer local anesthesia (infiltration and/or block)</w:t>
      </w:r>
    </w:p>
    <w:p w14:paraId="46033C6B" w14:textId="77777777" w:rsidR="00EF3549" w:rsidRPr="00F2066E" w:rsidRDefault="00000000" w:rsidP="00FD76D5">
      <w:pPr>
        <w:numPr>
          <w:ilvl w:val="0"/>
          <w:numId w:val="13"/>
        </w:numPr>
        <w:rPr>
          <w:sz w:val="24"/>
          <w:szCs w:val="24"/>
        </w:rPr>
      </w:pPr>
      <w:r w:rsidRPr="00F2066E">
        <w:rPr>
          <w:sz w:val="24"/>
          <w:szCs w:val="24"/>
        </w:rPr>
        <w:t>Prescribe pre-operative chlorhexidine rinse</w:t>
      </w:r>
    </w:p>
    <w:p w14:paraId="0531BBE7" w14:textId="77777777" w:rsidR="00EF3549" w:rsidRPr="00F2066E" w:rsidRDefault="00000000" w:rsidP="00FD76D5">
      <w:pPr>
        <w:numPr>
          <w:ilvl w:val="0"/>
          <w:numId w:val="13"/>
        </w:numPr>
        <w:rPr>
          <w:sz w:val="24"/>
          <w:szCs w:val="24"/>
        </w:rPr>
      </w:pPr>
      <w:r w:rsidRPr="00F2066E">
        <w:rPr>
          <w:sz w:val="24"/>
          <w:szCs w:val="24"/>
        </w:rPr>
        <w:t>Consider pre-operative antibiotics (amoxicillin 2 g or clindamycin 600 mg 1 hour before surgery) per clinician preference</w:t>
      </w:r>
    </w:p>
    <w:p w14:paraId="60023707" w14:textId="77777777" w:rsidR="00EF3549" w:rsidRPr="00F2066E" w:rsidRDefault="00000000" w:rsidP="00FD76D5">
      <w:pPr>
        <w:rPr>
          <w:sz w:val="24"/>
          <w:szCs w:val="24"/>
        </w:rPr>
      </w:pPr>
      <w:r w:rsidRPr="00F2066E">
        <w:rPr>
          <w:b/>
          <w:bCs/>
          <w:sz w:val="24"/>
          <w:szCs w:val="24"/>
        </w:rPr>
        <w:t>Intra-operative:</w:t>
      </w:r>
    </w:p>
    <w:p w14:paraId="5005E487" w14:textId="77777777" w:rsidR="00EF3549" w:rsidRPr="00F2066E" w:rsidRDefault="00000000" w:rsidP="00FD76D5">
      <w:pPr>
        <w:numPr>
          <w:ilvl w:val="0"/>
          <w:numId w:val="14"/>
        </w:numPr>
        <w:rPr>
          <w:sz w:val="24"/>
          <w:szCs w:val="24"/>
        </w:rPr>
      </w:pPr>
      <w:r w:rsidRPr="00F2066E">
        <w:rPr>
          <w:b/>
          <w:bCs/>
          <w:sz w:val="24"/>
          <w:szCs w:val="24"/>
        </w:rPr>
        <w:t>Flap elevation:</w:t>
      </w:r>
      <w:r w:rsidRPr="00F2066E">
        <w:rPr>
          <w:sz w:val="24"/>
          <w:szCs w:val="24"/>
        </w:rPr>
        <w:t> Raise full-thickness mucoperiosteal flap for complete access to defect</w:t>
      </w:r>
    </w:p>
    <w:p w14:paraId="0D1CF8D8" w14:textId="77777777" w:rsidR="00EF3549" w:rsidRPr="00F2066E" w:rsidRDefault="00000000" w:rsidP="00FD76D5">
      <w:pPr>
        <w:numPr>
          <w:ilvl w:val="0"/>
          <w:numId w:val="14"/>
        </w:numPr>
        <w:rPr>
          <w:sz w:val="24"/>
          <w:szCs w:val="24"/>
        </w:rPr>
      </w:pPr>
      <w:r w:rsidRPr="00F2066E">
        <w:rPr>
          <w:b/>
          <w:bCs/>
          <w:sz w:val="24"/>
          <w:szCs w:val="24"/>
        </w:rPr>
        <w:t>Gross debridement:</w:t>
      </w:r>
      <w:r w:rsidRPr="00F2066E">
        <w:rPr>
          <w:sz w:val="24"/>
          <w:szCs w:val="24"/>
        </w:rPr>
        <w:t> Remove granulation tissue with curettes; perform initial mechanical debridement with plastic or titanium curettes and/or air-abrasive (glycine powder)</w:t>
      </w:r>
    </w:p>
    <w:p w14:paraId="2B833C3B" w14:textId="77777777" w:rsidR="00EF3549" w:rsidRPr="00F2066E" w:rsidRDefault="00000000" w:rsidP="00FD76D5">
      <w:pPr>
        <w:numPr>
          <w:ilvl w:val="0"/>
          <w:numId w:val="14"/>
        </w:numPr>
        <w:rPr>
          <w:sz w:val="24"/>
          <w:szCs w:val="24"/>
        </w:rPr>
      </w:pPr>
      <w:r w:rsidRPr="00F2066E">
        <w:rPr>
          <w:b/>
          <w:bCs/>
          <w:sz w:val="24"/>
          <w:szCs w:val="24"/>
        </w:rPr>
        <w:t>Er:YAG laser decontamination:</w:t>
      </w:r>
    </w:p>
    <w:p w14:paraId="64AA5B07" w14:textId="77777777" w:rsidR="00EF3549" w:rsidRPr="00F2066E" w:rsidRDefault="00000000" w:rsidP="00FD76D5">
      <w:pPr>
        <w:numPr>
          <w:ilvl w:val="1"/>
          <w:numId w:val="14"/>
        </w:numPr>
        <w:rPr>
          <w:sz w:val="24"/>
          <w:szCs w:val="24"/>
        </w:rPr>
      </w:pPr>
      <w:r w:rsidRPr="00F2066E">
        <w:rPr>
          <w:sz w:val="24"/>
          <w:szCs w:val="24"/>
        </w:rPr>
        <w:lastRenderedPageBreak/>
        <w:t>Set parameters: 100–160 mJ, 10–15 Hz, copious water spray</w:t>
      </w:r>
    </w:p>
    <w:p w14:paraId="76731333" w14:textId="77777777" w:rsidR="00EF3549" w:rsidRPr="00F2066E" w:rsidRDefault="00000000" w:rsidP="00FD76D5">
      <w:pPr>
        <w:numPr>
          <w:ilvl w:val="1"/>
          <w:numId w:val="14"/>
        </w:numPr>
        <w:rPr>
          <w:sz w:val="24"/>
          <w:szCs w:val="24"/>
        </w:rPr>
      </w:pPr>
      <w:r w:rsidRPr="00F2066E">
        <w:rPr>
          <w:sz w:val="24"/>
          <w:szCs w:val="24"/>
        </w:rPr>
        <w:t>Hold handpiece 1–2 mm from implant surface (non-contact)</w:t>
      </w:r>
    </w:p>
    <w:p w14:paraId="37B48ECD" w14:textId="77777777" w:rsidR="00EF3549" w:rsidRPr="00F2066E" w:rsidRDefault="00000000" w:rsidP="00FD76D5">
      <w:pPr>
        <w:numPr>
          <w:ilvl w:val="1"/>
          <w:numId w:val="14"/>
        </w:numPr>
        <w:rPr>
          <w:sz w:val="24"/>
          <w:szCs w:val="24"/>
        </w:rPr>
      </w:pPr>
      <w:r w:rsidRPr="00F2066E">
        <w:rPr>
          <w:sz w:val="24"/>
          <w:szCs w:val="24"/>
        </w:rPr>
        <w:t>Systematically irradiate all exposed threads and surfaces with slow sweeping motion</w:t>
      </w:r>
    </w:p>
    <w:p w14:paraId="24D7314E" w14:textId="77777777" w:rsidR="00EF3549" w:rsidRPr="00F2066E" w:rsidRDefault="00000000" w:rsidP="00FD76D5">
      <w:pPr>
        <w:numPr>
          <w:ilvl w:val="1"/>
          <w:numId w:val="14"/>
        </w:numPr>
        <w:rPr>
          <w:sz w:val="24"/>
          <w:szCs w:val="24"/>
        </w:rPr>
      </w:pPr>
      <w:r w:rsidRPr="00F2066E">
        <w:rPr>
          <w:sz w:val="24"/>
          <w:szCs w:val="24"/>
        </w:rPr>
        <w:t>Total irradiation time: 60–90 seconds per implant</w:t>
      </w:r>
    </w:p>
    <w:p w14:paraId="6E8B4736" w14:textId="77777777" w:rsidR="00EF3549" w:rsidRPr="00F2066E" w:rsidRDefault="00000000" w:rsidP="00FD76D5">
      <w:pPr>
        <w:numPr>
          <w:ilvl w:val="1"/>
          <w:numId w:val="14"/>
        </w:numPr>
        <w:rPr>
          <w:sz w:val="24"/>
          <w:szCs w:val="24"/>
        </w:rPr>
      </w:pPr>
      <w:r w:rsidRPr="00F2066E">
        <w:rPr>
          <w:sz w:val="24"/>
          <w:szCs w:val="24"/>
        </w:rPr>
        <w:t>Avoid prolonged dwell time on any single area</w:t>
      </w:r>
    </w:p>
    <w:p w14:paraId="7037E690" w14:textId="77777777" w:rsidR="00EF3549" w:rsidRPr="00F2066E" w:rsidRDefault="00000000" w:rsidP="00FD76D5">
      <w:pPr>
        <w:numPr>
          <w:ilvl w:val="0"/>
          <w:numId w:val="14"/>
        </w:numPr>
        <w:rPr>
          <w:sz w:val="24"/>
          <w:szCs w:val="24"/>
        </w:rPr>
      </w:pPr>
      <w:r w:rsidRPr="00F2066E">
        <w:rPr>
          <w:b/>
          <w:bCs/>
          <w:sz w:val="24"/>
          <w:szCs w:val="24"/>
        </w:rPr>
        <w:t>Chemical decontamination (optional adjunct):</w:t>
      </w:r>
      <w:r w:rsidRPr="00F2066E">
        <w:rPr>
          <w:sz w:val="24"/>
          <w:szCs w:val="24"/>
        </w:rPr>
        <w:t> Apply 24% EDTA gel for 2 minutes, then rinse</w:t>
      </w:r>
    </w:p>
    <w:p w14:paraId="2B951D92" w14:textId="77777777" w:rsidR="00EF3549" w:rsidRPr="00F2066E" w:rsidRDefault="00000000" w:rsidP="00FD76D5">
      <w:pPr>
        <w:numPr>
          <w:ilvl w:val="0"/>
          <w:numId w:val="14"/>
        </w:numPr>
        <w:rPr>
          <w:sz w:val="24"/>
          <w:szCs w:val="24"/>
        </w:rPr>
      </w:pPr>
      <w:r w:rsidRPr="00F2066E">
        <w:rPr>
          <w:b/>
          <w:bCs/>
          <w:sz w:val="24"/>
          <w:szCs w:val="24"/>
        </w:rPr>
        <w:t>Regenerative therapy:</w:t>
      </w:r>
      <w:r w:rsidRPr="00F2066E">
        <w:rPr>
          <w:sz w:val="24"/>
          <w:szCs w:val="24"/>
        </w:rPr>
        <w:t> Place bone graft (autogenous, allograft, xenograft, or alloplast) and barrier membrane per standard regenerative protocol for intrabony defects</w:t>
      </w:r>
    </w:p>
    <w:p w14:paraId="129C3C3D" w14:textId="77777777" w:rsidR="00EF3549" w:rsidRPr="00F2066E" w:rsidRDefault="00000000" w:rsidP="00FD76D5">
      <w:pPr>
        <w:numPr>
          <w:ilvl w:val="0"/>
          <w:numId w:val="14"/>
        </w:numPr>
        <w:rPr>
          <w:sz w:val="24"/>
          <w:szCs w:val="24"/>
        </w:rPr>
      </w:pPr>
      <w:r w:rsidRPr="00F2066E">
        <w:rPr>
          <w:b/>
          <w:bCs/>
          <w:sz w:val="24"/>
          <w:szCs w:val="24"/>
        </w:rPr>
        <w:t>Flap closure:</w:t>
      </w:r>
      <w:r w:rsidRPr="00F2066E">
        <w:rPr>
          <w:sz w:val="24"/>
          <w:szCs w:val="24"/>
        </w:rPr>
        <w:t> Achieve tension-free primary closure with interrupted or continuous sutures</w:t>
      </w:r>
    </w:p>
    <w:p w14:paraId="0EBFAD9B" w14:textId="77777777" w:rsidR="00EF3549" w:rsidRPr="00F2066E" w:rsidRDefault="00000000" w:rsidP="00FD76D5">
      <w:pPr>
        <w:rPr>
          <w:sz w:val="24"/>
          <w:szCs w:val="24"/>
        </w:rPr>
      </w:pPr>
      <w:r w:rsidRPr="00F2066E">
        <w:rPr>
          <w:b/>
          <w:bCs/>
          <w:sz w:val="24"/>
          <w:szCs w:val="24"/>
        </w:rPr>
        <w:t>Post-operative:</w:t>
      </w:r>
    </w:p>
    <w:p w14:paraId="6A73C4AF" w14:textId="77777777" w:rsidR="00EF3549" w:rsidRPr="00F2066E" w:rsidRDefault="00000000" w:rsidP="00FD76D5">
      <w:pPr>
        <w:numPr>
          <w:ilvl w:val="0"/>
          <w:numId w:val="15"/>
        </w:numPr>
        <w:rPr>
          <w:sz w:val="24"/>
          <w:szCs w:val="24"/>
        </w:rPr>
      </w:pPr>
      <w:r w:rsidRPr="00F2066E">
        <w:rPr>
          <w:sz w:val="24"/>
          <w:szCs w:val="24"/>
        </w:rPr>
        <w:t>Prescribe systemic antibiotics (amoxicillin 500 mg TID × 7 days or equivalent)</w:t>
      </w:r>
    </w:p>
    <w:p w14:paraId="764D624F" w14:textId="77777777" w:rsidR="00EF3549" w:rsidRPr="00F2066E" w:rsidRDefault="00000000" w:rsidP="00FD76D5">
      <w:pPr>
        <w:numPr>
          <w:ilvl w:val="0"/>
          <w:numId w:val="15"/>
        </w:numPr>
        <w:rPr>
          <w:sz w:val="24"/>
          <w:szCs w:val="24"/>
        </w:rPr>
      </w:pPr>
      <w:r w:rsidRPr="00F2066E">
        <w:rPr>
          <w:sz w:val="24"/>
          <w:szCs w:val="24"/>
        </w:rPr>
        <w:t>Prescribe analgesics (ibuprofen 600 mg TID or as needed)</w:t>
      </w:r>
    </w:p>
    <w:p w14:paraId="11C170C1" w14:textId="77777777" w:rsidR="00EF3549" w:rsidRPr="00F2066E" w:rsidRDefault="00000000" w:rsidP="00FD76D5">
      <w:pPr>
        <w:numPr>
          <w:ilvl w:val="0"/>
          <w:numId w:val="15"/>
        </w:numPr>
        <w:rPr>
          <w:sz w:val="24"/>
          <w:szCs w:val="24"/>
        </w:rPr>
      </w:pPr>
      <w:r w:rsidRPr="00F2066E">
        <w:rPr>
          <w:sz w:val="24"/>
          <w:szCs w:val="24"/>
        </w:rPr>
        <w:t>Prescribe chlorhexidine 0.12% rinse BID × 2 weeks (no brushing at surgical site)</w:t>
      </w:r>
    </w:p>
    <w:p w14:paraId="450F5FEC" w14:textId="77777777" w:rsidR="00EF3549" w:rsidRPr="00F2066E" w:rsidRDefault="00000000" w:rsidP="00FD76D5">
      <w:pPr>
        <w:numPr>
          <w:ilvl w:val="0"/>
          <w:numId w:val="15"/>
        </w:numPr>
        <w:rPr>
          <w:sz w:val="24"/>
          <w:szCs w:val="24"/>
        </w:rPr>
      </w:pPr>
      <w:r w:rsidRPr="00F2066E">
        <w:rPr>
          <w:sz w:val="24"/>
          <w:szCs w:val="24"/>
        </w:rPr>
        <w:t>Suture removal at 10–14 days</w:t>
      </w:r>
    </w:p>
    <w:p w14:paraId="79DFC955" w14:textId="77777777" w:rsidR="00EF3549" w:rsidRPr="00F2066E" w:rsidRDefault="00000000" w:rsidP="00FD76D5">
      <w:pPr>
        <w:numPr>
          <w:ilvl w:val="0"/>
          <w:numId w:val="15"/>
        </w:numPr>
        <w:rPr>
          <w:sz w:val="24"/>
          <w:szCs w:val="24"/>
        </w:rPr>
      </w:pPr>
      <w:r w:rsidRPr="00F2066E">
        <w:rPr>
          <w:sz w:val="24"/>
          <w:szCs w:val="24"/>
        </w:rPr>
        <w:t>Re-evaluation at 3, 6, and 12 months with probing depth, bleeding on probing, and radiographic assessment</w:t>
      </w:r>
    </w:p>
    <w:p w14:paraId="193BB19A" w14:textId="77777777" w:rsidR="00EF3549" w:rsidRPr="00F2066E" w:rsidRDefault="00000000" w:rsidP="00FD76D5">
      <w:pPr>
        <w:rPr>
          <w:b/>
          <w:bCs/>
          <w:sz w:val="24"/>
          <w:szCs w:val="24"/>
        </w:rPr>
      </w:pPr>
      <w:r w:rsidRPr="00F2066E">
        <w:rPr>
          <w:b/>
          <w:bCs/>
          <w:sz w:val="24"/>
          <w:szCs w:val="24"/>
        </w:rPr>
        <w:t>5. Safety Precautions</w:t>
      </w:r>
    </w:p>
    <w:p w14:paraId="22190DD4" w14:textId="77777777" w:rsidR="00EF3549" w:rsidRPr="00F2066E" w:rsidRDefault="00000000" w:rsidP="00FD76D5">
      <w:pPr>
        <w:numPr>
          <w:ilvl w:val="0"/>
          <w:numId w:val="16"/>
        </w:numPr>
        <w:rPr>
          <w:sz w:val="24"/>
          <w:szCs w:val="24"/>
        </w:rPr>
      </w:pPr>
      <w:r w:rsidRPr="00F2066E">
        <w:rPr>
          <w:b/>
          <w:bCs/>
          <w:sz w:val="24"/>
          <w:szCs w:val="24"/>
        </w:rPr>
        <w:t>Patient &amp; team:</w:t>
      </w:r>
      <w:r w:rsidRPr="00F2066E">
        <w:rPr>
          <w:sz w:val="24"/>
          <w:szCs w:val="24"/>
        </w:rPr>
        <w:t> Protective eyewear (OD 5+ for 2940 nm Er:YAG)</w:t>
      </w:r>
    </w:p>
    <w:p w14:paraId="3634504A" w14:textId="77777777" w:rsidR="00EF3549" w:rsidRPr="00F2066E" w:rsidRDefault="00000000" w:rsidP="00FD76D5">
      <w:pPr>
        <w:numPr>
          <w:ilvl w:val="0"/>
          <w:numId w:val="16"/>
        </w:numPr>
        <w:rPr>
          <w:sz w:val="24"/>
          <w:szCs w:val="24"/>
        </w:rPr>
      </w:pPr>
      <w:r w:rsidRPr="00F2066E">
        <w:rPr>
          <w:b/>
          <w:bCs/>
          <w:sz w:val="24"/>
          <w:szCs w:val="24"/>
        </w:rPr>
        <w:t>Water cooling:</w:t>
      </w:r>
      <w:r w:rsidRPr="00F2066E">
        <w:rPr>
          <w:sz w:val="24"/>
          <w:szCs w:val="24"/>
        </w:rPr>
        <w:t> Mandatory to prevent thermal damage to titanium and bone</w:t>
      </w:r>
    </w:p>
    <w:p w14:paraId="0FF8EB4C" w14:textId="77777777" w:rsidR="00EF3549" w:rsidRPr="00F2066E" w:rsidRDefault="00000000" w:rsidP="00FD76D5">
      <w:pPr>
        <w:numPr>
          <w:ilvl w:val="0"/>
          <w:numId w:val="16"/>
        </w:numPr>
        <w:rPr>
          <w:sz w:val="24"/>
          <w:szCs w:val="24"/>
        </w:rPr>
      </w:pPr>
      <w:r w:rsidRPr="00F2066E">
        <w:rPr>
          <w:b/>
          <w:bCs/>
          <w:sz w:val="24"/>
          <w:szCs w:val="24"/>
        </w:rPr>
        <w:t>Non-contact mode:</w:t>
      </w:r>
      <w:r w:rsidRPr="00F2066E">
        <w:rPr>
          <w:sz w:val="24"/>
          <w:szCs w:val="24"/>
        </w:rPr>
        <w:t> Maintain 1–2 mm distance; avoid direct contact with implant surface</w:t>
      </w:r>
    </w:p>
    <w:p w14:paraId="5B676FDD" w14:textId="77777777" w:rsidR="00EF3549" w:rsidRPr="00F2066E" w:rsidRDefault="00000000" w:rsidP="00FD76D5">
      <w:pPr>
        <w:numPr>
          <w:ilvl w:val="0"/>
          <w:numId w:val="16"/>
        </w:numPr>
        <w:rPr>
          <w:sz w:val="24"/>
          <w:szCs w:val="24"/>
        </w:rPr>
      </w:pPr>
      <w:r w:rsidRPr="00F2066E">
        <w:rPr>
          <w:b/>
          <w:bCs/>
          <w:sz w:val="24"/>
          <w:szCs w:val="24"/>
        </w:rPr>
        <w:t>Power settings:</w:t>
      </w:r>
      <w:r w:rsidRPr="00F2066E">
        <w:rPr>
          <w:sz w:val="24"/>
          <w:szCs w:val="24"/>
        </w:rPr>
        <w:t> Use conservative parameters; excessive energy can alter titanium surface</w:t>
      </w:r>
    </w:p>
    <w:p w14:paraId="2A3B6666" w14:textId="77777777" w:rsidR="00EF3549" w:rsidRPr="00F2066E" w:rsidRDefault="00000000" w:rsidP="00FD76D5">
      <w:pPr>
        <w:numPr>
          <w:ilvl w:val="0"/>
          <w:numId w:val="16"/>
        </w:numPr>
        <w:rPr>
          <w:sz w:val="24"/>
          <w:szCs w:val="24"/>
        </w:rPr>
      </w:pPr>
      <w:r w:rsidRPr="00F2066E">
        <w:rPr>
          <w:b/>
          <w:bCs/>
          <w:sz w:val="24"/>
          <w:szCs w:val="24"/>
        </w:rPr>
        <w:t>Avoid:</w:t>
      </w:r>
      <w:r w:rsidRPr="00F2066E">
        <w:rPr>
          <w:sz w:val="24"/>
          <w:szCs w:val="24"/>
        </w:rPr>
        <w:t> Prolonged irradiation, dry application, contact mode with hard tissue tips</w:t>
      </w:r>
    </w:p>
    <w:p w14:paraId="43D42D39" w14:textId="77777777" w:rsidR="00EF3549" w:rsidRPr="00F2066E" w:rsidRDefault="00000000" w:rsidP="00FD76D5">
      <w:pPr>
        <w:numPr>
          <w:ilvl w:val="0"/>
          <w:numId w:val="16"/>
        </w:numPr>
        <w:rPr>
          <w:sz w:val="24"/>
          <w:szCs w:val="24"/>
        </w:rPr>
      </w:pPr>
      <w:r w:rsidRPr="00F2066E">
        <w:rPr>
          <w:b/>
          <w:bCs/>
          <w:sz w:val="24"/>
          <w:szCs w:val="24"/>
        </w:rPr>
        <w:lastRenderedPageBreak/>
        <w:t>Laser safety:</w:t>
      </w:r>
      <w:r w:rsidRPr="00F2066E">
        <w:rPr>
          <w:sz w:val="24"/>
          <w:szCs w:val="24"/>
        </w:rPr>
        <w:t> Standard laser safety protocols, door signage, trained personnel</w:t>
      </w:r>
    </w:p>
    <w:p w14:paraId="3DD7B933" w14:textId="77777777" w:rsidR="00EF3549" w:rsidRPr="00F2066E" w:rsidRDefault="00000000" w:rsidP="00FD76D5">
      <w:pPr>
        <w:rPr>
          <w:b/>
          <w:bCs/>
          <w:sz w:val="24"/>
          <w:szCs w:val="24"/>
        </w:rPr>
      </w:pPr>
      <w:r w:rsidRPr="00F2066E">
        <w:rPr>
          <w:b/>
          <w:bCs/>
          <w:sz w:val="24"/>
          <w:szCs w:val="24"/>
        </w:rPr>
        <w:t>6. Expected Outcome &amp; Evidence Level</w:t>
      </w:r>
    </w:p>
    <w:p w14:paraId="17E8BD09" w14:textId="77777777" w:rsidR="00EF3549" w:rsidRPr="00F2066E" w:rsidRDefault="00000000" w:rsidP="00FD76D5">
      <w:pPr>
        <w:rPr>
          <w:sz w:val="24"/>
          <w:szCs w:val="24"/>
        </w:rPr>
      </w:pPr>
      <w:r w:rsidRPr="00F2066E">
        <w:rPr>
          <w:b/>
          <w:bCs/>
          <w:sz w:val="24"/>
          <w:szCs w:val="24"/>
        </w:rPr>
        <w:t>Expected clinical outcome:</w:t>
      </w:r>
      <w:r w:rsidRPr="00F2066E">
        <w:rPr>
          <w:sz w:val="24"/>
          <w:szCs w:val="24"/>
        </w:rPr>
        <w:t> Reduction in probing depth (2–3 mm), reduction in bleeding on probing, and potential bone fill of intrabony defect (1–2 mm radiographic bone gain) at 12 months when laser decontamination is combined with regenerative therapy. Er:YAG laser decontamination provides effective biofilm removal and detoxification while preserving implant surface characteristics favorable for re-osseointegration.</w:t>
      </w:r>
    </w:p>
    <w:p w14:paraId="56A8BE23" w14:textId="77777777" w:rsidR="00EF3549" w:rsidRPr="00F2066E" w:rsidRDefault="00000000" w:rsidP="00FD76D5">
      <w:pPr>
        <w:rPr>
          <w:sz w:val="24"/>
          <w:szCs w:val="24"/>
        </w:rPr>
      </w:pPr>
      <w:r w:rsidRPr="00F2066E">
        <w:rPr>
          <w:b/>
          <w:bCs/>
          <w:sz w:val="24"/>
          <w:szCs w:val="24"/>
        </w:rPr>
        <w:t>Evidence level:</w:t>
      </w:r>
      <w:r w:rsidRPr="00F2066E">
        <w:rPr>
          <w:sz w:val="24"/>
          <w:szCs w:val="24"/>
        </w:rPr>
        <w:t> Moderate-quality evidence from clinical studies and systematic reviews. [4-5][7] The AAP Best Evidence Review notes that while laser-assisted peri-implantitis treatment shows potential benefits, the evidence base remains limited with low-to-moderate certainty, and recommendations are largely guided by expert opinion. [7] Er:YAG laser is considered the safest and most effective laser wavelength for implant surface decontamination, but </w:t>
      </w:r>
      <w:r w:rsidRPr="00F2066E">
        <w:rPr>
          <w:b/>
          <w:bCs/>
          <w:sz w:val="24"/>
          <w:szCs w:val="24"/>
        </w:rPr>
        <w:t>laser therapy is an adjunct—not a replacement—for mechanical debridement and regenerative procedures</w:t>
      </w:r>
      <w:r w:rsidRPr="00F2066E">
        <w:rPr>
          <w:sz w:val="24"/>
          <w:szCs w:val="24"/>
        </w:rPr>
        <w:t>. Long-term success depends on patient compliance with maintenance therapy and control of risk factors.</w:t>
      </w:r>
    </w:p>
    <w:p w14:paraId="22932394" w14:textId="77777777" w:rsidR="00EF3549" w:rsidRPr="00F2066E" w:rsidRDefault="00000000" w:rsidP="00FD76D5">
      <w:pPr>
        <w:rPr>
          <w:sz w:val="24"/>
          <w:szCs w:val="24"/>
        </w:rPr>
      </w:pPr>
      <w:r>
        <w:rPr>
          <w:sz w:val="24"/>
          <w:szCs w:val="24"/>
        </w:rPr>
        <w:pict w14:anchorId="253474A2">
          <v:rect id="_x0000_i1030" style="width:0;height:0" o:hralign="center" o:hrstd="t" o:hr="t" fillcolor="#a0a0a0" stroked="f"/>
        </w:pict>
      </w:r>
    </w:p>
    <w:p w14:paraId="01C89699" w14:textId="77777777" w:rsidR="00A960B3" w:rsidRPr="00F2066E" w:rsidRDefault="00000000">
      <w:pPr>
        <w:spacing w:before="160" w:after="60"/>
        <w:rPr>
          <w:sz w:val="24"/>
          <w:szCs w:val="24"/>
        </w:rPr>
      </w:pPr>
      <w:r w:rsidRPr="00F2066E">
        <w:rPr>
          <w:b/>
          <w:sz w:val="24"/>
          <w:szCs w:val="24"/>
        </w:rPr>
        <w:t>Perplexity (LLM5)</w:t>
      </w:r>
    </w:p>
    <w:p w14:paraId="0746170B" w14:textId="77777777" w:rsidR="00EF3549" w:rsidRPr="00F2066E" w:rsidRDefault="00000000" w:rsidP="00905525">
      <w:pPr>
        <w:rPr>
          <w:sz w:val="24"/>
          <w:szCs w:val="24"/>
        </w:rPr>
      </w:pPr>
      <w:r w:rsidRPr="00F2066E">
        <w:rPr>
          <w:sz w:val="24"/>
          <w:szCs w:val="24"/>
        </w:rPr>
        <w:t>Yes — for this case, </w:t>
      </w:r>
      <w:r w:rsidRPr="00F2066E">
        <w:rPr>
          <w:b/>
          <w:bCs/>
          <w:sz w:val="24"/>
          <w:szCs w:val="24"/>
        </w:rPr>
        <w:t>laser-assisted implant-surface decontamination can be considered as an adjunct to surgical peri-implantitis therapy</w:t>
      </w:r>
      <w:r w:rsidRPr="00F2066E">
        <w:rPr>
          <w:sz w:val="24"/>
          <w:szCs w:val="24"/>
        </w:rPr>
        <w:t>, but it should not be the sole treatment. The most defensible choice is an </w:t>
      </w:r>
      <w:r w:rsidRPr="00F2066E">
        <w:rPr>
          <w:b/>
          <w:bCs/>
          <w:sz w:val="24"/>
          <w:szCs w:val="24"/>
        </w:rPr>
        <w:t>Er:YAG laser</w:t>
      </w:r>
      <w:r w:rsidRPr="00F2066E">
        <w:rPr>
          <w:sz w:val="24"/>
          <w:szCs w:val="24"/>
        </w:rPr>
        <w:t>, with CO₂ as a secondary option in some surgical protocols; diode lasers may reduce inflammation and biofilm, but they are less favored for definitive implant-surface detoxification because of greater concern about surface heating and less consistent evidence for re-osseointegration.</w:t>
      </w:r>
    </w:p>
    <w:p w14:paraId="26EEC1F7" w14:textId="77777777" w:rsidR="00EF3549" w:rsidRPr="00F2066E" w:rsidRDefault="00000000" w:rsidP="00905525">
      <w:pPr>
        <w:rPr>
          <w:b/>
          <w:bCs/>
          <w:sz w:val="24"/>
          <w:szCs w:val="24"/>
        </w:rPr>
      </w:pPr>
      <w:r w:rsidRPr="00F2066E">
        <w:rPr>
          <w:b/>
          <w:bCs/>
          <w:sz w:val="24"/>
          <w:szCs w:val="24"/>
        </w:rPr>
        <w:t>Clinical indication</w:t>
      </w:r>
    </w:p>
    <w:p w14:paraId="3093D758" w14:textId="77777777" w:rsidR="00EF3549" w:rsidRPr="00F2066E" w:rsidRDefault="00000000" w:rsidP="00905525">
      <w:pPr>
        <w:rPr>
          <w:sz w:val="24"/>
          <w:szCs w:val="24"/>
        </w:rPr>
      </w:pPr>
      <w:r w:rsidRPr="00F2066E">
        <w:rPr>
          <w:sz w:val="24"/>
          <w:szCs w:val="24"/>
        </w:rPr>
        <w:t>This implant has </w:t>
      </w:r>
      <w:r w:rsidRPr="00F2066E">
        <w:rPr>
          <w:b/>
          <w:bCs/>
          <w:sz w:val="24"/>
          <w:szCs w:val="24"/>
        </w:rPr>
        <w:t>true peri-implantitis</w:t>
      </w:r>
      <w:r w:rsidRPr="00F2066E">
        <w:rPr>
          <w:sz w:val="24"/>
          <w:szCs w:val="24"/>
        </w:rPr>
        <w:t>: probing depth 7 mm, bleeding, suppuration, and radiographic circumferential intrabony bone loss, but no mobility, so surgical access is appropriate. In that setting, laser use is best viewed as an adjunct to flap access, mechanical debridement, and defect management, not a stand-alone therapy. The literature overall suggests lasers can help reduce inflammatory markers and decontaminate the surface, but the evidence is limited and outcomes vary by laser type and protocol.</w:t>
      </w:r>
    </w:p>
    <w:p w14:paraId="32B92585" w14:textId="77777777" w:rsidR="00EF3549" w:rsidRPr="00F2066E" w:rsidRDefault="00000000" w:rsidP="00905525">
      <w:pPr>
        <w:rPr>
          <w:b/>
          <w:bCs/>
          <w:sz w:val="24"/>
          <w:szCs w:val="24"/>
        </w:rPr>
      </w:pPr>
      <w:r w:rsidRPr="00F2066E">
        <w:rPr>
          <w:b/>
          <w:bCs/>
          <w:sz w:val="24"/>
          <w:szCs w:val="24"/>
        </w:rPr>
        <w:t>Best laser choice</w:t>
      </w:r>
    </w:p>
    <w:p w14:paraId="03E139A5" w14:textId="77777777" w:rsidR="00EF3549" w:rsidRPr="00F2066E" w:rsidRDefault="00000000" w:rsidP="00905525">
      <w:pPr>
        <w:rPr>
          <w:sz w:val="24"/>
          <w:szCs w:val="24"/>
        </w:rPr>
      </w:pPr>
      <w:r w:rsidRPr="00F2066E">
        <w:rPr>
          <w:b/>
          <w:bCs/>
          <w:sz w:val="24"/>
          <w:szCs w:val="24"/>
        </w:rPr>
        <w:t>Er:YAG (2,940 nm)</w:t>
      </w:r>
      <w:r w:rsidRPr="00F2066E">
        <w:rPr>
          <w:sz w:val="24"/>
          <w:szCs w:val="24"/>
        </w:rPr>
        <w:t xml:space="preserve"> is the preferred option when the goal is implant-surface decontamination while preserving the potential for re-osseointegration. It is favored </w:t>
      </w:r>
      <w:r w:rsidRPr="00F2066E">
        <w:rPr>
          <w:sz w:val="24"/>
          <w:szCs w:val="24"/>
        </w:rPr>
        <w:lastRenderedPageBreak/>
        <w:t>because water-mediated ablation can remove biofilm efficiently with relatively limited thermal damage when used correctly.</w:t>
      </w:r>
      <w:r w:rsidRPr="00F2066E">
        <w:rPr>
          <w:sz w:val="24"/>
          <w:szCs w:val="24"/>
        </w:rPr>
        <w:br/>
      </w:r>
      <w:r w:rsidRPr="00F2066E">
        <w:rPr>
          <w:b/>
          <w:bCs/>
          <w:sz w:val="24"/>
          <w:szCs w:val="24"/>
        </w:rPr>
        <w:t>CO₂</w:t>
      </w:r>
      <w:r w:rsidRPr="00F2066E">
        <w:rPr>
          <w:sz w:val="24"/>
          <w:szCs w:val="24"/>
        </w:rPr>
        <w:t> can also be useful as an adjunct in surgical peri-implantitis defects, and recent reviews describe it as potentially safe and capable of supporting re-osseointegration, but the literature is still limited.</w:t>
      </w:r>
      <w:r w:rsidRPr="00F2066E">
        <w:rPr>
          <w:sz w:val="24"/>
          <w:szCs w:val="24"/>
        </w:rPr>
        <w:br/>
      </w:r>
      <w:r w:rsidRPr="00F2066E">
        <w:rPr>
          <w:b/>
          <w:bCs/>
          <w:sz w:val="24"/>
          <w:szCs w:val="24"/>
        </w:rPr>
        <w:t>Diode lasers</w:t>
      </w:r>
      <w:r w:rsidRPr="00F2066E">
        <w:rPr>
          <w:sz w:val="24"/>
          <w:szCs w:val="24"/>
        </w:rPr>
        <w:t> may have bactericidal effects and can be safe on titanium in some settings, but they are less reliable for true surface detoxification and are more technique-sensitive in terms of thermal risk.</w:t>
      </w:r>
    </w:p>
    <w:p w14:paraId="726D345C" w14:textId="77777777" w:rsidR="00EF3549" w:rsidRPr="00F2066E" w:rsidRDefault="00000000" w:rsidP="00905525">
      <w:pPr>
        <w:rPr>
          <w:b/>
          <w:bCs/>
          <w:sz w:val="24"/>
          <w:szCs w:val="24"/>
        </w:rPr>
      </w:pPr>
      <w:r w:rsidRPr="00F2066E">
        <w:rPr>
          <w:b/>
          <w:bCs/>
          <w:sz w:val="24"/>
          <w:szCs w:val="24"/>
        </w:rPr>
        <w:t>Parameters to use</w:t>
      </w:r>
    </w:p>
    <w:p w14:paraId="627EA591" w14:textId="77777777" w:rsidR="00EF3549" w:rsidRPr="00F2066E" w:rsidRDefault="00000000" w:rsidP="00905525">
      <w:pPr>
        <w:rPr>
          <w:sz w:val="24"/>
          <w:szCs w:val="24"/>
        </w:rPr>
      </w:pPr>
      <w:r w:rsidRPr="00F2066E">
        <w:rPr>
          <w:sz w:val="24"/>
          <w:szCs w:val="24"/>
        </w:rPr>
        <w:t>For </w:t>
      </w:r>
      <w:r w:rsidRPr="00F2066E">
        <w:rPr>
          <w:b/>
          <w:bCs/>
          <w:sz w:val="24"/>
          <w:szCs w:val="24"/>
        </w:rPr>
        <w:t>Er:YAG</w:t>
      </w:r>
      <w:r w:rsidRPr="00F2066E">
        <w:rPr>
          <w:sz w:val="24"/>
          <w:szCs w:val="24"/>
        </w:rPr>
        <w:t>, the literature generally supports </w:t>
      </w:r>
      <w:r w:rsidRPr="00F2066E">
        <w:rPr>
          <w:b/>
          <w:bCs/>
          <w:sz w:val="24"/>
          <w:szCs w:val="24"/>
        </w:rPr>
        <w:t>low-energy, non-contact or very light-contact decontamination with water cooling</w:t>
      </w:r>
      <w:r w:rsidRPr="00F2066E">
        <w:rPr>
          <w:sz w:val="24"/>
          <w:szCs w:val="24"/>
        </w:rPr>
        <w:t>, using short pulses and multiple sweeping passes rather than stationary exposure. Because the exact safe power depends on implant surface and tip geometry, the practical principle is to stay at the </w:t>
      </w:r>
      <w:r w:rsidRPr="00F2066E">
        <w:rPr>
          <w:b/>
          <w:bCs/>
          <w:sz w:val="24"/>
          <w:szCs w:val="24"/>
        </w:rPr>
        <w:t>lowest effective energy</w:t>
      </w:r>
      <w:r w:rsidRPr="00F2066E">
        <w:rPr>
          <w:sz w:val="24"/>
          <w:szCs w:val="24"/>
        </w:rPr>
        <w:t> that removes biofilm without surface alteration or overheating.</w:t>
      </w:r>
      <w:r w:rsidRPr="00F2066E">
        <w:rPr>
          <w:sz w:val="24"/>
          <w:szCs w:val="24"/>
        </w:rPr>
        <w:br/>
        <w:t>For </w:t>
      </w:r>
      <w:r w:rsidRPr="00F2066E">
        <w:rPr>
          <w:b/>
          <w:bCs/>
          <w:sz w:val="24"/>
          <w:szCs w:val="24"/>
        </w:rPr>
        <w:t>diode</w:t>
      </w:r>
      <w:r w:rsidRPr="00F2066E">
        <w:rPr>
          <w:sz w:val="24"/>
          <w:szCs w:val="24"/>
        </w:rPr>
        <w:t> use around implants, if chosen at all, the literature suggests </w:t>
      </w:r>
      <w:r w:rsidRPr="00F2066E">
        <w:rPr>
          <w:b/>
          <w:bCs/>
          <w:sz w:val="24"/>
          <w:szCs w:val="24"/>
        </w:rPr>
        <w:t>980 nm</w:t>
      </w:r>
      <w:r w:rsidRPr="00F2066E">
        <w:rPr>
          <w:sz w:val="24"/>
          <w:szCs w:val="24"/>
        </w:rPr>
        <w:t> is safer than 810 nm on titanium surfaces, and surface studies report that decontamination is possible with carefully controlled settings, but the risk-benefit is less favorable than Er:YAG for this indication.</w:t>
      </w:r>
      <w:r w:rsidRPr="00F2066E">
        <w:rPr>
          <w:sz w:val="24"/>
          <w:szCs w:val="24"/>
        </w:rPr>
        <w:br/>
        <w:t>For </w:t>
      </w:r>
      <w:r w:rsidRPr="00F2066E">
        <w:rPr>
          <w:b/>
          <w:bCs/>
          <w:sz w:val="24"/>
          <w:szCs w:val="24"/>
        </w:rPr>
        <w:t>CO₂</w:t>
      </w:r>
      <w:r w:rsidRPr="00F2066E">
        <w:rPr>
          <w:sz w:val="24"/>
          <w:szCs w:val="24"/>
        </w:rPr>
        <w:t>, recent narrative review data suggest approximately </w:t>
      </w:r>
      <w:r w:rsidRPr="00F2066E">
        <w:rPr>
          <w:b/>
          <w:bCs/>
          <w:sz w:val="24"/>
          <w:szCs w:val="24"/>
        </w:rPr>
        <w:t>2 W</w:t>
      </w:r>
      <w:r w:rsidRPr="00F2066E">
        <w:rPr>
          <w:sz w:val="24"/>
          <w:szCs w:val="24"/>
        </w:rPr>
        <w:t> has been used in surgical peri-implantitis defect decontamination with acceptable outcomes in selected cases, but the evidence remains narrower than for Er:YAG.</w:t>
      </w:r>
    </w:p>
    <w:p w14:paraId="2FA2A2BD" w14:textId="77777777" w:rsidR="00EF3549" w:rsidRPr="00F2066E" w:rsidRDefault="00000000" w:rsidP="00905525">
      <w:pPr>
        <w:rPr>
          <w:b/>
          <w:bCs/>
          <w:sz w:val="24"/>
          <w:szCs w:val="24"/>
        </w:rPr>
      </w:pPr>
      <w:r w:rsidRPr="00F2066E">
        <w:rPr>
          <w:b/>
          <w:bCs/>
          <w:sz w:val="24"/>
          <w:szCs w:val="24"/>
        </w:rPr>
        <w:t>Surgical integration</w:t>
      </w:r>
    </w:p>
    <w:p w14:paraId="0D49F831" w14:textId="77777777" w:rsidR="00EF3549" w:rsidRPr="00F2066E" w:rsidRDefault="00000000" w:rsidP="00905525">
      <w:pPr>
        <w:rPr>
          <w:sz w:val="24"/>
          <w:szCs w:val="24"/>
        </w:rPr>
      </w:pPr>
      <w:r w:rsidRPr="00F2066E">
        <w:rPr>
          <w:sz w:val="24"/>
          <w:szCs w:val="24"/>
        </w:rPr>
        <w:t>The ideal sequence is:</w:t>
      </w:r>
    </w:p>
    <w:p w14:paraId="69C326DF" w14:textId="77777777" w:rsidR="00EF3549" w:rsidRPr="00F2066E" w:rsidRDefault="00000000" w:rsidP="00905525">
      <w:pPr>
        <w:numPr>
          <w:ilvl w:val="0"/>
          <w:numId w:val="2"/>
        </w:numPr>
        <w:rPr>
          <w:sz w:val="24"/>
          <w:szCs w:val="24"/>
        </w:rPr>
      </w:pPr>
      <w:r w:rsidRPr="00F2066E">
        <w:rPr>
          <w:sz w:val="24"/>
          <w:szCs w:val="24"/>
        </w:rPr>
        <w:t>Flap access and granulation tissue removal.</w:t>
      </w:r>
    </w:p>
    <w:p w14:paraId="7EB72641" w14:textId="77777777" w:rsidR="00EF3549" w:rsidRPr="00F2066E" w:rsidRDefault="00000000" w:rsidP="00905525">
      <w:pPr>
        <w:numPr>
          <w:ilvl w:val="0"/>
          <w:numId w:val="2"/>
        </w:numPr>
        <w:rPr>
          <w:sz w:val="24"/>
          <w:szCs w:val="24"/>
        </w:rPr>
      </w:pPr>
      <w:r w:rsidRPr="00F2066E">
        <w:rPr>
          <w:sz w:val="24"/>
          <w:szCs w:val="24"/>
        </w:rPr>
        <w:t>Mechanical debridement of the implant surface with curettes, ultrasonic or titanium instruments as appropriate.</w:t>
      </w:r>
    </w:p>
    <w:p w14:paraId="5343855F" w14:textId="77777777" w:rsidR="00EF3549" w:rsidRPr="00F2066E" w:rsidRDefault="00000000" w:rsidP="00905525">
      <w:pPr>
        <w:numPr>
          <w:ilvl w:val="0"/>
          <w:numId w:val="2"/>
        </w:numPr>
        <w:rPr>
          <w:sz w:val="24"/>
          <w:szCs w:val="24"/>
        </w:rPr>
      </w:pPr>
      <w:r w:rsidRPr="00F2066E">
        <w:rPr>
          <w:sz w:val="24"/>
          <w:szCs w:val="24"/>
        </w:rPr>
        <w:t>Laser surface decontamination as the final detoxification step.</w:t>
      </w:r>
    </w:p>
    <w:p w14:paraId="60606DCB" w14:textId="77777777" w:rsidR="00EF3549" w:rsidRPr="00F2066E" w:rsidRDefault="00000000" w:rsidP="00905525">
      <w:pPr>
        <w:numPr>
          <w:ilvl w:val="0"/>
          <w:numId w:val="2"/>
        </w:numPr>
        <w:rPr>
          <w:sz w:val="24"/>
          <w:szCs w:val="24"/>
        </w:rPr>
      </w:pPr>
      <w:r w:rsidRPr="00F2066E">
        <w:rPr>
          <w:sz w:val="24"/>
          <w:szCs w:val="24"/>
        </w:rPr>
        <w:t>Regenerative or resective defect management depending on defect morphology.</w:t>
      </w:r>
    </w:p>
    <w:p w14:paraId="6E60EE3E" w14:textId="77777777" w:rsidR="00EF3549" w:rsidRPr="00F2066E" w:rsidRDefault="00000000" w:rsidP="00905525">
      <w:pPr>
        <w:numPr>
          <w:ilvl w:val="0"/>
          <w:numId w:val="2"/>
        </w:numPr>
        <w:rPr>
          <w:sz w:val="24"/>
          <w:szCs w:val="24"/>
        </w:rPr>
      </w:pPr>
      <w:r w:rsidRPr="00F2066E">
        <w:rPr>
          <w:sz w:val="24"/>
          <w:szCs w:val="24"/>
        </w:rPr>
        <w:t>Primary closure when feasible.</w:t>
      </w:r>
      <w:r w:rsidRPr="00F2066E">
        <w:rPr>
          <w:sz w:val="24"/>
          <w:szCs w:val="24"/>
        </w:rPr>
        <w:br/>
        <w:t>Laser use should augment—not replace—meticulous mechanical debridement, because the current evidence does not support laser monotherapy for peri-implantitis.</w:t>
      </w:r>
    </w:p>
    <w:p w14:paraId="17A0B723" w14:textId="77777777" w:rsidR="00EF3549" w:rsidRPr="00F2066E" w:rsidRDefault="00000000" w:rsidP="00905525">
      <w:pPr>
        <w:rPr>
          <w:b/>
          <w:bCs/>
          <w:sz w:val="24"/>
          <w:szCs w:val="24"/>
        </w:rPr>
      </w:pPr>
      <w:r w:rsidRPr="00F2066E">
        <w:rPr>
          <w:b/>
          <w:bCs/>
          <w:sz w:val="24"/>
          <w:szCs w:val="24"/>
        </w:rPr>
        <w:t>Practical safety points</w:t>
      </w:r>
    </w:p>
    <w:p w14:paraId="0B9E81E0" w14:textId="77777777" w:rsidR="00EF3549" w:rsidRPr="00F2066E" w:rsidRDefault="00000000" w:rsidP="00905525">
      <w:pPr>
        <w:rPr>
          <w:sz w:val="24"/>
          <w:szCs w:val="24"/>
        </w:rPr>
      </w:pPr>
      <w:r w:rsidRPr="00F2066E">
        <w:rPr>
          <w:sz w:val="24"/>
          <w:szCs w:val="24"/>
        </w:rPr>
        <w:lastRenderedPageBreak/>
        <w:t>The key safety issue is </w:t>
      </w:r>
      <w:r w:rsidRPr="00F2066E">
        <w:rPr>
          <w:b/>
          <w:bCs/>
          <w:sz w:val="24"/>
          <w:szCs w:val="24"/>
        </w:rPr>
        <w:t>heat control</w:t>
      </w:r>
      <w:r w:rsidRPr="00F2066E">
        <w:rPr>
          <w:sz w:val="24"/>
          <w:szCs w:val="24"/>
        </w:rPr>
        <w:t> to avoid impairing implant surface integrity and surrounding bone. Use copious water for Er:YAG, avoid prolonged stationary irradiation, and keep the fiber/tip moving with controlled distance and short passes. If a diode is used, keep power conservative, avoid direct prolonged contact with the same spot, and recognize that 810 nm appears less forgiving than 980 nm on implant surfaces. Standard surgical laser precautions apply: wavelength-specific eye protection, plume management, and strict tissue visualization.</w:t>
      </w:r>
    </w:p>
    <w:p w14:paraId="5AE91EC7" w14:textId="77777777" w:rsidR="00EF3549" w:rsidRPr="00F2066E" w:rsidRDefault="00000000" w:rsidP="00905525">
      <w:pPr>
        <w:rPr>
          <w:b/>
          <w:bCs/>
          <w:sz w:val="24"/>
          <w:szCs w:val="24"/>
        </w:rPr>
      </w:pPr>
      <w:r w:rsidRPr="00F2066E">
        <w:rPr>
          <w:b/>
          <w:bCs/>
          <w:sz w:val="24"/>
          <w:szCs w:val="24"/>
        </w:rPr>
        <w:t>Expected outcome</w:t>
      </w:r>
    </w:p>
    <w:p w14:paraId="3C4E9F2C" w14:textId="77777777" w:rsidR="00EF3549" w:rsidRPr="00F2066E" w:rsidRDefault="00000000" w:rsidP="00905525">
      <w:pPr>
        <w:rPr>
          <w:sz w:val="24"/>
          <w:szCs w:val="24"/>
        </w:rPr>
      </w:pPr>
      <w:r w:rsidRPr="00F2066E">
        <w:rPr>
          <w:sz w:val="24"/>
          <w:szCs w:val="24"/>
        </w:rPr>
        <w:t>The expected outcome is </w:t>
      </w:r>
      <w:r w:rsidRPr="00F2066E">
        <w:rPr>
          <w:b/>
          <w:bCs/>
          <w:sz w:val="24"/>
          <w:szCs w:val="24"/>
        </w:rPr>
        <w:t>reduction in inflammation, better surface detoxification, and possible support for re-osseointegration</w:t>
      </w:r>
      <w:r w:rsidRPr="00F2066E">
        <w:rPr>
          <w:sz w:val="24"/>
          <w:szCs w:val="24"/>
        </w:rPr>
        <w:t>, but not guaranteed regeneration. Meta-analytic work has shown that lasers can improve some clinical measures in peri-implantitis, but human studies remain small and heterogeneous, so certainty is limited. In this specific case, the best-supported expectation is improved control of bleeding/suppuration and pocket depth when laser decontamination is combined with surgical access and defect therapy.</w:t>
      </w:r>
    </w:p>
    <w:p w14:paraId="2F3D1D86" w14:textId="77777777" w:rsidR="00A960B3" w:rsidRPr="00F2066E" w:rsidRDefault="00000000">
      <w:pPr>
        <w:rPr>
          <w:sz w:val="24"/>
          <w:szCs w:val="24"/>
        </w:rPr>
      </w:pPr>
      <w:r w:rsidRPr="00F2066E">
        <w:rPr>
          <w:sz w:val="24"/>
          <w:szCs w:val="24"/>
        </w:rPr>
        <w:br w:type="page"/>
      </w:r>
    </w:p>
    <w:p w14:paraId="56A25C8B" w14:textId="77777777" w:rsidR="00A960B3" w:rsidRPr="00F2066E" w:rsidRDefault="00000000">
      <w:pPr>
        <w:spacing w:before="40" w:after="80"/>
        <w:rPr>
          <w:sz w:val="24"/>
          <w:szCs w:val="24"/>
        </w:rPr>
      </w:pPr>
      <w:r w:rsidRPr="00F2066E">
        <w:rPr>
          <w:b/>
          <w:sz w:val="24"/>
          <w:szCs w:val="24"/>
        </w:rPr>
        <w:lastRenderedPageBreak/>
        <w:t>Vignette 4. Laser frenectomy for a high labial frenum with midline diastema</w:t>
      </w:r>
    </w:p>
    <w:p w14:paraId="2DC5298C" w14:textId="77777777" w:rsidR="00A960B3" w:rsidRPr="00F2066E" w:rsidRDefault="00000000">
      <w:pPr>
        <w:spacing w:after="160"/>
        <w:rPr>
          <w:sz w:val="24"/>
          <w:szCs w:val="24"/>
        </w:rPr>
      </w:pPr>
      <w:r w:rsidRPr="00F2066E">
        <w:rPr>
          <w:i/>
          <w:sz w:val="24"/>
          <w:szCs w:val="24"/>
        </w:rPr>
        <w:t>Category A — Periodontal/Surgical</w:t>
      </w:r>
    </w:p>
    <w:p w14:paraId="7FD7ACA8" w14:textId="77777777" w:rsidR="00A960B3" w:rsidRPr="00F2066E" w:rsidRDefault="00000000">
      <w:pPr>
        <w:spacing w:before="160" w:after="60"/>
        <w:rPr>
          <w:sz w:val="24"/>
          <w:szCs w:val="24"/>
        </w:rPr>
      </w:pPr>
      <w:r w:rsidRPr="00F2066E">
        <w:rPr>
          <w:b/>
          <w:sz w:val="24"/>
          <w:szCs w:val="24"/>
        </w:rPr>
        <w:t>ChatGPT (LLM1)</w:t>
      </w:r>
    </w:p>
    <w:p w14:paraId="1007B035" w14:textId="77777777" w:rsidR="00EF3549" w:rsidRPr="00F2066E" w:rsidRDefault="00000000" w:rsidP="00F937F2">
      <w:pPr>
        <w:rPr>
          <w:b/>
          <w:bCs/>
          <w:sz w:val="24"/>
          <w:szCs w:val="24"/>
        </w:rPr>
      </w:pPr>
      <w:r w:rsidRPr="00F2066E">
        <w:rPr>
          <w:b/>
          <w:bCs/>
          <w:sz w:val="24"/>
          <w:szCs w:val="24"/>
        </w:rPr>
        <w:t>1. Clinical assessment / indication</w:t>
      </w:r>
    </w:p>
    <w:p w14:paraId="11FF8872" w14:textId="77777777" w:rsidR="00EF3549" w:rsidRPr="00F2066E" w:rsidRDefault="00000000" w:rsidP="00F937F2">
      <w:pPr>
        <w:rPr>
          <w:sz w:val="24"/>
          <w:szCs w:val="24"/>
        </w:rPr>
      </w:pPr>
      <w:r w:rsidRPr="00F2066E">
        <w:rPr>
          <w:sz w:val="24"/>
          <w:szCs w:val="24"/>
        </w:rPr>
        <w:t xml:space="preserve">Laser frenectomy is appropriate for a thick fibrous frenum with papillary pull and persistent diastema, especially for an anxious patient. However, </w:t>
      </w:r>
      <w:r w:rsidRPr="00F2066E">
        <w:rPr>
          <w:b/>
          <w:bCs/>
          <w:sz w:val="24"/>
          <w:szCs w:val="24"/>
        </w:rPr>
        <w:t>orthodontic sequencing matters</w:t>
      </w:r>
      <w:r w:rsidRPr="00F2066E">
        <w:rPr>
          <w:sz w:val="24"/>
          <w:szCs w:val="24"/>
        </w:rPr>
        <w:t>: usually close the diastema orthodontically first, then perform frenectomy to reduce relapse. If the frenum mechanically prevents closure, frenectomy can be done before or during orthodontics.</w:t>
      </w:r>
    </w:p>
    <w:p w14:paraId="132230D1" w14:textId="77777777" w:rsidR="00EF3549" w:rsidRPr="00F2066E" w:rsidRDefault="00000000" w:rsidP="00F937F2">
      <w:pPr>
        <w:rPr>
          <w:b/>
          <w:bCs/>
          <w:sz w:val="24"/>
          <w:szCs w:val="24"/>
        </w:rPr>
      </w:pPr>
      <w:r w:rsidRPr="00F2066E">
        <w:rPr>
          <w:b/>
          <w:bCs/>
          <w:sz w:val="24"/>
          <w:szCs w:val="24"/>
        </w:rPr>
        <w:t>2. CO₂ vs diode</w:t>
      </w:r>
    </w:p>
    <w:p w14:paraId="21B78CA2" w14:textId="77777777" w:rsidR="00EF3549" w:rsidRPr="00F2066E" w:rsidRDefault="00000000" w:rsidP="00F937F2">
      <w:pPr>
        <w:rPr>
          <w:sz w:val="24"/>
          <w:szCs w:val="24"/>
        </w:rPr>
      </w:pPr>
      <w:r w:rsidRPr="00F2066E">
        <w:rPr>
          <w:b/>
          <w:bCs/>
          <w:sz w:val="24"/>
          <w:szCs w:val="24"/>
        </w:rPr>
        <w:t>CO₂ 10,600 nm:</w:t>
      </w:r>
      <w:r w:rsidRPr="00F2066E">
        <w:rPr>
          <w:sz w:val="24"/>
          <w:szCs w:val="24"/>
        </w:rPr>
        <w:t xml:space="preserve"> ideal for superficial precise mucosal incision, excellent hemostasis, minimal penetration; my preference for thick maxillary labial frenum if available.</w:t>
      </w:r>
    </w:p>
    <w:p w14:paraId="199ADA00" w14:textId="77777777" w:rsidR="00EF3549" w:rsidRPr="00F2066E" w:rsidRDefault="00000000" w:rsidP="00F937F2">
      <w:pPr>
        <w:rPr>
          <w:sz w:val="24"/>
          <w:szCs w:val="24"/>
        </w:rPr>
      </w:pPr>
      <w:r w:rsidRPr="00F2066E">
        <w:rPr>
          <w:b/>
          <w:bCs/>
          <w:sz w:val="24"/>
          <w:szCs w:val="24"/>
        </w:rPr>
        <w:t>Diode 810–980 nm:</w:t>
      </w:r>
      <w:r w:rsidRPr="00F2066E">
        <w:rPr>
          <w:sz w:val="24"/>
          <w:szCs w:val="24"/>
        </w:rPr>
        <w:t xml:space="preserve"> effective, inexpensive, flexible fiber, excellent hemostasis; more thermal penetration and more risk of carbonization if used slowly.</w:t>
      </w:r>
    </w:p>
    <w:p w14:paraId="64A9FFD9" w14:textId="77777777" w:rsidR="00EF3549" w:rsidRPr="00F2066E" w:rsidRDefault="00000000" w:rsidP="00F937F2">
      <w:pPr>
        <w:rPr>
          <w:sz w:val="24"/>
          <w:szCs w:val="24"/>
        </w:rPr>
      </w:pPr>
      <w:r w:rsidRPr="00F2066E">
        <w:rPr>
          <w:sz w:val="24"/>
          <w:szCs w:val="24"/>
        </w:rPr>
        <w:t xml:space="preserve">Clinical trials and reviews generally show laser frenectomy reduces bleeding and postoperative discomfort compared with scalpel, but evidence is mostly small RCTs and case series. </w:t>
      </w:r>
    </w:p>
    <w:p w14:paraId="68C91D78" w14:textId="77777777" w:rsidR="00EF3549" w:rsidRPr="00F2066E" w:rsidRDefault="00000000" w:rsidP="00F937F2">
      <w:pPr>
        <w:rPr>
          <w:b/>
          <w:bCs/>
          <w:sz w:val="24"/>
          <w:szCs w:val="24"/>
        </w:rPr>
      </w:pPr>
      <w:r w:rsidRPr="00F2066E">
        <w:rPr>
          <w:b/>
          <w:bCs/>
          <w:sz w:val="24"/>
          <w:szCs w:val="24"/>
        </w:rPr>
        <w:t>3. Parameters</w:t>
      </w:r>
    </w:p>
    <w:p w14:paraId="067C652E" w14:textId="77777777" w:rsidR="00EF3549" w:rsidRPr="00F2066E" w:rsidRDefault="00000000" w:rsidP="00F937F2">
      <w:pPr>
        <w:rPr>
          <w:sz w:val="24"/>
          <w:szCs w:val="24"/>
        </w:rPr>
      </w:pPr>
      <w:r w:rsidRPr="00F2066E">
        <w:rPr>
          <w:b/>
          <w:bCs/>
          <w:sz w:val="24"/>
          <w:szCs w:val="24"/>
        </w:rPr>
        <w:t>CO₂</w:t>
      </w:r>
    </w:p>
    <w:tbl>
      <w:tblPr>
        <w:tblW w:w="0" w:type="auto"/>
        <w:tblCellSpacing w:w="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5" w:type="dxa"/>
          <w:left w:w="15" w:type="dxa"/>
          <w:bottom w:w="15" w:type="dxa"/>
          <w:right w:w="15" w:type="dxa"/>
        </w:tblCellMar>
        <w:tblLook w:val="04A0" w:firstRow="1" w:lastRow="0" w:firstColumn="1" w:lastColumn="0" w:noHBand="0" w:noVBand="1"/>
      </w:tblPr>
      <w:tblGrid>
        <w:gridCol w:w="1255"/>
        <w:gridCol w:w="5250"/>
      </w:tblGrid>
      <w:tr w:rsidR="00F937F2" w:rsidRPr="00F2066E" w14:paraId="52B2FE17" w14:textId="77777777" w:rsidTr="00F937F2">
        <w:trPr>
          <w:tblHeader/>
          <w:tblCellSpacing w:w="15" w:type="dxa"/>
        </w:trPr>
        <w:tc>
          <w:tcPr>
            <w:tcW w:w="0" w:type="auto"/>
            <w:vAlign w:val="center"/>
            <w:hideMark/>
          </w:tcPr>
          <w:p w14:paraId="6D424E5B" w14:textId="77777777" w:rsidR="00EF3549" w:rsidRPr="00F2066E" w:rsidRDefault="00000000" w:rsidP="00F937F2">
            <w:pPr>
              <w:rPr>
                <w:b/>
                <w:bCs/>
                <w:sz w:val="24"/>
                <w:szCs w:val="24"/>
              </w:rPr>
            </w:pPr>
            <w:r w:rsidRPr="00F2066E">
              <w:rPr>
                <w:b/>
                <w:bCs/>
                <w:sz w:val="24"/>
                <w:szCs w:val="24"/>
              </w:rPr>
              <w:t>Parameter</w:t>
            </w:r>
          </w:p>
        </w:tc>
        <w:tc>
          <w:tcPr>
            <w:tcW w:w="0" w:type="auto"/>
            <w:vAlign w:val="center"/>
            <w:hideMark/>
          </w:tcPr>
          <w:p w14:paraId="23C4DF30" w14:textId="77777777" w:rsidR="00EF3549" w:rsidRPr="00F2066E" w:rsidRDefault="00000000" w:rsidP="00F937F2">
            <w:pPr>
              <w:rPr>
                <w:b/>
                <w:bCs/>
                <w:sz w:val="24"/>
                <w:szCs w:val="24"/>
              </w:rPr>
            </w:pPr>
            <w:r w:rsidRPr="00F2066E">
              <w:rPr>
                <w:b/>
                <w:bCs/>
                <w:sz w:val="24"/>
                <w:szCs w:val="24"/>
              </w:rPr>
              <w:t>Range</w:t>
            </w:r>
          </w:p>
        </w:tc>
      </w:tr>
      <w:tr w:rsidR="00F937F2" w:rsidRPr="00F2066E" w14:paraId="26F54F31" w14:textId="77777777" w:rsidTr="00F937F2">
        <w:trPr>
          <w:tblCellSpacing w:w="15" w:type="dxa"/>
        </w:trPr>
        <w:tc>
          <w:tcPr>
            <w:tcW w:w="0" w:type="auto"/>
            <w:vAlign w:val="center"/>
            <w:hideMark/>
          </w:tcPr>
          <w:p w14:paraId="37CAA766" w14:textId="77777777" w:rsidR="00EF3549" w:rsidRPr="00F2066E" w:rsidRDefault="00000000" w:rsidP="00F937F2">
            <w:pPr>
              <w:rPr>
                <w:sz w:val="24"/>
                <w:szCs w:val="24"/>
              </w:rPr>
            </w:pPr>
            <w:r w:rsidRPr="00F2066E">
              <w:rPr>
                <w:sz w:val="24"/>
                <w:szCs w:val="24"/>
              </w:rPr>
              <w:t>Wavelength</w:t>
            </w:r>
          </w:p>
        </w:tc>
        <w:tc>
          <w:tcPr>
            <w:tcW w:w="0" w:type="auto"/>
            <w:vAlign w:val="center"/>
            <w:hideMark/>
          </w:tcPr>
          <w:p w14:paraId="7484D53C" w14:textId="77777777" w:rsidR="00EF3549" w:rsidRPr="00F2066E" w:rsidRDefault="00000000" w:rsidP="00F937F2">
            <w:pPr>
              <w:rPr>
                <w:sz w:val="24"/>
                <w:szCs w:val="24"/>
              </w:rPr>
            </w:pPr>
            <w:r w:rsidRPr="00F2066E">
              <w:rPr>
                <w:sz w:val="24"/>
                <w:szCs w:val="24"/>
              </w:rPr>
              <w:t>10,600 nm</w:t>
            </w:r>
          </w:p>
        </w:tc>
      </w:tr>
      <w:tr w:rsidR="00F937F2" w:rsidRPr="00F2066E" w14:paraId="6049FBD1" w14:textId="77777777" w:rsidTr="00F937F2">
        <w:trPr>
          <w:tblCellSpacing w:w="15" w:type="dxa"/>
        </w:trPr>
        <w:tc>
          <w:tcPr>
            <w:tcW w:w="0" w:type="auto"/>
            <w:vAlign w:val="center"/>
            <w:hideMark/>
          </w:tcPr>
          <w:p w14:paraId="2BEBCFF6" w14:textId="77777777" w:rsidR="00EF3549" w:rsidRPr="00F2066E" w:rsidRDefault="00000000" w:rsidP="00F937F2">
            <w:pPr>
              <w:rPr>
                <w:sz w:val="24"/>
                <w:szCs w:val="24"/>
              </w:rPr>
            </w:pPr>
            <w:r w:rsidRPr="00F2066E">
              <w:rPr>
                <w:sz w:val="24"/>
                <w:szCs w:val="24"/>
              </w:rPr>
              <w:t>Power</w:t>
            </w:r>
          </w:p>
        </w:tc>
        <w:tc>
          <w:tcPr>
            <w:tcW w:w="0" w:type="auto"/>
            <w:vAlign w:val="center"/>
            <w:hideMark/>
          </w:tcPr>
          <w:p w14:paraId="1095DCF2" w14:textId="77777777" w:rsidR="00EF3549" w:rsidRPr="00F2066E" w:rsidRDefault="00000000" w:rsidP="00F937F2">
            <w:pPr>
              <w:rPr>
                <w:sz w:val="24"/>
                <w:szCs w:val="24"/>
              </w:rPr>
            </w:pPr>
            <w:r w:rsidRPr="00F2066E">
              <w:rPr>
                <w:sz w:val="24"/>
                <w:szCs w:val="24"/>
              </w:rPr>
              <w:t>2–4 W</w:t>
            </w:r>
          </w:p>
        </w:tc>
      </w:tr>
      <w:tr w:rsidR="00F937F2" w:rsidRPr="00F2066E" w14:paraId="3FDEEEA8" w14:textId="77777777" w:rsidTr="00F937F2">
        <w:trPr>
          <w:tblCellSpacing w:w="15" w:type="dxa"/>
        </w:trPr>
        <w:tc>
          <w:tcPr>
            <w:tcW w:w="0" w:type="auto"/>
            <w:vAlign w:val="center"/>
            <w:hideMark/>
          </w:tcPr>
          <w:p w14:paraId="114E5AD8" w14:textId="77777777" w:rsidR="00EF3549" w:rsidRPr="00F2066E" w:rsidRDefault="00000000" w:rsidP="00F937F2">
            <w:pPr>
              <w:rPr>
                <w:sz w:val="24"/>
                <w:szCs w:val="24"/>
              </w:rPr>
            </w:pPr>
            <w:r w:rsidRPr="00F2066E">
              <w:rPr>
                <w:sz w:val="24"/>
                <w:szCs w:val="24"/>
              </w:rPr>
              <w:t>Mode</w:t>
            </w:r>
          </w:p>
        </w:tc>
        <w:tc>
          <w:tcPr>
            <w:tcW w:w="0" w:type="auto"/>
            <w:vAlign w:val="center"/>
            <w:hideMark/>
          </w:tcPr>
          <w:p w14:paraId="05FFC2C0" w14:textId="77777777" w:rsidR="00EF3549" w:rsidRPr="00F2066E" w:rsidRDefault="00000000" w:rsidP="00F937F2">
            <w:pPr>
              <w:rPr>
                <w:sz w:val="24"/>
                <w:szCs w:val="24"/>
              </w:rPr>
            </w:pPr>
            <w:r w:rsidRPr="00F2066E">
              <w:rPr>
                <w:sz w:val="24"/>
                <w:szCs w:val="24"/>
              </w:rPr>
              <w:t>Superpulsed/pulsed preferred</w:t>
            </w:r>
          </w:p>
        </w:tc>
      </w:tr>
      <w:tr w:rsidR="00F937F2" w:rsidRPr="00F2066E" w14:paraId="2B2C2F5E" w14:textId="77777777" w:rsidTr="00F937F2">
        <w:trPr>
          <w:tblCellSpacing w:w="15" w:type="dxa"/>
        </w:trPr>
        <w:tc>
          <w:tcPr>
            <w:tcW w:w="0" w:type="auto"/>
            <w:vAlign w:val="center"/>
            <w:hideMark/>
          </w:tcPr>
          <w:p w14:paraId="667671A1" w14:textId="77777777" w:rsidR="00EF3549" w:rsidRPr="00F2066E" w:rsidRDefault="00000000" w:rsidP="00F937F2">
            <w:pPr>
              <w:rPr>
                <w:sz w:val="24"/>
                <w:szCs w:val="24"/>
              </w:rPr>
            </w:pPr>
            <w:r w:rsidRPr="00F2066E">
              <w:rPr>
                <w:sz w:val="24"/>
                <w:szCs w:val="24"/>
              </w:rPr>
              <w:t>Spot</w:t>
            </w:r>
          </w:p>
        </w:tc>
        <w:tc>
          <w:tcPr>
            <w:tcW w:w="0" w:type="auto"/>
            <w:vAlign w:val="center"/>
            <w:hideMark/>
          </w:tcPr>
          <w:p w14:paraId="68F21C15" w14:textId="77777777" w:rsidR="00EF3549" w:rsidRPr="00F2066E" w:rsidRDefault="00000000" w:rsidP="00F937F2">
            <w:pPr>
              <w:rPr>
                <w:sz w:val="24"/>
                <w:szCs w:val="24"/>
              </w:rPr>
            </w:pPr>
            <w:r w:rsidRPr="00F2066E">
              <w:rPr>
                <w:sz w:val="24"/>
                <w:szCs w:val="24"/>
              </w:rPr>
              <w:t>0.2–0.4 mm focused</w:t>
            </w:r>
          </w:p>
        </w:tc>
      </w:tr>
      <w:tr w:rsidR="00F937F2" w:rsidRPr="00F2066E" w14:paraId="4F681F7D" w14:textId="77777777" w:rsidTr="00F937F2">
        <w:trPr>
          <w:tblCellSpacing w:w="15" w:type="dxa"/>
        </w:trPr>
        <w:tc>
          <w:tcPr>
            <w:tcW w:w="0" w:type="auto"/>
            <w:vAlign w:val="center"/>
            <w:hideMark/>
          </w:tcPr>
          <w:p w14:paraId="5921E58A" w14:textId="77777777" w:rsidR="00EF3549" w:rsidRPr="00F2066E" w:rsidRDefault="00000000" w:rsidP="00F937F2">
            <w:pPr>
              <w:rPr>
                <w:sz w:val="24"/>
                <w:szCs w:val="24"/>
              </w:rPr>
            </w:pPr>
            <w:r w:rsidRPr="00F2066E">
              <w:rPr>
                <w:sz w:val="24"/>
                <w:szCs w:val="24"/>
              </w:rPr>
              <w:t>Mode</w:t>
            </w:r>
          </w:p>
        </w:tc>
        <w:tc>
          <w:tcPr>
            <w:tcW w:w="0" w:type="auto"/>
            <w:vAlign w:val="center"/>
            <w:hideMark/>
          </w:tcPr>
          <w:p w14:paraId="046FC869" w14:textId="77777777" w:rsidR="00EF3549" w:rsidRPr="00F2066E" w:rsidRDefault="00000000" w:rsidP="00F937F2">
            <w:pPr>
              <w:rPr>
                <w:sz w:val="24"/>
                <w:szCs w:val="24"/>
              </w:rPr>
            </w:pPr>
            <w:r w:rsidRPr="00F2066E">
              <w:rPr>
                <w:sz w:val="24"/>
                <w:szCs w:val="24"/>
              </w:rPr>
              <w:t>Non-contact or light brush</w:t>
            </w:r>
          </w:p>
        </w:tc>
      </w:tr>
      <w:tr w:rsidR="00F937F2" w:rsidRPr="00F2066E" w14:paraId="7C03CEFE" w14:textId="77777777" w:rsidTr="00F937F2">
        <w:trPr>
          <w:tblCellSpacing w:w="15" w:type="dxa"/>
        </w:trPr>
        <w:tc>
          <w:tcPr>
            <w:tcW w:w="0" w:type="auto"/>
            <w:vAlign w:val="center"/>
            <w:hideMark/>
          </w:tcPr>
          <w:p w14:paraId="688CD2DA" w14:textId="77777777" w:rsidR="00EF3549" w:rsidRPr="00F2066E" w:rsidRDefault="00000000" w:rsidP="00F937F2">
            <w:pPr>
              <w:rPr>
                <w:sz w:val="24"/>
                <w:szCs w:val="24"/>
              </w:rPr>
            </w:pPr>
            <w:r w:rsidRPr="00F2066E">
              <w:rPr>
                <w:sz w:val="24"/>
                <w:szCs w:val="24"/>
              </w:rPr>
              <w:t>Cooling</w:t>
            </w:r>
          </w:p>
        </w:tc>
        <w:tc>
          <w:tcPr>
            <w:tcW w:w="0" w:type="auto"/>
            <w:vAlign w:val="center"/>
            <w:hideMark/>
          </w:tcPr>
          <w:p w14:paraId="7D81EA3B" w14:textId="77777777" w:rsidR="00EF3549" w:rsidRPr="00F2066E" w:rsidRDefault="00000000" w:rsidP="00F937F2">
            <w:pPr>
              <w:rPr>
                <w:sz w:val="24"/>
                <w:szCs w:val="24"/>
              </w:rPr>
            </w:pPr>
            <w:r w:rsidRPr="00F2066E">
              <w:rPr>
                <w:sz w:val="24"/>
                <w:szCs w:val="24"/>
              </w:rPr>
              <w:t>Air/HVE, no water</w:t>
            </w:r>
          </w:p>
        </w:tc>
      </w:tr>
      <w:tr w:rsidR="00F937F2" w:rsidRPr="00F2066E" w14:paraId="6395A0C0" w14:textId="77777777" w:rsidTr="00F937F2">
        <w:trPr>
          <w:tblCellSpacing w:w="15" w:type="dxa"/>
        </w:trPr>
        <w:tc>
          <w:tcPr>
            <w:tcW w:w="0" w:type="auto"/>
            <w:vAlign w:val="center"/>
            <w:hideMark/>
          </w:tcPr>
          <w:p w14:paraId="3928E654" w14:textId="77777777" w:rsidR="00EF3549" w:rsidRPr="00F2066E" w:rsidRDefault="00000000" w:rsidP="00F937F2">
            <w:pPr>
              <w:rPr>
                <w:sz w:val="24"/>
                <w:szCs w:val="24"/>
              </w:rPr>
            </w:pPr>
            <w:r w:rsidRPr="00F2066E">
              <w:rPr>
                <w:sz w:val="24"/>
                <w:szCs w:val="24"/>
              </w:rPr>
              <w:t>Fluence</w:t>
            </w:r>
          </w:p>
        </w:tc>
        <w:tc>
          <w:tcPr>
            <w:tcW w:w="0" w:type="auto"/>
            <w:vAlign w:val="center"/>
            <w:hideMark/>
          </w:tcPr>
          <w:p w14:paraId="7118E853" w14:textId="77777777" w:rsidR="00EF3549" w:rsidRPr="00F2066E" w:rsidRDefault="00000000" w:rsidP="00F937F2">
            <w:pPr>
              <w:rPr>
                <w:sz w:val="24"/>
                <w:szCs w:val="24"/>
              </w:rPr>
            </w:pPr>
            <w:r w:rsidRPr="00F2066E">
              <w:rPr>
                <w:sz w:val="24"/>
                <w:szCs w:val="24"/>
              </w:rPr>
              <w:t>Often ~20–60 J/cm² per pass depending on spot/pulse</w:t>
            </w:r>
          </w:p>
        </w:tc>
      </w:tr>
      <w:tr w:rsidR="00F937F2" w:rsidRPr="00F2066E" w14:paraId="683B3DA7" w14:textId="77777777" w:rsidTr="00F937F2">
        <w:trPr>
          <w:tblCellSpacing w:w="15" w:type="dxa"/>
        </w:trPr>
        <w:tc>
          <w:tcPr>
            <w:tcW w:w="0" w:type="auto"/>
            <w:vAlign w:val="center"/>
            <w:hideMark/>
          </w:tcPr>
          <w:p w14:paraId="7E44D577" w14:textId="77777777" w:rsidR="00EF3549" w:rsidRPr="00F2066E" w:rsidRDefault="00000000" w:rsidP="00F937F2">
            <w:pPr>
              <w:rPr>
                <w:sz w:val="24"/>
                <w:szCs w:val="24"/>
              </w:rPr>
            </w:pPr>
            <w:r w:rsidRPr="00F2066E">
              <w:rPr>
                <w:sz w:val="24"/>
                <w:szCs w:val="24"/>
              </w:rPr>
              <w:lastRenderedPageBreak/>
              <w:t>Sessions</w:t>
            </w:r>
          </w:p>
        </w:tc>
        <w:tc>
          <w:tcPr>
            <w:tcW w:w="0" w:type="auto"/>
            <w:vAlign w:val="center"/>
            <w:hideMark/>
          </w:tcPr>
          <w:p w14:paraId="31BE2FC4" w14:textId="77777777" w:rsidR="00EF3549" w:rsidRPr="00F2066E" w:rsidRDefault="00000000" w:rsidP="00F937F2">
            <w:pPr>
              <w:rPr>
                <w:sz w:val="24"/>
                <w:szCs w:val="24"/>
              </w:rPr>
            </w:pPr>
            <w:r w:rsidRPr="00F2066E">
              <w:rPr>
                <w:sz w:val="24"/>
                <w:szCs w:val="24"/>
              </w:rPr>
              <w:t>One</w:t>
            </w:r>
          </w:p>
        </w:tc>
      </w:tr>
    </w:tbl>
    <w:p w14:paraId="43B92C80" w14:textId="77777777" w:rsidR="00EF3549" w:rsidRPr="00F2066E" w:rsidRDefault="00000000" w:rsidP="00F937F2">
      <w:pPr>
        <w:rPr>
          <w:sz w:val="24"/>
          <w:szCs w:val="24"/>
        </w:rPr>
      </w:pPr>
      <w:r w:rsidRPr="00F2066E">
        <w:rPr>
          <w:b/>
          <w:bCs/>
          <w:sz w:val="24"/>
          <w:szCs w:val="24"/>
        </w:rPr>
        <w:t>Diode</w:t>
      </w:r>
    </w:p>
    <w:tbl>
      <w:tblPr>
        <w:tblW w:w="0" w:type="auto"/>
        <w:tblCellSpacing w:w="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5" w:type="dxa"/>
          <w:left w:w="15" w:type="dxa"/>
          <w:bottom w:w="15" w:type="dxa"/>
          <w:right w:w="15" w:type="dxa"/>
        </w:tblCellMar>
        <w:tblLook w:val="04A0" w:firstRow="1" w:lastRow="0" w:firstColumn="1" w:lastColumn="0" w:noHBand="0" w:noVBand="1"/>
      </w:tblPr>
      <w:tblGrid>
        <w:gridCol w:w="1255"/>
        <w:gridCol w:w="6507"/>
      </w:tblGrid>
      <w:tr w:rsidR="00F937F2" w:rsidRPr="00F2066E" w14:paraId="2A9449D5" w14:textId="77777777" w:rsidTr="00F937F2">
        <w:trPr>
          <w:tblHeader/>
          <w:tblCellSpacing w:w="15" w:type="dxa"/>
        </w:trPr>
        <w:tc>
          <w:tcPr>
            <w:tcW w:w="0" w:type="auto"/>
            <w:vAlign w:val="center"/>
            <w:hideMark/>
          </w:tcPr>
          <w:p w14:paraId="31ECF581" w14:textId="77777777" w:rsidR="00EF3549" w:rsidRPr="00F2066E" w:rsidRDefault="00000000" w:rsidP="00F937F2">
            <w:pPr>
              <w:rPr>
                <w:b/>
                <w:bCs/>
                <w:sz w:val="24"/>
                <w:szCs w:val="24"/>
              </w:rPr>
            </w:pPr>
            <w:r w:rsidRPr="00F2066E">
              <w:rPr>
                <w:b/>
                <w:bCs/>
                <w:sz w:val="24"/>
                <w:szCs w:val="24"/>
              </w:rPr>
              <w:t>Parameter</w:t>
            </w:r>
          </w:p>
        </w:tc>
        <w:tc>
          <w:tcPr>
            <w:tcW w:w="0" w:type="auto"/>
            <w:vAlign w:val="center"/>
            <w:hideMark/>
          </w:tcPr>
          <w:p w14:paraId="6A9328E2" w14:textId="77777777" w:rsidR="00EF3549" w:rsidRPr="00F2066E" w:rsidRDefault="00000000" w:rsidP="00F937F2">
            <w:pPr>
              <w:rPr>
                <w:b/>
                <w:bCs/>
                <w:sz w:val="24"/>
                <w:szCs w:val="24"/>
              </w:rPr>
            </w:pPr>
            <w:r w:rsidRPr="00F2066E">
              <w:rPr>
                <w:b/>
                <w:bCs/>
                <w:sz w:val="24"/>
                <w:szCs w:val="24"/>
              </w:rPr>
              <w:t>Range</w:t>
            </w:r>
          </w:p>
        </w:tc>
      </w:tr>
      <w:tr w:rsidR="00F937F2" w:rsidRPr="00F2066E" w14:paraId="30031E13" w14:textId="77777777" w:rsidTr="00F937F2">
        <w:trPr>
          <w:tblCellSpacing w:w="15" w:type="dxa"/>
        </w:trPr>
        <w:tc>
          <w:tcPr>
            <w:tcW w:w="0" w:type="auto"/>
            <w:vAlign w:val="center"/>
            <w:hideMark/>
          </w:tcPr>
          <w:p w14:paraId="15E14128" w14:textId="77777777" w:rsidR="00EF3549" w:rsidRPr="00F2066E" w:rsidRDefault="00000000" w:rsidP="00F937F2">
            <w:pPr>
              <w:rPr>
                <w:sz w:val="24"/>
                <w:szCs w:val="24"/>
              </w:rPr>
            </w:pPr>
            <w:r w:rsidRPr="00F2066E">
              <w:rPr>
                <w:sz w:val="24"/>
                <w:szCs w:val="24"/>
              </w:rPr>
              <w:t>Wavelength</w:t>
            </w:r>
          </w:p>
        </w:tc>
        <w:tc>
          <w:tcPr>
            <w:tcW w:w="0" w:type="auto"/>
            <w:vAlign w:val="center"/>
            <w:hideMark/>
          </w:tcPr>
          <w:p w14:paraId="7D8D47A9" w14:textId="77777777" w:rsidR="00EF3549" w:rsidRPr="00F2066E" w:rsidRDefault="00000000" w:rsidP="00F937F2">
            <w:pPr>
              <w:rPr>
                <w:sz w:val="24"/>
                <w:szCs w:val="24"/>
              </w:rPr>
            </w:pPr>
            <w:r w:rsidRPr="00F2066E">
              <w:rPr>
                <w:sz w:val="24"/>
                <w:szCs w:val="24"/>
              </w:rPr>
              <w:t>810, 940, or 980 nm</w:t>
            </w:r>
          </w:p>
        </w:tc>
      </w:tr>
      <w:tr w:rsidR="00F937F2" w:rsidRPr="00F2066E" w14:paraId="03292B2D" w14:textId="77777777" w:rsidTr="00F937F2">
        <w:trPr>
          <w:tblCellSpacing w:w="15" w:type="dxa"/>
        </w:trPr>
        <w:tc>
          <w:tcPr>
            <w:tcW w:w="0" w:type="auto"/>
            <w:vAlign w:val="center"/>
            <w:hideMark/>
          </w:tcPr>
          <w:p w14:paraId="02A5862A" w14:textId="77777777" w:rsidR="00EF3549" w:rsidRPr="00F2066E" w:rsidRDefault="00000000" w:rsidP="00F937F2">
            <w:pPr>
              <w:rPr>
                <w:sz w:val="24"/>
                <w:szCs w:val="24"/>
              </w:rPr>
            </w:pPr>
            <w:r w:rsidRPr="00F2066E">
              <w:rPr>
                <w:sz w:val="24"/>
                <w:szCs w:val="24"/>
              </w:rPr>
              <w:t>Power</w:t>
            </w:r>
          </w:p>
        </w:tc>
        <w:tc>
          <w:tcPr>
            <w:tcW w:w="0" w:type="auto"/>
            <w:vAlign w:val="center"/>
            <w:hideMark/>
          </w:tcPr>
          <w:p w14:paraId="2318A2C5" w14:textId="77777777" w:rsidR="00EF3549" w:rsidRPr="00F2066E" w:rsidRDefault="00000000" w:rsidP="00F937F2">
            <w:pPr>
              <w:rPr>
                <w:sz w:val="24"/>
                <w:szCs w:val="24"/>
              </w:rPr>
            </w:pPr>
            <w:r w:rsidRPr="00F2066E">
              <w:rPr>
                <w:sz w:val="24"/>
                <w:szCs w:val="24"/>
              </w:rPr>
              <w:t>1.0–1.5 W average; up to 2 W only if experienced and moving fast</w:t>
            </w:r>
          </w:p>
        </w:tc>
      </w:tr>
      <w:tr w:rsidR="00F937F2" w:rsidRPr="00F2066E" w14:paraId="175A278C" w14:textId="77777777" w:rsidTr="00F937F2">
        <w:trPr>
          <w:tblCellSpacing w:w="15" w:type="dxa"/>
        </w:trPr>
        <w:tc>
          <w:tcPr>
            <w:tcW w:w="0" w:type="auto"/>
            <w:vAlign w:val="center"/>
            <w:hideMark/>
          </w:tcPr>
          <w:p w14:paraId="5D6A0C07" w14:textId="77777777" w:rsidR="00EF3549" w:rsidRPr="00F2066E" w:rsidRDefault="00000000" w:rsidP="00F937F2">
            <w:pPr>
              <w:rPr>
                <w:sz w:val="24"/>
                <w:szCs w:val="24"/>
              </w:rPr>
            </w:pPr>
            <w:r w:rsidRPr="00F2066E">
              <w:rPr>
                <w:sz w:val="24"/>
                <w:szCs w:val="24"/>
              </w:rPr>
              <w:t>Mode</w:t>
            </w:r>
          </w:p>
        </w:tc>
        <w:tc>
          <w:tcPr>
            <w:tcW w:w="0" w:type="auto"/>
            <w:vAlign w:val="center"/>
            <w:hideMark/>
          </w:tcPr>
          <w:p w14:paraId="485C489A" w14:textId="77777777" w:rsidR="00EF3549" w:rsidRPr="00F2066E" w:rsidRDefault="00000000" w:rsidP="00F937F2">
            <w:pPr>
              <w:rPr>
                <w:sz w:val="24"/>
                <w:szCs w:val="24"/>
              </w:rPr>
            </w:pPr>
            <w:r w:rsidRPr="00F2066E">
              <w:rPr>
                <w:sz w:val="24"/>
                <w:szCs w:val="24"/>
              </w:rPr>
              <w:t>CW or gated 50% duty</w:t>
            </w:r>
          </w:p>
        </w:tc>
      </w:tr>
      <w:tr w:rsidR="00F937F2" w:rsidRPr="00F2066E" w14:paraId="1A45F0BC" w14:textId="77777777" w:rsidTr="00F937F2">
        <w:trPr>
          <w:tblCellSpacing w:w="15" w:type="dxa"/>
        </w:trPr>
        <w:tc>
          <w:tcPr>
            <w:tcW w:w="0" w:type="auto"/>
            <w:vAlign w:val="center"/>
            <w:hideMark/>
          </w:tcPr>
          <w:p w14:paraId="78ABD30A" w14:textId="77777777" w:rsidR="00EF3549" w:rsidRPr="00F2066E" w:rsidRDefault="00000000" w:rsidP="00F937F2">
            <w:pPr>
              <w:rPr>
                <w:sz w:val="24"/>
                <w:szCs w:val="24"/>
              </w:rPr>
            </w:pPr>
            <w:r w:rsidRPr="00F2066E">
              <w:rPr>
                <w:sz w:val="24"/>
                <w:szCs w:val="24"/>
              </w:rPr>
              <w:t>Fiber</w:t>
            </w:r>
          </w:p>
        </w:tc>
        <w:tc>
          <w:tcPr>
            <w:tcW w:w="0" w:type="auto"/>
            <w:vAlign w:val="center"/>
            <w:hideMark/>
          </w:tcPr>
          <w:p w14:paraId="72CC14C6" w14:textId="77777777" w:rsidR="00EF3549" w:rsidRPr="00F2066E" w:rsidRDefault="00000000" w:rsidP="00F937F2">
            <w:pPr>
              <w:rPr>
                <w:sz w:val="24"/>
                <w:szCs w:val="24"/>
              </w:rPr>
            </w:pPr>
            <w:r w:rsidRPr="00F2066E">
              <w:rPr>
                <w:sz w:val="24"/>
                <w:szCs w:val="24"/>
              </w:rPr>
              <w:t>300–400 μm initiated fiber</w:t>
            </w:r>
          </w:p>
        </w:tc>
      </w:tr>
      <w:tr w:rsidR="00F937F2" w:rsidRPr="00F2066E" w14:paraId="09D467C8" w14:textId="77777777" w:rsidTr="00F937F2">
        <w:trPr>
          <w:tblCellSpacing w:w="15" w:type="dxa"/>
        </w:trPr>
        <w:tc>
          <w:tcPr>
            <w:tcW w:w="0" w:type="auto"/>
            <w:vAlign w:val="center"/>
            <w:hideMark/>
          </w:tcPr>
          <w:p w14:paraId="08311911" w14:textId="77777777" w:rsidR="00EF3549" w:rsidRPr="00F2066E" w:rsidRDefault="00000000" w:rsidP="00F937F2">
            <w:pPr>
              <w:rPr>
                <w:sz w:val="24"/>
                <w:szCs w:val="24"/>
              </w:rPr>
            </w:pPr>
            <w:r w:rsidRPr="00F2066E">
              <w:rPr>
                <w:sz w:val="24"/>
                <w:szCs w:val="24"/>
              </w:rPr>
              <w:t>Mode</w:t>
            </w:r>
          </w:p>
        </w:tc>
        <w:tc>
          <w:tcPr>
            <w:tcW w:w="0" w:type="auto"/>
            <w:vAlign w:val="center"/>
            <w:hideMark/>
          </w:tcPr>
          <w:p w14:paraId="5E9B6090" w14:textId="77777777" w:rsidR="00EF3549" w:rsidRPr="00F2066E" w:rsidRDefault="00000000" w:rsidP="00F937F2">
            <w:pPr>
              <w:rPr>
                <w:sz w:val="24"/>
                <w:szCs w:val="24"/>
              </w:rPr>
            </w:pPr>
            <w:r w:rsidRPr="00F2066E">
              <w:rPr>
                <w:sz w:val="24"/>
                <w:szCs w:val="24"/>
              </w:rPr>
              <w:t>Contact</w:t>
            </w:r>
          </w:p>
        </w:tc>
      </w:tr>
      <w:tr w:rsidR="00F937F2" w:rsidRPr="00F2066E" w14:paraId="0A795FB6" w14:textId="77777777" w:rsidTr="00F937F2">
        <w:trPr>
          <w:tblCellSpacing w:w="15" w:type="dxa"/>
        </w:trPr>
        <w:tc>
          <w:tcPr>
            <w:tcW w:w="0" w:type="auto"/>
            <w:vAlign w:val="center"/>
            <w:hideMark/>
          </w:tcPr>
          <w:p w14:paraId="349E139D" w14:textId="77777777" w:rsidR="00EF3549" w:rsidRPr="00F2066E" w:rsidRDefault="00000000" w:rsidP="00F937F2">
            <w:pPr>
              <w:rPr>
                <w:sz w:val="24"/>
                <w:szCs w:val="24"/>
              </w:rPr>
            </w:pPr>
            <w:r w:rsidRPr="00F2066E">
              <w:rPr>
                <w:sz w:val="24"/>
                <w:szCs w:val="24"/>
              </w:rPr>
              <w:t>Cooling</w:t>
            </w:r>
          </w:p>
        </w:tc>
        <w:tc>
          <w:tcPr>
            <w:tcW w:w="0" w:type="auto"/>
            <w:vAlign w:val="center"/>
            <w:hideMark/>
          </w:tcPr>
          <w:p w14:paraId="2F632B1A" w14:textId="77777777" w:rsidR="00EF3549" w:rsidRPr="00F2066E" w:rsidRDefault="00000000" w:rsidP="00F937F2">
            <w:pPr>
              <w:rPr>
                <w:sz w:val="24"/>
                <w:szCs w:val="24"/>
              </w:rPr>
            </w:pPr>
            <w:r w:rsidRPr="00F2066E">
              <w:rPr>
                <w:sz w:val="24"/>
                <w:szCs w:val="24"/>
              </w:rPr>
              <w:t>No water; HVE; wipe char with wet gauze</w:t>
            </w:r>
          </w:p>
        </w:tc>
      </w:tr>
      <w:tr w:rsidR="00F937F2" w:rsidRPr="00F2066E" w14:paraId="3D0A0EE1" w14:textId="77777777" w:rsidTr="00F937F2">
        <w:trPr>
          <w:tblCellSpacing w:w="15" w:type="dxa"/>
        </w:trPr>
        <w:tc>
          <w:tcPr>
            <w:tcW w:w="0" w:type="auto"/>
            <w:vAlign w:val="center"/>
            <w:hideMark/>
          </w:tcPr>
          <w:p w14:paraId="6D5985BB" w14:textId="77777777" w:rsidR="00EF3549" w:rsidRPr="00F2066E" w:rsidRDefault="00000000" w:rsidP="00F937F2">
            <w:pPr>
              <w:rPr>
                <w:sz w:val="24"/>
                <w:szCs w:val="24"/>
              </w:rPr>
            </w:pPr>
            <w:r w:rsidRPr="00F2066E">
              <w:rPr>
                <w:sz w:val="24"/>
                <w:szCs w:val="24"/>
              </w:rPr>
              <w:t>Time</w:t>
            </w:r>
          </w:p>
        </w:tc>
        <w:tc>
          <w:tcPr>
            <w:tcW w:w="0" w:type="auto"/>
            <w:vAlign w:val="center"/>
            <w:hideMark/>
          </w:tcPr>
          <w:p w14:paraId="1E6C551D" w14:textId="77777777" w:rsidR="00EF3549" w:rsidRPr="00F2066E" w:rsidRDefault="00000000" w:rsidP="00F937F2">
            <w:pPr>
              <w:rPr>
                <w:sz w:val="24"/>
                <w:szCs w:val="24"/>
              </w:rPr>
            </w:pPr>
            <w:r w:rsidRPr="00F2066E">
              <w:rPr>
                <w:sz w:val="24"/>
                <w:szCs w:val="24"/>
              </w:rPr>
              <w:t>Intermittent 5–10 s strokes</w:t>
            </w:r>
          </w:p>
        </w:tc>
      </w:tr>
      <w:tr w:rsidR="00F937F2" w:rsidRPr="00F2066E" w14:paraId="18BFD050" w14:textId="77777777" w:rsidTr="00F937F2">
        <w:trPr>
          <w:tblCellSpacing w:w="15" w:type="dxa"/>
        </w:trPr>
        <w:tc>
          <w:tcPr>
            <w:tcW w:w="0" w:type="auto"/>
            <w:vAlign w:val="center"/>
            <w:hideMark/>
          </w:tcPr>
          <w:p w14:paraId="45E9A34E" w14:textId="77777777" w:rsidR="00EF3549" w:rsidRPr="00F2066E" w:rsidRDefault="00000000" w:rsidP="00F937F2">
            <w:pPr>
              <w:rPr>
                <w:sz w:val="24"/>
                <w:szCs w:val="24"/>
              </w:rPr>
            </w:pPr>
            <w:r w:rsidRPr="00F2066E">
              <w:rPr>
                <w:sz w:val="24"/>
                <w:szCs w:val="24"/>
              </w:rPr>
              <w:t>Fluence</w:t>
            </w:r>
          </w:p>
        </w:tc>
        <w:tc>
          <w:tcPr>
            <w:tcW w:w="0" w:type="auto"/>
            <w:vAlign w:val="center"/>
            <w:hideMark/>
          </w:tcPr>
          <w:p w14:paraId="2F2AD1CF" w14:textId="77777777" w:rsidR="00EF3549" w:rsidRPr="00F2066E" w:rsidRDefault="00000000" w:rsidP="00F937F2">
            <w:pPr>
              <w:rPr>
                <w:sz w:val="24"/>
                <w:szCs w:val="24"/>
              </w:rPr>
            </w:pPr>
            <w:r w:rsidRPr="00F2066E">
              <w:rPr>
                <w:sz w:val="24"/>
                <w:szCs w:val="24"/>
              </w:rPr>
              <w:t>Not reliable for contact fiber; control by tissue response</w:t>
            </w:r>
          </w:p>
        </w:tc>
      </w:tr>
    </w:tbl>
    <w:p w14:paraId="11A745F0" w14:textId="77777777" w:rsidR="00EF3549" w:rsidRPr="00F2066E" w:rsidRDefault="00000000" w:rsidP="00F937F2">
      <w:pPr>
        <w:rPr>
          <w:b/>
          <w:bCs/>
          <w:sz w:val="24"/>
          <w:szCs w:val="24"/>
        </w:rPr>
      </w:pPr>
      <w:r w:rsidRPr="00F2066E">
        <w:rPr>
          <w:b/>
          <w:bCs/>
          <w:sz w:val="24"/>
          <w:szCs w:val="24"/>
        </w:rPr>
        <w:t>4. Technique</w:t>
      </w:r>
    </w:p>
    <w:p w14:paraId="5932B67E" w14:textId="77777777" w:rsidR="00EF3549" w:rsidRPr="00F2066E" w:rsidRDefault="00000000" w:rsidP="00F937F2">
      <w:pPr>
        <w:rPr>
          <w:sz w:val="24"/>
          <w:szCs w:val="24"/>
        </w:rPr>
      </w:pPr>
      <w:r w:rsidRPr="00F2066E">
        <w:rPr>
          <w:sz w:val="24"/>
          <w:szCs w:val="24"/>
        </w:rPr>
        <w:t>Confirm orthodontic plan. Local infiltration. Lip traction to tension the frenum. Mark a diamond/elliptical excision. Incise from attached gingiva toward vestibule, removing the fibrous band. Release periosteal and transseptal fibers enough to eliminate papillary blanching, but preserve papillary architecture. Avoid excessive midline scarring. With diode, keep the tip moving and wipe carbonized tissue. With CO₂, use light repeated passes. Sutures are usually unnecessary, but one or two resorbable sutures may be placed if wound edges gape.</w:t>
      </w:r>
    </w:p>
    <w:p w14:paraId="098FE35B" w14:textId="77777777" w:rsidR="00EF3549" w:rsidRPr="00F2066E" w:rsidRDefault="00000000" w:rsidP="00F937F2">
      <w:pPr>
        <w:rPr>
          <w:sz w:val="24"/>
          <w:szCs w:val="24"/>
        </w:rPr>
      </w:pPr>
      <w:r w:rsidRPr="00F2066E">
        <w:rPr>
          <w:sz w:val="24"/>
          <w:szCs w:val="24"/>
        </w:rPr>
        <w:t>Post-op: analgesics as needed, chlorhexidine gel/rinse 5–7 days if hygiene is difficult, avoid lip trauma, gentle stretching after 5–7 days if vestibular mobility is limited. Review at 1 week and 4–6 weeks.</w:t>
      </w:r>
    </w:p>
    <w:p w14:paraId="7011DCE4" w14:textId="77777777" w:rsidR="00EF3549" w:rsidRPr="00F2066E" w:rsidRDefault="00000000" w:rsidP="00F937F2">
      <w:pPr>
        <w:rPr>
          <w:b/>
          <w:bCs/>
          <w:sz w:val="24"/>
          <w:szCs w:val="24"/>
        </w:rPr>
      </w:pPr>
      <w:r w:rsidRPr="00F2066E">
        <w:rPr>
          <w:b/>
          <w:bCs/>
          <w:sz w:val="24"/>
          <w:szCs w:val="24"/>
        </w:rPr>
        <w:t>5–6. Expected outcome / evidence</w:t>
      </w:r>
    </w:p>
    <w:p w14:paraId="785417ED" w14:textId="77777777" w:rsidR="00EF3549" w:rsidRPr="00F2066E" w:rsidRDefault="00000000" w:rsidP="00F937F2">
      <w:pPr>
        <w:rPr>
          <w:sz w:val="24"/>
          <w:szCs w:val="24"/>
        </w:rPr>
      </w:pPr>
      <w:r w:rsidRPr="00F2066E">
        <w:rPr>
          <w:sz w:val="24"/>
          <w:szCs w:val="24"/>
        </w:rPr>
        <w:t>Expect minimal bleeding, low postoperative discomfort, epithelialization in ~7–14 days, maturation by 4–6 weeks. Diastema closure requires orthodontics; frenectomy alone rarely closes a 2 mm adult diastema predictably.</w:t>
      </w:r>
    </w:p>
    <w:p w14:paraId="4D26DE1A" w14:textId="77777777" w:rsidR="00EF3549" w:rsidRPr="00F2066E" w:rsidRDefault="00000000" w:rsidP="00F937F2">
      <w:pPr>
        <w:rPr>
          <w:sz w:val="24"/>
          <w:szCs w:val="24"/>
        </w:rPr>
      </w:pPr>
      <w:r>
        <w:rPr>
          <w:sz w:val="24"/>
          <w:szCs w:val="24"/>
        </w:rPr>
        <w:lastRenderedPageBreak/>
        <w:pict w14:anchorId="1A75A015">
          <v:rect id="_x0000_i1031" style="width:0;height:1.5pt" o:hralign="center" o:hrstd="t" o:hr="t" fillcolor="#a0a0a0" stroked="f"/>
        </w:pict>
      </w:r>
    </w:p>
    <w:p w14:paraId="672360C9" w14:textId="77777777" w:rsidR="00A960B3" w:rsidRPr="00F2066E" w:rsidRDefault="00000000">
      <w:pPr>
        <w:spacing w:before="160" w:after="60"/>
        <w:rPr>
          <w:sz w:val="24"/>
          <w:szCs w:val="24"/>
        </w:rPr>
      </w:pPr>
      <w:r w:rsidRPr="00F2066E">
        <w:rPr>
          <w:b/>
          <w:sz w:val="24"/>
          <w:szCs w:val="24"/>
        </w:rPr>
        <w:t>Claude (LLM2)</w:t>
      </w:r>
    </w:p>
    <w:p w14:paraId="5344FAF3" w14:textId="77777777" w:rsidR="00EF3549" w:rsidRPr="00F2066E" w:rsidRDefault="00000000" w:rsidP="00D515CE">
      <w:pPr>
        <w:spacing w:before="140" w:after="120"/>
        <w:rPr>
          <w:sz w:val="24"/>
          <w:szCs w:val="24"/>
        </w:rPr>
      </w:pPr>
      <w:r w:rsidRPr="00F2066E">
        <w:rPr>
          <w:b/>
          <w:bCs/>
          <w:sz w:val="24"/>
          <w:szCs w:val="24"/>
        </w:rPr>
        <w:t xml:space="preserve">1. Clinical assessment &amp; indication. </w:t>
      </w:r>
      <w:r w:rsidRPr="00F2066E">
        <w:rPr>
          <w:sz w:val="24"/>
          <w:szCs w:val="24"/>
        </w:rPr>
        <w:t xml:space="preserve">Thick fibrous maxillary labial frenum, positive blanch test, 2 mm diastema between 11/21 in an anxious adult. A laser frenectomy is </w:t>
      </w:r>
      <w:r w:rsidRPr="00F2066E">
        <w:rPr>
          <w:b/>
          <w:bCs/>
          <w:sz w:val="24"/>
          <w:szCs w:val="24"/>
        </w:rPr>
        <w:t>appropriate</w:t>
      </w:r>
      <w:r w:rsidRPr="00F2066E">
        <w:rPr>
          <w:sz w:val="24"/>
          <w:szCs w:val="24"/>
        </w:rPr>
        <w:t xml:space="preserve"> and well-suited to an anxious patient (often minimal anesthesia, sutureless, good hemostasis, less post-op pain). </w:t>
      </w:r>
      <w:r w:rsidRPr="00F2066E">
        <w:rPr>
          <w:b/>
          <w:bCs/>
          <w:sz w:val="24"/>
          <w:szCs w:val="24"/>
        </w:rPr>
        <w:t>Key counseling point: frenectomy alone will not close the diastema</w:t>
      </w:r>
      <w:r w:rsidRPr="00F2066E">
        <w:rPr>
          <w:sz w:val="24"/>
          <w:szCs w:val="24"/>
        </w:rPr>
        <w:t xml:space="preserve"> — orthodontic space closure is required, and the frenum is only one possible contributor. Classic sequencing is to close the space orthodontically first (or concurrently), then perform frenectomy to remove the interdental fibers and reduce relapse; doing the frenectomy before closure can leave scar tissue that impedes approximation. </w:t>
      </w:r>
      <w:r w:rsidRPr="00F2066E">
        <w:rPr>
          <w:i/>
          <w:iCs/>
          <w:sz w:val="24"/>
          <w:szCs w:val="24"/>
        </w:rPr>
        <w:t>Alternatives:</w:t>
      </w:r>
      <w:r w:rsidRPr="00F2066E">
        <w:rPr>
          <w:sz w:val="24"/>
          <w:szCs w:val="24"/>
        </w:rPr>
        <w:t xml:space="preserve"> conventional scalpel frenectomy, electrosurgery; orthodontics is non-negotiable for the diastema. </w:t>
      </w:r>
      <w:r w:rsidRPr="00F2066E">
        <w:rPr>
          <w:i/>
          <w:iCs/>
          <w:sz w:val="24"/>
          <w:szCs w:val="24"/>
        </w:rPr>
        <w:t>Contraindications:</w:t>
      </w:r>
      <w:r w:rsidRPr="00F2066E">
        <w:rPr>
          <w:sz w:val="24"/>
          <w:szCs w:val="24"/>
        </w:rPr>
        <w:t xml:space="preserve"> none specific — ensure realistic expectations and an orthodontic plan.</w:t>
      </w:r>
    </w:p>
    <w:p w14:paraId="185C26C1" w14:textId="77777777" w:rsidR="00EF3549" w:rsidRPr="00F2066E" w:rsidRDefault="00000000" w:rsidP="00D515CE">
      <w:pPr>
        <w:spacing w:before="140" w:after="120"/>
        <w:rPr>
          <w:sz w:val="24"/>
          <w:szCs w:val="24"/>
        </w:rPr>
      </w:pPr>
      <w:r w:rsidRPr="00F2066E">
        <w:rPr>
          <w:b/>
          <w:bCs/>
          <w:sz w:val="24"/>
          <w:szCs w:val="24"/>
        </w:rPr>
        <w:t xml:space="preserve">2. Recommended laser type &amp; wavelength. </w:t>
      </w:r>
      <w:r w:rsidRPr="00F2066E">
        <w:rPr>
          <w:sz w:val="24"/>
          <w:szCs w:val="24"/>
        </w:rPr>
        <w:t xml:space="preserve">Both work well. </w:t>
      </w:r>
      <w:r w:rsidRPr="00F2066E">
        <w:rPr>
          <w:b/>
          <w:bCs/>
          <w:sz w:val="24"/>
          <w:szCs w:val="24"/>
        </w:rPr>
        <w:t>CO₂ (10,600 nm)</w:t>
      </w:r>
      <w:r w:rsidRPr="00F2066E">
        <w:rPr>
          <w:sz w:val="24"/>
          <w:szCs w:val="24"/>
        </w:rPr>
        <w:t xml:space="preserve"> excels at soft-tissue excision with a dry, hemostatic, non-contact field and minimal mechanical trauma — ideal for an anxious patient and a fibrous frenum. </w:t>
      </w:r>
      <w:r w:rsidRPr="00F2066E">
        <w:rPr>
          <w:b/>
          <w:bCs/>
          <w:sz w:val="24"/>
          <w:szCs w:val="24"/>
        </w:rPr>
        <w:t>Diode (810–980 nm)</w:t>
      </w:r>
      <w:r w:rsidRPr="00F2066E">
        <w:rPr>
          <w:sz w:val="24"/>
          <w:szCs w:val="24"/>
        </w:rPr>
        <w:t xml:space="preserve"> is a more affordable contact device with good hemostasis but more lateral thermal effect. Er:YAG is usable (precise, less hemostasis). CO₂ is generally the most efficient for this excisional task.</w:t>
      </w:r>
    </w:p>
    <w:p w14:paraId="224771DD" w14:textId="77777777" w:rsidR="00EF3549" w:rsidRPr="00F2066E" w:rsidRDefault="00000000" w:rsidP="00D515CE">
      <w:pPr>
        <w:spacing w:after="60"/>
        <w:rPr>
          <w:sz w:val="24"/>
          <w:szCs w:val="24"/>
        </w:rPr>
      </w:pPr>
      <w:r w:rsidRPr="00F2066E">
        <w:rPr>
          <w:b/>
          <w:bCs/>
          <w:sz w:val="24"/>
          <w:szCs w:val="24"/>
        </w:rPr>
        <w:t>3. Evidence-based operating parameters (typical, device-dependent).</w:t>
      </w:r>
    </w:p>
    <w:p w14:paraId="29E7E428" w14:textId="77777777" w:rsidR="00EF3549" w:rsidRPr="00F2066E" w:rsidRDefault="00000000" w:rsidP="00D515CE">
      <w:pPr>
        <w:pStyle w:val="ListParagraph"/>
        <w:numPr>
          <w:ilvl w:val="0"/>
          <w:numId w:val="2"/>
        </w:numPr>
        <w:spacing w:after="60"/>
        <w:rPr>
          <w:sz w:val="24"/>
          <w:szCs w:val="24"/>
        </w:rPr>
      </w:pPr>
      <w:r w:rsidRPr="00F2066E">
        <w:rPr>
          <w:sz w:val="24"/>
          <w:szCs w:val="24"/>
        </w:rPr>
        <w:t>CO₂: 10,600 nm; ~2–4 W; continuous or superpulse/gated; non-contact focused beam to incise, defocused for hemostasis; air-cooled (no water); single session</w:t>
      </w:r>
    </w:p>
    <w:p w14:paraId="4028A733" w14:textId="77777777" w:rsidR="00EF3549" w:rsidRPr="00F2066E" w:rsidRDefault="00000000" w:rsidP="00D515CE">
      <w:pPr>
        <w:pStyle w:val="ListParagraph"/>
        <w:numPr>
          <w:ilvl w:val="0"/>
          <w:numId w:val="2"/>
        </w:numPr>
        <w:spacing w:after="60"/>
        <w:rPr>
          <w:sz w:val="24"/>
          <w:szCs w:val="24"/>
        </w:rPr>
      </w:pPr>
      <w:r w:rsidRPr="00F2066E">
        <w:rPr>
          <w:sz w:val="24"/>
          <w:szCs w:val="24"/>
        </w:rPr>
        <w:t>Diode: 810–980 nm; ~1.5–2.5 W pulsed; 300–400 µm initiated tip; contact; intermittent application to limit heat; single session</w:t>
      </w:r>
    </w:p>
    <w:p w14:paraId="72A3331B" w14:textId="77777777" w:rsidR="00EF3549" w:rsidRPr="00F2066E" w:rsidRDefault="00000000" w:rsidP="00D515CE">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confirm orthodontic plan, photos, local anesthesia, eye protection. </w:t>
      </w:r>
      <w:r w:rsidRPr="00F2066E">
        <w:rPr>
          <w:i/>
          <w:iCs/>
          <w:sz w:val="24"/>
          <w:szCs w:val="24"/>
        </w:rPr>
        <w:t>Intra-op:</w:t>
      </w:r>
      <w:r w:rsidRPr="00F2066E">
        <w:rPr>
          <w:sz w:val="24"/>
          <w:szCs w:val="24"/>
        </w:rPr>
        <w:t xml:space="preserve"> (i) tense the lip to display the frenum; (ii) ablate/excise the frenal attachment from the mucogingival junction toward the alveolus, releasing interdental fibers to periosteum without unnecessary bone exposure; (iii) create a diamond-shaped relieved zone; (iv) verify release with a repeat blanch test; (v) laser provides hemostasis. </w:t>
      </w:r>
      <w:r w:rsidRPr="00F2066E">
        <w:rPr>
          <w:i/>
          <w:iCs/>
          <w:sz w:val="24"/>
          <w:szCs w:val="24"/>
        </w:rPr>
        <w:t>Post-op:</w:t>
      </w:r>
      <w:r w:rsidRPr="00F2066E">
        <w:rPr>
          <w:sz w:val="24"/>
          <w:szCs w:val="24"/>
        </w:rPr>
        <w:t xml:space="preserve"> typically sutureless, secondary-intention healing; mild analgesia (NSAID); soft diet 1–2 days; avoid lip-retraction stress. </w:t>
      </w:r>
      <w:r w:rsidRPr="00F2066E">
        <w:rPr>
          <w:i/>
          <w:iCs/>
          <w:sz w:val="24"/>
          <w:szCs w:val="24"/>
        </w:rPr>
        <w:t>Follow-up:</w:t>
      </w:r>
      <w:r w:rsidRPr="00F2066E">
        <w:rPr>
          <w:sz w:val="24"/>
          <w:szCs w:val="24"/>
        </w:rPr>
        <w:t xml:space="preserve"> review at 1–2 weeks; coordinate with the orthodontist around space closure.</w:t>
      </w:r>
    </w:p>
    <w:p w14:paraId="79EC7C01" w14:textId="77777777" w:rsidR="00EF3549" w:rsidRPr="00F2066E" w:rsidRDefault="00000000" w:rsidP="00D515CE">
      <w:pPr>
        <w:spacing w:before="140" w:after="120"/>
        <w:rPr>
          <w:sz w:val="24"/>
          <w:szCs w:val="24"/>
        </w:rPr>
      </w:pPr>
      <w:r w:rsidRPr="00F2066E">
        <w:rPr>
          <w:b/>
          <w:bCs/>
          <w:sz w:val="24"/>
          <w:szCs w:val="24"/>
        </w:rPr>
        <w:t xml:space="preserve">5. Safety precautions. </w:t>
      </w:r>
      <w:r w:rsidRPr="00F2066E">
        <w:rPr>
          <w:sz w:val="24"/>
          <w:szCs w:val="24"/>
        </w:rPr>
        <w:t>Wavelength-specific eyewear for all; high-volume evacuation for surgical plume; protect lips and adjacent teeth; for CO₂ use wet-gauze barriers around the field; avoid prolonged static lasing on periosteum/bone.</w:t>
      </w:r>
    </w:p>
    <w:p w14:paraId="005E3378" w14:textId="77777777" w:rsidR="00EF3549" w:rsidRPr="00F2066E" w:rsidRDefault="00000000" w:rsidP="00D515CE">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clean frenal release, minimal bleeding/swelling, less post-operative pain and faster perceived recovery than </w:t>
      </w:r>
      <w:r w:rsidRPr="00F2066E">
        <w:rPr>
          <w:sz w:val="24"/>
          <w:szCs w:val="24"/>
        </w:rPr>
        <w:lastRenderedPageBreak/>
        <w:t xml:space="preserve">scalpel (re-epithelialization over ~1–2 weeks), and reduced relapse of an orthodontically closed diastema. </w:t>
      </w:r>
      <w:r w:rsidRPr="00F2066E">
        <w:rPr>
          <w:b/>
          <w:bCs/>
          <w:sz w:val="24"/>
          <w:szCs w:val="24"/>
        </w:rPr>
        <w:t>Evidence level: moderate</w:t>
      </w:r>
      <w:r w:rsidRPr="00F2066E">
        <w:rPr>
          <w:sz w:val="24"/>
          <w:szCs w:val="24"/>
        </w:rPr>
        <w:t xml:space="preserve"> — comparative trials favor lasers for hemostasis, comfort, and patient acceptance, with healing endpoints similar to conventional surgery. The diastema outcome depends on orthodontics, not the laser.</w:t>
      </w:r>
    </w:p>
    <w:p w14:paraId="38E934DF" w14:textId="77777777" w:rsidR="00EF3549" w:rsidRPr="00F2066E" w:rsidRDefault="00EF3549" w:rsidP="00D515CE">
      <w:pPr>
        <w:pBdr>
          <w:bottom w:val="single" w:sz="6" w:space="1" w:color="2E75B6"/>
        </w:pBdr>
        <w:spacing w:before="160" w:after="160"/>
        <w:rPr>
          <w:sz w:val="24"/>
          <w:szCs w:val="24"/>
        </w:rPr>
      </w:pPr>
    </w:p>
    <w:p w14:paraId="659E2448" w14:textId="77777777" w:rsidR="00A960B3" w:rsidRPr="00F2066E" w:rsidRDefault="00000000">
      <w:pPr>
        <w:spacing w:before="160" w:after="60"/>
        <w:rPr>
          <w:sz w:val="24"/>
          <w:szCs w:val="24"/>
        </w:rPr>
      </w:pPr>
      <w:r w:rsidRPr="00F2066E">
        <w:rPr>
          <w:b/>
          <w:sz w:val="24"/>
          <w:szCs w:val="24"/>
        </w:rPr>
        <w:t>Gemini (LLM3)</w:t>
      </w:r>
    </w:p>
    <w:p w14:paraId="7EE2BB24" w14:textId="77777777" w:rsidR="00EF3549" w:rsidRPr="00F2066E" w:rsidRDefault="00000000" w:rsidP="00F66816">
      <w:pPr>
        <w:rPr>
          <w:sz w:val="24"/>
          <w:szCs w:val="24"/>
        </w:rPr>
      </w:pPr>
      <w:r w:rsidRPr="00F2066E">
        <w:rPr>
          <w:b/>
          <w:bCs/>
          <w:sz w:val="24"/>
          <w:szCs w:val="24"/>
        </w:rPr>
        <w:t>1. Clinical Assessment &amp; Indications</w:t>
      </w:r>
      <w:r w:rsidRPr="00F2066E">
        <w:rPr>
          <w:sz w:val="24"/>
          <w:szCs w:val="24"/>
        </w:rPr>
        <w:t xml:space="preserve"> Highly indicated. A thick, fibrous frenum causing a blanch test positive and a diastema requires surgical release. Lasers offer bloodless surgery, reduced need for local anesthesia, and little to no need for suturing compared to a scalpel approach. </w:t>
      </w:r>
      <w:r w:rsidRPr="00F2066E">
        <w:rPr>
          <w:b/>
          <w:bCs/>
          <w:sz w:val="24"/>
          <w:szCs w:val="24"/>
        </w:rPr>
        <w:t>2. Laser Type &amp; Wavelength</w:t>
      </w:r>
      <w:r w:rsidRPr="00F2066E">
        <w:rPr>
          <w:sz w:val="24"/>
          <w:szCs w:val="24"/>
        </w:rPr>
        <w:t xml:space="preserve"> Both </w:t>
      </w:r>
      <w:r w:rsidRPr="00F2066E">
        <w:rPr>
          <w:b/>
          <w:bCs/>
          <w:sz w:val="24"/>
          <w:szCs w:val="24"/>
        </w:rPr>
        <w:t>CO₂ (10,600 nm)</w:t>
      </w:r>
      <w:r w:rsidRPr="00F2066E">
        <w:rPr>
          <w:sz w:val="24"/>
          <w:szCs w:val="24"/>
        </w:rPr>
        <w:t xml:space="preserve"> and </w:t>
      </w:r>
      <w:r w:rsidRPr="00F2066E">
        <w:rPr>
          <w:b/>
          <w:bCs/>
          <w:sz w:val="24"/>
          <w:szCs w:val="24"/>
        </w:rPr>
        <w:t>Diode (810–980 nm)</w:t>
      </w:r>
      <w:r w:rsidRPr="00F2066E">
        <w:rPr>
          <w:sz w:val="24"/>
          <w:szCs w:val="24"/>
        </w:rPr>
        <w:t xml:space="preserve"> work well.</w:t>
      </w:r>
    </w:p>
    <w:p w14:paraId="5B323DE0" w14:textId="77777777" w:rsidR="00EF3549" w:rsidRPr="00F2066E" w:rsidRDefault="00000000" w:rsidP="00F66816">
      <w:pPr>
        <w:numPr>
          <w:ilvl w:val="0"/>
          <w:numId w:val="4"/>
        </w:numPr>
        <w:rPr>
          <w:sz w:val="24"/>
          <w:szCs w:val="24"/>
        </w:rPr>
      </w:pPr>
      <w:r w:rsidRPr="00F2066E">
        <w:rPr>
          <w:b/>
          <w:bCs/>
          <w:sz w:val="24"/>
          <w:szCs w:val="24"/>
        </w:rPr>
        <w:t>CO₂:</w:t>
      </w:r>
      <w:r w:rsidRPr="00F2066E">
        <w:rPr>
          <w:sz w:val="24"/>
          <w:szCs w:val="24"/>
        </w:rPr>
        <w:t xml:space="preserve"> Cuts strictly via water absorption. It is faster, has an incredibly shallow depth of thermal necrosis (0.1 mm), and is completely non-contact.</w:t>
      </w:r>
    </w:p>
    <w:p w14:paraId="317CA67F" w14:textId="77777777" w:rsidR="00EF3549" w:rsidRPr="00F2066E" w:rsidRDefault="00000000" w:rsidP="00F66816">
      <w:pPr>
        <w:numPr>
          <w:ilvl w:val="0"/>
          <w:numId w:val="4"/>
        </w:numPr>
        <w:rPr>
          <w:sz w:val="24"/>
          <w:szCs w:val="24"/>
        </w:rPr>
      </w:pPr>
      <w:r w:rsidRPr="00F2066E">
        <w:rPr>
          <w:b/>
          <w:bCs/>
          <w:sz w:val="24"/>
          <w:szCs w:val="24"/>
        </w:rPr>
        <w:t>Diode:</w:t>
      </w:r>
      <w:r w:rsidRPr="00F2066E">
        <w:rPr>
          <w:sz w:val="24"/>
          <w:szCs w:val="24"/>
        </w:rPr>
        <w:t xml:space="preserve"> Cuts via thermal conduction from a hot glass tip. It creates a slightly thicker coagulation zone (up to 1 mm), which provides excellent hemostasis but can cause slightly more post-op sloughing. Let's recommend the </w:t>
      </w:r>
      <w:r w:rsidRPr="00F2066E">
        <w:rPr>
          <w:b/>
          <w:bCs/>
          <w:sz w:val="24"/>
          <w:szCs w:val="24"/>
        </w:rPr>
        <w:t>CO₂ laser</w:t>
      </w:r>
      <w:r w:rsidRPr="00F2066E">
        <w:rPr>
          <w:sz w:val="24"/>
          <w:szCs w:val="24"/>
        </w:rPr>
        <w:t xml:space="preserve"> for its superior speed and minimal collateral thermal damage in highly mobile mucosa. </w:t>
      </w:r>
      <w:r w:rsidRPr="00F2066E">
        <w:rPr>
          <w:b/>
          <w:bCs/>
          <w:sz w:val="24"/>
          <w:szCs w:val="24"/>
        </w:rPr>
        <w:t>3. Operating Parameters (CO₂)</w:t>
      </w:r>
    </w:p>
    <w:p w14:paraId="160C341A" w14:textId="77777777" w:rsidR="00EF3549" w:rsidRPr="00F2066E" w:rsidRDefault="00000000" w:rsidP="00F66816">
      <w:pPr>
        <w:numPr>
          <w:ilvl w:val="0"/>
          <w:numId w:val="4"/>
        </w:numPr>
        <w:rPr>
          <w:sz w:val="24"/>
          <w:szCs w:val="24"/>
        </w:rPr>
      </w:pPr>
      <w:r w:rsidRPr="00F2066E">
        <w:rPr>
          <w:b/>
          <w:bCs/>
          <w:sz w:val="24"/>
          <w:szCs w:val="24"/>
        </w:rPr>
        <w:t>Wavelength:</w:t>
      </w:r>
      <w:r w:rsidRPr="00F2066E">
        <w:rPr>
          <w:sz w:val="24"/>
          <w:szCs w:val="24"/>
        </w:rPr>
        <w:t xml:space="preserve"> 10,600 nm.</w:t>
      </w:r>
    </w:p>
    <w:p w14:paraId="6D377460" w14:textId="77777777" w:rsidR="00EF3549" w:rsidRPr="00F2066E" w:rsidRDefault="00000000" w:rsidP="00F66816">
      <w:pPr>
        <w:numPr>
          <w:ilvl w:val="0"/>
          <w:numId w:val="4"/>
        </w:numPr>
        <w:rPr>
          <w:sz w:val="24"/>
          <w:szCs w:val="24"/>
        </w:rPr>
      </w:pPr>
      <w:r w:rsidRPr="00F2066E">
        <w:rPr>
          <w:b/>
          <w:bCs/>
          <w:sz w:val="24"/>
          <w:szCs w:val="24"/>
        </w:rPr>
        <w:t>Power:</w:t>
      </w:r>
      <w:r w:rsidRPr="00F2066E">
        <w:rPr>
          <w:sz w:val="24"/>
          <w:szCs w:val="24"/>
        </w:rPr>
        <w:t xml:space="preserve"> 2.0–3.0 W.</w:t>
      </w:r>
    </w:p>
    <w:p w14:paraId="03788A27" w14:textId="77777777" w:rsidR="00EF3549" w:rsidRPr="00F2066E" w:rsidRDefault="00000000" w:rsidP="00F66816">
      <w:pPr>
        <w:numPr>
          <w:ilvl w:val="0"/>
          <w:numId w:val="4"/>
        </w:numPr>
        <w:rPr>
          <w:sz w:val="24"/>
          <w:szCs w:val="24"/>
        </w:rPr>
      </w:pPr>
      <w:r w:rsidRPr="00F2066E">
        <w:rPr>
          <w:b/>
          <w:bCs/>
          <w:sz w:val="24"/>
          <w:szCs w:val="24"/>
        </w:rPr>
        <w:t>Mode:</w:t>
      </w:r>
      <w:r w:rsidRPr="00F2066E">
        <w:rPr>
          <w:sz w:val="24"/>
          <w:szCs w:val="24"/>
        </w:rPr>
        <w:t xml:space="preserve"> Super-pulsed (to allow tissue relaxation and prevent charring).</w:t>
      </w:r>
    </w:p>
    <w:p w14:paraId="4258B6A3" w14:textId="77777777" w:rsidR="00EF3549" w:rsidRPr="00F2066E" w:rsidRDefault="00000000" w:rsidP="00F66816">
      <w:pPr>
        <w:numPr>
          <w:ilvl w:val="0"/>
          <w:numId w:val="4"/>
        </w:numPr>
        <w:rPr>
          <w:sz w:val="24"/>
          <w:szCs w:val="24"/>
        </w:rPr>
      </w:pPr>
      <w:r w:rsidRPr="00F2066E">
        <w:rPr>
          <w:b/>
          <w:bCs/>
          <w:sz w:val="24"/>
          <w:szCs w:val="24"/>
        </w:rPr>
        <w:t>Tip:</w:t>
      </w:r>
      <w:r w:rsidRPr="00F2066E">
        <w:rPr>
          <w:sz w:val="24"/>
          <w:szCs w:val="24"/>
        </w:rPr>
        <w:t xml:space="preserve"> Ceramic focused tip, non-contact.</w:t>
      </w:r>
    </w:p>
    <w:p w14:paraId="60635518" w14:textId="77777777" w:rsidR="00EF3549" w:rsidRPr="00F2066E" w:rsidRDefault="00000000" w:rsidP="00F66816">
      <w:pPr>
        <w:numPr>
          <w:ilvl w:val="0"/>
          <w:numId w:val="4"/>
        </w:numPr>
        <w:rPr>
          <w:sz w:val="24"/>
          <w:szCs w:val="24"/>
        </w:rPr>
      </w:pPr>
      <w:r w:rsidRPr="00F2066E">
        <w:rPr>
          <w:b/>
          <w:bCs/>
          <w:sz w:val="24"/>
          <w:szCs w:val="24"/>
        </w:rPr>
        <w:t>Cooling:</w:t>
      </w:r>
      <w:r w:rsidRPr="00F2066E">
        <w:rPr>
          <w:sz w:val="24"/>
          <w:szCs w:val="24"/>
        </w:rPr>
        <w:t xml:space="preserve"> Air only. </w:t>
      </w:r>
      <w:r w:rsidRPr="00F2066E">
        <w:rPr>
          <w:b/>
          <w:bCs/>
          <w:sz w:val="24"/>
          <w:szCs w:val="24"/>
        </w:rPr>
        <w:t>4. Clinical Protocol</w:t>
      </w:r>
    </w:p>
    <w:p w14:paraId="5DC4574D" w14:textId="77777777" w:rsidR="00EF3549" w:rsidRPr="00F2066E" w:rsidRDefault="00000000" w:rsidP="00F66816">
      <w:pPr>
        <w:numPr>
          <w:ilvl w:val="0"/>
          <w:numId w:val="4"/>
        </w:numPr>
        <w:rPr>
          <w:sz w:val="24"/>
          <w:szCs w:val="24"/>
        </w:rPr>
      </w:pPr>
      <w:r w:rsidRPr="00F2066E">
        <w:rPr>
          <w:b/>
          <w:bCs/>
          <w:sz w:val="24"/>
          <w:szCs w:val="24"/>
        </w:rPr>
        <w:t>Pre-op:</w:t>
      </w:r>
      <w:r w:rsidRPr="00F2066E">
        <w:rPr>
          <w:sz w:val="24"/>
          <w:szCs w:val="24"/>
        </w:rPr>
        <w:t xml:space="preserve"> Minimal local infiltration.</w:t>
      </w:r>
    </w:p>
    <w:p w14:paraId="50562027" w14:textId="77777777" w:rsidR="00EF3549" w:rsidRPr="00F2066E" w:rsidRDefault="00000000" w:rsidP="00F66816">
      <w:pPr>
        <w:numPr>
          <w:ilvl w:val="0"/>
          <w:numId w:val="4"/>
        </w:numPr>
        <w:rPr>
          <w:sz w:val="24"/>
          <w:szCs w:val="24"/>
        </w:rPr>
      </w:pPr>
      <w:r w:rsidRPr="00F2066E">
        <w:rPr>
          <w:b/>
          <w:bCs/>
          <w:sz w:val="24"/>
          <w:szCs w:val="24"/>
        </w:rPr>
        <w:t>Intra-op:</w:t>
      </w:r>
      <w:r w:rsidRPr="00F2066E">
        <w:rPr>
          <w:sz w:val="24"/>
          <w:szCs w:val="24"/>
        </w:rPr>
        <w:t xml:space="preserve"> Pull the upper lip outward to create tension on the frenum. Paint the laser beam horizontally across the frenum, starting at the mucogingival junction and sweeping apically toward the vestibule. The tissue will part from the tension. Continue until the periosteum is reached and no tension remains on the papilla. No sutures are placed; leave to heal by secondary intention.</w:t>
      </w:r>
    </w:p>
    <w:p w14:paraId="131C69B0" w14:textId="77777777" w:rsidR="00EF3549" w:rsidRPr="00F2066E" w:rsidRDefault="00000000" w:rsidP="00F66816">
      <w:pPr>
        <w:numPr>
          <w:ilvl w:val="0"/>
          <w:numId w:val="4"/>
        </w:numPr>
        <w:rPr>
          <w:sz w:val="24"/>
          <w:szCs w:val="24"/>
        </w:rPr>
      </w:pPr>
      <w:r w:rsidRPr="00F2066E">
        <w:rPr>
          <w:b/>
          <w:bCs/>
          <w:sz w:val="24"/>
          <w:szCs w:val="24"/>
        </w:rPr>
        <w:lastRenderedPageBreak/>
        <w:t>Post-op:</w:t>
      </w:r>
      <w:r w:rsidRPr="00F2066E">
        <w:rPr>
          <w:sz w:val="24"/>
          <w:szCs w:val="24"/>
        </w:rPr>
        <w:t xml:space="preserve"> Vitamin E oil or HA gel topically. Orthodontic space closure can usually begin 2 weeks post-op. </w:t>
      </w:r>
      <w:r w:rsidRPr="00F2066E">
        <w:rPr>
          <w:b/>
          <w:bCs/>
          <w:sz w:val="24"/>
          <w:szCs w:val="24"/>
        </w:rPr>
        <w:t>5. Safety Precautions</w:t>
      </w:r>
      <w:r w:rsidRPr="00F2066E">
        <w:rPr>
          <w:sz w:val="24"/>
          <w:szCs w:val="24"/>
        </w:rPr>
        <w:t xml:space="preserve"> CO₂ specific clear safety glasses. </w:t>
      </w:r>
      <w:r w:rsidRPr="00F2066E">
        <w:rPr>
          <w:b/>
          <w:bCs/>
          <w:sz w:val="24"/>
          <w:szCs w:val="24"/>
        </w:rPr>
        <w:t>Use non-reflective, matte instruments</w:t>
      </w:r>
      <w:r w:rsidRPr="00F2066E">
        <w:rPr>
          <w:sz w:val="24"/>
          <w:szCs w:val="24"/>
        </w:rPr>
        <w:t xml:space="preserve"> to prevent beam bounce. Protect the patient's eyes and cover the nose with a damp gauze to prevent accidental mucosal burns. </w:t>
      </w:r>
      <w:r w:rsidRPr="00F2066E">
        <w:rPr>
          <w:b/>
          <w:bCs/>
          <w:sz w:val="24"/>
          <w:szCs w:val="24"/>
        </w:rPr>
        <w:t>6. Expected Outcome &amp; Evidence</w:t>
      </w:r>
      <w:r w:rsidRPr="00F2066E">
        <w:rPr>
          <w:sz w:val="24"/>
          <w:szCs w:val="24"/>
        </w:rPr>
        <w:t xml:space="preserve"> Strong evidence. The wound will form a white fibrin slough (normal). Minimal to zero pain. Healing in 2–3 weeks with excellent stability and no scar contracture.</w:t>
      </w:r>
    </w:p>
    <w:p w14:paraId="440F3F88" w14:textId="77777777" w:rsidR="00A960B3" w:rsidRPr="00F2066E" w:rsidRDefault="00000000">
      <w:pPr>
        <w:spacing w:before="160" w:after="60"/>
        <w:rPr>
          <w:sz w:val="24"/>
          <w:szCs w:val="24"/>
        </w:rPr>
      </w:pPr>
      <w:r w:rsidRPr="00F2066E">
        <w:rPr>
          <w:b/>
          <w:sz w:val="24"/>
          <w:szCs w:val="24"/>
        </w:rPr>
        <w:t>OpenEvidence (LLM4)</w:t>
      </w:r>
    </w:p>
    <w:p w14:paraId="18051FE5" w14:textId="77777777" w:rsidR="00EF3549" w:rsidRPr="00F2066E" w:rsidRDefault="00000000" w:rsidP="00FD76D5">
      <w:pPr>
        <w:rPr>
          <w:b/>
          <w:bCs/>
          <w:sz w:val="24"/>
          <w:szCs w:val="24"/>
        </w:rPr>
      </w:pPr>
      <w:r w:rsidRPr="00F2066E">
        <w:rPr>
          <w:b/>
          <w:bCs/>
          <w:sz w:val="24"/>
          <w:szCs w:val="24"/>
        </w:rPr>
        <w:t>1. Clinical Assessment &amp; Indication</w:t>
      </w:r>
    </w:p>
    <w:p w14:paraId="17A565B7" w14:textId="77777777" w:rsidR="00EF3549" w:rsidRPr="00F2066E" w:rsidRDefault="00000000" w:rsidP="00FD76D5">
      <w:pPr>
        <w:rPr>
          <w:sz w:val="24"/>
          <w:szCs w:val="24"/>
        </w:rPr>
      </w:pPr>
      <w:r w:rsidRPr="00F2066E">
        <w:rPr>
          <w:b/>
          <w:bCs/>
          <w:sz w:val="24"/>
          <w:szCs w:val="24"/>
        </w:rPr>
        <w:t>Laser frenectomy is indicated</w:t>
      </w:r>
      <w:r w:rsidRPr="00F2066E">
        <w:rPr>
          <w:sz w:val="24"/>
          <w:szCs w:val="24"/>
        </w:rPr>
        <w:t> for this patient with a thick, fibrous maxillary labial frenum causing papillary blanching and associated with a 2 mm midline diastema. The positive blanch test confirms frenum attachment at or near the interdental papilla, which may impede orthodontic space closure and contribute to diastema relapse. Laser frenectomy offers advantages over scalpel technique including reduced intra-operative bleeding, minimal post-operative discomfort, faster healing, and no sutures required—ideal for an anxious patient. Alternative is conventional scalpel frenectomy with or without sutures. </w:t>
      </w:r>
      <w:r w:rsidRPr="00F2066E">
        <w:rPr>
          <w:b/>
          <w:bCs/>
          <w:sz w:val="24"/>
          <w:szCs w:val="24"/>
        </w:rPr>
        <w:t>No contraindications</w:t>
      </w:r>
      <w:r w:rsidRPr="00F2066E">
        <w:rPr>
          <w:sz w:val="24"/>
          <w:szCs w:val="24"/>
        </w:rPr>
        <w:t> exist in this healthy 24-year-old patient.</w:t>
      </w:r>
    </w:p>
    <w:p w14:paraId="3F3BE8EF" w14:textId="77777777" w:rsidR="00EF3549" w:rsidRPr="00F2066E" w:rsidRDefault="00000000" w:rsidP="00FD76D5">
      <w:pPr>
        <w:rPr>
          <w:sz w:val="24"/>
          <w:szCs w:val="24"/>
        </w:rPr>
      </w:pPr>
      <w:r w:rsidRPr="00F2066E">
        <w:rPr>
          <w:b/>
          <w:bCs/>
          <w:sz w:val="24"/>
          <w:szCs w:val="24"/>
        </w:rPr>
        <w:t>Important:</w:t>
      </w:r>
      <w:r w:rsidRPr="00F2066E">
        <w:rPr>
          <w:sz w:val="24"/>
          <w:szCs w:val="24"/>
        </w:rPr>
        <w:t> Frenectomy alone will not close the diastema. </w:t>
      </w:r>
      <w:r w:rsidRPr="00F2066E">
        <w:rPr>
          <w:b/>
          <w:bCs/>
          <w:sz w:val="24"/>
          <w:szCs w:val="24"/>
        </w:rPr>
        <w:t>Orthodontic space closure must precede or follow frenectomy</w:t>
      </w:r>
      <w:r w:rsidRPr="00F2066E">
        <w:rPr>
          <w:sz w:val="24"/>
          <w:szCs w:val="24"/>
        </w:rPr>
        <w:t> to achieve stable esthetic result. Timing is debated; many clinicians prefer orthodontic closure first, then frenectomy to prevent relapse.</w:t>
      </w:r>
    </w:p>
    <w:p w14:paraId="7863EF4A" w14:textId="77777777" w:rsidR="00EF3549" w:rsidRPr="00F2066E" w:rsidRDefault="00000000" w:rsidP="00FD76D5">
      <w:pPr>
        <w:rPr>
          <w:b/>
          <w:bCs/>
          <w:sz w:val="24"/>
          <w:szCs w:val="24"/>
        </w:rPr>
      </w:pPr>
      <w:r w:rsidRPr="00F2066E">
        <w:rPr>
          <w:b/>
          <w:bCs/>
          <w:sz w:val="24"/>
          <w:szCs w:val="24"/>
        </w:rPr>
        <w:t>2. Recommended Laser Type &amp; Wavelength</w:t>
      </w:r>
    </w:p>
    <w:p w14:paraId="2CDFDB40" w14:textId="77777777" w:rsidR="00EF3549" w:rsidRPr="00F2066E" w:rsidRDefault="00000000" w:rsidP="00FD76D5">
      <w:pPr>
        <w:rPr>
          <w:sz w:val="24"/>
          <w:szCs w:val="24"/>
        </w:rPr>
      </w:pPr>
      <w:r w:rsidRPr="00F2066E">
        <w:rPr>
          <w:b/>
          <w:bCs/>
          <w:sz w:val="24"/>
          <w:szCs w:val="24"/>
        </w:rPr>
        <w:t>CO₂ laser (10,600 nm)</w:t>
      </w:r>
      <w:r w:rsidRPr="00F2066E">
        <w:rPr>
          <w:sz w:val="24"/>
          <w:szCs w:val="24"/>
        </w:rPr>
        <w:t> or </w:t>
      </w:r>
      <w:r w:rsidRPr="00F2066E">
        <w:rPr>
          <w:b/>
          <w:bCs/>
          <w:sz w:val="24"/>
          <w:szCs w:val="24"/>
        </w:rPr>
        <w:t>diode laser (810–980 nm)</w:t>
      </w:r>
      <w:r w:rsidRPr="00F2066E">
        <w:rPr>
          <w:sz w:val="24"/>
          <w:szCs w:val="24"/>
        </w:rPr>
        <w:t> are both appropriate for soft-tissue frenectomy.</w:t>
      </w:r>
    </w:p>
    <w:p w14:paraId="22EAF959" w14:textId="77777777" w:rsidR="00EF3549" w:rsidRPr="00F2066E" w:rsidRDefault="00000000" w:rsidP="00FD76D5">
      <w:pPr>
        <w:numPr>
          <w:ilvl w:val="0"/>
          <w:numId w:val="17"/>
        </w:numPr>
        <w:rPr>
          <w:sz w:val="24"/>
          <w:szCs w:val="24"/>
        </w:rPr>
      </w:pPr>
      <w:r w:rsidRPr="00F2066E">
        <w:rPr>
          <w:b/>
          <w:bCs/>
          <w:sz w:val="24"/>
          <w:szCs w:val="24"/>
        </w:rPr>
        <w:t>CO₂ laser:</w:t>
      </w:r>
      <w:r w:rsidRPr="00F2066E">
        <w:rPr>
          <w:sz w:val="24"/>
          <w:szCs w:val="24"/>
        </w:rPr>
        <w:t> Superior precision, excellent hemostasis, minimal lateral thermal damage (0.1–0.5 mm), faster healing. Preferred by many specialists.</w:t>
      </w:r>
    </w:p>
    <w:p w14:paraId="2B6C8FAB" w14:textId="77777777" w:rsidR="00EF3549" w:rsidRPr="00F2066E" w:rsidRDefault="00000000" w:rsidP="00FD76D5">
      <w:pPr>
        <w:numPr>
          <w:ilvl w:val="0"/>
          <w:numId w:val="17"/>
        </w:numPr>
        <w:rPr>
          <w:sz w:val="24"/>
          <w:szCs w:val="24"/>
        </w:rPr>
      </w:pPr>
      <w:r w:rsidRPr="00F2066E">
        <w:rPr>
          <w:b/>
          <w:bCs/>
          <w:sz w:val="24"/>
          <w:szCs w:val="24"/>
        </w:rPr>
        <w:t>Diode laser:</w:t>
      </w:r>
      <w:r w:rsidRPr="00F2066E">
        <w:rPr>
          <w:sz w:val="24"/>
          <w:szCs w:val="24"/>
        </w:rPr>
        <w:t> More accessible, lower cost, good hemostasis, slightly more lateral thermal damage (0.5–1.0 mm), excellent patient acceptance.</w:t>
      </w:r>
    </w:p>
    <w:p w14:paraId="7ED05FC5" w14:textId="77777777" w:rsidR="00EF3549" w:rsidRPr="00F2066E" w:rsidRDefault="00000000" w:rsidP="00FD76D5">
      <w:pPr>
        <w:rPr>
          <w:sz w:val="24"/>
          <w:szCs w:val="24"/>
        </w:rPr>
      </w:pPr>
      <w:r w:rsidRPr="00F2066E">
        <w:rPr>
          <w:sz w:val="24"/>
          <w:szCs w:val="24"/>
        </w:rPr>
        <w:t>Both provide superior outcomes compared to scalpel in terms of bleeding control, post-operative pain, and healing time.</w:t>
      </w:r>
    </w:p>
    <w:p w14:paraId="1AF701CE" w14:textId="77777777" w:rsidR="00EF3549" w:rsidRPr="00F2066E" w:rsidRDefault="00000000" w:rsidP="00FD76D5">
      <w:pPr>
        <w:rPr>
          <w:b/>
          <w:bCs/>
          <w:sz w:val="24"/>
          <w:szCs w:val="24"/>
        </w:rPr>
      </w:pPr>
      <w:r w:rsidRPr="00F2066E">
        <w:rPr>
          <w:b/>
          <w:bCs/>
          <w:sz w:val="24"/>
          <w:szCs w:val="24"/>
        </w:rPr>
        <w:t>3. Evidence-Based Operating Parameters</w:t>
      </w:r>
    </w:p>
    <w:p w14:paraId="110CEB6B" w14:textId="77777777" w:rsidR="00EF3549" w:rsidRPr="00F2066E" w:rsidRDefault="00000000" w:rsidP="00FD76D5">
      <w:pPr>
        <w:rPr>
          <w:sz w:val="24"/>
          <w:szCs w:val="24"/>
        </w:rPr>
      </w:pPr>
      <w:r w:rsidRPr="00F2066E">
        <w:rPr>
          <w:b/>
          <w:bCs/>
          <w:sz w:val="24"/>
          <w:szCs w:val="24"/>
        </w:rPr>
        <w:t>CO₂ laser:</w:t>
      </w:r>
    </w:p>
    <w:p w14:paraId="37B02876" w14:textId="77777777" w:rsidR="00EF3549" w:rsidRPr="00F2066E" w:rsidRDefault="00000000" w:rsidP="00FD76D5">
      <w:pPr>
        <w:numPr>
          <w:ilvl w:val="0"/>
          <w:numId w:val="18"/>
        </w:numPr>
        <w:rPr>
          <w:sz w:val="24"/>
          <w:szCs w:val="24"/>
        </w:rPr>
      </w:pPr>
      <w:r w:rsidRPr="00F2066E">
        <w:rPr>
          <w:b/>
          <w:bCs/>
          <w:sz w:val="24"/>
          <w:szCs w:val="24"/>
        </w:rPr>
        <w:t>Wavelength:</w:t>
      </w:r>
      <w:r w:rsidRPr="00F2066E">
        <w:rPr>
          <w:sz w:val="24"/>
          <w:szCs w:val="24"/>
        </w:rPr>
        <w:t> 10,600 nm</w:t>
      </w:r>
    </w:p>
    <w:p w14:paraId="7C0D005E" w14:textId="77777777" w:rsidR="00EF3549" w:rsidRPr="00F2066E" w:rsidRDefault="00000000" w:rsidP="00FD76D5">
      <w:pPr>
        <w:numPr>
          <w:ilvl w:val="0"/>
          <w:numId w:val="18"/>
        </w:numPr>
        <w:rPr>
          <w:sz w:val="24"/>
          <w:szCs w:val="24"/>
        </w:rPr>
      </w:pPr>
      <w:r w:rsidRPr="00F2066E">
        <w:rPr>
          <w:b/>
          <w:bCs/>
          <w:sz w:val="24"/>
          <w:szCs w:val="24"/>
        </w:rPr>
        <w:lastRenderedPageBreak/>
        <w:t>Power:</w:t>
      </w:r>
      <w:r w:rsidRPr="00F2066E">
        <w:rPr>
          <w:sz w:val="24"/>
          <w:szCs w:val="24"/>
        </w:rPr>
        <w:t> 3–5 W (continuous wave or superpulse mode)</w:t>
      </w:r>
    </w:p>
    <w:p w14:paraId="19D41D9F" w14:textId="77777777" w:rsidR="00EF3549" w:rsidRPr="00F2066E" w:rsidRDefault="00000000" w:rsidP="00FD76D5">
      <w:pPr>
        <w:numPr>
          <w:ilvl w:val="0"/>
          <w:numId w:val="18"/>
        </w:numPr>
        <w:rPr>
          <w:sz w:val="24"/>
          <w:szCs w:val="24"/>
        </w:rPr>
      </w:pPr>
      <w:r w:rsidRPr="00F2066E">
        <w:rPr>
          <w:b/>
          <w:bCs/>
          <w:sz w:val="24"/>
          <w:szCs w:val="24"/>
        </w:rPr>
        <w:t>Pulse energy:</w:t>
      </w:r>
      <w:r w:rsidRPr="00F2066E">
        <w:rPr>
          <w:sz w:val="24"/>
          <w:szCs w:val="24"/>
        </w:rPr>
        <w:t> If pulsed, 100–200 mJ</w:t>
      </w:r>
    </w:p>
    <w:p w14:paraId="79811FD2" w14:textId="77777777" w:rsidR="00EF3549" w:rsidRPr="00F2066E" w:rsidRDefault="00000000" w:rsidP="00FD76D5">
      <w:pPr>
        <w:numPr>
          <w:ilvl w:val="0"/>
          <w:numId w:val="18"/>
        </w:numPr>
        <w:rPr>
          <w:sz w:val="24"/>
          <w:szCs w:val="24"/>
        </w:rPr>
      </w:pPr>
      <w:r w:rsidRPr="00F2066E">
        <w:rPr>
          <w:b/>
          <w:bCs/>
          <w:sz w:val="24"/>
          <w:szCs w:val="24"/>
        </w:rPr>
        <w:t>Energy density:</w:t>
      </w:r>
      <w:r w:rsidRPr="00F2066E">
        <w:rPr>
          <w:sz w:val="24"/>
          <w:szCs w:val="24"/>
        </w:rPr>
        <w:t> 100–300 J/cm²</w:t>
      </w:r>
    </w:p>
    <w:p w14:paraId="69AEAAEE" w14:textId="77777777" w:rsidR="00EF3549" w:rsidRPr="00F2066E" w:rsidRDefault="00000000" w:rsidP="00FD76D5">
      <w:pPr>
        <w:numPr>
          <w:ilvl w:val="0"/>
          <w:numId w:val="18"/>
        </w:numPr>
        <w:rPr>
          <w:sz w:val="24"/>
          <w:szCs w:val="24"/>
        </w:rPr>
      </w:pPr>
      <w:r w:rsidRPr="00F2066E">
        <w:rPr>
          <w:b/>
          <w:bCs/>
          <w:sz w:val="24"/>
          <w:szCs w:val="24"/>
        </w:rPr>
        <w:t>Mode:</w:t>
      </w:r>
      <w:r w:rsidRPr="00F2066E">
        <w:rPr>
          <w:sz w:val="24"/>
          <w:szCs w:val="24"/>
        </w:rPr>
        <w:t> Non-contact or light contact with focused beam</w:t>
      </w:r>
    </w:p>
    <w:p w14:paraId="6CE05F2C" w14:textId="77777777" w:rsidR="00EF3549" w:rsidRPr="00F2066E" w:rsidRDefault="00000000" w:rsidP="00FD76D5">
      <w:pPr>
        <w:numPr>
          <w:ilvl w:val="0"/>
          <w:numId w:val="18"/>
        </w:numPr>
        <w:rPr>
          <w:sz w:val="24"/>
          <w:szCs w:val="24"/>
        </w:rPr>
      </w:pPr>
      <w:r w:rsidRPr="00F2066E">
        <w:rPr>
          <w:b/>
          <w:bCs/>
          <w:sz w:val="24"/>
          <w:szCs w:val="24"/>
        </w:rPr>
        <w:t>Spot size:</w:t>
      </w:r>
      <w:r w:rsidRPr="00F2066E">
        <w:rPr>
          <w:sz w:val="24"/>
          <w:szCs w:val="24"/>
        </w:rPr>
        <w:t> 0.2–0.4 mm focused</w:t>
      </w:r>
    </w:p>
    <w:p w14:paraId="76B01EB5" w14:textId="77777777" w:rsidR="00EF3549" w:rsidRPr="00F2066E" w:rsidRDefault="00000000" w:rsidP="00FD76D5">
      <w:pPr>
        <w:numPr>
          <w:ilvl w:val="0"/>
          <w:numId w:val="18"/>
        </w:numPr>
        <w:rPr>
          <w:sz w:val="24"/>
          <w:szCs w:val="24"/>
        </w:rPr>
      </w:pPr>
      <w:r w:rsidRPr="00F2066E">
        <w:rPr>
          <w:b/>
          <w:bCs/>
          <w:sz w:val="24"/>
          <w:szCs w:val="24"/>
        </w:rPr>
        <w:t>Cooling:</w:t>
      </w:r>
      <w:r w:rsidRPr="00F2066E">
        <w:rPr>
          <w:sz w:val="24"/>
          <w:szCs w:val="24"/>
        </w:rPr>
        <w:t> Air cooling; no water (CO₂ is absorbed by water)</w:t>
      </w:r>
    </w:p>
    <w:p w14:paraId="5D96EC2E" w14:textId="77777777" w:rsidR="00EF3549" w:rsidRPr="00F2066E" w:rsidRDefault="00000000" w:rsidP="00FD76D5">
      <w:pPr>
        <w:rPr>
          <w:sz w:val="24"/>
          <w:szCs w:val="24"/>
        </w:rPr>
      </w:pPr>
      <w:r w:rsidRPr="00F2066E">
        <w:rPr>
          <w:b/>
          <w:bCs/>
          <w:sz w:val="24"/>
          <w:szCs w:val="24"/>
        </w:rPr>
        <w:t>Diode laser:</w:t>
      </w:r>
    </w:p>
    <w:p w14:paraId="01EF863E" w14:textId="77777777" w:rsidR="00EF3549" w:rsidRPr="00F2066E" w:rsidRDefault="00000000" w:rsidP="00FD76D5">
      <w:pPr>
        <w:numPr>
          <w:ilvl w:val="0"/>
          <w:numId w:val="19"/>
        </w:numPr>
        <w:rPr>
          <w:sz w:val="24"/>
          <w:szCs w:val="24"/>
        </w:rPr>
      </w:pPr>
      <w:r w:rsidRPr="00F2066E">
        <w:rPr>
          <w:b/>
          <w:bCs/>
          <w:sz w:val="24"/>
          <w:szCs w:val="24"/>
        </w:rPr>
        <w:t>Wavelength:</w:t>
      </w:r>
      <w:r w:rsidRPr="00F2066E">
        <w:rPr>
          <w:sz w:val="24"/>
          <w:szCs w:val="24"/>
        </w:rPr>
        <w:t> 810–980 nm</w:t>
      </w:r>
    </w:p>
    <w:p w14:paraId="5CFDB0B8" w14:textId="77777777" w:rsidR="00EF3549" w:rsidRPr="00F2066E" w:rsidRDefault="00000000" w:rsidP="00FD76D5">
      <w:pPr>
        <w:numPr>
          <w:ilvl w:val="0"/>
          <w:numId w:val="19"/>
        </w:numPr>
        <w:rPr>
          <w:sz w:val="24"/>
          <w:szCs w:val="24"/>
        </w:rPr>
      </w:pPr>
      <w:r w:rsidRPr="00F2066E">
        <w:rPr>
          <w:b/>
          <w:bCs/>
          <w:sz w:val="24"/>
          <w:szCs w:val="24"/>
        </w:rPr>
        <w:t>Power:</w:t>
      </w:r>
      <w:r w:rsidRPr="00F2066E">
        <w:rPr>
          <w:sz w:val="24"/>
          <w:szCs w:val="24"/>
        </w:rPr>
        <w:t> 1.5–3.0 W (continuous wave or pulsed)</w:t>
      </w:r>
    </w:p>
    <w:p w14:paraId="0B716588" w14:textId="77777777" w:rsidR="00EF3549" w:rsidRPr="00F2066E" w:rsidRDefault="00000000" w:rsidP="00FD76D5">
      <w:pPr>
        <w:numPr>
          <w:ilvl w:val="0"/>
          <w:numId w:val="19"/>
        </w:numPr>
        <w:rPr>
          <w:sz w:val="24"/>
          <w:szCs w:val="24"/>
        </w:rPr>
      </w:pPr>
      <w:r w:rsidRPr="00F2066E">
        <w:rPr>
          <w:b/>
          <w:bCs/>
          <w:sz w:val="24"/>
          <w:szCs w:val="24"/>
        </w:rPr>
        <w:t>Pulse energy:</w:t>
      </w:r>
      <w:r w:rsidRPr="00F2066E">
        <w:rPr>
          <w:sz w:val="24"/>
          <w:szCs w:val="24"/>
        </w:rPr>
        <w:t> If pulsed, 50–100 mJ</w:t>
      </w:r>
    </w:p>
    <w:p w14:paraId="1850BEFE" w14:textId="77777777" w:rsidR="00EF3549" w:rsidRPr="00F2066E" w:rsidRDefault="00000000" w:rsidP="00FD76D5">
      <w:pPr>
        <w:numPr>
          <w:ilvl w:val="0"/>
          <w:numId w:val="19"/>
        </w:numPr>
        <w:rPr>
          <w:sz w:val="24"/>
          <w:szCs w:val="24"/>
        </w:rPr>
      </w:pPr>
      <w:r w:rsidRPr="00F2066E">
        <w:rPr>
          <w:b/>
          <w:bCs/>
          <w:sz w:val="24"/>
          <w:szCs w:val="24"/>
        </w:rPr>
        <w:t>Repetition rate:</w:t>
      </w:r>
      <w:r w:rsidRPr="00F2066E">
        <w:rPr>
          <w:sz w:val="24"/>
          <w:szCs w:val="24"/>
        </w:rPr>
        <w:t> 20–50 Hz if pulsed</w:t>
      </w:r>
    </w:p>
    <w:p w14:paraId="6CBBCCAB" w14:textId="77777777" w:rsidR="00EF3549" w:rsidRPr="00F2066E" w:rsidRDefault="00000000" w:rsidP="00FD76D5">
      <w:pPr>
        <w:numPr>
          <w:ilvl w:val="0"/>
          <w:numId w:val="19"/>
        </w:numPr>
        <w:rPr>
          <w:sz w:val="24"/>
          <w:szCs w:val="24"/>
        </w:rPr>
      </w:pPr>
      <w:r w:rsidRPr="00F2066E">
        <w:rPr>
          <w:b/>
          <w:bCs/>
          <w:sz w:val="24"/>
          <w:szCs w:val="24"/>
        </w:rPr>
        <w:t>Fiber:</w:t>
      </w:r>
      <w:r w:rsidRPr="00F2066E">
        <w:rPr>
          <w:sz w:val="24"/>
          <w:szCs w:val="24"/>
        </w:rPr>
        <w:t> 300–400 μm diameter, initiated or bare fiber</w:t>
      </w:r>
    </w:p>
    <w:p w14:paraId="7BA7B760" w14:textId="77777777" w:rsidR="00EF3549" w:rsidRPr="00F2066E" w:rsidRDefault="00000000" w:rsidP="00FD76D5">
      <w:pPr>
        <w:numPr>
          <w:ilvl w:val="0"/>
          <w:numId w:val="19"/>
        </w:numPr>
        <w:rPr>
          <w:sz w:val="24"/>
          <w:szCs w:val="24"/>
        </w:rPr>
      </w:pPr>
      <w:r w:rsidRPr="00F2066E">
        <w:rPr>
          <w:b/>
          <w:bCs/>
          <w:sz w:val="24"/>
          <w:szCs w:val="24"/>
        </w:rPr>
        <w:t>Mode:</w:t>
      </w:r>
      <w:r w:rsidRPr="00F2066E">
        <w:rPr>
          <w:sz w:val="24"/>
          <w:szCs w:val="24"/>
        </w:rPr>
        <w:t> Contact mode with gentle sweeping motion</w:t>
      </w:r>
    </w:p>
    <w:p w14:paraId="6C32D66F" w14:textId="77777777" w:rsidR="00EF3549" w:rsidRPr="00F2066E" w:rsidRDefault="00000000" w:rsidP="00FD76D5">
      <w:pPr>
        <w:numPr>
          <w:ilvl w:val="0"/>
          <w:numId w:val="19"/>
        </w:numPr>
        <w:rPr>
          <w:sz w:val="24"/>
          <w:szCs w:val="24"/>
        </w:rPr>
      </w:pPr>
      <w:r w:rsidRPr="00F2066E">
        <w:rPr>
          <w:b/>
          <w:bCs/>
          <w:sz w:val="24"/>
          <w:szCs w:val="24"/>
        </w:rPr>
        <w:t>Cooling:</w:t>
      </w:r>
      <w:r w:rsidRPr="00F2066E">
        <w:rPr>
          <w:sz w:val="24"/>
          <w:szCs w:val="24"/>
        </w:rPr>
        <w:t> Air cooling of handpiece</w:t>
      </w:r>
    </w:p>
    <w:p w14:paraId="75594433" w14:textId="77777777" w:rsidR="00EF3549" w:rsidRPr="00F2066E" w:rsidRDefault="00000000" w:rsidP="00FD76D5">
      <w:pPr>
        <w:rPr>
          <w:b/>
          <w:bCs/>
          <w:sz w:val="24"/>
          <w:szCs w:val="24"/>
        </w:rPr>
      </w:pPr>
      <w:r w:rsidRPr="00F2066E">
        <w:rPr>
          <w:b/>
          <w:bCs/>
          <w:sz w:val="24"/>
          <w:szCs w:val="24"/>
        </w:rPr>
        <w:t>4. Detailed Clinical Protocol</w:t>
      </w:r>
    </w:p>
    <w:p w14:paraId="7C9A5DAC" w14:textId="77777777" w:rsidR="00EF3549" w:rsidRPr="00F2066E" w:rsidRDefault="00000000" w:rsidP="00FD76D5">
      <w:pPr>
        <w:rPr>
          <w:sz w:val="24"/>
          <w:szCs w:val="24"/>
        </w:rPr>
      </w:pPr>
      <w:r w:rsidRPr="00F2066E">
        <w:rPr>
          <w:b/>
          <w:bCs/>
          <w:sz w:val="24"/>
          <w:szCs w:val="24"/>
        </w:rPr>
        <w:t>Pre-operative:</w:t>
      </w:r>
    </w:p>
    <w:p w14:paraId="49088725" w14:textId="77777777" w:rsidR="00EF3549" w:rsidRPr="00F2066E" w:rsidRDefault="00000000" w:rsidP="00FD76D5">
      <w:pPr>
        <w:numPr>
          <w:ilvl w:val="0"/>
          <w:numId w:val="20"/>
        </w:numPr>
        <w:rPr>
          <w:sz w:val="24"/>
          <w:szCs w:val="24"/>
        </w:rPr>
      </w:pPr>
      <w:r w:rsidRPr="00F2066E">
        <w:rPr>
          <w:sz w:val="24"/>
          <w:szCs w:val="24"/>
        </w:rPr>
        <w:t>Obtain informed consent; discuss need for orthodontic treatment</w:t>
      </w:r>
    </w:p>
    <w:p w14:paraId="6735736D" w14:textId="77777777" w:rsidR="00EF3549" w:rsidRPr="00F2066E" w:rsidRDefault="00000000" w:rsidP="00FD76D5">
      <w:pPr>
        <w:numPr>
          <w:ilvl w:val="0"/>
          <w:numId w:val="20"/>
        </w:numPr>
        <w:rPr>
          <w:sz w:val="24"/>
          <w:szCs w:val="24"/>
        </w:rPr>
      </w:pPr>
      <w:r w:rsidRPr="00F2066E">
        <w:rPr>
          <w:sz w:val="24"/>
          <w:szCs w:val="24"/>
        </w:rPr>
        <w:t>Administer local anesthesia: bilateral infraorbital nerve blocks plus local infiltration at frenum</w:t>
      </w:r>
    </w:p>
    <w:p w14:paraId="089A0666" w14:textId="77777777" w:rsidR="00EF3549" w:rsidRPr="00F2066E" w:rsidRDefault="00000000" w:rsidP="00FD76D5">
      <w:pPr>
        <w:numPr>
          <w:ilvl w:val="0"/>
          <w:numId w:val="20"/>
        </w:numPr>
        <w:rPr>
          <w:sz w:val="24"/>
          <w:szCs w:val="24"/>
        </w:rPr>
      </w:pPr>
      <w:r w:rsidRPr="00F2066E">
        <w:rPr>
          <w:sz w:val="24"/>
          <w:szCs w:val="24"/>
        </w:rPr>
        <w:t>Apply topical anesthetic gel for 2 minutes before injection (patient comfort)</w:t>
      </w:r>
    </w:p>
    <w:p w14:paraId="17F43CD1" w14:textId="77777777" w:rsidR="00EF3549" w:rsidRPr="00F2066E" w:rsidRDefault="00000000" w:rsidP="00FD76D5">
      <w:pPr>
        <w:numPr>
          <w:ilvl w:val="0"/>
          <w:numId w:val="20"/>
        </w:numPr>
        <w:rPr>
          <w:sz w:val="24"/>
          <w:szCs w:val="24"/>
        </w:rPr>
      </w:pPr>
      <w:r w:rsidRPr="00F2066E">
        <w:rPr>
          <w:sz w:val="24"/>
          <w:szCs w:val="24"/>
        </w:rPr>
        <w:t>Photograph for documentation</w:t>
      </w:r>
    </w:p>
    <w:p w14:paraId="0FCDD587" w14:textId="77777777" w:rsidR="00EF3549" w:rsidRPr="00F2066E" w:rsidRDefault="00000000" w:rsidP="00FD76D5">
      <w:pPr>
        <w:rPr>
          <w:sz w:val="24"/>
          <w:szCs w:val="24"/>
        </w:rPr>
      </w:pPr>
      <w:r w:rsidRPr="00F2066E">
        <w:rPr>
          <w:b/>
          <w:bCs/>
          <w:sz w:val="24"/>
          <w:szCs w:val="24"/>
        </w:rPr>
        <w:t>Intra-operative (CO₂ or diode):</w:t>
      </w:r>
    </w:p>
    <w:p w14:paraId="668546FA" w14:textId="77777777" w:rsidR="00EF3549" w:rsidRPr="00F2066E" w:rsidRDefault="00000000" w:rsidP="00FD76D5">
      <w:pPr>
        <w:numPr>
          <w:ilvl w:val="0"/>
          <w:numId w:val="21"/>
        </w:numPr>
        <w:rPr>
          <w:sz w:val="24"/>
          <w:szCs w:val="24"/>
        </w:rPr>
      </w:pPr>
      <w:r w:rsidRPr="00F2066E">
        <w:rPr>
          <w:b/>
          <w:bCs/>
          <w:sz w:val="24"/>
          <w:szCs w:val="24"/>
        </w:rPr>
        <w:t>Retract lip</w:t>
      </w:r>
      <w:r w:rsidRPr="00F2066E">
        <w:rPr>
          <w:sz w:val="24"/>
          <w:szCs w:val="24"/>
        </w:rPr>
        <w:t> to visualize full extent of frenum attachment</w:t>
      </w:r>
    </w:p>
    <w:p w14:paraId="2200C1BC" w14:textId="77777777" w:rsidR="00EF3549" w:rsidRPr="00F2066E" w:rsidRDefault="00000000" w:rsidP="00FD76D5">
      <w:pPr>
        <w:numPr>
          <w:ilvl w:val="0"/>
          <w:numId w:val="21"/>
        </w:numPr>
        <w:rPr>
          <w:sz w:val="24"/>
          <w:szCs w:val="24"/>
        </w:rPr>
      </w:pPr>
      <w:r w:rsidRPr="00F2066E">
        <w:rPr>
          <w:b/>
          <w:bCs/>
          <w:sz w:val="24"/>
          <w:szCs w:val="24"/>
        </w:rPr>
        <w:t>Incision technique:</w:t>
      </w:r>
    </w:p>
    <w:p w14:paraId="121505C4" w14:textId="77777777" w:rsidR="00EF3549" w:rsidRPr="00F2066E" w:rsidRDefault="00000000" w:rsidP="00FD76D5">
      <w:pPr>
        <w:numPr>
          <w:ilvl w:val="1"/>
          <w:numId w:val="21"/>
        </w:numPr>
        <w:rPr>
          <w:sz w:val="24"/>
          <w:szCs w:val="24"/>
        </w:rPr>
      </w:pPr>
      <w:r w:rsidRPr="00F2066E">
        <w:rPr>
          <w:b/>
          <w:bCs/>
          <w:sz w:val="24"/>
          <w:szCs w:val="24"/>
        </w:rPr>
        <w:lastRenderedPageBreak/>
        <w:t>Diamond/rhomboid excision</w:t>
      </w:r>
      <w:r w:rsidRPr="00F2066E">
        <w:rPr>
          <w:sz w:val="24"/>
          <w:szCs w:val="24"/>
        </w:rPr>
        <w:t> (preferred): Make two diverging incisions from the gingival attachment toward the lip, creating a diamond-shaped excision that removes the frenum and prevents reattachment</w:t>
      </w:r>
    </w:p>
    <w:p w14:paraId="4B8AFA15" w14:textId="77777777" w:rsidR="00EF3549" w:rsidRPr="00F2066E" w:rsidRDefault="00000000" w:rsidP="00FD76D5">
      <w:pPr>
        <w:numPr>
          <w:ilvl w:val="1"/>
          <w:numId w:val="21"/>
        </w:numPr>
        <w:rPr>
          <w:sz w:val="24"/>
          <w:szCs w:val="24"/>
        </w:rPr>
      </w:pPr>
      <w:r w:rsidRPr="00F2066E">
        <w:rPr>
          <w:sz w:val="24"/>
          <w:szCs w:val="24"/>
        </w:rPr>
        <w:t>Extend incision through frenum to periosteum</w:t>
      </w:r>
    </w:p>
    <w:p w14:paraId="2DA8D537" w14:textId="77777777" w:rsidR="00EF3549" w:rsidRPr="00F2066E" w:rsidRDefault="00000000" w:rsidP="00FD76D5">
      <w:pPr>
        <w:numPr>
          <w:ilvl w:val="1"/>
          <w:numId w:val="21"/>
        </w:numPr>
        <w:rPr>
          <w:sz w:val="24"/>
          <w:szCs w:val="24"/>
        </w:rPr>
      </w:pPr>
      <w:r w:rsidRPr="00F2066E">
        <w:rPr>
          <w:sz w:val="24"/>
          <w:szCs w:val="24"/>
        </w:rPr>
        <w:t>For CO₂: Use focused beam with light painting strokes</w:t>
      </w:r>
    </w:p>
    <w:p w14:paraId="410873CD" w14:textId="77777777" w:rsidR="00EF3549" w:rsidRPr="00F2066E" w:rsidRDefault="00000000" w:rsidP="00FD76D5">
      <w:pPr>
        <w:numPr>
          <w:ilvl w:val="1"/>
          <w:numId w:val="21"/>
        </w:numPr>
        <w:rPr>
          <w:sz w:val="24"/>
          <w:szCs w:val="24"/>
        </w:rPr>
      </w:pPr>
      <w:r w:rsidRPr="00F2066E">
        <w:rPr>
          <w:sz w:val="24"/>
          <w:szCs w:val="24"/>
        </w:rPr>
        <w:t>For diode: Use contact mode with gentle sweeping motion</w:t>
      </w:r>
    </w:p>
    <w:p w14:paraId="7C4F4A9F" w14:textId="77777777" w:rsidR="00EF3549" w:rsidRPr="00F2066E" w:rsidRDefault="00000000" w:rsidP="00FD76D5">
      <w:pPr>
        <w:numPr>
          <w:ilvl w:val="0"/>
          <w:numId w:val="21"/>
        </w:numPr>
        <w:rPr>
          <w:sz w:val="24"/>
          <w:szCs w:val="24"/>
        </w:rPr>
      </w:pPr>
      <w:r w:rsidRPr="00F2066E">
        <w:rPr>
          <w:b/>
          <w:bCs/>
          <w:sz w:val="24"/>
          <w:szCs w:val="24"/>
        </w:rPr>
        <w:t>Hemostasis:</w:t>
      </w:r>
      <w:r w:rsidRPr="00F2066E">
        <w:rPr>
          <w:sz w:val="24"/>
          <w:szCs w:val="24"/>
        </w:rPr>
        <w:t> Laser provides immediate hemostasis; minimal bleeding expected</w:t>
      </w:r>
    </w:p>
    <w:p w14:paraId="08EEBD16" w14:textId="77777777" w:rsidR="00EF3549" w:rsidRPr="00F2066E" w:rsidRDefault="00000000" w:rsidP="00FD76D5">
      <w:pPr>
        <w:numPr>
          <w:ilvl w:val="0"/>
          <w:numId w:val="21"/>
        </w:numPr>
        <w:rPr>
          <w:sz w:val="24"/>
          <w:szCs w:val="24"/>
        </w:rPr>
      </w:pPr>
      <w:r w:rsidRPr="00F2066E">
        <w:rPr>
          <w:b/>
          <w:bCs/>
          <w:sz w:val="24"/>
          <w:szCs w:val="24"/>
        </w:rPr>
        <w:t>Wound bed:</w:t>
      </w:r>
      <w:r w:rsidRPr="00F2066E">
        <w:rPr>
          <w:sz w:val="24"/>
          <w:szCs w:val="24"/>
        </w:rPr>
        <w:t> Expose underlying connective tissue; ensure complete frenum removal to periosteum</w:t>
      </w:r>
    </w:p>
    <w:p w14:paraId="49D8AA44" w14:textId="77777777" w:rsidR="00EF3549" w:rsidRPr="00F2066E" w:rsidRDefault="00000000" w:rsidP="00FD76D5">
      <w:pPr>
        <w:numPr>
          <w:ilvl w:val="0"/>
          <w:numId w:val="21"/>
        </w:numPr>
        <w:rPr>
          <w:sz w:val="24"/>
          <w:szCs w:val="24"/>
        </w:rPr>
      </w:pPr>
      <w:r w:rsidRPr="00F2066E">
        <w:rPr>
          <w:b/>
          <w:bCs/>
          <w:sz w:val="24"/>
          <w:szCs w:val="24"/>
        </w:rPr>
        <w:t>No sutures required</w:t>
      </w:r>
      <w:r w:rsidRPr="00F2066E">
        <w:rPr>
          <w:sz w:val="24"/>
          <w:szCs w:val="24"/>
        </w:rPr>
        <w:t> with laser technique (major advantage)</w:t>
      </w:r>
    </w:p>
    <w:p w14:paraId="1808D22A" w14:textId="77777777" w:rsidR="00EF3549" w:rsidRPr="00F2066E" w:rsidRDefault="00000000" w:rsidP="00FD76D5">
      <w:pPr>
        <w:numPr>
          <w:ilvl w:val="0"/>
          <w:numId w:val="21"/>
        </w:numPr>
        <w:rPr>
          <w:sz w:val="24"/>
          <w:szCs w:val="24"/>
        </w:rPr>
      </w:pPr>
      <w:r w:rsidRPr="00F2066E">
        <w:rPr>
          <w:b/>
          <w:bCs/>
          <w:sz w:val="24"/>
          <w:szCs w:val="24"/>
        </w:rPr>
        <w:t>Application of periodontal dressing (optional):</w:t>
      </w:r>
      <w:r w:rsidRPr="00F2066E">
        <w:rPr>
          <w:sz w:val="24"/>
          <w:szCs w:val="24"/>
        </w:rPr>
        <w:t> May apply for patient comfort, though not mandatory</w:t>
      </w:r>
    </w:p>
    <w:p w14:paraId="25735878" w14:textId="77777777" w:rsidR="00EF3549" w:rsidRPr="00F2066E" w:rsidRDefault="00000000" w:rsidP="00FD76D5">
      <w:pPr>
        <w:rPr>
          <w:sz w:val="24"/>
          <w:szCs w:val="24"/>
        </w:rPr>
      </w:pPr>
      <w:r w:rsidRPr="00F2066E">
        <w:rPr>
          <w:b/>
          <w:bCs/>
          <w:sz w:val="24"/>
          <w:szCs w:val="24"/>
        </w:rPr>
        <w:t>Post-operative:</w:t>
      </w:r>
    </w:p>
    <w:p w14:paraId="5515CACF" w14:textId="77777777" w:rsidR="00EF3549" w:rsidRPr="00F2066E" w:rsidRDefault="00000000" w:rsidP="00FD76D5">
      <w:pPr>
        <w:numPr>
          <w:ilvl w:val="0"/>
          <w:numId w:val="22"/>
        </w:numPr>
        <w:rPr>
          <w:sz w:val="24"/>
          <w:szCs w:val="24"/>
        </w:rPr>
      </w:pPr>
      <w:r w:rsidRPr="00F2066E">
        <w:rPr>
          <w:sz w:val="24"/>
          <w:szCs w:val="24"/>
        </w:rPr>
        <w:t>Prescribe analgesics: ibuprofen 600 mg TID × 3–5 days (typically minimal pain)</w:t>
      </w:r>
    </w:p>
    <w:p w14:paraId="40125186" w14:textId="77777777" w:rsidR="00EF3549" w:rsidRPr="00F2066E" w:rsidRDefault="00000000" w:rsidP="00FD76D5">
      <w:pPr>
        <w:numPr>
          <w:ilvl w:val="0"/>
          <w:numId w:val="22"/>
        </w:numPr>
        <w:rPr>
          <w:sz w:val="24"/>
          <w:szCs w:val="24"/>
        </w:rPr>
      </w:pPr>
      <w:r w:rsidRPr="00F2066E">
        <w:rPr>
          <w:sz w:val="24"/>
          <w:szCs w:val="24"/>
        </w:rPr>
        <w:t>Prescribe chlorhexidine 0.12% rinse BID × 1 week</w:t>
      </w:r>
    </w:p>
    <w:p w14:paraId="19CE51DB" w14:textId="77777777" w:rsidR="00EF3549" w:rsidRPr="00F2066E" w:rsidRDefault="00000000" w:rsidP="00FD76D5">
      <w:pPr>
        <w:numPr>
          <w:ilvl w:val="0"/>
          <w:numId w:val="22"/>
        </w:numPr>
        <w:rPr>
          <w:sz w:val="24"/>
          <w:szCs w:val="24"/>
        </w:rPr>
      </w:pPr>
      <w:r w:rsidRPr="00F2066E">
        <w:rPr>
          <w:sz w:val="24"/>
          <w:szCs w:val="24"/>
        </w:rPr>
        <w:t>Avoid mechanical trauma to area (no brushing) for 1 week</w:t>
      </w:r>
    </w:p>
    <w:p w14:paraId="1B26FFAD" w14:textId="77777777" w:rsidR="00EF3549" w:rsidRPr="00F2066E" w:rsidRDefault="00000000" w:rsidP="00FD76D5">
      <w:pPr>
        <w:numPr>
          <w:ilvl w:val="0"/>
          <w:numId w:val="22"/>
        </w:numPr>
        <w:rPr>
          <w:sz w:val="24"/>
          <w:szCs w:val="24"/>
        </w:rPr>
      </w:pPr>
      <w:r w:rsidRPr="00F2066E">
        <w:rPr>
          <w:sz w:val="24"/>
          <w:szCs w:val="24"/>
        </w:rPr>
        <w:t>Soft diet for 2–3 days</w:t>
      </w:r>
    </w:p>
    <w:p w14:paraId="422B3D67" w14:textId="77777777" w:rsidR="00EF3549" w:rsidRPr="00F2066E" w:rsidRDefault="00000000" w:rsidP="00FD76D5">
      <w:pPr>
        <w:numPr>
          <w:ilvl w:val="0"/>
          <w:numId w:val="22"/>
        </w:numPr>
        <w:rPr>
          <w:sz w:val="24"/>
          <w:szCs w:val="24"/>
        </w:rPr>
      </w:pPr>
      <w:r w:rsidRPr="00F2066E">
        <w:rPr>
          <w:sz w:val="24"/>
          <w:szCs w:val="24"/>
        </w:rPr>
        <w:t>Follow-up at 1 week and 1 month to assess healing</w:t>
      </w:r>
    </w:p>
    <w:p w14:paraId="0FDF830B" w14:textId="77777777" w:rsidR="00EF3549" w:rsidRPr="00F2066E" w:rsidRDefault="00000000" w:rsidP="00FD76D5">
      <w:pPr>
        <w:numPr>
          <w:ilvl w:val="0"/>
          <w:numId w:val="22"/>
        </w:numPr>
        <w:rPr>
          <w:sz w:val="24"/>
          <w:szCs w:val="24"/>
        </w:rPr>
      </w:pPr>
      <w:r w:rsidRPr="00F2066E">
        <w:rPr>
          <w:b/>
          <w:bCs/>
          <w:sz w:val="24"/>
          <w:szCs w:val="24"/>
        </w:rPr>
        <w:t>Coordinate with orthodontist</w:t>
      </w:r>
      <w:r w:rsidRPr="00F2066E">
        <w:rPr>
          <w:sz w:val="24"/>
          <w:szCs w:val="24"/>
        </w:rPr>
        <w:t> for diastema closure timing</w:t>
      </w:r>
    </w:p>
    <w:p w14:paraId="0CB302AF" w14:textId="77777777" w:rsidR="00EF3549" w:rsidRPr="00F2066E" w:rsidRDefault="00000000" w:rsidP="00FD76D5">
      <w:pPr>
        <w:rPr>
          <w:b/>
          <w:bCs/>
          <w:sz w:val="24"/>
          <w:szCs w:val="24"/>
        </w:rPr>
      </w:pPr>
      <w:r w:rsidRPr="00F2066E">
        <w:rPr>
          <w:b/>
          <w:bCs/>
          <w:sz w:val="24"/>
          <w:szCs w:val="24"/>
        </w:rPr>
        <w:t>5. Safety Precautions</w:t>
      </w:r>
    </w:p>
    <w:p w14:paraId="4A7AA434" w14:textId="77777777" w:rsidR="00EF3549" w:rsidRPr="00F2066E" w:rsidRDefault="00000000" w:rsidP="00FD76D5">
      <w:pPr>
        <w:numPr>
          <w:ilvl w:val="0"/>
          <w:numId w:val="23"/>
        </w:numPr>
        <w:rPr>
          <w:sz w:val="24"/>
          <w:szCs w:val="24"/>
        </w:rPr>
      </w:pPr>
      <w:r w:rsidRPr="00F2066E">
        <w:rPr>
          <w:b/>
          <w:bCs/>
          <w:sz w:val="24"/>
          <w:szCs w:val="24"/>
        </w:rPr>
        <w:t>Patient &amp; team:</w:t>
      </w:r>
      <w:r w:rsidRPr="00F2066E">
        <w:rPr>
          <w:sz w:val="24"/>
          <w:szCs w:val="24"/>
        </w:rPr>
        <w:t> Protective eyewear (OD 5+ for CO₂ at 10,600 nm; OD 5+ for diode at 810–980 nm)</w:t>
      </w:r>
    </w:p>
    <w:p w14:paraId="5DFA344F" w14:textId="77777777" w:rsidR="00EF3549" w:rsidRPr="00F2066E" w:rsidRDefault="00000000" w:rsidP="00FD76D5">
      <w:pPr>
        <w:numPr>
          <w:ilvl w:val="0"/>
          <w:numId w:val="23"/>
        </w:numPr>
        <w:rPr>
          <w:sz w:val="24"/>
          <w:szCs w:val="24"/>
        </w:rPr>
      </w:pPr>
      <w:r w:rsidRPr="00F2066E">
        <w:rPr>
          <w:b/>
          <w:bCs/>
          <w:sz w:val="24"/>
          <w:szCs w:val="24"/>
        </w:rPr>
        <w:t>Smoke evacuation:</w:t>
      </w:r>
      <w:r w:rsidRPr="00F2066E">
        <w:rPr>
          <w:sz w:val="24"/>
          <w:szCs w:val="24"/>
        </w:rPr>
        <w:t> Use high-volume evacuator to remove laser plume</w:t>
      </w:r>
    </w:p>
    <w:p w14:paraId="62B5973C" w14:textId="77777777" w:rsidR="00EF3549" w:rsidRPr="00F2066E" w:rsidRDefault="00000000" w:rsidP="00FD76D5">
      <w:pPr>
        <w:numPr>
          <w:ilvl w:val="0"/>
          <w:numId w:val="23"/>
        </w:numPr>
        <w:rPr>
          <w:sz w:val="24"/>
          <w:szCs w:val="24"/>
        </w:rPr>
      </w:pPr>
      <w:r w:rsidRPr="00F2066E">
        <w:rPr>
          <w:b/>
          <w:bCs/>
          <w:sz w:val="24"/>
          <w:szCs w:val="24"/>
        </w:rPr>
        <w:t>Moist gauze:</w:t>
      </w:r>
      <w:r w:rsidRPr="00F2066E">
        <w:rPr>
          <w:sz w:val="24"/>
          <w:szCs w:val="24"/>
        </w:rPr>
        <w:t> Place moist gauze in posterior oral cavity to prevent inadvertent laser contact</w:t>
      </w:r>
    </w:p>
    <w:p w14:paraId="6B77BF26" w14:textId="77777777" w:rsidR="00EF3549" w:rsidRPr="00F2066E" w:rsidRDefault="00000000" w:rsidP="00FD76D5">
      <w:pPr>
        <w:numPr>
          <w:ilvl w:val="0"/>
          <w:numId w:val="23"/>
        </w:numPr>
        <w:rPr>
          <w:sz w:val="24"/>
          <w:szCs w:val="24"/>
        </w:rPr>
      </w:pPr>
      <w:r w:rsidRPr="00F2066E">
        <w:rPr>
          <w:b/>
          <w:bCs/>
          <w:sz w:val="24"/>
          <w:szCs w:val="24"/>
        </w:rPr>
        <w:t>Avoid:</w:t>
      </w:r>
      <w:r w:rsidRPr="00F2066E">
        <w:rPr>
          <w:sz w:val="24"/>
          <w:szCs w:val="24"/>
        </w:rPr>
        <w:t> Reflective instruments in laser field</w:t>
      </w:r>
    </w:p>
    <w:p w14:paraId="6BECF349" w14:textId="77777777" w:rsidR="00EF3549" w:rsidRPr="00F2066E" w:rsidRDefault="00000000" w:rsidP="00FD76D5">
      <w:pPr>
        <w:numPr>
          <w:ilvl w:val="0"/>
          <w:numId w:val="23"/>
        </w:numPr>
        <w:rPr>
          <w:sz w:val="24"/>
          <w:szCs w:val="24"/>
        </w:rPr>
      </w:pPr>
      <w:r w:rsidRPr="00F2066E">
        <w:rPr>
          <w:b/>
          <w:bCs/>
          <w:sz w:val="24"/>
          <w:szCs w:val="24"/>
        </w:rPr>
        <w:t>Laser safety:</w:t>
      </w:r>
      <w:r w:rsidRPr="00F2066E">
        <w:rPr>
          <w:sz w:val="24"/>
          <w:szCs w:val="24"/>
        </w:rPr>
        <w:t> Standard protocols, door signage, trained personnel</w:t>
      </w:r>
    </w:p>
    <w:p w14:paraId="7C3E39AB" w14:textId="77777777" w:rsidR="00EF3549" w:rsidRPr="00F2066E" w:rsidRDefault="00000000" w:rsidP="00FD76D5">
      <w:pPr>
        <w:rPr>
          <w:b/>
          <w:bCs/>
          <w:sz w:val="24"/>
          <w:szCs w:val="24"/>
        </w:rPr>
      </w:pPr>
      <w:r w:rsidRPr="00F2066E">
        <w:rPr>
          <w:b/>
          <w:bCs/>
          <w:sz w:val="24"/>
          <w:szCs w:val="24"/>
        </w:rPr>
        <w:lastRenderedPageBreak/>
        <w:t>6. Expected Outcome &amp; Evidence Level</w:t>
      </w:r>
    </w:p>
    <w:p w14:paraId="7A374297" w14:textId="77777777" w:rsidR="00EF3549" w:rsidRPr="00F2066E" w:rsidRDefault="00000000" w:rsidP="00FD76D5">
      <w:pPr>
        <w:rPr>
          <w:sz w:val="24"/>
          <w:szCs w:val="24"/>
        </w:rPr>
      </w:pPr>
      <w:r w:rsidRPr="00F2066E">
        <w:rPr>
          <w:b/>
          <w:bCs/>
          <w:sz w:val="24"/>
          <w:szCs w:val="24"/>
        </w:rPr>
        <w:t>Expected clinical outcome:</w:t>
      </w:r>
      <w:r w:rsidRPr="00F2066E">
        <w:rPr>
          <w:sz w:val="24"/>
          <w:szCs w:val="24"/>
        </w:rPr>
        <w:t> Complete healing by secondary intention in 2–3 weeks with minimal scarring. Laser frenectomy provides </w:t>
      </w:r>
      <w:r w:rsidRPr="00F2066E">
        <w:rPr>
          <w:b/>
          <w:bCs/>
          <w:sz w:val="24"/>
          <w:szCs w:val="24"/>
        </w:rPr>
        <w:t>significantly less post-operative pain and faster healing</w:t>
      </w:r>
      <w:r w:rsidRPr="00F2066E">
        <w:rPr>
          <w:sz w:val="24"/>
          <w:szCs w:val="24"/>
        </w:rPr>
        <w:t> compared to scalpel technique. The patient should experience minimal discomfort (typically managed with over-the-counter analgesics) and can return to normal activities within 1–2 days. </w:t>
      </w:r>
      <w:r w:rsidRPr="00F2066E">
        <w:rPr>
          <w:b/>
          <w:bCs/>
          <w:sz w:val="24"/>
          <w:szCs w:val="24"/>
        </w:rPr>
        <w:t>Healing time: 2–3 weeks</w:t>
      </w:r>
      <w:r w:rsidRPr="00F2066E">
        <w:rPr>
          <w:sz w:val="24"/>
          <w:szCs w:val="24"/>
        </w:rPr>
        <w:t> for complete epithelialization, well within the 4-week timeline before the wedding.</w:t>
      </w:r>
    </w:p>
    <w:p w14:paraId="3502833B" w14:textId="77777777" w:rsidR="00EF3549" w:rsidRPr="00F2066E" w:rsidRDefault="00000000" w:rsidP="00FD76D5">
      <w:pPr>
        <w:rPr>
          <w:sz w:val="24"/>
          <w:szCs w:val="24"/>
        </w:rPr>
      </w:pPr>
      <w:r w:rsidRPr="00F2066E">
        <w:rPr>
          <w:b/>
          <w:bCs/>
          <w:sz w:val="24"/>
          <w:szCs w:val="24"/>
        </w:rPr>
        <w:t>Diastema closure:</w:t>
      </w:r>
      <w:r w:rsidRPr="00F2066E">
        <w:rPr>
          <w:sz w:val="24"/>
          <w:szCs w:val="24"/>
        </w:rPr>
        <w:t> Requires orthodontic treatment (fixed appliances, clear aligners, or composite bonding). Frenectomy prevents relapse but does not close the space.</w:t>
      </w:r>
    </w:p>
    <w:p w14:paraId="3C714952" w14:textId="77777777" w:rsidR="00EF3549" w:rsidRPr="00F2066E" w:rsidRDefault="00000000" w:rsidP="00FD76D5">
      <w:pPr>
        <w:rPr>
          <w:sz w:val="24"/>
          <w:szCs w:val="24"/>
        </w:rPr>
      </w:pPr>
      <w:r w:rsidRPr="00F2066E">
        <w:rPr>
          <w:b/>
          <w:bCs/>
          <w:sz w:val="24"/>
          <w:szCs w:val="24"/>
        </w:rPr>
        <w:t>Evidence level:</w:t>
      </w:r>
      <w:r w:rsidRPr="00F2066E">
        <w:rPr>
          <w:sz w:val="24"/>
          <w:szCs w:val="24"/>
        </w:rPr>
        <w:t> Moderate-quality evidence from clinical studies demonstrating superior patient-reported outcomes (pain, function, esthetics) and faster healing with laser versus scalpel frenectomy. Both CO₂ and diode lasers are well-established for this indication with high success rates and minimal complications.</w:t>
      </w:r>
    </w:p>
    <w:p w14:paraId="6116B54A" w14:textId="77777777" w:rsidR="00EF3549" w:rsidRPr="00F2066E" w:rsidRDefault="00000000" w:rsidP="00FD76D5">
      <w:pPr>
        <w:rPr>
          <w:sz w:val="24"/>
          <w:szCs w:val="24"/>
        </w:rPr>
      </w:pPr>
      <w:r>
        <w:rPr>
          <w:sz w:val="24"/>
          <w:szCs w:val="24"/>
        </w:rPr>
        <w:pict w14:anchorId="686B3E05">
          <v:rect id="_x0000_i1032" style="width:0;height:0" o:hralign="center" o:hrstd="t" o:hr="t" fillcolor="#a0a0a0" stroked="f"/>
        </w:pict>
      </w:r>
    </w:p>
    <w:p w14:paraId="3F35C44E" w14:textId="77777777" w:rsidR="00A960B3" w:rsidRPr="00F2066E" w:rsidRDefault="00000000">
      <w:pPr>
        <w:spacing w:before="160" w:after="60"/>
        <w:rPr>
          <w:sz w:val="24"/>
          <w:szCs w:val="24"/>
        </w:rPr>
      </w:pPr>
      <w:r w:rsidRPr="00F2066E">
        <w:rPr>
          <w:b/>
          <w:sz w:val="24"/>
          <w:szCs w:val="24"/>
        </w:rPr>
        <w:t>Perplexity (LLM5)</w:t>
      </w:r>
    </w:p>
    <w:p w14:paraId="0CB8B7CF" w14:textId="77777777" w:rsidR="00EF3549" w:rsidRPr="00F2066E" w:rsidRDefault="00000000" w:rsidP="00905525">
      <w:pPr>
        <w:rPr>
          <w:sz w:val="24"/>
          <w:szCs w:val="24"/>
          <w:lang w:val="en"/>
        </w:rPr>
      </w:pPr>
      <w:r w:rsidRPr="00F2066E">
        <w:rPr>
          <w:sz w:val="24"/>
          <w:szCs w:val="24"/>
          <w:lang w:val="en"/>
        </w:rPr>
        <w:t>A laser frenectomy is appropriate here, but it should be framed as an adjunct to orthodontic management rather than a stand-alone solution for the 2 mm midline diastema, because frenectomy alone rarely closes a persistent diastema reliably. The main clinical indication is a high, fibrous maxillary labial frenum with papillary blanching and hygiene/esthetic concerns, and the patient’s anxiety plus desire for less bleeding makes a laser approach reasonable.</w:t>
      </w:r>
    </w:p>
    <w:p w14:paraId="25704104" w14:textId="77777777" w:rsidR="00EF3549" w:rsidRPr="00F2066E" w:rsidRDefault="00000000" w:rsidP="00905525">
      <w:pPr>
        <w:rPr>
          <w:b/>
          <w:bCs/>
          <w:sz w:val="24"/>
          <w:szCs w:val="24"/>
          <w:lang w:val="en"/>
        </w:rPr>
      </w:pPr>
      <w:r w:rsidRPr="00F2066E">
        <w:rPr>
          <w:b/>
          <w:bCs/>
          <w:sz w:val="24"/>
          <w:szCs w:val="24"/>
          <w:lang w:val="en"/>
        </w:rPr>
        <w:t>1) Indication and choice</w:t>
      </w:r>
    </w:p>
    <w:p w14:paraId="5E7AEE7F" w14:textId="77777777" w:rsidR="00EF3549" w:rsidRPr="00F2066E" w:rsidRDefault="00000000" w:rsidP="00905525">
      <w:pPr>
        <w:rPr>
          <w:sz w:val="24"/>
          <w:szCs w:val="24"/>
          <w:lang w:val="en"/>
        </w:rPr>
      </w:pPr>
      <w:r w:rsidRPr="00F2066E">
        <w:rPr>
          <w:sz w:val="24"/>
          <w:szCs w:val="24"/>
          <w:lang w:val="en"/>
        </w:rPr>
        <w:t>For this type of frenectomy, both </w:t>
      </w:r>
      <w:r w:rsidRPr="00F2066E">
        <w:rPr>
          <w:b/>
          <w:bCs/>
          <w:sz w:val="24"/>
          <w:szCs w:val="24"/>
          <w:lang w:val="en"/>
        </w:rPr>
        <w:t>CO₂ and diode lasers</w:t>
      </w:r>
      <w:r w:rsidRPr="00F2066E">
        <w:rPr>
          <w:sz w:val="24"/>
          <w:szCs w:val="24"/>
          <w:lang w:val="en"/>
        </w:rPr>
        <w:t> are acceptable soft-tissue options, with CO₂ often favored for excellent hemostasis and faster cutting, and diode lasers often favored for simplicity, portability, and good patient comfort. The available comparative literature suggests both are effective, with CO₂ tending to produce less intraoperative bleeding and somewhat faster healing, while diode lasers are also associated with low postoperative pain and good visibility. The key point is that the frenectomy should be combined with orthodontic closure of the diastema if the space persists after frenal release.</w:t>
      </w:r>
    </w:p>
    <w:p w14:paraId="2D1C793F" w14:textId="77777777" w:rsidR="00EF3549" w:rsidRPr="00F2066E" w:rsidRDefault="00000000" w:rsidP="00905525">
      <w:pPr>
        <w:rPr>
          <w:b/>
          <w:bCs/>
          <w:sz w:val="24"/>
          <w:szCs w:val="24"/>
          <w:lang w:val="en"/>
        </w:rPr>
      </w:pPr>
      <w:r w:rsidRPr="00F2066E">
        <w:rPr>
          <w:b/>
          <w:bCs/>
          <w:sz w:val="24"/>
          <w:szCs w:val="24"/>
          <w:lang w:val="en"/>
        </w:rPr>
        <w:t>2) Recommended laser and parameters</w:t>
      </w:r>
    </w:p>
    <w:p w14:paraId="38642A12" w14:textId="77777777" w:rsidR="00EF3549" w:rsidRPr="00F2066E" w:rsidRDefault="00000000" w:rsidP="00905525">
      <w:pPr>
        <w:rPr>
          <w:sz w:val="24"/>
          <w:szCs w:val="24"/>
          <w:lang w:val="en"/>
        </w:rPr>
      </w:pPr>
      <w:r w:rsidRPr="00F2066E">
        <w:rPr>
          <w:sz w:val="24"/>
          <w:szCs w:val="24"/>
          <w:lang w:val="en"/>
        </w:rPr>
        <w:t>For </w:t>
      </w:r>
      <w:r w:rsidRPr="00F2066E">
        <w:rPr>
          <w:b/>
          <w:bCs/>
          <w:sz w:val="24"/>
          <w:szCs w:val="24"/>
          <w:lang w:val="en"/>
        </w:rPr>
        <w:t>CO₂</w:t>
      </w:r>
      <w:r w:rsidRPr="00F2066E">
        <w:rPr>
          <w:sz w:val="24"/>
          <w:szCs w:val="24"/>
          <w:lang w:val="en"/>
        </w:rPr>
        <w:t>, the commonly used wavelength is around </w:t>
      </w:r>
      <w:r w:rsidRPr="00F2066E">
        <w:rPr>
          <w:b/>
          <w:bCs/>
          <w:sz w:val="24"/>
          <w:szCs w:val="24"/>
          <w:lang w:val="en"/>
        </w:rPr>
        <w:t>10,600 nm</w:t>
      </w:r>
      <w:r w:rsidRPr="00F2066E">
        <w:rPr>
          <w:sz w:val="24"/>
          <w:szCs w:val="24"/>
          <w:lang w:val="en"/>
        </w:rPr>
        <w:t>, which is highly absorbed by water and produces precise superficial soft-tissue ablation with strong hemostasis. For </w:t>
      </w:r>
      <w:r w:rsidRPr="00F2066E">
        <w:rPr>
          <w:b/>
          <w:bCs/>
          <w:sz w:val="24"/>
          <w:szCs w:val="24"/>
          <w:lang w:val="en"/>
        </w:rPr>
        <w:t>diode</w:t>
      </w:r>
      <w:r w:rsidRPr="00F2066E">
        <w:rPr>
          <w:sz w:val="24"/>
          <w:szCs w:val="24"/>
          <w:lang w:val="en"/>
        </w:rPr>
        <w:t>, the practical periodontal/soft-tissue range is typically </w:t>
      </w:r>
      <w:r w:rsidRPr="00F2066E">
        <w:rPr>
          <w:b/>
          <w:bCs/>
          <w:sz w:val="24"/>
          <w:szCs w:val="24"/>
          <w:lang w:val="en"/>
        </w:rPr>
        <w:t>808–980 nm</w:t>
      </w:r>
      <w:r w:rsidRPr="00F2066E">
        <w:rPr>
          <w:sz w:val="24"/>
          <w:szCs w:val="24"/>
          <w:lang w:val="en"/>
        </w:rPr>
        <w:t xml:space="preserve">, with 810 nm and 940/980 nm commonly used for frenectomy-type procedures. Exact power </w:t>
      </w:r>
      <w:r w:rsidRPr="00F2066E">
        <w:rPr>
          <w:sz w:val="24"/>
          <w:szCs w:val="24"/>
          <w:lang w:val="en"/>
        </w:rPr>
        <w:lastRenderedPageBreak/>
        <w:t>settings vary by device and handpiece, but frenectomy protocols generally use continuous or pulsed soft-tissue settings with sweeping motion; the literature highlights that diode frenectomy can be completed with about a minute of lasing time, whereas CO₂ often achieves release in less time.</w:t>
      </w:r>
    </w:p>
    <w:p w14:paraId="75AED99D" w14:textId="77777777" w:rsidR="00EF3549" w:rsidRPr="00F2066E" w:rsidRDefault="00000000" w:rsidP="00905525">
      <w:pPr>
        <w:rPr>
          <w:b/>
          <w:bCs/>
          <w:sz w:val="24"/>
          <w:szCs w:val="24"/>
          <w:lang w:val="en"/>
        </w:rPr>
      </w:pPr>
      <w:r w:rsidRPr="00F2066E">
        <w:rPr>
          <w:b/>
          <w:bCs/>
          <w:sz w:val="24"/>
          <w:szCs w:val="24"/>
          <w:lang w:val="en"/>
        </w:rPr>
        <w:t>3) Step-by-step technique</w:t>
      </w:r>
    </w:p>
    <w:p w14:paraId="4FDF5D83" w14:textId="77777777" w:rsidR="00EF3549" w:rsidRPr="00F2066E" w:rsidRDefault="00000000" w:rsidP="00905525">
      <w:pPr>
        <w:numPr>
          <w:ilvl w:val="0"/>
          <w:numId w:val="3"/>
        </w:numPr>
        <w:rPr>
          <w:sz w:val="24"/>
          <w:szCs w:val="24"/>
          <w:lang w:val="en"/>
        </w:rPr>
      </w:pPr>
      <w:r w:rsidRPr="00F2066E">
        <w:rPr>
          <w:sz w:val="24"/>
          <w:szCs w:val="24"/>
          <w:lang w:val="en"/>
        </w:rPr>
        <w:t>Confirm the frenal pull with blanch test and document the diastema and papillary traction.</w:t>
      </w:r>
    </w:p>
    <w:p w14:paraId="47133FA2" w14:textId="77777777" w:rsidR="00EF3549" w:rsidRPr="00F2066E" w:rsidRDefault="00000000" w:rsidP="00905525">
      <w:pPr>
        <w:numPr>
          <w:ilvl w:val="0"/>
          <w:numId w:val="3"/>
        </w:numPr>
        <w:rPr>
          <w:sz w:val="24"/>
          <w:szCs w:val="24"/>
          <w:lang w:val="en"/>
        </w:rPr>
      </w:pPr>
      <w:r w:rsidRPr="00F2066E">
        <w:rPr>
          <w:sz w:val="24"/>
          <w:szCs w:val="24"/>
          <w:lang w:val="en"/>
        </w:rPr>
        <w:t>Explain that the frenectomy removes the aberrant frenum, but orthodontic closure is usually still needed for lasting diastema correction.</w:t>
      </w:r>
    </w:p>
    <w:p w14:paraId="487D09E9" w14:textId="77777777" w:rsidR="00EF3549" w:rsidRPr="00F2066E" w:rsidRDefault="00000000" w:rsidP="00905525">
      <w:pPr>
        <w:numPr>
          <w:ilvl w:val="0"/>
          <w:numId w:val="3"/>
        </w:numPr>
        <w:rPr>
          <w:sz w:val="24"/>
          <w:szCs w:val="24"/>
          <w:lang w:val="en"/>
        </w:rPr>
      </w:pPr>
      <w:r w:rsidRPr="00F2066E">
        <w:rPr>
          <w:sz w:val="24"/>
          <w:szCs w:val="24"/>
          <w:lang w:val="en"/>
        </w:rPr>
        <w:t>Apply local anesthesia and isolate the field.</w:t>
      </w:r>
    </w:p>
    <w:p w14:paraId="7FF2043C" w14:textId="77777777" w:rsidR="00EF3549" w:rsidRPr="00F2066E" w:rsidRDefault="00000000" w:rsidP="00905525">
      <w:pPr>
        <w:numPr>
          <w:ilvl w:val="0"/>
          <w:numId w:val="3"/>
        </w:numPr>
        <w:rPr>
          <w:sz w:val="24"/>
          <w:szCs w:val="24"/>
          <w:lang w:val="en"/>
        </w:rPr>
      </w:pPr>
      <w:r w:rsidRPr="00F2066E">
        <w:rPr>
          <w:sz w:val="24"/>
          <w:szCs w:val="24"/>
          <w:lang w:val="en"/>
        </w:rPr>
        <w:t>Perform laser release from superficial to deeper fibers until the frenum is fully detached and tension is eliminated.</w:t>
      </w:r>
    </w:p>
    <w:p w14:paraId="029974C7" w14:textId="77777777" w:rsidR="00EF3549" w:rsidRPr="00F2066E" w:rsidRDefault="00000000" w:rsidP="00905525">
      <w:pPr>
        <w:numPr>
          <w:ilvl w:val="0"/>
          <w:numId w:val="3"/>
        </w:numPr>
        <w:rPr>
          <w:sz w:val="24"/>
          <w:szCs w:val="24"/>
          <w:lang w:val="en"/>
        </w:rPr>
      </w:pPr>
      <w:r w:rsidRPr="00F2066E">
        <w:rPr>
          <w:sz w:val="24"/>
          <w:szCs w:val="24"/>
          <w:lang w:val="en"/>
        </w:rPr>
        <w:t>Sculpt the wound margins if needed for a smooth vestibular contour, then irrigate and reassess traction on the lip.</w:t>
      </w:r>
    </w:p>
    <w:p w14:paraId="542196E3" w14:textId="77777777" w:rsidR="00EF3549" w:rsidRPr="00F2066E" w:rsidRDefault="00000000" w:rsidP="00905525">
      <w:pPr>
        <w:numPr>
          <w:ilvl w:val="0"/>
          <w:numId w:val="3"/>
        </w:numPr>
        <w:rPr>
          <w:sz w:val="24"/>
          <w:szCs w:val="24"/>
          <w:lang w:val="en"/>
        </w:rPr>
      </w:pPr>
      <w:r w:rsidRPr="00F2066E">
        <w:rPr>
          <w:sz w:val="24"/>
          <w:szCs w:val="24"/>
          <w:lang w:val="en"/>
        </w:rPr>
        <w:t>If the space remains, refer for or coordinate orthodontic closure after tissue healing.</w:t>
      </w:r>
    </w:p>
    <w:p w14:paraId="27A65CD5" w14:textId="77777777" w:rsidR="00EF3549" w:rsidRPr="00F2066E" w:rsidRDefault="00000000" w:rsidP="00905525">
      <w:pPr>
        <w:rPr>
          <w:b/>
          <w:bCs/>
          <w:sz w:val="24"/>
          <w:szCs w:val="24"/>
          <w:lang w:val="en"/>
        </w:rPr>
      </w:pPr>
      <w:r w:rsidRPr="00F2066E">
        <w:rPr>
          <w:b/>
          <w:bCs/>
          <w:sz w:val="24"/>
          <w:szCs w:val="24"/>
          <w:lang w:val="en"/>
        </w:rPr>
        <w:t>4) Healing and discomfort</w:t>
      </w:r>
    </w:p>
    <w:p w14:paraId="3444241B" w14:textId="77777777" w:rsidR="00EF3549" w:rsidRPr="00F2066E" w:rsidRDefault="00000000" w:rsidP="00905525">
      <w:pPr>
        <w:rPr>
          <w:sz w:val="24"/>
          <w:szCs w:val="24"/>
          <w:lang w:val="en"/>
        </w:rPr>
      </w:pPr>
      <w:r w:rsidRPr="00F2066E">
        <w:rPr>
          <w:sz w:val="24"/>
          <w:szCs w:val="24"/>
          <w:lang w:val="en"/>
        </w:rPr>
        <w:t>Laser frenectomy generally heals quickly, with early mucosal healing usually within 1–2 weeks and more complete tissue maturation over several weeks. Postoperative pain is usually low, and this is one of the main reasons patients prefer laser surgery over scalpel techniques. CO₂ may have a slight edge for hemostasis and immediate postoperative comfort, but both laser options are typically well tolerated.</w:t>
      </w:r>
    </w:p>
    <w:p w14:paraId="3529F9A6" w14:textId="77777777" w:rsidR="00EF3549" w:rsidRPr="00F2066E" w:rsidRDefault="00000000" w:rsidP="00905525">
      <w:pPr>
        <w:rPr>
          <w:sz w:val="24"/>
          <w:szCs w:val="24"/>
          <w:lang w:val="en"/>
        </w:rPr>
      </w:pPr>
      <w:r>
        <w:rPr>
          <w:sz w:val="24"/>
          <w:szCs w:val="24"/>
          <w:lang w:val="en"/>
        </w:rPr>
        <w:pict w14:anchorId="5002C57C">
          <v:rect id="_x0000_i1033" style="width:0;height:.75pt" o:hralign="center" o:hrstd="t" o:hr="t" fillcolor="#a0a0a0" stroked="f"/>
        </w:pict>
      </w:r>
    </w:p>
    <w:p w14:paraId="265B26FA" w14:textId="77777777" w:rsidR="00A960B3" w:rsidRPr="00F2066E" w:rsidRDefault="00000000">
      <w:pPr>
        <w:rPr>
          <w:sz w:val="24"/>
          <w:szCs w:val="24"/>
        </w:rPr>
      </w:pPr>
      <w:r w:rsidRPr="00F2066E">
        <w:rPr>
          <w:sz w:val="24"/>
          <w:szCs w:val="24"/>
        </w:rPr>
        <w:br w:type="page"/>
      </w:r>
    </w:p>
    <w:p w14:paraId="11F31E37" w14:textId="77777777" w:rsidR="00A960B3" w:rsidRPr="00F2066E" w:rsidRDefault="00000000">
      <w:pPr>
        <w:spacing w:before="40" w:after="80"/>
        <w:rPr>
          <w:sz w:val="24"/>
          <w:szCs w:val="24"/>
        </w:rPr>
      </w:pPr>
      <w:r w:rsidRPr="00F2066E">
        <w:rPr>
          <w:b/>
          <w:sz w:val="24"/>
          <w:szCs w:val="24"/>
        </w:rPr>
        <w:lastRenderedPageBreak/>
        <w:t>Vignette 5. Laser gingival depigmentation for melanin hyperpigmentation</w:t>
      </w:r>
    </w:p>
    <w:p w14:paraId="36DACBD8" w14:textId="77777777" w:rsidR="00A960B3" w:rsidRPr="00F2066E" w:rsidRDefault="00000000">
      <w:pPr>
        <w:spacing w:after="160"/>
        <w:rPr>
          <w:sz w:val="24"/>
          <w:szCs w:val="24"/>
        </w:rPr>
      </w:pPr>
      <w:r w:rsidRPr="00F2066E">
        <w:rPr>
          <w:i/>
          <w:sz w:val="24"/>
          <w:szCs w:val="24"/>
        </w:rPr>
        <w:t>Category A — Periodontal/Surgical</w:t>
      </w:r>
    </w:p>
    <w:p w14:paraId="02CAE93A" w14:textId="77777777" w:rsidR="00A960B3" w:rsidRPr="00F2066E" w:rsidRDefault="00000000">
      <w:pPr>
        <w:spacing w:before="160" w:after="60"/>
        <w:rPr>
          <w:sz w:val="24"/>
          <w:szCs w:val="24"/>
        </w:rPr>
      </w:pPr>
      <w:r w:rsidRPr="00F2066E">
        <w:rPr>
          <w:b/>
          <w:sz w:val="24"/>
          <w:szCs w:val="24"/>
        </w:rPr>
        <w:t>ChatGPT (LLM1)</w:t>
      </w:r>
    </w:p>
    <w:p w14:paraId="3D61FBAF" w14:textId="77777777" w:rsidR="00EF3549" w:rsidRPr="00F2066E" w:rsidRDefault="00000000" w:rsidP="00F937F2">
      <w:pPr>
        <w:rPr>
          <w:b/>
          <w:bCs/>
          <w:sz w:val="24"/>
          <w:szCs w:val="24"/>
        </w:rPr>
      </w:pPr>
      <w:r w:rsidRPr="00F2066E">
        <w:rPr>
          <w:b/>
          <w:bCs/>
          <w:sz w:val="24"/>
          <w:szCs w:val="24"/>
        </w:rPr>
        <w:t>1. Clinical assessment / indication</w:t>
      </w:r>
    </w:p>
    <w:p w14:paraId="73014975" w14:textId="77777777" w:rsidR="00EF3549" w:rsidRPr="00F2066E" w:rsidRDefault="00000000" w:rsidP="00F937F2">
      <w:pPr>
        <w:rPr>
          <w:sz w:val="24"/>
          <w:szCs w:val="24"/>
        </w:rPr>
      </w:pPr>
      <w:r w:rsidRPr="00F2066E">
        <w:rPr>
          <w:sz w:val="24"/>
          <w:szCs w:val="24"/>
        </w:rPr>
        <w:t>This is physiologic melanin pigmentation with esthetic concern, healthy periodontium, Fitzpatrick IV. Laser depigmentation is appropriate after confirming no drug-induced, endocrine, smoking-related, syndromic, or suspicious focal pigmentation. Fitzpatrick IV increases the chance of repigmentation.</w:t>
      </w:r>
    </w:p>
    <w:p w14:paraId="136BF907" w14:textId="77777777" w:rsidR="00EF3549" w:rsidRPr="00F2066E" w:rsidRDefault="00000000" w:rsidP="00F937F2">
      <w:pPr>
        <w:rPr>
          <w:b/>
          <w:bCs/>
          <w:sz w:val="24"/>
          <w:szCs w:val="24"/>
        </w:rPr>
      </w:pPr>
      <w:r w:rsidRPr="00F2066E">
        <w:rPr>
          <w:b/>
          <w:bCs/>
          <w:sz w:val="24"/>
          <w:szCs w:val="24"/>
        </w:rPr>
        <w:t>2. Laser selection and melanin absorption</w:t>
      </w:r>
    </w:p>
    <w:p w14:paraId="303D4E32" w14:textId="77777777" w:rsidR="00EF3549" w:rsidRPr="00F2066E" w:rsidRDefault="00000000" w:rsidP="00F937F2">
      <w:pPr>
        <w:rPr>
          <w:sz w:val="24"/>
          <w:szCs w:val="24"/>
        </w:rPr>
      </w:pPr>
      <w:r w:rsidRPr="00F2066E">
        <w:rPr>
          <w:sz w:val="24"/>
          <w:szCs w:val="24"/>
        </w:rPr>
        <w:t xml:space="preserve">Melanin broadly absorbs visible/NIR wavelengths, so </w:t>
      </w:r>
      <w:r w:rsidRPr="00F2066E">
        <w:rPr>
          <w:b/>
          <w:bCs/>
          <w:sz w:val="24"/>
          <w:szCs w:val="24"/>
        </w:rPr>
        <w:t>diode 810–980 nm</w:t>
      </w:r>
      <w:r w:rsidRPr="00F2066E">
        <w:rPr>
          <w:sz w:val="24"/>
          <w:szCs w:val="24"/>
        </w:rPr>
        <w:t xml:space="preserve"> and Nd:YAG 1064 nm work well but penetrate more deeply. </w:t>
      </w:r>
      <w:r w:rsidRPr="00F2066E">
        <w:rPr>
          <w:b/>
          <w:bCs/>
          <w:sz w:val="24"/>
          <w:szCs w:val="24"/>
        </w:rPr>
        <w:t>CO₂ and Er:YAG/Er,Cr:YSGG</w:t>
      </w:r>
      <w:r w:rsidRPr="00F2066E">
        <w:rPr>
          <w:sz w:val="24"/>
          <w:szCs w:val="24"/>
        </w:rPr>
        <w:t xml:space="preserve"> remove the pigmented epithelium mainly by water-mediated ablation with shallow thermal injury. Network meta-analysis suggests diode performs well for bleeding control, Er:YAG/diode may perform better for recurrence risk, and Er,Cr:YSGG may be favorable for postoperative pain, but evidence is heterogeneous. </w:t>
      </w:r>
    </w:p>
    <w:p w14:paraId="3AEDA709" w14:textId="77777777" w:rsidR="00EF3549" w:rsidRPr="00F2066E" w:rsidRDefault="00000000" w:rsidP="00F937F2">
      <w:pPr>
        <w:rPr>
          <w:sz w:val="24"/>
          <w:szCs w:val="24"/>
        </w:rPr>
      </w:pPr>
      <w:r w:rsidRPr="00F2066E">
        <w:rPr>
          <w:sz w:val="24"/>
          <w:szCs w:val="24"/>
        </w:rPr>
        <w:t xml:space="preserve">My practical preference: </w:t>
      </w:r>
      <w:r w:rsidRPr="00F2066E">
        <w:rPr>
          <w:b/>
          <w:bCs/>
          <w:sz w:val="24"/>
          <w:szCs w:val="24"/>
        </w:rPr>
        <w:t>diode 810/940/980 nm</w:t>
      </w:r>
      <w:r w:rsidRPr="00F2066E">
        <w:rPr>
          <w:sz w:val="24"/>
          <w:szCs w:val="24"/>
        </w:rPr>
        <w:t xml:space="preserve"> for hemostasis and efficiency, or </w:t>
      </w:r>
      <w:r w:rsidRPr="00F2066E">
        <w:rPr>
          <w:b/>
          <w:bCs/>
          <w:sz w:val="24"/>
          <w:szCs w:val="24"/>
        </w:rPr>
        <w:t>Er:YAG/Er,Cr:YSGG</w:t>
      </w:r>
      <w:r w:rsidRPr="00F2066E">
        <w:rPr>
          <w:sz w:val="24"/>
          <w:szCs w:val="24"/>
        </w:rPr>
        <w:t xml:space="preserve"> for minimal thermal injury if bleeding control is acceptable.</w:t>
      </w:r>
    </w:p>
    <w:p w14:paraId="4A2DDA10" w14:textId="77777777" w:rsidR="00EF3549" w:rsidRPr="00F2066E" w:rsidRDefault="00000000" w:rsidP="00F937F2">
      <w:pPr>
        <w:rPr>
          <w:b/>
          <w:bCs/>
          <w:sz w:val="24"/>
          <w:szCs w:val="24"/>
        </w:rPr>
      </w:pPr>
      <w:r w:rsidRPr="00F2066E">
        <w:rPr>
          <w:b/>
          <w:bCs/>
          <w:sz w:val="24"/>
          <w:szCs w:val="24"/>
        </w:rPr>
        <w:t>3. Parameters</w:t>
      </w:r>
    </w:p>
    <w:p w14:paraId="5C1370D3" w14:textId="77777777" w:rsidR="00EF3549" w:rsidRPr="00F2066E" w:rsidRDefault="00000000" w:rsidP="00F937F2">
      <w:pPr>
        <w:rPr>
          <w:sz w:val="24"/>
          <w:szCs w:val="24"/>
        </w:rPr>
      </w:pPr>
      <w:r w:rsidRPr="00F2066E">
        <w:rPr>
          <w:b/>
          <w:bCs/>
          <w:sz w:val="24"/>
          <w:szCs w:val="24"/>
        </w:rPr>
        <w:t>Diode</w:t>
      </w:r>
    </w:p>
    <w:tbl>
      <w:tblPr>
        <w:tblW w:w="0" w:type="auto"/>
        <w:tblCellSpacing w:w="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5" w:type="dxa"/>
          <w:left w:w="15" w:type="dxa"/>
          <w:bottom w:w="15" w:type="dxa"/>
          <w:right w:w="15" w:type="dxa"/>
        </w:tblCellMar>
        <w:tblLook w:val="04A0" w:firstRow="1" w:lastRow="0" w:firstColumn="1" w:lastColumn="0" w:noHBand="0" w:noVBand="1"/>
      </w:tblPr>
      <w:tblGrid>
        <w:gridCol w:w="1255"/>
        <w:gridCol w:w="5486"/>
      </w:tblGrid>
      <w:tr w:rsidR="00F937F2" w:rsidRPr="00F2066E" w14:paraId="2FB679C8" w14:textId="77777777" w:rsidTr="00F937F2">
        <w:trPr>
          <w:tblHeader/>
          <w:tblCellSpacing w:w="15" w:type="dxa"/>
        </w:trPr>
        <w:tc>
          <w:tcPr>
            <w:tcW w:w="0" w:type="auto"/>
            <w:vAlign w:val="center"/>
            <w:hideMark/>
          </w:tcPr>
          <w:p w14:paraId="70DC46C2" w14:textId="77777777" w:rsidR="00EF3549" w:rsidRPr="00F2066E" w:rsidRDefault="00000000" w:rsidP="00F937F2">
            <w:pPr>
              <w:rPr>
                <w:b/>
                <w:bCs/>
                <w:sz w:val="24"/>
                <w:szCs w:val="24"/>
              </w:rPr>
            </w:pPr>
            <w:r w:rsidRPr="00F2066E">
              <w:rPr>
                <w:b/>
                <w:bCs/>
                <w:sz w:val="24"/>
                <w:szCs w:val="24"/>
              </w:rPr>
              <w:t>Parameter</w:t>
            </w:r>
          </w:p>
        </w:tc>
        <w:tc>
          <w:tcPr>
            <w:tcW w:w="0" w:type="auto"/>
            <w:vAlign w:val="center"/>
            <w:hideMark/>
          </w:tcPr>
          <w:p w14:paraId="4D938732" w14:textId="77777777" w:rsidR="00EF3549" w:rsidRPr="00F2066E" w:rsidRDefault="00000000" w:rsidP="00F937F2">
            <w:pPr>
              <w:rPr>
                <w:b/>
                <w:bCs/>
                <w:sz w:val="24"/>
                <w:szCs w:val="24"/>
              </w:rPr>
            </w:pPr>
            <w:r w:rsidRPr="00F2066E">
              <w:rPr>
                <w:b/>
                <w:bCs/>
                <w:sz w:val="24"/>
                <w:szCs w:val="24"/>
              </w:rPr>
              <w:t>Range</w:t>
            </w:r>
          </w:p>
        </w:tc>
      </w:tr>
      <w:tr w:rsidR="00F937F2" w:rsidRPr="00F2066E" w14:paraId="52883043" w14:textId="77777777" w:rsidTr="00F937F2">
        <w:trPr>
          <w:tblCellSpacing w:w="15" w:type="dxa"/>
        </w:trPr>
        <w:tc>
          <w:tcPr>
            <w:tcW w:w="0" w:type="auto"/>
            <w:vAlign w:val="center"/>
            <w:hideMark/>
          </w:tcPr>
          <w:p w14:paraId="066AC7B9" w14:textId="77777777" w:rsidR="00EF3549" w:rsidRPr="00F2066E" w:rsidRDefault="00000000" w:rsidP="00F937F2">
            <w:pPr>
              <w:rPr>
                <w:sz w:val="24"/>
                <w:szCs w:val="24"/>
              </w:rPr>
            </w:pPr>
            <w:r w:rsidRPr="00F2066E">
              <w:rPr>
                <w:sz w:val="24"/>
                <w:szCs w:val="24"/>
              </w:rPr>
              <w:t>Wavelength</w:t>
            </w:r>
          </w:p>
        </w:tc>
        <w:tc>
          <w:tcPr>
            <w:tcW w:w="0" w:type="auto"/>
            <w:vAlign w:val="center"/>
            <w:hideMark/>
          </w:tcPr>
          <w:p w14:paraId="497CC46C" w14:textId="77777777" w:rsidR="00EF3549" w:rsidRPr="00F2066E" w:rsidRDefault="00000000" w:rsidP="00F937F2">
            <w:pPr>
              <w:rPr>
                <w:sz w:val="24"/>
                <w:szCs w:val="24"/>
              </w:rPr>
            </w:pPr>
            <w:r w:rsidRPr="00F2066E">
              <w:rPr>
                <w:sz w:val="24"/>
                <w:szCs w:val="24"/>
              </w:rPr>
              <w:t>810, 940, or 980 nm</w:t>
            </w:r>
          </w:p>
        </w:tc>
      </w:tr>
      <w:tr w:rsidR="00F937F2" w:rsidRPr="00F2066E" w14:paraId="693CB24C" w14:textId="77777777" w:rsidTr="00F937F2">
        <w:trPr>
          <w:tblCellSpacing w:w="15" w:type="dxa"/>
        </w:trPr>
        <w:tc>
          <w:tcPr>
            <w:tcW w:w="0" w:type="auto"/>
            <w:vAlign w:val="center"/>
            <w:hideMark/>
          </w:tcPr>
          <w:p w14:paraId="4DB049B0" w14:textId="77777777" w:rsidR="00EF3549" w:rsidRPr="00F2066E" w:rsidRDefault="00000000" w:rsidP="00F937F2">
            <w:pPr>
              <w:rPr>
                <w:sz w:val="24"/>
                <w:szCs w:val="24"/>
              </w:rPr>
            </w:pPr>
            <w:r w:rsidRPr="00F2066E">
              <w:rPr>
                <w:sz w:val="24"/>
                <w:szCs w:val="24"/>
              </w:rPr>
              <w:t>Power</w:t>
            </w:r>
          </w:p>
        </w:tc>
        <w:tc>
          <w:tcPr>
            <w:tcW w:w="0" w:type="auto"/>
            <w:vAlign w:val="center"/>
            <w:hideMark/>
          </w:tcPr>
          <w:p w14:paraId="7F07CC7C" w14:textId="77777777" w:rsidR="00EF3549" w:rsidRPr="00F2066E" w:rsidRDefault="00000000" w:rsidP="00F937F2">
            <w:pPr>
              <w:rPr>
                <w:sz w:val="24"/>
                <w:szCs w:val="24"/>
              </w:rPr>
            </w:pPr>
            <w:r w:rsidRPr="00F2066E">
              <w:rPr>
                <w:sz w:val="24"/>
                <w:szCs w:val="24"/>
              </w:rPr>
              <w:t>0.8–1.5 W</w:t>
            </w:r>
          </w:p>
        </w:tc>
      </w:tr>
      <w:tr w:rsidR="00F937F2" w:rsidRPr="00F2066E" w14:paraId="03097E95" w14:textId="77777777" w:rsidTr="00F937F2">
        <w:trPr>
          <w:tblCellSpacing w:w="15" w:type="dxa"/>
        </w:trPr>
        <w:tc>
          <w:tcPr>
            <w:tcW w:w="0" w:type="auto"/>
            <w:vAlign w:val="center"/>
            <w:hideMark/>
          </w:tcPr>
          <w:p w14:paraId="5890F42F" w14:textId="77777777" w:rsidR="00EF3549" w:rsidRPr="00F2066E" w:rsidRDefault="00000000" w:rsidP="00F937F2">
            <w:pPr>
              <w:rPr>
                <w:sz w:val="24"/>
                <w:szCs w:val="24"/>
              </w:rPr>
            </w:pPr>
            <w:r w:rsidRPr="00F2066E">
              <w:rPr>
                <w:sz w:val="24"/>
                <w:szCs w:val="24"/>
              </w:rPr>
              <w:t>Mode</w:t>
            </w:r>
          </w:p>
        </w:tc>
        <w:tc>
          <w:tcPr>
            <w:tcW w:w="0" w:type="auto"/>
            <w:vAlign w:val="center"/>
            <w:hideMark/>
          </w:tcPr>
          <w:p w14:paraId="4BF4A277" w14:textId="77777777" w:rsidR="00EF3549" w:rsidRPr="00F2066E" w:rsidRDefault="00000000" w:rsidP="00F937F2">
            <w:pPr>
              <w:rPr>
                <w:sz w:val="24"/>
                <w:szCs w:val="24"/>
              </w:rPr>
            </w:pPr>
            <w:r w:rsidRPr="00F2066E">
              <w:rPr>
                <w:sz w:val="24"/>
                <w:szCs w:val="24"/>
              </w:rPr>
              <w:t>CW or gated 50% duty</w:t>
            </w:r>
          </w:p>
        </w:tc>
      </w:tr>
      <w:tr w:rsidR="00F937F2" w:rsidRPr="00F2066E" w14:paraId="5C8D3391" w14:textId="77777777" w:rsidTr="00F937F2">
        <w:trPr>
          <w:tblCellSpacing w:w="15" w:type="dxa"/>
        </w:trPr>
        <w:tc>
          <w:tcPr>
            <w:tcW w:w="0" w:type="auto"/>
            <w:vAlign w:val="center"/>
            <w:hideMark/>
          </w:tcPr>
          <w:p w14:paraId="1E49DB52" w14:textId="77777777" w:rsidR="00EF3549" w:rsidRPr="00F2066E" w:rsidRDefault="00000000" w:rsidP="00F937F2">
            <w:pPr>
              <w:rPr>
                <w:sz w:val="24"/>
                <w:szCs w:val="24"/>
              </w:rPr>
            </w:pPr>
            <w:r w:rsidRPr="00F2066E">
              <w:rPr>
                <w:sz w:val="24"/>
                <w:szCs w:val="24"/>
              </w:rPr>
              <w:t>Fiber</w:t>
            </w:r>
          </w:p>
        </w:tc>
        <w:tc>
          <w:tcPr>
            <w:tcW w:w="0" w:type="auto"/>
            <w:vAlign w:val="center"/>
            <w:hideMark/>
          </w:tcPr>
          <w:p w14:paraId="126F8D52" w14:textId="77777777" w:rsidR="00EF3549" w:rsidRPr="00F2066E" w:rsidRDefault="00000000" w:rsidP="00F937F2">
            <w:pPr>
              <w:rPr>
                <w:sz w:val="24"/>
                <w:szCs w:val="24"/>
              </w:rPr>
            </w:pPr>
            <w:r w:rsidRPr="00F2066E">
              <w:rPr>
                <w:sz w:val="24"/>
                <w:szCs w:val="24"/>
              </w:rPr>
              <w:t>300–400 μm initiated</w:t>
            </w:r>
          </w:p>
        </w:tc>
      </w:tr>
      <w:tr w:rsidR="00F937F2" w:rsidRPr="00F2066E" w14:paraId="6AA523A0" w14:textId="77777777" w:rsidTr="00F937F2">
        <w:trPr>
          <w:tblCellSpacing w:w="15" w:type="dxa"/>
        </w:trPr>
        <w:tc>
          <w:tcPr>
            <w:tcW w:w="0" w:type="auto"/>
            <w:vAlign w:val="center"/>
            <w:hideMark/>
          </w:tcPr>
          <w:p w14:paraId="30002508" w14:textId="77777777" w:rsidR="00EF3549" w:rsidRPr="00F2066E" w:rsidRDefault="00000000" w:rsidP="00F937F2">
            <w:pPr>
              <w:rPr>
                <w:sz w:val="24"/>
                <w:szCs w:val="24"/>
              </w:rPr>
            </w:pPr>
            <w:r w:rsidRPr="00F2066E">
              <w:rPr>
                <w:sz w:val="24"/>
                <w:szCs w:val="24"/>
              </w:rPr>
              <w:t>Mode</w:t>
            </w:r>
          </w:p>
        </w:tc>
        <w:tc>
          <w:tcPr>
            <w:tcW w:w="0" w:type="auto"/>
            <w:vAlign w:val="center"/>
            <w:hideMark/>
          </w:tcPr>
          <w:p w14:paraId="10997834" w14:textId="77777777" w:rsidR="00EF3549" w:rsidRPr="00F2066E" w:rsidRDefault="00000000" w:rsidP="00F937F2">
            <w:pPr>
              <w:rPr>
                <w:sz w:val="24"/>
                <w:szCs w:val="24"/>
              </w:rPr>
            </w:pPr>
            <w:r w:rsidRPr="00F2066E">
              <w:rPr>
                <w:sz w:val="24"/>
                <w:szCs w:val="24"/>
              </w:rPr>
              <w:t>Light contact brushing</w:t>
            </w:r>
          </w:p>
        </w:tc>
      </w:tr>
      <w:tr w:rsidR="00F937F2" w:rsidRPr="00F2066E" w14:paraId="041D8F54" w14:textId="77777777" w:rsidTr="00F937F2">
        <w:trPr>
          <w:tblCellSpacing w:w="15" w:type="dxa"/>
        </w:trPr>
        <w:tc>
          <w:tcPr>
            <w:tcW w:w="0" w:type="auto"/>
            <w:vAlign w:val="center"/>
            <w:hideMark/>
          </w:tcPr>
          <w:p w14:paraId="5C54AEEE" w14:textId="77777777" w:rsidR="00EF3549" w:rsidRPr="00F2066E" w:rsidRDefault="00000000" w:rsidP="00F937F2">
            <w:pPr>
              <w:rPr>
                <w:sz w:val="24"/>
                <w:szCs w:val="24"/>
              </w:rPr>
            </w:pPr>
            <w:r w:rsidRPr="00F2066E">
              <w:rPr>
                <w:sz w:val="24"/>
                <w:szCs w:val="24"/>
              </w:rPr>
              <w:t>Cooling</w:t>
            </w:r>
          </w:p>
        </w:tc>
        <w:tc>
          <w:tcPr>
            <w:tcW w:w="0" w:type="auto"/>
            <w:vAlign w:val="center"/>
            <w:hideMark/>
          </w:tcPr>
          <w:p w14:paraId="37C7B954" w14:textId="77777777" w:rsidR="00EF3549" w:rsidRPr="00F2066E" w:rsidRDefault="00000000" w:rsidP="00F937F2">
            <w:pPr>
              <w:rPr>
                <w:sz w:val="24"/>
                <w:szCs w:val="24"/>
              </w:rPr>
            </w:pPr>
            <w:r w:rsidRPr="00F2066E">
              <w:rPr>
                <w:sz w:val="24"/>
                <w:szCs w:val="24"/>
              </w:rPr>
              <w:t>HVE, wet gauze wiping; avoid prolonged char</w:t>
            </w:r>
          </w:p>
        </w:tc>
      </w:tr>
      <w:tr w:rsidR="00F937F2" w:rsidRPr="00F2066E" w14:paraId="584D72D7" w14:textId="77777777" w:rsidTr="00F937F2">
        <w:trPr>
          <w:tblCellSpacing w:w="15" w:type="dxa"/>
        </w:trPr>
        <w:tc>
          <w:tcPr>
            <w:tcW w:w="0" w:type="auto"/>
            <w:vAlign w:val="center"/>
            <w:hideMark/>
          </w:tcPr>
          <w:p w14:paraId="7D104BC0" w14:textId="77777777" w:rsidR="00EF3549" w:rsidRPr="00F2066E" w:rsidRDefault="00000000" w:rsidP="00F937F2">
            <w:pPr>
              <w:rPr>
                <w:sz w:val="24"/>
                <w:szCs w:val="24"/>
              </w:rPr>
            </w:pPr>
            <w:r w:rsidRPr="00F2066E">
              <w:rPr>
                <w:sz w:val="24"/>
                <w:szCs w:val="24"/>
              </w:rPr>
              <w:t>Fluence</w:t>
            </w:r>
          </w:p>
        </w:tc>
        <w:tc>
          <w:tcPr>
            <w:tcW w:w="0" w:type="auto"/>
            <w:vAlign w:val="center"/>
            <w:hideMark/>
          </w:tcPr>
          <w:p w14:paraId="7536F477" w14:textId="77777777" w:rsidR="00EF3549" w:rsidRPr="00F2066E" w:rsidRDefault="00000000" w:rsidP="00F937F2">
            <w:pPr>
              <w:rPr>
                <w:sz w:val="24"/>
                <w:szCs w:val="24"/>
              </w:rPr>
            </w:pPr>
            <w:r w:rsidRPr="00F2066E">
              <w:rPr>
                <w:sz w:val="24"/>
                <w:szCs w:val="24"/>
              </w:rPr>
              <w:t>Not reliable for contact brushing</w:t>
            </w:r>
          </w:p>
        </w:tc>
      </w:tr>
      <w:tr w:rsidR="00F937F2" w:rsidRPr="00F2066E" w14:paraId="2D172AD1" w14:textId="77777777" w:rsidTr="00F937F2">
        <w:trPr>
          <w:tblCellSpacing w:w="15" w:type="dxa"/>
        </w:trPr>
        <w:tc>
          <w:tcPr>
            <w:tcW w:w="0" w:type="auto"/>
            <w:vAlign w:val="center"/>
            <w:hideMark/>
          </w:tcPr>
          <w:p w14:paraId="2E3B7474" w14:textId="77777777" w:rsidR="00EF3549" w:rsidRPr="00F2066E" w:rsidRDefault="00000000" w:rsidP="00F937F2">
            <w:pPr>
              <w:rPr>
                <w:sz w:val="24"/>
                <w:szCs w:val="24"/>
              </w:rPr>
            </w:pPr>
            <w:r w:rsidRPr="00F2066E">
              <w:rPr>
                <w:sz w:val="24"/>
                <w:szCs w:val="24"/>
              </w:rPr>
              <w:lastRenderedPageBreak/>
              <w:t>Sessions</w:t>
            </w:r>
          </w:p>
        </w:tc>
        <w:tc>
          <w:tcPr>
            <w:tcW w:w="0" w:type="auto"/>
            <w:vAlign w:val="center"/>
            <w:hideMark/>
          </w:tcPr>
          <w:p w14:paraId="39EF5185" w14:textId="77777777" w:rsidR="00EF3549" w:rsidRPr="00F2066E" w:rsidRDefault="00000000" w:rsidP="00F937F2">
            <w:pPr>
              <w:rPr>
                <w:sz w:val="24"/>
                <w:szCs w:val="24"/>
              </w:rPr>
            </w:pPr>
            <w:r w:rsidRPr="00F2066E">
              <w:rPr>
                <w:sz w:val="24"/>
                <w:szCs w:val="24"/>
              </w:rPr>
              <w:t>Usually one arch per visit; repeat after healing if needed</w:t>
            </w:r>
          </w:p>
        </w:tc>
      </w:tr>
    </w:tbl>
    <w:p w14:paraId="6CD2630C" w14:textId="77777777" w:rsidR="00EF3549" w:rsidRPr="00F2066E" w:rsidRDefault="00000000" w:rsidP="00F937F2">
      <w:pPr>
        <w:rPr>
          <w:sz w:val="24"/>
          <w:szCs w:val="24"/>
        </w:rPr>
      </w:pPr>
      <w:r w:rsidRPr="00F2066E">
        <w:rPr>
          <w:b/>
          <w:bCs/>
          <w:sz w:val="24"/>
          <w:szCs w:val="24"/>
        </w:rPr>
        <w:t>Er:YAG</w:t>
      </w:r>
    </w:p>
    <w:tbl>
      <w:tblPr>
        <w:tblW w:w="0" w:type="auto"/>
        <w:tblCellSpacing w:w="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5" w:type="dxa"/>
          <w:left w:w="15" w:type="dxa"/>
          <w:bottom w:w="15" w:type="dxa"/>
          <w:right w:w="15" w:type="dxa"/>
        </w:tblCellMar>
        <w:tblLook w:val="04A0" w:firstRow="1" w:lastRow="0" w:firstColumn="1" w:lastColumn="0" w:noHBand="0" w:noVBand="1"/>
      </w:tblPr>
      <w:tblGrid>
        <w:gridCol w:w="1475"/>
        <w:gridCol w:w="3508"/>
      </w:tblGrid>
      <w:tr w:rsidR="00F937F2" w:rsidRPr="00F2066E" w14:paraId="2CF8934E" w14:textId="77777777" w:rsidTr="00F937F2">
        <w:trPr>
          <w:tblHeader/>
          <w:tblCellSpacing w:w="15" w:type="dxa"/>
        </w:trPr>
        <w:tc>
          <w:tcPr>
            <w:tcW w:w="0" w:type="auto"/>
            <w:vAlign w:val="center"/>
            <w:hideMark/>
          </w:tcPr>
          <w:p w14:paraId="5E2EBC5E" w14:textId="77777777" w:rsidR="00EF3549" w:rsidRPr="00F2066E" w:rsidRDefault="00000000" w:rsidP="00F937F2">
            <w:pPr>
              <w:rPr>
                <w:b/>
                <w:bCs/>
                <w:sz w:val="24"/>
                <w:szCs w:val="24"/>
              </w:rPr>
            </w:pPr>
            <w:r w:rsidRPr="00F2066E">
              <w:rPr>
                <w:b/>
                <w:bCs/>
                <w:sz w:val="24"/>
                <w:szCs w:val="24"/>
              </w:rPr>
              <w:t>Parameter</w:t>
            </w:r>
          </w:p>
        </w:tc>
        <w:tc>
          <w:tcPr>
            <w:tcW w:w="0" w:type="auto"/>
            <w:vAlign w:val="center"/>
            <w:hideMark/>
          </w:tcPr>
          <w:p w14:paraId="41FD497A" w14:textId="77777777" w:rsidR="00EF3549" w:rsidRPr="00F2066E" w:rsidRDefault="00000000" w:rsidP="00F937F2">
            <w:pPr>
              <w:rPr>
                <w:b/>
                <w:bCs/>
                <w:sz w:val="24"/>
                <w:szCs w:val="24"/>
              </w:rPr>
            </w:pPr>
            <w:r w:rsidRPr="00F2066E">
              <w:rPr>
                <w:b/>
                <w:bCs/>
                <w:sz w:val="24"/>
                <w:szCs w:val="24"/>
              </w:rPr>
              <w:t>Range</w:t>
            </w:r>
          </w:p>
        </w:tc>
      </w:tr>
      <w:tr w:rsidR="00F937F2" w:rsidRPr="00F2066E" w14:paraId="426C81AB" w14:textId="77777777" w:rsidTr="00F937F2">
        <w:trPr>
          <w:tblCellSpacing w:w="15" w:type="dxa"/>
        </w:trPr>
        <w:tc>
          <w:tcPr>
            <w:tcW w:w="0" w:type="auto"/>
            <w:vAlign w:val="center"/>
            <w:hideMark/>
          </w:tcPr>
          <w:p w14:paraId="5737E3D6" w14:textId="77777777" w:rsidR="00EF3549" w:rsidRPr="00F2066E" w:rsidRDefault="00000000" w:rsidP="00F937F2">
            <w:pPr>
              <w:rPr>
                <w:sz w:val="24"/>
                <w:szCs w:val="24"/>
              </w:rPr>
            </w:pPr>
            <w:r w:rsidRPr="00F2066E">
              <w:rPr>
                <w:sz w:val="24"/>
                <w:szCs w:val="24"/>
              </w:rPr>
              <w:t>Wavelength</w:t>
            </w:r>
          </w:p>
        </w:tc>
        <w:tc>
          <w:tcPr>
            <w:tcW w:w="0" w:type="auto"/>
            <w:vAlign w:val="center"/>
            <w:hideMark/>
          </w:tcPr>
          <w:p w14:paraId="162C740B" w14:textId="77777777" w:rsidR="00EF3549" w:rsidRPr="00F2066E" w:rsidRDefault="00000000" w:rsidP="00F937F2">
            <w:pPr>
              <w:rPr>
                <w:sz w:val="24"/>
                <w:szCs w:val="24"/>
              </w:rPr>
            </w:pPr>
            <w:r w:rsidRPr="00F2066E">
              <w:rPr>
                <w:sz w:val="24"/>
                <w:szCs w:val="24"/>
              </w:rPr>
              <w:t>2940 nm</w:t>
            </w:r>
          </w:p>
        </w:tc>
      </w:tr>
      <w:tr w:rsidR="00F937F2" w:rsidRPr="00F2066E" w14:paraId="33BEC252" w14:textId="77777777" w:rsidTr="00F937F2">
        <w:trPr>
          <w:tblCellSpacing w:w="15" w:type="dxa"/>
        </w:trPr>
        <w:tc>
          <w:tcPr>
            <w:tcW w:w="0" w:type="auto"/>
            <w:vAlign w:val="center"/>
            <w:hideMark/>
          </w:tcPr>
          <w:p w14:paraId="57B75563" w14:textId="77777777" w:rsidR="00EF3549" w:rsidRPr="00F2066E" w:rsidRDefault="00000000" w:rsidP="00F937F2">
            <w:pPr>
              <w:rPr>
                <w:sz w:val="24"/>
                <w:szCs w:val="24"/>
              </w:rPr>
            </w:pPr>
            <w:r w:rsidRPr="00F2066E">
              <w:rPr>
                <w:sz w:val="24"/>
                <w:szCs w:val="24"/>
              </w:rPr>
              <w:t>Pulse energy</w:t>
            </w:r>
          </w:p>
        </w:tc>
        <w:tc>
          <w:tcPr>
            <w:tcW w:w="0" w:type="auto"/>
            <w:vAlign w:val="center"/>
            <w:hideMark/>
          </w:tcPr>
          <w:p w14:paraId="2F538FC2" w14:textId="77777777" w:rsidR="00EF3549" w:rsidRPr="00F2066E" w:rsidRDefault="00000000" w:rsidP="00F937F2">
            <w:pPr>
              <w:rPr>
                <w:sz w:val="24"/>
                <w:szCs w:val="24"/>
              </w:rPr>
            </w:pPr>
            <w:r w:rsidRPr="00F2066E">
              <w:rPr>
                <w:sz w:val="24"/>
                <w:szCs w:val="24"/>
              </w:rPr>
              <w:t>80–120 mJ</w:t>
            </w:r>
          </w:p>
        </w:tc>
      </w:tr>
      <w:tr w:rsidR="00F937F2" w:rsidRPr="00F2066E" w14:paraId="56C4A1B6" w14:textId="77777777" w:rsidTr="00F937F2">
        <w:trPr>
          <w:tblCellSpacing w:w="15" w:type="dxa"/>
        </w:trPr>
        <w:tc>
          <w:tcPr>
            <w:tcW w:w="0" w:type="auto"/>
            <w:vAlign w:val="center"/>
            <w:hideMark/>
          </w:tcPr>
          <w:p w14:paraId="38318A26" w14:textId="77777777" w:rsidR="00EF3549" w:rsidRPr="00F2066E" w:rsidRDefault="00000000" w:rsidP="00F937F2">
            <w:pPr>
              <w:rPr>
                <w:sz w:val="24"/>
                <w:szCs w:val="24"/>
              </w:rPr>
            </w:pPr>
            <w:r w:rsidRPr="00F2066E">
              <w:rPr>
                <w:sz w:val="24"/>
                <w:szCs w:val="24"/>
              </w:rPr>
              <w:t>Frequency</w:t>
            </w:r>
          </w:p>
        </w:tc>
        <w:tc>
          <w:tcPr>
            <w:tcW w:w="0" w:type="auto"/>
            <w:vAlign w:val="center"/>
            <w:hideMark/>
          </w:tcPr>
          <w:p w14:paraId="5F8D9CC9" w14:textId="77777777" w:rsidR="00EF3549" w:rsidRPr="00F2066E" w:rsidRDefault="00000000" w:rsidP="00F937F2">
            <w:pPr>
              <w:rPr>
                <w:sz w:val="24"/>
                <w:szCs w:val="24"/>
              </w:rPr>
            </w:pPr>
            <w:r w:rsidRPr="00F2066E">
              <w:rPr>
                <w:sz w:val="24"/>
                <w:szCs w:val="24"/>
              </w:rPr>
              <w:t>10–20 Hz</w:t>
            </w:r>
          </w:p>
        </w:tc>
      </w:tr>
      <w:tr w:rsidR="00F937F2" w:rsidRPr="00F2066E" w14:paraId="4F9F2B61" w14:textId="77777777" w:rsidTr="00F937F2">
        <w:trPr>
          <w:tblCellSpacing w:w="15" w:type="dxa"/>
        </w:trPr>
        <w:tc>
          <w:tcPr>
            <w:tcW w:w="0" w:type="auto"/>
            <w:vAlign w:val="center"/>
            <w:hideMark/>
          </w:tcPr>
          <w:p w14:paraId="507CA306" w14:textId="77777777" w:rsidR="00EF3549" w:rsidRPr="00F2066E" w:rsidRDefault="00000000" w:rsidP="00F937F2">
            <w:pPr>
              <w:rPr>
                <w:sz w:val="24"/>
                <w:szCs w:val="24"/>
              </w:rPr>
            </w:pPr>
            <w:r w:rsidRPr="00F2066E">
              <w:rPr>
                <w:sz w:val="24"/>
                <w:szCs w:val="24"/>
              </w:rPr>
              <w:t>Power</w:t>
            </w:r>
          </w:p>
        </w:tc>
        <w:tc>
          <w:tcPr>
            <w:tcW w:w="0" w:type="auto"/>
            <w:vAlign w:val="center"/>
            <w:hideMark/>
          </w:tcPr>
          <w:p w14:paraId="58870A33" w14:textId="77777777" w:rsidR="00EF3549" w:rsidRPr="00F2066E" w:rsidRDefault="00000000" w:rsidP="00F937F2">
            <w:pPr>
              <w:rPr>
                <w:sz w:val="24"/>
                <w:szCs w:val="24"/>
              </w:rPr>
            </w:pPr>
            <w:r w:rsidRPr="00F2066E">
              <w:rPr>
                <w:sz w:val="24"/>
                <w:szCs w:val="24"/>
              </w:rPr>
              <w:t>0.8–2.4 W</w:t>
            </w:r>
          </w:p>
        </w:tc>
      </w:tr>
      <w:tr w:rsidR="00F937F2" w:rsidRPr="00F2066E" w14:paraId="2FDE5B3E" w14:textId="77777777" w:rsidTr="00F937F2">
        <w:trPr>
          <w:tblCellSpacing w:w="15" w:type="dxa"/>
        </w:trPr>
        <w:tc>
          <w:tcPr>
            <w:tcW w:w="0" w:type="auto"/>
            <w:vAlign w:val="center"/>
            <w:hideMark/>
          </w:tcPr>
          <w:p w14:paraId="285014D0" w14:textId="77777777" w:rsidR="00EF3549" w:rsidRPr="00F2066E" w:rsidRDefault="00000000" w:rsidP="00F937F2">
            <w:pPr>
              <w:rPr>
                <w:sz w:val="24"/>
                <w:szCs w:val="24"/>
              </w:rPr>
            </w:pPr>
            <w:r w:rsidRPr="00F2066E">
              <w:rPr>
                <w:sz w:val="24"/>
                <w:szCs w:val="24"/>
              </w:rPr>
              <w:t>Pulse duration</w:t>
            </w:r>
          </w:p>
        </w:tc>
        <w:tc>
          <w:tcPr>
            <w:tcW w:w="0" w:type="auto"/>
            <w:vAlign w:val="center"/>
            <w:hideMark/>
          </w:tcPr>
          <w:p w14:paraId="233B2A9C" w14:textId="77777777" w:rsidR="00EF3549" w:rsidRPr="00F2066E" w:rsidRDefault="00000000" w:rsidP="00F937F2">
            <w:pPr>
              <w:rPr>
                <w:sz w:val="24"/>
                <w:szCs w:val="24"/>
              </w:rPr>
            </w:pPr>
            <w:r w:rsidRPr="00F2066E">
              <w:rPr>
                <w:sz w:val="24"/>
                <w:szCs w:val="24"/>
              </w:rPr>
              <w:t>100–300 μs</w:t>
            </w:r>
          </w:p>
        </w:tc>
      </w:tr>
      <w:tr w:rsidR="00F937F2" w:rsidRPr="00F2066E" w14:paraId="2269E822" w14:textId="77777777" w:rsidTr="00F937F2">
        <w:trPr>
          <w:tblCellSpacing w:w="15" w:type="dxa"/>
        </w:trPr>
        <w:tc>
          <w:tcPr>
            <w:tcW w:w="0" w:type="auto"/>
            <w:vAlign w:val="center"/>
            <w:hideMark/>
          </w:tcPr>
          <w:p w14:paraId="005F38B0" w14:textId="77777777" w:rsidR="00EF3549" w:rsidRPr="00F2066E" w:rsidRDefault="00000000" w:rsidP="00F937F2">
            <w:pPr>
              <w:rPr>
                <w:sz w:val="24"/>
                <w:szCs w:val="24"/>
              </w:rPr>
            </w:pPr>
            <w:r w:rsidRPr="00F2066E">
              <w:rPr>
                <w:sz w:val="24"/>
                <w:szCs w:val="24"/>
              </w:rPr>
              <w:t>Tip/spot</w:t>
            </w:r>
          </w:p>
        </w:tc>
        <w:tc>
          <w:tcPr>
            <w:tcW w:w="0" w:type="auto"/>
            <w:vAlign w:val="center"/>
            <w:hideMark/>
          </w:tcPr>
          <w:p w14:paraId="600E5F46" w14:textId="77777777" w:rsidR="00EF3549" w:rsidRPr="00F2066E" w:rsidRDefault="00000000" w:rsidP="00F937F2">
            <w:pPr>
              <w:rPr>
                <w:sz w:val="24"/>
                <w:szCs w:val="24"/>
              </w:rPr>
            </w:pPr>
            <w:r w:rsidRPr="00F2066E">
              <w:rPr>
                <w:sz w:val="24"/>
                <w:szCs w:val="24"/>
              </w:rPr>
              <w:t>600–1000 μm</w:t>
            </w:r>
          </w:p>
        </w:tc>
      </w:tr>
      <w:tr w:rsidR="00F937F2" w:rsidRPr="00F2066E" w14:paraId="6E98C777" w14:textId="77777777" w:rsidTr="00F937F2">
        <w:trPr>
          <w:tblCellSpacing w:w="15" w:type="dxa"/>
        </w:trPr>
        <w:tc>
          <w:tcPr>
            <w:tcW w:w="0" w:type="auto"/>
            <w:vAlign w:val="center"/>
            <w:hideMark/>
          </w:tcPr>
          <w:p w14:paraId="53FB3133" w14:textId="77777777" w:rsidR="00EF3549" w:rsidRPr="00F2066E" w:rsidRDefault="00000000" w:rsidP="00F937F2">
            <w:pPr>
              <w:rPr>
                <w:sz w:val="24"/>
                <w:szCs w:val="24"/>
              </w:rPr>
            </w:pPr>
            <w:r w:rsidRPr="00F2066E">
              <w:rPr>
                <w:sz w:val="24"/>
                <w:szCs w:val="24"/>
              </w:rPr>
              <w:t>Mode</w:t>
            </w:r>
          </w:p>
        </w:tc>
        <w:tc>
          <w:tcPr>
            <w:tcW w:w="0" w:type="auto"/>
            <w:vAlign w:val="center"/>
            <w:hideMark/>
          </w:tcPr>
          <w:p w14:paraId="669B4AFD" w14:textId="77777777" w:rsidR="00EF3549" w:rsidRPr="00F2066E" w:rsidRDefault="00000000" w:rsidP="00F937F2">
            <w:pPr>
              <w:rPr>
                <w:sz w:val="24"/>
                <w:szCs w:val="24"/>
              </w:rPr>
            </w:pPr>
            <w:r w:rsidRPr="00F2066E">
              <w:rPr>
                <w:sz w:val="24"/>
                <w:szCs w:val="24"/>
              </w:rPr>
              <w:t>Non-contact/light contact sweeping</w:t>
            </w:r>
          </w:p>
        </w:tc>
      </w:tr>
      <w:tr w:rsidR="00F937F2" w:rsidRPr="00F2066E" w14:paraId="2A0B73AC" w14:textId="77777777" w:rsidTr="00F937F2">
        <w:trPr>
          <w:tblCellSpacing w:w="15" w:type="dxa"/>
        </w:trPr>
        <w:tc>
          <w:tcPr>
            <w:tcW w:w="0" w:type="auto"/>
            <w:vAlign w:val="center"/>
            <w:hideMark/>
          </w:tcPr>
          <w:p w14:paraId="76290E39" w14:textId="77777777" w:rsidR="00EF3549" w:rsidRPr="00F2066E" w:rsidRDefault="00000000" w:rsidP="00F937F2">
            <w:pPr>
              <w:rPr>
                <w:sz w:val="24"/>
                <w:szCs w:val="24"/>
              </w:rPr>
            </w:pPr>
            <w:r w:rsidRPr="00F2066E">
              <w:rPr>
                <w:sz w:val="24"/>
                <w:szCs w:val="24"/>
              </w:rPr>
              <w:t>Cooling</w:t>
            </w:r>
          </w:p>
        </w:tc>
        <w:tc>
          <w:tcPr>
            <w:tcW w:w="0" w:type="auto"/>
            <w:vAlign w:val="center"/>
            <w:hideMark/>
          </w:tcPr>
          <w:p w14:paraId="2013936D" w14:textId="77777777" w:rsidR="00EF3549" w:rsidRPr="00F2066E" w:rsidRDefault="00000000" w:rsidP="00F937F2">
            <w:pPr>
              <w:rPr>
                <w:sz w:val="24"/>
                <w:szCs w:val="24"/>
              </w:rPr>
            </w:pPr>
            <w:r w:rsidRPr="00F2066E">
              <w:rPr>
                <w:sz w:val="24"/>
                <w:szCs w:val="24"/>
              </w:rPr>
              <w:t>Light water/air spray</w:t>
            </w:r>
          </w:p>
        </w:tc>
      </w:tr>
      <w:tr w:rsidR="00F937F2" w:rsidRPr="00F2066E" w14:paraId="79ED4DB3" w14:textId="77777777" w:rsidTr="00F937F2">
        <w:trPr>
          <w:tblCellSpacing w:w="15" w:type="dxa"/>
        </w:trPr>
        <w:tc>
          <w:tcPr>
            <w:tcW w:w="0" w:type="auto"/>
            <w:vAlign w:val="center"/>
            <w:hideMark/>
          </w:tcPr>
          <w:p w14:paraId="1461545F" w14:textId="77777777" w:rsidR="00EF3549" w:rsidRPr="00F2066E" w:rsidRDefault="00000000" w:rsidP="00F937F2">
            <w:pPr>
              <w:rPr>
                <w:sz w:val="24"/>
                <w:szCs w:val="24"/>
              </w:rPr>
            </w:pPr>
            <w:r w:rsidRPr="00F2066E">
              <w:rPr>
                <w:sz w:val="24"/>
                <w:szCs w:val="24"/>
              </w:rPr>
              <w:t>Fluence</w:t>
            </w:r>
          </w:p>
        </w:tc>
        <w:tc>
          <w:tcPr>
            <w:tcW w:w="0" w:type="auto"/>
            <w:vAlign w:val="center"/>
            <w:hideMark/>
          </w:tcPr>
          <w:p w14:paraId="74EE6D8A" w14:textId="77777777" w:rsidR="00EF3549" w:rsidRPr="00F2066E" w:rsidRDefault="00000000" w:rsidP="00F937F2">
            <w:pPr>
              <w:rPr>
                <w:sz w:val="24"/>
                <w:szCs w:val="24"/>
              </w:rPr>
            </w:pPr>
            <w:r w:rsidRPr="00F2066E">
              <w:rPr>
                <w:sz w:val="24"/>
                <w:szCs w:val="24"/>
              </w:rPr>
              <w:t>~5–15 J/cm²</w:t>
            </w:r>
          </w:p>
        </w:tc>
      </w:tr>
    </w:tbl>
    <w:p w14:paraId="1FCAD4EC" w14:textId="77777777" w:rsidR="00EF3549" w:rsidRPr="00F2066E" w:rsidRDefault="00000000" w:rsidP="00F937F2">
      <w:pPr>
        <w:rPr>
          <w:sz w:val="24"/>
          <w:szCs w:val="24"/>
        </w:rPr>
      </w:pPr>
      <w:r w:rsidRPr="00F2066E">
        <w:rPr>
          <w:b/>
          <w:bCs/>
          <w:sz w:val="24"/>
          <w:szCs w:val="24"/>
        </w:rPr>
        <w:t>CO₂</w:t>
      </w:r>
    </w:p>
    <w:p w14:paraId="4357362E" w14:textId="77777777" w:rsidR="00EF3549" w:rsidRPr="00F2066E" w:rsidRDefault="00000000" w:rsidP="00F937F2">
      <w:pPr>
        <w:rPr>
          <w:sz w:val="24"/>
          <w:szCs w:val="24"/>
        </w:rPr>
      </w:pPr>
      <w:r w:rsidRPr="00F2066E">
        <w:rPr>
          <w:sz w:val="24"/>
          <w:szCs w:val="24"/>
        </w:rPr>
        <w:t>10,600 nm, 2–4 W pulsed/superpulsed, focused/defocused non-contact, short overlapping passes, HVE.</w:t>
      </w:r>
    </w:p>
    <w:p w14:paraId="03C65164" w14:textId="77777777" w:rsidR="00EF3549" w:rsidRPr="00F2066E" w:rsidRDefault="00000000" w:rsidP="00F937F2">
      <w:pPr>
        <w:rPr>
          <w:b/>
          <w:bCs/>
          <w:sz w:val="24"/>
          <w:szCs w:val="24"/>
        </w:rPr>
      </w:pPr>
      <w:r w:rsidRPr="00F2066E">
        <w:rPr>
          <w:b/>
          <w:bCs/>
          <w:sz w:val="24"/>
          <w:szCs w:val="24"/>
        </w:rPr>
        <w:t>4. Technique</w:t>
      </w:r>
    </w:p>
    <w:p w14:paraId="6A2D1229" w14:textId="77777777" w:rsidR="00EF3549" w:rsidRPr="00F2066E" w:rsidRDefault="00000000" w:rsidP="00F937F2">
      <w:pPr>
        <w:rPr>
          <w:sz w:val="24"/>
          <w:szCs w:val="24"/>
        </w:rPr>
      </w:pPr>
      <w:r w:rsidRPr="00F2066E">
        <w:rPr>
          <w:sz w:val="24"/>
          <w:szCs w:val="24"/>
        </w:rPr>
        <w:t>Pre-op photos and pigmentation index. Local anesthesia. Protect teeth and lips. Start at attached gingiva and move systematically; avoid marginal sulcus trauma, CEJ/root exposure, and papillary over-thinning. Ablate epithelium until a uniform pale connective tissue surface or pinpoint bleeding appears. Do not expose periosteum/bone. Wipe char frequently. Periodontal dressing optional. Post-op analgesic as needed, soft brushing, avoid spicy/acidic food for 48 hours, chlorhexidine 5–7 days if plaque control is difficult.</w:t>
      </w:r>
    </w:p>
    <w:p w14:paraId="5E1EAEDF" w14:textId="77777777" w:rsidR="00EF3549" w:rsidRPr="00F2066E" w:rsidRDefault="00000000" w:rsidP="00F937F2">
      <w:pPr>
        <w:rPr>
          <w:b/>
          <w:bCs/>
          <w:sz w:val="24"/>
          <w:szCs w:val="24"/>
        </w:rPr>
      </w:pPr>
      <w:r w:rsidRPr="00F2066E">
        <w:rPr>
          <w:b/>
          <w:bCs/>
          <w:sz w:val="24"/>
          <w:szCs w:val="24"/>
        </w:rPr>
        <w:t>5–6. Expected outcome / evidence</w:t>
      </w:r>
    </w:p>
    <w:p w14:paraId="5A278424" w14:textId="77777777" w:rsidR="00EF3549" w:rsidRPr="00F2066E" w:rsidRDefault="00000000" w:rsidP="00F937F2">
      <w:pPr>
        <w:rPr>
          <w:sz w:val="24"/>
          <w:szCs w:val="24"/>
        </w:rPr>
      </w:pPr>
      <w:r w:rsidRPr="00F2066E">
        <w:rPr>
          <w:sz w:val="24"/>
          <w:szCs w:val="24"/>
        </w:rPr>
        <w:t xml:space="preserve">Esthetic improvement is usually immediate after healing, with epithelialization around 1–2 weeks. Repigmentation may begin at 3–6 months and becomes more evident over 1–3 </w:t>
      </w:r>
      <w:r w:rsidRPr="00F2066E">
        <w:rPr>
          <w:sz w:val="24"/>
          <w:szCs w:val="24"/>
        </w:rPr>
        <w:lastRenderedPageBreak/>
        <w:t xml:space="preserve">years in some patients. Evidence supports short-term effectiveness; long-term recurrence data remain variable. </w:t>
      </w:r>
    </w:p>
    <w:p w14:paraId="39053ED5" w14:textId="77777777" w:rsidR="00EF3549" w:rsidRPr="00F2066E" w:rsidRDefault="00000000" w:rsidP="00F937F2">
      <w:pPr>
        <w:rPr>
          <w:sz w:val="24"/>
          <w:szCs w:val="24"/>
        </w:rPr>
      </w:pPr>
      <w:r>
        <w:rPr>
          <w:sz w:val="24"/>
          <w:szCs w:val="24"/>
        </w:rPr>
        <w:pict w14:anchorId="2D8B0EFC">
          <v:rect id="_x0000_i1034" style="width:0;height:1.5pt" o:hralign="center" o:hrstd="t" o:hr="t" fillcolor="#a0a0a0" stroked="f"/>
        </w:pict>
      </w:r>
    </w:p>
    <w:p w14:paraId="19483E7C" w14:textId="77777777" w:rsidR="00A960B3" w:rsidRPr="00F2066E" w:rsidRDefault="00000000">
      <w:pPr>
        <w:spacing w:before="160" w:after="60"/>
        <w:rPr>
          <w:sz w:val="24"/>
          <w:szCs w:val="24"/>
        </w:rPr>
      </w:pPr>
      <w:r w:rsidRPr="00F2066E">
        <w:rPr>
          <w:b/>
          <w:sz w:val="24"/>
          <w:szCs w:val="24"/>
        </w:rPr>
        <w:t>Claude (LLM2)</w:t>
      </w:r>
    </w:p>
    <w:p w14:paraId="0391CB01" w14:textId="77777777" w:rsidR="00EF3549" w:rsidRPr="00F2066E" w:rsidRDefault="00000000" w:rsidP="00D515CE">
      <w:pPr>
        <w:spacing w:before="140" w:after="120"/>
        <w:rPr>
          <w:sz w:val="24"/>
          <w:szCs w:val="24"/>
        </w:rPr>
      </w:pPr>
      <w:r w:rsidRPr="00F2066E">
        <w:rPr>
          <w:b/>
          <w:bCs/>
          <w:sz w:val="24"/>
          <w:szCs w:val="24"/>
        </w:rPr>
        <w:t xml:space="preserve">1. Clinical assessment &amp; indication. </w:t>
      </w:r>
      <w:r w:rsidRPr="00F2066E">
        <w:rPr>
          <w:sz w:val="24"/>
          <w:szCs w:val="24"/>
        </w:rPr>
        <w:t xml:space="preserve">Diffuse physiologic-pattern melanin hyperpigmentation of the maxillary anterior attached gingiva in a healthy woman, no inflammation, physiologic pockets, Fitzpatrick IV. Laser depigmentation is </w:t>
      </w:r>
      <w:r w:rsidRPr="00F2066E">
        <w:rPr>
          <w:b/>
          <w:bCs/>
          <w:sz w:val="24"/>
          <w:szCs w:val="24"/>
        </w:rPr>
        <w:t>appropriate and a good fit</w:t>
      </w:r>
      <w:r w:rsidRPr="00F2066E">
        <w:rPr>
          <w:sz w:val="24"/>
          <w:szCs w:val="24"/>
        </w:rPr>
        <w:t xml:space="preserve"> — predictable de-epithelialization, hemostasis, comfort, and good esthetics. </w:t>
      </w:r>
      <w:r w:rsidRPr="00F2066E">
        <w:rPr>
          <w:i/>
          <w:iCs/>
          <w:sz w:val="24"/>
          <w:szCs w:val="24"/>
        </w:rPr>
        <w:t>Alternatives:</w:t>
      </w:r>
      <w:r w:rsidRPr="00F2066E">
        <w:rPr>
          <w:sz w:val="24"/>
          <w:szCs w:val="24"/>
        </w:rPr>
        <w:t xml:space="preserve"> scalpel/bur abrasion, cryotherapy, electrosurgery, chemical methods, or free gingival grafting for severe/recurrent cases. </w:t>
      </w:r>
      <w:r w:rsidRPr="00F2066E">
        <w:rPr>
          <w:i/>
          <w:iCs/>
          <w:sz w:val="24"/>
          <w:szCs w:val="24"/>
        </w:rPr>
        <w:t>Contraindications:</w:t>
      </w:r>
      <w:r w:rsidRPr="00F2066E">
        <w:rPr>
          <w:sz w:val="24"/>
          <w:szCs w:val="24"/>
        </w:rPr>
        <w:t xml:space="preserve"> active inflammation (treat first); rule out pathologic/medication-related/systemic causes before treating (do not ablate an undiagnosed pigmented lesion); set expectations about repigmentation, which is </w:t>
      </w:r>
      <w:r w:rsidRPr="00F2066E">
        <w:rPr>
          <w:b/>
          <w:bCs/>
          <w:sz w:val="24"/>
          <w:szCs w:val="24"/>
        </w:rPr>
        <w:t>more likely in darker skin types (Fitzpatrick IV).</w:t>
      </w:r>
    </w:p>
    <w:p w14:paraId="0B25A26F" w14:textId="77777777" w:rsidR="00EF3549" w:rsidRPr="00F2066E" w:rsidRDefault="00000000" w:rsidP="00D515CE">
      <w:pPr>
        <w:spacing w:before="140" w:after="120"/>
        <w:rPr>
          <w:sz w:val="24"/>
          <w:szCs w:val="24"/>
        </w:rPr>
      </w:pPr>
      <w:r w:rsidRPr="00F2066E">
        <w:rPr>
          <w:b/>
          <w:bCs/>
          <w:sz w:val="24"/>
          <w:szCs w:val="24"/>
        </w:rPr>
        <w:t xml:space="preserve">2. Recommended laser type &amp; wavelength. </w:t>
      </w:r>
      <w:r w:rsidRPr="00F2066E">
        <w:rPr>
          <w:sz w:val="24"/>
          <w:szCs w:val="24"/>
        </w:rPr>
        <w:t xml:space="preserve">Melanin absorbs strongly from the visible into the near-infrared, with higher absorption at shorter wavelengths. Practical options: </w:t>
      </w:r>
      <w:r w:rsidRPr="00F2066E">
        <w:rPr>
          <w:b/>
          <w:bCs/>
          <w:sz w:val="24"/>
          <w:szCs w:val="24"/>
        </w:rPr>
        <w:t>Diode 810–980 nm</w:t>
      </w:r>
      <w:r w:rsidRPr="00F2066E">
        <w:rPr>
          <w:sz w:val="24"/>
          <w:szCs w:val="24"/>
        </w:rPr>
        <w:t xml:space="preserve"> (strongly absorbed by melanin/hemoglobin; efficient, hemostatic, affordable; very common); </w:t>
      </w:r>
      <w:r w:rsidRPr="00F2066E">
        <w:rPr>
          <w:b/>
          <w:bCs/>
          <w:sz w:val="24"/>
          <w:szCs w:val="24"/>
        </w:rPr>
        <w:t>Er:YAG 2940 nm</w:t>
      </w:r>
      <w:r w:rsidRPr="00F2066E">
        <w:rPr>
          <w:sz w:val="24"/>
          <w:szCs w:val="24"/>
        </w:rPr>
        <w:t xml:space="preserve"> (water-mediated ablation of pigmented epithelium with minimal thermal damage and excellent precision; lower repigmentation in some reports); </w:t>
      </w:r>
      <w:r w:rsidRPr="00F2066E">
        <w:rPr>
          <w:b/>
          <w:bCs/>
          <w:sz w:val="24"/>
          <w:szCs w:val="24"/>
        </w:rPr>
        <w:t>CO₂ 10,600 nm</w:t>
      </w:r>
      <w:r w:rsidRPr="00F2066E">
        <w:rPr>
          <w:sz w:val="24"/>
          <w:szCs w:val="24"/>
        </w:rPr>
        <w:t xml:space="preserve"> (efficient surface vaporization). Diode/Nd-range wavelengths target pigment selectively; Er:YAG works by controlled ablation rather than melanin selectivity. Any is defensible; diode and Er:YAG are most common.</w:t>
      </w:r>
    </w:p>
    <w:p w14:paraId="3DD53139" w14:textId="77777777" w:rsidR="00EF3549" w:rsidRPr="00F2066E" w:rsidRDefault="00000000" w:rsidP="00D515CE">
      <w:pPr>
        <w:spacing w:after="60"/>
        <w:rPr>
          <w:sz w:val="24"/>
          <w:szCs w:val="24"/>
        </w:rPr>
      </w:pPr>
      <w:r w:rsidRPr="00F2066E">
        <w:rPr>
          <w:b/>
          <w:bCs/>
          <w:sz w:val="24"/>
          <w:szCs w:val="24"/>
        </w:rPr>
        <w:t>3. Evidence-based operating parameters (typical, device-dependent).</w:t>
      </w:r>
    </w:p>
    <w:p w14:paraId="36CE3AB0" w14:textId="77777777" w:rsidR="00EF3549" w:rsidRPr="00F2066E" w:rsidRDefault="00000000" w:rsidP="00D515CE">
      <w:pPr>
        <w:pStyle w:val="ListParagraph"/>
        <w:numPr>
          <w:ilvl w:val="0"/>
          <w:numId w:val="2"/>
        </w:numPr>
        <w:spacing w:after="60"/>
        <w:rPr>
          <w:sz w:val="24"/>
          <w:szCs w:val="24"/>
        </w:rPr>
      </w:pPr>
      <w:r w:rsidRPr="00F2066E">
        <w:rPr>
          <w:sz w:val="24"/>
          <w:szCs w:val="24"/>
        </w:rPr>
        <w:t>Diode: 810–980 nm; ~1.0–2.0 W; pulsed/continuous; 300–400 µm tip; contact, light brushing strokes; intermittent to limit heat</w:t>
      </w:r>
    </w:p>
    <w:p w14:paraId="20AE49C1" w14:textId="77777777" w:rsidR="00EF3549" w:rsidRPr="00F2066E" w:rsidRDefault="00000000" w:rsidP="00D515CE">
      <w:pPr>
        <w:pStyle w:val="ListParagraph"/>
        <w:numPr>
          <w:ilvl w:val="0"/>
          <w:numId w:val="2"/>
        </w:numPr>
        <w:spacing w:after="60"/>
        <w:rPr>
          <w:sz w:val="24"/>
          <w:szCs w:val="24"/>
        </w:rPr>
      </w:pPr>
      <w:r w:rsidRPr="00F2066E">
        <w:rPr>
          <w:sz w:val="24"/>
          <w:szCs w:val="24"/>
        </w:rPr>
        <w:t>Er:YAG: 2940 nm; ~80–120 mJ, ~10 Hz; water spray; non-contact sweeping de-epithelialization</w:t>
      </w:r>
    </w:p>
    <w:p w14:paraId="59504675" w14:textId="77777777" w:rsidR="00EF3549" w:rsidRPr="00F2066E" w:rsidRDefault="00000000" w:rsidP="00D515CE">
      <w:pPr>
        <w:pStyle w:val="ListParagraph"/>
        <w:numPr>
          <w:ilvl w:val="0"/>
          <w:numId w:val="2"/>
        </w:numPr>
        <w:spacing w:after="60"/>
        <w:rPr>
          <w:sz w:val="24"/>
          <w:szCs w:val="24"/>
        </w:rPr>
      </w:pPr>
      <w:r w:rsidRPr="00F2066E">
        <w:rPr>
          <w:sz w:val="24"/>
          <w:szCs w:val="24"/>
        </w:rPr>
        <w:t>CO₂: ~2–4 W; defocused; non-contact</w:t>
      </w:r>
    </w:p>
    <w:p w14:paraId="77ABCC12" w14:textId="77777777" w:rsidR="00EF3549" w:rsidRPr="00F2066E" w:rsidRDefault="00000000" w:rsidP="00D515CE">
      <w:pPr>
        <w:pStyle w:val="ListParagraph"/>
        <w:numPr>
          <w:ilvl w:val="0"/>
          <w:numId w:val="2"/>
        </w:numPr>
        <w:spacing w:after="60"/>
        <w:rPr>
          <w:sz w:val="24"/>
          <w:szCs w:val="24"/>
        </w:rPr>
      </w:pPr>
      <w:r w:rsidRPr="00F2066E">
        <w:rPr>
          <w:sz w:val="24"/>
          <w:szCs w:val="24"/>
        </w:rPr>
        <w:t>Anesthesia: topical ± local</w:t>
      </w:r>
    </w:p>
    <w:p w14:paraId="14C0B904" w14:textId="77777777" w:rsidR="00EF3549" w:rsidRPr="00F2066E" w:rsidRDefault="00000000" w:rsidP="00D515CE">
      <w:pPr>
        <w:pStyle w:val="ListParagraph"/>
        <w:numPr>
          <w:ilvl w:val="0"/>
          <w:numId w:val="2"/>
        </w:numPr>
        <w:spacing w:after="60"/>
        <w:rPr>
          <w:sz w:val="24"/>
          <w:szCs w:val="24"/>
        </w:rPr>
      </w:pPr>
      <w:r w:rsidRPr="00F2066E">
        <w:rPr>
          <w:sz w:val="24"/>
          <w:szCs w:val="24"/>
        </w:rPr>
        <w:t>Sessions: usually one; touch-up if residual pigment</w:t>
      </w:r>
    </w:p>
    <w:p w14:paraId="40868646" w14:textId="77777777" w:rsidR="00EF3549" w:rsidRPr="00F2066E" w:rsidRDefault="00000000" w:rsidP="00D515CE">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confirm benign physiologic pigmentation, photo-documentation, topical ± local anesthesia, eye protection. </w:t>
      </w:r>
      <w:r w:rsidRPr="00F2066E">
        <w:rPr>
          <w:i/>
          <w:iCs/>
          <w:sz w:val="24"/>
          <w:szCs w:val="24"/>
        </w:rPr>
        <w:t>Intra-op:</w:t>
      </w:r>
      <w:r w:rsidRPr="00F2066E">
        <w:rPr>
          <w:sz w:val="24"/>
          <w:szCs w:val="24"/>
        </w:rPr>
        <w:t xml:space="preserve"> (i) de-epithelialize the pigmented gingiva with light, even, overlapping strokes from the mucogingival junction toward the margin; (ii) remove pigmented epithelium and superficial connective tissue uniformly without deep penetration (avoid bone exposure/recession); (iii) wipe char (diode) or maintain water spray (Er:YAG); (iv) achieve an even, lightly bleeding pink surface. </w:t>
      </w:r>
      <w:r w:rsidRPr="00F2066E">
        <w:rPr>
          <w:i/>
          <w:iCs/>
          <w:sz w:val="24"/>
          <w:szCs w:val="24"/>
        </w:rPr>
        <w:t>Post-op:</w:t>
      </w:r>
      <w:r w:rsidRPr="00F2066E">
        <w:rPr>
          <w:sz w:val="24"/>
          <w:szCs w:val="24"/>
        </w:rPr>
        <w:t xml:space="preserve"> optional periodontal dressing, mild analgesia, chlorhexidine rinse, avoid spicy/abrasive foods; epithelialization over ~1–</w:t>
      </w:r>
      <w:r w:rsidRPr="00F2066E">
        <w:rPr>
          <w:sz w:val="24"/>
          <w:szCs w:val="24"/>
        </w:rPr>
        <w:lastRenderedPageBreak/>
        <w:t xml:space="preserve">2 weeks. </w:t>
      </w:r>
      <w:r w:rsidRPr="00F2066E">
        <w:rPr>
          <w:i/>
          <w:iCs/>
          <w:sz w:val="24"/>
          <w:szCs w:val="24"/>
        </w:rPr>
        <w:t>Follow-up:</w:t>
      </w:r>
      <w:r w:rsidRPr="00F2066E">
        <w:rPr>
          <w:sz w:val="24"/>
          <w:szCs w:val="24"/>
        </w:rPr>
        <w:t xml:space="preserve"> review at 1–2 weeks; assess color at 1–3 months; counsel on monitoring for repigmentation.</w:t>
      </w:r>
    </w:p>
    <w:p w14:paraId="03DA11A3" w14:textId="77777777" w:rsidR="00EF3549" w:rsidRPr="00F2066E" w:rsidRDefault="00000000" w:rsidP="00D515CE">
      <w:pPr>
        <w:spacing w:before="140" w:after="120"/>
        <w:rPr>
          <w:sz w:val="24"/>
          <w:szCs w:val="24"/>
        </w:rPr>
      </w:pPr>
      <w:r w:rsidRPr="00F2066E">
        <w:rPr>
          <w:b/>
          <w:bCs/>
          <w:sz w:val="24"/>
          <w:szCs w:val="24"/>
        </w:rPr>
        <w:t xml:space="preserve">5. Safety precautions. </w:t>
      </w:r>
      <w:r w:rsidRPr="00F2066E">
        <w:rPr>
          <w:sz w:val="24"/>
          <w:szCs w:val="24"/>
        </w:rPr>
        <w:t>Wavelength-specific eyewear; plume evacuation; protect lips/teeth; avoid overheating thin gingiva or exposing bone; use even technique to prevent patchy results.</w:t>
      </w:r>
    </w:p>
    <w:p w14:paraId="5FE34466" w14:textId="77777777" w:rsidR="00EF3549" w:rsidRPr="00F2066E" w:rsidRDefault="00000000" w:rsidP="00D515CE">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substantial immediate esthetic improvement with good satisfaction and comfortable healing. </w:t>
      </w:r>
      <w:r w:rsidRPr="00F2066E">
        <w:rPr>
          <w:b/>
          <w:bCs/>
          <w:sz w:val="24"/>
          <w:szCs w:val="24"/>
        </w:rPr>
        <w:t>Repigmentation can occur over months to years and is more likely in Fitzpatrick IV</w:t>
      </w:r>
      <w:r w:rsidRPr="00F2066E">
        <w:rPr>
          <w:sz w:val="24"/>
          <w:szCs w:val="24"/>
        </w:rPr>
        <w:t xml:space="preserve">; re-treatment may be needed. </w:t>
      </w:r>
      <w:r w:rsidRPr="00F2066E">
        <w:rPr>
          <w:b/>
          <w:bCs/>
          <w:sz w:val="24"/>
          <w:szCs w:val="24"/>
        </w:rPr>
        <w:t>Evidence level: moderate</w:t>
      </w:r>
      <w:r w:rsidRPr="00F2066E">
        <w:rPr>
          <w:sz w:val="24"/>
          <w:szCs w:val="24"/>
        </w:rPr>
        <w:t xml:space="preserve"> — comparative studies support lasers as effective, comfortable, and hemostatic, with repigmentation influenced more by skin type/melanocyte activity than by the laser chosen.</w:t>
      </w:r>
    </w:p>
    <w:p w14:paraId="2CC3E103" w14:textId="77777777" w:rsidR="00EF3549" w:rsidRPr="00F2066E" w:rsidRDefault="00EF3549" w:rsidP="00D515CE">
      <w:pPr>
        <w:pBdr>
          <w:bottom w:val="single" w:sz="6" w:space="1" w:color="2E75B6"/>
        </w:pBdr>
        <w:spacing w:before="160" w:after="160"/>
        <w:rPr>
          <w:sz w:val="24"/>
          <w:szCs w:val="24"/>
        </w:rPr>
      </w:pPr>
    </w:p>
    <w:p w14:paraId="719BEF67" w14:textId="77777777" w:rsidR="00A960B3" w:rsidRPr="00F2066E" w:rsidRDefault="00000000">
      <w:pPr>
        <w:spacing w:before="160" w:after="60"/>
        <w:rPr>
          <w:sz w:val="24"/>
          <w:szCs w:val="24"/>
        </w:rPr>
      </w:pPr>
      <w:r w:rsidRPr="00F2066E">
        <w:rPr>
          <w:b/>
          <w:sz w:val="24"/>
          <w:szCs w:val="24"/>
        </w:rPr>
        <w:t>Gemini (LLM3)</w:t>
      </w:r>
    </w:p>
    <w:p w14:paraId="063C2EEB" w14:textId="77777777" w:rsidR="00EF3549" w:rsidRPr="00F2066E" w:rsidRDefault="00000000" w:rsidP="00F66816">
      <w:pPr>
        <w:rPr>
          <w:sz w:val="24"/>
          <w:szCs w:val="24"/>
        </w:rPr>
      </w:pPr>
      <w:r w:rsidRPr="00F2066E">
        <w:rPr>
          <w:b/>
          <w:bCs/>
          <w:sz w:val="24"/>
          <w:szCs w:val="24"/>
        </w:rPr>
        <w:t>1. Clinical Assessment &amp; Indications</w:t>
      </w:r>
      <w:r w:rsidRPr="00F2066E">
        <w:rPr>
          <w:sz w:val="24"/>
          <w:szCs w:val="24"/>
        </w:rPr>
        <w:t xml:space="preserve"> Indicated. The patient has physiologic melanin hyperpigmentation. Ablation of the basal layer of the epithelium (where melanocytes reside) allows the tissue to re-epithelialize without the pigment. </w:t>
      </w:r>
      <w:r w:rsidRPr="00F2066E">
        <w:rPr>
          <w:b/>
          <w:bCs/>
          <w:sz w:val="24"/>
          <w:szCs w:val="24"/>
        </w:rPr>
        <w:t>2. Laser Type &amp; Wavelength</w:t>
      </w:r>
      <w:r w:rsidRPr="00F2066E">
        <w:rPr>
          <w:sz w:val="24"/>
          <w:szCs w:val="24"/>
        </w:rPr>
        <w:t xml:space="preserve"> </w:t>
      </w:r>
      <w:r w:rsidRPr="00F2066E">
        <w:rPr>
          <w:b/>
          <w:bCs/>
          <w:sz w:val="24"/>
          <w:szCs w:val="24"/>
        </w:rPr>
        <w:t>Er:YAG (2940 nm)</w:t>
      </w:r>
      <w:r w:rsidRPr="00F2066E">
        <w:rPr>
          <w:sz w:val="24"/>
          <w:szCs w:val="24"/>
        </w:rPr>
        <w:t xml:space="preserve"> is the preferred choice over diode. While diodes are highly absorbed by melanin, they rely on heat and can cause uneven thermal damage, scarring, or delayed healing. Er:YAG targets the water in the cells, micro-exploding the epithelium rapidly and coolly, leaving the underlying connective tissue largely unheated. </w:t>
      </w:r>
      <w:r w:rsidRPr="00F2066E">
        <w:rPr>
          <w:b/>
          <w:bCs/>
          <w:sz w:val="24"/>
          <w:szCs w:val="24"/>
        </w:rPr>
        <w:t>3. Operating Parameters</w:t>
      </w:r>
    </w:p>
    <w:p w14:paraId="4DE0A172" w14:textId="77777777" w:rsidR="00EF3549" w:rsidRPr="00F2066E" w:rsidRDefault="00000000" w:rsidP="00F66816">
      <w:pPr>
        <w:numPr>
          <w:ilvl w:val="0"/>
          <w:numId w:val="5"/>
        </w:numPr>
        <w:rPr>
          <w:sz w:val="24"/>
          <w:szCs w:val="24"/>
        </w:rPr>
      </w:pPr>
      <w:r w:rsidRPr="00F2066E">
        <w:rPr>
          <w:b/>
          <w:bCs/>
          <w:sz w:val="24"/>
          <w:szCs w:val="24"/>
        </w:rPr>
        <w:t>Wavelength:</w:t>
      </w:r>
      <w:r w:rsidRPr="00F2066E">
        <w:rPr>
          <w:sz w:val="24"/>
          <w:szCs w:val="24"/>
        </w:rPr>
        <w:t xml:space="preserve"> 2940 nm.</w:t>
      </w:r>
    </w:p>
    <w:p w14:paraId="3D9E7578" w14:textId="77777777" w:rsidR="00EF3549" w:rsidRPr="00F2066E" w:rsidRDefault="00000000" w:rsidP="00F66816">
      <w:pPr>
        <w:numPr>
          <w:ilvl w:val="0"/>
          <w:numId w:val="5"/>
        </w:numPr>
        <w:rPr>
          <w:sz w:val="24"/>
          <w:szCs w:val="24"/>
        </w:rPr>
      </w:pPr>
      <w:r w:rsidRPr="00F2066E">
        <w:rPr>
          <w:b/>
          <w:bCs/>
          <w:sz w:val="24"/>
          <w:szCs w:val="24"/>
        </w:rPr>
        <w:t>Energy:</w:t>
      </w:r>
      <w:r w:rsidRPr="00F2066E">
        <w:rPr>
          <w:sz w:val="24"/>
          <w:szCs w:val="24"/>
        </w:rPr>
        <w:t xml:space="preserve"> 100–150 mJ.</w:t>
      </w:r>
    </w:p>
    <w:p w14:paraId="030D5B62" w14:textId="77777777" w:rsidR="00EF3549" w:rsidRPr="00F2066E" w:rsidRDefault="00000000" w:rsidP="00F66816">
      <w:pPr>
        <w:numPr>
          <w:ilvl w:val="0"/>
          <w:numId w:val="5"/>
        </w:numPr>
        <w:rPr>
          <w:sz w:val="24"/>
          <w:szCs w:val="24"/>
        </w:rPr>
      </w:pPr>
      <w:r w:rsidRPr="00F2066E">
        <w:rPr>
          <w:b/>
          <w:bCs/>
          <w:sz w:val="24"/>
          <w:szCs w:val="24"/>
        </w:rPr>
        <w:t>Rate:</w:t>
      </w:r>
      <w:r w:rsidRPr="00F2066E">
        <w:rPr>
          <w:sz w:val="24"/>
          <w:szCs w:val="24"/>
        </w:rPr>
        <w:t xml:space="preserve"> 10–15 Hz.</w:t>
      </w:r>
    </w:p>
    <w:p w14:paraId="32776976" w14:textId="77777777" w:rsidR="00EF3549" w:rsidRPr="00F2066E" w:rsidRDefault="00000000" w:rsidP="00F66816">
      <w:pPr>
        <w:numPr>
          <w:ilvl w:val="0"/>
          <w:numId w:val="5"/>
        </w:numPr>
        <w:rPr>
          <w:sz w:val="24"/>
          <w:szCs w:val="24"/>
        </w:rPr>
      </w:pPr>
      <w:r w:rsidRPr="00F2066E">
        <w:rPr>
          <w:b/>
          <w:bCs/>
          <w:sz w:val="24"/>
          <w:szCs w:val="24"/>
        </w:rPr>
        <w:t>Tip:</w:t>
      </w:r>
      <w:r w:rsidRPr="00F2066E">
        <w:rPr>
          <w:sz w:val="24"/>
          <w:szCs w:val="24"/>
        </w:rPr>
        <w:t xml:space="preserve"> Defocused or specialized wide-spot handpiece, non-contact.</w:t>
      </w:r>
    </w:p>
    <w:p w14:paraId="2A15A9D0" w14:textId="77777777" w:rsidR="00EF3549" w:rsidRPr="00F2066E" w:rsidRDefault="00000000" w:rsidP="00F66816">
      <w:pPr>
        <w:numPr>
          <w:ilvl w:val="0"/>
          <w:numId w:val="5"/>
        </w:numPr>
        <w:rPr>
          <w:sz w:val="24"/>
          <w:szCs w:val="24"/>
        </w:rPr>
      </w:pPr>
      <w:r w:rsidRPr="00F2066E">
        <w:rPr>
          <w:b/>
          <w:bCs/>
          <w:sz w:val="24"/>
          <w:szCs w:val="24"/>
        </w:rPr>
        <w:t>Cooling:</w:t>
      </w:r>
      <w:r w:rsidRPr="00F2066E">
        <w:rPr>
          <w:sz w:val="24"/>
          <w:szCs w:val="24"/>
        </w:rPr>
        <w:t xml:space="preserve"> Moderate water spray. </w:t>
      </w:r>
      <w:r w:rsidRPr="00F2066E">
        <w:rPr>
          <w:b/>
          <w:bCs/>
          <w:sz w:val="24"/>
          <w:szCs w:val="24"/>
        </w:rPr>
        <w:t>4. Clinical Protocol</w:t>
      </w:r>
    </w:p>
    <w:p w14:paraId="1C206828" w14:textId="77777777" w:rsidR="00EF3549" w:rsidRPr="00F2066E" w:rsidRDefault="00000000" w:rsidP="00F66816">
      <w:pPr>
        <w:numPr>
          <w:ilvl w:val="0"/>
          <w:numId w:val="5"/>
        </w:numPr>
        <w:rPr>
          <w:sz w:val="24"/>
          <w:szCs w:val="24"/>
        </w:rPr>
      </w:pPr>
      <w:r w:rsidRPr="00F2066E">
        <w:rPr>
          <w:b/>
          <w:bCs/>
          <w:sz w:val="24"/>
          <w:szCs w:val="24"/>
        </w:rPr>
        <w:t>Pre-op:</w:t>
      </w:r>
      <w:r w:rsidRPr="00F2066E">
        <w:rPr>
          <w:sz w:val="24"/>
          <w:szCs w:val="24"/>
        </w:rPr>
        <w:t xml:space="preserve"> Local infiltration anesthesia.</w:t>
      </w:r>
    </w:p>
    <w:p w14:paraId="224886F9" w14:textId="77777777" w:rsidR="00EF3549" w:rsidRPr="00F2066E" w:rsidRDefault="00000000" w:rsidP="00F66816">
      <w:pPr>
        <w:numPr>
          <w:ilvl w:val="0"/>
          <w:numId w:val="5"/>
        </w:numPr>
        <w:rPr>
          <w:sz w:val="24"/>
          <w:szCs w:val="24"/>
        </w:rPr>
      </w:pPr>
      <w:r w:rsidRPr="00F2066E">
        <w:rPr>
          <w:b/>
          <w:bCs/>
          <w:sz w:val="24"/>
          <w:szCs w:val="24"/>
        </w:rPr>
        <w:t>Intra-op:</w:t>
      </w:r>
      <w:r w:rsidRPr="00F2066E">
        <w:rPr>
          <w:sz w:val="24"/>
          <w:szCs w:val="24"/>
        </w:rPr>
        <w:t xml:space="preserve"> Use sweeping, overlapping brush strokes across the pigmented attached gingiva. Wipe the ablated epithelium periodically with a wet sterile gauze to assess depth. Stop when the pale, yellowish connective tissue is exposed and no pigment remains. Do not ablate into the connective tissue bed.</w:t>
      </w:r>
    </w:p>
    <w:p w14:paraId="536EBA06" w14:textId="77777777" w:rsidR="00EF3549" w:rsidRPr="00F2066E" w:rsidRDefault="00000000" w:rsidP="00F66816">
      <w:pPr>
        <w:numPr>
          <w:ilvl w:val="0"/>
          <w:numId w:val="5"/>
        </w:numPr>
        <w:rPr>
          <w:sz w:val="24"/>
          <w:szCs w:val="24"/>
        </w:rPr>
      </w:pPr>
      <w:r w:rsidRPr="00F2066E">
        <w:rPr>
          <w:b/>
          <w:bCs/>
          <w:sz w:val="24"/>
          <w:szCs w:val="24"/>
        </w:rPr>
        <w:t>Post-op:</w:t>
      </w:r>
      <w:r w:rsidRPr="00F2066E">
        <w:rPr>
          <w:sz w:val="24"/>
          <w:szCs w:val="24"/>
        </w:rPr>
        <w:t xml:space="preserve"> Apply a periodontal dressing or a topical hyaluronic acid gel. Healing takes 7–14 days. </w:t>
      </w:r>
      <w:r w:rsidRPr="00F2066E">
        <w:rPr>
          <w:b/>
          <w:bCs/>
          <w:sz w:val="24"/>
          <w:szCs w:val="24"/>
        </w:rPr>
        <w:t>5. Safety Precautions</w:t>
      </w:r>
      <w:r w:rsidRPr="00F2066E">
        <w:rPr>
          <w:sz w:val="24"/>
          <w:szCs w:val="24"/>
        </w:rPr>
        <w:t xml:space="preserve"> Er:YAG glasses. Mandatory HVE (plume contains </w:t>
      </w:r>
      <w:r w:rsidRPr="00F2066E">
        <w:rPr>
          <w:sz w:val="24"/>
          <w:szCs w:val="24"/>
        </w:rPr>
        <w:lastRenderedPageBreak/>
        <w:t xml:space="preserve">intact biological cellular material). </w:t>
      </w:r>
      <w:r w:rsidRPr="00F2066E">
        <w:rPr>
          <w:b/>
          <w:bCs/>
          <w:sz w:val="24"/>
          <w:szCs w:val="24"/>
        </w:rPr>
        <w:t>6. Expected Outcome &amp; Evidence</w:t>
      </w:r>
      <w:r w:rsidRPr="00F2066E">
        <w:rPr>
          <w:sz w:val="24"/>
          <w:szCs w:val="24"/>
        </w:rPr>
        <w:t xml:space="preserve"> High predictability and excellent esthetic results. Evidence supports Er:YAG as the safest and most uniform method. However, advise the patient that repigmentation is a known biological phenomenon; partial recurrence is likely within 18–36 months regardless of the technique used.</w:t>
      </w:r>
    </w:p>
    <w:p w14:paraId="59E36187" w14:textId="77777777" w:rsidR="00A960B3" w:rsidRPr="00F2066E" w:rsidRDefault="00000000">
      <w:pPr>
        <w:spacing w:before="160" w:after="60"/>
        <w:rPr>
          <w:sz w:val="24"/>
          <w:szCs w:val="24"/>
        </w:rPr>
      </w:pPr>
      <w:r w:rsidRPr="00F2066E">
        <w:rPr>
          <w:b/>
          <w:sz w:val="24"/>
          <w:szCs w:val="24"/>
        </w:rPr>
        <w:t>OpenEvidence (LLM4)</w:t>
      </w:r>
    </w:p>
    <w:p w14:paraId="032160B9" w14:textId="77777777" w:rsidR="00EF3549" w:rsidRPr="00F2066E" w:rsidRDefault="00000000" w:rsidP="00FD76D5">
      <w:pPr>
        <w:rPr>
          <w:b/>
          <w:bCs/>
          <w:sz w:val="24"/>
          <w:szCs w:val="24"/>
        </w:rPr>
      </w:pPr>
      <w:r w:rsidRPr="00F2066E">
        <w:rPr>
          <w:b/>
          <w:bCs/>
          <w:sz w:val="24"/>
          <w:szCs w:val="24"/>
        </w:rPr>
        <w:t>1. Clinical Assessment &amp; Indication</w:t>
      </w:r>
    </w:p>
    <w:p w14:paraId="3288432B" w14:textId="77777777" w:rsidR="00EF3549" w:rsidRPr="00F2066E" w:rsidRDefault="00000000" w:rsidP="00FD76D5">
      <w:pPr>
        <w:rPr>
          <w:sz w:val="24"/>
          <w:szCs w:val="24"/>
        </w:rPr>
      </w:pPr>
      <w:r w:rsidRPr="00F2066E">
        <w:rPr>
          <w:b/>
          <w:bCs/>
          <w:sz w:val="24"/>
          <w:szCs w:val="24"/>
        </w:rPr>
        <w:t>Laser gingival depigmentation is indicated</w:t>
      </w:r>
      <w:r w:rsidRPr="00F2066E">
        <w:rPr>
          <w:sz w:val="24"/>
          <w:szCs w:val="24"/>
        </w:rPr>
        <w:t> for this patient with esthetic concerns related to diffuse melanin hyperpigmentation of the maxillary anterior attached gingiva. The patient is systemically healthy with no inflammation or periodontal disease, making her an ideal candidate. Laser depigmentation offers advantages over scalpel/rotary instrument techniques including precise control, minimal bleeding, reduced post-operative discomfort, and faster healing. Alternative methods include scalpel de-epithelialization, rotary abrasion (diamond bur), cryosurgery, or chemical agents (phenol, alcohol). </w:t>
      </w:r>
      <w:r w:rsidRPr="00F2066E">
        <w:rPr>
          <w:b/>
          <w:bCs/>
          <w:sz w:val="24"/>
          <w:szCs w:val="24"/>
        </w:rPr>
        <w:t>No contraindications</w:t>
      </w:r>
      <w:r w:rsidRPr="00F2066E">
        <w:rPr>
          <w:sz w:val="24"/>
          <w:szCs w:val="24"/>
        </w:rPr>
        <w:t> exist.</w:t>
      </w:r>
    </w:p>
    <w:p w14:paraId="308597AD" w14:textId="77777777" w:rsidR="00EF3549" w:rsidRPr="00F2066E" w:rsidRDefault="00000000" w:rsidP="00FD76D5">
      <w:pPr>
        <w:rPr>
          <w:sz w:val="24"/>
          <w:szCs w:val="24"/>
        </w:rPr>
      </w:pPr>
      <w:r w:rsidRPr="00F2066E">
        <w:rPr>
          <w:b/>
          <w:bCs/>
          <w:sz w:val="24"/>
          <w:szCs w:val="24"/>
        </w:rPr>
        <w:t>Important consideration:</w:t>
      </w:r>
      <w:r w:rsidRPr="00F2066E">
        <w:rPr>
          <w:sz w:val="24"/>
          <w:szCs w:val="24"/>
        </w:rPr>
        <w:t> The patient has Fitzpatrick skin type IV, which carries </w:t>
      </w:r>
      <w:r w:rsidRPr="00F2066E">
        <w:rPr>
          <w:b/>
          <w:bCs/>
          <w:sz w:val="24"/>
          <w:szCs w:val="24"/>
        </w:rPr>
        <w:t>higher risk of repigmentation</w:t>
      </w:r>
      <w:r w:rsidRPr="00F2066E">
        <w:rPr>
          <w:sz w:val="24"/>
          <w:szCs w:val="24"/>
        </w:rPr>
        <w:t> (50–70% at 3–5 years). Realistic expectations must be established regarding potential recurrence.</w:t>
      </w:r>
    </w:p>
    <w:p w14:paraId="1018842B" w14:textId="77777777" w:rsidR="00EF3549" w:rsidRPr="00F2066E" w:rsidRDefault="00000000" w:rsidP="00FD76D5">
      <w:pPr>
        <w:rPr>
          <w:b/>
          <w:bCs/>
          <w:sz w:val="24"/>
          <w:szCs w:val="24"/>
        </w:rPr>
      </w:pPr>
      <w:r w:rsidRPr="00F2066E">
        <w:rPr>
          <w:b/>
          <w:bCs/>
          <w:sz w:val="24"/>
          <w:szCs w:val="24"/>
        </w:rPr>
        <w:t>2. Recommended Laser Type &amp; Wavelength</w:t>
      </w:r>
    </w:p>
    <w:p w14:paraId="17932191" w14:textId="77777777" w:rsidR="00EF3549" w:rsidRPr="00F2066E" w:rsidRDefault="00000000" w:rsidP="00FD76D5">
      <w:pPr>
        <w:rPr>
          <w:sz w:val="24"/>
          <w:szCs w:val="24"/>
        </w:rPr>
      </w:pPr>
      <w:r w:rsidRPr="00F2066E">
        <w:rPr>
          <w:b/>
          <w:bCs/>
          <w:sz w:val="24"/>
          <w:szCs w:val="24"/>
        </w:rPr>
        <w:t>Diode laser (810–980 nm)</w:t>
      </w:r>
      <w:r w:rsidRPr="00F2066E">
        <w:rPr>
          <w:sz w:val="24"/>
          <w:szCs w:val="24"/>
        </w:rPr>
        <w:t> or </w:t>
      </w:r>
      <w:r w:rsidRPr="00F2066E">
        <w:rPr>
          <w:b/>
          <w:bCs/>
          <w:sz w:val="24"/>
          <w:szCs w:val="24"/>
        </w:rPr>
        <w:t>Er:YAG laser (2940 nm)</w:t>
      </w:r>
      <w:r w:rsidRPr="00F2066E">
        <w:rPr>
          <w:sz w:val="24"/>
          <w:szCs w:val="24"/>
        </w:rPr>
        <w:t> are both appropriate; </w:t>
      </w:r>
      <w:r w:rsidRPr="00F2066E">
        <w:rPr>
          <w:b/>
          <w:bCs/>
          <w:sz w:val="24"/>
          <w:szCs w:val="24"/>
        </w:rPr>
        <w:t>CO₂ laser (10,600 nm)</w:t>
      </w:r>
      <w:r w:rsidRPr="00F2066E">
        <w:rPr>
          <w:sz w:val="24"/>
          <w:szCs w:val="24"/>
        </w:rPr>
        <w:t> is also effective.</w:t>
      </w:r>
    </w:p>
    <w:p w14:paraId="027B7725" w14:textId="77777777" w:rsidR="00EF3549" w:rsidRPr="00F2066E" w:rsidRDefault="00000000" w:rsidP="00FD76D5">
      <w:pPr>
        <w:numPr>
          <w:ilvl w:val="0"/>
          <w:numId w:val="24"/>
        </w:numPr>
        <w:rPr>
          <w:sz w:val="24"/>
          <w:szCs w:val="24"/>
        </w:rPr>
      </w:pPr>
      <w:r w:rsidRPr="00F2066E">
        <w:rPr>
          <w:b/>
          <w:bCs/>
          <w:sz w:val="24"/>
          <w:szCs w:val="24"/>
        </w:rPr>
        <w:t>Diode laser (810–980 nm):</w:t>
      </w:r>
      <w:r w:rsidRPr="00F2066E">
        <w:rPr>
          <w:sz w:val="24"/>
          <w:szCs w:val="24"/>
        </w:rPr>
        <w:t> Most commonly used; melanin has high absorption at these wavelengths, allowing selective targeting of pigmented basal cells. Good hemostasis, minimal post-operative pain.</w:t>
      </w:r>
    </w:p>
    <w:p w14:paraId="55967426" w14:textId="77777777" w:rsidR="00EF3549" w:rsidRPr="00F2066E" w:rsidRDefault="00000000" w:rsidP="00FD76D5">
      <w:pPr>
        <w:numPr>
          <w:ilvl w:val="0"/>
          <w:numId w:val="24"/>
        </w:numPr>
        <w:rPr>
          <w:sz w:val="24"/>
          <w:szCs w:val="24"/>
        </w:rPr>
      </w:pPr>
      <w:r w:rsidRPr="00F2066E">
        <w:rPr>
          <w:b/>
          <w:bCs/>
          <w:sz w:val="24"/>
          <w:szCs w:val="24"/>
        </w:rPr>
        <w:t>Er:YAG laser (2940 nm):</w:t>
      </w:r>
      <w:r w:rsidRPr="00F2066E">
        <w:rPr>
          <w:sz w:val="24"/>
          <w:szCs w:val="24"/>
        </w:rPr>
        <w:t> Precise ablation with minimal thermal damage; excellent for controlled de-epithelialization. Less selective for melanin but very precise.</w:t>
      </w:r>
    </w:p>
    <w:p w14:paraId="07F2A802" w14:textId="77777777" w:rsidR="00EF3549" w:rsidRPr="00F2066E" w:rsidRDefault="00000000" w:rsidP="00FD76D5">
      <w:pPr>
        <w:numPr>
          <w:ilvl w:val="0"/>
          <w:numId w:val="24"/>
        </w:numPr>
        <w:rPr>
          <w:sz w:val="24"/>
          <w:szCs w:val="24"/>
        </w:rPr>
      </w:pPr>
      <w:r w:rsidRPr="00F2066E">
        <w:rPr>
          <w:b/>
          <w:bCs/>
          <w:sz w:val="24"/>
          <w:szCs w:val="24"/>
        </w:rPr>
        <w:t>CO₂ laser (10,600 nm):</w:t>
      </w:r>
      <w:r w:rsidRPr="00F2066E">
        <w:rPr>
          <w:sz w:val="24"/>
          <w:szCs w:val="24"/>
        </w:rPr>
        <w:t> Effective but higher risk of scarring and delayed healing compared to diode or Er:YAG.</w:t>
      </w:r>
    </w:p>
    <w:p w14:paraId="032402D0" w14:textId="77777777" w:rsidR="00EF3549" w:rsidRPr="00F2066E" w:rsidRDefault="00000000" w:rsidP="00FD76D5">
      <w:pPr>
        <w:rPr>
          <w:sz w:val="24"/>
          <w:szCs w:val="24"/>
        </w:rPr>
      </w:pPr>
      <w:r w:rsidRPr="00F2066E">
        <w:rPr>
          <w:b/>
          <w:bCs/>
          <w:sz w:val="24"/>
          <w:szCs w:val="24"/>
        </w:rPr>
        <w:t>Diode laser is preferred</w:t>
      </w:r>
      <w:r w:rsidRPr="00F2066E">
        <w:rPr>
          <w:sz w:val="24"/>
          <w:szCs w:val="24"/>
        </w:rPr>
        <w:t> due to melanin absorption characteristics and widespread availability.</w:t>
      </w:r>
    </w:p>
    <w:p w14:paraId="178C8DE0" w14:textId="77777777" w:rsidR="00EF3549" w:rsidRPr="00F2066E" w:rsidRDefault="00000000" w:rsidP="00FD76D5">
      <w:pPr>
        <w:rPr>
          <w:b/>
          <w:bCs/>
          <w:sz w:val="24"/>
          <w:szCs w:val="24"/>
        </w:rPr>
      </w:pPr>
      <w:r w:rsidRPr="00F2066E">
        <w:rPr>
          <w:b/>
          <w:bCs/>
          <w:sz w:val="24"/>
          <w:szCs w:val="24"/>
        </w:rPr>
        <w:t>3. Evidence-Based Operating Parameters</w:t>
      </w:r>
    </w:p>
    <w:p w14:paraId="062B9995" w14:textId="77777777" w:rsidR="00EF3549" w:rsidRPr="00F2066E" w:rsidRDefault="00000000" w:rsidP="00FD76D5">
      <w:pPr>
        <w:rPr>
          <w:sz w:val="24"/>
          <w:szCs w:val="24"/>
        </w:rPr>
      </w:pPr>
      <w:r w:rsidRPr="00F2066E">
        <w:rPr>
          <w:b/>
          <w:bCs/>
          <w:sz w:val="24"/>
          <w:szCs w:val="24"/>
        </w:rPr>
        <w:t>Diode laser (810–980 nm):</w:t>
      </w:r>
    </w:p>
    <w:p w14:paraId="51AF8D05" w14:textId="77777777" w:rsidR="00EF3549" w:rsidRPr="00F2066E" w:rsidRDefault="00000000" w:rsidP="00FD76D5">
      <w:pPr>
        <w:numPr>
          <w:ilvl w:val="0"/>
          <w:numId w:val="25"/>
        </w:numPr>
        <w:rPr>
          <w:sz w:val="24"/>
          <w:szCs w:val="24"/>
        </w:rPr>
      </w:pPr>
      <w:r w:rsidRPr="00F2066E">
        <w:rPr>
          <w:b/>
          <w:bCs/>
          <w:sz w:val="24"/>
          <w:szCs w:val="24"/>
        </w:rPr>
        <w:lastRenderedPageBreak/>
        <w:t>Wavelength:</w:t>
      </w:r>
      <w:r w:rsidRPr="00F2066E">
        <w:rPr>
          <w:sz w:val="24"/>
          <w:szCs w:val="24"/>
        </w:rPr>
        <w:t> 810 nm or 980 nm</w:t>
      </w:r>
    </w:p>
    <w:p w14:paraId="56C1D2E1" w14:textId="77777777" w:rsidR="00EF3549" w:rsidRPr="00F2066E" w:rsidRDefault="00000000" w:rsidP="00FD76D5">
      <w:pPr>
        <w:numPr>
          <w:ilvl w:val="0"/>
          <w:numId w:val="25"/>
        </w:numPr>
        <w:rPr>
          <w:sz w:val="24"/>
          <w:szCs w:val="24"/>
        </w:rPr>
      </w:pPr>
      <w:r w:rsidRPr="00F2066E">
        <w:rPr>
          <w:b/>
          <w:bCs/>
          <w:sz w:val="24"/>
          <w:szCs w:val="24"/>
        </w:rPr>
        <w:t>Power:</w:t>
      </w:r>
      <w:r w:rsidRPr="00F2066E">
        <w:rPr>
          <w:sz w:val="24"/>
          <w:szCs w:val="24"/>
        </w:rPr>
        <w:t> 1.0–2.5 W (continuous wave or pulsed)</w:t>
      </w:r>
    </w:p>
    <w:p w14:paraId="64C3E850" w14:textId="77777777" w:rsidR="00EF3549" w:rsidRPr="00F2066E" w:rsidRDefault="00000000" w:rsidP="00FD76D5">
      <w:pPr>
        <w:numPr>
          <w:ilvl w:val="0"/>
          <w:numId w:val="25"/>
        </w:numPr>
        <w:rPr>
          <w:sz w:val="24"/>
          <w:szCs w:val="24"/>
        </w:rPr>
      </w:pPr>
      <w:r w:rsidRPr="00F2066E">
        <w:rPr>
          <w:b/>
          <w:bCs/>
          <w:sz w:val="24"/>
          <w:szCs w:val="24"/>
        </w:rPr>
        <w:t>Pulse energy:</w:t>
      </w:r>
      <w:r w:rsidRPr="00F2066E">
        <w:rPr>
          <w:sz w:val="24"/>
          <w:szCs w:val="24"/>
        </w:rPr>
        <w:t> If pulsed, 50–100 mJ</w:t>
      </w:r>
    </w:p>
    <w:p w14:paraId="4AB43874" w14:textId="77777777" w:rsidR="00EF3549" w:rsidRPr="00F2066E" w:rsidRDefault="00000000" w:rsidP="00FD76D5">
      <w:pPr>
        <w:numPr>
          <w:ilvl w:val="0"/>
          <w:numId w:val="25"/>
        </w:numPr>
        <w:rPr>
          <w:sz w:val="24"/>
          <w:szCs w:val="24"/>
        </w:rPr>
      </w:pPr>
      <w:r w:rsidRPr="00F2066E">
        <w:rPr>
          <w:b/>
          <w:bCs/>
          <w:sz w:val="24"/>
          <w:szCs w:val="24"/>
        </w:rPr>
        <w:t>Repetition rate:</w:t>
      </w:r>
      <w:r w:rsidRPr="00F2066E">
        <w:rPr>
          <w:sz w:val="24"/>
          <w:szCs w:val="24"/>
        </w:rPr>
        <w:t> 20–50 Hz if pulsed</w:t>
      </w:r>
    </w:p>
    <w:p w14:paraId="7EE6897C" w14:textId="77777777" w:rsidR="00EF3549" w:rsidRPr="00F2066E" w:rsidRDefault="00000000" w:rsidP="00FD76D5">
      <w:pPr>
        <w:numPr>
          <w:ilvl w:val="0"/>
          <w:numId w:val="25"/>
        </w:numPr>
        <w:rPr>
          <w:sz w:val="24"/>
          <w:szCs w:val="24"/>
        </w:rPr>
      </w:pPr>
      <w:r w:rsidRPr="00F2066E">
        <w:rPr>
          <w:b/>
          <w:bCs/>
          <w:sz w:val="24"/>
          <w:szCs w:val="24"/>
        </w:rPr>
        <w:t>Energy density:</w:t>
      </w:r>
      <w:r w:rsidRPr="00F2066E">
        <w:rPr>
          <w:sz w:val="24"/>
          <w:szCs w:val="24"/>
        </w:rPr>
        <w:t> 100–200 J/cm²</w:t>
      </w:r>
    </w:p>
    <w:p w14:paraId="6D3567F5" w14:textId="77777777" w:rsidR="00EF3549" w:rsidRPr="00F2066E" w:rsidRDefault="00000000" w:rsidP="00FD76D5">
      <w:pPr>
        <w:numPr>
          <w:ilvl w:val="0"/>
          <w:numId w:val="25"/>
        </w:numPr>
        <w:rPr>
          <w:sz w:val="24"/>
          <w:szCs w:val="24"/>
        </w:rPr>
      </w:pPr>
      <w:r w:rsidRPr="00F2066E">
        <w:rPr>
          <w:b/>
          <w:bCs/>
          <w:sz w:val="24"/>
          <w:szCs w:val="24"/>
        </w:rPr>
        <w:t>Fiber:</w:t>
      </w:r>
      <w:r w:rsidRPr="00F2066E">
        <w:rPr>
          <w:sz w:val="24"/>
          <w:szCs w:val="24"/>
        </w:rPr>
        <w:t> 300–400 μm diameter, initiated fiber</w:t>
      </w:r>
    </w:p>
    <w:p w14:paraId="34E22368" w14:textId="77777777" w:rsidR="00EF3549" w:rsidRPr="00F2066E" w:rsidRDefault="00000000" w:rsidP="00FD76D5">
      <w:pPr>
        <w:numPr>
          <w:ilvl w:val="0"/>
          <w:numId w:val="25"/>
        </w:numPr>
        <w:rPr>
          <w:sz w:val="24"/>
          <w:szCs w:val="24"/>
        </w:rPr>
      </w:pPr>
      <w:r w:rsidRPr="00F2066E">
        <w:rPr>
          <w:b/>
          <w:bCs/>
          <w:sz w:val="24"/>
          <w:szCs w:val="24"/>
        </w:rPr>
        <w:t>Mode:</w:t>
      </w:r>
      <w:r w:rsidRPr="00F2066E">
        <w:rPr>
          <w:sz w:val="24"/>
          <w:szCs w:val="24"/>
        </w:rPr>
        <w:t> Contact mode with gentle painting/brushing strokes</w:t>
      </w:r>
    </w:p>
    <w:p w14:paraId="62751AEE" w14:textId="77777777" w:rsidR="00EF3549" w:rsidRPr="00F2066E" w:rsidRDefault="00000000" w:rsidP="00FD76D5">
      <w:pPr>
        <w:numPr>
          <w:ilvl w:val="0"/>
          <w:numId w:val="25"/>
        </w:numPr>
        <w:rPr>
          <w:sz w:val="24"/>
          <w:szCs w:val="24"/>
        </w:rPr>
      </w:pPr>
      <w:r w:rsidRPr="00F2066E">
        <w:rPr>
          <w:b/>
          <w:bCs/>
          <w:sz w:val="24"/>
          <w:szCs w:val="24"/>
        </w:rPr>
        <w:t>Cooling:</w:t>
      </w:r>
      <w:r w:rsidRPr="00F2066E">
        <w:rPr>
          <w:sz w:val="24"/>
          <w:szCs w:val="24"/>
        </w:rPr>
        <w:t> Air cooling; no water during ablation</w:t>
      </w:r>
    </w:p>
    <w:p w14:paraId="4197079C" w14:textId="77777777" w:rsidR="00EF3549" w:rsidRPr="00F2066E" w:rsidRDefault="00000000" w:rsidP="00FD76D5">
      <w:pPr>
        <w:numPr>
          <w:ilvl w:val="0"/>
          <w:numId w:val="25"/>
        </w:numPr>
        <w:rPr>
          <w:sz w:val="24"/>
          <w:szCs w:val="24"/>
        </w:rPr>
      </w:pPr>
      <w:r w:rsidRPr="00F2066E">
        <w:rPr>
          <w:b/>
          <w:bCs/>
          <w:sz w:val="24"/>
          <w:szCs w:val="24"/>
        </w:rPr>
        <w:t>Technique:</w:t>
      </w:r>
      <w:r w:rsidRPr="00F2066E">
        <w:rPr>
          <w:sz w:val="24"/>
          <w:szCs w:val="24"/>
        </w:rPr>
        <w:t> Superficial de-epithelialization to level of basal lamina</w:t>
      </w:r>
    </w:p>
    <w:p w14:paraId="5A0BBBC5" w14:textId="77777777" w:rsidR="00EF3549" w:rsidRPr="00F2066E" w:rsidRDefault="00000000" w:rsidP="00FD76D5">
      <w:pPr>
        <w:rPr>
          <w:sz w:val="24"/>
          <w:szCs w:val="24"/>
        </w:rPr>
      </w:pPr>
      <w:r w:rsidRPr="00F2066E">
        <w:rPr>
          <w:b/>
          <w:bCs/>
          <w:sz w:val="24"/>
          <w:szCs w:val="24"/>
        </w:rPr>
        <w:t>Er:YAG laser (2940 nm):</w:t>
      </w:r>
    </w:p>
    <w:p w14:paraId="0F2F5514" w14:textId="77777777" w:rsidR="00EF3549" w:rsidRPr="00F2066E" w:rsidRDefault="00000000" w:rsidP="00FD76D5">
      <w:pPr>
        <w:numPr>
          <w:ilvl w:val="0"/>
          <w:numId w:val="26"/>
        </w:numPr>
        <w:rPr>
          <w:sz w:val="24"/>
          <w:szCs w:val="24"/>
        </w:rPr>
      </w:pPr>
      <w:r w:rsidRPr="00F2066E">
        <w:rPr>
          <w:b/>
          <w:bCs/>
          <w:sz w:val="24"/>
          <w:szCs w:val="24"/>
        </w:rPr>
        <w:t>Power:</w:t>
      </w:r>
      <w:r w:rsidRPr="00F2066E">
        <w:rPr>
          <w:sz w:val="24"/>
          <w:szCs w:val="24"/>
        </w:rPr>
        <w:t> 200–300 mJ per pulse</w:t>
      </w:r>
    </w:p>
    <w:p w14:paraId="25DF91F2" w14:textId="77777777" w:rsidR="00EF3549" w:rsidRPr="00F2066E" w:rsidRDefault="00000000" w:rsidP="00FD76D5">
      <w:pPr>
        <w:numPr>
          <w:ilvl w:val="0"/>
          <w:numId w:val="26"/>
        </w:numPr>
        <w:rPr>
          <w:sz w:val="24"/>
          <w:szCs w:val="24"/>
        </w:rPr>
      </w:pPr>
      <w:r w:rsidRPr="00F2066E">
        <w:rPr>
          <w:b/>
          <w:bCs/>
          <w:sz w:val="24"/>
          <w:szCs w:val="24"/>
        </w:rPr>
        <w:t>Repetition rate:</w:t>
      </w:r>
      <w:r w:rsidRPr="00F2066E">
        <w:rPr>
          <w:sz w:val="24"/>
          <w:szCs w:val="24"/>
        </w:rPr>
        <w:t> 10–20 Hz</w:t>
      </w:r>
    </w:p>
    <w:p w14:paraId="0CEEB4CD" w14:textId="77777777" w:rsidR="00EF3549" w:rsidRPr="00F2066E" w:rsidRDefault="00000000" w:rsidP="00FD76D5">
      <w:pPr>
        <w:numPr>
          <w:ilvl w:val="0"/>
          <w:numId w:val="26"/>
        </w:numPr>
        <w:rPr>
          <w:sz w:val="24"/>
          <w:szCs w:val="24"/>
        </w:rPr>
      </w:pPr>
      <w:r w:rsidRPr="00F2066E">
        <w:rPr>
          <w:b/>
          <w:bCs/>
          <w:sz w:val="24"/>
          <w:szCs w:val="24"/>
        </w:rPr>
        <w:t>Energy density:</w:t>
      </w:r>
      <w:r w:rsidRPr="00F2066E">
        <w:rPr>
          <w:sz w:val="24"/>
          <w:szCs w:val="24"/>
        </w:rPr>
        <w:t> 10–20 J/cm²</w:t>
      </w:r>
    </w:p>
    <w:p w14:paraId="3C9AE5AE" w14:textId="77777777" w:rsidR="00EF3549" w:rsidRPr="00F2066E" w:rsidRDefault="00000000" w:rsidP="00FD76D5">
      <w:pPr>
        <w:numPr>
          <w:ilvl w:val="0"/>
          <w:numId w:val="26"/>
        </w:numPr>
        <w:rPr>
          <w:sz w:val="24"/>
          <w:szCs w:val="24"/>
        </w:rPr>
      </w:pPr>
      <w:r w:rsidRPr="00F2066E">
        <w:rPr>
          <w:b/>
          <w:bCs/>
          <w:sz w:val="24"/>
          <w:szCs w:val="24"/>
        </w:rPr>
        <w:t>Mode:</w:t>
      </w:r>
      <w:r w:rsidRPr="00F2066E">
        <w:rPr>
          <w:sz w:val="24"/>
          <w:szCs w:val="24"/>
        </w:rPr>
        <w:t> Non-contact with water spray</w:t>
      </w:r>
    </w:p>
    <w:p w14:paraId="1D6A0972" w14:textId="77777777" w:rsidR="00EF3549" w:rsidRPr="00F2066E" w:rsidRDefault="00000000" w:rsidP="00FD76D5">
      <w:pPr>
        <w:numPr>
          <w:ilvl w:val="0"/>
          <w:numId w:val="26"/>
        </w:numPr>
        <w:rPr>
          <w:sz w:val="24"/>
          <w:szCs w:val="24"/>
        </w:rPr>
      </w:pPr>
      <w:r w:rsidRPr="00F2066E">
        <w:rPr>
          <w:b/>
          <w:bCs/>
          <w:sz w:val="24"/>
          <w:szCs w:val="24"/>
        </w:rPr>
        <w:t>Technique:</w:t>
      </w:r>
      <w:r w:rsidRPr="00F2066E">
        <w:rPr>
          <w:sz w:val="24"/>
          <w:szCs w:val="24"/>
        </w:rPr>
        <w:t> Controlled ablation of epithelium layer by layer</w:t>
      </w:r>
    </w:p>
    <w:p w14:paraId="07F92DF6" w14:textId="77777777" w:rsidR="00EF3549" w:rsidRPr="00F2066E" w:rsidRDefault="00000000" w:rsidP="00FD76D5">
      <w:pPr>
        <w:rPr>
          <w:b/>
          <w:bCs/>
          <w:sz w:val="24"/>
          <w:szCs w:val="24"/>
        </w:rPr>
      </w:pPr>
      <w:r w:rsidRPr="00F2066E">
        <w:rPr>
          <w:b/>
          <w:bCs/>
          <w:sz w:val="24"/>
          <w:szCs w:val="24"/>
        </w:rPr>
        <w:t>4. Detailed Clinical Protocol</w:t>
      </w:r>
    </w:p>
    <w:p w14:paraId="7D64FE25" w14:textId="77777777" w:rsidR="00EF3549" w:rsidRPr="00F2066E" w:rsidRDefault="00000000" w:rsidP="00FD76D5">
      <w:pPr>
        <w:rPr>
          <w:sz w:val="24"/>
          <w:szCs w:val="24"/>
        </w:rPr>
      </w:pPr>
      <w:r w:rsidRPr="00F2066E">
        <w:rPr>
          <w:b/>
          <w:bCs/>
          <w:sz w:val="24"/>
          <w:szCs w:val="24"/>
        </w:rPr>
        <w:t>Pre-operative:</w:t>
      </w:r>
    </w:p>
    <w:p w14:paraId="2676D218" w14:textId="77777777" w:rsidR="00EF3549" w:rsidRPr="00F2066E" w:rsidRDefault="00000000" w:rsidP="00FD76D5">
      <w:pPr>
        <w:numPr>
          <w:ilvl w:val="0"/>
          <w:numId w:val="27"/>
        </w:numPr>
        <w:rPr>
          <w:sz w:val="24"/>
          <w:szCs w:val="24"/>
        </w:rPr>
      </w:pPr>
      <w:r w:rsidRPr="00F2066E">
        <w:rPr>
          <w:sz w:val="24"/>
          <w:szCs w:val="24"/>
        </w:rPr>
        <w:t>Obtain informed consent; discuss risk of repigmentation (higher in Fitzpatrick IV)</w:t>
      </w:r>
    </w:p>
    <w:p w14:paraId="3766B7EA" w14:textId="77777777" w:rsidR="00EF3549" w:rsidRPr="00F2066E" w:rsidRDefault="00000000" w:rsidP="00FD76D5">
      <w:pPr>
        <w:numPr>
          <w:ilvl w:val="0"/>
          <w:numId w:val="27"/>
        </w:numPr>
        <w:rPr>
          <w:sz w:val="24"/>
          <w:szCs w:val="24"/>
        </w:rPr>
      </w:pPr>
      <w:r w:rsidRPr="00F2066E">
        <w:rPr>
          <w:sz w:val="24"/>
          <w:szCs w:val="24"/>
        </w:rPr>
        <w:t>Photograph for documentation (essential for comparison)</w:t>
      </w:r>
    </w:p>
    <w:p w14:paraId="7AAA53A3" w14:textId="77777777" w:rsidR="00EF3549" w:rsidRPr="00F2066E" w:rsidRDefault="00000000" w:rsidP="00FD76D5">
      <w:pPr>
        <w:numPr>
          <w:ilvl w:val="0"/>
          <w:numId w:val="27"/>
        </w:numPr>
        <w:rPr>
          <w:sz w:val="24"/>
          <w:szCs w:val="24"/>
        </w:rPr>
      </w:pPr>
      <w:r w:rsidRPr="00F2066E">
        <w:rPr>
          <w:sz w:val="24"/>
          <w:szCs w:val="24"/>
        </w:rPr>
        <w:t>Administer local anesthesia: bilateral infraorbital and greater palatine nerve blocks plus local infiltration</w:t>
      </w:r>
    </w:p>
    <w:p w14:paraId="735786ED" w14:textId="77777777" w:rsidR="00EF3549" w:rsidRPr="00F2066E" w:rsidRDefault="00000000" w:rsidP="00FD76D5">
      <w:pPr>
        <w:numPr>
          <w:ilvl w:val="0"/>
          <w:numId w:val="27"/>
        </w:numPr>
        <w:rPr>
          <w:sz w:val="24"/>
          <w:szCs w:val="24"/>
        </w:rPr>
      </w:pPr>
      <w:r w:rsidRPr="00F2066E">
        <w:rPr>
          <w:sz w:val="24"/>
          <w:szCs w:val="24"/>
        </w:rPr>
        <w:t>Apply topical anesthetic gel before injection</w:t>
      </w:r>
    </w:p>
    <w:p w14:paraId="7FE035E5" w14:textId="77777777" w:rsidR="00EF3549" w:rsidRPr="00F2066E" w:rsidRDefault="00000000" w:rsidP="00FD76D5">
      <w:pPr>
        <w:rPr>
          <w:sz w:val="24"/>
          <w:szCs w:val="24"/>
        </w:rPr>
      </w:pPr>
      <w:r w:rsidRPr="00F2066E">
        <w:rPr>
          <w:b/>
          <w:bCs/>
          <w:sz w:val="24"/>
          <w:szCs w:val="24"/>
        </w:rPr>
        <w:t>Intra-operative (diode laser technique):</w:t>
      </w:r>
    </w:p>
    <w:p w14:paraId="57807F83" w14:textId="77777777" w:rsidR="00EF3549" w:rsidRPr="00F2066E" w:rsidRDefault="00000000" w:rsidP="00FD76D5">
      <w:pPr>
        <w:numPr>
          <w:ilvl w:val="0"/>
          <w:numId w:val="28"/>
        </w:numPr>
        <w:rPr>
          <w:sz w:val="24"/>
          <w:szCs w:val="24"/>
        </w:rPr>
      </w:pPr>
      <w:r w:rsidRPr="00F2066E">
        <w:rPr>
          <w:b/>
          <w:bCs/>
          <w:sz w:val="24"/>
          <w:szCs w:val="24"/>
        </w:rPr>
        <w:t>Isolate and dry</w:t>
      </w:r>
      <w:r w:rsidRPr="00F2066E">
        <w:rPr>
          <w:sz w:val="24"/>
          <w:szCs w:val="24"/>
        </w:rPr>
        <w:t> the maxillary anterior gingiva</w:t>
      </w:r>
    </w:p>
    <w:p w14:paraId="77A89F06" w14:textId="77777777" w:rsidR="00EF3549" w:rsidRPr="00F2066E" w:rsidRDefault="00000000" w:rsidP="00FD76D5">
      <w:pPr>
        <w:numPr>
          <w:ilvl w:val="0"/>
          <w:numId w:val="28"/>
        </w:numPr>
        <w:rPr>
          <w:sz w:val="24"/>
          <w:szCs w:val="24"/>
        </w:rPr>
      </w:pPr>
      <w:r w:rsidRPr="00F2066E">
        <w:rPr>
          <w:b/>
          <w:bCs/>
          <w:sz w:val="24"/>
          <w:szCs w:val="24"/>
        </w:rPr>
        <w:t>Ablation technique:</w:t>
      </w:r>
    </w:p>
    <w:p w14:paraId="1AE9B29A" w14:textId="77777777" w:rsidR="00EF3549" w:rsidRPr="00F2066E" w:rsidRDefault="00000000" w:rsidP="00FD76D5">
      <w:pPr>
        <w:numPr>
          <w:ilvl w:val="1"/>
          <w:numId w:val="28"/>
        </w:numPr>
        <w:rPr>
          <w:sz w:val="24"/>
          <w:szCs w:val="24"/>
        </w:rPr>
      </w:pPr>
      <w:r w:rsidRPr="00F2066E">
        <w:rPr>
          <w:sz w:val="24"/>
          <w:szCs w:val="24"/>
        </w:rPr>
        <w:lastRenderedPageBreak/>
        <w:t>Use contact mode with gentle brushing/painting strokes</w:t>
      </w:r>
    </w:p>
    <w:p w14:paraId="12757685" w14:textId="77777777" w:rsidR="00EF3549" w:rsidRPr="00F2066E" w:rsidRDefault="00000000" w:rsidP="00FD76D5">
      <w:pPr>
        <w:numPr>
          <w:ilvl w:val="1"/>
          <w:numId w:val="28"/>
        </w:numPr>
        <w:rPr>
          <w:sz w:val="24"/>
          <w:szCs w:val="24"/>
        </w:rPr>
      </w:pPr>
      <w:r w:rsidRPr="00F2066E">
        <w:rPr>
          <w:sz w:val="24"/>
          <w:szCs w:val="24"/>
        </w:rPr>
        <w:t>Systematically de-epithelialize pigmented areas from canine to canine</w:t>
      </w:r>
    </w:p>
    <w:p w14:paraId="3F50851D" w14:textId="77777777" w:rsidR="00EF3549" w:rsidRPr="00F2066E" w:rsidRDefault="00000000" w:rsidP="00FD76D5">
      <w:pPr>
        <w:numPr>
          <w:ilvl w:val="1"/>
          <w:numId w:val="28"/>
        </w:numPr>
        <w:rPr>
          <w:sz w:val="24"/>
          <w:szCs w:val="24"/>
        </w:rPr>
      </w:pPr>
      <w:r w:rsidRPr="00F2066E">
        <w:rPr>
          <w:sz w:val="24"/>
          <w:szCs w:val="24"/>
        </w:rPr>
        <w:t>Ablate to level of </w:t>
      </w:r>
      <w:r w:rsidRPr="00F2066E">
        <w:rPr>
          <w:b/>
          <w:bCs/>
          <w:sz w:val="24"/>
          <w:szCs w:val="24"/>
        </w:rPr>
        <w:t>light pink connective tissue</w:t>
      </w:r>
      <w:r w:rsidRPr="00F2066E">
        <w:rPr>
          <w:sz w:val="24"/>
          <w:szCs w:val="24"/>
        </w:rPr>
        <w:t> (endpoint: removal of pigmented epithelium, exposure of underlying connective tissue)</w:t>
      </w:r>
    </w:p>
    <w:p w14:paraId="0F0F773D" w14:textId="77777777" w:rsidR="00EF3549" w:rsidRPr="00F2066E" w:rsidRDefault="00000000" w:rsidP="00FD76D5">
      <w:pPr>
        <w:numPr>
          <w:ilvl w:val="1"/>
          <w:numId w:val="28"/>
        </w:numPr>
        <w:rPr>
          <w:sz w:val="24"/>
          <w:szCs w:val="24"/>
        </w:rPr>
      </w:pPr>
      <w:r w:rsidRPr="00F2066E">
        <w:rPr>
          <w:sz w:val="24"/>
          <w:szCs w:val="24"/>
        </w:rPr>
        <w:t>Avoid excessive depth (risk of scarring, gingival recession)</w:t>
      </w:r>
    </w:p>
    <w:p w14:paraId="5F5E207F" w14:textId="77777777" w:rsidR="00EF3549" w:rsidRPr="00F2066E" w:rsidRDefault="00000000" w:rsidP="00FD76D5">
      <w:pPr>
        <w:numPr>
          <w:ilvl w:val="1"/>
          <w:numId w:val="28"/>
        </w:numPr>
        <w:rPr>
          <w:sz w:val="24"/>
          <w:szCs w:val="24"/>
        </w:rPr>
      </w:pPr>
      <w:r w:rsidRPr="00F2066E">
        <w:rPr>
          <w:sz w:val="24"/>
          <w:szCs w:val="24"/>
        </w:rPr>
        <w:t>Work in small sections with overlapping strokes</w:t>
      </w:r>
    </w:p>
    <w:p w14:paraId="391190F6" w14:textId="77777777" w:rsidR="00EF3549" w:rsidRPr="00F2066E" w:rsidRDefault="00000000" w:rsidP="00FD76D5">
      <w:pPr>
        <w:numPr>
          <w:ilvl w:val="0"/>
          <w:numId w:val="28"/>
        </w:numPr>
        <w:rPr>
          <w:sz w:val="24"/>
          <w:szCs w:val="24"/>
        </w:rPr>
      </w:pPr>
      <w:r w:rsidRPr="00F2066E">
        <w:rPr>
          <w:b/>
          <w:bCs/>
          <w:sz w:val="24"/>
          <w:szCs w:val="24"/>
        </w:rPr>
        <w:t>Hemostasis:</w:t>
      </w:r>
      <w:r w:rsidRPr="00F2066E">
        <w:rPr>
          <w:sz w:val="24"/>
          <w:szCs w:val="24"/>
        </w:rPr>
        <w:t> Laser provides immediate hemostasis</w:t>
      </w:r>
    </w:p>
    <w:p w14:paraId="71F30BA0" w14:textId="77777777" w:rsidR="00EF3549" w:rsidRPr="00F2066E" w:rsidRDefault="00000000" w:rsidP="00FD76D5">
      <w:pPr>
        <w:numPr>
          <w:ilvl w:val="0"/>
          <w:numId w:val="28"/>
        </w:numPr>
        <w:rPr>
          <w:sz w:val="24"/>
          <w:szCs w:val="24"/>
        </w:rPr>
      </w:pPr>
      <w:r w:rsidRPr="00F2066E">
        <w:rPr>
          <w:b/>
          <w:bCs/>
          <w:sz w:val="24"/>
          <w:szCs w:val="24"/>
        </w:rPr>
        <w:t>Wound bed:</w:t>
      </w:r>
      <w:r w:rsidRPr="00F2066E">
        <w:rPr>
          <w:sz w:val="24"/>
          <w:szCs w:val="24"/>
        </w:rPr>
        <w:t> Should appear light pink/white (connective tissue); no bleeding</w:t>
      </w:r>
    </w:p>
    <w:p w14:paraId="1411E64C" w14:textId="77777777" w:rsidR="00EF3549" w:rsidRPr="00F2066E" w:rsidRDefault="00000000" w:rsidP="00FD76D5">
      <w:pPr>
        <w:numPr>
          <w:ilvl w:val="0"/>
          <w:numId w:val="28"/>
        </w:numPr>
        <w:rPr>
          <w:sz w:val="24"/>
          <w:szCs w:val="24"/>
        </w:rPr>
      </w:pPr>
      <w:r w:rsidRPr="00F2066E">
        <w:rPr>
          <w:b/>
          <w:bCs/>
          <w:sz w:val="24"/>
          <w:szCs w:val="24"/>
        </w:rPr>
        <w:t>Application of periodontal dressing:</w:t>
      </w:r>
      <w:r w:rsidRPr="00F2066E">
        <w:rPr>
          <w:sz w:val="24"/>
          <w:szCs w:val="24"/>
        </w:rPr>
        <w:t> Apply Coe-Pak or equivalent for patient comfort and protection (optional but recommended)</w:t>
      </w:r>
    </w:p>
    <w:p w14:paraId="0DBCBE1D" w14:textId="77777777" w:rsidR="00EF3549" w:rsidRPr="00F2066E" w:rsidRDefault="00000000" w:rsidP="00FD76D5">
      <w:pPr>
        <w:rPr>
          <w:sz w:val="24"/>
          <w:szCs w:val="24"/>
        </w:rPr>
      </w:pPr>
      <w:r w:rsidRPr="00F2066E">
        <w:rPr>
          <w:b/>
          <w:bCs/>
          <w:sz w:val="24"/>
          <w:szCs w:val="24"/>
        </w:rPr>
        <w:t>Post-operative:</w:t>
      </w:r>
    </w:p>
    <w:p w14:paraId="1CD62379" w14:textId="77777777" w:rsidR="00EF3549" w:rsidRPr="00F2066E" w:rsidRDefault="00000000" w:rsidP="00FD76D5">
      <w:pPr>
        <w:numPr>
          <w:ilvl w:val="0"/>
          <w:numId w:val="29"/>
        </w:numPr>
        <w:rPr>
          <w:sz w:val="24"/>
          <w:szCs w:val="24"/>
        </w:rPr>
      </w:pPr>
      <w:r w:rsidRPr="00F2066E">
        <w:rPr>
          <w:sz w:val="24"/>
          <w:szCs w:val="24"/>
        </w:rPr>
        <w:t>Prescribe analgesics: ibuprofen 600 mg TID × 3–5 days (typically moderate discomfort for 2–3 days)</w:t>
      </w:r>
    </w:p>
    <w:p w14:paraId="5E1B90A1" w14:textId="77777777" w:rsidR="00EF3549" w:rsidRPr="00F2066E" w:rsidRDefault="00000000" w:rsidP="00FD76D5">
      <w:pPr>
        <w:numPr>
          <w:ilvl w:val="0"/>
          <w:numId w:val="29"/>
        </w:numPr>
        <w:rPr>
          <w:sz w:val="24"/>
          <w:szCs w:val="24"/>
        </w:rPr>
      </w:pPr>
      <w:r w:rsidRPr="00F2066E">
        <w:rPr>
          <w:sz w:val="24"/>
          <w:szCs w:val="24"/>
        </w:rPr>
        <w:t>Prescribe chlorhexidine 0.12% rinse BID × 2 weeks</w:t>
      </w:r>
    </w:p>
    <w:p w14:paraId="628848C1" w14:textId="77777777" w:rsidR="00EF3549" w:rsidRPr="00F2066E" w:rsidRDefault="00000000" w:rsidP="00FD76D5">
      <w:pPr>
        <w:numPr>
          <w:ilvl w:val="0"/>
          <w:numId w:val="29"/>
        </w:numPr>
        <w:rPr>
          <w:sz w:val="24"/>
          <w:szCs w:val="24"/>
        </w:rPr>
      </w:pPr>
      <w:r w:rsidRPr="00F2066E">
        <w:rPr>
          <w:sz w:val="24"/>
          <w:szCs w:val="24"/>
        </w:rPr>
        <w:t>Avoid mechanical trauma (no brushing of treated area) for 1 week</w:t>
      </w:r>
    </w:p>
    <w:p w14:paraId="215BECE8" w14:textId="77777777" w:rsidR="00EF3549" w:rsidRPr="00F2066E" w:rsidRDefault="00000000" w:rsidP="00FD76D5">
      <w:pPr>
        <w:numPr>
          <w:ilvl w:val="0"/>
          <w:numId w:val="29"/>
        </w:numPr>
        <w:rPr>
          <w:sz w:val="24"/>
          <w:szCs w:val="24"/>
        </w:rPr>
      </w:pPr>
      <w:r w:rsidRPr="00F2066E">
        <w:rPr>
          <w:sz w:val="24"/>
          <w:szCs w:val="24"/>
        </w:rPr>
        <w:t>Soft, cool diet for 3–5 days</w:t>
      </w:r>
    </w:p>
    <w:p w14:paraId="5E9C3D1F" w14:textId="77777777" w:rsidR="00EF3549" w:rsidRPr="00F2066E" w:rsidRDefault="00000000" w:rsidP="00FD76D5">
      <w:pPr>
        <w:numPr>
          <w:ilvl w:val="0"/>
          <w:numId w:val="29"/>
        </w:numPr>
        <w:rPr>
          <w:sz w:val="24"/>
          <w:szCs w:val="24"/>
        </w:rPr>
      </w:pPr>
      <w:r w:rsidRPr="00F2066E">
        <w:rPr>
          <w:sz w:val="24"/>
          <w:szCs w:val="24"/>
        </w:rPr>
        <w:t>Remove periodontal dressing at 1 week if used</w:t>
      </w:r>
    </w:p>
    <w:p w14:paraId="2AE1BAFC" w14:textId="77777777" w:rsidR="00EF3549" w:rsidRPr="00F2066E" w:rsidRDefault="00000000" w:rsidP="00FD76D5">
      <w:pPr>
        <w:numPr>
          <w:ilvl w:val="0"/>
          <w:numId w:val="29"/>
        </w:numPr>
        <w:rPr>
          <w:sz w:val="24"/>
          <w:szCs w:val="24"/>
        </w:rPr>
      </w:pPr>
      <w:r w:rsidRPr="00F2066E">
        <w:rPr>
          <w:sz w:val="24"/>
          <w:szCs w:val="24"/>
        </w:rPr>
        <w:t>Follow-up at 1 week, 1 month, 3 months, and annually to monitor for repigmentation</w:t>
      </w:r>
    </w:p>
    <w:p w14:paraId="30CF1E87" w14:textId="77777777" w:rsidR="00EF3549" w:rsidRPr="00F2066E" w:rsidRDefault="00000000" w:rsidP="00FD76D5">
      <w:pPr>
        <w:numPr>
          <w:ilvl w:val="0"/>
          <w:numId w:val="29"/>
        </w:numPr>
        <w:rPr>
          <w:sz w:val="24"/>
          <w:szCs w:val="24"/>
        </w:rPr>
      </w:pPr>
      <w:r w:rsidRPr="00F2066E">
        <w:rPr>
          <w:sz w:val="24"/>
          <w:szCs w:val="24"/>
        </w:rPr>
        <w:t>Photograph at each visit for comparison</w:t>
      </w:r>
    </w:p>
    <w:p w14:paraId="14D2F7BD" w14:textId="77777777" w:rsidR="00EF3549" w:rsidRPr="00F2066E" w:rsidRDefault="00000000" w:rsidP="00FD76D5">
      <w:pPr>
        <w:rPr>
          <w:b/>
          <w:bCs/>
          <w:sz w:val="24"/>
          <w:szCs w:val="24"/>
        </w:rPr>
      </w:pPr>
      <w:r w:rsidRPr="00F2066E">
        <w:rPr>
          <w:b/>
          <w:bCs/>
          <w:sz w:val="24"/>
          <w:szCs w:val="24"/>
        </w:rPr>
        <w:t>5. Safety Precautions</w:t>
      </w:r>
    </w:p>
    <w:p w14:paraId="7C76C734" w14:textId="77777777" w:rsidR="00EF3549" w:rsidRPr="00F2066E" w:rsidRDefault="00000000" w:rsidP="00FD76D5">
      <w:pPr>
        <w:numPr>
          <w:ilvl w:val="0"/>
          <w:numId w:val="30"/>
        </w:numPr>
        <w:rPr>
          <w:sz w:val="24"/>
          <w:szCs w:val="24"/>
        </w:rPr>
      </w:pPr>
      <w:r w:rsidRPr="00F2066E">
        <w:rPr>
          <w:b/>
          <w:bCs/>
          <w:sz w:val="24"/>
          <w:szCs w:val="24"/>
        </w:rPr>
        <w:t>Patient &amp; team:</w:t>
      </w:r>
      <w:r w:rsidRPr="00F2066E">
        <w:rPr>
          <w:sz w:val="24"/>
          <w:szCs w:val="24"/>
        </w:rPr>
        <w:t> Protective eyewear (OD 5+ for diode 810–980 nm; OD 5+ for Er:YAG 2940 nm)</w:t>
      </w:r>
    </w:p>
    <w:p w14:paraId="73C502E9" w14:textId="77777777" w:rsidR="00EF3549" w:rsidRPr="00F2066E" w:rsidRDefault="00000000" w:rsidP="00FD76D5">
      <w:pPr>
        <w:numPr>
          <w:ilvl w:val="0"/>
          <w:numId w:val="30"/>
        </w:numPr>
        <w:rPr>
          <w:sz w:val="24"/>
          <w:szCs w:val="24"/>
        </w:rPr>
      </w:pPr>
      <w:r w:rsidRPr="00F2066E">
        <w:rPr>
          <w:b/>
          <w:bCs/>
          <w:sz w:val="24"/>
          <w:szCs w:val="24"/>
        </w:rPr>
        <w:t>Smoke evacuation:</w:t>
      </w:r>
      <w:r w:rsidRPr="00F2066E">
        <w:rPr>
          <w:sz w:val="24"/>
          <w:szCs w:val="24"/>
        </w:rPr>
        <w:t> Use high-volume evacuator to remove laser plume</w:t>
      </w:r>
    </w:p>
    <w:p w14:paraId="680D8992" w14:textId="77777777" w:rsidR="00EF3549" w:rsidRPr="00F2066E" w:rsidRDefault="00000000" w:rsidP="00FD76D5">
      <w:pPr>
        <w:numPr>
          <w:ilvl w:val="0"/>
          <w:numId w:val="30"/>
        </w:numPr>
        <w:rPr>
          <w:sz w:val="24"/>
          <w:szCs w:val="24"/>
        </w:rPr>
      </w:pPr>
      <w:r w:rsidRPr="00F2066E">
        <w:rPr>
          <w:b/>
          <w:bCs/>
          <w:sz w:val="24"/>
          <w:szCs w:val="24"/>
        </w:rPr>
        <w:t>Depth control:</w:t>
      </w:r>
      <w:r w:rsidRPr="00F2066E">
        <w:rPr>
          <w:sz w:val="24"/>
          <w:szCs w:val="24"/>
        </w:rPr>
        <w:t> Avoid excessive ablation (risk of scarring, recession, bone exposure)</w:t>
      </w:r>
    </w:p>
    <w:p w14:paraId="6A6399A7" w14:textId="77777777" w:rsidR="00EF3549" w:rsidRPr="00F2066E" w:rsidRDefault="00000000" w:rsidP="00FD76D5">
      <w:pPr>
        <w:numPr>
          <w:ilvl w:val="0"/>
          <w:numId w:val="30"/>
        </w:numPr>
        <w:rPr>
          <w:sz w:val="24"/>
          <w:szCs w:val="24"/>
        </w:rPr>
      </w:pPr>
      <w:r w:rsidRPr="00F2066E">
        <w:rPr>
          <w:b/>
          <w:bCs/>
          <w:sz w:val="24"/>
          <w:szCs w:val="24"/>
        </w:rPr>
        <w:t>Avoid:</w:t>
      </w:r>
      <w:r w:rsidRPr="00F2066E">
        <w:rPr>
          <w:sz w:val="24"/>
          <w:szCs w:val="24"/>
        </w:rPr>
        <w:t> Teeth, restorations, and alveolar bone</w:t>
      </w:r>
    </w:p>
    <w:p w14:paraId="0A0A7FED" w14:textId="77777777" w:rsidR="00EF3549" w:rsidRPr="00F2066E" w:rsidRDefault="00000000" w:rsidP="00FD76D5">
      <w:pPr>
        <w:numPr>
          <w:ilvl w:val="0"/>
          <w:numId w:val="30"/>
        </w:numPr>
        <w:rPr>
          <w:sz w:val="24"/>
          <w:szCs w:val="24"/>
        </w:rPr>
      </w:pPr>
      <w:r w:rsidRPr="00F2066E">
        <w:rPr>
          <w:b/>
          <w:bCs/>
          <w:sz w:val="24"/>
          <w:szCs w:val="24"/>
        </w:rPr>
        <w:lastRenderedPageBreak/>
        <w:t>Laser safety:</w:t>
      </w:r>
      <w:r w:rsidRPr="00F2066E">
        <w:rPr>
          <w:sz w:val="24"/>
          <w:szCs w:val="24"/>
        </w:rPr>
        <w:t> Standard protocols, door signage, trained personnel</w:t>
      </w:r>
    </w:p>
    <w:p w14:paraId="4FDA5BEC" w14:textId="77777777" w:rsidR="00EF3549" w:rsidRPr="00F2066E" w:rsidRDefault="00000000" w:rsidP="00FD76D5">
      <w:pPr>
        <w:rPr>
          <w:b/>
          <w:bCs/>
          <w:sz w:val="24"/>
          <w:szCs w:val="24"/>
        </w:rPr>
      </w:pPr>
      <w:r w:rsidRPr="00F2066E">
        <w:rPr>
          <w:b/>
          <w:bCs/>
          <w:sz w:val="24"/>
          <w:szCs w:val="24"/>
        </w:rPr>
        <w:t>6. Expected Outcome &amp; Evidence Level</w:t>
      </w:r>
    </w:p>
    <w:p w14:paraId="070548C0" w14:textId="77777777" w:rsidR="00EF3549" w:rsidRPr="00F2066E" w:rsidRDefault="00000000" w:rsidP="00FD76D5">
      <w:pPr>
        <w:rPr>
          <w:sz w:val="24"/>
          <w:szCs w:val="24"/>
        </w:rPr>
      </w:pPr>
      <w:r w:rsidRPr="00F2066E">
        <w:rPr>
          <w:b/>
          <w:bCs/>
          <w:sz w:val="24"/>
          <w:szCs w:val="24"/>
        </w:rPr>
        <w:t>Expected clinical outcome:</w:t>
      </w:r>
      <w:r w:rsidRPr="00F2066E">
        <w:rPr>
          <w:sz w:val="24"/>
          <w:szCs w:val="24"/>
        </w:rPr>
        <w:t> Complete re-epithelialization in 2–3 weeks with pink, non-pigmented gingiva. Excellent esthetic result in the short term. </w:t>
      </w:r>
      <w:r w:rsidRPr="00F2066E">
        <w:rPr>
          <w:b/>
          <w:bCs/>
          <w:sz w:val="24"/>
          <w:szCs w:val="24"/>
        </w:rPr>
        <w:t>Post-operative discomfort is typically moderate</w:t>
      </w:r>
      <w:r w:rsidRPr="00F2066E">
        <w:rPr>
          <w:sz w:val="24"/>
          <w:szCs w:val="24"/>
        </w:rPr>
        <w:t> for 2–3 days, well-controlled with NSAIDs.</w:t>
      </w:r>
    </w:p>
    <w:p w14:paraId="70C4A352" w14:textId="77777777" w:rsidR="00EF3549" w:rsidRPr="00F2066E" w:rsidRDefault="00000000" w:rsidP="00FD76D5">
      <w:pPr>
        <w:rPr>
          <w:sz w:val="24"/>
          <w:szCs w:val="24"/>
        </w:rPr>
      </w:pPr>
      <w:r w:rsidRPr="00F2066E">
        <w:rPr>
          <w:b/>
          <w:bCs/>
          <w:sz w:val="24"/>
          <w:szCs w:val="24"/>
        </w:rPr>
        <w:t>Repigmentation risk:</w:t>
      </w:r>
      <w:r w:rsidRPr="00F2066E">
        <w:rPr>
          <w:sz w:val="24"/>
          <w:szCs w:val="24"/>
        </w:rPr>
        <w:t> 30–70% of patients experience some degree of repigmentation within 3–5 years, with </w:t>
      </w:r>
      <w:r w:rsidRPr="00F2066E">
        <w:rPr>
          <w:b/>
          <w:bCs/>
          <w:sz w:val="24"/>
          <w:szCs w:val="24"/>
        </w:rPr>
        <w:t>higher rates in darker skin types</w:t>
      </w:r>
      <w:r w:rsidRPr="00F2066E">
        <w:rPr>
          <w:sz w:val="24"/>
          <w:szCs w:val="24"/>
        </w:rPr>
        <w:t> (Fitzpatrick IV–VI). Repigmentation occurs due to migration of melanocytes from adjacent tissues and reactivation of residual melanocytes. Repeat treatment is safe and effective if repigmentation occurs.</w:t>
      </w:r>
    </w:p>
    <w:p w14:paraId="42BA7C1F" w14:textId="77777777" w:rsidR="00EF3549" w:rsidRPr="00F2066E" w:rsidRDefault="00000000" w:rsidP="00FD76D5">
      <w:pPr>
        <w:rPr>
          <w:sz w:val="24"/>
          <w:szCs w:val="24"/>
        </w:rPr>
      </w:pPr>
      <w:r w:rsidRPr="00F2066E">
        <w:rPr>
          <w:b/>
          <w:bCs/>
          <w:sz w:val="24"/>
          <w:szCs w:val="24"/>
        </w:rPr>
        <w:t>Timeline:</w:t>
      </w:r>
      <w:r w:rsidRPr="00F2066E">
        <w:rPr>
          <w:sz w:val="24"/>
          <w:szCs w:val="24"/>
        </w:rPr>
        <w:t> Initial healing 2–3 weeks; final esthetic result stable at 3 months; monitor for repigmentation annually.</w:t>
      </w:r>
    </w:p>
    <w:p w14:paraId="07388A81" w14:textId="77777777" w:rsidR="00EF3549" w:rsidRPr="00F2066E" w:rsidRDefault="00000000" w:rsidP="00FD76D5">
      <w:pPr>
        <w:rPr>
          <w:sz w:val="24"/>
          <w:szCs w:val="24"/>
        </w:rPr>
      </w:pPr>
      <w:r w:rsidRPr="00F2066E">
        <w:rPr>
          <w:b/>
          <w:bCs/>
          <w:sz w:val="24"/>
          <w:szCs w:val="24"/>
        </w:rPr>
        <w:t>Evidence level:</w:t>
      </w:r>
      <w:r w:rsidRPr="00F2066E">
        <w:rPr>
          <w:sz w:val="24"/>
          <w:szCs w:val="24"/>
        </w:rPr>
        <w:t> Moderate-quality evidence from clinical case series and comparative studies demonstrating high patient satisfaction, effective pigment removal, and acceptable repigmentation rates. Laser depigmentation is considered safe and effective with predictable outcomes, though long-term stability varies by patient skin type and melanocyte activity.</w:t>
      </w:r>
    </w:p>
    <w:p w14:paraId="1F263727" w14:textId="77777777" w:rsidR="00EF3549" w:rsidRPr="00F2066E" w:rsidRDefault="00000000" w:rsidP="00FD76D5">
      <w:pPr>
        <w:rPr>
          <w:sz w:val="24"/>
          <w:szCs w:val="24"/>
        </w:rPr>
      </w:pPr>
      <w:r>
        <w:rPr>
          <w:sz w:val="24"/>
          <w:szCs w:val="24"/>
        </w:rPr>
        <w:pict w14:anchorId="7537377B">
          <v:rect id="_x0000_i1035" style="width:0;height:0" o:hralign="center" o:hrstd="t" o:hr="t" fillcolor="#a0a0a0" stroked="f"/>
        </w:pict>
      </w:r>
    </w:p>
    <w:p w14:paraId="181EA72A" w14:textId="77777777" w:rsidR="00A960B3" w:rsidRPr="00F2066E" w:rsidRDefault="00000000">
      <w:pPr>
        <w:spacing w:before="160" w:after="60"/>
        <w:rPr>
          <w:sz w:val="24"/>
          <w:szCs w:val="24"/>
        </w:rPr>
      </w:pPr>
      <w:r w:rsidRPr="00F2066E">
        <w:rPr>
          <w:b/>
          <w:sz w:val="24"/>
          <w:szCs w:val="24"/>
        </w:rPr>
        <w:t>Perplexity (LLM5)</w:t>
      </w:r>
    </w:p>
    <w:p w14:paraId="6AFFC17C" w14:textId="77777777" w:rsidR="00EF3549" w:rsidRPr="00F2066E" w:rsidRDefault="00000000" w:rsidP="00905525">
      <w:pPr>
        <w:rPr>
          <w:sz w:val="24"/>
          <w:szCs w:val="24"/>
          <w:lang w:val="en"/>
        </w:rPr>
      </w:pPr>
      <w:r w:rsidRPr="00F2066E">
        <w:rPr>
          <w:sz w:val="24"/>
          <w:szCs w:val="24"/>
          <w:lang w:val="en"/>
        </w:rPr>
        <w:t>Laser depigmentation is appropriate here because the pigmentation is diffuse, esthetically distressing, and the tissues are otherwise healthy, but the patient must be counseled that </w:t>
      </w:r>
      <w:r w:rsidRPr="00F2066E">
        <w:rPr>
          <w:b/>
          <w:bCs/>
          <w:sz w:val="24"/>
          <w:szCs w:val="24"/>
          <w:lang w:val="en"/>
        </w:rPr>
        <w:t>repigmentation is common over time</w:t>
      </w:r>
      <w:r w:rsidRPr="00F2066E">
        <w:rPr>
          <w:sz w:val="24"/>
          <w:szCs w:val="24"/>
          <w:lang w:val="en"/>
        </w:rPr>
        <w:t>, especially in darker skin types. In Fitzpatrick type IV, the procedure is effective for esthetics, yet recurrence risk should be explicitly discussed before treatment.</w:t>
      </w:r>
    </w:p>
    <w:p w14:paraId="70AE99F8" w14:textId="77777777" w:rsidR="00EF3549" w:rsidRPr="00F2066E" w:rsidRDefault="00000000" w:rsidP="00905525">
      <w:pPr>
        <w:rPr>
          <w:b/>
          <w:bCs/>
          <w:sz w:val="24"/>
          <w:szCs w:val="24"/>
          <w:lang w:val="en"/>
        </w:rPr>
      </w:pPr>
      <w:r w:rsidRPr="00F2066E">
        <w:rPr>
          <w:b/>
          <w:bCs/>
          <w:sz w:val="24"/>
          <w:szCs w:val="24"/>
          <w:lang w:val="en"/>
        </w:rPr>
        <w:t>1) Best laser choice</w:t>
      </w:r>
    </w:p>
    <w:p w14:paraId="7555BCE5" w14:textId="77777777" w:rsidR="00EF3549" w:rsidRPr="00F2066E" w:rsidRDefault="00000000" w:rsidP="00905525">
      <w:pPr>
        <w:rPr>
          <w:sz w:val="24"/>
          <w:szCs w:val="24"/>
          <w:lang w:val="en"/>
        </w:rPr>
      </w:pPr>
      <w:r w:rsidRPr="00F2066E">
        <w:rPr>
          <w:sz w:val="24"/>
          <w:szCs w:val="24"/>
          <w:lang w:val="en"/>
        </w:rPr>
        <w:t>Because melanin is the target chromophore, </w:t>
      </w:r>
      <w:r w:rsidRPr="00F2066E">
        <w:rPr>
          <w:b/>
          <w:bCs/>
          <w:sz w:val="24"/>
          <w:szCs w:val="24"/>
          <w:lang w:val="en"/>
        </w:rPr>
        <w:t>diode and Nd:YAG lasers</w:t>
      </w:r>
      <w:r w:rsidRPr="00F2066E">
        <w:rPr>
          <w:sz w:val="24"/>
          <w:szCs w:val="24"/>
          <w:lang w:val="en"/>
        </w:rPr>
        <w:t> are particularly effective choices, as their wavelengths are strongly absorbed by pigmented tissues. Diode wavelengths in the </w:t>
      </w:r>
      <w:r w:rsidRPr="00F2066E">
        <w:rPr>
          <w:b/>
          <w:bCs/>
          <w:sz w:val="24"/>
          <w:szCs w:val="24"/>
          <w:lang w:val="en"/>
        </w:rPr>
        <w:t>808–980 nm</w:t>
      </w:r>
      <w:r w:rsidRPr="00F2066E">
        <w:rPr>
          <w:sz w:val="24"/>
          <w:szCs w:val="24"/>
          <w:lang w:val="en"/>
        </w:rPr>
        <w:t> range are commonly used, and Nd:YAG is also highly melanin-absorptive. Er:YAG can also be used for epithelial removal, but pigment selectivity is generally less central than with diode/Nd:YAG systems.</w:t>
      </w:r>
    </w:p>
    <w:p w14:paraId="753C9C7E" w14:textId="77777777" w:rsidR="00EF3549" w:rsidRPr="00F2066E" w:rsidRDefault="00000000" w:rsidP="00905525">
      <w:pPr>
        <w:rPr>
          <w:b/>
          <w:bCs/>
          <w:sz w:val="24"/>
          <w:szCs w:val="24"/>
          <w:lang w:val="en"/>
        </w:rPr>
      </w:pPr>
      <w:r w:rsidRPr="00F2066E">
        <w:rPr>
          <w:b/>
          <w:bCs/>
          <w:sz w:val="24"/>
          <w:szCs w:val="24"/>
          <w:lang w:val="en"/>
        </w:rPr>
        <w:t>2) Parameters and technique</w:t>
      </w:r>
    </w:p>
    <w:p w14:paraId="314C7EFE" w14:textId="77777777" w:rsidR="00EF3549" w:rsidRPr="00F2066E" w:rsidRDefault="00000000" w:rsidP="00905525">
      <w:pPr>
        <w:rPr>
          <w:sz w:val="24"/>
          <w:szCs w:val="24"/>
          <w:lang w:val="en"/>
        </w:rPr>
      </w:pPr>
      <w:r w:rsidRPr="00F2066E">
        <w:rPr>
          <w:sz w:val="24"/>
          <w:szCs w:val="24"/>
          <w:lang w:val="en"/>
        </w:rPr>
        <w:t>The practical goal is </w:t>
      </w:r>
      <w:r w:rsidRPr="00F2066E">
        <w:rPr>
          <w:b/>
          <w:bCs/>
          <w:sz w:val="24"/>
          <w:szCs w:val="24"/>
          <w:lang w:val="en"/>
        </w:rPr>
        <w:t>controlled ablation/de-epithelialization</w:t>
      </w:r>
      <w:r w:rsidRPr="00F2066E">
        <w:rPr>
          <w:sz w:val="24"/>
          <w:szCs w:val="24"/>
          <w:lang w:val="en"/>
        </w:rPr>
        <w:t xml:space="preserve"> of the pigmented epithelium down to the desired level without excessive thermal penetration. Diode </w:t>
      </w:r>
      <w:r w:rsidRPr="00F2066E">
        <w:rPr>
          <w:sz w:val="24"/>
          <w:szCs w:val="24"/>
          <w:lang w:val="en"/>
        </w:rPr>
        <w:lastRenderedPageBreak/>
        <w:t>depigmentation is usually done in contact or near-contact mode with sweeping strokes, removing the pigmented epithelial layer and, if needed, very superficial connective tissue pigmentation. Because protocols vary widely among studies, the safest evidence-based principle is to use the lowest effective energy that achieves uniform epithelial removal while avoiding deep thermal injury.</w:t>
      </w:r>
    </w:p>
    <w:p w14:paraId="5EB09B6E" w14:textId="77777777" w:rsidR="00EF3549" w:rsidRPr="00F2066E" w:rsidRDefault="00000000" w:rsidP="00905525">
      <w:pPr>
        <w:rPr>
          <w:b/>
          <w:bCs/>
          <w:sz w:val="24"/>
          <w:szCs w:val="24"/>
          <w:lang w:val="en"/>
        </w:rPr>
      </w:pPr>
      <w:r w:rsidRPr="00F2066E">
        <w:rPr>
          <w:b/>
          <w:bCs/>
          <w:sz w:val="24"/>
          <w:szCs w:val="24"/>
          <w:lang w:val="en"/>
        </w:rPr>
        <w:t>3) Repigmentation and timeline</w:t>
      </w:r>
    </w:p>
    <w:p w14:paraId="3847BDE7" w14:textId="77777777" w:rsidR="00EF3549" w:rsidRPr="00F2066E" w:rsidRDefault="00000000" w:rsidP="00905525">
      <w:pPr>
        <w:rPr>
          <w:sz w:val="24"/>
          <w:szCs w:val="24"/>
          <w:lang w:val="en"/>
        </w:rPr>
      </w:pPr>
      <w:r w:rsidRPr="00F2066E">
        <w:rPr>
          <w:sz w:val="24"/>
          <w:szCs w:val="24"/>
          <w:lang w:val="en"/>
        </w:rPr>
        <w:t>Repigmentation can occur because melanocytes from adjacent tissues migrate back into the treated area, and this can happen months to years later. The literature consistently notes that depigmentation improves esthetics, but recurrence remains the main limitation. Patients should therefore view the result as cosmetically beneficial but not necessarily permanent.</w:t>
      </w:r>
    </w:p>
    <w:p w14:paraId="334D12D2" w14:textId="77777777" w:rsidR="00EF3549" w:rsidRPr="00F2066E" w:rsidRDefault="00000000" w:rsidP="00905525">
      <w:pPr>
        <w:rPr>
          <w:b/>
          <w:bCs/>
          <w:sz w:val="24"/>
          <w:szCs w:val="24"/>
          <w:lang w:val="en"/>
        </w:rPr>
      </w:pPr>
      <w:r w:rsidRPr="00F2066E">
        <w:rPr>
          <w:b/>
          <w:bCs/>
          <w:sz w:val="24"/>
          <w:szCs w:val="24"/>
          <w:lang w:val="en"/>
        </w:rPr>
        <w:t>4) Evidence base and safety</w:t>
      </w:r>
    </w:p>
    <w:p w14:paraId="2ED7DC34" w14:textId="77777777" w:rsidR="00EF3549" w:rsidRPr="00F2066E" w:rsidRDefault="00000000" w:rsidP="00905525">
      <w:pPr>
        <w:rPr>
          <w:sz w:val="24"/>
          <w:szCs w:val="24"/>
          <w:lang w:val="en"/>
        </w:rPr>
      </w:pPr>
      <w:r w:rsidRPr="00F2066E">
        <w:rPr>
          <w:sz w:val="24"/>
          <w:szCs w:val="24"/>
          <w:lang w:val="en"/>
        </w:rPr>
        <w:t>The evidence supports laser depigmentation as an effective esthetic treatment with good patient tolerance, but long-term durability is variable. Laser treatment typically offers less bleeding and faster recovery than conventional surgical scraping or abrasion. Eye protection and plume control are mandatory, and the clinician should avoid overtreatment that could scar the attached gingiva.</w:t>
      </w:r>
    </w:p>
    <w:p w14:paraId="2A278F88" w14:textId="77777777" w:rsidR="00EF3549" w:rsidRPr="00F2066E" w:rsidRDefault="00000000" w:rsidP="00905525">
      <w:pPr>
        <w:rPr>
          <w:sz w:val="24"/>
          <w:szCs w:val="24"/>
          <w:lang w:val="en"/>
        </w:rPr>
      </w:pPr>
      <w:r>
        <w:rPr>
          <w:sz w:val="24"/>
          <w:szCs w:val="24"/>
          <w:lang w:val="en"/>
        </w:rPr>
        <w:pict w14:anchorId="155F15D8">
          <v:rect id="_x0000_i1036" style="width:0;height:.75pt" o:hralign="center" o:hrstd="t" o:hr="t" fillcolor="#a0a0a0" stroked="f"/>
        </w:pict>
      </w:r>
    </w:p>
    <w:p w14:paraId="4ABA29AD" w14:textId="77777777" w:rsidR="00A960B3" w:rsidRPr="00F2066E" w:rsidRDefault="00000000">
      <w:pPr>
        <w:rPr>
          <w:sz w:val="24"/>
          <w:szCs w:val="24"/>
        </w:rPr>
      </w:pPr>
      <w:r w:rsidRPr="00F2066E">
        <w:rPr>
          <w:sz w:val="24"/>
          <w:szCs w:val="24"/>
        </w:rPr>
        <w:br w:type="page"/>
      </w:r>
    </w:p>
    <w:p w14:paraId="62DDA072" w14:textId="77777777" w:rsidR="00A960B3" w:rsidRPr="00F2066E" w:rsidRDefault="00000000">
      <w:pPr>
        <w:spacing w:before="40" w:after="80"/>
        <w:rPr>
          <w:sz w:val="24"/>
          <w:szCs w:val="24"/>
        </w:rPr>
      </w:pPr>
      <w:r w:rsidRPr="00F2066E">
        <w:rPr>
          <w:b/>
          <w:sz w:val="24"/>
          <w:szCs w:val="24"/>
        </w:rPr>
        <w:lastRenderedPageBreak/>
        <w:t>Vignette 6. Laser-assisted esthetic crown lengthening / gingivectomy</w:t>
      </w:r>
    </w:p>
    <w:p w14:paraId="6B612402" w14:textId="77777777" w:rsidR="00A960B3" w:rsidRPr="00F2066E" w:rsidRDefault="00000000">
      <w:pPr>
        <w:spacing w:after="160"/>
        <w:rPr>
          <w:sz w:val="24"/>
          <w:szCs w:val="24"/>
        </w:rPr>
      </w:pPr>
      <w:r w:rsidRPr="00F2066E">
        <w:rPr>
          <w:i/>
          <w:sz w:val="24"/>
          <w:szCs w:val="24"/>
        </w:rPr>
        <w:t>Category A — Periodontal/Surgical</w:t>
      </w:r>
    </w:p>
    <w:p w14:paraId="08AF3E77" w14:textId="77777777" w:rsidR="00A960B3" w:rsidRPr="00F2066E" w:rsidRDefault="00000000">
      <w:pPr>
        <w:spacing w:before="160" w:after="60"/>
        <w:rPr>
          <w:sz w:val="24"/>
          <w:szCs w:val="24"/>
        </w:rPr>
      </w:pPr>
      <w:r w:rsidRPr="00F2066E">
        <w:rPr>
          <w:b/>
          <w:sz w:val="24"/>
          <w:szCs w:val="24"/>
        </w:rPr>
        <w:t>ChatGPT (LLM1)</w:t>
      </w:r>
    </w:p>
    <w:p w14:paraId="45FC17B3" w14:textId="77777777" w:rsidR="00EF3549" w:rsidRPr="00F2066E" w:rsidRDefault="00000000" w:rsidP="00F937F2">
      <w:pPr>
        <w:rPr>
          <w:b/>
          <w:bCs/>
          <w:sz w:val="24"/>
          <w:szCs w:val="24"/>
        </w:rPr>
      </w:pPr>
      <w:r w:rsidRPr="00F2066E">
        <w:rPr>
          <w:b/>
          <w:bCs/>
          <w:sz w:val="24"/>
          <w:szCs w:val="24"/>
        </w:rPr>
        <w:t>1. Clinical assessment</w:t>
      </w:r>
    </w:p>
    <w:p w14:paraId="7325F7E7" w14:textId="77777777" w:rsidR="00EF3549" w:rsidRPr="00F2066E" w:rsidRDefault="00000000" w:rsidP="00F937F2">
      <w:pPr>
        <w:rPr>
          <w:sz w:val="24"/>
          <w:szCs w:val="24"/>
        </w:rPr>
      </w:pPr>
      <w:r w:rsidRPr="00F2066E">
        <w:rPr>
          <w:sz w:val="24"/>
          <w:szCs w:val="24"/>
        </w:rPr>
        <w:t xml:space="preserve">There is a critical inconsistency: the vignette says “no osseous recontouring required,” but an alveolar crest </w:t>
      </w:r>
      <w:r w:rsidRPr="00F2066E">
        <w:rPr>
          <w:b/>
          <w:bCs/>
          <w:sz w:val="24"/>
          <w:szCs w:val="24"/>
        </w:rPr>
        <w:t>1.5 mm apical to the CEJ</w:t>
      </w:r>
      <w:r w:rsidRPr="00F2066E">
        <w:rPr>
          <w:sz w:val="24"/>
          <w:szCs w:val="24"/>
        </w:rPr>
        <w:t xml:space="preserve"> usually means the bone is too coronal if the gingival margin will be moved to the CEJ. For stable esthetic crown lengthening, the distance from alveolar crest to the final gingival margin/restorative margin must preserve the supracrestal tissue attachment, generally about </w:t>
      </w:r>
      <w:r w:rsidRPr="00F2066E">
        <w:rPr>
          <w:b/>
          <w:bCs/>
          <w:sz w:val="24"/>
          <w:szCs w:val="24"/>
        </w:rPr>
        <w:t>3 mm</w:t>
      </w:r>
      <w:r w:rsidRPr="00F2066E">
        <w:rPr>
          <w:sz w:val="24"/>
          <w:szCs w:val="24"/>
        </w:rPr>
        <w:t xml:space="preserve">. If only 1.5 mm remains, a soft-tissue laser gingivectomy alone risks biologic-width violation, rebound, chronic inflammation, or recession. </w:t>
      </w:r>
    </w:p>
    <w:p w14:paraId="12A45CDF" w14:textId="77777777" w:rsidR="00EF3549" w:rsidRPr="00F2066E" w:rsidRDefault="00000000" w:rsidP="00F937F2">
      <w:pPr>
        <w:rPr>
          <w:sz w:val="24"/>
          <w:szCs w:val="24"/>
        </w:rPr>
      </w:pPr>
      <w:r w:rsidRPr="00F2066E">
        <w:rPr>
          <w:sz w:val="24"/>
          <w:szCs w:val="24"/>
        </w:rPr>
        <w:t>So:</w:t>
      </w:r>
    </w:p>
    <w:p w14:paraId="468B858B" w14:textId="77777777" w:rsidR="00EF3549" w:rsidRPr="00F2066E" w:rsidRDefault="00000000" w:rsidP="00F937F2">
      <w:pPr>
        <w:numPr>
          <w:ilvl w:val="0"/>
          <w:numId w:val="1"/>
        </w:numPr>
        <w:rPr>
          <w:sz w:val="24"/>
          <w:szCs w:val="24"/>
        </w:rPr>
      </w:pPr>
      <w:r w:rsidRPr="00F2066E">
        <w:rPr>
          <w:sz w:val="24"/>
          <w:szCs w:val="24"/>
        </w:rPr>
        <w:t xml:space="preserve">If bone sounding confirms ≥3 mm from crest to planned final gingival margin: </w:t>
      </w:r>
      <w:r w:rsidRPr="00F2066E">
        <w:rPr>
          <w:b/>
          <w:bCs/>
          <w:sz w:val="24"/>
          <w:szCs w:val="24"/>
        </w:rPr>
        <w:t>soft-tissue laser gingivectomy is indicated</w:t>
      </w:r>
      <w:r w:rsidRPr="00F2066E">
        <w:rPr>
          <w:sz w:val="24"/>
          <w:szCs w:val="24"/>
        </w:rPr>
        <w:t xml:space="preserve">. </w:t>
      </w:r>
    </w:p>
    <w:p w14:paraId="718EF79D" w14:textId="77777777" w:rsidR="00EF3549" w:rsidRPr="00F2066E" w:rsidRDefault="00000000" w:rsidP="00F937F2">
      <w:pPr>
        <w:numPr>
          <w:ilvl w:val="0"/>
          <w:numId w:val="1"/>
        </w:numPr>
        <w:rPr>
          <w:sz w:val="24"/>
          <w:szCs w:val="24"/>
        </w:rPr>
      </w:pPr>
      <w:r w:rsidRPr="00F2066E">
        <w:rPr>
          <w:sz w:val="24"/>
          <w:szCs w:val="24"/>
        </w:rPr>
        <w:t xml:space="preserve">If crest is truly 1.5 mm apical to CEJ: </w:t>
      </w:r>
      <w:r w:rsidRPr="00F2066E">
        <w:rPr>
          <w:b/>
          <w:bCs/>
          <w:sz w:val="24"/>
          <w:szCs w:val="24"/>
        </w:rPr>
        <w:t>flap with ostectomy/osteoplasty is indicated</w:t>
      </w:r>
      <w:r w:rsidRPr="00F2066E">
        <w:rPr>
          <w:sz w:val="24"/>
          <w:szCs w:val="24"/>
        </w:rPr>
        <w:t xml:space="preserve">, not laser-only gingivectomy. </w:t>
      </w:r>
    </w:p>
    <w:p w14:paraId="14BE453D" w14:textId="77777777" w:rsidR="00EF3549" w:rsidRPr="00F2066E" w:rsidRDefault="00000000" w:rsidP="00F937F2">
      <w:pPr>
        <w:rPr>
          <w:b/>
          <w:bCs/>
          <w:sz w:val="24"/>
          <w:szCs w:val="24"/>
        </w:rPr>
      </w:pPr>
      <w:r w:rsidRPr="00F2066E">
        <w:rPr>
          <w:b/>
          <w:bCs/>
          <w:sz w:val="24"/>
          <w:szCs w:val="24"/>
        </w:rPr>
        <w:t>2. Laser choice</w:t>
      </w:r>
    </w:p>
    <w:p w14:paraId="6272EABB" w14:textId="77777777" w:rsidR="00EF3549" w:rsidRPr="00F2066E" w:rsidRDefault="00000000" w:rsidP="00F937F2">
      <w:pPr>
        <w:rPr>
          <w:sz w:val="24"/>
          <w:szCs w:val="24"/>
        </w:rPr>
      </w:pPr>
      <w:r w:rsidRPr="00F2066E">
        <w:rPr>
          <w:sz w:val="24"/>
          <w:szCs w:val="24"/>
        </w:rPr>
        <w:t>For soft-tissue-only gingivectomy: diode 940/980 nm or CO₂ 10,600 nm. CO₂ gives excellent superficial control; diode gives good hemostasis and is accessible.</w:t>
      </w:r>
    </w:p>
    <w:p w14:paraId="6DA40343" w14:textId="77777777" w:rsidR="00EF3549" w:rsidRPr="00F2066E" w:rsidRDefault="00000000" w:rsidP="00F937F2">
      <w:pPr>
        <w:rPr>
          <w:b/>
          <w:bCs/>
          <w:sz w:val="24"/>
          <w:szCs w:val="24"/>
        </w:rPr>
      </w:pPr>
      <w:r w:rsidRPr="00F2066E">
        <w:rPr>
          <w:b/>
          <w:bCs/>
          <w:sz w:val="24"/>
          <w:szCs w:val="24"/>
        </w:rPr>
        <w:t>3. Parameters</w:t>
      </w:r>
    </w:p>
    <w:p w14:paraId="481E20CB" w14:textId="77777777" w:rsidR="00EF3549" w:rsidRPr="00F2066E" w:rsidRDefault="00000000" w:rsidP="00F937F2">
      <w:pPr>
        <w:rPr>
          <w:sz w:val="24"/>
          <w:szCs w:val="24"/>
        </w:rPr>
      </w:pPr>
      <w:r w:rsidRPr="00F2066E">
        <w:rPr>
          <w:b/>
          <w:bCs/>
          <w:sz w:val="24"/>
          <w:szCs w:val="24"/>
        </w:rPr>
        <w:t>Diode soft-tissue gingivectomy</w:t>
      </w:r>
    </w:p>
    <w:tbl>
      <w:tblPr>
        <w:tblW w:w="0" w:type="auto"/>
        <w:tblCellSpacing w:w="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5" w:type="dxa"/>
          <w:left w:w="15" w:type="dxa"/>
          <w:bottom w:w="15" w:type="dxa"/>
          <w:right w:w="15" w:type="dxa"/>
        </w:tblCellMar>
        <w:tblLook w:val="04A0" w:firstRow="1" w:lastRow="0" w:firstColumn="1" w:lastColumn="0" w:noHBand="0" w:noVBand="1"/>
      </w:tblPr>
      <w:tblGrid>
        <w:gridCol w:w="1255"/>
        <w:gridCol w:w="4187"/>
      </w:tblGrid>
      <w:tr w:rsidR="00F937F2" w:rsidRPr="00F2066E" w14:paraId="3FD4C32E" w14:textId="77777777" w:rsidTr="00F937F2">
        <w:trPr>
          <w:tblHeader/>
          <w:tblCellSpacing w:w="15" w:type="dxa"/>
        </w:trPr>
        <w:tc>
          <w:tcPr>
            <w:tcW w:w="0" w:type="auto"/>
            <w:vAlign w:val="center"/>
            <w:hideMark/>
          </w:tcPr>
          <w:p w14:paraId="46DCE489" w14:textId="77777777" w:rsidR="00EF3549" w:rsidRPr="00F2066E" w:rsidRDefault="00000000" w:rsidP="00F937F2">
            <w:pPr>
              <w:rPr>
                <w:b/>
                <w:bCs/>
                <w:sz w:val="24"/>
                <w:szCs w:val="24"/>
              </w:rPr>
            </w:pPr>
            <w:r w:rsidRPr="00F2066E">
              <w:rPr>
                <w:b/>
                <w:bCs/>
                <w:sz w:val="24"/>
                <w:szCs w:val="24"/>
              </w:rPr>
              <w:t>Parameter</w:t>
            </w:r>
          </w:p>
        </w:tc>
        <w:tc>
          <w:tcPr>
            <w:tcW w:w="0" w:type="auto"/>
            <w:vAlign w:val="center"/>
            <w:hideMark/>
          </w:tcPr>
          <w:p w14:paraId="23383EFA" w14:textId="77777777" w:rsidR="00EF3549" w:rsidRPr="00F2066E" w:rsidRDefault="00000000" w:rsidP="00F937F2">
            <w:pPr>
              <w:rPr>
                <w:b/>
                <w:bCs/>
                <w:sz w:val="24"/>
                <w:szCs w:val="24"/>
              </w:rPr>
            </w:pPr>
            <w:r w:rsidRPr="00F2066E">
              <w:rPr>
                <w:b/>
                <w:bCs/>
                <w:sz w:val="24"/>
                <w:szCs w:val="24"/>
              </w:rPr>
              <w:t>Range</w:t>
            </w:r>
          </w:p>
        </w:tc>
      </w:tr>
      <w:tr w:rsidR="00F937F2" w:rsidRPr="00F2066E" w14:paraId="5CD3002E" w14:textId="77777777" w:rsidTr="00F937F2">
        <w:trPr>
          <w:tblCellSpacing w:w="15" w:type="dxa"/>
        </w:trPr>
        <w:tc>
          <w:tcPr>
            <w:tcW w:w="0" w:type="auto"/>
            <w:vAlign w:val="center"/>
            <w:hideMark/>
          </w:tcPr>
          <w:p w14:paraId="605084B0" w14:textId="77777777" w:rsidR="00EF3549" w:rsidRPr="00F2066E" w:rsidRDefault="00000000" w:rsidP="00F937F2">
            <w:pPr>
              <w:rPr>
                <w:sz w:val="24"/>
                <w:szCs w:val="24"/>
              </w:rPr>
            </w:pPr>
            <w:r w:rsidRPr="00F2066E">
              <w:rPr>
                <w:sz w:val="24"/>
                <w:szCs w:val="24"/>
              </w:rPr>
              <w:t>Wavelength</w:t>
            </w:r>
          </w:p>
        </w:tc>
        <w:tc>
          <w:tcPr>
            <w:tcW w:w="0" w:type="auto"/>
            <w:vAlign w:val="center"/>
            <w:hideMark/>
          </w:tcPr>
          <w:p w14:paraId="0BFF50FF" w14:textId="77777777" w:rsidR="00EF3549" w:rsidRPr="00F2066E" w:rsidRDefault="00000000" w:rsidP="00F937F2">
            <w:pPr>
              <w:rPr>
                <w:sz w:val="24"/>
                <w:szCs w:val="24"/>
              </w:rPr>
            </w:pPr>
            <w:r w:rsidRPr="00F2066E">
              <w:rPr>
                <w:sz w:val="24"/>
                <w:szCs w:val="24"/>
              </w:rPr>
              <w:t>940 or 980 nm</w:t>
            </w:r>
          </w:p>
        </w:tc>
      </w:tr>
      <w:tr w:rsidR="00F937F2" w:rsidRPr="00F2066E" w14:paraId="06BF2698" w14:textId="77777777" w:rsidTr="00F937F2">
        <w:trPr>
          <w:tblCellSpacing w:w="15" w:type="dxa"/>
        </w:trPr>
        <w:tc>
          <w:tcPr>
            <w:tcW w:w="0" w:type="auto"/>
            <w:vAlign w:val="center"/>
            <w:hideMark/>
          </w:tcPr>
          <w:p w14:paraId="25BAD1BC" w14:textId="77777777" w:rsidR="00EF3549" w:rsidRPr="00F2066E" w:rsidRDefault="00000000" w:rsidP="00F937F2">
            <w:pPr>
              <w:rPr>
                <w:sz w:val="24"/>
                <w:szCs w:val="24"/>
              </w:rPr>
            </w:pPr>
            <w:r w:rsidRPr="00F2066E">
              <w:rPr>
                <w:sz w:val="24"/>
                <w:szCs w:val="24"/>
              </w:rPr>
              <w:t>Power</w:t>
            </w:r>
          </w:p>
        </w:tc>
        <w:tc>
          <w:tcPr>
            <w:tcW w:w="0" w:type="auto"/>
            <w:vAlign w:val="center"/>
            <w:hideMark/>
          </w:tcPr>
          <w:p w14:paraId="0B0CD7CA" w14:textId="77777777" w:rsidR="00EF3549" w:rsidRPr="00F2066E" w:rsidRDefault="00000000" w:rsidP="00F937F2">
            <w:pPr>
              <w:rPr>
                <w:sz w:val="24"/>
                <w:szCs w:val="24"/>
              </w:rPr>
            </w:pPr>
            <w:r w:rsidRPr="00F2066E">
              <w:rPr>
                <w:sz w:val="24"/>
                <w:szCs w:val="24"/>
              </w:rPr>
              <w:t>0.8–1.2 W average</w:t>
            </w:r>
          </w:p>
        </w:tc>
      </w:tr>
      <w:tr w:rsidR="00F937F2" w:rsidRPr="00F2066E" w14:paraId="2646D1AA" w14:textId="77777777" w:rsidTr="00F937F2">
        <w:trPr>
          <w:tblCellSpacing w:w="15" w:type="dxa"/>
        </w:trPr>
        <w:tc>
          <w:tcPr>
            <w:tcW w:w="0" w:type="auto"/>
            <w:vAlign w:val="center"/>
            <w:hideMark/>
          </w:tcPr>
          <w:p w14:paraId="6E385042" w14:textId="77777777" w:rsidR="00EF3549" w:rsidRPr="00F2066E" w:rsidRDefault="00000000" w:rsidP="00F937F2">
            <w:pPr>
              <w:rPr>
                <w:sz w:val="24"/>
                <w:szCs w:val="24"/>
              </w:rPr>
            </w:pPr>
            <w:r w:rsidRPr="00F2066E">
              <w:rPr>
                <w:sz w:val="24"/>
                <w:szCs w:val="24"/>
              </w:rPr>
              <w:t>Mode</w:t>
            </w:r>
          </w:p>
        </w:tc>
        <w:tc>
          <w:tcPr>
            <w:tcW w:w="0" w:type="auto"/>
            <w:vAlign w:val="center"/>
            <w:hideMark/>
          </w:tcPr>
          <w:p w14:paraId="016BF947" w14:textId="77777777" w:rsidR="00EF3549" w:rsidRPr="00F2066E" w:rsidRDefault="00000000" w:rsidP="00F937F2">
            <w:pPr>
              <w:rPr>
                <w:sz w:val="24"/>
                <w:szCs w:val="24"/>
              </w:rPr>
            </w:pPr>
            <w:r w:rsidRPr="00F2066E">
              <w:rPr>
                <w:sz w:val="24"/>
                <w:szCs w:val="24"/>
              </w:rPr>
              <w:t>CW or gated 50%</w:t>
            </w:r>
          </w:p>
        </w:tc>
      </w:tr>
      <w:tr w:rsidR="00F937F2" w:rsidRPr="00F2066E" w14:paraId="6D33EBB1" w14:textId="77777777" w:rsidTr="00F937F2">
        <w:trPr>
          <w:tblCellSpacing w:w="15" w:type="dxa"/>
        </w:trPr>
        <w:tc>
          <w:tcPr>
            <w:tcW w:w="0" w:type="auto"/>
            <w:vAlign w:val="center"/>
            <w:hideMark/>
          </w:tcPr>
          <w:p w14:paraId="05E63B6F" w14:textId="77777777" w:rsidR="00EF3549" w:rsidRPr="00F2066E" w:rsidRDefault="00000000" w:rsidP="00F937F2">
            <w:pPr>
              <w:rPr>
                <w:sz w:val="24"/>
                <w:szCs w:val="24"/>
              </w:rPr>
            </w:pPr>
            <w:r w:rsidRPr="00F2066E">
              <w:rPr>
                <w:sz w:val="24"/>
                <w:szCs w:val="24"/>
              </w:rPr>
              <w:t>Fiber</w:t>
            </w:r>
          </w:p>
        </w:tc>
        <w:tc>
          <w:tcPr>
            <w:tcW w:w="0" w:type="auto"/>
            <w:vAlign w:val="center"/>
            <w:hideMark/>
          </w:tcPr>
          <w:p w14:paraId="6C82B3AD" w14:textId="77777777" w:rsidR="00EF3549" w:rsidRPr="00F2066E" w:rsidRDefault="00000000" w:rsidP="00F937F2">
            <w:pPr>
              <w:rPr>
                <w:sz w:val="24"/>
                <w:szCs w:val="24"/>
              </w:rPr>
            </w:pPr>
            <w:r w:rsidRPr="00F2066E">
              <w:rPr>
                <w:sz w:val="24"/>
                <w:szCs w:val="24"/>
              </w:rPr>
              <w:t>300–400 μm initiated</w:t>
            </w:r>
          </w:p>
        </w:tc>
      </w:tr>
      <w:tr w:rsidR="00F937F2" w:rsidRPr="00F2066E" w14:paraId="58FB4E23" w14:textId="77777777" w:rsidTr="00F937F2">
        <w:trPr>
          <w:tblCellSpacing w:w="15" w:type="dxa"/>
        </w:trPr>
        <w:tc>
          <w:tcPr>
            <w:tcW w:w="0" w:type="auto"/>
            <w:vAlign w:val="center"/>
            <w:hideMark/>
          </w:tcPr>
          <w:p w14:paraId="7BE5E6D9" w14:textId="77777777" w:rsidR="00EF3549" w:rsidRPr="00F2066E" w:rsidRDefault="00000000" w:rsidP="00F937F2">
            <w:pPr>
              <w:rPr>
                <w:sz w:val="24"/>
                <w:szCs w:val="24"/>
              </w:rPr>
            </w:pPr>
            <w:r w:rsidRPr="00F2066E">
              <w:rPr>
                <w:sz w:val="24"/>
                <w:szCs w:val="24"/>
              </w:rPr>
              <w:t>Mode</w:t>
            </w:r>
          </w:p>
        </w:tc>
        <w:tc>
          <w:tcPr>
            <w:tcW w:w="0" w:type="auto"/>
            <w:vAlign w:val="center"/>
            <w:hideMark/>
          </w:tcPr>
          <w:p w14:paraId="3DD61548" w14:textId="77777777" w:rsidR="00EF3549" w:rsidRPr="00F2066E" w:rsidRDefault="00000000" w:rsidP="00F937F2">
            <w:pPr>
              <w:rPr>
                <w:sz w:val="24"/>
                <w:szCs w:val="24"/>
              </w:rPr>
            </w:pPr>
            <w:r w:rsidRPr="00F2066E">
              <w:rPr>
                <w:sz w:val="24"/>
                <w:szCs w:val="24"/>
              </w:rPr>
              <w:t>Contact, sweeping</w:t>
            </w:r>
          </w:p>
        </w:tc>
      </w:tr>
      <w:tr w:rsidR="00F937F2" w:rsidRPr="00F2066E" w14:paraId="45880551" w14:textId="77777777" w:rsidTr="00F937F2">
        <w:trPr>
          <w:tblCellSpacing w:w="15" w:type="dxa"/>
        </w:trPr>
        <w:tc>
          <w:tcPr>
            <w:tcW w:w="0" w:type="auto"/>
            <w:vAlign w:val="center"/>
            <w:hideMark/>
          </w:tcPr>
          <w:p w14:paraId="3BF16C88" w14:textId="77777777" w:rsidR="00EF3549" w:rsidRPr="00F2066E" w:rsidRDefault="00000000" w:rsidP="00F937F2">
            <w:pPr>
              <w:rPr>
                <w:sz w:val="24"/>
                <w:szCs w:val="24"/>
              </w:rPr>
            </w:pPr>
            <w:r w:rsidRPr="00F2066E">
              <w:rPr>
                <w:sz w:val="24"/>
                <w:szCs w:val="24"/>
              </w:rPr>
              <w:lastRenderedPageBreak/>
              <w:t>Cooling</w:t>
            </w:r>
          </w:p>
        </w:tc>
        <w:tc>
          <w:tcPr>
            <w:tcW w:w="0" w:type="auto"/>
            <w:vAlign w:val="center"/>
            <w:hideMark/>
          </w:tcPr>
          <w:p w14:paraId="37DD72C0" w14:textId="77777777" w:rsidR="00EF3549" w:rsidRPr="00F2066E" w:rsidRDefault="00000000" w:rsidP="00F937F2">
            <w:pPr>
              <w:rPr>
                <w:sz w:val="24"/>
                <w:szCs w:val="24"/>
              </w:rPr>
            </w:pPr>
            <w:r w:rsidRPr="00F2066E">
              <w:rPr>
                <w:sz w:val="24"/>
                <w:szCs w:val="24"/>
              </w:rPr>
              <w:t>HVE, wet gauze, no water</w:t>
            </w:r>
          </w:p>
        </w:tc>
      </w:tr>
      <w:tr w:rsidR="00F937F2" w:rsidRPr="00F2066E" w14:paraId="38CA87FE" w14:textId="77777777" w:rsidTr="00F937F2">
        <w:trPr>
          <w:tblCellSpacing w:w="15" w:type="dxa"/>
        </w:trPr>
        <w:tc>
          <w:tcPr>
            <w:tcW w:w="0" w:type="auto"/>
            <w:vAlign w:val="center"/>
            <w:hideMark/>
          </w:tcPr>
          <w:p w14:paraId="0E40DEE7" w14:textId="77777777" w:rsidR="00EF3549" w:rsidRPr="00F2066E" w:rsidRDefault="00000000" w:rsidP="00F937F2">
            <w:pPr>
              <w:rPr>
                <w:sz w:val="24"/>
                <w:szCs w:val="24"/>
              </w:rPr>
            </w:pPr>
            <w:r w:rsidRPr="00F2066E">
              <w:rPr>
                <w:sz w:val="24"/>
                <w:szCs w:val="24"/>
              </w:rPr>
              <w:t>Fluence</w:t>
            </w:r>
          </w:p>
        </w:tc>
        <w:tc>
          <w:tcPr>
            <w:tcW w:w="0" w:type="auto"/>
            <w:vAlign w:val="center"/>
            <w:hideMark/>
          </w:tcPr>
          <w:p w14:paraId="69B3FBAA" w14:textId="77777777" w:rsidR="00EF3549" w:rsidRPr="00F2066E" w:rsidRDefault="00000000" w:rsidP="00F937F2">
            <w:pPr>
              <w:rPr>
                <w:sz w:val="24"/>
                <w:szCs w:val="24"/>
              </w:rPr>
            </w:pPr>
            <w:r w:rsidRPr="00F2066E">
              <w:rPr>
                <w:sz w:val="24"/>
                <w:szCs w:val="24"/>
              </w:rPr>
              <w:t>Not reliable for fiber contact</w:t>
            </w:r>
          </w:p>
        </w:tc>
      </w:tr>
      <w:tr w:rsidR="00F937F2" w:rsidRPr="00F2066E" w14:paraId="65BADF30" w14:textId="77777777" w:rsidTr="00F937F2">
        <w:trPr>
          <w:tblCellSpacing w:w="15" w:type="dxa"/>
        </w:trPr>
        <w:tc>
          <w:tcPr>
            <w:tcW w:w="0" w:type="auto"/>
            <w:vAlign w:val="center"/>
            <w:hideMark/>
          </w:tcPr>
          <w:p w14:paraId="4CCFEFF1" w14:textId="77777777" w:rsidR="00EF3549" w:rsidRPr="00F2066E" w:rsidRDefault="00000000" w:rsidP="00F937F2">
            <w:pPr>
              <w:rPr>
                <w:sz w:val="24"/>
                <w:szCs w:val="24"/>
              </w:rPr>
            </w:pPr>
            <w:r w:rsidRPr="00F2066E">
              <w:rPr>
                <w:sz w:val="24"/>
                <w:szCs w:val="24"/>
              </w:rPr>
              <w:t>Sessions</w:t>
            </w:r>
          </w:p>
        </w:tc>
        <w:tc>
          <w:tcPr>
            <w:tcW w:w="0" w:type="auto"/>
            <w:vAlign w:val="center"/>
            <w:hideMark/>
          </w:tcPr>
          <w:p w14:paraId="6034D421" w14:textId="77777777" w:rsidR="00EF3549" w:rsidRPr="00F2066E" w:rsidRDefault="00000000" w:rsidP="00F937F2">
            <w:pPr>
              <w:rPr>
                <w:sz w:val="24"/>
                <w:szCs w:val="24"/>
              </w:rPr>
            </w:pPr>
            <w:r w:rsidRPr="00F2066E">
              <w:rPr>
                <w:sz w:val="24"/>
                <w:szCs w:val="24"/>
              </w:rPr>
              <w:t>One; refinement after 4–8 weeks if needed</w:t>
            </w:r>
          </w:p>
        </w:tc>
      </w:tr>
    </w:tbl>
    <w:p w14:paraId="4D110F2D" w14:textId="77777777" w:rsidR="00EF3549" w:rsidRPr="00F2066E" w:rsidRDefault="00000000" w:rsidP="00F937F2">
      <w:pPr>
        <w:rPr>
          <w:sz w:val="24"/>
          <w:szCs w:val="24"/>
        </w:rPr>
      </w:pPr>
      <w:r w:rsidRPr="00F2066E">
        <w:rPr>
          <w:b/>
          <w:bCs/>
          <w:sz w:val="24"/>
          <w:szCs w:val="24"/>
        </w:rPr>
        <w:t>CO₂</w:t>
      </w:r>
    </w:p>
    <w:p w14:paraId="228009EA" w14:textId="77777777" w:rsidR="00EF3549" w:rsidRPr="00F2066E" w:rsidRDefault="00000000" w:rsidP="00F937F2">
      <w:pPr>
        <w:rPr>
          <w:sz w:val="24"/>
          <w:szCs w:val="24"/>
        </w:rPr>
      </w:pPr>
      <w:r w:rsidRPr="00F2066E">
        <w:rPr>
          <w:sz w:val="24"/>
          <w:szCs w:val="24"/>
        </w:rPr>
        <w:t>10,600 nm, 2–4 W pulsed/superpulsed, focused for incision, defocused for coagulation, non-contact.</w:t>
      </w:r>
    </w:p>
    <w:p w14:paraId="2509244F" w14:textId="77777777" w:rsidR="00EF3549" w:rsidRPr="00F2066E" w:rsidRDefault="00000000" w:rsidP="00F937F2">
      <w:pPr>
        <w:rPr>
          <w:b/>
          <w:bCs/>
          <w:sz w:val="24"/>
          <w:szCs w:val="24"/>
        </w:rPr>
      </w:pPr>
      <w:r w:rsidRPr="00F2066E">
        <w:rPr>
          <w:b/>
          <w:bCs/>
          <w:sz w:val="24"/>
          <w:szCs w:val="24"/>
        </w:rPr>
        <w:t>4. Protocol</w:t>
      </w:r>
    </w:p>
    <w:p w14:paraId="6AC2BD6B" w14:textId="77777777" w:rsidR="00EF3549" w:rsidRPr="00F2066E" w:rsidRDefault="00000000" w:rsidP="00F937F2">
      <w:pPr>
        <w:rPr>
          <w:sz w:val="24"/>
          <w:szCs w:val="24"/>
        </w:rPr>
      </w:pPr>
      <w:r w:rsidRPr="00F2066E">
        <w:rPr>
          <w:sz w:val="24"/>
          <w:szCs w:val="24"/>
        </w:rPr>
        <w:t>Pre-op: smile analysis, lip mobility, CEJ mapping, periodontal charting, bone sounding under anesthesia, diagnostic wax-up/digital smile design, surgical guide. Mark intended gingival zeniths. Never rely on visual gingival margin alone.</w:t>
      </w:r>
    </w:p>
    <w:p w14:paraId="4BE9A017" w14:textId="77777777" w:rsidR="00EF3549" w:rsidRPr="00F2066E" w:rsidRDefault="00000000" w:rsidP="00F937F2">
      <w:pPr>
        <w:rPr>
          <w:sz w:val="24"/>
          <w:szCs w:val="24"/>
        </w:rPr>
      </w:pPr>
      <w:r w:rsidRPr="00F2066E">
        <w:rPr>
          <w:sz w:val="24"/>
          <w:szCs w:val="24"/>
        </w:rPr>
        <w:t>Intra-op soft-tissue-only: external bevel incision or laser scalloping guided by CEJ and planned zeniths. Remove tissue conservatively, keeping the final margin at or slightly coronal to CEJ. Refine gingivoplasty with feather-light passes. Avoid lasing cementum/root surfaces. Verify that keratinized tissue remains adequate.</w:t>
      </w:r>
    </w:p>
    <w:p w14:paraId="5CAF739C" w14:textId="77777777" w:rsidR="00EF3549" w:rsidRPr="00F2066E" w:rsidRDefault="00000000" w:rsidP="00F937F2">
      <w:pPr>
        <w:rPr>
          <w:sz w:val="24"/>
          <w:szCs w:val="24"/>
        </w:rPr>
      </w:pPr>
      <w:r w:rsidRPr="00F2066E">
        <w:rPr>
          <w:sz w:val="24"/>
          <w:szCs w:val="24"/>
        </w:rPr>
        <w:t>If osseous recontouring is needed: raise flap, perform ostectomy/osteoplasty to create proper bone-to-margin distance, then apically position/close.</w:t>
      </w:r>
    </w:p>
    <w:p w14:paraId="51F31F08" w14:textId="77777777" w:rsidR="00EF3549" w:rsidRPr="00F2066E" w:rsidRDefault="00000000" w:rsidP="00F937F2">
      <w:pPr>
        <w:rPr>
          <w:sz w:val="24"/>
          <w:szCs w:val="24"/>
        </w:rPr>
      </w:pPr>
      <w:r w:rsidRPr="00F2066E">
        <w:rPr>
          <w:sz w:val="24"/>
          <w:szCs w:val="24"/>
        </w:rPr>
        <w:t xml:space="preserve">Post-op: analgesics as needed, soft brushing, chlorhexidine short course, review at 1 week, 4 weeks, and 8–12 weeks. For a wedding in 4 weeks, laser soft-tissue-only can look good quickly </w:t>
      </w:r>
      <w:r w:rsidRPr="00F2066E">
        <w:rPr>
          <w:b/>
          <w:bCs/>
          <w:sz w:val="24"/>
          <w:szCs w:val="24"/>
        </w:rPr>
        <w:t>only if biologic width is not violated</w:t>
      </w:r>
      <w:r w:rsidRPr="00F2066E">
        <w:rPr>
          <w:sz w:val="24"/>
          <w:szCs w:val="24"/>
        </w:rPr>
        <w:t>.</w:t>
      </w:r>
    </w:p>
    <w:p w14:paraId="76FA5D4E" w14:textId="77777777" w:rsidR="00EF3549" w:rsidRPr="00F2066E" w:rsidRDefault="00000000" w:rsidP="00F937F2">
      <w:pPr>
        <w:rPr>
          <w:b/>
          <w:bCs/>
          <w:sz w:val="24"/>
          <w:szCs w:val="24"/>
        </w:rPr>
      </w:pPr>
      <w:r w:rsidRPr="00F2066E">
        <w:rPr>
          <w:b/>
          <w:bCs/>
          <w:sz w:val="24"/>
          <w:szCs w:val="24"/>
        </w:rPr>
        <w:t>5–6. Expected outcome / evidence</w:t>
      </w:r>
    </w:p>
    <w:p w14:paraId="7DDA6CA6" w14:textId="77777777" w:rsidR="00EF3549" w:rsidRPr="00F2066E" w:rsidRDefault="00000000" w:rsidP="00F937F2">
      <w:pPr>
        <w:rPr>
          <w:sz w:val="24"/>
          <w:szCs w:val="24"/>
        </w:rPr>
      </w:pPr>
      <w:r w:rsidRPr="00F2066E">
        <w:rPr>
          <w:sz w:val="24"/>
          <w:szCs w:val="24"/>
        </w:rPr>
        <w:t>Stable esthetics are expected only when the osseous relationship is correct. Laser improves hemostasis and comfort but does not compensate for inadequate biologic width. Soft-tissue margins continue maturing for 6–12 weeks; definitive restorative margins in the esthetic zone are better delayed ~3 months.</w:t>
      </w:r>
    </w:p>
    <w:p w14:paraId="3F870B20" w14:textId="77777777" w:rsidR="00EF3549" w:rsidRPr="00F2066E" w:rsidRDefault="00000000" w:rsidP="00F937F2">
      <w:pPr>
        <w:rPr>
          <w:sz w:val="24"/>
          <w:szCs w:val="24"/>
        </w:rPr>
      </w:pPr>
      <w:r>
        <w:rPr>
          <w:sz w:val="24"/>
          <w:szCs w:val="24"/>
        </w:rPr>
        <w:pict w14:anchorId="4ACAACB8">
          <v:rect id="_x0000_i1037" style="width:0;height:1.5pt" o:hralign="center" o:hrstd="t" o:hr="t" fillcolor="#a0a0a0" stroked="f"/>
        </w:pict>
      </w:r>
    </w:p>
    <w:p w14:paraId="3AC296FA" w14:textId="77777777" w:rsidR="00A960B3" w:rsidRPr="00F2066E" w:rsidRDefault="00000000">
      <w:pPr>
        <w:spacing w:before="160" w:after="60"/>
        <w:rPr>
          <w:sz w:val="24"/>
          <w:szCs w:val="24"/>
        </w:rPr>
      </w:pPr>
      <w:r w:rsidRPr="00F2066E">
        <w:rPr>
          <w:b/>
          <w:sz w:val="24"/>
          <w:szCs w:val="24"/>
        </w:rPr>
        <w:t>Claude (LLM2)</w:t>
      </w:r>
    </w:p>
    <w:p w14:paraId="5626D22E" w14:textId="77777777" w:rsidR="00EF3549" w:rsidRPr="00F2066E" w:rsidRDefault="00000000" w:rsidP="00D515CE">
      <w:pPr>
        <w:spacing w:before="140" w:after="120"/>
        <w:rPr>
          <w:sz w:val="24"/>
          <w:szCs w:val="24"/>
        </w:rPr>
      </w:pPr>
      <w:r w:rsidRPr="00F2066E">
        <w:rPr>
          <w:b/>
          <w:bCs/>
          <w:sz w:val="24"/>
          <w:szCs w:val="24"/>
        </w:rPr>
        <w:t xml:space="preserve">1. Clinical assessment &amp; indication. </w:t>
      </w:r>
      <w:r w:rsidRPr="00F2066E">
        <w:rPr>
          <w:sz w:val="24"/>
          <w:szCs w:val="24"/>
        </w:rPr>
        <w:t xml:space="preserve">Altered passive eruption with 3–4 mm excess gingival display, healthy tissues, adequate keratinized gingiva, and bone sounding showing the crest ~1.5 mm apical to the CEJ — i.e., </w:t>
      </w:r>
      <w:r w:rsidRPr="00F2066E">
        <w:rPr>
          <w:b/>
          <w:bCs/>
          <w:sz w:val="24"/>
          <w:szCs w:val="24"/>
        </w:rPr>
        <w:t>no osseous recontouring required.</w:t>
      </w:r>
      <w:r w:rsidRPr="00F2066E">
        <w:rPr>
          <w:sz w:val="24"/>
          <w:szCs w:val="24"/>
        </w:rPr>
        <w:t xml:space="preserve"> </w:t>
      </w:r>
      <w:r w:rsidRPr="00F2066E">
        <w:rPr>
          <w:sz w:val="24"/>
          <w:szCs w:val="24"/>
        </w:rPr>
        <w:lastRenderedPageBreak/>
        <w:t xml:space="preserve">A </w:t>
      </w:r>
      <w:r w:rsidRPr="00F2066E">
        <w:rPr>
          <w:b/>
          <w:bCs/>
          <w:sz w:val="24"/>
          <w:szCs w:val="24"/>
        </w:rPr>
        <w:t>soft-tissue laser gingivectomy/gingivoplasty is indicated</w:t>
      </w:r>
      <w:r w:rsidRPr="00F2066E">
        <w:rPr>
          <w:sz w:val="24"/>
          <w:szCs w:val="24"/>
        </w:rPr>
        <w:t xml:space="preserve"> and is the ideal minimal-downtime option for a wedding in four weeks. The decisive factor is biologic width: because the crest is at a normal distance and there is enough keratinized tissue, soft-tissue removal alone can establish the new margin without violating the supracrestal attachment. A flap with osseous surgery would be needed only if bone sounding showed the crest too close to the CEJ. </w:t>
      </w:r>
      <w:r w:rsidRPr="00F2066E">
        <w:rPr>
          <w:i/>
          <w:iCs/>
          <w:sz w:val="24"/>
          <w:szCs w:val="24"/>
        </w:rPr>
        <w:t>Alternatives:</w:t>
      </w:r>
      <w:r w:rsidRPr="00F2066E">
        <w:rPr>
          <w:sz w:val="24"/>
          <w:szCs w:val="24"/>
        </w:rPr>
        <w:t xml:space="preserve"> scalpel gingivectomy, flap/osseous crown lengthening (not needed here), or — if the cause were skeletal/lip hypermobility — orthognathic/Botox/lip-repositioning approaches. </w:t>
      </w:r>
      <w:r w:rsidRPr="00F2066E">
        <w:rPr>
          <w:i/>
          <w:iCs/>
          <w:sz w:val="24"/>
          <w:szCs w:val="24"/>
        </w:rPr>
        <w:t>Contraindications:</w:t>
      </w:r>
      <w:r w:rsidRPr="00F2066E">
        <w:rPr>
          <w:sz w:val="24"/>
          <w:szCs w:val="24"/>
        </w:rPr>
        <w:t xml:space="preserve"> inadequate keratinized gingiva or a thin attached-gingiva margin; active disease.</w:t>
      </w:r>
    </w:p>
    <w:p w14:paraId="2A5A14FD" w14:textId="77777777" w:rsidR="00EF3549" w:rsidRPr="00F2066E" w:rsidRDefault="00000000" w:rsidP="00D515CE">
      <w:pPr>
        <w:spacing w:before="140" w:after="120"/>
        <w:rPr>
          <w:sz w:val="24"/>
          <w:szCs w:val="24"/>
        </w:rPr>
      </w:pPr>
      <w:r w:rsidRPr="00F2066E">
        <w:rPr>
          <w:b/>
          <w:bCs/>
          <w:sz w:val="24"/>
          <w:szCs w:val="24"/>
        </w:rPr>
        <w:t xml:space="preserve">2. Recommended laser type &amp; wavelength. </w:t>
      </w:r>
      <w:r w:rsidRPr="00F2066E">
        <w:rPr>
          <w:sz w:val="24"/>
          <w:szCs w:val="24"/>
        </w:rPr>
        <w:t xml:space="preserve">Diode (810–980 nm), Er:YAG (2940 nm), or CO₂ (10,600 nm) are all suitable. </w:t>
      </w:r>
      <w:r w:rsidRPr="00F2066E">
        <w:rPr>
          <w:b/>
          <w:bCs/>
          <w:sz w:val="24"/>
          <w:szCs w:val="24"/>
        </w:rPr>
        <w:t>Er:YAG</w:t>
      </w:r>
      <w:r w:rsidRPr="00F2066E">
        <w:rPr>
          <w:sz w:val="24"/>
          <w:szCs w:val="24"/>
        </w:rPr>
        <w:t xml:space="preserve"> offers precise removal with minimal thermal artifact and could touch bone if minor ostectomy were ever needed; </w:t>
      </w:r>
      <w:r w:rsidRPr="00F2066E">
        <w:rPr>
          <w:b/>
          <w:bCs/>
          <w:sz w:val="24"/>
          <w:szCs w:val="24"/>
        </w:rPr>
        <w:t>diode/CO₂</w:t>
      </w:r>
      <w:r w:rsidRPr="00F2066E">
        <w:rPr>
          <w:sz w:val="24"/>
          <w:szCs w:val="24"/>
        </w:rPr>
        <w:t xml:space="preserve"> give excellent hemostasis and a bloodless field that speeds the esthetic procedure. For pure soft-tissue gingivectomy with no bone work, any is appropriate; diode is most accessible, Er:YAG the most versatile.</w:t>
      </w:r>
    </w:p>
    <w:p w14:paraId="5CE4056D" w14:textId="77777777" w:rsidR="00EF3549" w:rsidRPr="00F2066E" w:rsidRDefault="00000000" w:rsidP="00D515CE">
      <w:pPr>
        <w:spacing w:after="60"/>
        <w:rPr>
          <w:sz w:val="24"/>
          <w:szCs w:val="24"/>
        </w:rPr>
      </w:pPr>
      <w:r w:rsidRPr="00F2066E">
        <w:rPr>
          <w:b/>
          <w:bCs/>
          <w:sz w:val="24"/>
          <w:szCs w:val="24"/>
        </w:rPr>
        <w:t>3. Evidence-based operating parameters (typical, device-dependent).</w:t>
      </w:r>
    </w:p>
    <w:p w14:paraId="32B1066F" w14:textId="77777777" w:rsidR="00EF3549" w:rsidRPr="00F2066E" w:rsidRDefault="00000000" w:rsidP="00D515CE">
      <w:pPr>
        <w:pStyle w:val="ListParagraph"/>
        <w:numPr>
          <w:ilvl w:val="0"/>
          <w:numId w:val="2"/>
        </w:numPr>
        <w:spacing w:after="60"/>
        <w:rPr>
          <w:sz w:val="24"/>
          <w:szCs w:val="24"/>
        </w:rPr>
      </w:pPr>
      <w:r w:rsidRPr="00F2066E">
        <w:rPr>
          <w:sz w:val="24"/>
          <w:szCs w:val="24"/>
        </w:rPr>
        <w:t>Diode: 810–980 nm; ~1.0–2.0 W pulsed; 300–400 µm tip; contact; intermittent</w:t>
      </w:r>
    </w:p>
    <w:p w14:paraId="4C509003" w14:textId="77777777" w:rsidR="00EF3549" w:rsidRPr="00F2066E" w:rsidRDefault="00000000" w:rsidP="00D515CE">
      <w:pPr>
        <w:pStyle w:val="ListParagraph"/>
        <w:numPr>
          <w:ilvl w:val="0"/>
          <w:numId w:val="2"/>
        </w:numPr>
        <w:spacing w:after="60"/>
        <w:rPr>
          <w:sz w:val="24"/>
          <w:szCs w:val="24"/>
        </w:rPr>
      </w:pPr>
      <w:r w:rsidRPr="00F2066E">
        <w:rPr>
          <w:sz w:val="24"/>
          <w:szCs w:val="24"/>
        </w:rPr>
        <w:t>CO₂: ~2–4 W; focused to incise / defocused for hemostasis; non-contact; air-cooled</w:t>
      </w:r>
    </w:p>
    <w:p w14:paraId="49B1AC10" w14:textId="77777777" w:rsidR="00EF3549" w:rsidRPr="00F2066E" w:rsidRDefault="00000000" w:rsidP="00D515CE">
      <w:pPr>
        <w:pStyle w:val="ListParagraph"/>
        <w:numPr>
          <w:ilvl w:val="0"/>
          <w:numId w:val="2"/>
        </w:numPr>
        <w:spacing w:after="60"/>
        <w:rPr>
          <w:sz w:val="24"/>
          <w:szCs w:val="24"/>
        </w:rPr>
      </w:pPr>
      <w:r w:rsidRPr="00F2066E">
        <w:rPr>
          <w:sz w:val="24"/>
          <w:szCs w:val="24"/>
        </w:rPr>
        <w:t>Er:YAG: ~60–120 mJ; ~10–20 Hz; water spray; non-contact</w:t>
      </w:r>
    </w:p>
    <w:p w14:paraId="4022CE02" w14:textId="77777777" w:rsidR="00EF3549" w:rsidRPr="00F2066E" w:rsidRDefault="00000000" w:rsidP="00D515CE">
      <w:pPr>
        <w:pStyle w:val="ListParagraph"/>
        <w:numPr>
          <w:ilvl w:val="0"/>
          <w:numId w:val="2"/>
        </w:numPr>
        <w:spacing w:after="60"/>
        <w:rPr>
          <w:sz w:val="24"/>
          <w:szCs w:val="24"/>
        </w:rPr>
      </w:pPr>
      <w:r w:rsidRPr="00F2066E">
        <w:rPr>
          <w:sz w:val="24"/>
          <w:szCs w:val="24"/>
        </w:rPr>
        <w:t>Single session; gingivoplasty pass to blend contours</w:t>
      </w:r>
    </w:p>
    <w:p w14:paraId="124607A8" w14:textId="77777777" w:rsidR="00EF3549" w:rsidRPr="00F2066E" w:rsidRDefault="00000000" w:rsidP="00D515CE">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esthetic analysis, bone sounding under anesthesia to confirm adequate distance from CEJ to crest, mark planned gingival zeniths/margins (a guide or measured marking is essential for symmetry), photos, eye protection. </w:t>
      </w:r>
      <w:r w:rsidRPr="00F2066E">
        <w:rPr>
          <w:i/>
          <w:iCs/>
          <w:sz w:val="24"/>
          <w:szCs w:val="24"/>
        </w:rPr>
        <w:t>Intra-op:</w:t>
      </w:r>
      <w:r w:rsidRPr="00F2066E">
        <w:rPr>
          <w:sz w:val="24"/>
          <w:szCs w:val="24"/>
        </w:rPr>
        <w:t xml:space="preserve"> (i) define the new margin following the planned scallop with an external bevel; (ii) </w:t>
      </w:r>
      <w:r w:rsidRPr="00F2066E">
        <w:rPr>
          <w:b/>
          <w:bCs/>
          <w:sz w:val="24"/>
          <w:szCs w:val="24"/>
        </w:rPr>
        <w:t>stay ≥ ~3 mm coronal to the alveolar crest to protect the supracrestal attachment / biologic width</w:t>
      </w:r>
      <w:r w:rsidRPr="00F2066E">
        <w:rPr>
          <w:sz w:val="24"/>
          <w:szCs w:val="24"/>
        </w:rPr>
        <w:t xml:space="preserve"> and avoid lasing onto bone; (iii) gingivoplasty for a natural, feathered emergence; (iv) verify symmetry against the smile line. </w:t>
      </w:r>
      <w:r w:rsidRPr="00F2066E">
        <w:rPr>
          <w:i/>
          <w:iCs/>
          <w:sz w:val="24"/>
          <w:szCs w:val="24"/>
        </w:rPr>
        <w:t>Post-op:</w:t>
      </w:r>
      <w:r w:rsidRPr="00F2066E">
        <w:rPr>
          <w:sz w:val="24"/>
          <w:szCs w:val="24"/>
        </w:rPr>
        <w:t xml:space="preserve"> minimal bleeding, usually no dressing, mild analgesia, chlorhexidine, soft diet; epithelialization over ~1–2 weeks (well within the 4-week timeline). </w:t>
      </w:r>
      <w:r w:rsidRPr="00F2066E">
        <w:rPr>
          <w:i/>
          <w:iCs/>
          <w:sz w:val="24"/>
          <w:szCs w:val="24"/>
        </w:rPr>
        <w:t>Follow-up:</w:t>
      </w:r>
      <w:r w:rsidRPr="00F2066E">
        <w:rPr>
          <w:sz w:val="24"/>
          <w:szCs w:val="24"/>
        </w:rPr>
        <w:t xml:space="preserve"> review at 1–2 weeks; margin stabilizes over weeks.</w:t>
      </w:r>
    </w:p>
    <w:p w14:paraId="23A08536" w14:textId="77777777" w:rsidR="00EF3549" w:rsidRPr="00F2066E" w:rsidRDefault="00000000" w:rsidP="00D515CE">
      <w:pPr>
        <w:spacing w:before="140" w:after="120"/>
        <w:rPr>
          <w:sz w:val="24"/>
          <w:szCs w:val="24"/>
        </w:rPr>
      </w:pPr>
      <w:r w:rsidRPr="00F2066E">
        <w:rPr>
          <w:b/>
          <w:bCs/>
          <w:sz w:val="24"/>
          <w:szCs w:val="24"/>
        </w:rPr>
        <w:t xml:space="preserve">5. Safety precautions. </w:t>
      </w:r>
      <w:r w:rsidRPr="00F2066E">
        <w:rPr>
          <w:sz w:val="24"/>
          <w:szCs w:val="24"/>
        </w:rPr>
        <w:t>Wavelength-specific eyewear; plume evacuation; protect teeth/lips; do not ablate onto enamel/cementum at the margin or onto bone; precise depth control to avoid recession or biologic-width violation (which causes chronic inflammation/bone loss).</w:t>
      </w:r>
    </w:p>
    <w:p w14:paraId="60231F8A" w14:textId="77777777" w:rsidR="00EF3549" w:rsidRPr="00F2066E" w:rsidRDefault="00000000" w:rsidP="00D515CE">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immediate, esthetically pleasing margin correction with fast, comfortable healing and good stability when biologic width is respected; encroachment risks rebound/inflammation. </w:t>
      </w:r>
      <w:r w:rsidRPr="00F2066E">
        <w:rPr>
          <w:b/>
          <w:bCs/>
          <w:sz w:val="24"/>
          <w:szCs w:val="24"/>
        </w:rPr>
        <w:t xml:space="preserve">Evidence level: </w:t>
      </w:r>
      <w:r w:rsidRPr="00F2066E">
        <w:rPr>
          <w:b/>
          <w:bCs/>
          <w:sz w:val="24"/>
          <w:szCs w:val="24"/>
        </w:rPr>
        <w:lastRenderedPageBreak/>
        <w:t>moderate to high</w:t>
      </w:r>
      <w:r w:rsidRPr="00F2066E">
        <w:rPr>
          <w:sz w:val="24"/>
          <w:szCs w:val="24"/>
        </w:rPr>
        <w:t xml:space="preserve"> for soft-tissue laser gingivectomy/gingivoplasty without osseous involvement; outcomes are comparable to scalpel with the advantages of hemostasis and comfort. The 4-week deadline is comfortably achievable.</w:t>
      </w:r>
    </w:p>
    <w:p w14:paraId="3E7DD071" w14:textId="77777777" w:rsidR="00EF3549" w:rsidRPr="00F2066E" w:rsidRDefault="00EF3549" w:rsidP="00D515CE">
      <w:pPr>
        <w:pBdr>
          <w:bottom w:val="single" w:sz="6" w:space="1" w:color="2E75B6"/>
        </w:pBdr>
        <w:spacing w:before="160" w:after="160"/>
        <w:rPr>
          <w:sz w:val="24"/>
          <w:szCs w:val="24"/>
        </w:rPr>
      </w:pPr>
    </w:p>
    <w:p w14:paraId="7BB25AAF" w14:textId="77777777" w:rsidR="00A960B3" w:rsidRPr="00F2066E" w:rsidRDefault="00000000">
      <w:pPr>
        <w:spacing w:before="160" w:after="60"/>
        <w:rPr>
          <w:sz w:val="24"/>
          <w:szCs w:val="24"/>
        </w:rPr>
      </w:pPr>
      <w:r w:rsidRPr="00F2066E">
        <w:rPr>
          <w:b/>
          <w:sz w:val="24"/>
          <w:szCs w:val="24"/>
        </w:rPr>
        <w:t>Gemini (LLM3)</w:t>
      </w:r>
    </w:p>
    <w:p w14:paraId="044DF166" w14:textId="77777777" w:rsidR="00EF3549" w:rsidRPr="00F2066E" w:rsidRDefault="00000000" w:rsidP="00F66816">
      <w:pPr>
        <w:rPr>
          <w:sz w:val="24"/>
          <w:szCs w:val="24"/>
        </w:rPr>
      </w:pPr>
      <w:r w:rsidRPr="00F2066E">
        <w:rPr>
          <w:b/>
          <w:bCs/>
          <w:sz w:val="24"/>
          <w:szCs w:val="24"/>
        </w:rPr>
        <w:t>1. Clinical Assessment &amp; Indications</w:t>
      </w:r>
      <w:r w:rsidRPr="00F2066E">
        <w:rPr>
          <w:sz w:val="24"/>
          <w:szCs w:val="24"/>
        </w:rPr>
        <w:t xml:space="preserve"> </w:t>
      </w:r>
      <w:r w:rsidRPr="00F2066E">
        <w:rPr>
          <w:i/>
          <w:iCs/>
          <w:sz w:val="24"/>
          <w:szCs w:val="24"/>
        </w:rPr>
        <w:t>A critical correction is needed here.</w:t>
      </w:r>
      <w:r w:rsidRPr="00F2066E">
        <w:rPr>
          <w:sz w:val="24"/>
          <w:szCs w:val="24"/>
        </w:rPr>
        <w:t xml:space="preserve"> You noted the bone is 1.5 mm apical to the CEJ and stated "no osseous recontouring required." This is a false premise. The normal biologic width (supracrestal tissue attachment) is roughly 2.0–2.5 mm. If we laser the gingiva to the CEJ, we leave only 1.5 mm of space between the margin and the bone. </w:t>
      </w:r>
      <w:r w:rsidRPr="00F2066E">
        <w:rPr>
          <w:b/>
          <w:bCs/>
          <w:sz w:val="24"/>
          <w:szCs w:val="24"/>
        </w:rPr>
        <w:t>This will violate the biologic width</w:t>
      </w:r>
      <w:r w:rsidRPr="00F2066E">
        <w:rPr>
          <w:sz w:val="24"/>
          <w:szCs w:val="24"/>
        </w:rPr>
        <w:t xml:space="preserve">, leading to chronic inflammation, bleeding, and rebound tissue overgrowth. A soft-tissue-only diode procedure is contraindicated. An osseous recontouring procedure (bringing bone 2.5–3.0 mm apical to the new margin) is biologically mandatory. </w:t>
      </w:r>
      <w:r w:rsidRPr="00F2066E">
        <w:rPr>
          <w:b/>
          <w:bCs/>
          <w:sz w:val="24"/>
          <w:szCs w:val="24"/>
        </w:rPr>
        <w:t>2. Laser Type &amp; Wavelength</w:t>
      </w:r>
      <w:r w:rsidRPr="00F2066E">
        <w:rPr>
          <w:sz w:val="24"/>
          <w:szCs w:val="24"/>
        </w:rPr>
        <w:t xml:space="preserve"> Because osseous modification is required and she has a 4-week deadline, an </w:t>
      </w:r>
      <w:r w:rsidRPr="00F2066E">
        <w:rPr>
          <w:b/>
          <w:bCs/>
          <w:sz w:val="24"/>
          <w:szCs w:val="24"/>
        </w:rPr>
        <w:t>Er:YAG (2940 nm)</w:t>
      </w:r>
      <w:r w:rsidRPr="00F2066E">
        <w:rPr>
          <w:sz w:val="24"/>
          <w:szCs w:val="24"/>
        </w:rPr>
        <w:t xml:space="preserve"> closed-flap (flapless) approach can be utilized if the biotype is thin enough, or a minimal-flap Er:YAG approach. Diodes cannot cut bone. </w:t>
      </w:r>
      <w:r w:rsidRPr="00F2066E">
        <w:rPr>
          <w:b/>
          <w:bCs/>
          <w:sz w:val="24"/>
          <w:szCs w:val="24"/>
        </w:rPr>
        <w:t>3. Operating Parameters (Er:YAG Osseous + Soft Tissue)</w:t>
      </w:r>
    </w:p>
    <w:p w14:paraId="3D32996A" w14:textId="77777777" w:rsidR="00EF3549" w:rsidRPr="00F2066E" w:rsidRDefault="00000000" w:rsidP="00F66816">
      <w:pPr>
        <w:numPr>
          <w:ilvl w:val="0"/>
          <w:numId w:val="6"/>
        </w:numPr>
        <w:rPr>
          <w:sz w:val="24"/>
          <w:szCs w:val="24"/>
        </w:rPr>
      </w:pPr>
      <w:r w:rsidRPr="00F2066E">
        <w:rPr>
          <w:b/>
          <w:bCs/>
          <w:sz w:val="24"/>
          <w:szCs w:val="24"/>
        </w:rPr>
        <w:t>Soft Tissue:</w:t>
      </w:r>
      <w:r w:rsidRPr="00F2066E">
        <w:rPr>
          <w:sz w:val="24"/>
          <w:szCs w:val="24"/>
        </w:rPr>
        <w:t xml:space="preserve"> 150 mJ, 15 Hz, short pulse, water cooling.</w:t>
      </w:r>
    </w:p>
    <w:p w14:paraId="59345CA9" w14:textId="77777777" w:rsidR="00EF3549" w:rsidRPr="00F2066E" w:rsidRDefault="00000000" w:rsidP="00F66816">
      <w:pPr>
        <w:numPr>
          <w:ilvl w:val="0"/>
          <w:numId w:val="6"/>
        </w:numPr>
        <w:rPr>
          <w:sz w:val="24"/>
          <w:szCs w:val="24"/>
        </w:rPr>
      </w:pPr>
      <w:r w:rsidRPr="00F2066E">
        <w:rPr>
          <w:b/>
          <w:bCs/>
          <w:sz w:val="24"/>
          <w:szCs w:val="24"/>
        </w:rPr>
        <w:t>Hard Tissue (Bone):</w:t>
      </w:r>
      <w:r w:rsidRPr="00F2066E">
        <w:rPr>
          <w:sz w:val="24"/>
          <w:szCs w:val="24"/>
        </w:rPr>
        <w:t xml:space="preserve"> 200–250 mJ, 15–20 Hz, super-short pulse, copious water. </w:t>
      </w:r>
      <w:r w:rsidRPr="00F2066E">
        <w:rPr>
          <w:b/>
          <w:bCs/>
          <w:sz w:val="24"/>
          <w:szCs w:val="24"/>
        </w:rPr>
        <w:t>4. Clinical Protocol</w:t>
      </w:r>
    </w:p>
    <w:p w14:paraId="48D3A17A" w14:textId="77777777" w:rsidR="00EF3549" w:rsidRPr="00F2066E" w:rsidRDefault="00000000" w:rsidP="00F66816">
      <w:pPr>
        <w:numPr>
          <w:ilvl w:val="0"/>
          <w:numId w:val="6"/>
        </w:numPr>
        <w:rPr>
          <w:sz w:val="24"/>
          <w:szCs w:val="24"/>
        </w:rPr>
      </w:pPr>
      <w:r w:rsidRPr="00F2066E">
        <w:rPr>
          <w:b/>
          <w:bCs/>
          <w:sz w:val="24"/>
          <w:szCs w:val="24"/>
        </w:rPr>
        <w:t>Pre-op:</w:t>
      </w:r>
      <w:r w:rsidRPr="00F2066E">
        <w:rPr>
          <w:sz w:val="24"/>
          <w:szCs w:val="24"/>
        </w:rPr>
        <w:t xml:space="preserve"> LA. Sound bone to confirm anatomy.</w:t>
      </w:r>
    </w:p>
    <w:p w14:paraId="79E6963D" w14:textId="77777777" w:rsidR="00EF3549" w:rsidRPr="00F2066E" w:rsidRDefault="00000000" w:rsidP="00F66816">
      <w:pPr>
        <w:numPr>
          <w:ilvl w:val="0"/>
          <w:numId w:val="6"/>
        </w:numPr>
        <w:rPr>
          <w:sz w:val="24"/>
          <w:szCs w:val="24"/>
        </w:rPr>
      </w:pPr>
      <w:r w:rsidRPr="00F2066E">
        <w:rPr>
          <w:b/>
          <w:bCs/>
          <w:sz w:val="24"/>
          <w:szCs w:val="24"/>
        </w:rPr>
        <w:t>Intra-op:</w:t>
      </w:r>
      <w:r w:rsidRPr="00F2066E">
        <w:rPr>
          <w:sz w:val="24"/>
          <w:szCs w:val="24"/>
        </w:rPr>
        <w:t xml:space="preserve"> Ablate the excess gingiva to expose the anatomic crown (establishing the new zenith). Insert a micro-chisel Er:YAG tip into the sulcus, angulated toward the crest, and carefully ablate the crestal bone flaplessly under heavy water spray until 3 mm of clearance from the new margin is achieved.</w:t>
      </w:r>
    </w:p>
    <w:p w14:paraId="1E1EA8F5" w14:textId="77777777" w:rsidR="00EF3549" w:rsidRPr="00F2066E" w:rsidRDefault="00000000" w:rsidP="00F66816">
      <w:pPr>
        <w:numPr>
          <w:ilvl w:val="0"/>
          <w:numId w:val="6"/>
        </w:numPr>
        <w:rPr>
          <w:sz w:val="24"/>
          <w:szCs w:val="24"/>
        </w:rPr>
      </w:pPr>
      <w:r w:rsidRPr="00F2066E">
        <w:rPr>
          <w:b/>
          <w:bCs/>
          <w:sz w:val="24"/>
          <w:szCs w:val="24"/>
        </w:rPr>
        <w:t>Post-op:</w:t>
      </w:r>
      <w:r w:rsidRPr="00F2066E">
        <w:rPr>
          <w:sz w:val="24"/>
          <w:szCs w:val="24"/>
        </w:rPr>
        <w:t xml:space="preserve"> CHX rinses. Minimal downtime compared to a scalpel flap. </w:t>
      </w:r>
      <w:r w:rsidRPr="00F2066E">
        <w:rPr>
          <w:b/>
          <w:bCs/>
          <w:sz w:val="24"/>
          <w:szCs w:val="24"/>
        </w:rPr>
        <w:t>5. Safety Precautions</w:t>
      </w:r>
      <w:r w:rsidRPr="00F2066E">
        <w:rPr>
          <w:sz w:val="24"/>
          <w:szCs w:val="24"/>
        </w:rPr>
        <w:t xml:space="preserve"> Strict adherence to root anatomy to avoid gouging the root cementum. </w:t>
      </w:r>
      <w:r w:rsidRPr="00F2066E">
        <w:rPr>
          <w:b/>
          <w:bCs/>
          <w:sz w:val="24"/>
          <w:szCs w:val="24"/>
        </w:rPr>
        <w:t>6. Expected Outcome &amp; Evidence</w:t>
      </w:r>
      <w:r w:rsidRPr="00F2066E">
        <w:rPr>
          <w:sz w:val="24"/>
          <w:szCs w:val="24"/>
        </w:rPr>
        <w:t xml:space="preserve"> When biologic width is respected via Er:YAG osseous contouring, stability is excellent. Soft-tissue healing will take 1–2 weeks, allowing her to be completely healed for her wedding.</w:t>
      </w:r>
    </w:p>
    <w:p w14:paraId="19449027" w14:textId="77777777" w:rsidR="00A960B3" w:rsidRPr="00F2066E" w:rsidRDefault="00000000">
      <w:pPr>
        <w:spacing w:before="160" w:after="60"/>
        <w:rPr>
          <w:sz w:val="24"/>
          <w:szCs w:val="24"/>
        </w:rPr>
      </w:pPr>
      <w:r w:rsidRPr="00F2066E">
        <w:rPr>
          <w:b/>
          <w:sz w:val="24"/>
          <w:szCs w:val="24"/>
        </w:rPr>
        <w:t>OpenEvidence (LLM4)</w:t>
      </w:r>
    </w:p>
    <w:p w14:paraId="765AF724" w14:textId="77777777" w:rsidR="00EF3549" w:rsidRPr="00F2066E" w:rsidRDefault="00000000" w:rsidP="00FD76D5">
      <w:pPr>
        <w:rPr>
          <w:b/>
          <w:bCs/>
          <w:sz w:val="24"/>
          <w:szCs w:val="24"/>
        </w:rPr>
      </w:pPr>
      <w:r w:rsidRPr="00F2066E">
        <w:rPr>
          <w:b/>
          <w:bCs/>
          <w:sz w:val="24"/>
          <w:szCs w:val="24"/>
        </w:rPr>
        <w:t>1. Clinical Assessment &amp; Indication</w:t>
      </w:r>
    </w:p>
    <w:p w14:paraId="1AC80B27" w14:textId="77777777" w:rsidR="00EF3549" w:rsidRPr="00F2066E" w:rsidRDefault="00000000" w:rsidP="00FD76D5">
      <w:pPr>
        <w:rPr>
          <w:sz w:val="24"/>
          <w:szCs w:val="24"/>
        </w:rPr>
      </w:pPr>
      <w:r w:rsidRPr="00F2066E">
        <w:rPr>
          <w:b/>
          <w:bCs/>
          <w:sz w:val="24"/>
          <w:szCs w:val="24"/>
        </w:rPr>
        <w:t>Soft-tissue laser gingivectomy/gingivoplasty is indicated</w:t>
      </w:r>
      <w:r w:rsidRPr="00F2066E">
        <w:rPr>
          <w:sz w:val="24"/>
          <w:szCs w:val="24"/>
        </w:rPr>
        <w:t xml:space="preserve"> for this patient with altered passive eruption and excess gingival display without need for osseous recontouring. Bone sounding confirms the alveolar crest is 1.5 mm apical to the CEJ, indicating adequate </w:t>
      </w:r>
      <w:r w:rsidRPr="00F2066E">
        <w:rPr>
          <w:sz w:val="24"/>
          <w:szCs w:val="24"/>
        </w:rPr>
        <w:lastRenderedPageBreak/>
        <w:t>biologic width will be maintained after soft-tissue removal alone. Laser gingivectomy offers advantages over scalpel or flap approach including minimal bleeding, no sutures, faster healing, and </w:t>
      </w:r>
      <w:r w:rsidRPr="00F2066E">
        <w:rPr>
          <w:b/>
          <w:bCs/>
          <w:sz w:val="24"/>
          <w:szCs w:val="24"/>
        </w:rPr>
        <w:t>minimal downtime</w:t>
      </w:r>
      <w:r w:rsidRPr="00F2066E">
        <w:rPr>
          <w:sz w:val="24"/>
          <w:szCs w:val="24"/>
        </w:rPr>
        <w:t>—ideal for the 4-week timeline before her wedding. A traditional flap approach with osseous recontouring is </w:t>
      </w:r>
      <w:r w:rsidRPr="00F2066E">
        <w:rPr>
          <w:b/>
          <w:bCs/>
          <w:sz w:val="24"/>
          <w:szCs w:val="24"/>
        </w:rPr>
        <w:t>not indicated</w:t>
      </w:r>
      <w:r w:rsidRPr="00F2066E">
        <w:rPr>
          <w:sz w:val="24"/>
          <w:szCs w:val="24"/>
        </w:rPr>
        <w:t> since bone levels are appropriate.</w:t>
      </w:r>
    </w:p>
    <w:p w14:paraId="0760A060" w14:textId="77777777" w:rsidR="00EF3549" w:rsidRPr="00F2066E" w:rsidRDefault="00000000" w:rsidP="00FD76D5">
      <w:pPr>
        <w:rPr>
          <w:sz w:val="24"/>
          <w:szCs w:val="24"/>
        </w:rPr>
      </w:pPr>
      <w:r w:rsidRPr="00F2066E">
        <w:rPr>
          <w:b/>
          <w:bCs/>
          <w:sz w:val="24"/>
          <w:szCs w:val="24"/>
        </w:rPr>
        <w:t>No contraindications</w:t>
      </w:r>
      <w:r w:rsidRPr="00F2066E">
        <w:rPr>
          <w:sz w:val="24"/>
          <w:szCs w:val="24"/>
        </w:rPr>
        <w:t> exist in this healthy patient.</w:t>
      </w:r>
    </w:p>
    <w:p w14:paraId="20F5481C" w14:textId="77777777" w:rsidR="00EF3549" w:rsidRPr="00F2066E" w:rsidRDefault="00000000" w:rsidP="00FD76D5">
      <w:pPr>
        <w:rPr>
          <w:b/>
          <w:bCs/>
          <w:sz w:val="24"/>
          <w:szCs w:val="24"/>
        </w:rPr>
      </w:pPr>
      <w:r w:rsidRPr="00F2066E">
        <w:rPr>
          <w:b/>
          <w:bCs/>
          <w:sz w:val="24"/>
          <w:szCs w:val="24"/>
        </w:rPr>
        <w:t>2. Recommended Laser Type &amp; Wavelength</w:t>
      </w:r>
    </w:p>
    <w:p w14:paraId="7CDC2DB7" w14:textId="77777777" w:rsidR="00EF3549" w:rsidRPr="00F2066E" w:rsidRDefault="00000000" w:rsidP="00FD76D5">
      <w:pPr>
        <w:rPr>
          <w:sz w:val="24"/>
          <w:szCs w:val="24"/>
        </w:rPr>
      </w:pPr>
      <w:r w:rsidRPr="00F2066E">
        <w:rPr>
          <w:b/>
          <w:bCs/>
          <w:sz w:val="24"/>
          <w:szCs w:val="24"/>
        </w:rPr>
        <w:t>Diode laser (810–980 nm)</w:t>
      </w:r>
      <w:r w:rsidRPr="00F2066E">
        <w:rPr>
          <w:sz w:val="24"/>
          <w:szCs w:val="24"/>
        </w:rPr>
        <w:t> or </w:t>
      </w:r>
      <w:r w:rsidRPr="00F2066E">
        <w:rPr>
          <w:b/>
          <w:bCs/>
          <w:sz w:val="24"/>
          <w:szCs w:val="24"/>
        </w:rPr>
        <w:t>Er:YAG laser (2940 nm)</w:t>
      </w:r>
      <w:r w:rsidRPr="00F2066E">
        <w:rPr>
          <w:sz w:val="24"/>
          <w:szCs w:val="24"/>
        </w:rPr>
        <w:t> are both appropriate.</w:t>
      </w:r>
    </w:p>
    <w:p w14:paraId="25D2B3A1" w14:textId="77777777" w:rsidR="00EF3549" w:rsidRPr="00F2066E" w:rsidRDefault="00000000" w:rsidP="00FD76D5">
      <w:pPr>
        <w:numPr>
          <w:ilvl w:val="0"/>
          <w:numId w:val="31"/>
        </w:numPr>
        <w:rPr>
          <w:sz w:val="24"/>
          <w:szCs w:val="24"/>
        </w:rPr>
      </w:pPr>
      <w:r w:rsidRPr="00F2066E">
        <w:rPr>
          <w:b/>
          <w:bCs/>
          <w:sz w:val="24"/>
          <w:szCs w:val="24"/>
        </w:rPr>
        <w:t>Diode laser:</w:t>
      </w:r>
      <w:r w:rsidRPr="00F2066E">
        <w:rPr>
          <w:sz w:val="24"/>
          <w:szCs w:val="24"/>
        </w:rPr>
        <w:t> Excellent hemostasis, precise soft-tissue ablation, no sutures required, minimal post-operative discomfort. Most commonly used for esthetic crown lengthening.</w:t>
      </w:r>
    </w:p>
    <w:p w14:paraId="1F41DB91" w14:textId="77777777" w:rsidR="00EF3549" w:rsidRPr="00F2066E" w:rsidRDefault="00000000" w:rsidP="00FD76D5">
      <w:pPr>
        <w:numPr>
          <w:ilvl w:val="0"/>
          <w:numId w:val="31"/>
        </w:numPr>
        <w:rPr>
          <w:sz w:val="24"/>
          <w:szCs w:val="24"/>
        </w:rPr>
      </w:pPr>
      <w:r w:rsidRPr="00F2066E">
        <w:rPr>
          <w:b/>
          <w:bCs/>
          <w:sz w:val="24"/>
          <w:szCs w:val="24"/>
        </w:rPr>
        <w:t>Er:YAG laser:</w:t>
      </w:r>
      <w:r w:rsidRPr="00F2066E">
        <w:rPr>
          <w:sz w:val="24"/>
          <w:szCs w:val="24"/>
        </w:rPr>
        <w:t> Precise ablation with minimal thermal damage; can be used for both soft tissue and bone if needed (though not required in this case).</w:t>
      </w:r>
    </w:p>
    <w:p w14:paraId="3C91065E" w14:textId="77777777" w:rsidR="00EF3549" w:rsidRPr="00F2066E" w:rsidRDefault="00000000" w:rsidP="00FD76D5">
      <w:pPr>
        <w:rPr>
          <w:sz w:val="24"/>
          <w:szCs w:val="24"/>
        </w:rPr>
      </w:pPr>
      <w:r w:rsidRPr="00F2066E">
        <w:rPr>
          <w:b/>
          <w:bCs/>
          <w:sz w:val="24"/>
          <w:szCs w:val="24"/>
        </w:rPr>
        <w:t>Diode laser is preferred</w:t>
      </w:r>
      <w:r w:rsidRPr="00F2066E">
        <w:rPr>
          <w:sz w:val="24"/>
          <w:szCs w:val="24"/>
        </w:rPr>
        <w:t> for soft-tissue-only crown lengthening due to excellent hemostasis and patient comfort.</w:t>
      </w:r>
    </w:p>
    <w:p w14:paraId="22AE22EF" w14:textId="77777777" w:rsidR="00EF3549" w:rsidRPr="00F2066E" w:rsidRDefault="00000000" w:rsidP="00FD76D5">
      <w:pPr>
        <w:rPr>
          <w:b/>
          <w:bCs/>
          <w:sz w:val="24"/>
          <w:szCs w:val="24"/>
        </w:rPr>
      </w:pPr>
      <w:r w:rsidRPr="00F2066E">
        <w:rPr>
          <w:b/>
          <w:bCs/>
          <w:sz w:val="24"/>
          <w:szCs w:val="24"/>
        </w:rPr>
        <w:t>3. Evidence-Based Operating Parameters</w:t>
      </w:r>
    </w:p>
    <w:p w14:paraId="0D7EFC0D" w14:textId="77777777" w:rsidR="00EF3549" w:rsidRPr="00F2066E" w:rsidRDefault="00000000" w:rsidP="00FD76D5">
      <w:pPr>
        <w:rPr>
          <w:sz w:val="24"/>
          <w:szCs w:val="24"/>
        </w:rPr>
      </w:pPr>
      <w:r w:rsidRPr="00F2066E">
        <w:rPr>
          <w:b/>
          <w:bCs/>
          <w:sz w:val="24"/>
          <w:szCs w:val="24"/>
        </w:rPr>
        <w:t>Diode laser (810–980 nm):</w:t>
      </w:r>
    </w:p>
    <w:p w14:paraId="5B982E4D" w14:textId="77777777" w:rsidR="00EF3549" w:rsidRPr="00F2066E" w:rsidRDefault="00000000" w:rsidP="00FD76D5">
      <w:pPr>
        <w:numPr>
          <w:ilvl w:val="0"/>
          <w:numId w:val="32"/>
        </w:numPr>
        <w:rPr>
          <w:sz w:val="24"/>
          <w:szCs w:val="24"/>
        </w:rPr>
      </w:pPr>
      <w:r w:rsidRPr="00F2066E">
        <w:rPr>
          <w:b/>
          <w:bCs/>
          <w:sz w:val="24"/>
          <w:szCs w:val="24"/>
        </w:rPr>
        <w:t>Wavelength:</w:t>
      </w:r>
      <w:r w:rsidRPr="00F2066E">
        <w:rPr>
          <w:sz w:val="24"/>
          <w:szCs w:val="24"/>
        </w:rPr>
        <w:t> 810 nm or 980 nm</w:t>
      </w:r>
    </w:p>
    <w:p w14:paraId="783526EC" w14:textId="77777777" w:rsidR="00EF3549" w:rsidRPr="00F2066E" w:rsidRDefault="00000000" w:rsidP="00FD76D5">
      <w:pPr>
        <w:numPr>
          <w:ilvl w:val="0"/>
          <w:numId w:val="32"/>
        </w:numPr>
        <w:rPr>
          <w:sz w:val="24"/>
          <w:szCs w:val="24"/>
        </w:rPr>
      </w:pPr>
      <w:r w:rsidRPr="00F2066E">
        <w:rPr>
          <w:b/>
          <w:bCs/>
          <w:sz w:val="24"/>
          <w:szCs w:val="24"/>
        </w:rPr>
        <w:t>Power:</w:t>
      </w:r>
      <w:r w:rsidRPr="00F2066E">
        <w:rPr>
          <w:sz w:val="24"/>
          <w:szCs w:val="24"/>
        </w:rPr>
        <w:t> 1.5–3.0 W (continuous wave or pulsed)</w:t>
      </w:r>
    </w:p>
    <w:p w14:paraId="2A231B9B" w14:textId="77777777" w:rsidR="00EF3549" w:rsidRPr="00F2066E" w:rsidRDefault="00000000" w:rsidP="00FD76D5">
      <w:pPr>
        <w:numPr>
          <w:ilvl w:val="0"/>
          <w:numId w:val="32"/>
        </w:numPr>
        <w:rPr>
          <w:sz w:val="24"/>
          <w:szCs w:val="24"/>
        </w:rPr>
      </w:pPr>
      <w:r w:rsidRPr="00F2066E">
        <w:rPr>
          <w:b/>
          <w:bCs/>
          <w:sz w:val="24"/>
          <w:szCs w:val="24"/>
        </w:rPr>
        <w:t>Pulse energy:</w:t>
      </w:r>
      <w:r w:rsidRPr="00F2066E">
        <w:rPr>
          <w:sz w:val="24"/>
          <w:szCs w:val="24"/>
        </w:rPr>
        <w:t> If pulsed, 50–100 mJ</w:t>
      </w:r>
    </w:p>
    <w:p w14:paraId="1FE6C421" w14:textId="77777777" w:rsidR="00EF3549" w:rsidRPr="00F2066E" w:rsidRDefault="00000000" w:rsidP="00FD76D5">
      <w:pPr>
        <w:numPr>
          <w:ilvl w:val="0"/>
          <w:numId w:val="32"/>
        </w:numPr>
        <w:rPr>
          <w:sz w:val="24"/>
          <w:szCs w:val="24"/>
        </w:rPr>
      </w:pPr>
      <w:r w:rsidRPr="00F2066E">
        <w:rPr>
          <w:b/>
          <w:bCs/>
          <w:sz w:val="24"/>
          <w:szCs w:val="24"/>
        </w:rPr>
        <w:t>Repetition rate:</w:t>
      </w:r>
      <w:r w:rsidRPr="00F2066E">
        <w:rPr>
          <w:sz w:val="24"/>
          <w:szCs w:val="24"/>
        </w:rPr>
        <w:t> 20–50 Hz if pulsed</w:t>
      </w:r>
    </w:p>
    <w:p w14:paraId="72FEF004" w14:textId="77777777" w:rsidR="00EF3549" w:rsidRPr="00F2066E" w:rsidRDefault="00000000" w:rsidP="00FD76D5">
      <w:pPr>
        <w:numPr>
          <w:ilvl w:val="0"/>
          <w:numId w:val="32"/>
        </w:numPr>
        <w:rPr>
          <w:sz w:val="24"/>
          <w:szCs w:val="24"/>
        </w:rPr>
      </w:pPr>
      <w:r w:rsidRPr="00F2066E">
        <w:rPr>
          <w:b/>
          <w:bCs/>
          <w:sz w:val="24"/>
          <w:szCs w:val="24"/>
        </w:rPr>
        <w:t>Energy density:</w:t>
      </w:r>
      <w:r w:rsidRPr="00F2066E">
        <w:rPr>
          <w:sz w:val="24"/>
          <w:szCs w:val="24"/>
        </w:rPr>
        <w:t> 100–200 J/cm²</w:t>
      </w:r>
    </w:p>
    <w:p w14:paraId="394AB4FA" w14:textId="77777777" w:rsidR="00EF3549" w:rsidRPr="00F2066E" w:rsidRDefault="00000000" w:rsidP="00FD76D5">
      <w:pPr>
        <w:numPr>
          <w:ilvl w:val="0"/>
          <w:numId w:val="32"/>
        </w:numPr>
        <w:rPr>
          <w:sz w:val="24"/>
          <w:szCs w:val="24"/>
        </w:rPr>
      </w:pPr>
      <w:r w:rsidRPr="00F2066E">
        <w:rPr>
          <w:b/>
          <w:bCs/>
          <w:sz w:val="24"/>
          <w:szCs w:val="24"/>
        </w:rPr>
        <w:t>Fiber:</w:t>
      </w:r>
      <w:r w:rsidRPr="00F2066E">
        <w:rPr>
          <w:sz w:val="24"/>
          <w:szCs w:val="24"/>
        </w:rPr>
        <w:t> 300–400 μm diameter, initiated fiber</w:t>
      </w:r>
    </w:p>
    <w:p w14:paraId="020DA77A" w14:textId="77777777" w:rsidR="00EF3549" w:rsidRPr="00F2066E" w:rsidRDefault="00000000" w:rsidP="00FD76D5">
      <w:pPr>
        <w:numPr>
          <w:ilvl w:val="0"/>
          <w:numId w:val="32"/>
        </w:numPr>
        <w:rPr>
          <w:sz w:val="24"/>
          <w:szCs w:val="24"/>
        </w:rPr>
      </w:pPr>
      <w:r w:rsidRPr="00F2066E">
        <w:rPr>
          <w:b/>
          <w:bCs/>
          <w:sz w:val="24"/>
          <w:szCs w:val="24"/>
        </w:rPr>
        <w:t>Mode:</w:t>
      </w:r>
      <w:r w:rsidRPr="00F2066E">
        <w:rPr>
          <w:sz w:val="24"/>
          <w:szCs w:val="24"/>
        </w:rPr>
        <w:t> Contact mode with gentle sweeping motion</w:t>
      </w:r>
    </w:p>
    <w:p w14:paraId="60DE9FD3" w14:textId="77777777" w:rsidR="00EF3549" w:rsidRPr="00F2066E" w:rsidRDefault="00000000" w:rsidP="00FD76D5">
      <w:pPr>
        <w:numPr>
          <w:ilvl w:val="0"/>
          <w:numId w:val="32"/>
        </w:numPr>
        <w:rPr>
          <w:sz w:val="24"/>
          <w:szCs w:val="24"/>
        </w:rPr>
      </w:pPr>
      <w:r w:rsidRPr="00F2066E">
        <w:rPr>
          <w:b/>
          <w:bCs/>
          <w:sz w:val="24"/>
          <w:szCs w:val="24"/>
        </w:rPr>
        <w:t>Cooling:</w:t>
      </w:r>
      <w:r w:rsidRPr="00F2066E">
        <w:rPr>
          <w:sz w:val="24"/>
          <w:szCs w:val="24"/>
        </w:rPr>
        <w:t> Air cooling of handpiece</w:t>
      </w:r>
    </w:p>
    <w:p w14:paraId="57A65DCF" w14:textId="77777777" w:rsidR="00EF3549" w:rsidRPr="00F2066E" w:rsidRDefault="00000000" w:rsidP="00FD76D5">
      <w:pPr>
        <w:rPr>
          <w:b/>
          <w:bCs/>
          <w:sz w:val="24"/>
          <w:szCs w:val="24"/>
        </w:rPr>
      </w:pPr>
      <w:r w:rsidRPr="00F2066E">
        <w:rPr>
          <w:b/>
          <w:bCs/>
          <w:sz w:val="24"/>
          <w:szCs w:val="24"/>
        </w:rPr>
        <w:t>4. Detailed Clinical Protocol</w:t>
      </w:r>
    </w:p>
    <w:p w14:paraId="2469BE38" w14:textId="77777777" w:rsidR="00EF3549" w:rsidRPr="00F2066E" w:rsidRDefault="00000000" w:rsidP="00FD76D5">
      <w:pPr>
        <w:rPr>
          <w:sz w:val="24"/>
          <w:szCs w:val="24"/>
        </w:rPr>
      </w:pPr>
      <w:r w:rsidRPr="00F2066E">
        <w:rPr>
          <w:b/>
          <w:bCs/>
          <w:sz w:val="24"/>
          <w:szCs w:val="24"/>
        </w:rPr>
        <w:t>Pre-operative:</w:t>
      </w:r>
    </w:p>
    <w:p w14:paraId="07B33307" w14:textId="77777777" w:rsidR="00EF3549" w:rsidRPr="00F2066E" w:rsidRDefault="00000000" w:rsidP="00FD76D5">
      <w:pPr>
        <w:numPr>
          <w:ilvl w:val="0"/>
          <w:numId w:val="33"/>
        </w:numPr>
        <w:rPr>
          <w:sz w:val="24"/>
          <w:szCs w:val="24"/>
        </w:rPr>
      </w:pPr>
      <w:r w:rsidRPr="00F2066E">
        <w:rPr>
          <w:sz w:val="24"/>
          <w:szCs w:val="24"/>
        </w:rPr>
        <w:t>Obtain informed consent and photograph for documentation</w:t>
      </w:r>
    </w:p>
    <w:p w14:paraId="00B94E5E" w14:textId="77777777" w:rsidR="00EF3549" w:rsidRPr="00F2066E" w:rsidRDefault="00000000" w:rsidP="00FD76D5">
      <w:pPr>
        <w:numPr>
          <w:ilvl w:val="0"/>
          <w:numId w:val="33"/>
        </w:numPr>
        <w:rPr>
          <w:sz w:val="24"/>
          <w:szCs w:val="24"/>
        </w:rPr>
      </w:pPr>
      <w:r w:rsidRPr="00F2066E">
        <w:rPr>
          <w:b/>
          <w:bCs/>
          <w:sz w:val="24"/>
          <w:szCs w:val="24"/>
        </w:rPr>
        <w:lastRenderedPageBreak/>
        <w:t>Bone sounding:</w:t>
      </w:r>
      <w:r w:rsidRPr="00F2066E">
        <w:rPr>
          <w:sz w:val="24"/>
          <w:szCs w:val="24"/>
        </w:rPr>
        <w:t> Confirm CEJ location and biologic width under local anesthesia</w:t>
      </w:r>
    </w:p>
    <w:p w14:paraId="60000FD0" w14:textId="77777777" w:rsidR="00EF3549" w:rsidRPr="00F2066E" w:rsidRDefault="00000000" w:rsidP="00FD76D5">
      <w:pPr>
        <w:numPr>
          <w:ilvl w:val="0"/>
          <w:numId w:val="33"/>
        </w:numPr>
        <w:rPr>
          <w:sz w:val="24"/>
          <w:szCs w:val="24"/>
        </w:rPr>
      </w:pPr>
      <w:r w:rsidRPr="00F2066E">
        <w:rPr>
          <w:sz w:val="24"/>
          <w:szCs w:val="24"/>
        </w:rPr>
        <w:t>Mark desired gingival margin position with periodontal probe or marking pen (typically 2–3 mm coronal to CEJ to allow for healing contraction)</w:t>
      </w:r>
    </w:p>
    <w:p w14:paraId="7D6B8A15" w14:textId="77777777" w:rsidR="00EF3549" w:rsidRPr="00F2066E" w:rsidRDefault="00000000" w:rsidP="00FD76D5">
      <w:pPr>
        <w:numPr>
          <w:ilvl w:val="0"/>
          <w:numId w:val="33"/>
        </w:numPr>
        <w:rPr>
          <w:sz w:val="24"/>
          <w:szCs w:val="24"/>
        </w:rPr>
      </w:pPr>
      <w:r w:rsidRPr="00F2066E">
        <w:rPr>
          <w:sz w:val="24"/>
          <w:szCs w:val="24"/>
        </w:rPr>
        <w:t>Administer local anesthesia: bilateral infraorbital and greater palatine nerve blocks plus local infiltration</w:t>
      </w:r>
    </w:p>
    <w:p w14:paraId="219D4609" w14:textId="77777777" w:rsidR="00EF3549" w:rsidRPr="00F2066E" w:rsidRDefault="00000000" w:rsidP="00FD76D5">
      <w:pPr>
        <w:rPr>
          <w:sz w:val="24"/>
          <w:szCs w:val="24"/>
        </w:rPr>
      </w:pPr>
      <w:r w:rsidRPr="00F2066E">
        <w:rPr>
          <w:b/>
          <w:bCs/>
          <w:sz w:val="24"/>
          <w:szCs w:val="24"/>
        </w:rPr>
        <w:t>Intra-operative:</w:t>
      </w:r>
    </w:p>
    <w:p w14:paraId="29948B3B" w14:textId="77777777" w:rsidR="00EF3549" w:rsidRPr="00F2066E" w:rsidRDefault="00000000" w:rsidP="00FD76D5">
      <w:pPr>
        <w:numPr>
          <w:ilvl w:val="0"/>
          <w:numId w:val="34"/>
        </w:numPr>
        <w:rPr>
          <w:sz w:val="24"/>
          <w:szCs w:val="24"/>
        </w:rPr>
      </w:pPr>
      <w:r w:rsidRPr="00F2066E">
        <w:rPr>
          <w:b/>
          <w:bCs/>
          <w:sz w:val="24"/>
          <w:szCs w:val="24"/>
        </w:rPr>
        <w:t>Gingivectomy:</w:t>
      </w:r>
    </w:p>
    <w:p w14:paraId="42AE269B" w14:textId="77777777" w:rsidR="00EF3549" w:rsidRPr="00F2066E" w:rsidRDefault="00000000" w:rsidP="00FD76D5">
      <w:pPr>
        <w:numPr>
          <w:ilvl w:val="1"/>
          <w:numId w:val="34"/>
        </w:numPr>
        <w:rPr>
          <w:sz w:val="24"/>
          <w:szCs w:val="24"/>
        </w:rPr>
      </w:pPr>
      <w:r w:rsidRPr="00F2066E">
        <w:rPr>
          <w:sz w:val="24"/>
          <w:szCs w:val="24"/>
        </w:rPr>
        <w:t>Use contact mode with gentle sweeping strokes</w:t>
      </w:r>
    </w:p>
    <w:p w14:paraId="2E0BEFC9" w14:textId="77777777" w:rsidR="00EF3549" w:rsidRPr="00F2066E" w:rsidRDefault="00000000" w:rsidP="00FD76D5">
      <w:pPr>
        <w:numPr>
          <w:ilvl w:val="1"/>
          <w:numId w:val="34"/>
        </w:numPr>
        <w:rPr>
          <w:sz w:val="24"/>
          <w:szCs w:val="24"/>
        </w:rPr>
      </w:pPr>
      <w:r w:rsidRPr="00F2066E">
        <w:rPr>
          <w:sz w:val="24"/>
          <w:szCs w:val="24"/>
        </w:rPr>
        <w:t>Incise along marked line from canine to canine (or premolar to premolar as needed)</w:t>
      </w:r>
    </w:p>
    <w:p w14:paraId="1AFAC5F1" w14:textId="77777777" w:rsidR="00EF3549" w:rsidRPr="00F2066E" w:rsidRDefault="00000000" w:rsidP="00FD76D5">
      <w:pPr>
        <w:numPr>
          <w:ilvl w:val="1"/>
          <w:numId w:val="34"/>
        </w:numPr>
        <w:rPr>
          <w:sz w:val="24"/>
          <w:szCs w:val="24"/>
        </w:rPr>
      </w:pPr>
      <w:r w:rsidRPr="00F2066E">
        <w:rPr>
          <w:sz w:val="24"/>
          <w:szCs w:val="24"/>
        </w:rPr>
        <w:t>Remove excess gingival tissue to expose desired crown length</w:t>
      </w:r>
    </w:p>
    <w:p w14:paraId="218872D0" w14:textId="77777777" w:rsidR="00EF3549" w:rsidRPr="00F2066E" w:rsidRDefault="00000000" w:rsidP="00FD76D5">
      <w:pPr>
        <w:numPr>
          <w:ilvl w:val="1"/>
          <w:numId w:val="34"/>
        </w:numPr>
        <w:rPr>
          <w:sz w:val="24"/>
          <w:szCs w:val="24"/>
        </w:rPr>
      </w:pPr>
      <w:r w:rsidRPr="00F2066E">
        <w:rPr>
          <w:b/>
          <w:bCs/>
          <w:sz w:val="24"/>
          <w:szCs w:val="24"/>
        </w:rPr>
        <w:t>Maintain 3 mm total biologic width:</w:t>
      </w:r>
      <w:r w:rsidRPr="00F2066E">
        <w:rPr>
          <w:sz w:val="24"/>
          <w:szCs w:val="24"/>
        </w:rPr>
        <w:t> 1 mm connective tissue attachment + 1 mm junctional epithelium + 1 mm sulcus depth</w:t>
      </w:r>
    </w:p>
    <w:p w14:paraId="0AA95B40" w14:textId="77777777" w:rsidR="00EF3549" w:rsidRPr="00F2066E" w:rsidRDefault="00000000" w:rsidP="00FD76D5">
      <w:pPr>
        <w:numPr>
          <w:ilvl w:val="1"/>
          <w:numId w:val="34"/>
        </w:numPr>
        <w:rPr>
          <w:sz w:val="24"/>
          <w:szCs w:val="24"/>
        </w:rPr>
      </w:pPr>
      <w:r w:rsidRPr="00F2066E">
        <w:rPr>
          <w:sz w:val="24"/>
          <w:szCs w:val="24"/>
        </w:rPr>
        <w:t>Since bone is 1.5 mm apical to CEJ, remove tissue to create gingival margin approximately 1.5–2 mm coronal to CEJ (allowing for 0.5 mm healing contraction)</w:t>
      </w:r>
    </w:p>
    <w:p w14:paraId="1E1E56E2" w14:textId="77777777" w:rsidR="00EF3549" w:rsidRPr="00F2066E" w:rsidRDefault="00000000" w:rsidP="00FD76D5">
      <w:pPr>
        <w:numPr>
          <w:ilvl w:val="0"/>
          <w:numId w:val="34"/>
        </w:numPr>
        <w:rPr>
          <w:sz w:val="24"/>
          <w:szCs w:val="24"/>
        </w:rPr>
      </w:pPr>
      <w:r w:rsidRPr="00F2066E">
        <w:rPr>
          <w:b/>
          <w:bCs/>
          <w:sz w:val="24"/>
          <w:szCs w:val="24"/>
        </w:rPr>
        <w:t>Gingivoplasty:</w:t>
      </w:r>
    </w:p>
    <w:p w14:paraId="0CF7CB29" w14:textId="77777777" w:rsidR="00EF3549" w:rsidRPr="00F2066E" w:rsidRDefault="00000000" w:rsidP="00FD76D5">
      <w:pPr>
        <w:numPr>
          <w:ilvl w:val="1"/>
          <w:numId w:val="34"/>
        </w:numPr>
        <w:rPr>
          <w:sz w:val="24"/>
          <w:szCs w:val="24"/>
        </w:rPr>
      </w:pPr>
      <w:r w:rsidRPr="00F2066E">
        <w:rPr>
          <w:sz w:val="24"/>
          <w:szCs w:val="24"/>
        </w:rPr>
        <w:t>Contour gingival margins to create esthetic scalloped architecture</w:t>
      </w:r>
    </w:p>
    <w:p w14:paraId="19399A12" w14:textId="77777777" w:rsidR="00EF3549" w:rsidRPr="00F2066E" w:rsidRDefault="00000000" w:rsidP="00FD76D5">
      <w:pPr>
        <w:numPr>
          <w:ilvl w:val="1"/>
          <w:numId w:val="34"/>
        </w:numPr>
        <w:rPr>
          <w:sz w:val="24"/>
          <w:szCs w:val="24"/>
        </w:rPr>
      </w:pPr>
      <w:r w:rsidRPr="00F2066E">
        <w:rPr>
          <w:sz w:val="24"/>
          <w:szCs w:val="24"/>
        </w:rPr>
        <w:t>Blend interproximal papillae for natural appearance</w:t>
      </w:r>
    </w:p>
    <w:p w14:paraId="51D86487" w14:textId="77777777" w:rsidR="00EF3549" w:rsidRPr="00F2066E" w:rsidRDefault="00000000" w:rsidP="00FD76D5">
      <w:pPr>
        <w:numPr>
          <w:ilvl w:val="1"/>
          <w:numId w:val="34"/>
        </w:numPr>
        <w:rPr>
          <w:sz w:val="24"/>
          <w:szCs w:val="24"/>
        </w:rPr>
      </w:pPr>
      <w:r w:rsidRPr="00F2066E">
        <w:rPr>
          <w:sz w:val="24"/>
          <w:szCs w:val="24"/>
        </w:rPr>
        <w:t>Ensure symmetry between right and left sides</w:t>
      </w:r>
    </w:p>
    <w:p w14:paraId="75956D86" w14:textId="77777777" w:rsidR="00EF3549" w:rsidRPr="00F2066E" w:rsidRDefault="00000000" w:rsidP="00FD76D5">
      <w:pPr>
        <w:numPr>
          <w:ilvl w:val="0"/>
          <w:numId w:val="34"/>
        </w:numPr>
        <w:rPr>
          <w:sz w:val="24"/>
          <w:szCs w:val="24"/>
        </w:rPr>
      </w:pPr>
      <w:r w:rsidRPr="00F2066E">
        <w:rPr>
          <w:b/>
          <w:bCs/>
          <w:sz w:val="24"/>
          <w:szCs w:val="24"/>
        </w:rPr>
        <w:t>Hemostasis:</w:t>
      </w:r>
      <w:r w:rsidRPr="00F2066E">
        <w:rPr>
          <w:sz w:val="24"/>
          <w:szCs w:val="24"/>
        </w:rPr>
        <w:t> Laser provides immediate hemostasis; minimal bleeding</w:t>
      </w:r>
    </w:p>
    <w:p w14:paraId="0097AFC2" w14:textId="77777777" w:rsidR="00EF3549" w:rsidRPr="00F2066E" w:rsidRDefault="00000000" w:rsidP="00FD76D5">
      <w:pPr>
        <w:numPr>
          <w:ilvl w:val="0"/>
          <w:numId w:val="34"/>
        </w:numPr>
        <w:rPr>
          <w:sz w:val="24"/>
          <w:szCs w:val="24"/>
        </w:rPr>
      </w:pPr>
      <w:r w:rsidRPr="00F2066E">
        <w:rPr>
          <w:b/>
          <w:bCs/>
          <w:sz w:val="24"/>
          <w:szCs w:val="24"/>
        </w:rPr>
        <w:t>No sutures required</w:t>
      </w:r>
    </w:p>
    <w:p w14:paraId="563E658A" w14:textId="77777777" w:rsidR="00EF3549" w:rsidRPr="00F2066E" w:rsidRDefault="00000000" w:rsidP="00FD76D5">
      <w:pPr>
        <w:rPr>
          <w:sz w:val="24"/>
          <w:szCs w:val="24"/>
        </w:rPr>
      </w:pPr>
      <w:r w:rsidRPr="00F2066E">
        <w:rPr>
          <w:b/>
          <w:bCs/>
          <w:sz w:val="24"/>
          <w:szCs w:val="24"/>
        </w:rPr>
        <w:t>Post-operative:</w:t>
      </w:r>
    </w:p>
    <w:p w14:paraId="32CA4497" w14:textId="77777777" w:rsidR="00EF3549" w:rsidRPr="00F2066E" w:rsidRDefault="00000000" w:rsidP="00FD76D5">
      <w:pPr>
        <w:numPr>
          <w:ilvl w:val="0"/>
          <w:numId w:val="35"/>
        </w:numPr>
        <w:rPr>
          <w:sz w:val="24"/>
          <w:szCs w:val="24"/>
        </w:rPr>
      </w:pPr>
      <w:r w:rsidRPr="00F2066E">
        <w:rPr>
          <w:sz w:val="24"/>
          <w:szCs w:val="24"/>
        </w:rPr>
        <w:t>Apply periodontal dressing (optional, for patient comfort)</w:t>
      </w:r>
    </w:p>
    <w:p w14:paraId="14B6118D" w14:textId="77777777" w:rsidR="00EF3549" w:rsidRPr="00F2066E" w:rsidRDefault="00000000" w:rsidP="00FD76D5">
      <w:pPr>
        <w:numPr>
          <w:ilvl w:val="0"/>
          <w:numId w:val="35"/>
        </w:numPr>
        <w:rPr>
          <w:sz w:val="24"/>
          <w:szCs w:val="24"/>
        </w:rPr>
      </w:pPr>
      <w:r w:rsidRPr="00F2066E">
        <w:rPr>
          <w:sz w:val="24"/>
          <w:szCs w:val="24"/>
        </w:rPr>
        <w:t>Prescribe analgesics: ibuprofen 600 mg TID × 3–5 days (typically minimal pain)</w:t>
      </w:r>
    </w:p>
    <w:p w14:paraId="27CC06A5" w14:textId="77777777" w:rsidR="00EF3549" w:rsidRPr="00F2066E" w:rsidRDefault="00000000" w:rsidP="00FD76D5">
      <w:pPr>
        <w:numPr>
          <w:ilvl w:val="0"/>
          <w:numId w:val="35"/>
        </w:numPr>
        <w:rPr>
          <w:sz w:val="24"/>
          <w:szCs w:val="24"/>
        </w:rPr>
      </w:pPr>
      <w:r w:rsidRPr="00F2066E">
        <w:rPr>
          <w:sz w:val="24"/>
          <w:szCs w:val="24"/>
        </w:rPr>
        <w:t>Prescribe chlorhexidine 0.12% rinse BID × 2 weeks</w:t>
      </w:r>
    </w:p>
    <w:p w14:paraId="5927B92A" w14:textId="77777777" w:rsidR="00EF3549" w:rsidRPr="00F2066E" w:rsidRDefault="00000000" w:rsidP="00FD76D5">
      <w:pPr>
        <w:numPr>
          <w:ilvl w:val="0"/>
          <w:numId w:val="35"/>
        </w:numPr>
        <w:rPr>
          <w:sz w:val="24"/>
          <w:szCs w:val="24"/>
        </w:rPr>
      </w:pPr>
      <w:r w:rsidRPr="00F2066E">
        <w:rPr>
          <w:sz w:val="24"/>
          <w:szCs w:val="24"/>
        </w:rPr>
        <w:t>Avoid mechanical trauma (gentle brushing with soft brush) for 1 week</w:t>
      </w:r>
    </w:p>
    <w:p w14:paraId="63F75633" w14:textId="77777777" w:rsidR="00EF3549" w:rsidRPr="00F2066E" w:rsidRDefault="00000000" w:rsidP="00FD76D5">
      <w:pPr>
        <w:numPr>
          <w:ilvl w:val="0"/>
          <w:numId w:val="35"/>
        </w:numPr>
        <w:rPr>
          <w:sz w:val="24"/>
          <w:szCs w:val="24"/>
        </w:rPr>
      </w:pPr>
      <w:r w:rsidRPr="00F2066E">
        <w:rPr>
          <w:sz w:val="24"/>
          <w:szCs w:val="24"/>
        </w:rPr>
        <w:lastRenderedPageBreak/>
        <w:t>Follow-up at 1 week, 2 weeks, and 4 weeks (before wedding)</w:t>
      </w:r>
    </w:p>
    <w:p w14:paraId="22B2C97B" w14:textId="77777777" w:rsidR="00EF3549" w:rsidRPr="00F2066E" w:rsidRDefault="00000000" w:rsidP="00FD76D5">
      <w:pPr>
        <w:numPr>
          <w:ilvl w:val="0"/>
          <w:numId w:val="35"/>
        </w:numPr>
        <w:rPr>
          <w:sz w:val="24"/>
          <w:szCs w:val="24"/>
        </w:rPr>
      </w:pPr>
      <w:r w:rsidRPr="00F2066E">
        <w:rPr>
          <w:sz w:val="24"/>
          <w:szCs w:val="24"/>
        </w:rPr>
        <w:t>Photograph at each visit</w:t>
      </w:r>
    </w:p>
    <w:p w14:paraId="3FE83D30" w14:textId="77777777" w:rsidR="00EF3549" w:rsidRPr="00F2066E" w:rsidRDefault="00000000" w:rsidP="00FD76D5">
      <w:pPr>
        <w:rPr>
          <w:b/>
          <w:bCs/>
          <w:sz w:val="24"/>
          <w:szCs w:val="24"/>
        </w:rPr>
      </w:pPr>
      <w:r w:rsidRPr="00F2066E">
        <w:rPr>
          <w:b/>
          <w:bCs/>
          <w:sz w:val="24"/>
          <w:szCs w:val="24"/>
        </w:rPr>
        <w:t>5. Safety Precautions</w:t>
      </w:r>
    </w:p>
    <w:p w14:paraId="4B803B8B" w14:textId="77777777" w:rsidR="00EF3549" w:rsidRPr="00F2066E" w:rsidRDefault="00000000" w:rsidP="00FD76D5">
      <w:pPr>
        <w:numPr>
          <w:ilvl w:val="0"/>
          <w:numId w:val="36"/>
        </w:numPr>
        <w:rPr>
          <w:sz w:val="24"/>
          <w:szCs w:val="24"/>
        </w:rPr>
      </w:pPr>
      <w:r w:rsidRPr="00F2066E">
        <w:rPr>
          <w:b/>
          <w:bCs/>
          <w:sz w:val="24"/>
          <w:szCs w:val="24"/>
        </w:rPr>
        <w:t>Patient &amp; team:</w:t>
      </w:r>
      <w:r w:rsidRPr="00F2066E">
        <w:rPr>
          <w:sz w:val="24"/>
          <w:szCs w:val="24"/>
        </w:rPr>
        <w:t> Protective eyewear (OD 5+ for diode 810–980 nm)</w:t>
      </w:r>
    </w:p>
    <w:p w14:paraId="11792CEC" w14:textId="77777777" w:rsidR="00EF3549" w:rsidRPr="00F2066E" w:rsidRDefault="00000000" w:rsidP="00FD76D5">
      <w:pPr>
        <w:numPr>
          <w:ilvl w:val="0"/>
          <w:numId w:val="36"/>
        </w:numPr>
        <w:rPr>
          <w:sz w:val="24"/>
          <w:szCs w:val="24"/>
        </w:rPr>
      </w:pPr>
      <w:r w:rsidRPr="00F2066E">
        <w:rPr>
          <w:b/>
          <w:bCs/>
          <w:sz w:val="24"/>
          <w:szCs w:val="24"/>
        </w:rPr>
        <w:t>Smoke evacuation:</w:t>
      </w:r>
      <w:r w:rsidRPr="00F2066E">
        <w:rPr>
          <w:sz w:val="24"/>
          <w:szCs w:val="24"/>
        </w:rPr>
        <w:t> Use high-volume evacuator</w:t>
      </w:r>
    </w:p>
    <w:p w14:paraId="70BD2303" w14:textId="77777777" w:rsidR="00EF3549" w:rsidRPr="00F2066E" w:rsidRDefault="00000000" w:rsidP="00FD76D5">
      <w:pPr>
        <w:numPr>
          <w:ilvl w:val="0"/>
          <w:numId w:val="36"/>
        </w:numPr>
        <w:rPr>
          <w:sz w:val="24"/>
          <w:szCs w:val="24"/>
        </w:rPr>
      </w:pPr>
      <w:r w:rsidRPr="00F2066E">
        <w:rPr>
          <w:b/>
          <w:bCs/>
          <w:sz w:val="24"/>
          <w:szCs w:val="24"/>
        </w:rPr>
        <w:t>Depth control:</w:t>
      </w:r>
      <w:r w:rsidRPr="00F2066E">
        <w:rPr>
          <w:sz w:val="24"/>
          <w:szCs w:val="24"/>
        </w:rPr>
        <w:t> Avoid bone exposure; maintain biologic width</w:t>
      </w:r>
    </w:p>
    <w:p w14:paraId="22F51CA8" w14:textId="77777777" w:rsidR="00EF3549" w:rsidRPr="00F2066E" w:rsidRDefault="00000000" w:rsidP="00FD76D5">
      <w:pPr>
        <w:numPr>
          <w:ilvl w:val="0"/>
          <w:numId w:val="36"/>
        </w:numPr>
        <w:rPr>
          <w:sz w:val="24"/>
          <w:szCs w:val="24"/>
        </w:rPr>
      </w:pPr>
      <w:r w:rsidRPr="00F2066E">
        <w:rPr>
          <w:b/>
          <w:bCs/>
          <w:sz w:val="24"/>
          <w:szCs w:val="24"/>
        </w:rPr>
        <w:t>CEJ protection:</w:t>
      </w:r>
      <w:r w:rsidRPr="00F2066E">
        <w:rPr>
          <w:sz w:val="24"/>
          <w:szCs w:val="24"/>
        </w:rPr>
        <w:t> Do not ablate cementum or enamel</w:t>
      </w:r>
    </w:p>
    <w:p w14:paraId="30592888" w14:textId="77777777" w:rsidR="00EF3549" w:rsidRPr="00F2066E" w:rsidRDefault="00000000" w:rsidP="00FD76D5">
      <w:pPr>
        <w:numPr>
          <w:ilvl w:val="0"/>
          <w:numId w:val="36"/>
        </w:numPr>
        <w:rPr>
          <w:sz w:val="24"/>
          <w:szCs w:val="24"/>
        </w:rPr>
      </w:pPr>
      <w:r w:rsidRPr="00F2066E">
        <w:rPr>
          <w:b/>
          <w:bCs/>
          <w:sz w:val="24"/>
          <w:szCs w:val="24"/>
        </w:rPr>
        <w:t>Avoid:</w:t>
      </w:r>
      <w:r w:rsidRPr="00F2066E">
        <w:rPr>
          <w:sz w:val="24"/>
          <w:szCs w:val="24"/>
        </w:rPr>
        <w:t> Teeth and restorations</w:t>
      </w:r>
    </w:p>
    <w:p w14:paraId="6774B887" w14:textId="77777777" w:rsidR="00EF3549" w:rsidRPr="00F2066E" w:rsidRDefault="00000000" w:rsidP="00FD76D5">
      <w:pPr>
        <w:numPr>
          <w:ilvl w:val="0"/>
          <w:numId w:val="36"/>
        </w:numPr>
        <w:rPr>
          <w:sz w:val="24"/>
          <w:szCs w:val="24"/>
        </w:rPr>
      </w:pPr>
      <w:r w:rsidRPr="00F2066E">
        <w:rPr>
          <w:b/>
          <w:bCs/>
          <w:sz w:val="24"/>
          <w:szCs w:val="24"/>
        </w:rPr>
        <w:t>Laser safety:</w:t>
      </w:r>
      <w:r w:rsidRPr="00F2066E">
        <w:rPr>
          <w:sz w:val="24"/>
          <w:szCs w:val="24"/>
        </w:rPr>
        <w:t> Standard protocols</w:t>
      </w:r>
    </w:p>
    <w:p w14:paraId="03D80C0E" w14:textId="77777777" w:rsidR="00EF3549" w:rsidRPr="00F2066E" w:rsidRDefault="00000000" w:rsidP="00FD76D5">
      <w:pPr>
        <w:rPr>
          <w:b/>
          <w:bCs/>
          <w:sz w:val="24"/>
          <w:szCs w:val="24"/>
        </w:rPr>
      </w:pPr>
      <w:r w:rsidRPr="00F2066E">
        <w:rPr>
          <w:b/>
          <w:bCs/>
          <w:sz w:val="24"/>
          <w:szCs w:val="24"/>
        </w:rPr>
        <w:t>6. Expected Outcome &amp; Evidence Level</w:t>
      </w:r>
    </w:p>
    <w:p w14:paraId="125335FA" w14:textId="77777777" w:rsidR="00EF3549" w:rsidRPr="00F2066E" w:rsidRDefault="00000000" w:rsidP="00FD76D5">
      <w:pPr>
        <w:rPr>
          <w:sz w:val="24"/>
          <w:szCs w:val="24"/>
        </w:rPr>
      </w:pPr>
      <w:r w:rsidRPr="00F2066E">
        <w:rPr>
          <w:b/>
          <w:bCs/>
          <w:sz w:val="24"/>
          <w:szCs w:val="24"/>
        </w:rPr>
        <w:t>Expected clinical outcome:</w:t>
      </w:r>
      <w:r w:rsidRPr="00F2066E">
        <w:rPr>
          <w:sz w:val="24"/>
          <w:szCs w:val="24"/>
        </w:rPr>
        <w:t> Excellent esthetic result with 2–3 mm increased crown length and reduced gingival display. </w:t>
      </w:r>
      <w:r w:rsidRPr="00F2066E">
        <w:rPr>
          <w:b/>
          <w:bCs/>
          <w:sz w:val="24"/>
          <w:szCs w:val="24"/>
        </w:rPr>
        <w:t>Healing time: 2–3 weeks</w:t>
      </w:r>
      <w:r w:rsidRPr="00F2066E">
        <w:rPr>
          <w:sz w:val="24"/>
          <w:szCs w:val="24"/>
        </w:rPr>
        <w:t> for complete epithelialization, with final esthetic result stable at 4 weeks—ideal timing for the wedding. Laser gingivectomy provides </w:t>
      </w:r>
      <w:r w:rsidRPr="00F2066E">
        <w:rPr>
          <w:b/>
          <w:bCs/>
          <w:sz w:val="24"/>
          <w:szCs w:val="24"/>
        </w:rPr>
        <w:t>minimal post-operative discomfort and faster healing</w:t>
      </w:r>
      <w:r w:rsidRPr="00F2066E">
        <w:rPr>
          <w:sz w:val="24"/>
          <w:szCs w:val="24"/>
        </w:rPr>
        <w:t> compared to scalpel technique.</w:t>
      </w:r>
    </w:p>
    <w:p w14:paraId="1D4A76D6" w14:textId="77777777" w:rsidR="00EF3549" w:rsidRPr="00F2066E" w:rsidRDefault="00000000" w:rsidP="00FD76D5">
      <w:pPr>
        <w:rPr>
          <w:sz w:val="24"/>
          <w:szCs w:val="24"/>
        </w:rPr>
      </w:pPr>
      <w:r w:rsidRPr="00F2066E">
        <w:rPr>
          <w:b/>
          <w:bCs/>
          <w:sz w:val="24"/>
          <w:szCs w:val="24"/>
        </w:rPr>
        <w:t>Esthetic stability:</w:t>
      </w:r>
      <w:r w:rsidRPr="00F2066E">
        <w:rPr>
          <w:sz w:val="24"/>
          <w:szCs w:val="24"/>
        </w:rPr>
        <w:t> Excellent long-term stability when biologic width is respected and bone levels are adequate. Expect approximately 0.5 mm</w:t>
      </w:r>
    </w:p>
    <w:p w14:paraId="4CBDC05D" w14:textId="77777777" w:rsidR="00EF3549" w:rsidRPr="00F2066E" w:rsidRDefault="00000000" w:rsidP="00FD76D5">
      <w:pPr>
        <w:rPr>
          <w:sz w:val="24"/>
          <w:szCs w:val="24"/>
        </w:rPr>
      </w:pPr>
      <w:r w:rsidRPr="00F2066E">
        <w:rPr>
          <w:b/>
          <w:bCs/>
          <w:sz w:val="24"/>
          <w:szCs w:val="24"/>
        </w:rPr>
        <w:t>gingival margin rebound</w:t>
      </w:r>
      <w:r w:rsidRPr="00F2066E">
        <w:rPr>
          <w:sz w:val="24"/>
          <w:szCs w:val="24"/>
        </w:rPr>
        <w:t> (healing contraction), so the final position will be approximately 2 mm coronal to CEJ—ideal for esthetic crown length.</w:t>
      </w:r>
    </w:p>
    <w:p w14:paraId="26899AB6" w14:textId="77777777" w:rsidR="00EF3549" w:rsidRPr="00F2066E" w:rsidRDefault="00000000" w:rsidP="00FD76D5">
      <w:pPr>
        <w:rPr>
          <w:sz w:val="24"/>
          <w:szCs w:val="24"/>
        </w:rPr>
      </w:pPr>
      <w:r w:rsidRPr="00F2066E">
        <w:rPr>
          <w:b/>
          <w:bCs/>
          <w:sz w:val="24"/>
          <w:szCs w:val="24"/>
        </w:rPr>
        <w:t>Evidence level:</w:t>
      </w:r>
      <w:r w:rsidRPr="00F2066E">
        <w:rPr>
          <w:sz w:val="24"/>
          <w:szCs w:val="24"/>
        </w:rPr>
        <w:t> Moderate-quality evidence from clinical studies demonstrating that laser gingivectomy provides excellent esthetic outcomes with faster healing and less post-operative discomfort compared to scalpel technique. Long-term stability is excellent when biologic width is respected and no osseous recontouring is required.</w:t>
      </w:r>
    </w:p>
    <w:p w14:paraId="0800F350" w14:textId="77777777" w:rsidR="00EF3549" w:rsidRPr="00F2066E" w:rsidRDefault="00000000" w:rsidP="00FD76D5">
      <w:pPr>
        <w:rPr>
          <w:sz w:val="24"/>
          <w:szCs w:val="24"/>
        </w:rPr>
      </w:pPr>
      <w:r>
        <w:rPr>
          <w:sz w:val="24"/>
          <w:szCs w:val="24"/>
        </w:rPr>
        <w:pict w14:anchorId="04633B5D">
          <v:rect id="_x0000_i1038" style="width:0;height:0" o:hralign="center" o:hrstd="t" o:hr="t" fillcolor="#a0a0a0" stroked="f"/>
        </w:pict>
      </w:r>
    </w:p>
    <w:p w14:paraId="27830A92" w14:textId="77777777" w:rsidR="00A960B3" w:rsidRPr="00F2066E" w:rsidRDefault="00000000">
      <w:pPr>
        <w:spacing w:before="160" w:after="60"/>
        <w:rPr>
          <w:sz w:val="24"/>
          <w:szCs w:val="24"/>
        </w:rPr>
      </w:pPr>
      <w:r w:rsidRPr="00F2066E">
        <w:rPr>
          <w:b/>
          <w:sz w:val="24"/>
          <w:szCs w:val="24"/>
        </w:rPr>
        <w:t>Perplexity (LLM5)</w:t>
      </w:r>
    </w:p>
    <w:p w14:paraId="693959F4" w14:textId="77777777" w:rsidR="00EF3549" w:rsidRPr="00F2066E" w:rsidRDefault="00000000" w:rsidP="00905525">
      <w:pPr>
        <w:rPr>
          <w:sz w:val="24"/>
          <w:szCs w:val="24"/>
          <w:lang w:val="en"/>
        </w:rPr>
      </w:pPr>
      <w:r w:rsidRPr="00F2066E">
        <w:rPr>
          <w:sz w:val="24"/>
          <w:szCs w:val="24"/>
          <w:lang w:val="en"/>
        </w:rPr>
        <w:t>Laser gingivectomy/gingivoplasty is appropriate here because the patient has altered passive eruption, healthy tissue, and sounding indicates the crest is about 1.5 mm apical to the CEJ, meaning there is no need for osseous recontouring if the final margin is planned correctly. Since she wants minimal downtime before a wedding, a soft-tissue laser approach is reasonable because it typically gives good hemostasis, comfort, and fast surface healing.</w:t>
      </w:r>
    </w:p>
    <w:p w14:paraId="583CDA74" w14:textId="77777777" w:rsidR="00EF3549" w:rsidRPr="00F2066E" w:rsidRDefault="00000000" w:rsidP="00905525">
      <w:pPr>
        <w:rPr>
          <w:b/>
          <w:bCs/>
          <w:sz w:val="24"/>
          <w:szCs w:val="24"/>
          <w:lang w:val="en"/>
        </w:rPr>
      </w:pPr>
      <w:r w:rsidRPr="00F2066E">
        <w:rPr>
          <w:b/>
          <w:bCs/>
          <w:sz w:val="24"/>
          <w:szCs w:val="24"/>
          <w:lang w:val="en"/>
        </w:rPr>
        <w:lastRenderedPageBreak/>
        <w:t>1) Indication versus flap</w:t>
      </w:r>
    </w:p>
    <w:p w14:paraId="319574CD" w14:textId="77777777" w:rsidR="00EF3549" w:rsidRPr="00F2066E" w:rsidRDefault="00000000" w:rsidP="00905525">
      <w:pPr>
        <w:rPr>
          <w:sz w:val="24"/>
          <w:szCs w:val="24"/>
          <w:lang w:val="en"/>
        </w:rPr>
      </w:pPr>
      <w:r w:rsidRPr="00F2066E">
        <w:rPr>
          <w:sz w:val="24"/>
          <w:szCs w:val="24"/>
          <w:lang w:val="en"/>
        </w:rPr>
        <w:t>A flap approach is unnecessary if bone sounding truly confirms adequate supracrestal tissue dimensions and no osseous violation is expected. In this setting, a laser gingivectomy/gingivoplasty can establish a more harmonious gingival contour with less bleeding and shorter recovery than conventional surgery. The crucial planning point is to protect the biologic width by keeping the final margin at a biologically acceptable distance from the crest.</w:t>
      </w:r>
    </w:p>
    <w:p w14:paraId="4DAE9C16" w14:textId="77777777" w:rsidR="00EF3549" w:rsidRPr="00F2066E" w:rsidRDefault="00000000" w:rsidP="00905525">
      <w:pPr>
        <w:rPr>
          <w:b/>
          <w:bCs/>
          <w:sz w:val="24"/>
          <w:szCs w:val="24"/>
          <w:lang w:val="en"/>
        </w:rPr>
      </w:pPr>
      <w:r w:rsidRPr="00F2066E">
        <w:rPr>
          <w:b/>
          <w:bCs/>
          <w:sz w:val="24"/>
          <w:szCs w:val="24"/>
          <w:lang w:val="en"/>
        </w:rPr>
        <w:t>2) Laser choice and parameters</w:t>
      </w:r>
    </w:p>
    <w:p w14:paraId="3EA6DA00" w14:textId="77777777" w:rsidR="00EF3549" w:rsidRPr="00F2066E" w:rsidRDefault="00000000" w:rsidP="00905525">
      <w:pPr>
        <w:rPr>
          <w:sz w:val="24"/>
          <w:szCs w:val="24"/>
          <w:lang w:val="en"/>
        </w:rPr>
      </w:pPr>
      <w:r w:rsidRPr="00F2066E">
        <w:rPr>
          <w:sz w:val="24"/>
          <w:szCs w:val="24"/>
          <w:lang w:val="en"/>
        </w:rPr>
        <w:t>A </w:t>
      </w:r>
      <w:r w:rsidRPr="00F2066E">
        <w:rPr>
          <w:b/>
          <w:bCs/>
          <w:sz w:val="24"/>
          <w:szCs w:val="24"/>
          <w:lang w:val="en"/>
        </w:rPr>
        <w:t>diode laser</w:t>
      </w:r>
      <w:r w:rsidRPr="00F2066E">
        <w:rPr>
          <w:sz w:val="24"/>
          <w:szCs w:val="24"/>
          <w:lang w:val="en"/>
        </w:rPr>
        <w:t> or </w:t>
      </w:r>
      <w:r w:rsidRPr="00F2066E">
        <w:rPr>
          <w:b/>
          <w:bCs/>
          <w:sz w:val="24"/>
          <w:szCs w:val="24"/>
          <w:lang w:val="en"/>
        </w:rPr>
        <w:t>CO₂ laser</w:t>
      </w:r>
      <w:r w:rsidRPr="00F2066E">
        <w:rPr>
          <w:sz w:val="24"/>
          <w:szCs w:val="24"/>
          <w:lang w:val="en"/>
        </w:rPr>
        <w:t> is suitable for soft-tissue contouring, with diode being common for chairside gingivectomy and CO₂ providing highly superficial ablation and good coagulation. Typical soft-tissue laser use relies on controlled sweeping passes, minimal tissue contact, and conservative depth control rather than aggressive vaporization. The specific power depends on the device, but the guiding principle is precise scalloping of the margin while preserving adjacent papillae and keratinized gingiva.</w:t>
      </w:r>
    </w:p>
    <w:p w14:paraId="2205FBF5" w14:textId="77777777" w:rsidR="00EF3549" w:rsidRPr="00F2066E" w:rsidRDefault="00000000" w:rsidP="00905525">
      <w:pPr>
        <w:rPr>
          <w:b/>
          <w:bCs/>
          <w:sz w:val="24"/>
          <w:szCs w:val="24"/>
          <w:lang w:val="en"/>
        </w:rPr>
      </w:pPr>
      <w:r w:rsidRPr="00F2066E">
        <w:rPr>
          <w:b/>
          <w:bCs/>
          <w:sz w:val="24"/>
          <w:szCs w:val="24"/>
          <w:lang w:val="en"/>
        </w:rPr>
        <w:t>3) Biologic width protection</w:t>
      </w:r>
    </w:p>
    <w:p w14:paraId="5A9FA431" w14:textId="77777777" w:rsidR="00EF3549" w:rsidRPr="00F2066E" w:rsidRDefault="00000000" w:rsidP="00905525">
      <w:pPr>
        <w:rPr>
          <w:sz w:val="24"/>
          <w:szCs w:val="24"/>
          <w:lang w:val="en"/>
        </w:rPr>
      </w:pPr>
      <w:r w:rsidRPr="00F2066E">
        <w:rPr>
          <w:sz w:val="24"/>
          <w:szCs w:val="24"/>
          <w:lang w:val="en"/>
        </w:rPr>
        <w:t>Bone sounding is essential to confirm that the planned margin will not encroach on the supracrestal attachment complex. If the crest is only 1.5 mm apical to the CEJ, then a soft-tissue-only correction is acceptable only if the final margin still respects the biologic zone; otherwise flap and osseous correction would be required. In practice, the procedure should be conservative, with reassessment if the tissue response suggests excessive rebound or if the crown lengthening goal cannot be achieved safely.</w:t>
      </w:r>
    </w:p>
    <w:p w14:paraId="396AE2DD" w14:textId="77777777" w:rsidR="00EF3549" w:rsidRPr="00F2066E" w:rsidRDefault="00000000" w:rsidP="00905525">
      <w:pPr>
        <w:rPr>
          <w:b/>
          <w:bCs/>
          <w:sz w:val="24"/>
          <w:szCs w:val="24"/>
          <w:lang w:val="en"/>
        </w:rPr>
      </w:pPr>
      <w:r w:rsidRPr="00F2066E">
        <w:rPr>
          <w:b/>
          <w:bCs/>
          <w:sz w:val="24"/>
          <w:szCs w:val="24"/>
          <w:lang w:val="en"/>
        </w:rPr>
        <w:t>4) Healing and esthetic stability</w:t>
      </w:r>
    </w:p>
    <w:p w14:paraId="548E03D0" w14:textId="77777777" w:rsidR="00EF3549" w:rsidRPr="00F2066E" w:rsidRDefault="00000000" w:rsidP="00905525">
      <w:pPr>
        <w:rPr>
          <w:sz w:val="24"/>
          <w:szCs w:val="24"/>
          <w:lang w:val="en"/>
        </w:rPr>
      </w:pPr>
      <w:r w:rsidRPr="00F2066E">
        <w:rPr>
          <w:sz w:val="24"/>
          <w:szCs w:val="24"/>
          <w:lang w:val="en"/>
        </w:rPr>
        <w:t>Laser gingivectomy typically produces a comfortable postoperative course with visible soft-tissue healing in 1–2 weeks and maturation over the following weeks. The esthetic outcome is usually good, but long-term stability depends on correct diagnosis, margin placement, and whether the biologic width was respected. Because her wedding is in four weeks, this timeline is generally compatible with the treatment goal.</w:t>
      </w:r>
    </w:p>
    <w:p w14:paraId="67351FFF" w14:textId="77777777" w:rsidR="00A960B3" w:rsidRPr="00F2066E" w:rsidRDefault="00000000">
      <w:pPr>
        <w:rPr>
          <w:sz w:val="24"/>
          <w:szCs w:val="24"/>
        </w:rPr>
      </w:pPr>
      <w:r w:rsidRPr="00F2066E">
        <w:rPr>
          <w:sz w:val="24"/>
          <w:szCs w:val="24"/>
        </w:rPr>
        <w:br w:type="page"/>
      </w:r>
    </w:p>
    <w:p w14:paraId="7C1966E1" w14:textId="77777777" w:rsidR="00A960B3" w:rsidRPr="00F2066E" w:rsidRDefault="00000000">
      <w:pPr>
        <w:spacing w:before="40" w:after="80"/>
        <w:rPr>
          <w:sz w:val="24"/>
          <w:szCs w:val="24"/>
        </w:rPr>
      </w:pPr>
      <w:r w:rsidRPr="00F2066E">
        <w:rPr>
          <w:b/>
          <w:sz w:val="24"/>
          <w:szCs w:val="24"/>
        </w:rPr>
        <w:lastRenderedPageBreak/>
        <w:t>Vignette 7. Photobiomodulation to support healing after periodontal flap surgery</w:t>
      </w:r>
    </w:p>
    <w:p w14:paraId="758CBF7E" w14:textId="77777777" w:rsidR="00A960B3" w:rsidRPr="00F2066E" w:rsidRDefault="00000000">
      <w:pPr>
        <w:spacing w:after="160"/>
        <w:rPr>
          <w:sz w:val="24"/>
          <w:szCs w:val="24"/>
        </w:rPr>
      </w:pPr>
      <w:r w:rsidRPr="00F2066E">
        <w:rPr>
          <w:i/>
          <w:sz w:val="24"/>
          <w:szCs w:val="24"/>
        </w:rPr>
        <w:t>Category A — Periodontal/Surgical</w:t>
      </w:r>
    </w:p>
    <w:p w14:paraId="339B4B6C" w14:textId="77777777" w:rsidR="00A960B3" w:rsidRPr="00F2066E" w:rsidRDefault="00000000">
      <w:pPr>
        <w:spacing w:before="160" w:after="60"/>
        <w:rPr>
          <w:sz w:val="24"/>
          <w:szCs w:val="24"/>
        </w:rPr>
      </w:pPr>
      <w:r w:rsidRPr="00F2066E">
        <w:rPr>
          <w:b/>
          <w:sz w:val="24"/>
          <w:szCs w:val="24"/>
        </w:rPr>
        <w:t>ChatGPT (LLM1)</w:t>
      </w:r>
    </w:p>
    <w:p w14:paraId="67A93171" w14:textId="77777777" w:rsidR="00EF3549" w:rsidRPr="00F2066E" w:rsidRDefault="00000000" w:rsidP="00F937F2">
      <w:pPr>
        <w:rPr>
          <w:b/>
          <w:bCs/>
          <w:sz w:val="24"/>
          <w:szCs w:val="24"/>
        </w:rPr>
      </w:pPr>
      <w:r w:rsidRPr="00F2066E">
        <w:rPr>
          <w:b/>
          <w:bCs/>
          <w:sz w:val="24"/>
          <w:szCs w:val="24"/>
        </w:rPr>
        <w:t>1. Clinical assessment / indication</w:t>
      </w:r>
    </w:p>
    <w:p w14:paraId="60DAB9A1" w14:textId="77777777" w:rsidR="00EF3549" w:rsidRPr="00F2066E" w:rsidRDefault="00000000" w:rsidP="00F937F2">
      <w:pPr>
        <w:rPr>
          <w:sz w:val="24"/>
          <w:szCs w:val="24"/>
        </w:rPr>
      </w:pPr>
      <w:r w:rsidRPr="00F2066E">
        <w:rPr>
          <w:sz w:val="24"/>
          <w:szCs w:val="24"/>
        </w:rPr>
        <w:t xml:space="preserve">PBM is reasonable for this patient because the goals are pain reduction and soft-tissue healing support after flap surgery. It should be presented as an adjunct with modest expected benefit, not as a guarantee of faster bone fill. PBM works through low-dose non-ionizing light effects on cytochrome c oxidase, ATP, nitric oxide, inflammatory mediators, and cellular repair pathways; reviews describe benefits for postoperative pain/inflammation and wound healing, while also emphasizing protocol heterogeneity. </w:t>
      </w:r>
    </w:p>
    <w:p w14:paraId="42103FD0" w14:textId="77777777" w:rsidR="00EF3549" w:rsidRPr="00F2066E" w:rsidRDefault="00000000" w:rsidP="00F937F2">
      <w:pPr>
        <w:rPr>
          <w:b/>
          <w:bCs/>
          <w:sz w:val="24"/>
          <w:szCs w:val="24"/>
        </w:rPr>
      </w:pPr>
      <w:r w:rsidRPr="00F2066E">
        <w:rPr>
          <w:b/>
          <w:bCs/>
          <w:sz w:val="24"/>
          <w:szCs w:val="24"/>
        </w:rPr>
        <w:t>2. Laser choice</w:t>
      </w:r>
    </w:p>
    <w:p w14:paraId="046CDEBD" w14:textId="77777777" w:rsidR="00EF3549" w:rsidRPr="00F2066E" w:rsidRDefault="00000000" w:rsidP="00F937F2">
      <w:pPr>
        <w:rPr>
          <w:sz w:val="24"/>
          <w:szCs w:val="24"/>
        </w:rPr>
      </w:pPr>
      <w:r w:rsidRPr="00F2066E">
        <w:rPr>
          <w:sz w:val="24"/>
          <w:szCs w:val="24"/>
        </w:rPr>
        <w:t xml:space="preserve">Use </w:t>
      </w:r>
      <w:r w:rsidRPr="00F2066E">
        <w:rPr>
          <w:b/>
          <w:bCs/>
          <w:sz w:val="24"/>
          <w:szCs w:val="24"/>
        </w:rPr>
        <w:t>red 660 nm</w:t>
      </w:r>
      <w:r w:rsidRPr="00F2066E">
        <w:rPr>
          <w:sz w:val="24"/>
          <w:szCs w:val="24"/>
        </w:rPr>
        <w:t xml:space="preserve"> for superficial mucosa/incision line and/or </w:t>
      </w:r>
      <w:r w:rsidRPr="00F2066E">
        <w:rPr>
          <w:b/>
          <w:bCs/>
          <w:sz w:val="24"/>
          <w:szCs w:val="24"/>
        </w:rPr>
        <w:t>near-infrared 808–830 nm</w:t>
      </w:r>
      <w:r w:rsidRPr="00F2066E">
        <w:rPr>
          <w:sz w:val="24"/>
          <w:szCs w:val="24"/>
        </w:rPr>
        <w:t xml:space="preserve"> for deeper flap/defect tissues. Avoid thermal sensation.</w:t>
      </w:r>
    </w:p>
    <w:p w14:paraId="5FA9B9C5" w14:textId="77777777" w:rsidR="00EF3549" w:rsidRPr="00F2066E" w:rsidRDefault="00000000" w:rsidP="00F937F2">
      <w:pPr>
        <w:rPr>
          <w:b/>
          <w:bCs/>
          <w:sz w:val="24"/>
          <w:szCs w:val="24"/>
        </w:rPr>
      </w:pPr>
      <w:r w:rsidRPr="00F2066E">
        <w:rPr>
          <w:b/>
          <w:bCs/>
          <w:sz w:val="24"/>
          <w:szCs w:val="24"/>
        </w:rPr>
        <w:t>3. Evidence-based practical protocol</w:t>
      </w:r>
    </w:p>
    <w:tbl>
      <w:tblPr>
        <w:tblW w:w="0" w:type="auto"/>
        <w:tblCellSpacing w:w="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5" w:type="dxa"/>
          <w:left w:w="15" w:type="dxa"/>
          <w:bottom w:w="15" w:type="dxa"/>
          <w:right w:w="15" w:type="dxa"/>
        </w:tblCellMar>
        <w:tblLook w:val="04A0" w:firstRow="1" w:lastRow="0" w:firstColumn="1" w:lastColumn="0" w:noHBand="0" w:noVBand="1"/>
      </w:tblPr>
      <w:tblGrid>
        <w:gridCol w:w="1523"/>
        <w:gridCol w:w="7227"/>
      </w:tblGrid>
      <w:tr w:rsidR="00F937F2" w:rsidRPr="00F2066E" w14:paraId="2012F531" w14:textId="77777777" w:rsidTr="00F937F2">
        <w:trPr>
          <w:tblHeader/>
          <w:tblCellSpacing w:w="15" w:type="dxa"/>
        </w:trPr>
        <w:tc>
          <w:tcPr>
            <w:tcW w:w="0" w:type="auto"/>
            <w:vAlign w:val="center"/>
            <w:hideMark/>
          </w:tcPr>
          <w:p w14:paraId="0D48B4DA" w14:textId="77777777" w:rsidR="00EF3549" w:rsidRPr="00F2066E" w:rsidRDefault="00000000" w:rsidP="00F937F2">
            <w:pPr>
              <w:rPr>
                <w:b/>
                <w:bCs/>
                <w:sz w:val="24"/>
                <w:szCs w:val="24"/>
              </w:rPr>
            </w:pPr>
            <w:r w:rsidRPr="00F2066E">
              <w:rPr>
                <w:b/>
                <w:bCs/>
                <w:sz w:val="24"/>
                <w:szCs w:val="24"/>
              </w:rPr>
              <w:t>Parameter</w:t>
            </w:r>
          </w:p>
        </w:tc>
        <w:tc>
          <w:tcPr>
            <w:tcW w:w="0" w:type="auto"/>
            <w:vAlign w:val="center"/>
            <w:hideMark/>
          </w:tcPr>
          <w:p w14:paraId="394ED375" w14:textId="77777777" w:rsidR="00EF3549" w:rsidRPr="00F2066E" w:rsidRDefault="00000000" w:rsidP="00F937F2">
            <w:pPr>
              <w:rPr>
                <w:b/>
                <w:bCs/>
                <w:sz w:val="24"/>
                <w:szCs w:val="24"/>
              </w:rPr>
            </w:pPr>
            <w:r w:rsidRPr="00F2066E">
              <w:rPr>
                <w:b/>
                <w:bCs/>
                <w:sz w:val="24"/>
                <w:szCs w:val="24"/>
              </w:rPr>
              <w:t>Suggested PBM protocol</w:t>
            </w:r>
          </w:p>
        </w:tc>
      </w:tr>
      <w:tr w:rsidR="00F937F2" w:rsidRPr="00F2066E" w14:paraId="3230E3C7" w14:textId="77777777" w:rsidTr="00F937F2">
        <w:trPr>
          <w:tblCellSpacing w:w="15" w:type="dxa"/>
        </w:trPr>
        <w:tc>
          <w:tcPr>
            <w:tcW w:w="0" w:type="auto"/>
            <w:vAlign w:val="center"/>
            <w:hideMark/>
          </w:tcPr>
          <w:p w14:paraId="1255096F" w14:textId="77777777" w:rsidR="00EF3549" w:rsidRPr="00F2066E" w:rsidRDefault="00000000" w:rsidP="00F937F2">
            <w:pPr>
              <w:rPr>
                <w:sz w:val="24"/>
                <w:szCs w:val="24"/>
              </w:rPr>
            </w:pPr>
            <w:r w:rsidRPr="00F2066E">
              <w:rPr>
                <w:sz w:val="24"/>
                <w:szCs w:val="24"/>
              </w:rPr>
              <w:t>Wavelength</w:t>
            </w:r>
          </w:p>
        </w:tc>
        <w:tc>
          <w:tcPr>
            <w:tcW w:w="0" w:type="auto"/>
            <w:vAlign w:val="center"/>
            <w:hideMark/>
          </w:tcPr>
          <w:p w14:paraId="63579661" w14:textId="77777777" w:rsidR="00EF3549" w:rsidRPr="00F2066E" w:rsidRDefault="00000000" w:rsidP="00F937F2">
            <w:pPr>
              <w:rPr>
                <w:sz w:val="24"/>
                <w:szCs w:val="24"/>
              </w:rPr>
            </w:pPr>
            <w:r w:rsidRPr="00F2066E">
              <w:rPr>
                <w:sz w:val="24"/>
                <w:szCs w:val="24"/>
              </w:rPr>
              <w:t>660 nm ± 808–830 nm</w:t>
            </w:r>
          </w:p>
        </w:tc>
      </w:tr>
      <w:tr w:rsidR="00F937F2" w:rsidRPr="00F2066E" w14:paraId="6B30884A" w14:textId="77777777" w:rsidTr="00F937F2">
        <w:trPr>
          <w:tblCellSpacing w:w="15" w:type="dxa"/>
        </w:trPr>
        <w:tc>
          <w:tcPr>
            <w:tcW w:w="0" w:type="auto"/>
            <w:vAlign w:val="center"/>
            <w:hideMark/>
          </w:tcPr>
          <w:p w14:paraId="189F0949" w14:textId="77777777" w:rsidR="00EF3549" w:rsidRPr="00F2066E" w:rsidRDefault="00000000" w:rsidP="00F937F2">
            <w:pPr>
              <w:rPr>
                <w:sz w:val="24"/>
                <w:szCs w:val="24"/>
              </w:rPr>
            </w:pPr>
            <w:r w:rsidRPr="00F2066E">
              <w:rPr>
                <w:sz w:val="24"/>
                <w:szCs w:val="24"/>
              </w:rPr>
              <w:t>Power</w:t>
            </w:r>
          </w:p>
        </w:tc>
        <w:tc>
          <w:tcPr>
            <w:tcW w:w="0" w:type="auto"/>
            <w:vAlign w:val="center"/>
            <w:hideMark/>
          </w:tcPr>
          <w:p w14:paraId="2833EDA5" w14:textId="77777777" w:rsidR="00EF3549" w:rsidRPr="00F2066E" w:rsidRDefault="00000000" w:rsidP="00F937F2">
            <w:pPr>
              <w:rPr>
                <w:sz w:val="24"/>
                <w:szCs w:val="24"/>
              </w:rPr>
            </w:pPr>
            <w:r w:rsidRPr="00F2066E">
              <w:rPr>
                <w:sz w:val="24"/>
                <w:szCs w:val="24"/>
              </w:rPr>
              <w:t>50–100 mW</w:t>
            </w:r>
          </w:p>
        </w:tc>
      </w:tr>
      <w:tr w:rsidR="00F937F2" w:rsidRPr="00F2066E" w14:paraId="77CB28A0" w14:textId="77777777" w:rsidTr="00F937F2">
        <w:trPr>
          <w:tblCellSpacing w:w="15" w:type="dxa"/>
        </w:trPr>
        <w:tc>
          <w:tcPr>
            <w:tcW w:w="0" w:type="auto"/>
            <w:vAlign w:val="center"/>
            <w:hideMark/>
          </w:tcPr>
          <w:p w14:paraId="3FE9654F" w14:textId="77777777" w:rsidR="00EF3549" w:rsidRPr="00F2066E" w:rsidRDefault="00000000" w:rsidP="00F937F2">
            <w:pPr>
              <w:rPr>
                <w:sz w:val="24"/>
                <w:szCs w:val="24"/>
              </w:rPr>
            </w:pPr>
            <w:r w:rsidRPr="00F2066E">
              <w:rPr>
                <w:sz w:val="24"/>
                <w:szCs w:val="24"/>
              </w:rPr>
              <w:t>Mode</w:t>
            </w:r>
          </w:p>
        </w:tc>
        <w:tc>
          <w:tcPr>
            <w:tcW w:w="0" w:type="auto"/>
            <w:vAlign w:val="center"/>
            <w:hideMark/>
          </w:tcPr>
          <w:p w14:paraId="77E06D39" w14:textId="77777777" w:rsidR="00EF3549" w:rsidRPr="00F2066E" w:rsidRDefault="00000000" w:rsidP="00F937F2">
            <w:pPr>
              <w:rPr>
                <w:sz w:val="24"/>
                <w:szCs w:val="24"/>
              </w:rPr>
            </w:pPr>
            <w:r w:rsidRPr="00F2066E">
              <w:rPr>
                <w:sz w:val="24"/>
                <w:szCs w:val="24"/>
              </w:rPr>
              <w:t>CW for healing; pulsed/gated acceptable for analgesia depending on device</w:t>
            </w:r>
          </w:p>
        </w:tc>
      </w:tr>
      <w:tr w:rsidR="00F937F2" w:rsidRPr="00F2066E" w14:paraId="12956795" w14:textId="77777777" w:rsidTr="00F937F2">
        <w:trPr>
          <w:tblCellSpacing w:w="15" w:type="dxa"/>
        </w:trPr>
        <w:tc>
          <w:tcPr>
            <w:tcW w:w="0" w:type="auto"/>
            <w:vAlign w:val="center"/>
            <w:hideMark/>
          </w:tcPr>
          <w:p w14:paraId="47E28B52" w14:textId="77777777" w:rsidR="00EF3549" w:rsidRPr="00F2066E" w:rsidRDefault="00000000" w:rsidP="00F937F2">
            <w:pPr>
              <w:rPr>
                <w:sz w:val="24"/>
                <w:szCs w:val="24"/>
              </w:rPr>
            </w:pPr>
            <w:r w:rsidRPr="00F2066E">
              <w:rPr>
                <w:sz w:val="24"/>
                <w:szCs w:val="24"/>
              </w:rPr>
              <w:t>Spot</w:t>
            </w:r>
          </w:p>
        </w:tc>
        <w:tc>
          <w:tcPr>
            <w:tcW w:w="0" w:type="auto"/>
            <w:vAlign w:val="center"/>
            <w:hideMark/>
          </w:tcPr>
          <w:p w14:paraId="590792BE" w14:textId="77777777" w:rsidR="00EF3549" w:rsidRPr="00F2066E" w:rsidRDefault="00000000" w:rsidP="00F937F2">
            <w:pPr>
              <w:rPr>
                <w:sz w:val="24"/>
                <w:szCs w:val="24"/>
              </w:rPr>
            </w:pPr>
            <w:r w:rsidRPr="00F2066E">
              <w:rPr>
                <w:sz w:val="24"/>
                <w:szCs w:val="24"/>
              </w:rPr>
              <w:t>0.04–0.1 cm², perpendicular</w:t>
            </w:r>
          </w:p>
        </w:tc>
      </w:tr>
      <w:tr w:rsidR="00F937F2" w:rsidRPr="00F2066E" w14:paraId="216C80EA" w14:textId="77777777" w:rsidTr="00F937F2">
        <w:trPr>
          <w:tblCellSpacing w:w="15" w:type="dxa"/>
        </w:trPr>
        <w:tc>
          <w:tcPr>
            <w:tcW w:w="0" w:type="auto"/>
            <w:vAlign w:val="center"/>
            <w:hideMark/>
          </w:tcPr>
          <w:p w14:paraId="08B36978" w14:textId="77777777" w:rsidR="00EF3549" w:rsidRPr="00F2066E" w:rsidRDefault="00000000" w:rsidP="00F937F2">
            <w:pPr>
              <w:rPr>
                <w:sz w:val="24"/>
                <w:szCs w:val="24"/>
              </w:rPr>
            </w:pPr>
            <w:r w:rsidRPr="00F2066E">
              <w:rPr>
                <w:sz w:val="24"/>
                <w:szCs w:val="24"/>
              </w:rPr>
              <w:t>Energy per point</w:t>
            </w:r>
          </w:p>
        </w:tc>
        <w:tc>
          <w:tcPr>
            <w:tcW w:w="0" w:type="auto"/>
            <w:vAlign w:val="center"/>
            <w:hideMark/>
          </w:tcPr>
          <w:p w14:paraId="65E1C5C2" w14:textId="77777777" w:rsidR="00EF3549" w:rsidRPr="00F2066E" w:rsidRDefault="00000000" w:rsidP="00F937F2">
            <w:pPr>
              <w:rPr>
                <w:sz w:val="24"/>
                <w:szCs w:val="24"/>
              </w:rPr>
            </w:pPr>
            <w:r w:rsidRPr="00F2066E">
              <w:rPr>
                <w:sz w:val="24"/>
                <w:szCs w:val="24"/>
              </w:rPr>
              <w:t>0.5–1.0 J per point for 660 nm; 1–2 J per point for 808–830 nm</w:t>
            </w:r>
          </w:p>
        </w:tc>
      </w:tr>
      <w:tr w:rsidR="00F937F2" w:rsidRPr="00F2066E" w14:paraId="7344FFEA" w14:textId="77777777" w:rsidTr="00F937F2">
        <w:trPr>
          <w:tblCellSpacing w:w="15" w:type="dxa"/>
        </w:trPr>
        <w:tc>
          <w:tcPr>
            <w:tcW w:w="0" w:type="auto"/>
            <w:vAlign w:val="center"/>
            <w:hideMark/>
          </w:tcPr>
          <w:p w14:paraId="5A9A57E4" w14:textId="77777777" w:rsidR="00EF3549" w:rsidRPr="00F2066E" w:rsidRDefault="00000000" w:rsidP="00F937F2">
            <w:pPr>
              <w:rPr>
                <w:sz w:val="24"/>
                <w:szCs w:val="24"/>
              </w:rPr>
            </w:pPr>
            <w:r w:rsidRPr="00F2066E">
              <w:rPr>
                <w:sz w:val="24"/>
                <w:szCs w:val="24"/>
              </w:rPr>
              <w:t>Fluence</w:t>
            </w:r>
          </w:p>
        </w:tc>
        <w:tc>
          <w:tcPr>
            <w:tcW w:w="0" w:type="auto"/>
            <w:vAlign w:val="center"/>
            <w:hideMark/>
          </w:tcPr>
          <w:p w14:paraId="6E2A9939" w14:textId="77777777" w:rsidR="00EF3549" w:rsidRPr="00F2066E" w:rsidRDefault="00000000" w:rsidP="00F937F2">
            <w:pPr>
              <w:rPr>
                <w:sz w:val="24"/>
                <w:szCs w:val="24"/>
              </w:rPr>
            </w:pPr>
            <w:r w:rsidRPr="00F2066E">
              <w:rPr>
                <w:sz w:val="24"/>
                <w:szCs w:val="24"/>
              </w:rPr>
              <w:t>Commonly 4–10 J/cm² if using true spot-area calculation; many dental protocols report higher due to tiny spot sizes</w:t>
            </w:r>
          </w:p>
        </w:tc>
      </w:tr>
      <w:tr w:rsidR="00F937F2" w:rsidRPr="00F2066E" w14:paraId="5038FC71" w14:textId="77777777" w:rsidTr="00F937F2">
        <w:trPr>
          <w:tblCellSpacing w:w="15" w:type="dxa"/>
        </w:trPr>
        <w:tc>
          <w:tcPr>
            <w:tcW w:w="0" w:type="auto"/>
            <w:vAlign w:val="center"/>
            <w:hideMark/>
          </w:tcPr>
          <w:p w14:paraId="391A968A" w14:textId="77777777" w:rsidR="00EF3549" w:rsidRPr="00F2066E" w:rsidRDefault="00000000" w:rsidP="00F937F2">
            <w:pPr>
              <w:rPr>
                <w:sz w:val="24"/>
                <w:szCs w:val="24"/>
              </w:rPr>
            </w:pPr>
            <w:r w:rsidRPr="00F2066E">
              <w:rPr>
                <w:sz w:val="24"/>
                <w:szCs w:val="24"/>
              </w:rPr>
              <w:t>Points</w:t>
            </w:r>
          </w:p>
        </w:tc>
        <w:tc>
          <w:tcPr>
            <w:tcW w:w="0" w:type="auto"/>
            <w:vAlign w:val="center"/>
            <w:hideMark/>
          </w:tcPr>
          <w:p w14:paraId="4C0E0094" w14:textId="77777777" w:rsidR="00EF3549" w:rsidRPr="00F2066E" w:rsidRDefault="00000000" w:rsidP="00F937F2">
            <w:pPr>
              <w:rPr>
                <w:sz w:val="24"/>
                <w:szCs w:val="24"/>
              </w:rPr>
            </w:pPr>
            <w:r w:rsidRPr="00F2066E">
              <w:rPr>
                <w:sz w:val="24"/>
                <w:szCs w:val="24"/>
              </w:rPr>
              <w:t>6–10 points buccal/lingual along flap and defect projection</w:t>
            </w:r>
          </w:p>
        </w:tc>
      </w:tr>
      <w:tr w:rsidR="00F937F2" w:rsidRPr="00F2066E" w14:paraId="1291CB6B" w14:textId="77777777" w:rsidTr="00F937F2">
        <w:trPr>
          <w:tblCellSpacing w:w="15" w:type="dxa"/>
        </w:trPr>
        <w:tc>
          <w:tcPr>
            <w:tcW w:w="0" w:type="auto"/>
            <w:vAlign w:val="center"/>
            <w:hideMark/>
          </w:tcPr>
          <w:p w14:paraId="35394A40" w14:textId="77777777" w:rsidR="00EF3549" w:rsidRPr="00F2066E" w:rsidRDefault="00000000" w:rsidP="00F937F2">
            <w:pPr>
              <w:rPr>
                <w:sz w:val="24"/>
                <w:szCs w:val="24"/>
              </w:rPr>
            </w:pPr>
            <w:r w:rsidRPr="00F2066E">
              <w:rPr>
                <w:sz w:val="24"/>
                <w:szCs w:val="24"/>
              </w:rPr>
              <w:t>Total dose</w:t>
            </w:r>
          </w:p>
        </w:tc>
        <w:tc>
          <w:tcPr>
            <w:tcW w:w="0" w:type="auto"/>
            <w:vAlign w:val="center"/>
            <w:hideMark/>
          </w:tcPr>
          <w:p w14:paraId="71E252DD" w14:textId="77777777" w:rsidR="00EF3549" w:rsidRPr="00F2066E" w:rsidRDefault="00000000" w:rsidP="00F937F2">
            <w:pPr>
              <w:rPr>
                <w:sz w:val="24"/>
                <w:szCs w:val="24"/>
                <w:lang w:val="it-IT"/>
              </w:rPr>
            </w:pPr>
            <w:r w:rsidRPr="00F2066E">
              <w:rPr>
                <w:sz w:val="24"/>
                <w:szCs w:val="24"/>
                <w:lang w:val="it-IT"/>
              </w:rPr>
              <w:t>~6–12 J per sextant per session</w:t>
            </w:r>
          </w:p>
        </w:tc>
      </w:tr>
      <w:tr w:rsidR="00F937F2" w:rsidRPr="00F2066E" w14:paraId="1A4C4969" w14:textId="77777777" w:rsidTr="00F937F2">
        <w:trPr>
          <w:tblCellSpacing w:w="15" w:type="dxa"/>
        </w:trPr>
        <w:tc>
          <w:tcPr>
            <w:tcW w:w="0" w:type="auto"/>
            <w:vAlign w:val="center"/>
            <w:hideMark/>
          </w:tcPr>
          <w:p w14:paraId="7E358755" w14:textId="77777777" w:rsidR="00EF3549" w:rsidRPr="00F2066E" w:rsidRDefault="00000000" w:rsidP="00F937F2">
            <w:pPr>
              <w:rPr>
                <w:sz w:val="24"/>
                <w:szCs w:val="24"/>
              </w:rPr>
            </w:pPr>
            <w:r w:rsidRPr="00F2066E">
              <w:rPr>
                <w:sz w:val="24"/>
                <w:szCs w:val="24"/>
              </w:rPr>
              <w:t>Contact</w:t>
            </w:r>
          </w:p>
        </w:tc>
        <w:tc>
          <w:tcPr>
            <w:tcW w:w="0" w:type="auto"/>
            <w:vAlign w:val="center"/>
            <w:hideMark/>
          </w:tcPr>
          <w:p w14:paraId="6695C24F" w14:textId="77777777" w:rsidR="00EF3549" w:rsidRPr="00F2066E" w:rsidRDefault="00000000" w:rsidP="00F937F2">
            <w:pPr>
              <w:rPr>
                <w:sz w:val="24"/>
                <w:szCs w:val="24"/>
              </w:rPr>
            </w:pPr>
            <w:r w:rsidRPr="00F2066E">
              <w:rPr>
                <w:sz w:val="24"/>
                <w:szCs w:val="24"/>
              </w:rPr>
              <w:t>Light contact or 1–2 mm non-contact; no pressure on flap</w:t>
            </w:r>
          </w:p>
        </w:tc>
      </w:tr>
      <w:tr w:rsidR="00F937F2" w:rsidRPr="00F2066E" w14:paraId="3174F3E9" w14:textId="77777777" w:rsidTr="00F937F2">
        <w:trPr>
          <w:tblCellSpacing w:w="15" w:type="dxa"/>
        </w:trPr>
        <w:tc>
          <w:tcPr>
            <w:tcW w:w="0" w:type="auto"/>
            <w:vAlign w:val="center"/>
            <w:hideMark/>
          </w:tcPr>
          <w:p w14:paraId="7BA90C85" w14:textId="77777777" w:rsidR="00EF3549" w:rsidRPr="00F2066E" w:rsidRDefault="00000000" w:rsidP="00F937F2">
            <w:pPr>
              <w:rPr>
                <w:sz w:val="24"/>
                <w:szCs w:val="24"/>
              </w:rPr>
            </w:pPr>
            <w:r w:rsidRPr="00F2066E">
              <w:rPr>
                <w:sz w:val="24"/>
                <w:szCs w:val="24"/>
              </w:rPr>
              <w:lastRenderedPageBreak/>
              <w:t>Cooling</w:t>
            </w:r>
          </w:p>
        </w:tc>
        <w:tc>
          <w:tcPr>
            <w:tcW w:w="0" w:type="auto"/>
            <w:vAlign w:val="center"/>
            <w:hideMark/>
          </w:tcPr>
          <w:p w14:paraId="1F52402E" w14:textId="77777777" w:rsidR="00EF3549" w:rsidRPr="00F2066E" w:rsidRDefault="00000000" w:rsidP="00F937F2">
            <w:pPr>
              <w:rPr>
                <w:sz w:val="24"/>
                <w:szCs w:val="24"/>
              </w:rPr>
            </w:pPr>
            <w:r w:rsidRPr="00F2066E">
              <w:rPr>
                <w:sz w:val="24"/>
                <w:szCs w:val="24"/>
              </w:rPr>
              <w:t>None</w:t>
            </w:r>
          </w:p>
        </w:tc>
      </w:tr>
      <w:tr w:rsidR="00F937F2" w:rsidRPr="00F2066E" w14:paraId="4A36DFA3" w14:textId="77777777" w:rsidTr="00F937F2">
        <w:trPr>
          <w:tblCellSpacing w:w="15" w:type="dxa"/>
        </w:trPr>
        <w:tc>
          <w:tcPr>
            <w:tcW w:w="0" w:type="auto"/>
            <w:vAlign w:val="center"/>
            <w:hideMark/>
          </w:tcPr>
          <w:p w14:paraId="6EBE0B42" w14:textId="77777777" w:rsidR="00EF3549" w:rsidRPr="00F2066E" w:rsidRDefault="00000000" w:rsidP="00F937F2">
            <w:pPr>
              <w:rPr>
                <w:sz w:val="24"/>
                <w:szCs w:val="24"/>
              </w:rPr>
            </w:pPr>
            <w:r w:rsidRPr="00F2066E">
              <w:rPr>
                <w:sz w:val="24"/>
                <w:szCs w:val="24"/>
              </w:rPr>
              <w:t>Sessions</w:t>
            </w:r>
          </w:p>
        </w:tc>
        <w:tc>
          <w:tcPr>
            <w:tcW w:w="0" w:type="auto"/>
            <w:vAlign w:val="center"/>
            <w:hideMark/>
          </w:tcPr>
          <w:p w14:paraId="0BC2C61C" w14:textId="77777777" w:rsidR="00EF3549" w:rsidRPr="00F2066E" w:rsidRDefault="00000000" w:rsidP="00F937F2">
            <w:pPr>
              <w:rPr>
                <w:sz w:val="24"/>
                <w:szCs w:val="24"/>
              </w:rPr>
            </w:pPr>
            <w:r w:rsidRPr="00F2066E">
              <w:rPr>
                <w:sz w:val="24"/>
                <w:szCs w:val="24"/>
              </w:rPr>
              <w:t>Immediately post-op, 24–48 h, day 3–4, and day 7; optional day 10–14 if healing is delayed</w:t>
            </w:r>
          </w:p>
        </w:tc>
      </w:tr>
    </w:tbl>
    <w:p w14:paraId="362E4449" w14:textId="77777777" w:rsidR="00EF3549" w:rsidRPr="00F2066E" w:rsidRDefault="00000000" w:rsidP="00F937F2">
      <w:pPr>
        <w:rPr>
          <w:b/>
          <w:bCs/>
          <w:sz w:val="24"/>
          <w:szCs w:val="24"/>
        </w:rPr>
      </w:pPr>
      <w:r w:rsidRPr="00F2066E">
        <w:rPr>
          <w:b/>
          <w:bCs/>
          <w:sz w:val="24"/>
          <w:szCs w:val="24"/>
        </w:rPr>
        <w:t>4. Protocol</w:t>
      </w:r>
    </w:p>
    <w:p w14:paraId="27FE76B8" w14:textId="77777777" w:rsidR="00EF3549" w:rsidRPr="00F2066E" w:rsidRDefault="00000000" w:rsidP="00F937F2">
      <w:pPr>
        <w:rPr>
          <w:sz w:val="24"/>
          <w:szCs w:val="24"/>
        </w:rPr>
      </w:pPr>
      <w:r w:rsidRPr="00F2066E">
        <w:rPr>
          <w:sz w:val="24"/>
          <w:szCs w:val="24"/>
        </w:rPr>
        <w:t>After suturing, clean blood from the surface. Apply PBM extraorally/intraorally at mapped points over the incision line, papillae, and defect projection. Keep the probe perpendicular and stationary for the calculated time at each point. Do not use anesthetic numbness as a reason to increase dose. Repeat sessions as above.</w:t>
      </w:r>
    </w:p>
    <w:p w14:paraId="681D2E48" w14:textId="77777777" w:rsidR="00EF3549" w:rsidRPr="00F2066E" w:rsidRDefault="00000000" w:rsidP="00F937F2">
      <w:pPr>
        <w:rPr>
          <w:sz w:val="24"/>
          <w:szCs w:val="24"/>
        </w:rPr>
      </w:pPr>
      <w:r w:rsidRPr="00F2066E">
        <w:rPr>
          <w:sz w:val="24"/>
          <w:szCs w:val="24"/>
        </w:rPr>
        <w:t>Post-op care remains standard: analgesics, oral hygiene instructions, chlorhexidine if indicated, suture removal 10–14 days, and periodontal follow-up.</w:t>
      </w:r>
    </w:p>
    <w:p w14:paraId="42857E43" w14:textId="77777777" w:rsidR="00EF3549" w:rsidRPr="00F2066E" w:rsidRDefault="00000000" w:rsidP="00F937F2">
      <w:pPr>
        <w:rPr>
          <w:b/>
          <w:bCs/>
          <w:sz w:val="24"/>
          <w:szCs w:val="24"/>
        </w:rPr>
      </w:pPr>
      <w:r w:rsidRPr="00F2066E">
        <w:rPr>
          <w:b/>
          <w:bCs/>
          <w:sz w:val="24"/>
          <w:szCs w:val="24"/>
        </w:rPr>
        <w:t>5–6. Expected outcome / evidence</w:t>
      </w:r>
    </w:p>
    <w:p w14:paraId="16499EB8" w14:textId="77777777" w:rsidR="00EF3549" w:rsidRPr="00F2066E" w:rsidRDefault="00000000" w:rsidP="00F937F2">
      <w:pPr>
        <w:rPr>
          <w:sz w:val="24"/>
          <w:szCs w:val="24"/>
        </w:rPr>
      </w:pPr>
      <w:r w:rsidRPr="00F2066E">
        <w:rPr>
          <w:sz w:val="24"/>
          <w:szCs w:val="24"/>
        </w:rPr>
        <w:t xml:space="preserve">Realistic expectation: less pain and analgesic use in the first few days, possibly faster epithelial maturation and reduced edema. Bone regeneration effects are biologically plausible but not a primary clinical endpoint. Evidence: moderate but heterogeneous clinical-trial support for postoperative comfort/healing; dosing standardization remains a limitation. </w:t>
      </w:r>
    </w:p>
    <w:p w14:paraId="215AAC2C" w14:textId="77777777" w:rsidR="00EF3549" w:rsidRPr="00F2066E" w:rsidRDefault="00000000" w:rsidP="00F937F2">
      <w:pPr>
        <w:rPr>
          <w:sz w:val="24"/>
          <w:szCs w:val="24"/>
        </w:rPr>
      </w:pPr>
      <w:r>
        <w:rPr>
          <w:sz w:val="24"/>
          <w:szCs w:val="24"/>
        </w:rPr>
        <w:pict w14:anchorId="5C50DA25">
          <v:rect id="_x0000_i1039" style="width:0;height:1.5pt" o:hralign="center" o:hrstd="t" o:hr="t" fillcolor="#a0a0a0" stroked="f"/>
        </w:pict>
      </w:r>
    </w:p>
    <w:p w14:paraId="2E8BD7B9" w14:textId="77777777" w:rsidR="00A960B3" w:rsidRPr="00F2066E" w:rsidRDefault="00000000">
      <w:pPr>
        <w:spacing w:before="160" w:after="60"/>
        <w:rPr>
          <w:sz w:val="24"/>
          <w:szCs w:val="24"/>
        </w:rPr>
      </w:pPr>
      <w:r w:rsidRPr="00F2066E">
        <w:rPr>
          <w:b/>
          <w:sz w:val="24"/>
          <w:szCs w:val="24"/>
        </w:rPr>
        <w:t>Claude (LLM2)</w:t>
      </w:r>
    </w:p>
    <w:p w14:paraId="45DF8F7A" w14:textId="77777777" w:rsidR="00EF3549" w:rsidRPr="00F2066E" w:rsidRDefault="00000000" w:rsidP="00D515CE">
      <w:pPr>
        <w:spacing w:before="140" w:after="120"/>
        <w:rPr>
          <w:sz w:val="24"/>
          <w:szCs w:val="24"/>
        </w:rPr>
      </w:pPr>
      <w:r w:rsidRPr="00F2066E">
        <w:rPr>
          <w:b/>
          <w:bCs/>
          <w:sz w:val="24"/>
          <w:szCs w:val="24"/>
        </w:rPr>
        <w:t xml:space="preserve">1. Clinical assessment &amp; indication. </w:t>
      </w:r>
      <w:r w:rsidRPr="00F2066E">
        <w:rPr>
          <w:sz w:val="24"/>
          <w:szCs w:val="24"/>
        </w:rPr>
        <w:t xml:space="preserve">Open-flap debridement of a single posterior sextant in a patient with a history of delayed soft-tissue healing and high post-operative discomfort. PBM is a </w:t>
      </w:r>
      <w:r w:rsidRPr="00F2066E">
        <w:rPr>
          <w:b/>
          <w:bCs/>
          <w:sz w:val="24"/>
          <w:szCs w:val="24"/>
        </w:rPr>
        <w:t>reasonable, low-risk adjunct</w:t>
      </w:r>
      <w:r w:rsidRPr="00F2066E">
        <w:rPr>
          <w:sz w:val="24"/>
          <w:szCs w:val="24"/>
        </w:rPr>
        <w:t xml:space="preserve"> specifically to reduce post-operative pain and potentially support healing, suiting a patient with bad past surgical experiences. The honest position: several RCTs show reduced post-operative pain/analgesic use, while effects on hard clinical endpoints (CAL, PD) are inconsistent/modest and not reliably different from controls. PBM is therefore justified mainly as comfort-oriented supportive care, not as a means to change the surgical result. </w:t>
      </w:r>
      <w:r w:rsidRPr="00F2066E">
        <w:rPr>
          <w:i/>
          <w:iCs/>
          <w:sz w:val="24"/>
          <w:szCs w:val="24"/>
        </w:rPr>
        <w:t>Alternatives:</w:t>
      </w:r>
      <w:r w:rsidRPr="00F2066E">
        <w:rPr>
          <w:sz w:val="24"/>
          <w:szCs w:val="24"/>
        </w:rPr>
        <w:t xml:space="preserve"> standard analgesia, atraumatic technique, good post-op instructions — PBM complements rather than replaces these. </w:t>
      </w:r>
      <w:r w:rsidRPr="00F2066E">
        <w:rPr>
          <w:i/>
          <w:iCs/>
          <w:sz w:val="24"/>
          <w:szCs w:val="24"/>
        </w:rPr>
        <w:t>Contraindications:</w:t>
      </w:r>
      <w:r w:rsidRPr="00F2066E">
        <w:rPr>
          <w:sz w:val="24"/>
          <w:szCs w:val="24"/>
        </w:rPr>
        <w:t xml:space="preserve"> very few; caution over undiagnosed malignancy in the field; standard photoprotection.</w:t>
      </w:r>
    </w:p>
    <w:p w14:paraId="2C9008CC" w14:textId="77777777" w:rsidR="00EF3549" w:rsidRPr="00F2066E" w:rsidRDefault="00000000" w:rsidP="00D515CE">
      <w:pPr>
        <w:spacing w:before="140" w:after="120"/>
        <w:rPr>
          <w:sz w:val="24"/>
          <w:szCs w:val="24"/>
        </w:rPr>
      </w:pPr>
      <w:r w:rsidRPr="00F2066E">
        <w:rPr>
          <w:b/>
          <w:bCs/>
          <w:sz w:val="24"/>
          <w:szCs w:val="24"/>
        </w:rPr>
        <w:t xml:space="preserve">2. Recommended laser type &amp; wavelength. </w:t>
      </w:r>
      <w:r w:rsidRPr="00F2066E">
        <w:rPr>
          <w:sz w:val="24"/>
          <w:szCs w:val="24"/>
        </w:rPr>
        <w:t xml:space="preserve">Red and/or near-infrared diode/LED: </w:t>
      </w:r>
      <w:r w:rsidRPr="00F2066E">
        <w:rPr>
          <w:b/>
          <w:bCs/>
          <w:sz w:val="24"/>
          <w:szCs w:val="24"/>
        </w:rPr>
        <w:t>red ~630–680 nm</w:t>
      </w:r>
      <w:r w:rsidRPr="00F2066E">
        <w:rPr>
          <w:sz w:val="24"/>
          <w:szCs w:val="24"/>
        </w:rPr>
        <w:t xml:space="preserve"> (superficial; absorbed by cytochrome-c-oxidase ~660 nm) and/or </w:t>
      </w:r>
      <w:r w:rsidRPr="00F2066E">
        <w:rPr>
          <w:b/>
          <w:bCs/>
          <w:sz w:val="24"/>
          <w:szCs w:val="24"/>
        </w:rPr>
        <w:t>near-infrared ~780–940 nm</w:t>
      </w:r>
      <w:r w:rsidRPr="00F2066E">
        <w:rPr>
          <w:sz w:val="24"/>
          <w:szCs w:val="24"/>
        </w:rPr>
        <w:t xml:space="preserve"> (deeper penetration). Dual or NIR wavelengths are common for </w:t>
      </w:r>
      <w:r w:rsidRPr="00F2066E">
        <w:rPr>
          <w:sz w:val="24"/>
          <w:szCs w:val="24"/>
        </w:rPr>
        <w:lastRenderedPageBreak/>
        <w:t>deeper periodontal tissues. This is low-level, non-thermal light — entirely different from surgical laser settings.</w:t>
      </w:r>
    </w:p>
    <w:p w14:paraId="2CAE4CE8" w14:textId="77777777" w:rsidR="00EF3549" w:rsidRPr="00F2066E" w:rsidRDefault="00000000" w:rsidP="00D515CE">
      <w:pPr>
        <w:spacing w:after="60"/>
        <w:rPr>
          <w:sz w:val="24"/>
          <w:szCs w:val="24"/>
        </w:rPr>
      </w:pPr>
      <w:r w:rsidRPr="00F2066E">
        <w:rPr>
          <w:b/>
          <w:bCs/>
          <w:sz w:val="24"/>
          <w:szCs w:val="24"/>
        </w:rPr>
        <w:t>3. Evidence-based operating parameters (typical, device-dependent).</w:t>
      </w:r>
    </w:p>
    <w:p w14:paraId="35C92F1B" w14:textId="77777777" w:rsidR="00EF3549" w:rsidRPr="00F2066E" w:rsidRDefault="00000000" w:rsidP="00D515CE">
      <w:pPr>
        <w:pStyle w:val="ListParagraph"/>
        <w:numPr>
          <w:ilvl w:val="0"/>
          <w:numId w:val="2"/>
        </w:numPr>
        <w:spacing w:after="60"/>
        <w:rPr>
          <w:sz w:val="24"/>
          <w:szCs w:val="24"/>
        </w:rPr>
      </w:pPr>
      <w:r w:rsidRPr="00F2066E">
        <w:rPr>
          <w:sz w:val="24"/>
          <w:szCs w:val="24"/>
        </w:rPr>
        <w:t>Wavelength: ~660 nm and/or ~810–940 nm</w:t>
      </w:r>
    </w:p>
    <w:p w14:paraId="0220FBF3" w14:textId="77777777" w:rsidR="00EF3549" w:rsidRPr="00F2066E" w:rsidRDefault="00000000" w:rsidP="00D515CE">
      <w:pPr>
        <w:pStyle w:val="ListParagraph"/>
        <w:numPr>
          <w:ilvl w:val="0"/>
          <w:numId w:val="2"/>
        </w:numPr>
        <w:spacing w:after="60"/>
        <w:rPr>
          <w:sz w:val="24"/>
          <w:szCs w:val="24"/>
        </w:rPr>
      </w:pPr>
      <w:r w:rsidRPr="00F2066E">
        <w:rPr>
          <w:sz w:val="24"/>
          <w:szCs w:val="24"/>
        </w:rPr>
        <w:t>Power: ~50–100 mW (low)</w:t>
      </w:r>
    </w:p>
    <w:p w14:paraId="466E4449" w14:textId="77777777" w:rsidR="00EF3549" w:rsidRPr="00F2066E" w:rsidRDefault="00000000" w:rsidP="00D515CE">
      <w:pPr>
        <w:pStyle w:val="ListParagraph"/>
        <w:numPr>
          <w:ilvl w:val="0"/>
          <w:numId w:val="2"/>
        </w:numPr>
        <w:spacing w:after="60"/>
        <w:rPr>
          <w:sz w:val="24"/>
          <w:szCs w:val="24"/>
        </w:rPr>
      </w:pPr>
      <w:r w:rsidRPr="00F2066E">
        <w:rPr>
          <w:sz w:val="24"/>
          <w:szCs w:val="24"/>
        </w:rPr>
        <w:t>Energy density/fluence: ~4 J/cm² per point (commonly ~2–6 J/cm²)</w:t>
      </w:r>
    </w:p>
    <w:p w14:paraId="0F3E8868" w14:textId="77777777" w:rsidR="00EF3549" w:rsidRPr="00F2066E" w:rsidRDefault="00000000" w:rsidP="00D515CE">
      <w:pPr>
        <w:pStyle w:val="ListParagraph"/>
        <w:numPr>
          <w:ilvl w:val="0"/>
          <w:numId w:val="2"/>
        </w:numPr>
        <w:spacing w:after="60"/>
        <w:rPr>
          <w:sz w:val="24"/>
          <w:szCs w:val="24"/>
        </w:rPr>
      </w:pPr>
      <w:r w:rsidRPr="00F2066E">
        <w:rPr>
          <w:sz w:val="24"/>
          <w:szCs w:val="24"/>
        </w:rPr>
        <w:t>Energy per point: a few joules; multiple points along buccal and lingual aspects</w:t>
      </w:r>
    </w:p>
    <w:p w14:paraId="6D03A6C4" w14:textId="77777777" w:rsidR="00EF3549" w:rsidRPr="00F2066E" w:rsidRDefault="00000000" w:rsidP="00D515CE">
      <w:pPr>
        <w:pStyle w:val="ListParagraph"/>
        <w:numPr>
          <w:ilvl w:val="0"/>
          <w:numId w:val="2"/>
        </w:numPr>
        <w:spacing w:after="60"/>
        <w:rPr>
          <w:sz w:val="24"/>
          <w:szCs w:val="24"/>
        </w:rPr>
      </w:pPr>
      <w:r w:rsidRPr="00F2066E">
        <w:rPr>
          <w:sz w:val="24"/>
          <w:szCs w:val="24"/>
        </w:rPr>
        <w:t>Mode: continuous; non-contact or light contact; no cutting, no cooling needed (must not heat tissue)</w:t>
      </w:r>
    </w:p>
    <w:p w14:paraId="402194C1" w14:textId="77777777" w:rsidR="00EF3549" w:rsidRPr="00F2066E" w:rsidRDefault="00000000" w:rsidP="00D515CE">
      <w:pPr>
        <w:pStyle w:val="ListParagraph"/>
        <w:numPr>
          <w:ilvl w:val="0"/>
          <w:numId w:val="2"/>
        </w:numPr>
        <w:spacing w:after="60"/>
        <w:rPr>
          <w:sz w:val="24"/>
          <w:szCs w:val="24"/>
        </w:rPr>
      </w:pPr>
      <w:r w:rsidRPr="00F2066E">
        <w:rPr>
          <w:sz w:val="24"/>
          <w:szCs w:val="24"/>
        </w:rPr>
        <w:t>Schedule: immediately post-op, then repeated on approximately days 1, 3, and 7 (protocols vary; multiple early sessions are typical)</w:t>
      </w:r>
    </w:p>
    <w:p w14:paraId="63548B26" w14:textId="77777777" w:rsidR="00EF3549" w:rsidRPr="00F2066E" w:rsidRDefault="00000000" w:rsidP="00D515CE">
      <w:pPr>
        <w:spacing w:before="140" w:after="120"/>
        <w:rPr>
          <w:sz w:val="24"/>
          <w:szCs w:val="24"/>
        </w:rPr>
      </w:pPr>
      <w:r w:rsidRPr="00F2066E">
        <w:rPr>
          <w:b/>
          <w:bCs/>
          <w:sz w:val="24"/>
          <w:szCs w:val="24"/>
        </w:rPr>
        <w:t xml:space="preserve">4. Step-by-step clinical protocol. </w:t>
      </w:r>
      <w:r w:rsidRPr="00F2066E">
        <w:rPr>
          <w:i/>
          <w:iCs/>
          <w:sz w:val="24"/>
          <w:szCs w:val="24"/>
        </w:rPr>
        <w:t>Immediately post-op:</w:t>
      </w:r>
      <w:r w:rsidRPr="00F2066E">
        <w:rPr>
          <w:sz w:val="24"/>
          <w:szCs w:val="24"/>
        </w:rPr>
        <w:t xml:space="preserve"> after suturing, apply PBM over the flap and adjacent mucosa point-by-point at the specified fluence, covering buccal and lingual. </w:t>
      </w:r>
      <w:r w:rsidRPr="00F2066E">
        <w:rPr>
          <w:i/>
          <w:iCs/>
          <w:sz w:val="24"/>
          <w:szCs w:val="24"/>
        </w:rPr>
        <w:t>Subsequent sessions:</w:t>
      </w:r>
      <w:r w:rsidRPr="00F2066E">
        <w:rPr>
          <w:sz w:val="24"/>
          <w:szCs w:val="24"/>
        </w:rPr>
        <w:t xml:space="preserve"> repeat at scheduled review visits (e.g., days 1/3/7). </w:t>
      </w:r>
      <w:r w:rsidRPr="00F2066E">
        <w:rPr>
          <w:i/>
          <w:iCs/>
          <w:sz w:val="24"/>
          <w:szCs w:val="24"/>
        </w:rPr>
        <w:t>Concurrent care:</w:t>
      </w:r>
      <w:r w:rsidRPr="00F2066E">
        <w:rPr>
          <w:sz w:val="24"/>
          <w:szCs w:val="24"/>
        </w:rPr>
        <w:t xml:space="preserve"> standard analgesia, antiseptic rinse, hygiene instructions. </w:t>
      </w:r>
      <w:r w:rsidRPr="00F2066E">
        <w:rPr>
          <w:i/>
          <w:iCs/>
          <w:sz w:val="24"/>
          <w:szCs w:val="24"/>
        </w:rPr>
        <w:t>Follow-up:</w:t>
      </w:r>
      <w:r w:rsidRPr="00F2066E">
        <w:rPr>
          <w:sz w:val="24"/>
          <w:szCs w:val="24"/>
        </w:rPr>
        <w:t xml:space="preserve"> suture removal/healing review at ~1–2 weeks; document pain scores and healing index.</w:t>
      </w:r>
    </w:p>
    <w:p w14:paraId="3D6B253E" w14:textId="77777777" w:rsidR="00EF3549" w:rsidRPr="00F2066E" w:rsidRDefault="00000000" w:rsidP="00D515CE">
      <w:pPr>
        <w:spacing w:before="140" w:after="120"/>
        <w:rPr>
          <w:sz w:val="24"/>
          <w:szCs w:val="24"/>
        </w:rPr>
      </w:pPr>
      <w:r w:rsidRPr="00F2066E">
        <w:rPr>
          <w:b/>
          <w:bCs/>
          <w:sz w:val="24"/>
          <w:szCs w:val="24"/>
        </w:rPr>
        <w:t xml:space="preserve">5. Safety precautions. </w:t>
      </w:r>
      <w:r w:rsidRPr="00F2066E">
        <w:rPr>
          <w:sz w:val="24"/>
          <w:szCs w:val="24"/>
        </w:rPr>
        <w:t>PBM-appropriate eyewear (lower hazard, still required); avoid the eyes; no thermal risk at correct settings; standard infection control. The main risk is over-promising benefit.</w:t>
      </w:r>
    </w:p>
    <w:p w14:paraId="52809FB4" w14:textId="77777777" w:rsidR="00EF3549" w:rsidRPr="00F2066E" w:rsidRDefault="00000000" w:rsidP="00D515CE">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a meaningful reduction in early post-operative pain and analgesic need, possibly smoother early soft-tissue healing, with no dependable change in periodontal clinical attachment outcomes. </w:t>
      </w:r>
      <w:r w:rsidRPr="00F2066E">
        <w:rPr>
          <w:b/>
          <w:bCs/>
          <w:sz w:val="24"/>
          <w:szCs w:val="24"/>
        </w:rPr>
        <w:t>Evidence level: low to moderate</w:t>
      </w:r>
      <w:r w:rsidRPr="00F2066E">
        <w:rPr>
          <w:sz w:val="24"/>
          <w:szCs w:val="24"/>
        </w:rPr>
        <w:t xml:space="preserve"> — RCT support is stronger for pain reduction than for accelerated hard-tissue/clinical healing, and protocols are heterogeneous. For a pain-sensitive, slow-healing patient, it is a sensible, safe adjunct with managed expectations.</w:t>
      </w:r>
    </w:p>
    <w:p w14:paraId="2B7B909D" w14:textId="77777777" w:rsidR="00EF3549" w:rsidRPr="00F2066E" w:rsidRDefault="00EF3549" w:rsidP="00D515CE">
      <w:pPr>
        <w:pBdr>
          <w:bottom w:val="single" w:sz="6" w:space="1" w:color="2E75B6"/>
        </w:pBdr>
        <w:spacing w:before="160" w:after="160"/>
        <w:rPr>
          <w:sz w:val="24"/>
          <w:szCs w:val="24"/>
        </w:rPr>
      </w:pPr>
    </w:p>
    <w:p w14:paraId="3E6790CE" w14:textId="77777777" w:rsidR="00A960B3" w:rsidRPr="00F2066E" w:rsidRDefault="00000000">
      <w:pPr>
        <w:spacing w:before="160" w:after="60"/>
        <w:rPr>
          <w:sz w:val="24"/>
          <w:szCs w:val="24"/>
        </w:rPr>
      </w:pPr>
      <w:r w:rsidRPr="00F2066E">
        <w:rPr>
          <w:b/>
          <w:sz w:val="24"/>
          <w:szCs w:val="24"/>
        </w:rPr>
        <w:t>Gemini (LLM3)</w:t>
      </w:r>
    </w:p>
    <w:p w14:paraId="262B0A66" w14:textId="77777777" w:rsidR="00EF3549" w:rsidRPr="00F2066E" w:rsidRDefault="00000000" w:rsidP="00F66816">
      <w:pPr>
        <w:rPr>
          <w:sz w:val="24"/>
          <w:szCs w:val="24"/>
        </w:rPr>
      </w:pPr>
      <w:r w:rsidRPr="00F2066E">
        <w:rPr>
          <w:b/>
          <w:bCs/>
          <w:sz w:val="24"/>
          <w:szCs w:val="24"/>
        </w:rPr>
        <w:t>1. Clinical Assessment &amp; Indications</w:t>
      </w:r>
      <w:r w:rsidRPr="00F2066E">
        <w:rPr>
          <w:sz w:val="24"/>
          <w:szCs w:val="24"/>
        </w:rPr>
        <w:t xml:space="preserve"> Highly indicated. PBM (LLLT) upregulates ATP production in mitochondria via cytochrome C oxidase stimulation, promoting angiogenesis, fibroblast proliferation, and downregulating pro-inflammatory cytokines (reducing COX-2). </w:t>
      </w:r>
      <w:r w:rsidRPr="00F2066E">
        <w:rPr>
          <w:b/>
          <w:bCs/>
          <w:sz w:val="24"/>
          <w:szCs w:val="24"/>
        </w:rPr>
        <w:t>2. Laser Type &amp; Wavelength</w:t>
      </w:r>
      <w:r w:rsidRPr="00F2066E">
        <w:rPr>
          <w:sz w:val="24"/>
          <w:szCs w:val="24"/>
        </w:rPr>
        <w:t xml:space="preserve"> </w:t>
      </w:r>
      <w:r w:rsidRPr="00F2066E">
        <w:rPr>
          <w:b/>
          <w:bCs/>
          <w:sz w:val="24"/>
          <w:szCs w:val="24"/>
        </w:rPr>
        <w:t>Red to Near-Infrared Diode (660 nm or 810/980 nm).</w:t>
      </w:r>
      <w:r w:rsidRPr="00F2066E">
        <w:rPr>
          <w:sz w:val="24"/>
          <w:szCs w:val="24"/>
        </w:rPr>
        <w:t xml:space="preserve"> Red light (660 nm) is excellent for superficial soft tissue wound healing, while NIR (810/980 nm) provides deeper tissue penetration for pain modulation and deeper vascular beds. </w:t>
      </w:r>
      <w:r w:rsidRPr="00F2066E">
        <w:rPr>
          <w:b/>
          <w:bCs/>
          <w:sz w:val="24"/>
          <w:szCs w:val="24"/>
        </w:rPr>
        <w:t>3. Operating Parameters</w:t>
      </w:r>
    </w:p>
    <w:p w14:paraId="5C3AC38B" w14:textId="77777777" w:rsidR="00EF3549" w:rsidRPr="00F2066E" w:rsidRDefault="00000000" w:rsidP="00F66816">
      <w:pPr>
        <w:numPr>
          <w:ilvl w:val="0"/>
          <w:numId w:val="7"/>
        </w:numPr>
        <w:rPr>
          <w:sz w:val="24"/>
          <w:szCs w:val="24"/>
        </w:rPr>
      </w:pPr>
      <w:r w:rsidRPr="00F2066E">
        <w:rPr>
          <w:b/>
          <w:bCs/>
          <w:sz w:val="24"/>
          <w:szCs w:val="24"/>
        </w:rPr>
        <w:t>Wavelength:</w:t>
      </w:r>
      <w:r w:rsidRPr="00F2066E">
        <w:rPr>
          <w:sz w:val="24"/>
          <w:szCs w:val="24"/>
        </w:rPr>
        <w:t xml:space="preserve"> 810 nm.</w:t>
      </w:r>
    </w:p>
    <w:p w14:paraId="556C9931" w14:textId="77777777" w:rsidR="00EF3549" w:rsidRPr="00F2066E" w:rsidRDefault="00000000" w:rsidP="00F66816">
      <w:pPr>
        <w:numPr>
          <w:ilvl w:val="0"/>
          <w:numId w:val="7"/>
        </w:numPr>
        <w:rPr>
          <w:sz w:val="24"/>
          <w:szCs w:val="24"/>
        </w:rPr>
      </w:pPr>
      <w:r w:rsidRPr="00F2066E">
        <w:rPr>
          <w:b/>
          <w:bCs/>
          <w:sz w:val="24"/>
          <w:szCs w:val="24"/>
        </w:rPr>
        <w:t>Power:</w:t>
      </w:r>
      <w:r w:rsidRPr="00F2066E">
        <w:rPr>
          <w:sz w:val="24"/>
          <w:szCs w:val="24"/>
        </w:rPr>
        <w:t xml:space="preserve"> 0.1–0.2 W (100–200 mW).</w:t>
      </w:r>
    </w:p>
    <w:p w14:paraId="423DC3A5" w14:textId="77777777" w:rsidR="00EF3549" w:rsidRPr="00F2066E" w:rsidRDefault="00000000" w:rsidP="00F66816">
      <w:pPr>
        <w:numPr>
          <w:ilvl w:val="0"/>
          <w:numId w:val="7"/>
        </w:numPr>
        <w:rPr>
          <w:sz w:val="24"/>
          <w:szCs w:val="24"/>
        </w:rPr>
      </w:pPr>
      <w:r w:rsidRPr="00F2066E">
        <w:rPr>
          <w:b/>
          <w:bCs/>
          <w:sz w:val="24"/>
          <w:szCs w:val="24"/>
        </w:rPr>
        <w:lastRenderedPageBreak/>
        <w:t>Fluence/Energy Density:</w:t>
      </w:r>
      <w:r w:rsidRPr="00F2066E">
        <w:rPr>
          <w:sz w:val="24"/>
          <w:szCs w:val="24"/>
        </w:rPr>
        <w:t xml:space="preserve"> 3–4 J/cm² per point.</w:t>
      </w:r>
    </w:p>
    <w:p w14:paraId="5687586C" w14:textId="77777777" w:rsidR="00EF3549" w:rsidRPr="00F2066E" w:rsidRDefault="00000000" w:rsidP="00F66816">
      <w:pPr>
        <w:numPr>
          <w:ilvl w:val="0"/>
          <w:numId w:val="7"/>
        </w:numPr>
        <w:rPr>
          <w:sz w:val="24"/>
          <w:szCs w:val="24"/>
        </w:rPr>
      </w:pPr>
      <w:r w:rsidRPr="00F2066E">
        <w:rPr>
          <w:b/>
          <w:bCs/>
          <w:sz w:val="24"/>
          <w:szCs w:val="24"/>
        </w:rPr>
        <w:t>Mode:</w:t>
      </w:r>
      <w:r w:rsidRPr="00F2066E">
        <w:rPr>
          <w:sz w:val="24"/>
          <w:szCs w:val="24"/>
        </w:rPr>
        <w:t xml:space="preserve"> Continuous Wave.</w:t>
      </w:r>
    </w:p>
    <w:p w14:paraId="21580C04" w14:textId="77777777" w:rsidR="00EF3549" w:rsidRPr="00F2066E" w:rsidRDefault="00000000" w:rsidP="00F66816">
      <w:pPr>
        <w:numPr>
          <w:ilvl w:val="0"/>
          <w:numId w:val="7"/>
        </w:numPr>
        <w:rPr>
          <w:sz w:val="24"/>
          <w:szCs w:val="24"/>
        </w:rPr>
      </w:pPr>
      <w:r w:rsidRPr="00F2066E">
        <w:rPr>
          <w:b/>
          <w:bCs/>
          <w:sz w:val="24"/>
          <w:szCs w:val="24"/>
        </w:rPr>
        <w:t>Tip:</w:t>
      </w:r>
      <w:r w:rsidRPr="00F2066E">
        <w:rPr>
          <w:sz w:val="24"/>
          <w:szCs w:val="24"/>
        </w:rPr>
        <w:t xml:space="preserve"> Biostimulation handpiece (broad spot size, e.g., 8–10 mm), out of contact.</w:t>
      </w:r>
    </w:p>
    <w:p w14:paraId="49D1B4B1" w14:textId="77777777" w:rsidR="00EF3549" w:rsidRPr="00F2066E" w:rsidRDefault="00000000" w:rsidP="00F66816">
      <w:pPr>
        <w:numPr>
          <w:ilvl w:val="0"/>
          <w:numId w:val="7"/>
        </w:numPr>
        <w:rPr>
          <w:sz w:val="24"/>
          <w:szCs w:val="24"/>
        </w:rPr>
      </w:pPr>
      <w:r w:rsidRPr="00F2066E">
        <w:rPr>
          <w:b/>
          <w:bCs/>
          <w:sz w:val="24"/>
          <w:szCs w:val="24"/>
        </w:rPr>
        <w:t>Sessions:</w:t>
      </w:r>
      <w:r w:rsidRPr="00F2066E">
        <w:rPr>
          <w:sz w:val="24"/>
          <w:szCs w:val="24"/>
        </w:rPr>
        <w:t xml:space="preserve"> Immediately post-op, then at 48 hours, and 1 week. </w:t>
      </w:r>
      <w:r w:rsidRPr="00F2066E">
        <w:rPr>
          <w:b/>
          <w:bCs/>
          <w:sz w:val="24"/>
          <w:szCs w:val="24"/>
        </w:rPr>
        <w:t>4. Clinical Protocol</w:t>
      </w:r>
    </w:p>
    <w:p w14:paraId="0D0DCFD5" w14:textId="77777777" w:rsidR="00EF3549" w:rsidRPr="00F2066E" w:rsidRDefault="00000000" w:rsidP="00F66816">
      <w:pPr>
        <w:numPr>
          <w:ilvl w:val="0"/>
          <w:numId w:val="7"/>
        </w:numPr>
        <w:rPr>
          <w:sz w:val="24"/>
          <w:szCs w:val="24"/>
        </w:rPr>
      </w:pPr>
      <w:r w:rsidRPr="00F2066E">
        <w:rPr>
          <w:b/>
          <w:bCs/>
          <w:sz w:val="24"/>
          <w:szCs w:val="24"/>
        </w:rPr>
        <w:t>Intra-op (Immediate Post-suturing):</w:t>
      </w:r>
      <w:r w:rsidRPr="00F2066E">
        <w:rPr>
          <w:sz w:val="24"/>
          <w:szCs w:val="24"/>
        </w:rPr>
        <w:t xml:space="preserve"> Hold the expanded beam 1 cm away from the tissue. Irradiate sequentially along the surgical site. Expose each 1 cm² area for ~20–30 seconds to deliver the target fluence. Do not overlap points heavily. Treat both the buccal and lingual aspects.</w:t>
      </w:r>
    </w:p>
    <w:p w14:paraId="65EAD693" w14:textId="77777777" w:rsidR="00EF3549" w:rsidRPr="00F2066E" w:rsidRDefault="00000000" w:rsidP="00F66816">
      <w:pPr>
        <w:numPr>
          <w:ilvl w:val="0"/>
          <w:numId w:val="7"/>
        </w:numPr>
        <w:rPr>
          <w:sz w:val="24"/>
          <w:szCs w:val="24"/>
        </w:rPr>
      </w:pPr>
      <w:r w:rsidRPr="00F2066E">
        <w:rPr>
          <w:b/>
          <w:bCs/>
          <w:sz w:val="24"/>
          <w:szCs w:val="24"/>
        </w:rPr>
        <w:t>Post-op:</w:t>
      </w:r>
      <w:r w:rsidRPr="00F2066E">
        <w:rPr>
          <w:sz w:val="24"/>
          <w:szCs w:val="24"/>
        </w:rPr>
        <w:t xml:space="preserve"> Repeat protocol at follow-up visits. </w:t>
      </w:r>
      <w:r w:rsidRPr="00F2066E">
        <w:rPr>
          <w:b/>
          <w:bCs/>
          <w:sz w:val="24"/>
          <w:szCs w:val="24"/>
        </w:rPr>
        <w:t>5. Safety Precautions</w:t>
      </w:r>
      <w:r w:rsidRPr="00F2066E">
        <w:rPr>
          <w:sz w:val="24"/>
          <w:szCs w:val="24"/>
        </w:rPr>
        <w:t xml:space="preserve"> Laser safety goggles. Ensure the tip remains stationary on each spot or moves very slowly; rapid waving prevents the required energy density from accumulating. </w:t>
      </w:r>
      <w:r w:rsidRPr="00F2066E">
        <w:rPr>
          <w:b/>
          <w:bCs/>
          <w:sz w:val="24"/>
          <w:szCs w:val="24"/>
        </w:rPr>
        <w:t>6. Expected Outcome &amp; Evidence</w:t>
      </w:r>
      <w:r w:rsidRPr="00F2066E">
        <w:rPr>
          <w:sz w:val="24"/>
          <w:szCs w:val="24"/>
        </w:rPr>
        <w:t xml:space="preserve"> Strong evidence (systematic reviews in periodontology) supports PBM for accelerating early wound epithelization and significantly reducing post-operative edema and VAS pain scores within the first 72 hours.</w:t>
      </w:r>
    </w:p>
    <w:p w14:paraId="7D36A814" w14:textId="77777777" w:rsidR="00A960B3" w:rsidRPr="00F2066E" w:rsidRDefault="00000000">
      <w:pPr>
        <w:spacing w:before="160" w:after="60"/>
        <w:rPr>
          <w:sz w:val="24"/>
          <w:szCs w:val="24"/>
        </w:rPr>
      </w:pPr>
      <w:r w:rsidRPr="00F2066E">
        <w:rPr>
          <w:b/>
          <w:sz w:val="24"/>
          <w:szCs w:val="24"/>
        </w:rPr>
        <w:t>OpenEvidence (LLM4)</w:t>
      </w:r>
    </w:p>
    <w:p w14:paraId="34DB0FF0" w14:textId="77777777" w:rsidR="00EF3549" w:rsidRPr="00F2066E" w:rsidRDefault="00000000" w:rsidP="00FD76D5">
      <w:pPr>
        <w:rPr>
          <w:b/>
          <w:bCs/>
          <w:sz w:val="24"/>
          <w:szCs w:val="24"/>
        </w:rPr>
      </w:pPr>
      <w:r w:rsidRPr="00F2066E">
        <w:rPr>
          <w:b/>
          <w:bCs/>
          <w:sz w:val="24"/>
          <w:szCs w:val="24"/>
        </w:rPr>
        <w:t>1. Clinical Assessment &amp; Indication</w:t>
      </w:r>
    </w:p>
    <w:p w14:paraId="52FF29A7" w14:textId="77777777" w:rsidR="00EF3549" w:rsidRPr="00F2066E" w:rsidRDefault="00000000" w:rsidP="00FD76D5">
      <w:pPr>
        <w:rPr>
          <w:sz w:val="24"/>
          <w:szCs w:val="24"/>
        </w:rPr>
      </w:pPr>
      <w:r w:rsidRPr="00F2066E">
        <w:rPr>
          <w:b/>
          <w:bCs/>
          <w:sz w:val="24"/>
          <w:szCs w:val="24"/>
        </w:rPr>
        <w:t>Photobiomodulation (PBM) is indicated</w:t>
      </w:r>
      <w:r w:rsidRPr="00F2066E">
        <w:rPr>
          <w:sz w:val="24"/>
          <w:szCs w:val="24"/>
        </w:rPr>
        <w:t> as an adjunctive therapy to reduce post-operative pain and accelerate wound healing following open-flap debridement in this patient with a history of delayed healing and significant post-surgical discomfort. PBM (also termed low-level laser therapy or LLLT) delivers non-thermal photonic energy that produces biostimulative effects at the cellular level, including enhanced cellular metabolism, accelerated tissue repair, anti-inflammatory effects, and analgesia. [1-2] </w:t>
      </w:r>
      <w:r w:rsidRPr="00F2066E">
        <w:rPr>
          <w:b/>
          <w:bCs/>
          <w:sz w:val="24"/>
          <w:szCs w:val="24"/>
        </w:rPr>
        <w:t>No contraindications</w:t>
      </w:r>
      <w:r w:rsidRPr="00F2066E">
        <w:rPr>
          <w:sz w:val="24"/>
          <w:szCs w:val="24"/>
        </w:rPr>
        <w:t> exist in this patient.</w:t>
      </w:r>
    </w:p>
    <w:p w14:paraId="21EDBFBD" w14:textId="77777777" w:rsidR="00EF3549" w:rsidRPr="00F2066E" w:rsidRDefault="00000000" w:rsidP="00FD76D5">
      <w:pPr>
        <w:rPr>
          <w:b/>
          <w:bCs/>
          <w:sz w:val="24"/>
          <w:szCs w:val="24"/>
        </w:rPr>
      </w:pPr>
      <w:r w:rsidRPr="00F2066E">
        <w:rPr>
          <w:b/>
          <w:bCs/>
          <w:sz w:val="24"/>
          <w:szCs w:val="24"/>
        </w:rPr>
        <w:t>2. Recommended Wavelength Range</w:t>
      </w:r>
    </w:p>
    <w:p w14:paraId="38E187DB" w14:textId="77777777" w:rsidR="00EF3549" w:rsidRPr="00F2066E" w:rsidRDefault="00000000" w:rsidP="00FD76D5">
      <w:pPr>
        <w:rPr>
          <w:sz w:val="24"/>
          <w:szCs w:val="24"/>
        </w:rPr>
      </w:pPr>
      <w:r w:rsidRPr="00F2066E">
        <w:rPr>
          <w:b/>
          <w:bCs/>
          <w:sz w:val="24"/>
          <w:szCs w:val="24"/>
        </w:rPr>
        <w:t>Red (630–670 nm) or near-infrared (780–980 nm) wavelengths</w:t>
      </w:r>
      <w:r w:rsidRPr="00F2066E">
        <w:rPr>
          <w:sz w:val="24"/>
          <w:szCs w:val="24"/>
        </w:rPr>
        <w:t> are both effective for PBM. Near-infrared wavelengths (particularly 808–940 nm) provide deeper tissue penetration and are commonly used for post-surgical applications.</w:t>
      </w:r>
    </w:p>
    <w:p w14:paraId="3F25C05D" w14:textId="77777777" w:rsidR="00EF3549" w:rsidRPr="00F2066E" w:rsidRDefault="00000000" w:rsidP="00FD76D5">
      <w:pPr>
        <w:rPr>
          <w:b/>
          <w:bCs/>
          <w:sz w:val="24"/>
          <w:szCs w:val="24"/>
        </w:rPr>
      </w:pPr>
      <w:r w:rsidRPr="00F2066E">
        <w:rPr>
          <w:b/>
          <w:bCs/>
          <w:sz w:val="24"/>
          <w:szCs w:val="24"/>
        </w:rPr>
        <w:t>3. Evidence-Based Operating Parameters</w:t>
      </w:r>
    </w:p>
    <w:p w14:paraId="26518787" w14:textId="77777777" w:rsidR="00EF3549" w:rsidRPr="00F2066E" w:rsidRDefault="00000000" w:rsidP="00FD76D5">
      <w:pPr>
        <w:rPr>
          <w:sz w:val="24"/>
          <w:szCs w:val="24"/>
        </w:rPr>
      </w:pPr>
      <w:r w:rsidRPr="00F2066E">
        <w:rPr>
          <w:b/>
          <w:bCs/>
          <w:sz w:val="24"/>
          <w:szCs w:val="24"/>
        </w:rPr>
        <w:t>Wavelength:</w:t>
      </w:r>
      <w:r w:rsidRPr="00F2066E">
        <w:rPr>
          <w:sz w:val="24"/>
          <w:szCs w:val="24"/>
        </w:rPr>
        <w:t> 630–670 nm (red) or 808–940 nm (near-infrared)</w:t>
      </w:r>
    </w:p>
    <w:p w14:paraId="20C9146C" w14:textId="77777777" w:rsidR="00EF3549" w:rsidRPr="00F2066E" w:rsidRDefault="00000000" w:rsidP="00FD76D5">
      <w:pPr>
        <w:rPr>
          <w:sz w:val="24"/>
          <w:szCs w:val="24"/>
        </w:rPr>
      </w:pPr>
      <w:r w:rsidRPr="00F2066E">
        <w:rPr>
          <w:b/>
          <w:bCs/>
          <w:sz w:val="24"/>
          <w:szCs w:val="24"/>
        </w:rPr>
        <w:t>Power:</w:t>
      </w:r>
      <w:r w:rsidRPr="00F2066E">
        <w:rPr>
          <w:sz w:val="24"/>
          <w:szCs w:val="24"/>
        </w:rPr>
        <w:t> ≤500 mW (low-level, non-thermal)</w:t>
      </w:r>
    </w:p>
    <w:p w14:paraId="5D21268F" w14:textId="77777777" w:rsidR="00EF3549" w:rsidRPr="00F2066E" w:rsidRDefault="00000000" w:rsidP="00FD76D5">
      <w:pPr>
        <w:rPr>
          <w:sz w:val="24"/>
          <w:szCs w:val="24"/>
        </w:rPr>
      </w:pPr>
      <w:r w:rsidRPr="00F2066E">
        <w:rPr>
          <w:b/>
          <w:bCs/>
          <w:sz w:val="24"/>
          <w:szCs w:val="24"/>
        </w:rPr>
        <w:lastRenderedPageBreak/>
        <w:t>Energy density per point:</w:t>
      </w:r>
      <w:r w:rsidRPr="00F2066E">
        <w:rPr>
          <w:sz w:val="24"/>
          <w:szCs w:val="24"/>
        </w:rPr>
        <w:t> 5–10 J/cm² (optimal range based on meta-analysis) [1]</w:t>
      </w:r>
    </w:p>
    <w:p w14:paraId="5BD1260C" w14:textId="77777777" w:rsidR="00EF3549" w:rsidRPr="00F2066E" w:rsidRDefault="00000000" w:rsidP="00FD76D5">
      <w:pPr>
        <w:rPr>
          <w:sz w:val="24"/>
          <w:szCs w:val="24"/>
        </w:rPr>
      </w:pPr>
      <w:r w:rsidRPr="00F2066E">
        <w:rPr>
          <w:b/>
          <w:bCs/>
          <w:sz w:val="24"/>
          <w:szCs w:val="24"/>
        </w:rPr>
        <w:t>Application technique:</w:t>
      </w:r>
      <w:r w:rsidRPr="00F2066E">
        <w:rPr>
          <w:sz w:val="24"/>
          <w:szCs w:val="24"/>
        </w:rPr>
        <w:t> Multiple points covering the surgical site</w:t>
      </w:r>
    </w:p>
    <w:p w14:paraId="01AD7BFF" w14:textId="77777777" w:rsidR="00EF3549" w:rsidRPr="00F2066E" w:rsidRDefault="00000000" w:rsidP="00FD76D5">
      <w:pPr>
        <w:rPr>
          <w:sz w:val="24"/>
          <w:szCs w:val="24"/>
        </w:rPr>
      </w:pPr>
      <w:r w:rsidRPr="00F2066E">
        <w:rPr>
          <w:b/>
          <w:bCs/>
          <w:sz w:val="24"/>
          <w:szCs w:val="24"/>
        </w:rPr>
        <w:t>Number of points:</w:t>
      </w:r>
      <w:r w:rsidRPr="00F2066E">
        <w:rPr>
          <w:sz w:val="24"/>
          <w:szCs w:val="24"/>
        </w:rPr>
        <w:t> 4–8 points per surgical area (depending on size)</w:t>
      </w:r>
    </w:p>
    <w:p w14:paraId="777A8CBF" w14:textId="77777777" w:rsidR="00EF3549" w:rsidRPr="00F2066E" w:rsidRDefault="00000000" w:rsidP="00FD76D5">
      <w:pPr>
        <w:rPr>
          <w:sz w:val="24"/>
          <w:szCs w:val="24"/>
        </w:rPr>
      </w:pPr>
      <w:r w:rsidRPr="00F2066E">
        <w:rPr>
          <w:b/>
          <w:bCs/>
          <w:sz w:val="24"/>
          <w:szCs w:val="24"/>
        </w:rPr>
        <w:t>Total energy per session:</w:t>
      </w:r>
      <w:r w:rsidRPr="00F2066E">
        <w:rPr>
          <w:sz w:val="24"/>
          <w:szCs w:val="24"/>
        </w:rPr>
        <w:t> 24–80 J total (depending on area size)</w:t>
      </w:r>
    </w:p>
    <w:p w14:paraId="3376748D" w14:textId="77777777" w:rsidR="00EF3549" w:rsidRPr="00F2066E" w:rsidRDefault="00000000" w:rsidP="00FD76D5">
      <w:pPr>
        <w:rPr>
          <w:sz w:val="24"/>
          <w:szCs w:val="24"/>
        </w:rPr>
      </w:pPr>
      <w:r w:rsidRPr="00F2066E">
        <w:rPr>
          <w:b/>
          <w:bCs/>
          <w:sz w:val="24"/>
          <w:szCs w:val="24"/>
        </w:rPr>
        <w:t>Treatment schedule:</w:t>
      </w:r>
    </w:p>
    <w:p w14:paraId="626204AF" w14:textId="77777777" w:rsidR="00EF3549" w:rsidRPr="00F2066E" w:rsidRDefault="00000000" w:rsidP="00FD76D5">
      <w:pPr>
        <w:numPr>
          <w:ilvl w:val="0"/>
          <w:numId w:val="37"/>
        </w:numPr>
        <w:rPr>
          <w:sz w:val="24"/>
          <w:szCs w:val="24"/>
        </w:rPr>
      </w:pPr>
      <w:r w:rsidRPr="00F2066E">
        <w:rPr>
          <w:b/>
          <w:bCs/>
          <w:sz w:val="24"/>
          <w:szCs w:val="24"/>
        </w:rPr>
        <w:t>Intra-operative:</w:t>
      </w:r>
      <w:r w:rsidRPr="00F2066E">
        <w:rPr>
          <w:sz w:val="24"/>
          <w:szCs w:val="24"/>
        </w:rPr>
        <w:t> Immediately after flap closure (optional)</w:t>
      </w:r>
    </w:p>
    <w:p w14:paraId="655AA801" w14:textId="77777777" w:rsidR="00EF3549" w:rsidRPr="00F2066E" w:rsidRDefault="00000000" w:rsidP="00FD76D5">
      <w:pPr>
        <w:numPr>
          <w:ilvl w:val="0"/>
          <w:numId w:val="37"/>
        </w:numPr>
        <w:rPr>
          <w:sz w:val="24"/>
          <w:szCs w:val="24"/>
        </w:rPr>
      </w:pPr>
      <w:r w:rsidRPr="00F2066E">
        <w:rPr>
          <w:b/>
          <w:bCs/>
          <w:sz w:val="24"/>
          <w:szCs w:val="24"/>
        </w:rPr>
        <w:t>Post-operative:</w:t>
      </w:r>
      <w:r w:rsidRPr="00F2066E">
        <w:rPr>
          <w:sz w:val="24"/>
          <w:szCs w:val="24"/>
        </w:rPr>
        <w:t> Days 1, 3, 7, and 14 (4 sessions total)</w:t>
      </w:r>
    </w:p>
    <w:p w14:paraId="61EC26EC" w14:textId="77777777" w:rsidR="00EF3549" w:rsidRPr="00F2066E" w:rsidRDefault="00000000" w:rsidP="00FD76D5">
      <w:pPr>
        <w:numPr>
          <w:ilvl w:val="0"/>
          <w:numId w:val="37"/>
        </w:numPr>
        <w:rPr>
          <w:sz w:val="24"/>
          <w:szCs w:val="24"/>
        </w:rPr>
      </w:pPr>
      <w:r w:rsidRPr="00F2066E">
        <w:rPr>
          <w:sz w:val="24"/>
          <w:szCs w:val="24"/>
        </w:rPr>
        <w:t>Alternative: Daily for first 7 days, then every other day</w:t>
      </w:r>
    </w:p>
    <w:p w14:paraId="3B9E0F8A" w14:textId="77777777" w:rsidR="00EF3549" w:rsidRPr="00F2066E" w:rsidRDefault="00000000" w:rsidP="00FD76D5">
      <w:pPr>
        <w:rPr>
          <w:sz w:val="24"/>
          <w:szCs w:val="24"/>
        </w:rPr>
      </w:pPr>
      <w:r w:rsidRPr="00F2066E">
        <w:rPr>
          <w:b/>
          <w:bCs/>
          <w:sz w:val="24"/>
          <w:szCs w:val="24"/>
        </w:rPr>
        <w:t>Application mode:</w:t>
      </w:r>
      <w:r w:rsidRPr="00F2066E">
        <w:rPr>
          <w:sz w:val="24"/>
          <w:szCs w:val="24"/>
        </w:rPr>
        <w:t> Non-contact or light contact, perpendicular to tissue</w:t>
      </w:r>
    </w:p>
    <w:p w14:paraId="39C6F8E0" w14:textId="77777777" w:rsidR="00EF3549" w:rsidRPr="00F2066E" w:rsidRDefault="00000000" w:rsidP="00FD76D5">
      <w:pPr>
        <w:rPr>
          <w:sz w:val="24"/>
          <w:szCs w:val="24"/>
        </w:rPr>
      </w:pPr>
      <w:r w:rsidRPr="00F2066E">
        <w:rPr>
          <w:b/>
          <w:bCs/>
          <w:sz w:val="24"/>
          <w:szCs w:val="24"/>
        </w:rPr>
        <w:t>Treatment duration per point:</w:t>
      </w:r>
      <w:r w:rsidRPr="00F2066E">
        <w:rPr>
          <w:sz w:val="24"/>
          <w:szCs w:val="24"/>
        </w:rPr>
        <w:t> 30–60 seconds (to deliver 5–10 J/cm²)</w:t>
      </w:r>
    </w:p>
    <w:p w14:paraId="214677C1" w14:textId="77777777" w:rsidR="00EF3549" w:rsidRPr="00F2066E" w:rsidRDefault="00000000" w:rsidP="00FD76D5">
      <w:pPr>
        <w:rPr>
          <w:b/>
          <w:bCs/>
          <w:sz w:val="24"/>
          <w:szCs w:val="24"/>
        </w:rPr>
      </w:pPr>
      <w:r w:rsidRPr="00F2066E">
        <w:rPr>
          <w:b/>
          <w:bCs/>
          <w:sz w:val="24"/>
          <w:szCs w:val="24"/>
        </w:rPr>
        <w:t>4. Detailed Clinical Protocol</w:t>
      </w:r>
    </w:p>
    <w:p w14:paraId="276CDA71" w14:textId="77777777" w:rsidR="00EF3549" w:rsidRPr="00F2066E" w:rsidRDefault="00000000" w:rsidP="00FD76D5">
      <w:pPr>
        <w:rPr>
          <w:sz w:val="24"/>
          <w:szCs w:val="24"/>
        </w:rPr>
      </w:pPr>
      <w:r w:rsidRPr="00F2066E">
        <w:rPr>
          <w:b/>
          <w:bCs/>
          <w:sz w:val="24"/>
          <w:szCs w:val="24"/>
        </w:rPr>
        <w:t>Intra-operative (optional):</w:t>
      </w:r>
    </w:p>
    <w:p w14:paraId="1604E4CA" w14:textId="77777777" w:rsidR="00EF3549" w:rsidRPr="00F2066E" w:rsidRDefault="00000000" w:rsidP="00FD76D5">
      <w:pPr>
        <w:numPr>
          <w:ilvl w:val="0"/>
          <w:numId w:val="38"/>
        </w:numPr>
        <w:rPr>
          <w:sz w:val="24"/>
          <w:szCs w:val="24"/>
        </w:rPr>
      </w:pPr>
      <w:r w:rsidRPr="00F2066E">
        <w:rPr>
          <w:sz w:val="24"/>
          <w:szCs w:val="24"/>
        </w:rPr>
        <w:t>After flap closure and suturing, apply PBM immediately</w:t>
      </w:r>
    </w:p>
    <w:p w14:paraId="54C9D4A6" w14:textId="77777777" w:rsidR="00EF3549" w:rsidRPr="00F2066E" w:rsidRDefault="00000000" w:rsidP="00FD76D5">
      <w:pPr>
        <w:numPr>
          <w:ilvl w:val="0"/>
          <w:numId w:val="38"/>
        </w:numPr>
        <w:rPr>
          <w:sz w:val="24"/>
          <w:szCs w:val="24"/>
        </w:rPr>
      </w:pPr>
      <w:r w:rsidRPr="00F2066E">
        <w:rPr>
          <w:sz w:val="24"/>
          <w:szCs w:val="24"/>
        </w:rPr>
        <w:t>Use non-contact mode, 1–2 mm from tissue surface</w:t>
      </w:r>
    </w:p>
    <w:p w14:paraId="5DEFD824" w14:textId="77777777" w:rsidR="00EF3549" w:rsidRPr="00F2066E" w:rsidRDefault="00000000" w:rsidP="00FD76D5">
      <w:pPr>
        <w:numPr>
          <w:ilvl w:val="0"/>
          <w:numId w:val="38"/>
        </w:numPr>
        <w:rPr>
          <w:sz w:val="24"/>
          <w:szCs w:val="24"/>
        </w:rPr>
      </w:pPr>
      <w:r w:rsidRPr="00F2066E">
        <w:rPr>
          <w:sz w:val="24"/>
          <w:szCs w:val="24"/>
        </w:rPr>
        <w:t>Apply to 4–8 points covering the surgical site (buccal and lingual aspects)</w:t>
      </w:r>
    </w:p>
    <w:p w14:paraId="5543D63C" w14:textId="77777777" w:rsidR="00EF3549" w:rsidRPr="00F2066E" w:rsidRDefault="00000000" w:rsidP="00FD76D5">
      <w:pPr>
        <w:numPr>
          <w:ilvl w:val="0"/>
          <w:numId w:val="38"/>
        </w:numPr>
        <w:rPr>
          <w:sz w:val="24"/>
          <w:szCs w:val="24"/>
        </w:rPr>
      </w:pPr>
      <w:r w:rsidRPr="00F2066E">
        <w:rPr>
          <w:sz w:val="24"/>
          <w:szCs w:val="24"/>
        </w:rPr>
        <w:t>5–10 J/cm² per point</w:t>
      </w:r>
    </w:p>
    <w:p w14:paraId="267EB0FD" w14:textId="77777777" w:rsidR="00EF3549" w:rsidRPr="00F2066E" w:rsidRDefault="00000000" w:rsidP="00FD76D5">
      <w:pPr>
        <w:rPr>
          <w:sz w:val="24"/>
          <w:szCs w:val="24"/>
        </w:rPr>
      </w:pPr>
      <w:r w:rsidRPr="00F2066E">
        <w:rPr>
          <w:b/>
          <w:bCs/>
          <w:sz w:val="24"/>
          <w:szCs w:val="24"/>
        </w:rPr>
        <w:t>Post-operative:</w:t>
      </w:r>
    </w:p>
    <w:p w14:paraId="655890AE" w14:textId="77777777" w:rsidR="00EF3549" w:rsidRPr="00F2066E" w:rsidRDefault="00000000" w:rsidP="00FD76D5">
      <w:pPr>
        <w:rPr>
          <w:sz w:val="24"/>
          <w:szCs w:val="24"/>
        </w:rPr>
      </w:pPr>
      <w:r w:rsidRPr="00F2066E">
        <w:rPr>
          <w:b/>
          <w:bCs/>
          <w:sz w:val="24"/>
          <w:szCs w:val="24"/>
        </w:rPr>
        <w:t>Day 1 (24 hours post-surgery):</w:t>
      </w:r>
    </w:p>
    <w:p w14:paraId="11B35AF3" w14:textId="77777777" w:rsidR="00EF3549" w:rsidRPr="00F2066E" w:rsidRDefault="00000000" w:rsidP="00FD76D5">
      <w:pPr>
        <w:numPr>
          <w:ilvl w:val="0"/>
          <w:numId w:val="39"/>
        </w:numPr>
        <w:rPr>
          <w:sz w:val="24"/>
          <w:szCs w:val="24"/>
        </w:rPr>
      </w:pPr>
      <w:r w:rsidRPr="00F2066E">
        <w:rPr>
          <w:sz w:val="24"/>
          <w:szCs w:val="24"/>
        </w:rPr>
        <w:t>Patient returns for first PBM session</w:t>
      </w:r>
    </w:p>
    <w:p w14:paraId="28B4D9CC" w14:textId="77777777" w:rsidR="00EF3549" w:rsidRPr="00F2066E" w:rsidRDefault="00000000" w:rsidP="00FD76D5">
      <w:pPr>
        <w:numPr>
          <w:ilvl w:val="0"/>
          <w:numId w:val="39"/>
        </w:numPr>
        <w:rPr>
          <w:sz w:val="24"/>
          <w:szCs w:val="24"/>
        </w:rPr>
      </w:pPr>
      <w:r w:rsidRPr="00F2066E">
        <w:rPr>
          <w:sz w:val="24"/>
          <w:szCs w:val="24"/>
        </w:rPr>
        <w:t>Apply PBM to surgical site: 4–8 points, 5–10 J/cm² per point</w:t>
      </w:r>
    </w:p>
    <w:p w14:paraId="3D141F75" w14:textId="77777777" w:rsidR="00EF3549" w:rsidRPr="00F2066E" w:rsidRDefault="00000000" w:rsidP="00FD76D5">
      <w:pPr>
        <w:numPr>
          <w:ilvl w:val="0"/>
          <w:numId w:val="39"/>
        </w:numPr>
        <w:rPr>
          <w:sz w:val="24"/>
          <w:szCs w:val="24"/>
        </w:rPr>
      </w:pPr>
      <w:r w:rsidRPr="00F2066E">
        <w:rPr>
          <w:sz w:val="24"/>
          <w:szCs w:val="24"/>
        </w:rPr>
        <w:t>Total treatment time: 3–5 minutes</w:t>
      </w:r>
    </w:p>
    <w:p w14:paraId="480795C2" w14:textId="77777777" w:rsidR="00EF3549" w:rsidRPr="00F2066E" w:rsidRDefault="00000000" w:rsidP="00FD76D5">
      <w:pPr>
        <w:numPr>
          <w:ilvl w:val="0"/>
          <w:numId w:val="39"/>
        </w:numPr>
        <w:rPr>
          <w:sz w:val="24"/>
          <w:szCs w:val="24"/>
        </w:rPr>
      </w:pPr>
      <w:r w:rsidRPr="00F2066E">
        <w:rPr>
          <w:sz w:val="24"/>
          <w:szCs w:val="24"/>
        </w:rPr>
        <w:t>No anesthesia required (non-thermal, painless)</w:t>
      </w:r>
    </w:p>
    <w:p w14:paraId="66090D8A" w14:textId="77777777" w:rsidR="00EF3549" w:rsidRPr="00F2066E" w:rsidRDefault="00000000" w:rsidP="00FD76D5">
      <w:pPr>
        <w:rPr>
          <w:sz w:val="24"/>
          <w:szCs w:val="24"/>
        </w:rPr>
      </w:pPr>
      <w:r w:rsidRPr="00F2066E">
        <w:rPr>
          <w:b/>
          <w:bCs/>
          <w:sz w:val="24"/>
          <w:szCs w:val="24"/>
        </w:rPr>
        <w:t>Day 3:</w:t>
      </w:r>
    </w:p>
    <w:p w14:paraId="04594DB7" w14:textId="77777777" w:rsidR="00EF3549" w:rsidRPr="00F2066E" w:rsidRDefault="00000000" w:rsidP="00FD76D5">
      <w:pPr>
        <w:numPr>
          <w:ilvl w:val="0"/>
          <w:numId w:val="40"/>
        </w:numPr>
        <w:rPr>
          <w:sz w:val="24"/>
          <w:szCs w:val="24"/>
        </w:rPr>
      </w:pPr>
      <w:r w:rsidRPr="00F2066E">
        <w:rPr>
          <w:sz w:val="24"/>
          <w:szCs w:val="24"/>
        </w:rPr>
        <w:t>Repeat PBM application with same parameters</w:t>
      </w:r>
    </w:p>
    <w:p w14:paraId="71070C24" w14:textId="77777777" w:rsidR="00EF3549" w:rsidRPr="00F2066E" w:rsidRDefault="00000000" w:rsidP="00FD76D5">
      <w:pPr>
        <w:numPr>
          <w:ilvl w:val="0"/>
          <w:numId w:val="40"/>
        </w:numPr>
        <w:rPr>
          <w:sz w:val="24"/>
          <w:szCs w:val="24"/>
        </w:rPr>
      </w:pPr>
      <w:r w:rsidRPr="00F2066E">
        <w:rPr>
          <w:sz w:val="24"/>
          <w:szCs w:val="24"/>
        </w:rPr>
        <w:t>Assess wound healing and patient comfort</w:t>
      </w:r>
    </w:p>
    <w:p w14:paraId="3669B6CB" w14:textId="77777777" w:rsidR="00EF3549" w:rsidRPr="00F2066E" w:rsidRDefault="00000000" w:rsidP="00FD76D5">
      <w:pPr>
        <w:rPr>
          <w:sz w:val="24"/>
          <w:szCs w:val="24"/>
        </w:rPr>
      </w:pPr>
      <w:r w:rsidRPr="00F2066E">
        <w:rPr>
          <w:b/>
          <w:bCs/>
          <w:sz w:val="24"/>
          <w:szCs w:val="24"/>
        </w:rPr>
        <w:lastRenderedPageBreak/>
        <w:t>Day 7:</w:t>
      </w:r>
    </w:p>
    <w:p w14:paraId="10964B03" w14:textId="77777777" w:rsidR="00EF3549" w:rsidRPr="00F2066E" w:rsidRDefault="00000000" w:rsidP="00FD76D5">
      <w:pPr>
        <w:numPr>
          <w:ilvl w:val="0"/>
          <w:numId w:val="41"/>
        </w:numPr>
        <w:rPr>
          <w:sz w:val="24"/>
          <w:szCs w:val="24"/>
        </w:rPr>
      </w:pPr>
      <w:r w:rsidRPr="00F2066E">
        <w:rPr>
          <w:sz w:val="24"/>
          <w:szCs w:val="24"/>
        </w:rPr>
        <w:t>Repeat PBM application</w:t>
      </w:r>
    </w:p>
    <w:p w14:paraId="70C86D95" w14:textId="77777777" w:rsidR="00EF3549" w:rsidRPr="00F2066E" w:rsidRDefault="00000000" w:rsidP="00FD76D5">
      <w:pPr>
        <w:numPr>
          <w:ilvl w:val="0"/>
          <w:numId w:val="41"/>
        </w:numPr>
        <w:rPr>
          <w:sz w:val="24"/>
          <w:szCs w:val="24"/>
        </w:rPr>
      </w:pPr>
      <w:r w:rsidRPr="00F2066E">
        <w:rPr>
          <w:sz w:val="24"/>
          <w:szCs w:val="24"/>
        </w:rPr>
        <w:t>Remove sutures if healing is adequate</w:t>
      </w:r>
    </w:p>
    <w:p w14:paraId="5420CF82" w14:textId="77777777" w:rsidR="00EF3549" w:rsidRPr="00F2066E" w:rsidRDefault="00000000" w:rsidP="00FD76D5">
      <w:pPr>
        <w:numPr>
          <w:ilvl w:val="0"/>
          <w:numId w:val="41"/>
        </w:numPr>
        <w:rPr>
          <w:sz w:val="24"/>
          <w:szCs w:val="24"/>
        </w:rPr>
      </w:pPr>
      <w:r w:rsidRPr="00F2066E">
        <w:rPr>
          <w:sz w:val="24"/>
          <w:szCs w:val="24"/>
        </w:rPr>
        <w:t>Assess pain levels and healing progress</w:t>
      </w:r>
    </w:p>
    <w:p w14:paraId="09C59B1A" w14:textId="77777777" w:rsidR="00EF3549" w:rsidRPr="00F2066E" w:rsidRDefault="00000000" w:rsidP="00FD76D5">
      <w:pPr>
        <w:rPr>
          <w:sz w:val="24"/>
          <w:szCs w:val="24"/>
        </w:rPr>
      </w:pPr>
      <w:r w:rsidRPr="00F2066E">
        <w:rPr>
          <w:b/>
          <w:bCs/>
          <w:sz w:val="24"/>
          <w:szCs w:val="24"/>
        </w:rPr>
        <w:t>Day 14:</w:t>
      </w:r>
    </w:p>
    <w:p w14:paraId="7CDBE4FF" w14:textId="77777777" w:rsidR="00EF3549" w:rsidRPr="00F2066E" w:rsidRDefault="00000000" w:rsidP="00FD76D5">
      <w:pPr>
        <w:numPr>
          <w:ilvl w:val="0"/>
          <w:numId w:val="42"/>
        </w:numPr>
        <w:rPr>
          <w:sz w:val="24"/>
          <w:szCs w:val="24"/>
        </w:rPr>
      </w:pPr>
      <w:r w:rsidRPr="00F2066E">
        <w:rPr>
          <w:sz w:val="24"/>
          <w:szCs w:val="24"/>
        </w:rPr>
        <w:t>Final PBM session</w:t>
      </w:r>
    </w:p>
    <w:p w14:paraId="1AECFF74" w14:textId="77777777" w:rsidR="00EF3549" w:rsidRPr="00F2066E" w:rsidRDefault="00000000" w:rsidP="00FD76D5">
      <w:pPr>
        <w:numPr>
          <w:ilvl w:val="0"/>
          <w:numId w:val="42"/>
        </w:numPr>
        <w:rPr>
          <w:sz w:val="24"/>
          <w:szCs w:val="24"/>
        </w:rPr>
      </w:pPr>
      <w:r w:rsidRPr="00F2066E">
        <w:rPr>
          <w:sz w:val="24"/>
          <w:szCs w:val="24"/>
        </w:rPr>
        <w:t>Assess complete wound healing and re-epithelialization</w:t>
      </w:r>
    </w:p>
    <w:p w14:paraId="1110BF83" w14:textId="77777777" w:rsidR="00EF3549" w:rsidRPr="00F2066E" w:rsidRDefault="00000000" w:rsidP="00FD76D5">
      <w:pPr>
        <w:rPr>
          <w:sz w:val="24"/>
          <w:szCs w:val="24"/>
        </w:rPr>
      </w:pPr>
      <w:r w:rsidRPr="00F2066E">
        <w:rPr>
          <w:b/>
          <w:bCs/>
          <w:sz w:val="24"/>
          <w:szCs w:val="24"/>
        </w:rPr>
        <w:t>Concurrent care:</w:t>
      </w:r>
    </w:p>
    <w:p w14:paraId="4A8FCB2C" w14:textId="77777777" w:rsidR="00EF3549" w:rsidRPr="00F2066E" w:rsidRDefault="00000000" w:rsidP="00FD76D5">
      <w:pPr>
        <w:numPr>
          <w:ilvl w:val="0"/>
          <w:numId w:val="43"/>
        </w:numPr>
        <w:rPr>
          <w:sz w:val="24"/>
          <w:szCs w:val="24"/>
        </w:rPr>
      </w:pPr>
      <w:r w:rsidRPr="00F2066E">
        <w:rPr>
          <w:sz w:val="24"/>
          <w:szCs w:val="24"/>
        </w:rPr>
        <w:t>Standard post-operative instructions (chlorhexidine rinse, analgesics as needed)</w:t>
      </w:r>
    </w:p>
    <w:p w14:paraId="097234E0" w14:textId="77777777" w:rsidR="00EF3549" w:rsidRPr="00F2066E" w:rsidRDefault="00000000" w:rsidP="00FD76D5">
      <w:pPr>
        <w:numPr>
          <w:ilvl w:val="0"/>
          <w:numId w:val="43"/>
        </w:numPr>
        <w:rPr>
          <w:sz w:val="24"/>
          <w:szCs w:val="24"/>
        </w:rPr>
      </w:pPr>
      <w:r w:rsidRPr="00F2066E">
        <w:rPr>
          <w:sz w:val="24"/>
          <w:szCs w:val="24"/>
        </w:rPr>
        <w:t>PBM is adjunctive; does not replace standard care</w:t>
      </w:r>
    </w:p>
    <w:p w14:paraId="7D631956" w14:textId="77777777" w:rsidR="00EF3549" w:rsidRPr="00F2066E" w:rsidRDefault="00000000" w:rsidP="00FD76D5">
      <w:pPr>
        <w:rPr>
          <w:b/>
          <w:bCs/>
          <w:sz w:val="24"/>
          <w:szCs w:val="24"/>
        </w:rPr>
      </w:pPr>
      <w:r w:rsidRPr="00F2066E">
        <w:rPr>
          <w:b/>
          <w:bCs/>
          <w:sz w:val="24"/>
          <w:szCs w:val="24"/>
        </w:rPr>
        <w:t>5. Safety Precautions</w:t>
      </w:r>
    </w:p>
    <w:p w14:paraId="5DCFFFA3" w14:textId="77777777" w:rsidR="00EF3549" w:rsidRPr="00F2066E" w:rsidRDefault="00000000" w:rsidP="00FD76D5">
      <w:pPr>
        <w:numPr>
          <w:ilvl w:val="0"/>
          <w:numId w:val="44"/>
        </w:numPr>
        <w:rPr>
          <w:sz w:val="24"/>
          <w:szCs w:val="24"/>
        </w:rPr>
      </w:pPr>
      <w:r w:rsidRPr="00F2066E">
        <w:rPr>
          <w:b/>
          <w:bCs/>
          <w:sz w:val="24"/>
          <w:szCs w:val="24"/>
        </w:rPr>
        <w:t>Patient &amp; operator:</w:t>
      </w:r>
      <w:r w:rsidRPr="00F2066E">
        <w:rPr>
          <w:sz w:val="24"/>
          <w:szCs w:val="24"/>
        </w:rPr>
        <w:t> Protective eyewear (wavelength-specific, OD 3–5)</w:t>
      </w:r>
    </w:p>
    <w:p w14:paraId="0F8EF2C0" w14:textId="77777777" w:rsidR="00EF3549" w:rsidRPr="00F2066E" w:rsidRDefault="00000000" w:rsidP="00FD76D5">
      <w:pPr>
        <w:numPr>
          <w:ilvl w:val="0"/>
          <w:numId w:val="44"/>
        </w:numPr>
        <w:rPr>
          <w:sz w:val="24"/>
          <w:szCs w:val="24"/>
        </w:rPr>
      </w:pPr>
      <w:r w:rsidRPr="00F2066E">
        <w:rPr>
          <w:b/>
          <w:bCs/>
          <w:sz w:val="24"/>
          <w:szCs w:val="24"/>
        </w:rPr>
        <w:t>Low risk:</w:t>
      </w:r>
      <w:r w:rsidRPr="00F2066E">
        <w:rPr>
          <w:sz w:val="24"/>
          <w:szCs w:val="24"/>
        </w:rPr>
        <w:t> PBM uses non-thermal, low-energy parameters; minimal risk</w:t>
      </w:r>
    </w:p>
    <w:p w14:paraId="7A035DC1" w14:textId="77777777" w:rsidR="00EF3549" w:rsidRPr="00F2066E" w:rsidRDefault="00000000" w:rsidP="00FD76D5">
      <w:pPr>
        <w:numPr>
          <w:ilvl w:val="0"/>
          <w:numId w:val="44"/>
        </w:numPr>
        <w:rPr>
          <w:sz w:val="24"/>
          <w:szCs w:val="24"/>
        </w:rPr>
      </w:pPr>
      <w:r w:rsidRPr="00F2066E">
        <w:rPr>
          <w:b/>
          <w:bCs/>
          <w:sz w:val="24"/>
          <w:szCs w:val="24"/>
        </w:rPr>
        <w:t>Avoid:</w:t>
      </w:r>
      <w:r w:rsidRPr="00F2066E">
        <w:rPr>
          <w:sz w:val="24"/>
          <w:szCs w:val="24"/>
        </w:rPr>
        <w:t> Excessive energy density (&gt;15 J/cm²) may have inhibitory rather than stimulatory effects</w:t>
      </w:r>
    </w:p>
    <w:p w14:paraId="6E30A32E" w14:textId="77777777" w:rsidR="00EF3549" w:rsidRPr="00F2066E" w:rsidRDefault="00000000" w:rsidP="00FD76D5">
      <w:pPr>
        <w:numPr>
          <w:ilvl w:val="0"/>
          <w:numId w:val="44"/>
        </w:numPr>
        <w:rPr>
          <w:sz w:val="24"/>
          <w:szCs w:val="24"/>
        </w:rPr>
      </w:pPr>
      <w:r w:rsidRPr="00F2066E">
        <w:rPr>
          <w:b/>
          <w:bCs/>
          <w:sz w:val="24"/>
          <w:szCs w:val="24"/>
        </w:rPr>
        <w:t>Contraindications:</w:t>
      </w:r>
      <w:r w:rsidRPr="00F2066E">
        <w:rPr>
          <w:sz w:val="24"/>
          <w:szCs w:val="24"/>
        </w:rPr>
        <w:t> Avoid direct irradiation of active malignancy, thyroid gland, or pregnant uterus (though not relevant for periodontal surgery)</w:t>
      </w:r>
    </w:p>
    <w:p w14:paraId="5AF11578" w14:textId="77777777" w:rsidR="00EF3549" w:rsidRPr="00F2066E" w:rsidRDefault="00000000" w:rsidP="00FD76D5">
      <w:pPr>
        <w:rPr>
          <w:b/>
          <w:bCs/>
          <w:sz w:val="24"/>
          <w:szCs w:val="24"/>
        </w:rPr>
      </w:pPr>
      <w:r w:rsidRPr="00F2066E">
        <w:rPr>
          <w:b/>
          <w:bCs/>
          <w:sz w:val="24"/>
          <w:szCs w:val="24"/>
        </w:rPr>
        <w:t>6. Expected Outcome &amp; Evidence Level</w:t>
      </w:r>
    </w:p>
    <w:p w14:paraId="6DD17CE0" w14:textId="77777777" w:rsidR="00EF3549" w:rsidRPr="00F2066E" w:rsidRDefault="00000000" w:rsidP="00FD76D5">
      <w:pPr>
        <w:rPr>
          <w:sz w:val="24"/>
          <w:szCs w:val="24"/>
        </w:rPr>
      </w:pPr>
      <w:r w:rsidRPr="00F2066E">
        <w:rPr>
          <w:b/>
          <w:bCs/>
          <w:sz w:val="24"/>
          <w:szCs w:val="24"/>
        </w:rPr>
        <w:t>Expected clinical outcome:</w:t>
      </w:r>
    </w:p>
    <w:p w14:paraId="18B086E0" w14:textId="77777777" w:rsidR="00EF3549" w:rsidRPr="00F2066E" w:rsidRDefault="00000000" w:rsidP="00FD76D5">
      <w:pPr>
        <w:rPr>
          <w:sz w:val="24"/>
          <w:szCs w:val="24"/>
        </w:rPr>
      </w:pPr>
      <w:r w:rsidRPr="00F2066E">
        <w:rPr>
          <w:b/>
          <w:bCs/>
          <w:sz w:val="24"/>
          <w:szCs w:val="24"/>
        </w:rPr>
        <w:t>Pain reduction:</w:t>
      </w:r>
      <w:r w:rsidRPr="00F2066E">
        <w:rPr>
          <w:sz w:val="24"/>
          <w:szCs w:val="24"/>
        </w:rPr>
        <w:t> Significant reduction in post-operative pain, particularly on days 2–7 following surgery. Meta-analysis demonstrates that PBM significantly reduces pain at day 3 post-surgery, with patients in the PBM group reporting lower pain scores and reduced analgesic consumption during the first week. [1][3] The analgesic effect is explained by PBM's inhibitory action on nerve fibers through light absorption by nociceptors and slowed conduction velocity. [4]</w:t>
      </w:r>
    </w:p>
    <w:p w14:paraId="47330FA0" w14:textId="77777777" w:rsidR="00EF3549" w:rsidRPr="00F2066E" w:rsidRDefault="00000000" w:rsidP="00FD76D5">
      <w:pPr>
        <w:rPr>
          <w:sz w:val="24"/>
          <w:szCs w:val="24"/>
        </w:rPr>
      </w:pPr>
      <w:r w:rsidRPr="00F2066E">
        <w:rPr>
          <w:b/>
          <w:bCs/>
          <w:sz w:val="24"/>
          <w:szCs w:val="24"/>
        </w:rPr>
        <w:t>Wound healing:</w:t>
      </w:r>
      <w:r w:rsidRPr="00F2066E">
        <w:rPr>
          <w:sz w:val="24"/>
          <w:szCs w:val="24"/>
        </w:rPr>
        <w:t> Accelerated re-epithelialization and improved wound healing, particularly evident at day 14. PBM significantly enhances healing of palatal donor sites following free gingival graft procedures and promotes faster tissue repair in general periodontal surgery. [1-2][4]</w:t>
      </w:r>
    </w:p>
    <w:p w14:paraId="0CEB3536" w14:textId="77777777" w:rsidR="00EF3549" w:rsidRPr="00F2066E" w:rsidRDefault="00000000" w:rsidP="00FD76D5">
      <w:pPr>
        <w:rPr>
          <w:sz w:val="24"/>
          <w:szCs w:val="24"/>
        </w:rPr>
      </w:pPr>
      <w:r w:rsidRPr="00F2066E">
        <w:rPr>
          <w:b/>
          <w:bCs/>
          <w:sz w:val="24"/>
          <w:szCs w:val="24"/>
        </w:rPr>
        <w:lastRenderedPageBreak/>
        <w:t>Realistic expectations:</w:t>
      </w:r>
      <w:r w:rsidRPr="00F2066E">
        <w:rPr>
          <w:sz w:val="24"/>
          <w:szCs w:val="24"/>
        </w:rPr>
        <w:t> PBM provides </w:t>
      </w:r>
      <w:r w:rsidRPr="00F2066E">
        <w:rPr>
          <w:b/>
          <w:bCs/>
          <w:sz w:val="24"/>
          <w:szCs w:val="24"/>
        </w:rPr>
        <w:t>moderate but clinically meaningful</w:t>
      </w:r>
      <w:r w:rsidRPr="00F2066E">
        <w:rPr>
          <w:sz w:val="24"/>
          <w:szCs w:val="24"/>
        </w:rPr>
        <w:t> benefits for pain control and healing acceleration. Patients should expect reduced (but not eliminated) post-operative discomfort and potentially faster return to normal function. The effect is most pronounced in the first week post-surgery.</w:t>
      </w:r>
    </w:p>
    <w:p w14:paraId="3665020E" w14:textId="77777777" w:rsidR="00EF3549" w:rsidRPr="00F2066E" w:rsidRDefault="00000000" w:rsidP="00FD76D5">
      <w:pPr>
        <w:rPr>
          <w:sz w:val="24"/>
          <w:szCs w:val="24"/>
        </w:rPr>
      </w:pPr>
      <w:r w:rsidRPr="00F2066E">
        <w:rPr>
          <w:b/>
          <w:bCs/>
          <w:sz w:val="24"/>
          <w:szCs w:val="24"/>
        </w:rPr>
        <w:t>Evidence level:</w:t>
      </w:r>
      <w:r w:rsidRPr="00F2066E">
        <w:rPr>
          <w:sz w:val="24"/>
          <w:szCs w:val="24"/>
        </w:rPr>
        <w:t> Moderate-quality evidence from systematic reviews and meta-analyses of randomized controlled trials. A 2021 meta-analysis of 13 studies demonstrated significant pain relief at day 3 post-surgery and reduced analgesic intake during the first week with adjunctive PBM. [1] Another systematic review confirmed that PBM using diode lasers significantly reduced pain 2–7 days after periodontal surgery. [3] The evidence supports PBM as a safe and effective adjunct to periodontal surgery, with optimal parameters being low power (≤500 mW) combined with energy density ≥5 J/cm². [1]</w:t>
      </w:r>
    </w:p>
    <w:p w14:paraId="5C0C97B8" w14:textId="77777777" w:rsidR="00EF3549" w:rsidRPr="00F2066E" w:rsidRDefault="00000000" w:rsidP="00FD76D5">
      <w:pPr>
        <w:rPr>
          <w:sz w:val="24"/>
          <w:szCs w:val="24"/>
        </w:rPr>
      </w:pPr>
      <w:r>
        <w:rPr>
          <w:sz w:val="24"/>
          <w:szCs w:val="24"/>
        </w:rPr>
        <w:pict w14:anchorId="6DE90140">
          <v:rect id="_x0000_i1040" style="width:0;height:0" o:hralign="center" o:hrstd="t" o:hr="t" fillcolor="#a0a0a0" stroked="f"/>
        </w:pict>
      </w:r>
    </w:p>
    <w:p w14:paraId="6A25565E" w14:textId="77777777" w:rsidR="00A960B3" w:rsidRPr="00F2066E" w:rsidRDefault="00000000">
      <w:pPr>
        <w:spacing w:before="160" w:after="60"/>
        <w:rPr>
          <w:sz w:val="24"/>
          <w:szCs w:val="24"/>
        </w:rPr>
      </w:pPr>
      <w:r w:rsidRPr="00F2066E">
        <w:rPr>
          <w:b/>
          <w:sz w:val="24"/>
          <w:szCs w:val="24"/>
        </w:rPr>
        <w:t>Perplexity (LLM5)</w:t>
      </w:r>
    </w:p>
    <w:p w14:paraId="356F3CE6" w14:textId="77777777" w:rsidR="00EF3549" w:rsidRPr="00F2066E" w:rsidRDefault="00000000" w:rsidP="00F41A1D">
      <w:pPr>
        <w:rPr>
          <w:sz w:val="24"/>
          <w:szCs w:val="24"/>
        </w:rPr>
      </w:pPr>
      <w:r w:rsidRPr="00F2066E">
        <w:rPr>
          <w:sz w:val="24"/>
          <w:szCs w:val="24"/>
        </w:rPr>
        <w:t>PBM is appropriate here as an adjunct after flap surgery because the patient has a history of delayed healing and postoperative discomfort, and PBM has evidence for reducing pain and supporting soft-tissue repair after oral surgery. A practical protocol is red/near-infrared light in the </w:t>
      </w:r>
      <w:r w:rsidRPr="00F2066E">
        <w:rPr>
          <w:b/>
          <w:bCs/>
          <w:sz w:val="24"/>
          <w:szCs w:val="24"/>
        </w:rPr>
        <w:t>660–980 nm</w:t>
      </w:r>
      <w:r w:rsidRPr="00F2066E">
        <w:rPr>
          <w:sz w:val="24"/>
          <w:szCs w:val="24"/>
        </w:rPr>
        <w:t> range, with low irradiance and </w:t>
      </w:r>
      <w:r w:rsidRPr="00F2066E">
        <w:rPr>
          <w:b/>
          <w:bCs/>
          <w:sz w:val="24"/>
          <w:szCs w:val="24"/>
        </w:rPr>
        <w:t>about 3–10 J/cm² per point</w:t>
      </w:r>
      <w:r w:rsidRPr="00F2066E">
        <w:rPr>
          <w:sz w:val="24"/>
          <w:szCs w:val="24"/>
        </w:rPr>
        <w:t> for most periodontal postoperative uses, applied over the flap margins and adjacent tissues rather than directly “cutting” the wound.</w:t>
      </w:r>
    </w:p>
    <w:p w14:paraId="07801ADA" w14:textId="77777777" w:rsidR="00EF3549" w:rsidRPr="00F2066E" w:rsidRDefault="00000000" w:rsidP="00F41A1D">
      <w:pPr>
        <w:rPr>
          <w:b/>
          <w:bCs/>
          <w:sz w:val="24"/>
          <w:szCs w:val="24"/>
        </w:rPr>
      </w:pPr>
      <w:r w:rsidRPr="00F2066E">
        <w:rPr>
          <w:b/>
          <w:bCs/>
          <w:sz w:val="24"/>
          <w:szCs w:val="24"/>
        </w:rPr>
        <w:t>Recommended PBM protocol</w:t>
      </w:r>
    </w:p>
    <w:p w14:paraId="5892C1C2" w14:textId="77777777" w:rsidR="00EF3549" w:rsidRPr="00F2066E" w:rsidRDefault="00000000" w:rsidP="00F41A1D">
      <w:pPr>
        <w:numPr>
          <w:ilvl w:val="0"/>
          <w:numId w:val="4"/>
        </w:numPr>
        <w:rPr>
          <w:sz w:val="24"/>
          <w:szCs w:val="24"/>
        </w:rPr>
      </w:pPr>
      <w:r w:rsidRPr="00F2066E">
        <w:rPr>
          <w:sz w:val="24"/>
          <w:szCs w:val="24"/>
        </w:rPr>
        <w:t>Wavelength: </w:t>
      </w:r>
      <w:r w:rsidRPr="00F2066E">
        <w:rPr>
          <w:b/>
          <w:bCs/>
          <w:sz w:val="24"/>
          <w:szCs w:val="24"/>
        </w:rPr>
        <w:t>660–810 nm</w:t>
      </w:r>
      <w:r w:rsidRPr="00F2066E">
        <w:rPr>
          <w:sz w:val="24"/>
          <w:szCs w:val="24"/>
        </w:rPr>
        <w:t> is a very reasonable first choice for superficial periodontal wound support, while </w:t>
      </w:r>
      <w:r w:rsidRPr="00F2066E">
        <w:rPr>
          <w:b/>
          <w:bCs/>
          <w:sz w:val="24"/>
          <w:szCs w:val="24"/>
        </w:rPr>
        <w:t>940–980 nm</w:t>
      </w:r>
      <w:r w:rsidRPr="00F2066E">
        <w:rPr>
          <w:sz w:val="24"/>
          <w:szCs w:val="24"/>
        </w:rPr>
        <w:t> is also supported in postoperative periodontal pain studies.</w:t>
      </w:r>
    </w:p>
    <w:p w14:paraId="112021E5" w14:textId="77777777" w:rsidR="00EF3549" w:rsidRPr="00F2066E" w:rsidRDefault="00000000" w:rsidP="00F41A1D">
      <w:pPr>
        <w:numPr>
          <w:ilvl w:val="0"/>
          <w:numId w:val="4"/>
        </w:numPr>
        <w:rPr>
          <w:sz w:val="24"/>
          <w:szCs w:val="24"/>
        </w:rPr>
      </w:pPr>
      <w:r w:rsidRPr="00F2066E">
        <w:rPr>
          <w:sz w:val="24"/>
          <w:szCs w:val="24"/>
        </w:rPr>
        <w:t>Energy density: </w:t>
      </w:r>
      <w:r w:rsidRPr="00F2066E">
        <w:rPr>
          <w:b/>
          <w:bCs/>
          <w:sz w:val="24"/>
          <w:szCs w:val="24"/>
        </w:rPr>
        <w:t>3–10 J/cm² per point</w:t>
      </w:r>
      <w:r w:rsidRPr="00F2066E">
        <w:rPr>
          <w:sz w:val="24"/>
          <w:szCs w:val="24"/>
        </w:rPr>
        <w:t> is a defensible target for postoperative oral soft-tissue PBM.</w:t>
      </w:r>
    </w:p>
    <w:p w14:paraId="18C10FAE" w14:textId="77777777" w:rsidR="00EF3549" w:rsidRPr="00F2066E" w:rsidRDefault="00000000" w:rsidP="00F41A1D">
      <w:pPr>
        <w:numPr>
          <w:ilvl w:val="0"/>
          <w:numId w:val="4"/>
        </w:numPr>
        <w:rPr>
          <w:sz w:val="24"/>
          <w:szCs w:val="24"/>
        </w:rPr>
      </w:pPr>
      <w:r w:rsidRPr="00F2066E">
        <w:rPr>
          <w:sz w:val="24"/>
          <w:szCs w:val="24"/>
        </w:rPr>
        <w:t>Power: low-power output, typically in the tens to low hundreds of mW, with non-thermal application.</w:t>
      </w:r>
    </w:p>
    <w:p w14:paraId="4183569C" w14:textId="77777777" w:rsidR="00EF3549" w:rsidRPr="00F2066E" w:rsidRDefault="00000000" w:rsidP="00F41A1D">
      <w:pPr>
        <w:numPr>
          <w:ilvl w:val="0"/>
          <w:numId w:val="4"/>
        </w:numPr>
        <w:rPr>
          <w:sz w:val="24"/>
          <w:szCs w:val="24"/>
        </w:rPr>
      </w:pPr>
      <w:r w:rsidRPr="00F2066E">
        <w:rPr>
          <w:sz w:val="24"/>
          <w:szCs w:val="24"/>
        </w:rPr>
        <w:t>Schedule: start immediately after surgery or within the first postoperative day, then repeat on days 1, 2, and 7, or another short early course depending on the protocol used.</w:t>
      </w:r>
    </w:p>
    <w:p w14:paraId="669E74B0" w14:textId="77777777" w:rsidR="00EF3549" w:rsidRPr="00F2066E" w:rsidRDefault="00000000" w:rsidP="00F41A1D">
      <w:pPr>
        <w:rPr>
          <w:b/>
          <w:bCs/>
          <w:sz w:val="24"/>
          <w:szCs w:val="24"/>
        </w:rPr>
      </w:pPr>
      <w:r w:rsidRPr="00F2066E">
        <w:rPr>
          <w:b/>
          <w:bCs/>
          <w:sz w:val="24"/>
          <w:szCs w:val="24"/>
        </w:rPr>
        <w:t>Clinical expectations</w:t>
      </w:r>
    </w:p>
    <w:p w14:paraId="67EF71DB" w14:textId="77777777" w:rsidR="00EF3549" w:rsidRPr="00F2066E" w:rsidRDefault="00000000" w:rsidP="00F41A1D">
      <w:pPr>
        <w:rPr>
          <w:sz w:val="24"/>
          <w:szCs w:val="24"/>
        </w:rPr>
      </w:pPr>
      <w:r w:rsidRPr="00F2066E">
        <w:rPr>
          <w:sz w:val="24"/>
          <w:szCs w:val="24"/>
        </w:rPr>
        <w:t>The most realistic benefit is </w:t>
      </w:r>
      <w:r w:rsidRPr="00F2066E">
        <w:rPr>
          <w:b/>
          <w:bCs/>
          <w:sz w:val="24"/>
          <w:szCs w:val="24"/>
        </w:rPr>
        <w:t>less pain, less swelling, and possibly faster mucosal healing</w:t>
      </w:r>
      <w:r w:rsidRPr="00F2066E">
        <w:rPr>
          <w:sz w:val="24"/>
          <w:szCs w:val="24"/>
        </w:rPr>
        <w:t xml:space="preserve">, not dramatic changes in pocket depth or bone fill. Trials and reviews </w:t>
      </w:r>
      <w:r w:rsidRPr="00F2066E">
        <w:rPr>
          <w:sz w:val="24"/>
          <w:szCs w:val="24"/>
        </w:rPr>
        <w:lastRenderedPageBreak/>
        <w:t>consistently note that outcomes are promising but heterogeneous, so PBM should be described as supportive therapy with moderate evidence for symptom relief and early healing. For this patient, the main value is improved comfort and a smoother early recovery.</w:t>
      </w:r>
    </w:p>
    <w:p w14:paraId="67EFCA4E" w14:textId="77777777" w:rsidR="00A960B3" w:rsidRPr="00F2066E" w:rsidRDefault="00000000">
      <w:pPr>
        <w:rPr>
          <w:sz w:val="24"/>
          <w:szCs w:val="24"/>
        </w:rPr>
      </w:pPr>
      <w:r w:rsidRPr="00F2066E">
        <w:rPr>
          <w:sz w:val="24"/>
          <w:szCs w:val="24"/>
        </w:rPr>
        <w:br w:type="page"/>
      </w:r>
    </w:p>
    <w:p w14:paraId="7530F3D1" w14:textId="77777777" w:rsidR="00A960B3" w:rsidRPr="00F2066E" w:rsidRDefault="00000000">
      <w:pPr>
        <w:spacing w:before="40" w:after="80"/>
        <w:rPr>
          <w:sz w:val="24"/>
          <w:szCs w:val="24"/>
        </w:rPr>
      </w:pPr>
      <w:r w:rsidRPr="00F2066E">
        <w:rPr>
          <w:b/>
          <w:sz w:val="24"/>
          <w:szCs w:val="24"/>
        </w:rPr>
        <w:lastRenderedPageBreak/>
        <w:t>Vignette 8. Diode laser adjunct in non-surgical therapy for a patient with type 2 diabetes</w:t>
      </w:r>
    </w:p>
    <w:p w14:paraId="72067ED3" w14:textId="77777777" w:rsidR="00A960B3" w:rsidRPr="00F2066E" w:rsidRDefault="00000000">
      <w:pPr>
        <w:spacing w:after="160"/>
        <w:rPr>
          <w:sz w:val="24"/>
          <w:szCs w:val="24"/>
        </w:rPr>
      </w:pPr>
      <w:r w:rsidRPr="00F2066E">
        <w:rPr>
          <w:i/>
          <w:sz w:val="24"/>
          <w:szCs w:val="24"/>
        </w:rPr>
        <w:t>Category A — Periodontal/Surgical</w:t>
      </w:r>
    </w:p>
    <w:p w14:paraId="7E3C660D" w14:textId="77777777" w:rsidR="00A960B3" w:rsidRPr="00F2066E" w:rsidRDefault="00000000">
      <w:pPr>
        <w:spacing w:before="160" w:after="60"/>
        <w:rPr>
          <w:sz w:val="24"/>
          <w:szCs w:val="24"/>
        </w:rPr>
      </w:pPr>
      <w:r w:rsidRPr="00F2066E">
        <w:rPr>
          <w:b/>
          <w:sz w:val="24"/>
          <w:szCs w:val="24"/>
        </w:rPr>
        <w:t>ChatGPT (LLM1)</w:t>
      </w:r>
    </w:p>
    <w:p w14:paraId="6E23F53C" w14:textId="77777777" w:rsidR="00EF3549" w:rsidRPr="00F2066E" w:rsidRDefault="00000000" w:rsidP="00F937F2">
      <w:pPr>
        <w:rPr>
          <w:b/>
          <w:bCs/>
          <w:sz w:val="24"/>
          <w:szCs w:val="24"/>
        </w:rPr>
      </w:pPr>
      <w:r w:rsidRPr="00F2066E">
        <w:rPr>
          <w:b/>
          <w:bCs/>
          <w:sz w:val="24"/>
          <w:szCs w:val="24"/>
        </w:rPr>
        <w:t>1. Clinical assessment / indication</w:t>
      </w:r>
    </w:p>
    <w:p w14:paraId="7483EA04" w14:textId="77777777" w:rsidR="00EF3549" w:rsidRPr="00F2066E" w:rsidRDefault="00000000" w:rsidP="00F937F2">
      <w:pPr>
        <w:rPr>
          <w:sz w:val="24"/>
          <w:szCs w:val="24"/>
        </w:rPr>
      </w:pPr>
      <w:r w:rsidRPr="00F2066E">
        <w:rPr>
          <w:sz w:val="24"/>
          <w:szCs w:val="24"/>
        </w:rPr>
        <w:t>This patient has generalized stage III grade C periodontitis with uncontrolled/suboptimally controlled T2DM, HbA1c 8.4%. The priority is comprehensive non-surgical periodontal therapy, risk-factor control, close maintenance, and physician/endocrinology coordination.</w:t>
      </w:r>
    </w:p>
    <w:p w14:paraId="03B598F6" w14:textId="77777777" w:rsidR="00EF3549" w:rsidRPr="00F2066E" w:rsidRDefault="00000000" w:rsidP="00F937F2">
      <w:pPr>
        <w:rPr>
          <w:sz w:val="24"/>
          <w:szCs w:val="24"/>
        </w:rPr>
      </w:pPr>
      <w:r w:rsidRPr="00F2066E">
        <w:rPr>
          <w:sz w:val="24"/>
          <w:szCs w:val="24"/>
        </w:rPr>
        <w:t xml:space="preserve">Diode laser adjunct may be considered, but the evidence does </w:t>
      </w:r>
      <w:r w:rsidRPr="00F2066E">
        <w:rPr>
          <w:b/>
          <w:bCs/>
          <w:sz w:val="24"/>
          <w:szCs w:val="24"/>
        </w:rPr>
        <w:t>not</w:t>
      </w:r>
      <w:r w:rsidRPr="00F2066E">
        <w:rPr>
          <w:sz w:val="24"/>
          <w:szCs w:val="24"/>
        </w:rPr>
        <w:t xml:space="preserve"> justify promising superior metabolic outcomes. Periodontal therapy itself may modestly improve HbA1c in T2DM, especially in patients with higher baseline HbA1c, but the incremental effect of diode laser over good SRP is uncertain. </w:t>
      </w:r>
    </w:p>
    <w:p w14:paraId="68B9D26E" w14:textId="77777777" w:rsidR="00EF3549" w:rsidRPr="00F2066E" w:rsidRDefault="00000000" w:rsidP="00F937F2">
      <w:pPr>
        <w:rPr>
          <w:b/>
          <w:bCs/>
          <w:sz w:val="24"/>
          <w:szCs w:val="24"/>
        </w:rPr>
      </w:pPr>
      <w:r w:rsidRPr="00F2066E">
        <w:rPr>
          <w:b/>
          <w:bCs/>
          <w:sz w:val="24"/>
          <w:szCs w:val="24"/>
        </w:rPr>
        <w:t>2. Recommended laser</w:t>
      </w:r>
    </w:p>
    <w:p w14:paraId="3BCAC796" w14:textId="77777777" w:rsidR="00EF3549" w:rsidRPr="00F2066E" w:rsidRDefault="00000000" w:rsidP="00F937F2">
      <w:pPr>
        <w:rPr>
          <w:sz w:val="24"/>
          <w:szCs w:val="24"/>
        </w:rPr>
      </w:pPr>
      <w:r w:rsidRPr="00F2066E">
        <w:rPr>
          <w:sz w:val="24"/>
          <w:szCs w:val="24"/>
        </w:rPr>
        <w:t xml:space="preserve">If used: </w:t>
      </w:r>
      <w:r w:rsidRPr="00F2066E">
        <w:rPr>
          <w:b/>
          <w:bCs/>
          <w:sz w:val="24"/>
          <w:szCs w:val="24"/>
        </w:rPr>
        <w:t>810–940 nm diode</w:t>
      </w:r>
      <w:r w:rsidRPr="00F2066E">
        <w:rPr>
          <w:sz w:val="24"/>
          <w:szCs w:val="24"/>
        </w:rPr>
        <w:t xml:space="preserve"> as a pocket adjunct after SRP, not a replacement. Avoid aggressive thermal curettage in diabetics because delayed healing risk is higher.</w:t>
      </w:r>
    </w:p>
    <w:p w14:paraId="6D57A878" w14:textId="77777777" w:rsidR="00EF3549" w:rsidRPr="00F2066E" w:rsidRDefault="00000000" w:rsidP="00F937F2">
      <w:pPr>
        <w:rPr>
          <w:b/>
          <w:bCs/>
          <w:sz w:val="24"/>
          <w:szCs w:val="24"/>
        </w:rPr>
      </w:pPr>
      <w:r w:rsidRPr="00F2066E">
        <w:rPr>
          <w:b/>
          <w:bCs/>
          <w:sz w:val="24"/>
          <w:szCs w:val="24"/>
        </w:rPr>
        <w:t>3. Parameters</w:t>
      </w:r>
    </w:p>
    <w:tbl>
      <w:tblPr>
        <w:tblW w:w="0" w:type="auto"/>
        <w:tblCellSpacing w:w="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5" w:type="dxa"/>
          <w:left w:w="15" w:type="dxa"/>
          <w:bottom w:w="15" w:type="dxa"/>
          <w:right w:w="15" w:type="dxa"/>
        </w:tblCellMar>
        <w:tblLook w:val="04A0" w:firstRow="1" w:lastRow="0" w:firstColumn="1" w:lastColumn="0" w:noHBand="0" w:noVBand="1"/>
      </w:tblPr>
      <w:tblGrid>
        <w:gridCol w:w="1255"/>
        <w:gridCol w:w="7495"/>
      </w:tblGrid>
      <w:tr w:rsidR="00F937F2" w:rsidRPr="00F2066E" w14:paraId="4ECAF8FF" w14:textId="77777777" w:rsidTr="00F937F2">
        <w:trPr>
          <w:tblHeader/>
          <w:tblCellSpacing w:w="15" w:type="dxa"/>
        </w:trPr>
        <w:tc>
          <w:tcPr>
            <w:tcW w:w="0" w:type="auto"/>
            <w:vAlign w:val="center"/>
            <w:hideMark/>
          </w:tcPr>
          <w:p w14:paraId="56E701C6" w14:textId="77777777" w:rsidR="00EF3549" w:rsidRPr="00F2066E" w:rsidRDefault="00000000" w:rsidP="00F937F2">
            <w:pPr>
              <w:rPr>
                <w:b/>
                <w:bCs/>
                <w:sz w:val="24"/>
                <w:szCs w:val="24"/>
              </w:rPr>
            </w:pPr>
            <w:r w:rsidRPr="00F2066E">
              <w:rPr>
                <w:b/>
                <w:bCs/>
                <w:sz w:val="24"/>
                <w:szCs w:val="24"/>
              </w:rPr>
              <w:t>Parameter</w:t>
            </w:r>
          </w:p>
        </w:tc>
        <w:tc>
          <w:tcPr>
            <w:tcW w:w="0" w:type="auto"/>
            <w:vAlign w:val="center"/>
            <w:hideMark/>
          </w:tcPr>
          <w:p w14:paraId="773BDE45" w14:textId="77777777" w:rsidR="00EF3549" w:rsidRPr="00F2066E" w:rsidRDefault="00000000" w:rsidP="00F937F2">
            <w:pPr>
              <w:rPr>
                <w:b/>
                <w:bCs/>
                <w:sz w:val="24"/>
                <w:szCs w:val="24"/>
              </w:rPr>
            </w:pPr>
            <w:r w:rsidRPr="00F2066E">
              <w:rPr>
                <w:b/>
                <w:bCs/>
                <w:sz w:val="24"/>
                <w:szCs w:val="24"/>
              </w:rPr>
              <w:t>Suggested range</w:t>
            </w:r>
          </w:p>
        </w:tc>
      </w:tr>
      <w:tr w:rsidR="00F937F2" w:rsidRPr="00F2066E" w14:paraId="12700E2D" w14:textId="77777777" w:rsidTr="00F937F2">
        <w:trPr>
          <w:tblCellSpacing w:w="15" w:type="dxa"/>
        </w:trPr>
        <w:tc>
          <w:tcPr>
            <w:tcW w:w="0" w:type="auto"/>
            <w:vAlign w:val="center"/>
            <w:hideMark/>
          </w:tcPr>
          <w:p w14:paraId="5BBF3942" w14:textId="77777777" w:rsidR="00EF3549" w:rsidRPr="00F2066E" w:rsidRDefault="00000000" w:rsidP="00F937F2">
            <w:pPr>
              <w:rPr>
                <w:sz w:val="24"/>
                <w:szCs w:val="24"/>
              </w:rPr>
            </w:pPr>
            <w:r w:rsidRPr="00F2066E">
              <w:rPr>
                <w:sz w:val="24"/>
                <w:szCs w:val="24"/>
              </w:rPr>
              <w:t>Wavelength</w:t>
            </w:r>
          </w:p>
        </w:tc>
        <w:tc>
          <w:tcPr>
            <w:tcW w:w="0" w:type="auto"/>
            <w:vAlign w:val="center"/>
            <w:hideMark/>
          </w:tcPr>
          <w:p w14:paraId="52048506" w14:textId="77777777" w:rsidR="00EF3549" w:rsidRPr="00F2066E" w:rsidRDefault="00000000" w:rsidP="00F937F2">
            <w:pPr>
              <w:rPr>
                <w:sz w:val="24"/>
                <w:szCs w:val="24"/>
              </w:rPr>
            </w:pPr>
            <w:r w:rsidRPr="00F2066E">
              <w:rPr>
                <w:sz w:val="24"/>
                <w:szCs w:val="24"/>
              </w:rPr>
              <w:t>810 or 940 nm preferred; 980 nm acceptable with caution</w:t>
            </w:r>
          </w:p>
        </w:tc>
      </w:tr>
      <w:tr w:rsidR="00F937F2" w:rsidRPr="00F2066E" w14:paraId="05749112" w14:textId="77777777" w:rsidTr="00F937F2">
        <w:trPr>
          <w:tblCellSpacing w:w="15" w:type="dxa"/>
        </w:trPr>
        <w:tc>
          <w:tcPr>
            <w:tcW w:w="0" w:type="auto"/>
            <w:vAlign w:val="center"/>
            <w:hideMark/>
          </w:tcPr>
          <w:p w14:paraId="6FDC8366" w14:textId="77777777" w:rsidR="00EF3549" w:rsidRPr="00F2066E" w:rsidRDefault="00000000" w:rsidP="00F937F2">
            <w:pPr>
              <w:rPr>
                <w:sz w:val="24"/>
                <w:szCs w:val="24"/>
              </w:rPr>
            </w:pPr>
            <w:r w:rsidRPr="00F2066E">
              <w:rPr>
                <w:sz w:val="24"/>
                <w:szCs w:val="24"/>
              </w:rPr>
              <w:t>Power</w:t>
            </w:r>
          </w:p>
        </w:tc>
        <w:tc>
          <w:tcPr>
            <w:tcW w:w="0" w:type="auto"/>
            <w:vAlign w:val="center"/>
            <w:hideMark/>
          </w:tcPr>
          <w:p w14:paraId="79A9E2F4" w14:textId="77777777" w:rsidR="00EF3549" w:rsidRPr="00F2066E" w:rsidRDefault="00000000" w:rsidP="00F937F2">
            <w:pPr>
              <w:rPr>
                <w:sz w:val="24"/>
                <w:szCs w:val="24"/>
              </w:rPr>
            </w:pPr>
            <w:r w:rsidRPr="00F2066E">
              <w:rPr>
                <w:sz w:val="24"/>
                <w:szCs w:val="24"/>
              </w:rPr>
              <w:t>0.6–1.0 W average</w:t>
            </w:r>
          </w:p>
        </w:tc>
      </w:tr>
      <w:tr w:rsidR="00F937F2" w:rsidRPr="00F2066E" w14:paraId="06AFF5F6" w14:textId="77777777" w:rsidTr="00F937F2">
        <w:trPr>
          <w:tblCellSpacing w:w="15" w:type="dxa"/>
        </w:trPr>
        <w:tc>
          <w:tcPr>
            <w:tcW w:w="0" w:type="auto"/>
            <w:vAlign w:val="center"/>
            <w:hideMark/>
          </w:tcPr>
          <w:p w14:paraId="63EE1EB4" w14:textId="77777777" w:rsidR="00EF3549" w:rsidRPr="00F2066E" w:rsidRDefault="00000000" w:rsidP="00F937F2">
            <w:pPr>
              <w:rPr>
                <w:sz w:val="24"/>
                <w:szCs w:val="24"/>
              </w:rPr>
            </w:pPr>
            <w:r w:rsidRPr="00F2066E">
              <w:rPr>
                <w:sz w:val="24"/>
                <w:szCs w:val="24"/>
              </w:rPr>
              <w:t>Mode</w:t>
            </w:r>
          </w:p>
        </w:tc>
        <w:tc>
          <w:tcPr>
            <w:tcW w:w="0" w:type="auto"/>
            <w:vAlign w:val="center"/>
            <w:hideMark/>
          </w:tcPr>
          <w:p w14:paraId="411CBDF3" w14:textId="77777777" w:rsidR="00EF3549" w:rsidRPr="00F2066E" w:rsidRDefault="00000000" w:rsidP="00F937F2">
            <w:pPr>
              <w:rPr>
                <w:sz w:val="24"/>
                <w:szCs w:val="24"/>
              </w:rPr>
            </w:pPr>
            <w:r w:rsidRPr="00F2066E">
              <w:rPr>
                <w:sz w:val="24"/>
                <w:szCs w:val="24"/>
              </w:rPr>
              <w:t>Pulsed/gated 50% duty preferred</w:t>
            </w:r>
          </w:p>
        </w:tc>
      </w:tr>
      <w:tr w:rsidR="00F937F2" w:rsidRPr="00F2066E" w14:paraId="45C3451D" w14:textId="77777777" w:rsidTr="00F937F2">
        <w:trPr>
          <w:tblCellSpacing w:w="15" w:type="dxa"/>
        </w:trPr>
        <w:tc>
          <w:tcPr>
            <w:tcW w:w="0" w:type="auto"/>
            <w:vAlign w:val="center"/>
            <w:hideMark/>
          </w:tcPr>
          <w:p w14:paraId="277B9A50" w14:textId="77777777" w:rsidR="00EF3549" w:rsidRPr="00F2066E" w:rsidRDefault="00000000" w:rsidP="00F937F2">
            <w:pPr>
              <w:rPr>
                <w:sz w:val="24"/>
                <w:szCs w:val="24"/>
              </w:rPr>
            </w:pPr>
            <w:r w:rsidRPr="00F2066E">
              <w:rPr>
                <w:sz w:val="24"/>
                <w:szCs w:val="24"/>
              </w:rPr>
              <w:t>Fiber</w:t>
            </w:r>
          </w:p>
        </w:tc>
        <w:tc>
          <w:tcPr>
            <w:tcW w:w="0" w:type="auto"/>
            <w:vAlign w:val="center"/>
            <w:hideMark/>
          </w:tcPr>
          <w:p w14:paraId="4BDBAE87" w14:textId="77777777" w:rsidR="00EF3549" w:rsidRPr="00F2066E" w:rsidRDefault="00000000" w:rsidP="00F937F2">
            <w:pPr>
              <w:rPr>
                <w:sz w:val="24"/>
                <w:szCs w:val="24"/>
              </w:rPr>
            </w:pPr>
            <w:r w:rsidRPr="00F2066E">
              <w:rPr>
                <w:sz w:val="24"/>
                <w:szCs w:val="24"/>
              </w:rPr>
              <w:t>300–400 μm</w:t>
            </w:r>
          </w:p>
        </w:tc>
      </w:tr>
      <w:tr w:rsidR="00F937F2" w:rsidRPr="00F2066E" w14:paraId="17D02267" w14:textId="77777777" w:rsidTr="00F937F2">
        <w:trPr>
          <w:tblCellSpacing w:w="15" w:type="dxa"/>
        </w:trPr>
        <w:tc>
          <w:tcPr>
            <w:tcW w:w="0" w:type="auto"/>
            <w:vAlign w:val="center"/>
            <w:hideMark/>
          </w:tcPr>
          <w:p w14:paraId="6F3F3BBB" w14:textId="77777777" w:rsidR="00EF3549" w:rsidRPr="00F2066E" w:rsidRDefault="00000000" w:rsidP="00F937F2">
            <w:pPr>
              <w:rPr>
                <w:sz w:val="24"/>
                <w:szCs w:val="24"/>
              </w:rPr>
            </w:pPr>
            <w:r w:rsidRPr="00F2066E">
              <w:rPr>
                <w:sz w:val="24"/>
                <w:szCs w:val="24"/>
              </w:rPr>
              <w:t>Mode</w:t>
            </w:r>
          </w:p>
        </w:tc>
        <w:tc>
          <w:tcPr>
            <w:tcW w:w="0" w:type="auto"/>
            <w:vAlign w:val="center"/>
            <w:hideMark/>
          </w:tcPr>
          <w:p w14:paraId="67E358BC" w14:textId="77777777" w:rsidR="00EF3549" w:rsidRPr="00F2066E" w:rsidRDefault="00000000" w:rsidP="00F937F2">
            <w:pPr>
              <w:rPr>
                <w:sz w:val="24"/>
                <w:szCs w:val="24"/>
              </w:rPr>
            </w:pPr>
            <w:r w:rsidRPr="00F2066E">
              <w:rPr>
                <w:sz w:val="24"/>
                <w:szCs w:val="24"/>
              </w:rPr>
              <w:t>Contact/near-contact, sweeping motion along pocket wall</w:t>
            </w:r>
          </w:p>
        </w:tc>
      </w:tr>
      <w:tr w:rsidR="00F937F2" w:rsidRPr="00F2066E" w14:paraId="22E92C6D" w14:textId="77777777" w:rsidTr="00F937F2">
        <w:trPr>
          <w:tblCellSpacing w:w="15" w:type="dxa"/>
        </w:trPr>
        <w:tc>
          <w:tcPr>
            <w:tcW w:w="0" w:type="auto"/>
            <w:vAlign w:val="center"/>
            <w:hideMark/>
          </w:tcPr>
          <w:p w14:paraId="26C497CB" w14:textId="77777777" w:rsidR="00EF3549" w:rsidRPr="00F2066E" w:rsidRDefault="00000000" w:rsidP="00F937F2">
            <w:pPr>
              <w:rPr>
                <w:sz w:val="24"/>
                <w:szCs w:val="24"/>
              </w:rPr>
            </w:pPr>
            <w:r w:rsidRPr="00F2066E">
              <w:rPr>
                <w:sz w:val="24"/>
                <w:szCs w:val="24"/>
              </w:rPr>
              <w:t>Time</w:t>
            </w:r>
          </w:p>
        </w:tc>
        <w:tc>
          <w:tcPr>
            <w:tcW w:w="0" w:type="auto"/>
            <w:vAlign w:val="center"/>
            <w:hideMark/>
          </w:tcPr>
          <w:p w14:paraId="5F00206F" w14:textId="77777777" w:rsidR="00EF3549" w:rsidRPr="00F2066E" w:rsidRDefault="00000000" w:rsidP="00F937F2">
            <w:pPr>
              <w:rPr>
                <w:sz w:val="24"/>
                <w:szCs w:val="24"/>
              </w:rPr>
            </w:pPr>
            <w:r w:rsidRPr="00F2066E">
              <w:rPr>
                <w:sz w:val="24"/>
                <w:szCs w:val="24"/>
              </w:rPr>
              <w:t>10–20 s per pocket, 1 pass initially</w:t>
            </w:r>
          </w:p>
        </w:tc>
      </w:tr>
      <w:tr w:rsidR="00F937F2" w:rsidRPr="00F2066E" w14:paraId="1D09946C" w14:textId="77777777" w:rsidTr="00F937F2">
        <w:trPr>
          <w:tblCellSpacing w:w="15" w:type="dxa"/>
        </w:trPr>
        <w:tc>
          <w:tcPr>
            <w:tcW w:w="0" w:type="auto"/>
            <w:vAlign w:val="center"/>
            <w:hideMark/>
          </w:tcPr>
          <w:p w14:paraId="665A0CDD" w14:textId="77777777" w:rsidR="00EF3549" w:rsidRPr="00F2066E" w:rsidRDefault="00000000" w:rsidP="00F937F2">
            <w:pPr>
              <w:rPr>
                <w:sz w:val="24"/>
                <w:szCs w:val="24"/>
              </w:rPr>
            </w:pPr>
            <w:r w:rsidRPr="00F2066E">
              <w:rPr>
                <w:sz w:val="24"/>
                <w:szCs w:val="24"/>
              </w:rPr>
              <w:t>Cooling</w:t>
            </w:r>
          </w:p>
        </w:tc>
        <w:tc>
          <w:tcPr>
            <w:tcW w:w="0" w:type="auto"/>
            <w:vAlign w:val="center"/>
            <w:hideMark/>
          </w:tcPr>
          <w:p w14:paraId="27AC6E20" w14:textId="77777777" w:rsidR="00EF3549" w:rsidRPr="00F2066E" w:rsidRDefault="00000000" w:rsidP="00F937F2">
            <w:pPr>
              <w:rPr>
                <w:sz w:val="24"/>
                <w:szCs w:val="24"/>
              </w:rPr>
            </w:pPr>
            <w:r w:rsidRPr="00F2066E">
              <w:rPr>
                <w:sz w:val="24"/>
                <w:szCs w:val="24"/>
              </w:rPr>
              <w:t>Saline irrigation before/after; no water during diode firing; HVE</w:t>
            </w:r>
          </w:p>
        </w:tc>
      </w:tr>
      <w:tr w:rsidR="00F937F2" w:rsidRPr="00F2066E" w14:paraId="69E1C9DD" w14:textId="77777777" w:rsidTr="00F937F2">
        <w:trPr>
          <w:tblCellSpacing w:w="15" w:type="dxa"/>
        </w:trPr>
        <w:tc>
          <w:tcPr>
            <w:tcW w:w="0" w:type="auto"/>
            <w:vAlign w:val="center"/>
            <w:hideMark/>
          </w:tcPr>
          <w:p w14:paraId="138FC210" w14:textId="77777777" w:rsidR="00EF3549" w:rsidRPr="00F2066E" w:rsidRDefault="00000000" w:rsidP="00F937F2">
            <w:pPr>
              <w:rPr>
                <w:sz w:val="24"/>
                <w:szCs w:val="24"/>
              </w:rPr>
            </w:pPr>
            <w:r w:rsidRPr="00F2066E">
              <w:rPr>
                <w:sz w:val="24"/>
                <w:szCs w:val="24"/>
              </w:rPr>
              <w:t>Fluence</w:t>
            </w:r>
          </w:p>
        </w:tc>
        <w:tc>
          <w:tcPr>
            <w:tcW w:w="0" w:type="auto"/>
            <w:vAlign w:val="center"/>
            <w:hideMark/>
          </w:tcPr>
          <w:p w14:paraId="0D149697" w14:textId="77777777" w:rsidR="00EF3549" w:rsidRPr="00F2066E" w:rsidRDefault="00000000" w:rsidP="00F937F2">
            <w:pPr>
              <w:rPr>
                <w:sz w:val="24"/>
                <w:szCs w:val="24"/>
              </w:rPr>
            </w:pPr>
            <w:r w:rsidRPr="00F2066E">
              <w:rPr>
                <w:sz w:val="24"/>
                <w:szCs w:val="24"/>
              </w:rPr>
              <w:t>Not reliably interpretable subgingivally</w:t>
            </w:r>
          </w:p>
        </w:tc>
      </w:tr>
      <w:tr w:rsidR="00F937F2" w:rsidRPr="00F2066E" w14:paraId="37485859" w14:textId="77777777" w:rsidTr="00F937F2">
        <w:trPr>
          <w:tblCellSpacing w:w="15" w:type="dxa"/>
        </w:trPr>
        <w:tc>
          <w:tcPr>
            <w:tcW w:w="0" w:type="auto"/>
            <w:vAlign w:val="center"/>
            <w:hideMark/>
          </w:tcPr>
          <w:p w14:paraId="160A072B" w14:textId="77777777" w:rsidR="00EF3549" w:rsidRPr="00F2066E" w:rsidRDefault="00000000" w:rsidP="00F937F2">
            <w:pPr>
              <w:rPr>
                <w:sz w:val="24"/>
                <w:szCs w:val="24"/>
              </w:rPr>
            </w:pPr>
            <w:r w:rsidRPr="00F2066E">
              <w:rPr>
                <w:sz w:val="24"/>
                <w:szCs w:val="24"/>
              </w:rPr>
              <w:t>Sessions</w:t>
            </w:r>
          </w:p>
        </w:tc>
        <w:tc>
          <w:tcPr>
            <w:tcW w:w="0" w:type="auto"/>
            <w:vAlign w:val="center"/>
            <w:hideMark/>
          </w:tcPr>
          <w:p w14:paraId="19C1B4F8" w14:textId="77777777" w:rsidR="00EF3549" w:rsidRPr="00F2066E" w:rsidRDefault="00000000" w:rsidP="00F937F2">
            <w:pPr>
              <w:rPr>
                <w:sz w:val="24"/>
                <w:szCs w:val="24"/>
              </w:rPr>
            </w:pPr>
            <w:r w:rsidRPr="00F2066E">
              <w:rPr>
                <w:sz w:val="24"/>
                <w:szCs w:val="24"/>
              </w:rPr>
              <w:t xml:space="preserve">At SRP visit or within 24–48 h; optional repeat after 7 days in bleeding deep </w:t>
            </w:r>
            <w:r w:rsidRPr="00F2066E">
              <w:rPr>
                <w:sz w:val="24"/>
                <w:szCs w:val="24"/>
              </w:rPr>
              <w:lastRenderedPageBreak/>
              <w:t>pockets; reassess 8–12 weeks</w:t>
            </w:r>
          </w:p>
        </w:tc>
      </w:tr>
    </w:tbl>
    <w:p w14:paraId="6D722865" w14:textId="77777777" w:rsidR="00EF3549" w:rsidRPr="00F2066E" w:rsidRDefault="00000000" w:rsidP="00F937F2">
      <w:pPr>
        <w:rPr>
          <w:b/>
          <w:bCs/>
          <w:sz w:val="24"/>
          <w:szCs w:val="24"/>
        </w:rPr>
      </w:pPr>
      <w:r w:rsidRPr="00F2066E">
        <w:rPr>
          <w:b/>
          <w:bCs/>
          <w:sz w:val="24"/>
          <w:szCs w:val="24"/>
        </w:rPr>
        <w:lastRenderedPageBreak/>
        <w:t>4. Protocol</w:t>
      </w:r>
    </w:p>
    <w:p w14:paraId="4F849145" w14:textId="77777777" w:rsidR="00EF3549" w:rsidRPr="00F2066E" w:rsidRDefault="00000000" w:rsidP="00F937F2">
      <w:pPr>
        <w:rPr>
          <w:sz w:val="24"/>
          <w:szCs w:val="24"/>
        </w:rPr>
      </w:pPr>
      <w:r w:rsidRPr="00F2066E">
        <w:rPr>
          <w:sz w:val="24"/>
          <w:szCs w:val="24"/>
        </w:rPr>
        <w:t>Coordinate diabetes status; do not delay urgent periodontal infection control, but avoid elective extensive surgery if glycemic control is poor. Perform staged or full-mouth SRP depending on tolerance. Laser only after mechanical debridement. Use conservative energy, avoid charring, and prioritize infection control and maintenance every 2–3 months.</w:t>
      </w:r>
    </w:p>
    <w:p w14:paraId="2BC5D12B" w14:textId="77777777" w:rsidR="00EF3549" w:rsidRPr="00F2066E" w:rsidRDefault="00000000" w:rsidP="00F937F2">
      <w:pPr>
        <w:rPr>
          <w:sz w:val="24"/>
          <w:szCs w:val="24"/>
        </w:rPr>
      </w:pPr>
      <w:r w:rsidRPr="00F2066E">
        <w:rPr>
          <w:sz w:val="24"/>
          <w:szCs w:val="24"/>
        </w:rPr>
        <w:t>Post-op: reinforce plaque control, interdental cleaning, diet/diabetes coordination, and periodontal re-evaluation. HbA1c should be checked medically at ~3 months, not used as a direct “laser outcome.”</w:t>
      </w:r>
    </w:p>
    <w:p w14:paraId="5EF634F0" w14:textId="77777777" w:rsidR="00EF3549" w:rsidRPr="00F2066E" w:rsidRDefault="00000000" w:rsidP="00F937F2">
      <w:pPr>
        <w:rPr>
          <w:b/>
          <w:bCs/>
          <w:sz w:val="24"/>
          <w:szCs w:val="24"/>
        </w:rPr>
      </w:pPr>
      <w:r w:rsidRPr="00F2066E">
        <w:rPr>
          <w:b/>
          <w:bCs/>
          <w:sz w:val="24"/>
          <w:szCs w:val="24"/>
        </w:rPr>
        <w:t>5–6. Expected outcome / evidence</w:t>
      </w:r>
    </w:p>
    <w:p w14:paraId="2659BE9F" w14:textId="77777777" w:rsidR="00EF3549" w:rsidRPr="00F2066E" w:rsidRDefault="00000000" w:rsidP="00F937F2">
      <w:pPr>
        <w:rPr>
          <w:sz w:val="24"/>
          <w:szCs w:val="24"/>
        </w:rPr>
      </w:pPr>
      <w:r w:rsidRPr="00F2066E">
        <w:rPr>
          <w:sz w:val="24"/>
          <w:szCs w:val="24"/>
        </w:rPr>
        <w:t xml:space="preserve">Expected periodontal outcome: improved BOP, PD reduction, and CAL stabilization from SRP; diode may add small short-term improvements in inflammation. Expected metabolic outcome: periodontal therapy may reduce HbA1c modestly, often around a few tenths of a percent in responsive patients, but diode laser should </w:t>
      </w:r>
      <w:r w:rsidRPr="00F2066E">
        <w:rPr>
          <w:b/>
          <w:bCs/>
          <w:sz w:val="24"/>
          <w:szCs w:val="24"/>
        </w:rPr>
        <w:t>not</w:t>
      </w:r>
      <w:r w:rsidRPr="00F2066E">
        <w:rPr>
          <w:sz w:val="24"/>
          <w:szCs w:val="24"/>
        </w:rPr>
        <w:t xml:space="preserve"> be presented as a glycemic-control intervention. Evidence for diabetic-specific diode adjuncts exists but is limited and heterogeneous. </w:t>
      </w:r>
    </w:p>
    <w:p w14:paraId="5BF28EA9" w14:textId="77777777" w:rsidR="00EF3549" w:rsidRPr="00F2066E" w:rsidRDefault="00EF3549" w:rsidP="00F937F2">
      <w:pPr>
        <w:rPr>
          <w:sz w:val="24"/>
          <w:szCs w:val="24"/>
        </w:rPr>
      </w:pPr>
    </w:p>
    <w:p w14:paraId="0357CC61" w14:textId="77777777" w:rsidR="00A960B3" w:rsidRPr="00F2066E" w:rsidRDefault="00000000">
      <w:pPr>
        <w:spacing w:before="160" w:after="60"/>
        <w:rPr>
          <w:sz w:val="24"/>
          <w:szCs w:val="24"/>
        </w:rPr>
      </w:pPr>
      <w:r w:rsidRPr="00F2066E">
        <w:rPr>
          <w:b/>
          <w:sz w:val="24"/>
          <w:szCs w:val="24"/>
        </w:rPr>
        <w:t>Claude (LLM2)</w:t>
      </w:r>
    </w:p>
    <w:p w14:paraId="5A4856B1" w14:textId="77777777" w:rsidR="00EF3549" w:rsidRPr="00F2066E" w:rsidRDefault="00000000" w:rsidP="00D515CE">
      <w:pPr>
        <w:spacing w:before="140" w:after="120"/>
        <w:rPr>
          <w:sz w:val="24"/>
          <w:szCs w:val="24"/>
        </w:rPr>
      </w:pPr>
      <w:r w:rsidRPr="00F2066E">
        <w:rPr>
          <w:b/>
          <w:bCs/>
          <w:sz w:val="24"/>
          <w:szCs w:val="24"/>
        </w:rPr>
        <w:t xml:space="preserve">1. Clinical assessment &amp; indication. </w:t>
      </w:r>
      <w:r w:rsidRPr="00F2066E">
        <w:rPr>
          <w:sz w:val="24"/>
          <w:szCs w:val="24"/>
        </w:rPr>
        <w:t xml:space="preserve">Generalized stage III, grade C periodontitis with type 2 diabetes (HbA1c 8.4%, on metformin). The foundation of care is thorough SRP plus rigorous risk-factor and glycemic management coordinated with the physician — periodontal therapy itself can modestly improve glycemic control. A diode laser adjunct </w:t>
      </w:r>
      <w:r w:rsidRPr="00F2066E">
        <w:rPr>
          <w:b/>
          <w:bCs/>
          <w:sz w:val="24"/>
          <w:szCs w:val="24"/>
        </w:rPr>
        <w:t>may be considered</w:t>
      </w:r>
      <w:r w:rsidRPr="00F2066E">
        <w:rPr>
          <w:sz w:val="24"/>
          <w:szCs w:val="24"/>
        </w:rPr>
        <w:t xml:space="preserve">: meta-analyses specific to diabetic patients show moderate-certainty evidence of additional benefit in PD reduction, CAL gain, and a small HbA1c reduction at 3–6 months when laser/aPDT is added to SRP. This is more supportive than the general (non-diabetic) evidence, but effects remain modest and trials heterogeneous. Given grade C with a systemic modifier, adjuncts are more defensible than in a healthy stage III patient — but </w:t>
      </w:r>
      <w:r w:rsidRPr="00F2066E">
        <w:rPr>
          <w:b/>
          <w:bCs/>
          <w:sz w:val="24"/>
          <w:szCs w:val="24"/>
        </w:rPr>
        <w:t>systemic adjuncts/antibiotics for grade C should be considered per guideline</w:t>
      </w:r>
      <w:r w:rsidRPr="00F2066E">
        <w:rPr>
          <w:sz w:val="24"/>
          <w:szCs w:val="24"/>
        </w:rPr>
        <w:t xml:space="preserve">, and the laser does not replace mechanical debridement or glycemic control. </w:t>
      </w:r>
      <w:r w:rsidRPr="00F2066E">
        <w:rPr>
          <w:i/>
          <w:iCs/>
          <w:sz w:val="24"/>
          <w:szCs w:val="24"/>
        </w:rPr>
        <w:t>Alternatives:</w:t>
      </w:r>
      <w:r w:rsidRPr="00F2066E">
        <w:rPr>
          <w:sz w:val="24"/>
          <w:szCs w:val="24"/>
        </w:rPr>
        <w:t xml:space="preserve"> SRP alone, local antimicrobials, systemic antibiotics where indicated, intensified maintenance. </w:t>
      </w:r>
      <w:r w:rsidRPr="00F2066E">
        <w:rPr>
          <w:i/>
          <w:iCs/>
          <w:sz w:val="24"/>
          <w:szCs w:val="24"/>
        </w:rPr>
        <w:t>Contraindications:</w:t>
      </w:r>
      <w:r w:rsidRPr="00F2066E">
        <w:rPr>
          <w:sz w:val="24"/>
          <w:szCs w:val="24"/>
        </w:rPr>
        <w:t xml:space="preserve"> none specific to the laser; the </w:t>
      </w:r>
      <w:r w:rsidRPr="00F2066E">
        <w:rPr>
          <w:sz w:val="24"/>
          <w:szCs w:val="24"/>
        </w:rPr>
        <w:lastRenderedPageBreak/>
        <w:t>priority caution is not to let "laser therapy" distract from glycemic control and complete debridement.</w:t>
      </w:r>
    </w:p>
    <w:p w14:paraId="243299A5" w14:textId="77777777" w:rsidR="00EF3549" w:rsidRPr="00F2066E" w:rsidRDefault="00000000" w:rsidP="00D515CE">
      <w:pPr>
        <w:spacing w:before="140" w:after="120"/>
        <w:rPr>
          <w:sz w:val="24"/>
          <w:szCs w:val="24"/>
        </w:rPr>
      </w:pPr>
      <w:r w:rsidRPr="00F2066E">
        <w:rPr>
          <w:b/>
          <w:bCs/>
          <w:sz w:val="24"/>
          <w:szCs w:val="24"/>
        </w:rPr>
        <w:t xml:space="preserve">2. Recommended laser type &amp; wavelength. </w:t>
      </w:r>
      <w:r w:rsidRPr="00F2066E">
        <w:rPr>
          <w:sz w:val="24"/>
          <w:szCs w:val="24"/>
        </w:rPr>
        <w:t>Diode 810 or 940 nm (some protocols use aPDT with 810 nm + indocyanine green, or 660–670 nm + methylene blue). Justified by photothermal/bactericidal soft-tissue action and pocket decontamination; the diabetic micro-environment (impaired healing, higher inflammatory burden) is the rationale for an antimicrobial/anti-inflammatory adjunct.</w:t>
      </w:r>
    </w:p>
    <w:p w14:paraId="443D2482" w14:textId="77777777" w:rsidR="00EF3549" w:rsidRPr="00F2066E" w:rsidRDefault="00000000" w:rsidP="00D515CE">
      <w:pPr>
        <w:spacing w:after="60"/>
        <w:rPr>
          <w:sz w:val="24"/>
          <w:szCs w:val="24"/>
        </w:rPr>
      </w:pPr>
      <w:r w:rsidRPr="00F2066E">
        <w:rPr>
          <w:b/>
          <w:bCs/>
          <w:sz w:val="24"/>
          <w:szCs w:val="24"/>
        </w:rPr>
        <w:t>3. Evidence-based operating parameters (typical, device-dependent).</w:t>
      </w:r>
    </w:p>
    <w:p w14:paraId="78AE79B2" w14:textId="77777777" w:rsidR="00EF3549" w:rsidRPr="00F2066E" w:rsidRDefault="00000000" w:rsidP="00D515CE">
      <w:pPr>
        <w:pStyle w:val="ListParagraph"/>
        <w:numPr>
          <w:ilvl w:val="0"/>
          <w:numId w:val="2"/>
        </w:numPr>
        <w:spacing w:after="60"/>
        <w:rPr>
          <w:sz w:val="24"/>
          <w:szCs w:val="24"/>
        </w:rPr>
      </w:pPr>
      <w:r w:rsidRPr="00F2066E">
        <w:rPr>
          <w:sz w:val="24"/>
          <w:szCs w:val="24"/>
        </w:rPr>
        <w:t>Wavelength: 810–980 nm (commonly 810 or 940 nm)</w:t>
      </w:r>
    </w:p>
    <w:p w14:paraId="587FA623" w14:textId="77777777" w:rsidR="00EF3549" w:rsidRPr="00F2066E" w:rsidRDefault="00000000" w:rsidP="00D515CE">
      <w:pPr>
        <w:pStyle w:val="ListParagraph"/>
        <w:numPr>
          <w:ilvl w:val="0"/>
          <w:numId w:val="2"/>
        </w:numPr>
        <w:spacing w:after="60"/>
        <w:rPr>
          <w:sz w:val="24"/>
          <w:szCs w:val="24"/>
        </w:rPr>
      </w:pPr>
      <w:r w:rsidRPr="00F2066E">
        <w:rPr>
          <w:sz w:val="24"/>
          <w:szCs w:val="24"/>
        </w:rPr>
        <w:t>Power: ~0.8–1.5 W; pulsed preferred</w:t>
      </w:r>
    </w:p>
    <w:p w14:paraId="34156BF3" w14:textId="77777777" w:rsidR="00EF3549" w:rsidRPr="00F2066E" w:rsidRDefault="00000000" w:rsidP="00D515CE">
      <w:pPr>
        <w:pStyle w:val="ListParagraph"/>
        <w:numPr>
          <w:ilvl w:val="0"/>
          <w:numId w:val="2"/>
        </w:numPr>
        <w:spacing w:after="60"/>
        <w:rPr>
          <w:sz w:val="24"/>
          <w:szCs w:val="24"/>
        </w:rPr>
      </w:pPr>
      <w:r w:rsidRPr="00F2066E">
        <w:rPr>
          <w:sz w:val="24"/>
          <w:szCs w:val="24"/>
        </w:rPr>
        <w:t>Fiber: 300–400 µm; contact, sweeping subgingival application after SRP</w:t>
      </w:r>
    </w:p>
    <w:p w14:paraId="34DB1DF3" w14:textId="77777777" w:rsidR="00EF3549" w:rsidRPr="00F2066E" w:rsidRDefault="00000000" w:rsidP="00D515CE">
      <w:pPr>
        <w:pStyle w:val="ListParagraph"/>
        <w:numPr>
          <w:ilvl w:val="0"/>
          <w:numId w:val="2"/>
        </w:numPr>
        <w:spacing w:after="60"/>
        <w:rPr>
          <w:sz w:val="24"/>
          <w:szCs w:val="24"/>
        </w:rPr>
      </w:pPr>
      <w:r w:rsidRPr="00F2066E">
        <w:rPr>
          <w:sz w:val="24"/>
          <w:szCs w:val="24"/>
        </w:rPr>
        <w:t>Cooling: none integral — intermittent application to avoid overheating</w:t>
      </w:r>
    </w:p>
    <w:p w14:paraId="5518B07E" w14:textId="77777777" w:rsidR="00EF3549" w:rsidRPr="00F2066E" w:rsidRDefault="00000000" w:rsidP="00D515CE">
      <w:pPr>
        <w:pStyle w:val="ListParagraph"/>
        <w:numPr>
          <w:ilvl w:val="0"/>
          <w:numId w:val="2"/>
        </w:numPr>
        <w:spacing w:after="60"/>
        <w:rPr>
          <w:sz w:val="24"/>
          <w:szCs w:val="24"/>
        </w:rPr>
      </w:pPr>
      <w:r w:rsidRPr="00F2066E">
        <w:rPr>
          <w:sz w:val="24"/>
          <w:szCs w:val="24"/>
        </w:rPr>
        <w:t>Energy: short controlled passes (some RCTs report ~24 J per site at ~0.8 W average)</w:t>
      </w:r>
    </w:p>
    <w:p w14:paraId="2F37BAF9" w14:textId="77777777" w:rsidR="00EF3549" w:rsidRPr="00F2066E" w:rsidRDefault="00000000" w:rsidP="00D515CE">
      <w:pPr>
        <w:pStyle w:val="ListParagraph"/>
        <w:numPr>
          <w:ilvl w:val="0"/>
          <w:numId w:val="2"/>
        </w:numPr>
        <w:spacing w:after="60"/>
        <w:rPr>
          <w:sz w:val="24"/>
          <w:szCs w:val="24"/>
        </w:rPr>
      </w:pPr>
      <w:r w:rsidRPr="00F2066E">
        <w:rPr>
          <w:sz w:val="24"/>
          <w:szCs w:val="24"/>
        </w:rPr>
        <w:t>aPDT variant: photosensitizer incubation 1–3 min then 660–810 nm irradiation; often 3–4 weekly sessions</w:t>
      </w:r>
    </w:p>
    <w:p w14:paraId="080CBD33" w14:textId="77777777" w:rsidR="00EF3549" w:rsidRPr="00F2066E" w:rsidRDefault="00000000" w:rsidP="00D515CE">
      <w:pPr>
        <w:pStyle w:val="ListParagraph"/>
        <w:numPr>
          <w:ilvl w:val="0"/>
          <w:numId w:val="2"/>
        </w:numPr>
        <w:spacing w:after="60"/>
        <w:rPr>
          <w:sz w:val="24"/>
          <w:szCs w:val="24"/>
        </w:rPr>
      </w:pPr>
      <w:r w:rsidRPr="00F2066E">
        <w:rPr>
          <w:sz w:val="24"/>
          <w:szCs w:val="24"/>
        </w:rPr>
        <w:t>Sessions: at SRP and optionally repeated; aPDT protocols often use multiple early sessions</w:t>
      </w:r>
    </w:p>
    <w:p w14:paraId="6BC2FFBA" w14:textId="77777777" w:rsidR="00EF3549" w:rsidRPr="00F2066E" w:rsidRDefault="00000000" w:rsidP="00D515CE">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confirm diagnosis/grade, coordinate with physician on glycemic control, hygiene phase, eye protection. </w:t>
      </w:r>
      <w:r w:rsidRPr="00F2066E">
        <w:rPr>
          <w:i/>
          <w:iCs/>
          <w:sz w:val="24"/>
          <w:szCs w:val="24"/>
        </w:rPr>
        <w:t>Intra-op:</w:t>
      </w:r>
      <w:r w:rsidRPr="00F2066E">
        <w:rPr>
          <w:sz w:val="24"/>
          <w:szCs w:val="24"/>
        </w:rPr>
        <w:t xml:space="preserve"> (i) full SRP; (ii) diode/aPDT decontamination of pockets as the adjunctive final step; (iii) (aPDT variant) dye incubation then irradiation. </w:t>
      </w:r>
      <w:r w:rsidRPr="00F2066E">
        <w:rPr>
          <w:i/>
          <w:iCs/>
          <w:sz w:val="24"/>
          <w:szCs w:val="24"/>
        </w:rPr>
        <w:t>Post-op:</w:t>
      </w:r>
      <w:r w:rsidRPr="00F2066E">
        <w:rPr>
          <w:sz w:val="24"/>
          <w:szCs w:val="24"/>
        </w:rPr>
        <w:t xml:space="preserve"> reinforce hygiene and glycemic management; analgesia rarely needed. </w:t>
      </w:r>
      <w:r w:rsidRPr="00F2066E">
        <w:rPr>
          <w:i/>
          <w:iCs/>
          <w:sz w:val="24"/>
          <w:szCs w:val="24"/>
        </w:rPr>
        <w:t>Follow-up:</w:t>
      </w:r>
      <w:r w:rsidRPr="00F2066E">
        <w:rPr>
          <w:sz w:val="24"/>
          <w:szCs w:val="24"/>
        </w:rPr>
        <w:t xml:space="preserve"> re-evaluate at 6–8 weeks and 3–6 months (PD/BOP/CAL); track HbA1c with the physician; place on a short-interval maintenance schedule (high recurrence risk in grade C diabetic disease).</w:t>
      </w:r>
    </w:p>
    <w:p w14:paraId="32D9773C" w14:textId="77777777" w:rsidR="00EF3549" w:rsidRPr="00F2066E" w:rsidRDefault="00000000" w:rsidP="00D515CE">
      <w:pPr>
        <w:spacing w:before="140" w:after="120"/>
        <w:rPr>
          <w:sz w:val="24"/>
          <w:szCs w:val="24"/>
        </w:rPr>
      </w:pPr>
      <w:r w:rsidRPr="00F2066E">
        <w:rPr>
          <w:b/>
          <w:bCs/>
          <w:sz w:val="24"/>
          <w:szCs w:val="24"/>
        </w:rPr>
        <w:t xml:space="preserve">5. Safety precautions. </w:t>
      </w:r>
      <w:r w:rsidRPr="00F2066E">
        <w:rPr>
          <w:sz w:val="24"/>
          <w:szCs w:val="24"/>
        </w:rPr>
        <w:t>Diode-specific eyewear for all; plume evacuation; avoid overheating in a compromised-healing patient; protect soft tissue; standard infection control; emphasize that metabolic control and maintenance — not the laser — are the dominant prognostic factors.</w:t>
      </w:r>
    </w:p>
    <w:p w14:paraId="5BC00B97" w14:textId="77777777" w:rsidR="00EF3549" w:rsidRPr="00F2066E" w:rsidRDefault="00000000" w:rsidP="00D515CE">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SRP will improve periodontal parameters and may yield a small HbA1c reduction (~0.3–0.4%); a diode/aPDT adjunct may add modest extra PD/CAL improvement and a small additional metabolic effect in the short term. </w:t>
      </w:r>
      <w:r w:rsidRPr="00F2066E">
        <w:rPr>
          <w:b/>
          <w:bCs/>
          <w:sz w:val="24"/>
          <w:szCs w:val="24"/>
        </w:rPr>
        <w:t>Do not over-promise the glycemic benefit</w:t>
      </w:r>
      <w:r w:rsidRPr="00F2066E">
        <w:rPr>
          <w:sz w:val="24"/>
          <w:szCs w:val="24"/>
        </w:rPr>
        <w:t xml:space="preserve"> — it is small, may not persist, and depends on overall diabetes management. </w:t>
      </w:r>
      <w:r w:rsidRPr="00F2066E">
        <w:rPr>
          <w:b/>
          <w:bCs/>
          <w:sz w:val="24"/>
          <w:szCs w:val="24"/>
        </w:rPr>
        <w:t>Evidence level: moderate (diabetes-specific meta-analyses) but heterogeneous</w:t>
      </w:r>
      <w:r w:rsidRPr="00F2066E">
        <w:rPr>
          <w:sz w:val="24"/>
          <w:szCs w:val="24"/>
        </w:rPr>
        <w:t>; the adjunct is reasonable in grade C diabetic disease as part of an aggressive, well-maintained, physician-coordinated plan.</w:t>
      </w:r>
    </w:p>
    <w:p w14:paraId="7189950A" w14:textId="77777777" w:rsidR="00A960B3" w:rsidRPr="00F2066E" w:rsidRDefault="00000000">
      <w:pPr>
        <w:spacing w:before="160" w:after="60"/>
        <w:rPr>
          <w:sz w:val="24"/>
          <w:szCs w:val="24"/>
        </w:rPr>
      </w:pPr>
      <w:r w:rsidRPr="00F2066E">
        <w:rPr>
          <w:b/>
          <w:sz w:val="24"/>
          <w:szCs w:val="24"/>
        </w:rPr>
        <w:lastRenderedPageBreak/>
        <w:t>Gemini (LLM3)</w:t>
      </w:r>
    </w:p>
    <w:p w14:paraId="4627A422" w14:textId="77777777" w:rsidR="00EF3549" w:rsidRPr="00F2066E" w:rsidRDefault="00000000" w:rsidP="00F66816">
      <w:pPr>
        <w:rPr>
          <w:sz w:val="24"/>
          <w:szCs w:val="24"/>
        </w:rPr>
      </w:pPr>
      <w:r w:rsidRPr="00F2066E">
        <w:rPr>
          <w:b/>
          <w:bCs/>
          <w:sz w:val="24"/>
          <w:szCs w:val="24"/>
        </w:rPr>
        <w:t>1. Clinical Assessment &amp; Indications</w:t>
      </w:r>
      <w:r w:rsidRPr="00F2066E">
        <w:rPr>
          <w:sz w:val="24"/>
          <w:szCs w:val="24"/>
        </w:rPr>
        <w:t xml:space="preserve"> Indicated. Diabetic patients suffer from an altered immune response, elevated advanced glycation end-products (AGEs), and impaired wound healing. Using a diode laser for LBR provides an adjunctive bactericidal effect and slight photobiomodulatory effect on the inflamed tissue, aiding a compromised healing environment. </w:t>
      </w:r>
      <w:r w:rsidRPr="00F2066E">
        <w:rPr>
          <w:b/>
          <w:bCs/>
          <w:sz w:val="24"/>
          <w:szCs w:val="24"/>
        </w:rPr>
        <w:t>2. Laser Type &amp; Wavelength</w:t>
      </w:r>
      <w:r w:rsidRPr="00F2066E">
        <w:rPr>
          <w:sz w:val="24"/>
          <w:szCs w:val="24"/>
        </w:rPr>
        <w:t xml:space="preserve"> </w:t>
      </w:r>
      <w:r w:rsidRPr="00F2066E">
        <w:rPr>
          <w:b/>
          <w:bCs/>
          <w:sz w:val="24"/>
          <w:szCs w:val="24"/>
        </w:rPr>
        <w:t>Diode (810 nm, 940 nm, or 980 nm).</w:t>
      </w:r>
      <w:r w:rsidRPr="00F2066E">
        <w:rPr>
          <w:sz w:val="24"/>
          <w:szCs w:val="24"/>
        </w:rPr>
        <w:t xml:space="preserve"> 810 nm is particularly favorable here for its deep penetration and combined bactericidal/biostimulatory effect on granulation tissue. </w:t>
      </w:r>
      <w:r w:rsidRPr="00F2066E">
        <w:rPr>
          <w:b/>
          <w:bCs/>
          <w:sz w:val="24"/>
          <w:szCs w:val="24"/>
        </w:rPr>
        <w:t>3. Operating Parameters</w:t>
      </w:r>
    </w:p>
    <w:p w14:paraId="79D07DCC" w14:textId="77777777" w:rsidR="00EF3549" w:rsidRPr="00F2066E" w:rsidRDefault="00000000" w:rsidP="00F66816">
      <w:pPr>
        <w:numPr>
          <w:ilvl w:val="0"/>
          <w:numId w:val="8"/>
        </w:numPr>
        <w:rPr>
          <w:sz w:val="24"/>
          <w:szCs w:val="24"/>
        </w:rPr>
      </w:pPr>
      <w:r w:rsidRPr="00F2066E">
        <w:rPr>
          <w:b/>
          <w:bCs/>
          <w:sz w:val="24"/>
          <w:szCs w:val="24"/>
        </w:rPr>
        <w:t>Wavelength:</w:t>
      </w:r>
      <w:r w:rsidRPr="00F2066E">
        <w:rPr>
          <w:sz w:val="24"/>
          <w:szCs w:val="24"/>
        </w:rPr>
        <w:t xml:space="preserve"> 810 nm.</w:t>
      </w:r>
    </w:p>
    <w:p w14:paraId="4E76E5F5" w14:textId="77777777" w:rsidR="00EF3549" w:rsidRPr="00F2066E" w:rsidRDefault="00000000" w:rsidP="00F66816">
      <w:pPr>
        <w:numPr>
          <w:ilvl w:val="0"/>
          <w:numId w:val="8"/>
        </w:numPr>
        <w:rPr>
          <w:sz w:val="24"/>
          <w:szCs w:val="24"/>
        </w:rPr>
      </w:pPr>
      <w:r w:rsidRPr="00F2066E">
        <w:rPr>
          <w:b/>
          <w:bCs/>
          <w:sz w:val="24"/>
          <w:szCs w:val="24"/>
        </w:rPr>
        <w:t>Power:</w:t>
      </w:r>
      <w:r w:rsidRPr="00F2066E">
        <w:rPr>
          <w:sz w:val="24"/>
          <w:szCs w:val="24"/>
        </w:rPr>
        <w:t xml:space="preserve"> 1.0–1.2 W.</w:t>
      </w:r>
    </w:p>
    <w:p w14:paraId="4260C2BE" w14:textId="77777777" w:rsidR="00EF3549" w:rsidRPr="00F2066E" w:rsidRDefault="00000000" w:rsidP="00F66816">
      <w:pPr>
        <w:numPr>
          <w:ilvl w:val="0"/>
          <w:numId w:val="8"/>
        </w:numPr>
        <w:rPr>
          <w:sz w:val="24"/>
          <w:szCs w:val="24"/>
        </w:rPr>
      </w:pPr>
      <w:r w:rsidRPr="00F2066E">
        <w:rPr>
          <w:b/>
          <w:bCs/>
          <w:sz w:val="24"/>
          <w:szCs w:val="24"/>
        </w:rPr>
        <w:t>Mode:</w:t>
      </w:r>
      <w:r w:rsidRPr="00F2066E">
        <w:rPr>
          <w:sz w:val="24"/>
          <w:szCs w:val="24"/>
        </w:rPr>
        <w:t xml:space="preserve"> Pulsed (e.g., 50% duty cycle) to manage heat in compromised microvasculature.</w:t>
      </w:r>
    </w:p>
    <w:p w14:paraId="151BCB97" w14:textId="77777777" w:rsidR="00EF3549" w:rsidRPr="00F2066E" w:rsidRDefault="00000000" w:rsidP="00F66816">
      <w:pPr>
        <w:numPr>
          <w:ilvl w:val="0"/>
          <w:numId w:val="8"/>
        </w:numPr>
        <w:rPr>
          <w:sz w:val="24"/>
          <w:szCs w:val="24"/>
        </w:rPr>
      </w:pPr>
      <w:r w:rsidRPr="00F2066E">
        <w:rPr>
          <w:b/>
          <w:bCs/>
          <w:sz w:val="24"/>
          <w:szCs w:val="24"/>
        </w:rPr>
        <w:t>Tip:</w:t>
      </w:r>
      <w:r w:rsidRPr="00F2066E">
        <w:rPr>
          <w:sz w:val="24"/>
          <w:szCs w:val="24"/>
        </w:rPr>
        <w:t xml:space="preserve"> 400 µm uninitiated fiber.</w:t>
      </w:r>
    </w:p>
    <w:p w14:paraId="665E2E27" w14:textId="77777777" w:rsidR="00EF3549" w:rsidRPr="00F2066E" w:rsidRDefault="00000000" w:rsidP="00F66816">
      <w:pPr>
        <w:numPr>
          <w:ilvl w:val="0"/>
          <w:numId w:val="8"/>
        </w:numPr>
        <w:rPr>
          <w:sz w:val="24"/>
          <w:szCs w:val="24"/>
        </w:rPr>
      </w:pPr>
      <w:r w:rsidRPr="00F2066E">
        <w:rPr>
          <w:b/>
          <w:bCs/>
          <w:sz w:val="24"/>
          <w:szCs w:val="24"/>
        </w:rPr>
        <w:t>Cooling:</w:t>
      </w:r>
      <w:r w:rsidRPr="00F2066E">
        <w:rPr>
          <w:sz w:val="24"/>
          <w:szCs w:val="24"/>
        </w:rPr>
        <w:t xml:space="preserve"> Intermittent air. </w:t>
      </w:r>
      <w:r w:rsidRPr="00F2066E">
        <w:rPr>
          <w:b/>
          <w:bCs/>
          <w:sz w:val="24"/>
          <w:szCs w:val="24"/>
        </w:rPr>
        <w:t>4. Clinical Protocol</w:t>
      </w:r>
    </w:p>
    <w:p w14:paraId="461D8741" w14:textId="77777777" w:rsidR="00EF3549" w:rsidRPr="00F2066E" w:rsidRDefault="00000000" w:rsidP="00F66816">
      <w:pPr>
        <w:numPr>
          <w:ilvl w:val="0"/>
          <w:numId w:val="8"/>
        </w:numPr>
        <w:rPr>
          <w:sz w:val="24"/>
          <w:szCs w:val="24"/>
        </w:rPr>
      </w:pPr>
      <w:r w:rsidRPr="00F2066E">
        <w:rPr>
          <w:b/>
          <w:bCs/>
          <w:sz w:val="24"/>
          <w:szCs w:val="24"/>
        </w:rPr>
        <w:t>Pre-op:</w:t>
      </w:r>
      <w:r w:rsidRPr="00F2066E">
        <w:rPr>
          <w:sz w:val="24"/>
          <w:szCs w:val="24"/>
        </w:rPr>
        <w:t xml:space="preserve"> Thorough conventional SRP under LA.</w:t>
      </w:r>
    </w:p>
    <w:p w14:paraId="75DA9077" w14:textId="77777777" w:rsidR="00EF3549" w:rsidRPr="00F2066E" w:rsidRDefault="00000000" w:rsidP="00F66816">
      <w:pPr>
        <w:numPr>
          <w:ilvl w:val="0"/>
          <w:numId w:val="8"/>
        </w:numPr>
        <w:rPr>
          <w:sz w:val="24"/>
          <w:szCs w:val="24"/>
        </w:rPr>
      </w:pPr>
      <w:r w:rsidRPr="00F2066E">
        <w:rPr>
          <w:b/>
          <w:bCs/>
          <w:sz w:val="24"/>
          <w:szCs w:val="24"/>
        </w:rPr>
        <w:t>Intra-op:</w:t>
      </w:r>
      <w:r w:rsidRPr="00F2066E">
        <w:rPr>
          <w:sz w:val="24"/>
          <w:szCs w:val="24"/>
        </w:rPr>
        <w:t xml:space="preserve"> Following mechanical debridement, insert the uninitiated fiber into the pocket. Sweep apico-coronally, 1 mm/sec, keeping the tip in constant motion to prevent heat buildup. Treat all deep pockets (&gt;4 mm).</w:t>
      </w:r>
    </w:p>
    <w:p w14:paraId="5CE52CD9" w14:textId="77777777" w:rsidR="00EF3549" w:rsidRPr="00F2066E" w:rsidRDefault="00000000" w:rsidP="00F66816">
      <w:pPr>
        <w:numPr>
          <w:ilvl w:val="0"/>
          <w:numId w:val="8"/>
        </w:numPr>
        <w:rPr>
          <w:sz w:val="24"/>
          <w:szCs w:val="24"/>
        </w:rPr>
      </w:pPr>
      <w:r w:rsidRPr="00F2066E">
        <w:rPr>
          <w:b/>
          <w:bCs/>
          <w:sz w:val="24"/>
          <w:szCs w:val="24"/>
        </w:rPr>
        <w:t>Post-op:</w:t>
      </w:r>
      <w:r w:rsidRPr="00F2066E">
        <w:rPr>
          <w:sz w:val="24"/>
          <w:szCs w:val="24"/>
        </w:rPr>
        <w:t xml:space="preserve"> Strict diabetic control instructions and standard post-SRP care. </w:t>
      </w:r>
      <w:r w:rsidRPr="00F2066E">
        <w:rPr>
          <w:b/>
          <w:bCs/>
          <w:sz w:val="24"/>
          <w:szCs w:val="24"/>
        </w:rPr>
        <w:t>5. Safety Precautions</w:t>
      </w:r>
      <w:r w:rsidRPr="00F2066E">
        <w:rPr>
          <w:sz w:val="24"/>
          <w:szCs w:val="24"/>
        </w:rPr>
        <w:t xml:space="preserve"> Eye protection, HVE. Tissue in uncontrolled/poorly controlled diabetics is highly susceptible to thermal necrosis. Moving the tip continuously and using a pulsed mode is critical to prevent thermal collateral damage. </w:t>
      </w:r>
      <w:r w:rsidRPr="00F2066E">
        <w:rPr>
          <w:b/>
          <w:bCs/>
          <w:sz w:val="24"/>
          <w:szCs w:val="24"/>
        </w:rPr>
        <w:t>6. Expected Outcome &amp; Evidence</w:t>
      </w:r>
      <w:r w:rsidRPr="00F2066E">
        <w:rPr>
          <w:sz w:val="24"/>
          <w:szCs w:val="24"/>
        </w:rPr>
        <w:t xml:space="preserve"> Moderate evidence shows diode laser adjunctive therapy in diabetic patients results in statistically significant improvements in probing depth and BOP compared to SRP alone at 3 and 6 months. </w:t>
      </w:r>
      <w:r w:rsidRPr="00F2066E">
        <w:rPr>
          <w:b/>
          <w:bCs/>
          <w:sz w:val="24"/>
          <w:szCs w:val="24"/>
        </w:rPr>
        <w:t>Metabolic outcomes:</w:t>
      </w:r>
      <w:r w:rsidRPr="00F2066E">
        <w:rPr>
          <w:sz w:val="24"/>
          <w:szCs w:val="24"/>
        </w:rPr>
        <w:t xml:space="preserve"> While some localized inflammatory burden is reduced, current evidence suggests adjunctive laser therapy does </w:t>
      </w:r>
      <w:r w:rsidRPr="00F2066E">
        <w:rPr>
          <w:i/>
          <w:iCs/>
          <w:sz w:val="24"/>
          <w:szCs w:val="24"/>
        </w:rPr>
        <w:t>not</w:t>
      </w:r>
      <w:r w:rsidRPr="00F2066E">
        <w:rPr>
          <w:sz w:val="24"/>
          <w:szCs w:val="24"/>
        </w:rPr>
        <w:t xml:space="preserve"> provide a statistically significant additional reduction in HbA1c over SRP alone. Set realistic expectations: the laser aids the local periodontal healing, not the systemic glycemic control.</w:t>
      </w:r>
    </w:p>
    <w:p w14:paraId="5EF67857" w14:textId="77777777" w:rsidR="00EF3549" w:rsidRPr="00F2066E" w:rsidRDefault="00EF3549" w:rsidP="00F66816">
      <w:pPr>
        <w:rPr>
          <w:sz w:val="24"/>
          <w:szCs w:val="24"/>
        </w:rPr>
      </w:pPr>
    </w:p>
    <w:p w14:paraId="307396F2" w14:textId="77777777" w:rsidR="00A960B3" w:rsidRPr="00F2066E" w:rsidRDefault="00000000">
      <w:pPr>
        <w:spacing w:before="160" w:after="60"/>
        <w:rPr>
          <w:sz w:val="24"/>
          <w:szCs w:val="24"/>
        </w:rPr>
      </w:pPr>
      <w:r w:rsidRPr="00F2066E">
        <w:rPr>
          <w:b/>
          <w:sz w:val="24"/>
          <w:szCs w:val="24"/>
        </w:rPr>
        <w:t>OpenEvidence (LLM4)</w:t>
      </w:r>
    </w:p>
    <w:p w14:paraId="5D72869F" w14:textId="77777777" w:rsidR="00EF3549" w:rsidRPr="00F2066E" w:rsidRDefault="00000000" w:rsidP="00FD76D5">
      <w:pPr>
        <w:rPr>
          <w:b/>
          <w:bCs/>
          <w:sz w:val="24"/>
          <w:szCs w:val="24"/>
        </w:rPr>
      </w:pPr>
      <w:r w:rsidRPr="00F2066E">
        <w:rPr>
          <w:b/>
          <w:bCs/>
          <w:sz w:val="24"/>
          <w:szCs w:val="24"/>
        </w:rPr>
        <w:t>1. Clinical Assessment &amp; Indication</w:t>
      </w:r>
    </w:p>
    <w:p w14:paraId="0DA37142" w14:textId="77777777" w:rsidR="00EF3549" w:rsidRPr="00F2066E" w:rsidRDefault="00000000" w:rsidP="00FD76D5">
      <w:pPr>
        <w:rPr>
          <w:sz w:val="24"/>
          <w:szCs w:val="24"/>
        </w:rPr>
      </w:pPr>
      <w:r w:rsidRPr="00F2066E">
        <w:rPr>
          <w:b/>
          <w:bCs/>
          <w:sz w:val="24"/>
          <w:szCs w:val="24"/>
        </w:rPr>
        <w:lastRenderedPageBreak/>
        <w:t>Adjunctive diode laser therapy is indicated</w:t>
      </w:r>
      <w:r w:rsidRPr="00F2066E">
        <w:rPr>
          <w:sz w:val="24"/>
          <w:szCs w:val="24"/>
        </w:rPr>
        <w:t> for this patient with type 2 diabetes mellitus (HbA1c 8.4%) and generalized stage III, grade C periodontitis. The evidence supports that diode laser as an adjunct to SRP provides </w:t>
      </w:r>
      <w:r w:rsidRPr="00F2066E">
        <w:rPr>
          <w:b/>
          <w:bCs/>
          <w:sz w:val="24"/>
          <w:szCs w:val="24"/>
        </w:rPr>
        <w:t>additional benefits for both periodontal and glycemic parameters</w:t>
      </w:r>
      <w:r w:rsidRPr="00F2066E">
        <w:rPr>
          <w:sz w:val="24"/>
          <w:szCs w:val="24"/>
        </w:rPr>
        <w:t> in diabetic patients compared to SRP alone. [5-7] The patient's suboptimal glycemic control (HbA1c 8.4%) and grade C periodontitis (rapid progression) make him an ideal candidate for adjunctive therapy. </w:t>
      </w:r>
      <w:r w:rsidRPr="00F2066E">
        <w:rPr>
          <w:b/>
          <w:bCs/>
          <w:sz w:val="24"/>
          <w:szCs w:val="24"/>
        </w:rPr>
        <w:t>No contraindications</w:t>
      </w:r>
      <w:r w:rsidRPr="00F2066E">
        <w:rPr>
          <w:sz w:val="24"/>
          <w:szCs w:val="24"/>
        </w:rPr>
        <w:t> exist in this medically stable patient on metformin.</w:t>
      </w:r>
    </w:p>
    <w:p w14:paraId="523CAF3E" w14:textId="77777777" w:rsidR="00EF3549" w:rsidRPr="00F2066E" w:rsidRDefault="00000000" w:rsidP="00FD76D5">
      <w:pPr>
        <w:rPr>
          <w:sz w:val="24"/>
          <w:szCs w:val="24"/>
        </w:rPr>
      </w:pPr>
      <w:r w:rsidRPr="00F2066E">
        <w:rPr>
          <w:sz w:val="24"/>
          <w:szCs w:val="24"/>
        </w:rPr>
        <w:t>Alternative approaches include SRP alone, systemic antibiotics (amoxicillin, doxycycline), antimicrobial photodynamic therapy, or local antimicrobial delivery. However, diode laser offers the advantage of addressing both periodontal infection and potentially improving glycemic control without systemic medication.</w:t>
      </w:r>
    </w:p>
    <w:p w14:paraId="7D1BB530" w14:textId="77777777" w:rsidR="00EF3549" w:rsidRPr="00F2066E" w:rsidRDefault="00000000" w:rsidP="00FD76D5">
      <w:pPr>
        <w:rPr>
          <w:b/>
          <w:bCs/>
          <w:sz w:val="24"/>
          <w:szCs w:val="24"/>
        </w:rPr>
      </w:pPr>
      <w:r w:rsidRPr="00F2066E">
        <w:rPr>
          <w:b/>
          <w:bCs/>
          <w:sz w:val="24"/>
          <w:szCs w:val="24"/>
        </w:rPr>
        <w:t>2. Recommended Laser Type &amp; Wavelength</w:t>
      </w:r>
    </w:p>
    <w:p w14:paraId="2B02E036" w14:textId="77777777" w:rsidR="00EF3549" w:rsidRPr="00F2066E" w:rsidRDefault="00000000" w:rsidP="00FD76D5">
      <w:pPr>
        <w:rPr>
          <w:sz w:val="24"/>
          <w:szCs w:val="24"/>
        </w:rPr>
      </w:pPr>
      <w:r w:rsidRPr="00F2066E">
        <w:rPr>
          <w:b/>
          <w:bCs/>
          <w:sz w:val="24"/>
          <w:szCs w:val="24"/>
        </w:rPr>
        <w:t>Diode laser at 810–980 nm wavelength</w:t>
      </w:r>
      <w:r w:rsidRPr="00F2066E">
        <w:rPr>
          <w:sz w:val="24"/>
          <w:szCs w:val="24"/>
        </w:rPr>
        <w:t> is appropriate. Both 810 nm and 940–980 nm wavelengths have been studied in diabetic patients with chronic periodontitis, with similar efficacy. [5-7]</w:t>
      </w:r>
    </w:p>
    <w:p w14:paraId="28602F24" w14:textId="77777777" w:rsidR="00EF3549" w:rsidRPr="00F2066E" w:rsidRDefault="00000000" w:rsidP="00FD76D5">
      <w:pPr>
        <w:rPr>
          <w:b/>
          <w:bCs/>
          <w:sz w:val="24"/>
          <w:szCs w:val="24"/>
        </w:rPr>
      </w:pPr>
      <w:r w:rsidRPr="00F2066E">
        <w:rPr>
          <w:b/>
          <w:bCs/>
          <w:sz w:val="24"/>
          <w:szCs w:val="24"/>
        </w:rPr>
        <w:t>3. Evidence-Based Operating Parameters</w:t>
      </w:r>
    </w:p>
    <w:p w14:paraId="0CFD4269" w14:textId="77777777" w:rsidR="00EF3549" w:rsidRPr="00F2066E" w:rsidRDefault="00000000" w:rsidP="00FD76D5">
      <w:pPr>
        <w:rPr>
          <w:sz w:val="24"/>
          <w:szCs w:val="24"/>
        </w:rPr>
      </w:pPr>
      <w:r w:rsidRPr="00F2066E">
        <w:rPr>
          <w:sz w:val="24"/>
          <w:szCs w:val="24"/>
        </w:rPr>
        <w:t>Based on clinical trials in diabetic patients:</w:t>
      </w:r>
    </w:p>
    <w:p w14:paraId="6AE970D0" w14:textId="77777777" w:rsidR="00EF3549" w:rsidRPr="00F2066E" w:rsidRDefault="00000000" w:rsidP="00FD76D5">
      <w:pPr>
        <w:numPr>
          <w:ilvl w:val="0"/>
          <w:numId w:val="45"/>
        </w:numPr>
        <w:rPr>
          <w:sz w:val="24"/>
          <w:szCs w:val="24"/>
        </w:rPr>
      </w:pPr>
      <w:r w:rsidRPr="00F2066E">
        <w:rPr>
          <w:b/>
          <w:bCs/>
          <w:sz w:val="24"/>
          <w:szCs w:val="24"/>
        </w:rPr>
        <w:t>Wavelength:</w:t>
      </w:r>
      <w:r w:rsidRPr="00F2066E">
        <w:rPr>
          <w:sz w:val="24"/>
          <w:szCs w:val="24"/>
        </w:rPr>
        <w:t> 810 nm, 940 nm, or 980 nm</w:t>
      </w:r>
    </w:p>
    <w:p w14:paraId="1899BE05" w14:textId="77777777" w:rsidR="00EF3549" w:rsidRPr="00F2066E" w:rsidRDefault="00000000" w:rsidP="00FD76D5">
      <w:pPr>
        <w:numPr>
          <w:ilvl w:val="0"/>
          <w:numId w:val="45"/>
        </w:numPr>
        <w:rPr>
          <w:sz w:val="24"/>
          <w:szCs w:val="24"/>
        </w:rPr>
      </w:pPr>
      <w:r w:rsidRPr="00F2066E">
        <w:rPr>
          <w:b/>
          <w:bCs/>
          <w:sz w:val="24"/>
          <w:szCs w:val="24"/>
        </w:rPr>
        <w:t>Power:</w:t>
      </w:r>
      <w:r w:rsidRPr="00F2066E">
        <w:rPr>
          <w:sz w:val="24"/>
          <w:szCs w:val="24"/>
        </w:rPr>
        <w:t> 0.8–1.5 W (pulsed mode preferred)</w:t>
      </w:r>
    </w:p>
    <w:p w14:paraId="5D1B935E" w14:textId="77777777" w:rsidR="00EF3549" w:rsidRPr="00F2066E" w:rsidRDefault="00000000" w:rsidP="00FD76D5">
      <w:pPr>
        <w:numPr>
          <w:ilvl w:val="0"/>
          <w:numId w:val="45"/>
        </w:numPr>
        <w:rPr>
          <w:sz w:val="24"/>
          <w:szCs w:val="24"/>
        </w:rPr>
      </w:pPr>
      <w:r w:rsidRPr="00F2066E">
        <w:rPr>
          <w:b/>
          <w:bCs/>
          <w:sz w:val="24"/>
          <w:szCs w:val="24"/>
        </w:rPr>
        <w:t>Pulse parameters:</w:t>
      </w:r>
      <w:r w:rsidRPr="00F2066E">
        <w:rPr>
          <w:sz w:val="24"/>
          <w:szCs w:val="24"/>
        </w:rPr>
        <w:t> 1.0 ms pulse length, 1.0 ms pulse interval (for 940 nm) [6]</w:t>
      </w:r>
    </w:p>
    <w:p w14:paraId="05F156EB" w14:textId="77777777" w:rsidR="00EF3549" w:rsidRPr="00F2066E" w:rsidRDefault="00000000" w:rsidP="00FD76D5">
      <w:pPr>
        <w:numPr>
          <w:ilvl w:val="0"/>
          <w:numId w:val="45"/>
        </w:numPr>
        <w:rPr>
          <w:sz w:val="24"/>
          <w:szCs w:val="24"/>
        </w:rPr>
      </w:pPr>
      <w:r w:rsidRPr="00F2066E">
        <w:rPr>
          <w:b/>
          <w:bCs/>
          <w:sz w:val="24"/>
          <w:szCs w:val="24"/>
        </w:rPr>
        <w:t>Energy per pocket:</w:t>
      </w:r>
      <w:r w:rsidRPr="00F2066E">
        <w:rPr>
          <w:sz w:val="24"/>
          <w:szCs w:val="24"/>
        </w:rPr>
        <w:t> 24 J total per pocket [6]</w:t>
      </w:r>
    </w:p>
    <w:p w14:paraId="16A019B7" w14:textId="77777777" w:rsidR="00EF3549" w:rsidRPr="00F2066E" w:rsidRDefault="00000000" w:rsidP="00FD76D5">
      <w:pPr>
        <w:numPr>
          <w:ilvl w:val="0"/>
          <w:numId w:val="45"/>
        </w:numPr>
        <w:rPr>
          <w:sz w:val="24"/>
          <w:szCs w:val="24"/>
        </w:rPr>
      </w:pPr>
      <w:r w:rsidRPr="00F2066E">
        <w:rPr>
          <w:b/>
          <w:bCs/>
          <w:sz w:val="24"/>
          <w:szCs w:val="24"/>
        </w:rPr>
        <w:t>Application time:</w:t>
      </w:r>
      <w:r w:rsidRPr="00F2066E">
        <w:rPr>
          <w:sz w:val="24"/>
          <w:szCs w:val="24"/>
        </w:rPr>
        <w:t> 10–40 seconds per pocket (typically 10 seconds per aspect)</w:t>
      </w:r>
    </w:p>
    <w:p w14:paraId="170738A1" w14:textId="77777777" w:rsidR="00EF3549" w:rsidRPr="00F2066E" w:rsidRDefault="00000000" w:rsidP="00FD76D5">
      <w:pPr>
        <w:numPr>
          <w:ilvl w:val="0"/>
          <w:numId w:val="45"/>
        </w:numPr>
        <w:rPr>
          <w:sz w:val="24"/>
          <w:szCs w:val="24"/>
        </w:rPr>
      </w:pPr>
      <w:r w:rsidRPr="00F2066E">
        <w:rPr>
          <w:b/>
          <w:bCs/>
          <w:sz w:val="24"/>
          <w:szCs w:val="24"/>
        </w:rPr>
        <w:t>Fiber selection:</w:t>
      </w:r>
      <w:r w:rsidRPr="00F2066E">
        <w:rPr>
          <w:sz w:val="24"/>
          <w:szCs w:val="24"/>
        </w:rPr>
        <w:t> 300–400 μm diameter flexible fiber</w:t>
      </w:r>
    </w:p>
    <w:p w14:paraId="0B144658" w14:textId="77777777" w:rsidR="00EF3549" w:rsidRPr="00F2066E" w:rsidRDefault="00000000" w:rsidP="00FD76D5">
      <w:pPr>
        <w:numPr>
          <w:ilvl w:val="0"/>
          <w:numId w:val="45"/>
        </w:numPr>
        <w:rPr>
          <w:sz w:val="24"/>
          <w:szCs w:val="24"/>
        </w:rPr>
      </w:pPr>
      <w:r w:rsidRPr="00F2066E">
        <w:rPr>
          <w:b/>
          <w:bCs/>
          <w:sz w:val="24"/>
          <w:szCs w:val="24"/>
        </w:rPr>
        <w:t>Mode:</w:t>
      </w:r>
      <w:r w:rsidRPr="00F2066E">
        <w:rPr>
          <w:sz w:val="24"/>
          <w:szCs w:val="24"/>
        </w:rPr>
        <w:t> Contact mode, intrasulcular insertion</w:t>
      </w:r>
    </w:p>
    <w:p w14:paraId="23DB46E2" w14:textId="77777777" w:rsidR="00EF3549" w:rsidRPr="00F2066E" w:rsidRDefault="00000000" w:rsidP="00FD76D5">
      <w:pPr>
        <w:numPr>
          <w:ilvl w:val="0"/>
          <w:numId w:val="45"/>
        </w:numPr>
        <w:rPr>
          <w:sz w:val="24"/>
          <w:szCs w:val="24"/>
        </w:rPr>
      </w:pPr>
      <w:r w:rsidRPr="00F2066E">
        <w:rPr>
          <w:b/>
          <w:bCs/>
          <w:sz w:val="24"/>
          <w:szCs w:val="24"/>
        </w:rPr>
        <w:t>Cooling:</w:t>
      </w:r>
      <w:r w:rsidRPr="00F2066E">
        <w:rPr>
          <w:sz w:val="24"/>
          <w:szCs w:val="24"/>
        </w:rPr>
        <w:t> Air cooling of handpiece</w:t>
      </w:r>
    </w:p>
    <w:p w14:paraId="2E3B0652" w14:textId="77777777" w:rsidR="00EF3549" w:rsidRPr="00F2066E" w:rsidRDefault="00000000" w:rsidP="00FD76D5">
      <w:pPr>
        <w:numPr>
          <w:ilvl w:val="0"/>
          <w:numId w:val="45"/>
        </w:numPr>
        <w:rPr>
          <w:sz w:val="24"/>
          <w:szCs w:val="24"/>
        </w:rPr>
      </w:pPr>
      <w:r w:rsidRPr="00F2066E">
        <w:rPr>
          <w:b/>
          <w:bCs/>
          <w:sz w:val="24"/>
          <w:szCs w:val="24"/>
        </w:rPr>
        <w:t>Sessions:</w:t>
      </w:r>
      <w:r w:rsidRPr="00F2066E">
        <w:rPr>
          <w:sz w:val="24"/>
          <w:szCs w:val="24"/>
        </w:rPr>
        <w:t> Single session adjunctive to full-mouth SRP</w:t>
      </w:r>
    </w:p>
    <w:p w14:paraId="296E56CD" w14:textId="77777777" w:rsidR="00EF3549" w:rsidRPr="00F2066E" w:rsidRDefault="00000000" w:rsidP="00FD76D5">
      <w:pPr>
        <w:rPr>
          <w:b/>
          <w:bCs/>
          <w:sz w:val="24"/>
          <w:szCs w:val="24"/>
        </w:rPr>
      </w:pPr>
      <w:r w:rsidRPr="00F2066E">
        <w:rPr>
          <w:b/>
          <w:bCs/>
          <w:sz w:val="24"/>
          <w:szCs w:val="24"/>
        </w:rPr>
        <w:t>4. Detailed Clinical Protocol</w:t>
      </w:r>
    </w:p>
    <w:p w14:paraId="0904B63E" w14:textId="77777777" w:rsidR="00EF3549" w:rsidRPr="00F2066E" w:rsidRDefault="00000000" w:rsidP="00FD76D5">
      <w:pPr>
        <w:rPr>
          <w:sz w:val="24"/>
          <w:szCs w:val="24"/>
        </w:rPr>
      </w:pPr>
      <w:r w:rsidRPr="00F2066E">
        <w:rPr>
          <w:b/>
          <w:bCs/>
          <w:sz w:val="24"/>
          <w:szCs w:val="24"/>
        </w:rPr>
        <w:t>Pre-operative:</w:t>
      </w:r>
    </w:p>
    <w:p w14:paraId="14D00BBE" w14:textId="77777777" w:rsidR="00EF3549" w:rsidRPr="00F2066E" w:rsidRDefault="00000000" w:rsidP="00FD76D5">
      <w:pPr>
        <w:numPr>
          <w:ilvl w:val="0"/>
          <w:numId w:val="46"/>
        </w:numPr>
        <w:rPr>
          <w:sz w:val="24"/>
          <w:szCs w:val="24"/>
        </w:rPr>
      </w:pPr>
      <w:r w:rsidRPr="00F2066E">
        <w:rPr>
          <w:sz w:val="24"/>
          <w:szCs w:val="24"/>
        </w:rPr>
        <w:t>Confirm current HbA1c level (baseline: 8.4%)</w:t>
      </w:r>
    </w:p>
    <w:p w14:paraId="0C5F39BD" w14:textId="77777777" w:rsidR="00EF3549" w:rsidRPr="00F2066E" w:rsidRDefault="00000000" w:rsidP="00FD76D5">
      <w:pPr>
        <w:numPr>
          <w:ilvl w:val="0"/>
          <w:numId w:val="46"/>
        </w:numPr>
        <w:rPr>
          <w:sz w:val="24"/>
          <w:szCs w:val="24"/>
        </w:rPr>
      </w:pPr>
      <w:r w:rsidRPr="00F2066E">
        <w:rPr>
          <w:sz w:val="24"/>
          <w:szCs w:val="24"/>
        </w:rPr>
        <w:lastRenderedPageBreak/>
        <w:t>Coordinate with patient's endocrinologist/primary care physician</w:t>
      </w:r>
    </w:p>
    <w:p w14:paraId="3C36C69A" w14:textId="77777777" w:rsidR="00EF3549" w:rsidRPr="00F2066E" w:rsidRDefault="00000000" w:rsidP="00FD76D5">
      <w:pPr>
        <w:numPr>
          <w:ilvl w:val="0"/>
          <w:numId w:val="46"/>
        </w:numPr>
        <w:rPr>
          <w:sz w:val="24"/>
          <w:szCs w:val="24"/>
        </w:rPr>
      </w:pPr>
      <w:r w:rsidRPr="00F2066E">
        <w:rPr>
          <w:sz w:val="24"/>
          <w:szCs w:val="24"/>
        </w:rPr>
        <w:t>Obtain informed consent regarding realistic expectations for glycemic improvement</w:t>
      </w:r>
    </w:p>
    <w:p w14:paraId="1C6DCB9A" w14:textId="77777777" w:rsidR="00EF3549" w:rsidRPr="00F2066E" w:rsidRDefault="00000000" w:rsidP="00FD76D5">
      <w:pPr>
        <w:numPr>
          <w:ilvl w:val="0"/>
          <w:numId w:val="46"/>
        </w:numPr>
        <w:rPr>
          <w:sz w:val="24"/>
          <w:szCs w:val="24"/>
        </w:rPr>
      </w:pPr>
      <w:r w:rsidRPr="00F2066E">
        <w:rPr>
          <w:sz w:val="24"/>
          <w:szCs w:val="24"/>
        </w:rPr>
        <w:t>Administer local anesthesia (quadrant-by-quadrant approach typical)</w:t>
      </w:r>
    </w:p>
    <w:p w14:paraId="3B289BA0" w14:textId="77777777" w:rsidR="00EF3549" w:rsidRPr="00F2066E" w:rsidRDefault="00000000" w:rsidP="00FD76D5">
      <w:pPr>
        <w:rPr>
          <w:sz w:val="24"/>
          <w:szCs w:val="24"/>
        </w:rPr>
      </w:pPr>
      <w:r w:rsidRPr="00F2066E">
        <w:rPr>
          <w:b/>
          <w:bCs/>
          <w:sz w:val="24"/>
          <w:szCs w:val="24"/>
        </w:rPr>
        <w:t>Intra-operative:</w:t>
      </w:r>
    </w:p>
    <w:p w14:paraId="1FE72A4F" w14:textId="77777777" w:rsidR="00EF3549" w:rsidRPr="00F2066E" w:rsidRDefault="00000000" w:rsidP="00FD76D5">
      <w:pPr>
        <w:rPr>
          <w:sz w:val="24"/>
          <w:szCs w:val="24"/>
        </w:rPr>
      </w:pPr>
      <w:r w:rsidRPr="00F2066E">
        <w:rPr>
          <w:b/>
          <w:bCs/>
          <w:sz w:val="24"/>
          <w:szCs w:val="24"/>
        </w:rPr>
        <w:t>Session 1 (Day 0):</w:t>
      </w:r>
    </w:p>
    <w:p w14:paraId="024EE2BC" w14:textId="77777777" w:rsidR="00EF3549" w:rsidRPr="00F2066E" w:rsidRDefault="00000000" w:rsidP="00FD76D5">
      <w:pPr>
        <w:numPr>
          <w:ilvl w:val="0"/>
          <w:numId w:val="47"/>
        </w:numPr>
        <w:rPr>
          <w:sz w:val="24"/>
          <w:szCs w:val="24"/>
        </w:rPr>
      </w:pPr>
      <w:r w:rsidRPr="00F2066E">
        <w:rPr>
          <w:sz w:val="24"/>
          <w:szCs w:val="24"/>
        </w:rPr>
        <w:t>Perform full-mouth SRP (ultrasonic and hand instrumentation) of maxillary quadrants</w:t>
      </w:r>
    </w:p>
    <w:p w14:paraId="275CE518" w14:textId="77777777" w:rsidR="00EF3549" w:rsidRPr="00F2066E" w:rsidRDefault="00000000" w:rsidP="00FD76D5">
      <w:pPr>
        <w:numPr>
          <w:ilvl w:val="0"/>
          <w:numId w:val="47"/>
        </w:numPr>
        <w:rPr>
          <w:sz w:val="24"/>
          <w:szCs w:val="24"/>
        </w:rPr>
      </w:pPr>
      <w:r w:rsidRPr="00F2066E">
        <w:rPr>
          <w:sz w:val="24"/>
          <w:szCs w:val="24"/>
        </w:rPr>
        <w:t>After mechanical debridement of each pocket, apply diode laser:</w:t>
      </w:r>
    </w:p>
    <w:p w14:paraId="31CD964D" w14:textId="77777777" w:rsidR="00EF3549" w:rsidRPr="00F2066E" w:rsidRDefault="00000000" w:rsidP="00FD76D5">
      <w:pPr>
        <w:numPr>
          <w:ilvl w:val="1"/>
          <w:numId w:val="47"/>
        </w:numPr>
        <w:rPr>
          <w:sz w:val="24"/>
          <w:szCs w:val="24"/>
        </w:rPr>
      </w:pPr>
      <w:r w:rsidRPr="00F2066E">
        <w:rPr>
          <w:sz w:val="24"/>
          <w:szCs w:val="24"/>
        </w:rPr>
        <w:t>Insert fiber to pocket base parallel to root surface</w:t>
      </w:r>
    </w:p>
    <w:p w14:paraId="370BC484" w14:textId="77777777" w:rsidR="00EF3549" w:rsidRPr="00F2066E" w:rsidRDefault="00000000" w:rsidP="00FD76D5">
      <w:pPr>
        <w:numPr>
          <w:ilvl w:val="1"/>
          <w:numId w:val="47"/>
        </w:numPr>
        <w:rPr>
          <w:sz w:val="24"/>
          <w:szCs w:val="24"/>
        </w:rPr>
      </w:pPr>
      <w:r w:rsidRPr="00F2066E">
        <w:rPr>
          <w:sz w:val="24"/>
          <w:szCs w:val="24"/>
        </w:rPr>
        <w:t>Activate laser and withdraw slowly in coronal direction</w:t>
      </w:r>
    </w:p>
    <w:p w14:paraId="597ECCCD" w14:textId="77777777" w:rsidR="00EF3549" w:rsidRPr="00F2066E" w:rsidRDefault="00000000" w:rsidP="00FD76D5">
      <w:pPr>
        <w:numPr>
          <w:ilvl w:val="1"/>
          <w:numId w:val="47"/>
        </w:numPr>
        <w:rPr>
          <w:sz w:val="24"/>
          <w:szCs w:val="24"/>
        </w:rPr>
      </w:pPr>
      <w:r w:rsidRPr="00F2066E">
        <w:rPr>
          <w:sz w:val="24"/>
          <w:szCs w:val="24"/>
        </w:rPr>
        <w:t>Treat each pocket aspect (mesial, distal, buccal, lingual) for 10 seconds per surface</w:t>
      </w:r>
    </w:p>
    <w:p w14:paraId="7083ADEF" w14:textId="77777777" w:rsidR="00EF3549" w:rsidRPr="00F2066E" w:rsidRDefault="00000000" w:rsidP="00FD76D5">
      <w:pPr>
        <w:numPr>
          <w:ilvl w:val="1"/>
          <w:numId w:val="47"/>
        </w:numPr>
        <w:rPr>
          <w:sz w:val="24"/>
          <w:szCs w:val="24"/>
        </w:rPr>
      </w:pPr>
      <w:r w:rsidRPr="00F2066E">
        <w:rPr>
          <w:sz w:val="24"/>
          <w:szCs w:val="24"/>
        </w:rPr>
        <w:t>Total 40 seconds per tooth with pockets ≥4 mm</w:t>
      </w:r>
    </w:p>
    <w:p w14:paraId="06B4A563" w14:textId="77777777" w:rsidR="00EF3549" w:rsidRPr="00F2066E" w:rsidRDefault="00000000" w:rsidP="00FD76D5">
      <w:pPr>
        <w:numPr>
          <w:ilvl w:val="0"/>
          <w:numId w:val="47"/>
        </w:numPr>
        <w:rPr>
          <w:sz w:val="24"/>
          <w:szCs w:val="24"/>
        </w:rPr>
      </w:pPr>
      <w:r w:rsidRPr="00F2066E">
        <w:rPr>
          <w:sz w:val="24"/>
          <w:szCs w:val="24"/>
        </w:rPr>
        <w:t>Complete maxillary arch</w:t>
      </w:r>
    </w:p>
    <w:p w14:paraId="5B39684E" w14:textId="77777777" w:rsidR="00EF3549" w:rsidRPr="00F2066E" w:rsidRDefault="00000000" w:rsidP="00FD76D5">
      <w:pPr>
        <w:rPr>
          <w:sz w:val="24"/>
          <w:szCs w:val="24"/>
        </w:rPr>
      </w:pPr>
      <w:r w:rsidRPr="00F2066E">
        <w:rPr>
          <w:b/>
          <w:bCs/>
          <w:sz w:val="24"/>
          <w:szCs w:val="24"/>
        </w:rPr>
        <w:t>Session 2 (Day 7 or within 2 weeks):</w:t>
      </w:r>
    </w:p>
    <w:p w14:paraId="44637205" w14:textId="77777777" w:rsidR="00EF3549" w:rsidRPr="00F2066E" w:rsidRDefault="00000000" w:rsidP="00FD76D5">
      <w:pPr>
        <w:numPr>
          <w:ilvl w:val="0"/>
          <w:numId w:val="48"/>
        </w:numPr>
        <w:rPr>
          <w:sz w:val="24"/>
          <w:szCs w:val="24"/>
        </w:rPr>
      </w:pPr>
      <w:r w:rsidRPr="00F2066E">
        <w:rPr>
          <w:sz w:val="24"/>
          <w:szCs w:val="24"/>
        </w:rPr>
        <w:t>Perform full-mouth SRP of mandibular quadrants</w:t>
      </w:r>
    </w:p>
    <w:p w14:paraId="361A030F" w14:textId="77777777" w:rsidR="00EF3549" w:rsidRPr="00F2066E" w:rsidRDefault="00000000" w:rsidP="00FD76D5">
      <w:pPr>
        <w:numPr>
          <w:ilvl w:val="0"/>
          <w:numId w:val="48"/>
        </w:numPr>
        <w:rPr>
          <w:sz w:val="24"/>
          <w:szCs w:val="24"/>
        </w:rPr>
      </w:pPr>
      <w:r w:rsidRPr="00F2066E">
        <w:rPr>
          <w:sz w:val="24"/>
          <w:szCs w:val="24"/>
        </w:rPr>
        <w:t>Apply diode laser to all pockets ≥4 mm using same protocol</w:t>
      </w:r>
    </w:p>
    <w:p w14:paraId="1EF416BD" w14:textId="77777777" w:rsidR="00EF3549" w:rsidRPr="00F2066E" w:rsidRDefault="00000000" w:rsidP="00FD76D5">
      <w:pPr>
        <w:numPr>
          <w:ilvl w:val="0"/>
          <w:numId w:val="48"/>
        </w:numPr>
        <w:rPr>
          <w:sz w:val="24"/>
          <w:szCs w:val="24"/>
        </w:rPr>
      </w:pPr>
      <w:r w:rsidRPr="00F2066E">
        <w:rPr>
          <w:sz w:val="24"/>
          <w:szCs w:val="24"/>
        </w:rPr>
        <w:t>Complete mandibular arch</w:t>
      </w:r>
    </w:p>
    <w:p w14:paraId="151924A8" w14:textId="77777777" w:rsidR="00EF3549" w:rsidRPr="00F2066E" w:rsidRDefault="00000000" w:rsidP="00FD76D5">
      <w:pPr>
        <w:rPr>
          <w:sz w:val="24"/>
          <w:szCs w:val="24"/>
        </w:rPr>
      </w:pPr>
      <w:r w:rsidRPr="00F2066E">
        <w:rPr>
          <w:b/>
          <w:bCs/>
          <w:sz w:val="24"/>
          <w:szCs w:val="24"/>
        </w:rPr>
        <w:t>Post-operative:</w:t>
      </w:r>
    </w:p>
    <w:p w14:paraId="00A00C43" w14:textId="77777777" w:rsidR="00EF3549" w:rsidRPr="00F2066E" w:rsidRDefault="00000000" w:rsidP="00FD76D5">
      <w:pPr>
        <w:numPr>
          <w:ilvl w:val="0"/>
          <w:numId w:val="49"/>
        </w:numPr>
        <w:rPr>
          <w:sz w:val="24"/>
          <w:szCs w:val="24"/>
        </w:rPr>
      </w:pPr>
      <w:r w:rsidRPr="00F2066E">
        <w:rPr>
          <w:sz w:val="24"/>
          <w:szCs w:val="24"/>
        </w:rPr>
        <w:t>Standard post-operative instructions (gentle brushing, chlorhexidine rinse)</w:t>
      </w:r>
    </w:p>
    <w:p w14:paraId="170327E8" w14:textId="77777777" w:rsidR="00EF3549" w:rsidRPr="00F2066E" w:rsidRDefault="00000000" w:rsidP="00FD76D5">
      <w:pPr>
        <w:numPr>
          <w:ilvl w:val="0"/>
          <w:numId w:val="49"/>
        </w:numPr>
        <w:rPr>
          <w:sz w:val="24"/>
          <w:szCs w:val="24"/>
        </w:rPr>
      </w:pPr>
      <w:r w:rsidRPr="00F2066E">
        <w:rPr>
          <w:sz w:val="24"/>
          <w:szCs w:val="24"/>
        </w:rPr>
        <w:t>No systemic antibiotics required unless specific indication</w:t>
      </w:r>
    </w:p>
    <w:p w14:paraId="6F1EA048" w14:textId="77777777" w:rsidR="00EF3549" w:rsidRPr="00F2066E" w:rsidRDefault="00000000" w:rsidP="00FD76D5">
      <w:pPr>
        <w:numPr>
          <w:ilvl w:val="0"/>
          <w:numId w:val="49"/>
        </w:numPr>
        <w:rPr>
          <w:sz w:val="24"/>
          <w:szCs w:val="24"/>
        </w:rPr>
      </w:pPr>
      <w:r w:rsidRPr="00F2066E">
        <w:rPr>
          <w:sz w:val="24"/>
          <w:szCs w:val="24"/>
        </w:rPr>
        <w:t>Reinforce oral hygiene instruction and diabetes self-management</w:t>
      </w:r>
    </w:p>
    <w:p w14:paraId="04F7EDEC" w14:textId="77777777" w:rsidR="00EF3549" w:rsidRPr="00F2066E" w:rsidRDefault="00000000" w:rsidP="00FD76D5">
      <w:pPr>
        <w:numPr>
          <w:ilvl w:val="0"/>
          <w:numId w:val="49"/>
        </w:numPr>
        <w:rPr>
          <w:sz w:val="24"/>
          <w:szCs w:val="24"/>
        </w:rPr>
      </w:pPr>
      <w:r w:rsidRPr="00F2066E">
        <w:rPr>
          <w:sz w:val="24"/>
          <w:szCs w:val="24"/>
        </w:rPr>
        <w:t>Schedule HbA1c measurement at 3 months post-treatment</w:t>
      </w:r>
    </w:p>
    <w:p w14:paraId="366F2710" w14:textId="77777777" w:rsidR="00EF3549" w:rsidRPr="00F2066E" w:rsidRDefault="00000000" w:rsidP="00FD76D5">
      <w:pPr>
        <w:rPr>
          <w:sz w:val="24"/>
          <w:szCs w:val="24"/>
        </w:rPr>
      </w:pPr>
      <w:r w:rsidRPr="00F2066E">
        <w:rPr>
          <w:b/>
          <w:bCs/>
          <w:sz w:val="24"/>
          <w:szCs w:val="24"/>
        </w:rPr>
        <w:t>Follow-up:</w:t>
      </w:r>
    </w:p>
    <w:p w14:paraId="613A70B8" w14:textId="77777777" w:rsidR="00EF3549" w:rsidRPr="00F2066E" w:rsidRDefault="00000000" w:rsidP="00FD76D5">
      <w:pPr>
        <w:numPr>
          <w:ilvl w:val="0"/>
          <w:numId w:val="50"/>
        </w:numPr>
        <w:rPr>
          <w:sz w:val="24"/>
          <w:szCs w:val="24"/>
        </w:rPr>
      </w:pPr>
      <w:r w:rsidRPr="00F2066E">
        <w:rPr>
          <w:sz w:val="24"/>
          <w:szCs w:val="24"/>
        </w:rPr>
        <w:t>Re-evaluation at 4–6 weeks: periodontal charting, reinforcement of oral hygiene</w:t>
      </w:r>
    </w:p>
    <w:p w14:paraId="1A032FDE" w14:textId="77777777" w:rsidR="00EF3549" w:rsidRPr="00F2066E" w:rsidRDefault="00000000" w:rsidP="00FD76D5">
      <w:pPr>
        <w:numPr>
          <w:ilvl w:val="0"/>
          <w:numId w:val="50"/>
        </w:numPr>
        <w:rPr>
          <w:sz w:val="24"/>
          <w:szCs w:val="24"/>
        </w:rPr>
      </w:pPr>
      <w:r w:rsidRPr="00F2066E">
        <w:rPr>
          <w:sz w:val="24"/>
          <w:szCs w:val="24"/>
        </w:rPr>
        <w:lastRenderedPageBreak/>
        <w:t>Re-evaluation at 3 months: full periodontal charting, HbA1c measurement</w:t>
      </w:r>
    </w:p>
    <w:p w14:paraId="07501624" w14:textId="77777777" w:rsidR="00EF3549" w:rsidRPr="00F2066E" w:rsidRDefault="00000000" w:rsidP="00FD76D5">
      <w:pPr>
        <w:numPr>
          <w:ilvl w:val="0"/>
          <w:numId w:val="50"/>
        </w:numPr>
        <w:rPr>
          <w:sz w:val="24"/>
          <w:szCs w:val="24"/>
        </w:rPr>
      </w:pPr>
      <w:r w:rsidRPr="00F2066E">
        <w:rPr>
          <w:sz w:val="24"/>
          <w:szCs w:val="24"/>
        </w:rPr>
        <w:t>Re-evaluation at 6 months: full periodontal charting, HbA1c measurement</w:t>
      </w:r>
    </w:p>
    <w:p w14:paraId="266E294A" w14:textId="77777777" w:rsidR="00EF3549" w:rsidRPr="00F2066E" w:rsidRDefault="00000000" w:rsidP="00FD76D5">
      <w:pPr>
        <w:numPr>
          <w:ilvl w:val="0"/>
          <w:numId w:val="50"/>
        </w:numPr>
        <w:rPr>
          <w:sz w:val="24"/>
          <w:szCs w:val="24"/>
        </w:rPr>
      </w:pPr>
      <w:r w:rsidRPr="00F2066E">
        <w:rPr>
          <w:sz w:val="24"/>
          <w:szCs w:val="24"/>
        </w:rPr>
        <w:t>Supportive periodontal therapy every 3 months thereafter</w:t>
      </w:r>
    </w:p>
    <w:p w14:paraId="6B32B6ED" w14:textId="77777777" w:rsidR="00EF3549" w:rsidRPr="00F2066E" w:rsidRDefault="00000000" w:rsidP="00FD76D5">
      <w:pPr>
        <w:rPr>
          <w:b/>
          <w:bCs/>
          <w:sz w:val="24"/>
          <w:szCs w:val="24"/>
        </w:rPr>
      </w:pPr>
      <w:r w:rsidRPr="00F2066E">
        <w:rPr>
          <w:b/>
          <w:bCs/>
          <w:sz w:val="24"/>
          <w:szCs w:val="24"/>
        </w:rPr>
        <w:t>5. Safety Precautions</w:t>
      </w:r>
    </w:p>
    <w:p w14:paraId="13A08109" w14:textId="77777777" w:rsidR="00EF3549" w:rsidRPr="00F2066E" w:rsidRDefault="00000000" w:rsidP="00FD76D5">
      <w:pPr>
        <w:numPr>
          <w:ilvl w:val="0"/>
          <w:numId w:val="51"/>
        </w:numPr>
        <w:rPr>
          <w:sz w:val="24"/>
          <w:szCs w:val="24"/>
        </w:rPr>
      </w:pPr>
      <w:r w:rsidRPr="00F2066E">
        <w:rPr>
          <w:b/>
          <w:bCs/>
          <w:sz w:val="24"/>
          <w:szCs w:val="24"/>
        </w:rPr>
        <w:t>Patient &amp; team:</w:t>
      </w:r>
      <w:r w:rsidRPr="00F2066E">
        <w:rPr>
          <w:sz w:val="24"/>
          <w:szCs w:val="24"/>
        </w:rPr>
        <w:t> Protective eyewear (OD 5+ for 810–980 nm)</w:t>
      </w:r>
    </w:p>
    <w:p w14:paraId="0F82EF25" w14:textId="77777777" w:rsidR="00EF3549" w:rsidRPr="00F2066E" w:rsidRDefault="00000000" w:rsidP="00FD76D5">
      <w:pPr>
        <w:numPr>
          <w:ilvl w:val="0"/>
          <w:numId w:val="51"/>
        </w:numPr>
        <w:rPr>
          <w:sz w:val="24"/>
          <w:szCs w:val="24"/>
        </w:rPr>
      </w:pPr>
      <w:r w:rsidRPr="00F2066E">
        <w:rPr>
          <w:b/>
          <w:bCs/>
          <w:sz w:val="24"/>
          <w:szCs w:val="24"/>
        </w:rPr>
        <w:t>Diabetes management:</w:t>
      </w:r>
      <w:r w:rsidRPr="00F2066E">
        <w:rPr>
          <w:sz w:val="24"/>
          <w:szCs w:val="24"/>
        </w:rPr>
        <w:t> Ensure patient has eaten and taken medications as prescribed; monitor for hypoglycemia during lengthy appointments</w:t>
      </w:r>
    </w:p>
    <w:p w14:paraId="2D1D0CC0" w14:textId="77777777" w:rsidR="00EF3549" w:rsidRPr="00F2066E" w:rsidRDefault="00000000" w:rsidP="00FD76D5">
      <w:pPr>
        <w:numPr>
          <w:ilvl w:val="0"/>
          <w:numId w:val="51"/>
        </w:numPr>
        <w:rPr>
          <w:sz w:val="24"/>
          <w:szCs w:val="24"/>
        </w:rPr>
      </w:pPr>
      <w:r w:rsidRPr="00F2066E">
        <w:rPr>
          <w:b/>
          <w:bCs/>
          <w:sz w:val="24"/>
          <w:szCs w:val="24"/>
        </w:rPr>
        <w:t>Fiber inspection:</w:t>
      </w:r>
      <w:r w:rsidRPr="00F2066E">
        <w:rPr>
          <w:sz w:val="24"/>
          <w:szCs w:val="24"/>
        </w:rPr>
        <w:t> Check for damage before use; discard charred fibers</w:t>
      </w:r>
    </w:p>
    <w:p w14:paraId="4E7EDEF7" w14:textId="77777777" w:rsidR="00EF3549" w:rsidRPr="00F2066E" w:rsidRDefault="00000000" w:rsidP="00FD76D5">
      <w:pPr>
        <w:numPr>
          <w:ilvl w:val="0"/>
          <w:numId w:val="51"/>
        </w:numPr>
        <w:rPr>
          <w:sz w:val="24"/>
          <w:szCs w:val="24"/>
        </w:rPr>
      </w:pPr>
      <w:r w:rsidRPr="00F2066E">
        <w:rPr>
          <w:b/>
          <w:bCs/>
          <w:sz w:val="24"/>
          <w:szCs w:val="24"/>
        </w:rPr>
        <w:t>Avoid:</w:t>
      </w:r>
      <w:r w:rsidRPr="00F2066E">
        <w:rPr>
          <w:sz w:val="24"/>
          <w:szCs w:val="24"/>
        </w:rPr>
        <w:t> Reflective surfaces, prolonged dwell time on any single area</w:t>
      </w:r>
    </w:p>
    <w:p w14:paraId="743C92ED" w14:textId="77777777" w:rsidR="00EF3549" w:rsidRPr="00F2066E" w:rsidRDefault="00000000" w:rsidP="00FD76D5">
      <w:pPr>
        <w:numPr>
          <w:ilvl w:val="0"/>
          <w:numId w:val="51"/>
        </w:numPr>
        <w:rPr>
          <w:sz w:val="24"/>
          <w:szCs w:val="24"/>
        </w:rPr>
      </w:pPr>
      <w:r w:rsidRPr="00F2066E">
        <w:rPr>
          <w:b/>
          <w:bCs/>
          <w:sz w:val="24"/>
          <w:szCs w:val="24"/>
        </w:rPr>
        <w:t>Standard laser safety:</w:t>
      </w:r>
      <w:r w:rsidRPr="00F2066E">
        <w:rPr>
          <w:sz w:val="24"/>
          <w:szCs w:val="24"/>
        </w:rPr>
        <w:t> Door signage, trained personnel, laser safety officer compliance</w:t>
      </w:r>
    </w:p>
    <w:p w14:paraId="52DD8F33" w14:textId="77777777" w:rsidR="00EF3549" w:rsidRPr="00F2066E" w:rsidRDefault="00000000" w:rsidP="00FD76D5">
      <w:pPr>
        <w:rPr>
          <w:b/>
          <w:bCs/>
          <w:sz w:val="24"/>
          <w:szCs w:val="24"/>
        </w:rPr>
      </w:pPr>
      <w:r w:rsidRPr="00F2066E">
        <w:rPr>
          <w:b/>
          <w:bCs/>
          <w:sz w:val="24"/>
          <w:szCs w:val="24"/>
        </w:rPr>
        <w:t>6. Expected Outcome &amp; Evidence Level</w:t>
      </w:r>
    </w:p>
    <w:p w14:paraId="18CB702C" w14:textId="77777777" w:rsidR="00EF3549" w:rsidRPr="00F2066E" w:rsidRDefault="00000000" w:rsidP="00FD76D5">
      <w:pPr>
        <w:rPr>
          <w:sz w:val="24"/>
          <w:szCs w:val="24"/>
        </w:rPr>
      </w:pPr>
      <w:r w:rsidRPr="00F2066E">
        <w:rPr>
          <w:b/>
          <w:bCs/>
          <w:sz w:val="24"/>
          <w:szCs w:val="24"/>
        </w:rPr>
        <w:t>Periodontal outcomes:</w:t>
      </w:r>
      <w:r w:rsidRPr="00F2066E">
        <w:rPr>
          <w:sz w:val="24"/>
          <w:szCs w:val="24"/>
        </w:rPr>
        <w:t> Meta-analysis demonstrates that diode laser adjunctive to SRP in diabetic patients provides </w:t>
      </w:r>
      <w:r w:rsidRPr="00F2066E">
        <w:rPr>
          <w:b/>
          <w:bCs/>
          <w:sz w:val="24"/>
          <w:szCs w:val="24"/>
        </w:rPr>
        <w:t>significant additional benefits</w:t>
      </w:r>
      <w:r w:rsidRPr="00F2066E">
        <w:rPr>
          <w:sz w:val="24"/>
          <w:szCs w:val="24"/>
        </w:rPr>
        <w:t> compared to SRP alone: [5]</w:t>
      </w:r>
    </w:p>
    <w:p w14:paraId="4F9AF6E4" w14:textId="77777777" w:rsidR="00EF3549" w:rsidRPr="00F2066E" w:rsidRDefault="00000000" w:rsidP="00FD76D5">
      <w:pPr>
        <w:numPr>
          <w:ilvl w:val="0"/>
          <w:numId w:val="52"/>
        </w:numPr>
        <w:rPr>
          <w:sz w:val="24"/>
          <w:szCs w:val="24"/>
        </w:rPr>
      </w:pPr>
      <w:r w:rsidRPr="00F2066E">
        <w:rPr>
          <w:b/>
          <w:bCs/>
          <w:sz w:val="24"/>
          <w:szCs w:val="24"/>
        </w:rPr>
        <w:t>Probing depth reduction:</w:t>
      </w:r>
      <w:r w:rsidRPr="00F2066E">
        <w:rPr>
          <w:sz w:val="24"/>
          <w:szCs w:val="24"/>
        </w:rPr>
        <w:t> Additional 0.5–0.8 mm reduction at 3 and 6 months</w:t>
      </w:r>
    </w:p>
    <w:p w14:paraId="06FE576F" w14:textId="77777777" w:rsidR="00EF3549" w:rsidRPr="00F2066E" w:rsidRDefault="00000000" w:rsidP="00FD76D5">
      <w:pPr>
        <w:numPr>
          <w:ilvl w:val="0"/>
          <w:numId w:val="52"/>
        </w:numPr>
        <w:rPr>
          <w:sz w:val="24"/>
          <w:szCs w:val="24"/>
        </w:rPr>
      </w:pPr>
      <w:r w:rsidRPr="00F2066E">
        <w:rPr>
          <w:b/>
          <w:bCs/>
          <w:sz w:val="24"/>
          <w:szCs w:val="24"/>
        </w:rPr>
        <w:t>Clinical attachment gain:</w:t>
      </w:r>
      <w:r w:rsidRPr="00F2066E">
        <w:rPr>
          <w:sz w:val="24"/>
          <w:szCs w:val="24"/>
        </w:rPr>
        <w:t> Additional 0.4–0.6 mm gain at 3 and 6 months</w:t>
      </w:r>
    </w:p>
    <w:p w14:paraId="666CDF31" w14:textId="77777777" w:rsidR="00EF3549" w:rsidRPr="00F2066E" w:rsidRDefault="00000000" w:rsidP="00FD76D5">
      <w:pPr>
        <w:numPr>
          <w:ilvl w:val="0"/>
          <w:numId w:val="52"/>
        </w:numPr>
        <w:rPr>
          <w:sz w:val="24"/>
          <w:szCs w:val="24"/>
        </w:rPr>
      </w:pPr>
      <w:r w:rsidRPr="00F2066E">
        <w:rPr>
          <w:b/>
          <w:bCs/>
          <w:sz w:val="24"/>
          <w:szCs w:val="24"/>
        </w:rPr>
        <w:t>Gingival index:</w:t>
      </w:r>
      <w:r w:rsidRPr="00F2066E">
        <w:rPr>
          <w:sz w:val="24"/>
          <w:szCs w:val="24"/>
        </w:rPr>
        <w:t> Improved reduction in gingival inflammation</w:t>
      </w:r>
    </w:p>
    <w:p w14:paraId="79BB3888" w14:textId="77777777" w:rsidR="00EF3549" w:rsidRPr="00F2066E" w:rsidRDefault="00000000" w:rsidP="00FD76D5">
      <w:pPr>
        <w:rPr>
          <w:sz w:val="24"/>
          <w:szCs w:val="24"/>
        </w:rPr>
      </w:pPr>
      <w:r w:rsidRPr="00F2066E">
        <w:rPr>
          <w:sz w:val="24"/>
          <w:szCs w:val="24"/>
        </w:rPr>
        <w:t>The following network meta-analysis results show the comparative effectiveness of various adjunctive treatments in diabetic patients with periodontitis:</w:t>
      </w:r>
    </w:p>
    <w:p w14:paraId="1E74C287" w14:textId="2B85988F" w:rsidR="00EF3549" w:rsidRPr="00F2066E" w:rsidRDefault="00EF3549" w:rsidP="00FD76D5">
      <w:pPr>
        <w:rPr>
          <w:sz w:val="24"/>
          <w:szCs w:val="24"/>
        </w:rPr>
      </w:pPr>
    </w:p>
    <w:p w14:paraId="0057781C" w14:textId="77777777" w:rsidR="00EF3549" w:rsidRPr="00F2066E" w:rsidRDefault="00000000" w:rsidP="00FD76D5">
      <w:pPr>
        <w:rPr>
          <w:sz w:val="24"/>
          <w:szCs w:val="24"/>
        </w:rPr>
      </w:pPr>
      <w:r w:rsidRPr="00F2066E">
        <w:rPr>
          <w:b/>
          <w:bCs/>
          <w:sz w:val="24"/>
          <w:szCs w:val="24"/>
        </w:rPr>
        <w:t>Figure 3. </w:t>
      </w:r>
      <w:r w:rsidRPr="00F2066E">
        <w:rPr>
          <w:sz w:val="24"/>
          <w:szCs w:val="24"/>
        </w:rPr>
        <w:t>Network meta</w:t>
      </w:r>
      <w:r w:rsidRPr="00F2066E">
        <w:rPr>
          <w:rFonts w:ascii="Cambria Math" w:hAnsi="Cambria Math" w:cs="Cambria Math"/>
          <w:sz w:val="24"/>
          <w:szCs w:val="24"/>
        </w:rPr>
        <w:t>‐</w:t>
      </w:r>
      <w:r w:rsidRPr="00F2066E">
        <w:rPr>
          <w:sz w:val="24"/>
          <w:szCs w:val="24"/>
        </w:rPr>
        <w:t>analysis results.</w:t>
      </w:r>
    </w:p>
    <w:p w14:paraId="36A76D17" w14:textId="77777777" w:rsidR="00EF3549" w:rsidRPr="00F2066E" w:rsidRDefault="00000000" w:rsidP="00FD76D5">
      <w:pPr>
        <w:rPr>
          <w:sz w:val="24"/>
          <w:szCs w:val="24"/>
        </w:rPr>
      </w:pPr>
      <w:hyperlink w:tgtFrame="_blank" w:history="1">
        <w:r w:rsidRPr="00F2066E">
          <w:rPr>
            <w:sz w:val="24"/>
            <w:szCs w:val="24"/>
          </w:rPr>
          <w:t>The efficacy of combining adjuvants with non</w:t>
        </w:r>
        <w:r w:rsidRPr="00F2066E">
          <w:rPr>
            <w:rFonts w:ascii="Cambria Math" w:hAnsi="Cambria Math" w:cs="Cambria Math"/>
            <w:sz w:val="24"/>
            <w:szCs w:val="24"/>
          </w:rPr>
          <w:t>‐</w:t>
        </w:r>
        <w:r w:rsidRPr="00F2066E">
          <w:rPr>
            <w:sz w:val="24"/>
            <w:szCs w:val="24"/>
          </w:rPr>
          <w:t>surgical periodontal therapy in individuals with type 2 diabetes: A Bayesian network meta</w:t>
        </w:r>
        <w:r w:rsidRPr="00F2066E">
          <w:rPr>
            <w:rFonts w:ascii="Cambria Math" w:hAnsi="Cambria Math" w:cs="Cambria Math"/>
            <w:sz w:val="24"/>
            <w:szCs w:val="24"/>
          </w:rPr>
          <w:t>‐</w:t>
        </w:r>
        <w:r w:rsidRPr="00F2066E">
          <w:rPr>
            <w:sz w:val="24"/>
            <w:szCs w:val="24"/>
          </w:rPr>
          <w:t>analysis.</w:t>
        </w:r>
      </w:hyperlink>
      <w:r w:rsidRPr="00F2066E">
        <w:rPr>
          <w:sz w:val="24"/>
          <w:szCs w:val="24"/>
        </w:rPr>
        <w:t xml:space="preserve"> J Clin Periodontol. 1 </w:t>
      </w:r>
      <w:r w:rsidRPr="00F2066E">
        <w:rPr>
          <w:sz w:val="24"/>
          <w:szCs w:val="24"/>
          <w:rtl/>
        </w:rPr>
        <w:t>במאי 2024</w:t>
      </w:r>
      <w:r w:rsidRPr="00F2066E">
        <w:rPr>
          <w:sz w:val="24"/>
          <w:szCs w:val="24"/>
        </w:rPr>
        <w:t>.</w:t>
      </w:r>
    </w:p>
    <w:p w14:paraId="5010D78F" w14:textId="77777777" w:rsidR="00EF3549" w:rsidRPr="00F2066E" w:rsidRDefault="00000000" w:rsidP="00FD76D5">
      <w:pPr>
        <w:rPr>
          <w:sz w:val="24"/>
          <w:szCs w:val="24"/>
        </w:rPr>
      </w:pPr>
      <w:r w:rsidRPr="00F2066E">
        <w:rPr>
          <w:sz w:val="24"/>
          <w:szCs w:val="24"/>
        </w:rPr>
        <w:t>Used under license from Wiley.</w:t>
      </w:r>
    </w:p>
    <w:p w14:paraId="312A66C3" w14:textId="77777777" w:rsidR="00EF3549" w:rsidRPr="00F2066E" w:rsidRDefault="00000000" w:rsidP="00FD76D5">
      <w:pPr>
        <w:rPr>
          <w:sz w:val="24"/>
          <w:szCs w:val="24"/>
        </w:rPr>
      </w:pPr>
      <w:r w:rsidRPr="00F2066E">
        <w:rPr>
          <w:sz w:val="24"/>
          <w:szCs w:val="24"/>
        </w:rPr>
        <w:t>Feedback</w:t>
      </w:r>
    </w:p>
    <w:p w14:paraId="42B50A33" w14:textId="77777777" w:rsidR="00EF3549" w:rsidRPr="00F2066E" w:rsidRDefault="00000000" w:rsidP="00FD76D5">
      <w:pPr>
        <w:rPr>
          <w:sz w:val="24"/>
          <w:szCs w:val="24"/>
        </w:rPr>
      </w:pPr>
      <w:r w:rsidRPr="00F2066E">
        <w:rPr>
          <w:b/>
          <w:bCs/>
          <w:sz w:val="24"/>
          <w:szCs w:val="24"/>
        </w:rPr>
        <w:t>Glycemic outcomes:</w:t>
      </w:r>
      <w:r w:rsidRPr="00F2066E">
        <w:rPr>
          <w:sz w:val="24"/>
          <w:szCs w:val="24"/>
        </w:rPr>
        <w:t> Systematic reviews demonstrate that adjunctive diode laser provides </w:t>
      </w:r>
      <w:r w:rsidRPr="00F2066E">
        <w:rPr>
          <w:b/>
          <w:bCs/>
          <w:sz w:val="24"/>
          <w:szCs w:val="24"/>
        </w:rPr>
        <w:t>modest but statistically significant improvement in HbA1c</w:t>
      </w:r>
      <w:r w:rsidRPr="00F2066E">
        <w:rPr>
          <w:sz w:val="24"/>
          <w:szCs w:val="24"/>
        </w:rPr>
        <w:t>: [5-7]</w:t>
      </w:r>
    </w:p>
    <w:p w14:paraId="36552BAE" w14:textId="77777777" w:rsidR="00EF3549" w:rsidRPr="00F2066E" w:rsidRDefault="00000000" w:rsidP="00FD76D5">
      <w:pPr>
        <w:numPr>
          <w:ilvl w:val="0"/>
          <w:numId w:val="53"/>
        </w:numPr>
        <w:rPr>
          <w:sz w:val="24"/>
          <w:szCs w:val="24"/>
        </w:rPr>
      </w:pPr>
      <w:r w:rsidRPr="00F2066E">
        <w:rPr>
          <w:b/>
          <w:bCs/>
          <w:sz w:val="24"/>
          <w:szCs w:val="24"/>
        </w:rPr>
        <w:lastRenderedPageBreak/>
        <w:t>HbA1c reduction:</w:t>
      </w:r>
      <w:r w:rsidRPr="00F2066E">
        <w:rPr>
          <w:sz w:val="24"/>
          <w:szCs w:val="24"/>
        </w:rPr>
        <w:t> Additional 0.2–0.9% reduction at 3 months compared to SRP alone</w:t>
      </w:r>
    </w:p>
    <w:p w14:paraId="7C79944A" w14:textId="77777777" w:rsidR="00EF3549" w:rsidRPr="00F2066E" w:rsidRDefault="00000000" w:rsidP="00FD76D5">
      <w:pPr>
        <w:numPr>
          <w:ilvl w:val="0"/>
          <w:numId w:val="53"/>
        </w:numPr>
        <w:rPr>
          <w:sz w:val="24"/>
          <w:szCs w:val="24"/>
        </w:rPr>
      </w:pPr>
      <w:r w:rsidRPr="00F2066E">
        <w:rPr>
          <w:sz w:val="24"/>
          <w:szCs w:val="24"/>
        </w:rPr>
        <w:t>One RCT reported 13.8% reduction in HbA1c with SRP alone versus 22.5% reduction with SRP+diode laser at 6 months [6]</w:t>
      </w:r>
    </w:p>
    <w:p w14:paraId="5F3AD22B" w14:textId="77777777" w:rsidR="00EF3549" w:rsidRPr="00F2066E" w:rsidRDefault="00000000" w:rsidP="00FD76D5">
      <w:pPr>
        <w:numPr>
          <w:ilvl w:val="0"/>
          <w:numId w:val="53"/>
        </w:numPr>
        <w:rPr>
          <w:sz w:val="24"/>
          <w:szCs w:val="24"/>
        </w:rPr>
      </w:pPr>
      <w:r w:rsidRPr="00F2066E">
        <w:rPr>
          <w:sz w:val="24"/>
          <w:szCs w:val="24"/>
        </w:rPr>
        <w:t>Another RCT showed 0.22% HbA1c reduction with SRP alone versus 0.41% with SRP+diode laser at 3 months [7]</w:t>
      </w:r>
    </w:p>
    <w:p w14:paraId="6E9D9C0D" w14:textId="77777777" w:rsidR="00EF3549" w:rsidRPr="00F2066E" w:rsidRDefault="00000000" w:rsidP="00FD76D5">
      <w:pPr>
        <w:rPr>
          <w:sz w:val="24"/>
          <w:szCs w:val="24"/>
        </w:rPr>
      </w:pPr>
      <w:r w:rsidRPr="00F2066E">
        <w:rPr>
          <w:b/>
          <w:bCs/>
          <w:sz w:val="24"/>
          <w:szCs w:val="24"/>
        </w:rPr>
        <w:t>Realistic expectations:</w:t>
      </w:r>
      <w:r w:rsidRPr="00F2066E">
        <w:rPr>
          <w:sz w:val="24"/>
          <w:szCs w:val="24"/>
        </w:rPr>
        <w:t> The patient should understand that:</w:t>
      </w:r>
    </w:p>
    <w:p w14:paraId="2F789629" w14:textId="77777777" w:rsidR="00EF3549" w:rsidRPr="00F2066E" w:rsidRDefault="00000000" w:rsidP="00FD76D5">
      <w:pPr>
        <w:numPr>
          <w:ilvl w:val="0"/>
          <w:numId w:val="54"/>
        </w:numPr>
        <w:rPr>
          <w:sz w:val="24"/>
          <w:szCs w:val="24"/>
        </w:rPr>
      </w:pPr>
      <w:r w:rsidRPr="00F2066E">
        <w:rPr>
          <w:b/>
          <w:bCs/>
          <w:sz w:val="24"/>
          <w:szCs w:val="24"/>
        </w:rPr>
        <w:t>Periodontal improvement is the primary benefit</w:t>
      </w:r>
      <w:r w:rsidRPr="00F2066E">
        <w:rPr>
          <w:sz w:val="24"/>
          <w:szCs w:val="24"/>
        </w:rPr>
        <w:t>, with consistent evidence for enhanced probing depth reduction and clinical attachment gain</w:t>
      </w:r>
    </w:p>
    <w:p w14:paraId="40256B0D" w14:textId="77777777" w:rsidR="00EF3549" w:rsidRPr="00F2066E" w:rsidRDefault="00000000" w:rsidP="00FD76D5">
      <w:pPr>
        <w:numPr>
          <w:ilvl w:val="0"/>
          <w:numId w:val="54"/>
        </w:numPr>
        <w:rPr>
          <w:sz w:val="24"/>
          <w:szCs w:val="24"/>
        </w:rPr>
      </w:pPr>
      <w:r w:rsidRPr="00F2066E">
        <w:rPr>
          <w:b/>
          <w:bCs/>
          <w:sz w:val="24"/>
          <w:szCs w:val="24"/>
        </w:rPr>
        <w:t>Glycemic improvement is modest</w:t>
      </w:r>
      <w:r w:rsidRPr="00F2066E">
        <w:rPr>
          <w:sz w:val="24"/>
          <w:szCs w:val="24"/>
        </w:rPr>
        <w:t> (typically 0.2–0.5% additional HbA1c reduction), which is clinically meaningful but not a substitute for optimal diabetes management</w:t>
      </w:r>
    </w:p>
    <w:p w14:paraId="7688A87D" w14:textId="77777777" w:rsidR="00EF3549" w:rsidRPr="00F2066E" w:rsidRDefault="00000000" w:rsidP="00FD76D5">
      <w:pPr>
        <w:numPr>
          <w:ilvl w:val="0"/>
          <w:numId w:val="54"/>
        </w:numPr>
        <w:rPr>
          <w:sz w:val="24"/>
          <w:szCs w:val="24"/>
        </w:rPr>
      </w:pPr>
      <w:r w:rsidRPr="00F2066E">
        <w:rPr>
          <w:b/>
          <w:bCs/>
          <w:sz w:val="24"/>
          <w:szCs w:val="24"/>
        </w:rPr>
        <w:t>Laser therapy is an adjunct</w:t>
      </w:r>
      <w:r w:rsidRPr="00F2066E">
        <w:rPr>
          <w:sz w:val="24"/>
          <w:szCs w:val="24"/>
        </w:rPr>
        <w:t>, not a replacement for thorough mechanical debridement and ongoing supportive periodontal therapy</w:t>
      </w:r>
    </w:p>
    <w:p w14:paraId="73B4AA49" w14:textId="77777777" w:rsidR="00EF3549" w:rsidRPr="00F2066E" w:rsidRDefault="00000000" w:rsidP="00FD76D5">
      <w:pPr>
        <w:numPr>
          <w:ilvl w:val="0"/>
          <w:numId w:val="54"/>
        </w:numPr>
        <w:rPr>
          <w:sz w:val="24"/>
          <w:szCs w:val="24"/>
        </w:rPr>
      </w:pPr>
      <w:r w:rsidRPr="00F2066E">
        <w:rPr>
          <w:b/>
          <w:bCs/>
          <w:sz w:val="24"/>
          <w:szCs w:val="24"/>
        </w:rPr>
        <w:t>Long-term success depends on</w:t>
      </w:r>
      <w:r w:rsidRPr="00F2066E">
        <w:rPr>
          <w:sz w:val="24"/>
          <w:szCs w:val="24"/>
        </w:rPr>
        <w:t> excellent oral hygiene, regular supportive periodontal therapy (every 3 months), and optimal diabetes control through medical management</w:t>
      </w:r>
    </w:p>
    <w:p w14:paraId="74F59B7E" w14:textId="77777777" w:rsidR="00EF3549" w:rsidRPr="00F2066E" w:rsidRDefault="00000000" w:rsidP="00FD76D5">
      <w:pPr>
        <w:rPr>
          <w:sz w:val="24"/>
          <w:szCs w:val="24"/>
        </w:rPr>
      </w:pPr>
      <w:r w:rsidRPr="00F2066E">
        <w:rPr>
          <w:b/>
          <w:bCs/>
          <w:sz w:val="24"/>
          <w:szCs w:val="24"/>
        </w:rPr>
        <w:t>Evidence level:</w:t>
      </w:r>
      <w:r w:rsidRPr="00F2066E">
        <w:rPr>
          <w:sz w:val="24"/>
          <w:szCs w:val="24"/>
        </w:rPr>
        <w:t> Moderate-quality evidence from multiple randomized controlled trials and systematic reviews/meta-analyses. A 2021 meta-analysis of 9 RCTs involving diabetic patients concluded that "diode laser could be a recommended therapy for patients with chronic periodontitis who have diabetes mellitus". [5] However, a 2023 systematic review noted that while adjunctive laser therapy shows promising short-term HbA1c decrease, results should be interpreted with caution due to small effect sizes and statistical heterogeneity, and the certainty of evidence remains low to moderate. [9] The American Academy of Periodontology notes that while adjunctive therapies may provide statistically significant benefits, the clinical magnitude is modest and recommendations are guided primarily by expert opinion.</w:t>
      </w:r>
    </w:p>
    <w:p w14:paraId="0D5B1D0C" w14:textId="77777777" w:rsidR="00EF3549" w:rsidRPr="00F2066E" w:rsidRDefault="00000000" w:rsidP="00FD76D5">
      <w:pPr>
        <w:rPr>
          <w:sz w:val="24"/>
          <w:szCs w:val="24"/>
        </w:rPr>
      </w:pPr>
      <w:r w:rsidRPr="00F2066E">
        <w:rPr>
          <w:b/>
          <w:bCs/>
          <w:sz w:val="24"/>
          <w:szCs w:val="24"/>
        </w:rPr>
        <w:t>Integration with diabetes care:</w:t>
      </w:r>
      <w:r w:rsidRPr="00F2066E">
        <w:rPr>
          <w:sz w:val="24"/>
          <w:szCs w:val="24"/>
        </w:rPr>
        <w:t> Periodontal treatment should be coordinated with the patient's diabetes management team. The modest improvement in HbA1c from periodontal therapy (with or without laser adjunct) is complementary to, not a substitute for, optimal medical management of diabetes.</w:t>
      </w:r>
    </w:p>
    <w:p w14:paraId="7B761AF7" w14:textId="77777777" w:rsidR="00EF3549" w:rsidRPr="00F2066E" w:rsidRDefault="00000000" w:rsidP="00FD76D5">
      <w:pPr>
        <w:rPr>
          <w:sz w:val="24"/>
          <w:szCs w:val="24"/>
        </w:rPr>
      </w:pPr>
      <w:hyperlink r:id="rId6" w:tgtFrame="_blank" w:history="1">
        <w:r w:rsidRPr="00F2066E">
          <w:rPr>
            <w:sz w:val="24"/>
            <w:szCs w:val="24"/>
          </w:rPr>
          <w:t>The Effect of Low-Level Laser Therapy as an Adjunct to Periodontal Surgery in the Management of Postoperative Pain and Wound Healing: A Systematic Review and Meta-Analysis.</w:t>
        </w:r>
      </w:hyperlink>
    </w:p>
    <w:p w14:paraId="7CF56C1D" w14:textId="77777777" w:rsidR="00EF3549" w:rsidRPr="00F2066E" w:rsidRDefault="00000000" w:rsidP="00FD76D5">
      <w:pPr>
        <w:rPr>
          <w:sz w:val="24"/>
          <w:szCs w:val="24"/>
        </w:rPr>
      </w:pPr>
      <w:r w:rsidRPr="00F2066E">
        <w:rPr>
          <w:sz w:val="24"/>
          <w:szCs w:val="24"/>
        </w:rPr>
        <w:lastRenderedPageBreak/>
        <w:t>Lasers in Medical Science. 2021. Zhao H, Hu J, Zhao L.SR</w:t>
      </w:r>
    </w:p>
    <w:p w14:paraId="6E41946F" w14:textId="77777777" w:rsidR="00EF3549" w:rsidRPr="00F2066E" w:rsidRDefault="00000000" w:rsidP="00FD76D5">
      <w:pPr>
        <w:rPr>
          <w:sz w:val="24"/>
          <w:szCs w:val="24"/>
        </w:rPr>
      </w:pPr>
      <w:r w:rsidRPr="00F2066E">
        <w:rPr>
          <w:sz w:val="24"/>
          <w:szCs w:val="24"/>
        </w:rPr>
        <w:t>2.</w:t>
      </w:r>
    </w:p>
    <w:p w14:paraId="64E868EC" w14:textId="77777777" w:rsidR="00EF3549" w:rsidRPr="00F2066E" w:rsidRDefault="00000000" w:rsidP="00FD76D5">
      <w:pPr>
        <w:rPr>
          <w:sz w:val="24"/>
          <w:szCs w:val="24"/>
        </w:rPr>
      </w:pPr>
      <w:hyperlink w:tgtFrame="_blank" w:history="1">
        <w:r w:rsidRPr="00F2066E">
          <w:rPr>
            <w:sz w:val="24"/>
            <w:szCs w:val="24"/>
          </w:rPr>
          <w:t>Lasers in minimally invasive periodontal and peri</w:t>
        </w:r>
        <w:r w:rsidRPr="00F2066E">
          <w:rPr>
            <w:rFonts w:ascii="Cambria Math" w:hAnsi="Cambria Math" w:cs="Cambria Math"/>
            <w:sz w:val="24"/>
            <w:szCs w:val="24"/>
          </w:rPr>
          <w:t>‐</w:t>
        </w:r>
        <w:r w:rsidRPr="00F2066E">
          <w:rPr>
            <w:sz w:val="24"/>
            <w:szCs w:val="24"/>
          </w:rPr>
          <w:t>implant therapy.</w:t>
        </w:r>
      </w:hyperlink>
    </w:p>
    <w:p w14:paraId="430E16A7" w14:textId="77777777" w:rsidR="00EF3549" w:rsidRPr="00F2066E" w:rsidRDefault="00000000" w:rsidP="00FD76D5">
      <w:pPr>
        <w:rPr>
          <w:sz w:val="24"/>
          <w:szCs w:val="24"/>
        </w:rPr>
      </w:pPr>
      <w:r w:rsidRPr="00F2066E">
        <w:rPr>
          <w:sz w:val="24"/>
          <w:szCs w:val="24"/>
        </w:rPr>
        <w:t>Periodontology 2000. 2016. Mizutani K, Aoki A, Coluzzi D, et al.Review</w:t>
      </w:r>
    </w:p>
    <w:p w14:paraId="0E87D43F" w14:textId="77777777" w:rsidR="00EF3549" w:rsidRPr="00F2066E" w:rsidRDefault="00000000" w:rsidP="00FD76D5">
      <w:pPr>
        <w:rPr>
          <w:sz w:val="24"/>
          <w:szCs w:val="24"/>
        </w:rPr>
      </w:pPr>
      <w:r w:rsidRPr="00F2066E">
        <w:rPr>
          <w:sz w:val="24"/>
          <w:szCs w:val="24"/>
        </w:rPr>
        <w:t>3.</w:t>
      </w:r>
    </w:p>
    <w:p w14:paraId="0BE6249F" w14:textId="77777777" w:rsidR="00EF3549" w:rsidRPr="00F2066E" w:rsidRDefault="00000000" w:rsidP="00FD76D5">
      <w:pPr>
        <w:rPr>
          <w:sz w:val="24"/>
          <w:szCs w:val="24"/>
        </w:rPr>
      </w:pPr>
      <w:hyperlink w:tgtFrame="_blank" w:history="1">
        <w:r w:rsidRPr="00F2066E">
          <w:rPr>
            <w:sz w:val="24"/>
            <w:szCs w:val="24"/>
          </w:rPr>
          <w:t>Patient-Reported Outcomes of Laser-Assisted Pain Control Following Non-Surgical and Surgical Periodontal Therapy: A Systematic Review and Meta-Analysis.</w:t>
        </w:r>
      </w:hyperlink>
    </w:p>
    <w:p w14:paraId="17178FED" w14:textId="77777777" w:rsidR="00EF3549" w:rsidRPr="00F2066E" w:rsidRDefault="00000000" w:rsidP="00FD76D5">
      <w:pPr>
        <w:rPr>
          <w:sz w:val="24"/>
          <w:szCs w:val="24"/>
        </w:rPr>
      </w:pPr>
      <w:r w:rsidRPr="00F2066E">
        <w:rPr>
          <w:noProof/>
          <w:sz w:val="24"/>
          <w:szCs w:val="24"/>
        </w:rPr>
        <w:drawing>
          <wp:inline distT="0" distB="0" distL="0" distR="0" wp14:anchorId="568FB0C0" wp14:editId="0237E92E">
            <wp:extent cx="171450" cy="171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2066E">
        <w:rPr>
          <w:sz w:val="24"/>
          <w:szCs w:val="24"/>
        </w:rPr>
        <w:t>PloS One. 2020. Mikami R, Mizutani K, Sasaki Y, Iwata T, Aoki A.SR</w:t>
      </w:r>
    </w:p>
    <w:p w14:paraId="7DF9385B" w14:textId="77777777" w:rsidR="00EF3549" w:rsidRPr="00F2066E" w:rsidRDefault="00000000" w:rsidP="00FD76D5">
      <w:pPr>
        <w:rPr>
          <w:sz w:val="24"/>
          <w:szCs w:val="24"/>
        </w:rPr>
      </w:pPr>
      <w:r w:rsidRPr="00F2066E">
        <w:rPr>
          <w:sz w:val="24"/>
          <w:szCs w:val="24"/>
        </w:rPr>
        <w:t>4.</w:t>
      </w:r>
    </w:p>
    <w:p w14:paraId="5CF40347" w14:textId="77777777" w:rsidR="00EF3549" w:rsidRPr="00F2066E" w:rsidRDefault="00000000" w:rsidP="00FD76D5">
      <w:pPr>
        <w:rPr>
          <w:sz w:val="24"/>
          <w:szCs w:val="24"/>
        </w:rPr>
      </w:pPr>
      <w:hyperlink w:tgtFrame="_blank" w:history="1">
        <w:r w:rsidRPr="00F2066E">
          <w:rPr>
            <w:sz w:val="24"/>
            <w:szCs w:val="24"/>
          </w:rPr>
          <w:t>Low</w:t>
        </w:r>
        <w:r w:rsidRPr="00F2066E">
          <w:rPr>
            <w:rFonts w:ascii="Cambria Math" w:hAnsi="Cambria Math" w:cs="Cambria Math"/>
            <w:sz w:val="24"/>
            <w:szCs w:val="24"/>
          </w:rPr>
          <w:t>‐</w:t>
        </w:r>
        <w:r w:rsidRPr="00F2066E">
          <w:rPr>
            <w:sz w:val="24"/>
            <w:szCs w:val="24"/>
          </w:rPr>
          <w:t>Level Laser Therapy to Reduce Postoperative Pain and Promote Healing After Free Gingival Grafting: A Randomized Clinical Trial.</w:t>
        </w:r>
      </w:hyperlink>
    </w:p>
    <w:p w14:paraId="182E9D54" w14:textId="77777777" w:rsidR="00EF3549" w:rsidRPr="00F2066E" w:rsidRDefault="00000000" w:rsidP="00FD76D5">
      <w:pPr>
        <w:rPr>
          <w:sz w:val="24"/>
          <w:szCs w:val="24"/>
        </w:rPr>
      </w:pPr>
      <w:r w:rsidRPr="00F2066E">
        <w:rPr>
          <w:sz w:val="24"/>
          <w:szCs w:val="24"/>
        </w:rPr>
        <w:t>Journal of Periodontal Research. 2026. Bastos PB, Freire BL, Cota LOM, Costa FO, Esteves Lima RP.RecentRCT</w:t>
      </w:r>
    </w:p>
    <w:p w14:paraId="4F564D85" w14:textId="77777777" w:rsidR="00EF3549" w:rsidRPr="00F2066E" w:rsidRDefault="00000000" w:rsidP="00FD76D5">
      <w:pPr>
        <w:rPr>
          <w:sz w:val="24"/>
          <w:szCs w:val="24"/>
        </w:rPr>
      </w:pPr>
      <w:r w:rsidRPr="00F2066E">
        <w:rPr>
          <w:sz w:val="24"/>
          <w:szCs w:val="24"/>
        </w:rPr>
        <w:t>5.</w:t>
      </w:r>
    </w:p>
    <w:p w14:paraId="3CE8D563" w14:textId="77777777" w:rsidR="00EF3549" w:rsidRPr="00F2066E" w:rsidRDefault="00000000" w:rsidP="00FD76D5">
      <w:pPr>
        <w:rPr>
          <w:sz w:val="24"/>
          <w:szCs w:val="24"/>
        </w:rPr>
      </w:pPr>
      <w:hyperlink w:tgtFrame="_blank" w:history="1">
        <w:r w:rsidRPr="00F2066E">
          <w:rPr>
            <w:sz w:val="24"/>
            <w:szCs w:val="24"/>
          </w:rPr>
          <w:t>Effect of Adjunctive Diode Laser in the Non-Surgical Periodontal Treatment in Patients With Diabetes Mellitus: A Systematic Review and Meta-Analysis.</w:t>
        </w:r>
      </w:hyperlink>
    </w:p>
    <w:p w14:paraId="4B4F0A49" w14:textId="77777777" w:rsidR="00EF3549" w:rsidRPr="00F2066E" w:rsidRDefault="00000000" w:rsidP="00FD76D5">
      <w:pPr>
        <w:rPr>
          <w:sz w:val="24"/>
          <w:szCs w:val="24"/>
        </w:rPr>
      </w:pPr>
      <w:r w:rsidRPr="00F2066E">
        <w:rPr>
          <w:sz w:val="24"/>
          <w:szCs w:val="24"/>
        </w:rPr>
        <w:t>Lasers in Medical Science. 2021. Zhao P, Song X, Wang Q, et al.SR</w:t>
      </w:r>
    </w:p>
    <w:p w14:paraId="324A6BC3" w14:textId="77777777" w:rsidR="00EF3549" w:rsidRPr="00F2066E" w:rsidRDefault="00000000" w:rsidP="00FD76D5">
      <w:pPr>
        <w:rPr>
          <w:sz w:val="24"/>
          <w:szCs w:val="24"/>
        </w:rPr>
      </w:pPr>
      <w:r w:rsidRPr="00F2066E">
        <w:rPr>
          <w:sz w:val="24"/>
          <w:szCs w:val="24"/>
        </w:rPr>
        <w:t>6.</w:t>
      </w:r>
    </w:p>
    <w:p w14:paraId="6C14D820" w14:textId="77777777" w:rsidR="00EF3549" w:rsidRPr="00F2066E" w:rsidRDefault="00000000" w:rsidP="00FD76D5">
      <w:pPr>
        <w:rPr>
          <w:sz w:val="24"/>
          <w:szCs w:val="24"/>
        </w:rPr>
      </w:pPr>
      <w:hyperlink w:tgtFrame="_blank" w:history="1">
        <w:r w:rsidRPr="00F2066E">
          <w:rPr>
            <w:sz w:val="24"/>
            <w:szCs w:val="24"/>
          </w:rPr>
          <w:t>Comparative Evaluation of Improvement in Periodontal and Glycemic Health Status of Type 2 Diabetes Mellitus Patients After Scaling and Root Planing With or Without Adjunctive Use of Diode Laser.</w:t>
        </w:r>
      </w:hyperlink>
    </w:p>
    <w:p w14:paraId="76B43DFB" w14:textId="77777777" w:rsidR="00EF3549" w:rsidRPr="00F2066E" w:rsidRDefault="00000000" w:rsidP="00FD76D5">
      <w:pPr>
        <w:rPr>
          <w:sz w:val="24"/>
          <w:szCs w:val="24"/>
          <w:lang w:val="pt-PT"/>
        </w:rPr>
      </w:pPr>
      <w:r w:rsidRPr="00F2066E">
        <w:rPr>
          <w:sz w:val="24"/>
          <w:szCs w:val="24"/>
          <w:lang w:val="pt-PT"/>
        </w:rPr>
        <w:t>Lasers in Medical Science. 2021. Soi S, Bains VK, Srivastava R, Madan R.</w:t>
      </w:r>
    </w:p>
    <w:p w14:paraId="7BBAB7D9" w14:textId="77777777" w:rsidR="00EF3549" w:rsidRPr="00F2066E" w:rsidRDefault="00000000" w:rsidP="00FD76D5">
      <w:pPr>
        <w:rPr>
          <w:sz w:val="24"/>
          <w:szCs w:val="24"/>
        </w:rPr>
      </w:pPr>
      <w:r w:rsidRPr="00F2066E">
        <w:rPr>
          <w:sz w:val="24"/>
          <w:szCs w:val="24"/>
        </w:rPr>
        <w:t>7.</w:t>
      </w:r>
    </w:p>
    <w:p w14:paraId="452BEECD" w14:textId="77777777" w:rsidR="00EF3549" w:rsidRPr="00F2066E" w:rsidRDefault="00000000" w:rsidP="00FD76D5">
      <w:pPr>
        <w:rPr>
          <w:sz w:val="24"/>
          <w:szCs w:val="24"/>
        </w:rPr>
      </w:pPr>
      <w:hyperlink w:tgtFrame="_blank" w:history="1">
        <w:r w:rsidRPr="00F2066E">
          <w:rPr>
            <w:sz w:val="24"/>
            <w:szCs w:val="24"/>
          </w:rPr>
          <w:t>Nonsurgical Periodontal Therapy With/</w:t>
        </w:r>
        <w:r w:rsidRPr="00F2066E">
          <w:rPr>
            <w:sz w:val="24"/>
            <w:szCs w:val="24"/>
          </w:rPr>
          <w:softHyphen/>
          <w:t>Without Diode Laser Modulates Metabolic Control of Type 2 Diabetics With Periodontitis: A Randomized Clinical Trial.</w:t>
        </w:r>
      </w:hyperlink>
    </w:p>
    <w:p w14:paraId="417508C3" w14:textId="77777777" w:rsidR="00EF3549" w:rsidRPr="00F2066E" w:rsidRDefault="00000000" w:rsidP="00FD76D5">
      <w:pPr>
        <w:rPr>
          <w:sz w:val="24"/>
          <w:szCs w:val="24"/>
        </w:rPr>
      </w:pPr>
      <w:r w:rsidRPr="00F2066E">
        <w:rPr>
          <w:sz w:val="24"/>
          <w:szCs w:val="24"/>
        </w:rPr>
        <w:t>Lasers in Medical Science. 2016. Koçak E, Sağlam M, Kayış SA, et al.RCT</w:t>
      </w:r>
    </w:p>
    <w:p w14:paraId="41DDF5F5" w14:textId="77777777" w:rsidR="00EF3549" w:rsidRPr="00F2066E" w:rsidRDefault="00000000" w:rsidP="00FD76D5">
      <w:pPr>
        <w:rPr>
          <w:sz w:val="24"/>
          <w:szCs w:val="24"/>
        </w:rPr>
      </w:pPr>
      <w:r w:rsidRPr="00F2066E">
        <w:rPr>
          <w:sz w:val="24"/>
          <w:szCs w:val="24"/>
        </w:rPr>
        <w:t>8.</w:t>
      </w:r>
    </w:p>
    <w:p w14:paraId="7B319F07" w14:textId="77777777" w:rsidR="00EF3549" w:rsidRPr="00F2066E" w:rsidRDefault="00000000" w:rsidP="00FD76D5">
      <w:pPr>
        <w:rPr>
          <w:sz w:val="24"/>
          <w:szCs w:val="24"/>
        </w:rPr>
      </w:pPr>
      <w:hyperlink w:tgtFrame="_blank" w:history="1">
        <w:r w:rsidRPr="00F2066E">
          <w:rPr>
            <w:sz w:val="24"/>
            <w:szCs w:val="24"/>
          </w:rPr>
          <w:t>The efficacy of combining adjuvants with non</w:t>
        </w:r>
        <w:r w:rsidRPr="00F2066E">
          <w:rPr>
            <w:rFonts w:ascii="Cambria Math" w:hAnsi="Cambria Math" w:cs="Cambria Math"/>
            <w:sz w:val="24"/>
            <w:szCs w:val="24"/>
          </w:rPr>
          <w:t>‐</w:t>
        </w:r>
        <w:r w:rsidRPr="00F2066E">
          <w:rPr>
            <w:sz w:val="24"/>
            <w:szCs w:val="24"/>
          </w:rPr>
          <w:t>surgical periodontal therapy in individuals with type 2 diabetes: A Bayesian network meta</w:t>
        </w:r>
        <w:r w:rsidRPr="00F2066E">
          <w:rPr>
            <w:rFonts w:ascii="Cambria Math" w:hAnsi="Cambria Math" w:cs="Cambria Math"/>
            <w:sz w:val="24"/>
            <w:szCs w:val="24"/>
          </w:rPr>
          <w:t>‐</w:t>
        </w:r>
        <w:r w:rsidRPr="00F2066E">
          <w:rPr>
            <w:sz w:val="24"/>
            <w:szCs w:val="24"/>
          </w:rPr>
          <w:t>analysis.</w:t>
        </w:r>
      </w:hyperlink>
    </w:p>
    <w:p w14:paraId="39AEC661" w14:textId="77777777" w:rsidR="00EF3549" w:rsidRPr="00F2066E" w:rsidRDefault="00000000" w:rsidP="00FD76D5">
      <w:pPr>
        <w:rPr>
          <w:sz w:val="24"/>
          <w:szCs w:val="24"/>
        </w:rPr>
      </w:pPr>
      <w:r w:rsidRPr="00F2066E">
        <w:rPr>
          <w:sz w:val="24"/>
          <w:szCs w:val="24"/>
        </w:rPr>
        <w:t>Journal of Clinical Periodontology. 2024. Zanatta FB, Antoniazzi RP, Oliveira LM, et al.SR</w:t>
      </w:r>
    </w:p>
    <w:p w14:paraId="00FD5461" w14:textId="77777777" w:rsidR="00EF3549" w:rsidRPr="00F2066E" w:rsidRDefault="00000000" w:rsidP="00FD76D5">
      <w:pPr>
        <w:rPr>
          <w:sz w:val="24"/>
          <w:szCs w:val="24"/>
        </w:rPr>
      </w:pPr>
      <w:r w:rsidRPr="00F2066E">
        <w:rPr>
          <w:sz w:val="24"/>
          <w:szCs w:val="24"/>
        </w:rPr>
        <w:t>9.</w:t>
      </w:r>
    </w:p>
    <w:p w14:paraId="119AB840" w14:textId="77777777" w:rsidR="00EF3549" w:rsidRPr="00F2066E" w:rsidRDefault="00000000" w:rsidP="00FD76D5">
      <w:pPr>
        <w:rPr>
          <w:sz w:val="24"/>
          <w:szCs w:val="24"/>
        </w:rPr>
      </w:pPr>
      <w:hyperlink w:tgtFrame="_blank" w:history="1">
        <w:r w:rsidRPr="00F2066E">
          <w:rPr>
            <w:sz w:val="24"/>
            <w:szCs w:val="24"/>
          </w:rPr>
          <w:t>Laser Treatments as an Adjunct to Non-Surgical Periodontal Therapy in Subjects With Periodontitis and Type 2 Diabetes Mellitus: A Systematic Review and Meta-Analysis.</w:t>
        </w:r>
      </w:hyperlink>
    </w:p>
    <w:p w14:paraId="779B2CC4" w14:textId="77777777" w:rsidR="00EF3549" w:rsidRPr="00F2066E" w:rsidRDefault="00000000" w:rsidP="00FD76D5">
      <w:pPr>
        <w:rPr>
          <w:sz w:val="24"/>
          <w:szCs w:val="24"/>
        </w:rPr>
      </w:pPr>
      <w:r w:rsidRPr="00F2066E">
        <w:rPr>
          <w:sz w:val="24"/>
          <w:szCs w:val="24"/>
        </w:rPr>
        <w:t>Clinical Oral Investigations. 2023. Corbella S, Calciolari E, Donos N, et al.SR</w:t>
      </w:r>
    </w:p>
    <w:p w14:paraId="1711456B" w14:textId="77777777" w:rsidR="00EF3549" w:rsidRPr="00F2066E" w:rsidRDefault="00EF3549" w:rsidP="00FD76D5">
      <w:pPr>
        <w:rPr>
          <w:sz w:val="24"/>
          <w:szCs w:val="24"/>
        </w:rPr>
      </w:pPr>
    </w:p>
    <w:p w14:paraId="0CA0CC73" w14:textId="77777777" w:rsidR="00EF3549" w:rsidRPr="00F2066E" w:rsidRDefault="00000000" w:rsidP="00FD76D5">
      <w:pPr>
        <w:rPr>
          <w:sz w:val="24"/>
          <w:szCs w:val="24"/>
        </w:rPr>
      </w:pPr>
      <w:r w:rsidRPr="00F2066E">
        <w:rPr>
          <w:sz w:val="24"/>
          <w:szCs w:val="24"/>
        </w:rPr>
        <w:t>1.</w:t>
      </w:r>
    </w:p>
    <w:p w14:paraId="0FD0228F" w14:textId="77777777" w:rsidR="00EF3549" w:rsidRPr="00F2066E" w:rsidRDefault="00000000" w:rsidP="00FD76D5">
      <w:pPr>
        <w:rPr>
          <w:sz w:val="24"/>
          <w:szCs w:val="24"/>
        </w:rPr>
      </w:pPr>
      <w:hyperlink w:tgtFrame="_blank" w:history="1">
        <w:r w:rsidRPr="00F2066E">
          <w:rPr>
            <w:sz w:val="24"/>
            <w:szCs w:val="24"/>
          </w:rPr>
          <w:t>Effectiveness of the Dual Wavelength Diode Laser as an Adjunct to Non-Surgical Treatment in Treating Periodontal Pocket in Periodontitis Patients: A Randomized Clinical Study.</w:t>
        </w:r>
      </w:hyperlink>
    </w:p>
    <w:p w14:paraId="3ECA8611" w14:textId="77777777" w:rsidR="00EF3549" w:rsidRPr="00F2066E" w:rsidRDefault="00000000" w:rsidP="00FD76D5">
      <w:pPr>
        <w:rPr>
          <w:sz w:val="24"/>
          <w:szCs w:val="24"/>
        </w:rPr>
      </w:pPr>
      <w:r w:rsidRPr="00F2066E">
        <w:rPr>
          <w:sz w:val="24"/>
          <w:szCs w:val="24"/>
        </w:rPr>
        <w:t>Lasers in Medical Science. 2025. Kadhim Salman F, Al-Ameri LMH.RCT</w:t>
      </w:r>
    </w:p>
    <w:p w14:paraId="7A8603E7" w14:textId="77777777" w:rsidR="00EF3549" w:rsidRPr="00F2066E" w:rsidRDefault="00000000" w:rsidP="00FD76D5">
      <w:pPr>
        <w:rPr>
          <w:sz w:val="24"/>
          <w:szCs w:val="24"/>
        </w:rPr>
      </w:pPr>
      <w:r w:rsidRPr="00F2066E">
        <w:rPr>
          <w:sz w:val="24"/>
          <w:szCs w:val="24"/>
        </w:rPr>
        <w:t>2.</w:t>
      </w:r>
    </w:p>
    <w:p w14:paraId="0250AAEF" w14:textId="77777777" w:rsidR="00EF3549" w:rsidRPr="00F2066E" w:rsidRDefault="00000000" w:rsidP="00FD76D5">
      <w:pPr>
        <w:rPr>
          <w:sz w:val="24"/>
          <w:szCs w:val="24"/>
        </w:rPr>
      </w:pPr>
      <w:hyperlink w:tgtFrame="_blank" w:history="1">
        <w:r w:rsidRPr="00F2066E">
          <w:rPr>
            <w:sz w:val="24"/>
            <w:szCs w:val="24"/>
          </w:rPr>
          <w:t>Clinical Effectiveness of Adjunctive Diode Laser on Scaling and Root Planing in the Treatment of Periodontitis: Is There an Optimal Combination of Usage Mode and Application Regimen? A Systematic Review and Meta-Analysis.</w:t>
        </w:r>
      </w:hyperlink>
    </w:p>
    <w:p w14:paraId="6BBA4998" w14:textId="77777777" w:rsidR="00EF3549" w:rsidRPr="00F2066E" w:rsidRDefault="00000000" w:rsidP="00FD76D5">
      <w:pPr>
        <w:rPr>
          <w:sz w:val="24"/>
          <w:szCs w:val="24"/>
        </w:rPr>
      </w:pPr>
      <w:r w:rsidRPr="00F2066E">
        <w:rPr>
          <w:sz w:val="24"/>
          <w:szCs w:val="24"/>
        </w:rPr>
        <w:t>Lasers in Medical Science. 2022. Yu S, Zhao X, Zhang Y, et al.SR</w:t>
      </w:r>
    </w:p>
    <w:p w14:paraId="64A643F4" w14:textId="77777777" w:rsidR="00EF3549" w:rsidRPr="00F2066E" w:rsidRDefault="00000000" w:rsidP="00FD76D5">
      <w:pPr>
        <w:rPr>
          <w:sz w:val="24"/>
          <w:szCs w:val="24"/>
        </w:rPr>
      </w:pPr>
      <w:r w:rsidRPr="00F2066E">
        <w:rPr>
          <w:sz w:val="24"/>
          <w:szCs w:val="24"/>
        </w:rPr>
        <w:t>3.</w:t>
      </w:r>
    </w:p>
    <w:p w14:paraId="5989E299" w14:textId="77777777" w:rsidR="00EF3549" w:rsidRPr="00F2066E" w:rsidRDefault="00000000" w:rsidP="00FD76D5">
      <w:pPr>
        <w:rPr>
          <w:sz w:val="24"/>
          <w:szCs w:val="24"/>
        </w:rPr>
      </w:pPr>
      <w:hyperlink w:tgtFrame="_blank" w:history="1">
        <w:r w:rsidRPr="00F2066E">
          <w:rPr>
            <w:sz w:val="24"/>
            <w:szCs w:val="24"/>
          </w:rPr>
          <w:t>Clinical Outcomes of Diode Laser as an Adjunct to Nonsurgical Periodontal Therapy for Residual Periodontal Pockets in Mandibular Second Molars-a Randomized Controlled Clinical Trial.</w:t>
        </w:r>
      </w:hyperlink>
    </w:p>
    <w:p w14:paraId="19C6E432" w14:textId="77777777" w:rsidR="00EF3549" w:rsidRPr="00F2066E" w:rsidRDefault="00000000" w:rsidP="00FD76D5">
      <w:pPr>
        <w:rPr>
          <w:sz w:val="24"/>
          <w:szCs w:val="24"/>
        </w:rPr>
      </w:pPr>
      <w:r w:rsidRPr="00F2066E">
        <w:rPr>
          <w:sz w:val="24"/>
          <w:szCs w:val="24"/>
        </w:rPr>
        <w:t>Clinical Oral Investigations. 2023. Lu JW, Huang SH, Lei XX, Deng L, Luo LJ.RCT</w:t>
      </w:r>
    </w:p>
    <w:p w14:paraId="7E2D191E" w14:textId="77777777" w:rsidR="00EF3549" w:rsidRPr="00F2066E" w:rsidRDefault="00000000" w:rsidP="00FD76D5">
      <w:pPr>
        <w:rPr>
          <w:sz w:val="24"/>
          <w:szCs w:val="24"/>
        </w:rPr>
      </w:pPr>
      <w:r w:rsidRPr="00F2066E">
        <w:rPr>
          <w:sz w:val="24"/>
          <w:szCs w:val="24"/>
        </w:rPr>
        <w:t>4.</w:t>
      </w:r>
    </w:p>
    <w:p w14:paraId="232994A1" w14:textId="77777777" w:rsidR="00EF3549" w:rsidRPr="00F2066E" w:rsidRDefault="00000000" w:rsidP="00FD76D5">
      <w:pPr>
        <w:rPr>
          <w:sz w:val="24"/>
          <w:szCs w:val="24"/>
        </w:rPr>
      </w:pPr>
      <w:hyperlink w:tgtFrame="_blank" w:history="1">
        <w:r w:rsidRPr="00F2066E">
          <w:rPr>
            <w:sz w:val="24"/>
            <w:szCs w:val="24"/>
          </w:rPr>
          <w:t>Periodontal and peri</w:t>
        </w:r>
        <w:r w:rsidRPr="00F2066E">
          <w:rPr>
            <w:rFonts w:ascii="Cambria Math" w:hAnsi="Cambria Math" w:cs="Cambria Math"/>
            <w:sz w:val="24"/>
            <w:szCs w:val="24"/>
          </w:rPr>
          <w:t>‐</w:t>
        </w:r>
        <w:r w:rsidRPr="00F2066E">
          <w:rPr>
            <w:sz w:val="24"/>
            <w:szCs w:val="24"/>
          </w:rPr>
          <w:t>implant wound healing following laser therapy.</w:t>
        </w:r>
      </w:hyperlink>
    </w:p>
    <w:p w14:paraId="0D379A5D" w14:textId="77777777" w:rsidR="00EF3549" w:rsidRPr="00F2066E" w:rsidRDefault="00000000" w:rsidP="00FD76D5">
      <w:pPr>
        <w:rPr>
          <w:sz w:val="24"/>
          <w:szCs w:val="24"/>
          <w:lang w:val="it-IT"/>
        </w:rPr>
      </w:pPr>
      <w:r w:rsidRPr="00F2066E">
        <w:rPr>
          <w:sz w:val="24"/>
          <w:szCs w:val="24"/>
          <w:lang w:val="it-IT"/>
        </w:rPr>
        <w:t>Periodontology 2000. 2015. Aoki A, Mizutani K, Schwarz F, et al.</w:t>
      </w:r>
    </w:p>
    <w:p w14:paraId="2929AC44" w14:textId="77777777" w:rsidR="00EF3549" w:rsidRPr="00F2066E" w:rsidRDefault="00000000" w:rsidP="00FD76D5">
      <w:pPr>
        <w:rPr>
          <w:sz w:val="24"/>
          <w:szCs w:val="24"/>
        </w:rPr>
      </w:pPr>
      <w:r w:rsidRPr="00F2066E">
        <w:rPr>
          <w:sz w:val="24"/>
          <w:szCs w:val="24"/>
        </w:rPr>
        <w:t>5.</w:t>
      </w:r>
    </w:p>
    <w:p w14:paraId="3EC2754F" w14:textId="77777777" w:rsidR="00EF3549" w:rsidRPr="00F2066E" w:rsidRDefault="00000000" w:rsidP="00FD76D5">
      <w:pPr>
        <w:rPr>
          <w:sz w:val="24"/>
          <w:szCs w:val="24"/>
        </w:rPr>
      </w:pPr>
      <w:hyperlink w:tgtFrame="_blank" w:history="1">
        <w:r w:rsidRPr="00F2066E">
          <w:rPr>
            <w:sz w:val="24"/>
            <w:szCs w:val="24"/>
          </w:rPr>
          <w:t>Lasers in minimally invasive periodontal and peri</w:t>
        </w:r>
        <w:r w:rsidRPr="00F2066E">
          <w:rPr>
            <w:rFonts w:ascii="Cambria Math" w:hAnsi="Cambria Math" w:cs="Cambria Math"/>
            <w:sz w:val="24"/>
            <w:szCs w:val="24"/>
          </w:rPr>
          <w:t>‐</w:t>
        </w:r>
        <w:r w:rsidRPr="00F2066E">
          <w:rPr>
            <w:sz w:val="24"/>
            <w:szCs w:val="24"/>
          </w:rPr>
          <w:t>implant therapy.</w:t>
        </w:r>
      </w:hyperlink>
    </w:p>
    <w:p w14:paraId="451B31EA" w14:textId="77777777" w:rsidR="00EF3549" w:rsidRPr="00F2066E" w:rsidRDefault="00000000" w:rsidP="00FD76D5">
      <w:pPr>
        <w:rPr>
          <w:sz w:val="24"/>
          <w:szCs w:val="24"/>
        </w:rPr>
      </w:pPr>
      <w:r w:rsidRPr="00F2066E">
        <w:rPr>
          <w:sz w:val="24"/>
          <w:szCs w:val="24"/>
        </w:rPr>
        <w:t>Periodontology 2000. 2016. Mizutani K, Aoki A, Coluzzi D, et al.Review</w:t>
      </w:r>
    </w:p>
    <w:p w14:paraId="3F56AC29" w14:textId="77777777" w:rsidR="00EF3549" w:rsidRPr="00F2066E" w:rsidRDefault="00000000" w:rsidP="00FD76D5">
      <w:pPr>
        <w:rPr>
          <w:sz w:val="24"/>
          <w:szCs w:val="24"/>
        </w:rPr>
      </w:pPr>
      <w:r w:rsidRPr="00F2066E">
        <w:rPr>
          <w:sz w:val="24"/>
          <w:szCs w:val="24"/>
        </w:rPr>
        <w:t>6.</w:t>
      </w:r>
    </w:p>
    <w:p w14:paraId="7B1765AD" w14:textId="77777777" w:rsidR="00EF3549" w:rsidRPr="00F2066E" w:rsidRDefault="00000000" w:rsidP="00FD76D5">
      <w:pPr>
        <w:rPr>
          <w:sz w:val="24"/>
          <w:szCs w:val="24"/>
        </w:rPr>
      </w:pPr>
      <w:hyperlink w:tgtFrame="_blank" w:history="1">
        <w:r w:rsidRPr="00F2066E">
          <w:rPr>
            <w:sz w:val="24"/>
            <w:szCs w:val="24"/>
          </w:rPr>
          <w:t>Clinical and biochemical effect of laser as an adjunct to non</w:t>
        </w:r>
        <w:r w:rsidRPr="00F2066E">
          <w:rPr>
            <w:rFonts w:ascii="Cambria Math" w:hAnsi="Cambria Math" w:cs="Cambria Math"/>
            <w:sz w:val="24"/>
            <w:szCs w:val="24"/>
          </w:rPr>
          <w:t>‐</w:t>
        </w:r>
        <w:r w:rsidRPr="00F2066E">
          <w:rPr>
            <w:sz w:val="24"/>
            <w:szCs w:val="24"/>
          </w:rPr>
          <w:t>surgical treatment of chronic periodontitis.</w:t>
        </w:r>
      </w:hyperlink>
    </w:p>
    <w:p w14:paraId="4BA4944F" w14:textId="77777777" w:rsidR="00EF3549" w:rsidRPr="00F2066E" w:rsidRDefault="00000000" w:rsidP="00FD76D5">
      <w:pPr>
        <w:rPr>
          <w:sz w:val="24"/>
          <w:szCs w:val="24"/>
        </w:rPr>
      </w:pPr>
      <w:r w:rsidRPr="00F2066E">
        <w:rPr>
          <w:sz w:val="24"/>
          <w:szCs w:val="24"/>
        </w:rPr>
        <w:t>Oral Diseases. 2022. Jiang Y, Feng J, Du J, et al.SR</w:t>
      </w:r>
    </w:p>
    <w:p w14:paraId="03DA7B49" w14:textId="77777777" w:rsidR="00EF3549" w:rsidRPr="00F2066E" w:rsidRDefault="00000000" w:rsidP="00FD76D5">
      <w:pPr>
        <w:rPr>
          <w:sz w:val="24"/>
          <w:szCs w:val="24"/>
        </w:rPr>
      </w:pPr>
      <w:r w:rsidRPr="00F2066E">
        <w:rPr>
          <w:sz w:val="24"/>
          <w:szCs w:val="24"/>
        </w:rPr>
        <w:t>7.</w:t>
      </w:r>
    </w:p>
    <w:p w14:paraId="6FB8582A" w14:textId="77777777" w:rsidR="00EF3549" w:rsidRPr="00F2066E" w:rsidRDefault="00000000" w:rsidP="00FD76D5">
      <w:pPr>
        <w:rPr>
          <w:sz w:val="24"/>
          <w:szCs w:val="24"/>
        </w:rPr>
      </w:pPr>
      <w:hyperlink w:tgtFrame="_blank" w:history="1">
        <w:r w:rsidRPr="00F2066E">
          <w:rPr>
            <w:sz w:val="24"/>
            <w:szCs w:val="24"/>
          </w:rPr>
          <w:t>Antimicrobial Photodynamic Therapy for the Treatment of Periodontitis and Peri-Implantitis: An American Academy of Periodontology Best Evidence Review.</w:t>
        </w:r>
      </w:hyperlink>
    </w:p>
    <w:p w14:paraId="0E1B2963" w14:textId="77777777" w:rsidR="00EF3549" w:rsidRPr="00F2066E" w:rsidRDefault="00000000" w:rsidP="00FD76D5">
      <w:pPr>
        <w:rPr>
          <w:sz w:val="24"/>
          <w:szCs w:val="24"/>
        </w:rPr>
      </w:pPr>
      <w:r w:rsidRPr="00F2066E">
        <w:rPr>
          <w:sz w:val="24"/>
          <w:szCs w:val="24"/>
        </w:rPr>
        <w:t>Journal of Periodontology. 2018. Chambrone L, Wang HL, Romanos GE.SR</w:t>
      </w:r>
    </w:p>
    <w:p w14:paraId="430F849F" w14:textId="77777777" w:rsidR="00EF3549" w:rsidRPr="00F2066E" w:rsidRDefault="00000000" w:rsidP="00FD76D5">
      <w:pPr>
        <w:rPr>
          <w:sz w:val="24"/>
          <w:szCs w:val="24"/>
        </w:rPr>
      </w:pPr>
      <w:r w:rsidRPr="00F2066E">
        <w:rPr>
          <w:sz w:val="24"/>
          <w:szCs w:val="24"/>
        </w:rPr>
        <w:t>8.</w:t>
      </w:r>
    </w:p>
    <w:p w14:paraId="455F9071" w14:textId="77777777" w:rsidR="00EF3549" w:rsidRPr="00F2066E" w:rsidRDefault="00000000" w:rsidP="00FD76D5">
      <w:pPr>
        <w:rPr>
          <w:sz w:val="24"/>
          <w:szCs w:val="24"/>
        </w:rPr>
      </w:pPr>
      <w:hyperlink w:tgtFrame="_blank" w:history="1">
        <w:r w:rsidRPr="00F2066E">
          <w:rPr>
            <w:sz w:val="24"/>
            <w:szCs w:val="24"/>
          </w:rPr>
          <w:t>Adjunctive Antimicrobial Photodynamic Therapy for Treating Periodontal and Peri-Implant Diseases.</w:t>
        </w:r>
      </w:hyperlink>
    </w:p>
    <w:p w14:paraId="7E35203B" w14:textId="77777777" w:rsidR="00EF3549" w:rsidRPr="00F2066E" w:rsidRDefault="00000000" w:rsidP="00FD76D5">
      <w:pPr>
        <w:rPr>
          <w:sz w:val="24"/>
          <w:szCs w:val="24"/>
        </w:rPr>
      </w:pPr>
      <w:r w:rsidRPr="00F2066E">
        <w:rPr>
          <w:noProof/>
          <w:sz w:val="24"/>
          <w:szCs w:val="24"/>
        </w:rPr>
        <w:drawing>
          <wp:inline distT="0" distB="0" distL="0" distR="0" wp14:anchorId="62585893" wp14:editId="2C161103">
            <wp:extent cx="171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F2066E">
        <w:rPr>
          <w:sz w:val="24"/>
          <w:szCs w:val="24"/>
        </w:rPr>
        <w:t>The Cochrane Database of Systematic Reviews. 2024. Jervøe-Storm PM, Bunke J, Worthington HV, et al.SR</w:t>
      </w:r>
    </w:p>
    <w:p w14:paraId="572267D3" w14:textId="77777777" w:rsidR="00EF3549" w:rsidRPr="00F2066E" w:rsidRDefault="00000000" w:rsidP="00FD76D5">
      <w:pPr>
        <w:rPr>
          <w:sz w:val="24"/>
          <w:szCs w:val="24"/>
        </w:rPr>
      </w:pPr>
      <w:r w:rsidRPr="00F2066E">
        <w:rPr>
          <w:sz w:val="24"/>
          <w:szCs w:val="24"/>
        </w:rPr>
        <w:t>9.</w:t>
      </w:r>
    </w:p>
    <w:p w14:paraId="5DF5F52C" w14:textId="77777777" w:rsidR="00EF3549" w:rsidRPr="00F2066E" w:rsidRDefault="00000000" w:rsidP="00FD76D5">
      <w:pPr>
        <w:rPr>
          <w:sz w:val="24"/>
          <w:szCs w:val="24"/>
        </w:rPr>
      </w:pPr>
      <w:hyperlink w:tgtFrame="_blank" w:history="1">
        <w:r w:rsidRPr="00F2066E">
          <w:rPr>
            <w:sz w:val="24"/>
            <w:szCs w:val="24"/>
          </w:rPr>
          <w:t>Photodynamic Therapy in Non-Surgical Treatment of Periodontitis.</w:t>
        </w:r>
      </w:hyperlink>
    </w:p>
    <w:p w14:paraId="3FCB8BED" w14:textId="77777777" w:rsidR="00EF3549" w:rsidRPr="00F2066E" w:rsidRDefault="00000000" w:rsidP="00FD76D5">
      <w:pPr>
        <w:rPr>
          <w:sz w:val="24"/>
          <w:szCs w:val="24"/>
        </w:rPr>
      </w:pPr>
      <w:r w:rsidRPr="00F2066E">
        <w:rPr>
          <w:sz w:val="24"/>
          <w:szCs w:val="24"/>
        </w:rPr>
        <w:t>Scientific Reports. 2025. Maj A, Kusiak A, Garbacz K, Cichońska D, Świetlik D.</w:t>
      </w:r>
    </w:p>
    <w:p w14:paraId="7EC3CEFF" w14:textId="77777777" w:rsidR="00EF3549" w:rsidRPr="00F2066E" w:rsidRDefault="00000000" w:rsidP="00FD76D5">
      <w:pPr>
        <w:rPr>
          <w:sz w:val="24"/>
          <w:szCs w:val="24"/>
        </w:rPr>
      </w:pPr>
      <w:r w:rsidRPr="00F2066E">
        <w:rPr>
          <w:sz w:val="24"/>
          <w:szCs w:val="24"/>
        </w:rPr>
        <w:t>10.</w:t>
      </w:r>
    </w:p>
    <w:p w14:paraId="38E90CEA" w14:textId="77777777" w:rsidR="00EF3549" w:rsidRPr="00F2066E" w:rsidRDefault="00000000" w:rsidP="00FD76D5">
      <w:pPr>
        <w:rPr>
          <w:sz w:val="24"/>
          <w:szCs w:val="24"/>
        </w:rPr>
      </w:pPr>
      <w:hyperlink w:tgtFrame="_blank" w:history="1">
        <w:r w:rsidRPr="00F2066E">
          <w:rPr>
            <w:sz w:val="24"/>
            <w:szCs w:val="24"/>
          </w:rPr>
          <w:t>Adjunctive photodynamic therapy to non</w:t>
        </w:r>
        <w:r w:rsidRPr="00F2066E">
          <w:rPr>
            <w:rFonts w:ascii="Cambria Math" w:hAnsi="Cambria Math" w:cs="Cambria Math"/>
            <w:sz w:val="24"/>
            <w:szCs w:val="24"/>
          </w:rPr>
          <w:t>‐</w:t>
        </w:r>
        <w:r w:rsidRPr="00F2066E">
          <w:rPr>
            <w:sz w:val="24"/>
            <w:szCs w:val="24"/>
          </w:rPr>
          <w:t>surgical treatment of chronic periodontitis: a systematic review and meta</w:t>
        </w:r>
        <w:r w:rsidRPr="00F2066E">
          <w:rPr>
            <w:rFonts w:ascii="Cambria Math" w:hAnsi="Cambria Math" w:cs="Cambria Math"/>
            <w:sz w:val="24"/>
            <w:szCs w:val="24"/>
          </w:rPr>
          <w:t>‐</w:t>
        </w:r>
        <w:r w:rsidRPr="00F2066E">
          <w:rPr>
            <w:sz w:val="24"/>
            <w:szCs w:val="24"/>
          </w:rPr>
          <w:t>analysis.</w:t>
        </w:r>
      </w:hyperlink>
    </w:p>
    <w:p w14:paraId="5FA145A5" w14:textId="77777777" w:rsidR="00EF3549" w:rsidRPr="00F2066E" w:rsidRDefault="00000000" w:rsidP="00FD76D5">
      <w:pPr>
        <w:rPr>
          <w:sz w:val="24"/>
          <w:szCs w:val="24"/>
        </w:rPr>
      </w:pPr>
      <w:r w:rsidRPr="00F2066E">
        <w:rPr>
          <w:sz w:val="24"/>
          <w:szCs w:val="24"/>
        </w:rPr>
        <w:t>Journal of Clinical Periodontology. 2013. Sgolastra F, Petrucci A, Severino M, et al.SR</w:t>
      </w:r>
    </w:p>
    <w:p w14:paraId="48F9C693" w14:textId="77777777" w:rsidR="00EF3549" w:rsidRPr="00F2066E" w:rsidRDefault="00000000" w:rsidP="00FD76D5">
      <w:pPr>
        <w:rPr>
          <w:vanish/>
          <w:sz w:val="24"/>
          <w:szCs w:val="24"/>
        </w:rPr>
      </w:pPr>
      <w:r w:rsidRPr="00F2066E">
        <w:rPr>
          <w:vanish/>
          <w:sz w:val="24"/>
          <w:szCs w:val="24"/>
        </w:rPr>
        <w:t>Top of Form</w:t>
      </w:r>
    </w:p>
    <w:p w14:paraId="3143C401" w14:textId="77777777" w:rsidR="00EF3549" w:rsidRPr="00F2066E" w:rsidRDefault="00000000" w:rsidP="00FD76D5">
      <w:pPr>
        <w:rPr>
          <w:vanish/>
          <w:sz w:val="24"/>
          <w:szCs w:val="24"/>
        </w:rPr>
      </w:pPr>
      <w:r w:rsidRPr="00F2066E">
        <w:rPr>
          <w:vanish/>
          <w:sz w:val="24"/>
          <w:szCs w:val="24"/>
        </w:rPr>
        <w:t>Bottom of Form</w:t>
      </w:r>
    </w:p>
    <w:p w14:paraId="0FC32299" w14:textId="77777777" w:rsidR="00EF3549" w:rsidRPr="00F2066E" w:rsidRDefault="00EF3549" w:rsidP="00FD76D5">
      <w:pPr>
        <w:rPr>
          <w:sz w:val="24"/>
          <w:szCs w:val="24"/>
        </w:rPr>
      </w:pPr>
    </w:p>
    <w:p w14:paraId="4C12FEF4" w14:textId="77777777" w:rsidR="00A960B3" w:rsidRPr="00F2066E" w:rsidRDefault="00000000">
      <w:pPr>
        <w:spacing w:before="160" w:after="60"/>
        <w:rPr>
          <w:sz w:val="24"/>
          <w:szCs w:val="24"/>
        </w:rPr>
      </w:pPr>
      <w:r w:rsidRPr="00F2066E">
        <w:rPr>
          <w:b/>
          <w:sz w:val="24"/>
          <w:szCs w:val="24"/>
        </w:rPr>
        <w:t>Perplexity (LLM5)</w:t>
      </w:r>
    </w:p>
    <w:p w14:paraId="0FCBB966" w14:textId="77777777" w:rsidR="00EF3549" w:rsidRPr="00F2066E" w:rsidRDefault="00000000" w:rsidP="00F41A1D">
      <w:pPr>
        <w:rPr>
          <w:sz w:val="24"/>
          <w:szCs w:val="24"/>
        </w:rPr>
      </w:pPr>
      <w:r w:rsidRPr="00F2066E">
        <w:rPr>
          <w:sz w:val="24"/>
          <w:szCs w:val="24"/>
        </w:rPr>
        <w:t>For this diabetic patient, a diode laser can be considered only as an adjunct to SRP, but the evidence does </w:t>
      </w:r>
      <w:r w:rsidRPr="00F2066E">
        <w:rPr>
          <w:b/>
          <w:bCs/>
          <w:sz w:val="24"/>
          <w:szCs w:val="24"/>
        </w:rPr>
        <w:t>not</w:t>
      </w:r>
      <w:r w:rsidRPr="00F2066E">
        <w:rPr>
          <w:sz w:val="24"/>
          <w:szCs w:val="24"/>
        </w:rPr>
        <w:t> support expecting meaningful glycemic improvement from the laser itself. The best-supported clinical effect is a modest reduction in local periodontal inflammation, with possible improvements in probing depth and bleeding in some studies.</w:t>
      </w:r>
    </w:p>
    <w:p w14:paraId="159440F8" w14:textId="77777777" w:rsidR="00EF3549" w:rsidRPr="00F2066E" w:rsidRDefault="00000000" w:rsidP="00F41A1D">
      <w:pPr>
        <w:rPr>
          <w:b/>
          <w:bCs/>
          <w:sz w:val="24"/>
          <w:szCs w:val="24"/>
        </w:rPr>
      </w:pPr>
      <w:r w:rsidRPr="00F2066E">
        <w:rPr>
          <w:b/>
          <w:bCs/>
          <w:sz w:val="24"/>
          <w:szCs w:val="24"/>
        </w:rPr>
        <w:lastRenderedPageBreak/>
        <w:t>Indication and realistic benefit</w:t>
      </w:r>
    </w:p>
    <w:p w14:paraId="738D256F" w14:textId="77777777" w:rsidR="00EF3549" w:rsidRPr="00F2066E" w:rsidRDefault="00000000" w:rsidP="00F41A1D">
      <w:pPr>
        <w:rPr>
          <w:sz w:val="24"/>
          <w:szCs w:val="24"/>
        </w:rPr>
      </w:pPr>
      <w:r w:rsidRPr="00F2066E">
        <w:rPr>
          <w:sz w:val="24"/>
          <w:szCs w:val="24"/>
        </w:rPr>
        <w:t>Because he has generalized stage III, grade C periodontitis and poor glycemic control, the cornerstone remains thorough nonsurgical periodontal therapy and strict supportive care. Diode adjuncts may improve local healing in some diabetic cohorts, but bacterial reductions and clinical gains are inconsistent across studies. The metabolic benefit is the weakest part of the claim: long-term data show no reliable improvement in HbA1c from adding diode laser to SRP.</w:t>
      </w:r>
    </w:p>
    <w:p w14:paraId="08E20E23" w14:textId="77777777" w:rsidR="00EF3549" w:rsidRPr="00F2066E" w:rsidRDefault="00000000" w:rsidP="00F41A1D">
      <w:pPr>
        <w:rPr>
          <w:b/>
          <w:bCs/>
          <w:sz w:val="24"/>
          <w:szCs w:val="24"/>
        </w:rPr>
      </w:pPr>
      <w:r w:rsidRPr="00F2066E">
        <w:rPr>
          <w:b/>
          <w:bCs/>
          <w:sz w:val="24"/>
          <w:szCs w:val="24"/>
        </w:rPr>
        <w:t>Recommended wavelength and parameters</w:t>
      </w:r>
    </w:p>
    <w:p w14:paraId="6344FD19" w14:textId="77777777" w:rsidR="00EF3549" w:rsidRPr="00F2066E" w:rsidRDefault="00000000" w:rsidP="00F41A1D">
      <w:pPr>
        <w:rPr>
          <w:sz w:val="24"/>
          <w:szCs w:val="24"/>
        </w:rPr>
      </w:pPr>
      <w:r w:rsidRPr="00F2066E">
        <w:rPr>
          <w:sz w:val="24"/>
          <w:szCs w:val="24"/>
        </w:rPr>
        <w:t>A practical choice is an </w:t>
      </w:r>
      <w:r w:rsidRPr="00F2066E">
        <w:rPr>
          <w:b/>
          <w:bCs/>
          <w:sz w:val="24"/>
          <w:szCs w:val="24"/>
        </w:rPr>
        <w:t>810–980 nm diode</w:t>
      </w:r>
      <w:r w:rsidRPr="00F2066E">
        <w:rPr>
          <w:sz w:val="24"/>
          <w:szCs w:val="24"/>
        </w:rPr>
        <w:t>, with </w:t>
      </w:r>
      <w:r w:rsidRPr="00F2066E">
        <w:rPr>
          <w:b/>
          <w:bCs/>
          <w:sz w:val="24"/>
          <w:szCs w:val="24"/>
        </w:rPr>
        <w:t>980 nm</w:t>
      </w:r>
      <w:r w:rsidRPr="00F2066E">
        <w:rPr>
          <w:sz w:val="24"/>
          <w:szCs w:val="24"/>
        </w:rPr>
        <w:t> commonly studied in diabetic periodontal adjunct trials. Published protocols often use </w:t>
      </w:r>
      <w:r w:rsidRPr="00F2066E">
        <w:rPr>
          <w:b/>
          <w:bCs/>
          <w:sz w:val="24"/>
          <w:szCs w:val="24"/>
        </w:rPr>
        <w:t>about 1 W continuous wave</w:t>
      </w:r>
      <w:r w:rsidRPr="00F2066E">
        <w:rPr>
          <w:sz w:val="24"/>
          <w:szCs w:val="24"/>
        </w:rPr>
        <w:t> with pocket irradiation after SRP, repeated in multiple sessions in some studies. The diode should be used as an adjunct pocket decontamination step, not as a substitute for root instrumentation.</w:t>
      </w:r>
    </w:p>
    <w:p w14:paraId="68AEA49C" w14:textId="77777777" w:rsidR="00EF3549" w:rsidRPr="00F2066E" w:rsidRDefault="00000000" w:rsidP="00F41A1D">
      <w:pPr>
        <w:rPr>
          <w:b/>
          <w:bCs/>
          <w:sz w:val="24"/>
          <w:szCs w:val="24"/>
        </w:rPr>
      </w:pPr>
      <w:r w:rsidRPr="00F2066E">
        <w:rPr>
          <w:b/>
          <w:bCs/>
          <w:sz w:val="24"/>
          <w:szCs w:val="24"/>
        </w:rPr>
        <w:t>Integration with SRP</w:t>
      </w:r>
    </w:p>
    <w:p w14:paraId="0EEDF088" w14:textId="77777777" w:rsidR="00EF3549" w:rsidRPr="00F2066E" w:rsidRDefault="00000000" w:rsidP="00F41A1D">
      <w:pPr>
        <w:rPr>
          <w:sz w:val="24"/>
          <w:szCs w:val="24"/>
        </w:rPr>
      </w:pPr>
      <w:r w:rsidRPr="00F2066E">
        <w:rPr>
          <w:sz w:val="24"/>
          <w:szCs w:val="24"/>
        </w:rPr>
        <w:t>The sequence should be: full-mouth SRP first, then site-specific diode irradiation of residual inflamed pockets, followed by maintenance and reinforced home care. If the case has deep residual sites, laser use may be reserved for selected pockets rather than all sites indiscriminately. The patient should be told that periodontal improvement is possible, but HbA1c reduction should come from diabetes management and the anti-inflammatory effect of SRP, not from the laser.</w:t>
      </w:r>
    </w:p>
    <w:p w14:paraId="59314E8C" w14:textId="77777777" w:rsidR="00EF3549" w:rsidRPr="00F2066E" w:rsidRDefault="00000000" w:rsidP="00F41A1D">
      <w:pPr>
        <w:rPr>
          <w:b/>
          <w:bCs/>
          <w:sz w:val="24"/>
          <w:szCs w:val="24"/>
        </w:rPr>
      </w:pPr>
      <w:r w:rsidRPr="00F2066E">
        <w:rPr>
          <w:b/>
          <w:bCs/>
          <w:sz w:val="24"/>
          <w:szCs w:val="24"/>
        </w:rPr>
        <w:t>Bottom line</w:t>
      </w:r>
    </w:p>
    <w:p w14:paraId="539F3317" w14:textId="77777777" w:rsidR="00EF3549" w:rsidRPr="00F2066E" w:rsidRDefault="00000000" w:rsidP="00F41A1D">
      <w:pPr>
        <w:rPr>
          <w:sz w:val="24"/>
          <w:szCs w:val="24"/>
        </w:rPr>
      </w:pPr>
      <w:r w:rsidRPr="00F2066E">
        <w:rPr>
          <w:sz w:val="24"/>
          <w:szCs w:val="24"/>
        </w:rPr>
        <w:t>Use the diode laser only if you want a </w:t>
      </w:r>
      <w:r w:rsidRPr="00F2066E">
        <w:rPr>
          <w:b/>
          <w:bCs/>
          <w:sz w:val="24"/>
          <w:szCs w:val="24"/>
        </w:rPr>
        <w:t>modest periodontal adjunct</w:t>
      </w:r>
      <w:r w:rsidRPr="00F2066E">
        <w:rPr>
          <w:sz w:val="24"/>
          <w:szCs w:val="24"/>
        </w:rPr>
        <w:t> and the patient accepts that benefits are uncertain and local rather than systemic. In this case, it is reasonable to prioritize SRP, diabetes co-management, and close periodontal maintenance, with laser as an optional add-on rather than a core intervention.</w:t>
      </w:r>
    </w:p>
    <w:p w14:paraId="1D77D838" w14:textId="77777777" w:rsidR="00EF3549" w:rsidRPr="00F2066E" w:rsidRDefault="00EF3549" w:rsidP="00905525">
      <w:pPr>
        <w:rPr>
          <w:sz w:val="24"/>
          <w:szCs w:val="24"/>
        </w:rPr>
      </w:pPr>
    </w:p>
    <w:p w14:paraId="19AE8E2C" w14:textId="77777777" w:rsidR="00EF3549" w:rsidRPr="00F2066E" w:rsidRDefault="00EF3549" w:rsidP="00F41A1D">
      <w:pPr>
        <w:rPr>
          <w:sz w:val="24"/>
          <w:szCs w:val="24"/>
        </w:rPr>
      </w:pPr>
    </w:p>
    <w:p w14:paraId="5890FFCE" w14:textId="77777777" w:rsidR="00A960B3" w:rsidRPr="00F2066E" w:rsidRDefault="00000000">
      <w:pPr>
        <w:rPr>
          <w:sz w:val="24"/>
          <w:szCs w:val="24"/>
        </w:rPr>
      </w:pPr>
      <w:r w:rsidRPr="00F2066E">
        <w:rPr>
          <w:sz w:val="24"/>
          <w:szCs w:val="24"/>
        </w:rPr>
        <w:br w:type="page"/>
      </w:r>
    </w:p>
    <w:p w14:paraId="4DB26929" w14:textId="77777777" w:rsidR="00A960B3" w:rsidRPr="00F2066E" w:rsidRDefault="00000000">
      <w:pPr>
        <w:spacing w:before="40" w:after="80"/>
        <w:rPr>
          <w:sz w:val="24"/>
          <w:szCs w:val="24"/>
        </w:rPr>
      </w:pPr>
      <w:r w:rsidRPr="00F2066E">
        <w:rPr>
          <w:b/>
          <w:sz w:val="24"/>
          <w:szCs w:val="24"/>
        </w:rPr>
        <w:lastRenderedPageBreak/>
        <w:t>Vignette 9. Laser-activated disinfection of a canal with persistent Enterococcus faecalis</w:t>
      </w:r>
    </w:p>
    <w:p w14:paraId="5079363D" w14:textId="77777777" w:rsidR="00A960B3" w:rsidRPr="00F2066E" w:rsidRDefault="00000000">
      <w:pPr>
        <w:spacing w:after="160"/>
        <w:rPr>
          <w:sz w:val="24"/>
          <w:szCs w:val="24"/>
        </w:rPr>
      </w:pPr>
      <w:r w:rsidRPr="00F2066E">
        <w:rPr>
          <w:i/>
          <w:sz w:val="24"/>
          <w:szCs w:val="24"/>
        </w:rPr>
        <w:t>Category B — Endodontic</w:t>
      </w:r>
    </w:p>
    <w:p w14:paraId="5522B506" w14:textId="77777777" w:rsidR="00A960B3" w:rsidRPr="00F2066E" w:rsidRDefault="00000000">
      <w:pPr>
        <w:spacing w:before="160" w:after="60"/>
        <w:rPr>
          <w:sz w:val="24"/>
          <w:szCs w:val="24"/>
        </w:rPr>
      </w:pPr>
      <w:r w:rsidRPr="00F2066E">
        <w:rPr>
          <w:b/>
          <w:sz w:val="24"/>
          <w:szCs w:val="24"/>
        </w:rPr>
        <w:t>ChatGPT (LLM1)</w:t>
      </w:r>
    </w:p>
    <w:p w14:paraId="2F87927A" w14:textId="77777777" w:rsidR="00EF3549" w:rsidRPr="00F2066E" w:rsidRDefault="00000000" w:rsidP="00E018EF">
      <w:pPr>
        <w:rPr>
          <w:sz w:val="24"/>
          <w:szCs w:val="24"/>
        </w:rPr>
      </w:pPr>
      <w:r w:rsidRPr="00F2066E">
        <w:rPr>
          <w:b/>
          <w:bCs/>
          <w:sz w:val="24"/>
          <w:szCs w:val="24"/>
        </w:rPr>
        <w:t>1. Clinical Assessment &amp; Indications</w:t>
      </w:r>
    </w:p>
    <w:p w14:paraId="7F0B305A" w14:textId="77777777" w:rsidR="00EF3549" w:rsidRPr="00F2066E" w:rsidRDefault="00000000" w:rsidP="00E018EF">
      <w:pPr>
        <w:rPr>
          <w:sz w:val="24"/>
          <w:szCs w:val="24"/>
        </w:rPr>
      </w:pPr>
      <w:r w:rsidRPr="00F2066E">
        <w:rPr>
          <w:i/>
          <w:iCs/>
          <w:sz w:val="24"/>
          <w:szCs w:val="24"/>
        </w:rPr>
        <w:t>E. faecalis</w:t>
      </w:r>
      <w:r w:rsidRPr="00F2066E">
        <w:rPr>
          <w:sz w:val="24"/>
          <w:szCs w:val="24"/>
        </w:rPr>
        <w:t xml:space="preserve"> penetrates dentinal tubules up to 1000 µm deep and forms robust biofilms. Conventional NaOCl irrigation penetrates only ~130 µm, making it insufficient for many refractory cases. Laser-assisted disinfection is highly indicated as an adjunct to chemo-mechanical retreatment to drive the irrigant deeper and disrupt bacterial cell walls.</w:t>
      </w:r>
    </w:p>
    <w:p w14:paraId="6B4AEB52" w14:textId="77777777" w:rsidR="00EF3549" w:rsidRPr="00F2066E" w:rsidRDefault="00000000" w:rsidP="00E018EF">
      <w:pPr>
        <w:rPr>
          <w:sz w:val="24"/>
          <w:szCs w:val="24"/>
        </w:rPr>
      </w:pPr>
      <w:r w:rsidRPr="00F2066E">
        <w:rPr>
          <w:b/>
          <w:bCs/>
          <w:sz w:val="24"/>
          <w:szCs w:val="24"/>
        </w:rPr>
        <w:t>2. Laser Type &amp; Wavelength</w:t>
      </w:r>
    </w:p>
    <w:p w14:paraId="3432A818" w14:textId="77777777" w:rsidR="00EF3549" w:rsidRPr="00F2066E" w:rsidRDefault="00000000" w:rsidP="00E018EF">
      <w:pPr>
        <w:rPr>
          <w:sz w:val="24"/>
          <w:szCs w:val="24"/>
        </w:rPr>
      </w:pPr>
      <w:r w:rsidRPr="00F2066E">
        <w:rPr>
          <w:b/>
          <w:bCs/>
          <w:sz w:val="24"/>
          <w:szCs w:val="24"/>
        </w:rPr>
        <w:t>Er,Cr:YSGG (2780 nm)</w:t>
      </w:r>
      <w:r w:rsidRPr="00F2066E">
        <w:rPr>
          <w:sz w:val="24"/>
          <w:szCs w:val="24"/>
        </w:rPr>
        <w:t xml:space="preserve"> or </w:t>
      </w:r>
      <w:r w:rsidRPr="00F2066E">
        <w:rPr>
          <w:b/>
          <w:bCs/>
          <w:sz w:val="24"/>
          <w:szCs w:val="24"/>
        </w:rPr>
        <w:t>Er:YAG (2940 nm)</w:t>
      </w:r>
      <w:r w:rsidRPr="00F2066E">
        <w:rPr>
          <w:sz w:val="24"/>
          <w:szCs w:val="24"/>
        </w:rPr>
        <w:t>. While Nd:YAG (1064 nm) has excellent deep bactericidal penetration, it poses a higher risk of thermal damage to the periodontal ligament and does not remove the smear layer. The erbium wavelengths are highly absorbed by water, creating powerful cavitation bubbles and acoustic streaming (laser-activated irrigation) that scrub the canal walls while remaining thermally safe.</w:t>
      </w:r>
    </w:p>
    <w:p w14:paraId="16676B93" w14:textId="77777777" w:rsidR="00EF3549" w:rsidRPr="00F2066E" w:rsidRDefault="00000000" w:rsidP="00E018EF">
      <w:pPr>
        <w:rPr>
          <w:sz w:val="24"/>
          <w:szCs w:val="24"/>
        </w:rPr>
      </w:pPr>
      <w:r w:rsidRPr="00F2066E">
        <w:rPr>
          <w:b/>
          <w:bCs/>
          <w:sz w:val="24"/>
          <w:szCs w:val="24"/>
        </w:rPr>
        <w:t>3. Operating Parameters</w:t>
      </w:r>
    </w:p>
    <w:p w14:paraId="1896AB7D" w14:textId="77777777" w:rsidR="00EF3549" w:rsidRPr="00F2066E" w:rsidRDefault="00000000" w:rsidP="00E018EF">
      <w:pPr>
        <w:numPr>
          <w:ilvl w:val="0"/>
          <w:numId w:val="1"/>
        </w:numPr>
        <w:rPr>
          <w:sz w:val="24"/>
          <w:szCs w:val="24"/>
        </w:rPr>
      </w:pPr>
      <w:r w:rsidRPr="00F2066E">
        <w:rPr>
          <w:b/>
          <w:bCs/>
          <w:sz w:val="24"/>
          <w:szCs w:val="24"/>
        </w:rPr>
        <w:t>Wavelength:</w:t>
      </w:r>
      <w:r w:rsidRPr="00F2066E">
        <w:rPr>
          <w:sz w:val="24"/>
          <w:szCs w:val="24"/>
        </w:rPr>
        <w:t xml:space="preserve"> 2780 nm.</w:t>
      </w:r>
    </w:p>
    <w:p w14:paraId="673DA004" w14:textId="77777777" w:rsidR="00EF3549" w:rsidRPr="00F2066E" w:rsidRDefault="00000000" w:rsidP="00E018EF">
      <w:pPr>
        <w:numPr>
          <w:ilvl w:val="0"/>
          <w:numId w:val="1"/>
        </w:numPr>
        <w:rPr>
          <w:sz w:val="24"/>
          <w:szCs w:val="24"/>
        </w:rPr>
      </w:pPr>
      <w:r w:rsidRPr="00F2066E">
        <w:rPr>
          <w:b/>
          <w:bCs/>
          <w:sz w:val="24"/>
          <w:szCs w:val="24"/>
        </w:rPr>
        <w:t>Power:</w:t>
      </w:r>
      <w:r w:rsidRPr="00F2066E">
        <w:rPr>
          <w:sz w:val="24"/>
          <w:szCs w:val="24"/>
        </w:rPr>
        <w:t xml:space="preserve"> 1.0–1.25 W.</w:t>
      </w:r>
    </w:p>
    <w:p w14:paraId="4230AFD7" w14:textId="77777777" w:rsidR="00EF3549" w:rsidRPr="00F2066E" w:rsidRDefault="00000000" w:rsidP="00E018EF">
      <w:pPr>
        <w:numPr>
          <w:ilvl w:val="0"/>
          <w:numId w:val="1"/>
        </w:numPr>
        <w:rPr>
          <w:sz w:val="24"/>
          <w:szCs w:val="24"/>
        </w:rPr>
      </w:pPr>
      <w:r w:rsidRPr="00F2066E">
        <w:rPr>
          <w:b/>
          <w:bCs/>
          <w:sz w:val="24"/>
          <w:szCs w:val="24"/>
        </w:rPr>
        <w:t>Energy/Pulse:</w:t>
      </w:r>
      <w:r w:rsidRPr="00F2066E">
        <w:rPr>
          <w:sz w:val="24"/>
          <w:szCs w:val="24"/>
        </w:rPr>
        <w:t xml:space="preserve"> 50 mJ.</w:t>
      </w:r>
    </w:p>
    <w:p w14:paraId="60D6A4A5" w14:textId="77777777" w:rsidR="00EF3549" w:rsidRPr="00F2066E" w:rsidRDefault="00000000" w:rsidP="00E018EF">
      <w:pPr>
        <w:numPr>
          <w:ilvl w:val="0"/>
          <w:numId w:val="1"/>
        </w:numPr>
        <w:rPr>
          <w:sz w:val="24"/>
          <w:szCs w:val="24"/>
        </w:rPr>
      </w:pPr>
      <w:r w:rsidRPr="00F2066E">
        <w:rPr>
          <w:b/>
          <w:bCs/>
          <w:sz w:val="24"/>
          <w:szCs w:val="24"/>
        </w:rPr>
        <w:t>Pulse Duration/Rate:</w:t>
      </w:r>
      <w:r w:rsidRPr="00F2066E">
        <w:rPr>
          <w:sz w:val="24"/>
          <w:szCs w:val="24"/>
        </w:rPr>
        <w:t xml:space="preserve"> Short pulse (e.g., 50 µs), 20–25 Hz.</w:t>
      </w:r>
    </w:p>
    <w:p w14:paraId="25772A1B" w14:textId="77777777" w:rsidR="00EF3549" w:rsidRPr="00F2066E" w:rsidRDefault="00000000" w:rsidP="00E018EF">
      <w:pPr>
        <w:numPr>
          <w:ilvl w:val="0"/>
          <w:numId w:val="1"/>
        </w:numPr>
        <w:rPr>
          <w:sz w:val="24"/>
          <w:szCs w:val="24"/>
        </w:rPr>
      </w:pPr>
      <w:r w:rsidRPr="00F2066E">
        <w:rPr>
          <w:b/>
          <w:bCs/>
          <w:sz w:val="24"/>
          <w:szCs w:val="24"/>
        </w:rPr>
        <w:t>Tip:</w:t>
      </w:r>
      <w:r w:rsidRPr="00F2066E">
        <w:rPr>
          <w:sz w:val="24"/>
          <w:szCs w:val="24"/>
        </w:rPr>
        <w:t xml:space="preserve"> Endodontic radial firing tip (RFT), emitting energy laterally.</w:t>
      </w:r>
    </w:p>
    <w:p w14:paraId="67971151" w14:textId="77777777" w:rsidR="00EF3549" w:rsidRPr="00F2066E" w:rsidRDefault="00000000" w:rsidP="00E018EF">
      <w:pPr>
        <w:numPr>
          <w:ilvl w:val="0"/>
          <w:numId w:val="1"/>
        </w:numPr>
        <w:rPr>
          <w:sz w:val="24"/>
          <w:szCs w:val="24"/>
        </w:rPr>
      </w:pPr>
      <w:r w:rsidRPr="00F2066E">
        <w:rPr>
          <w:b/>
          <w:bCs/>
          <w:sz w:val="24"/>
          <w:szCs w:val="24"/>
        </w:rPr>
        <w:t>Cooling:</w:t>
      </w:r>
      <w:r w:rsidRPr="00F2066E">
        <w:rPr>
          <w:sz w:val="24"/>
          <w:szCs w:val="24"/>
        </w:rPr>
        <w:t xml:space="preserve"> Air/water spray (e.g., 10% water, 20% air) or submerged in an irrigant.</w:t>
      </w:r>
    </w:p>
    <w:p w14:paraId="29804384" w14:textId="77777777" w:rsidR="00EF3549" w:rsidRPr="00F2066E" w:rsidRDefault="00000000" w:rsidP="00E018EF">
      <w:pPr>
        <w:rPr>
          <w:sz w:val="24"/>
          <w:szCs w:val="24"/>
        </w:rPr>
      </w:pPr>
      <w:r w:rsidRPr="00F2066E">
        <w:rPr>
          <w:b/>
          <w:bCs/>
          <w:sz w:val="24"/>
          <w:szCs w:val="24"/>
        </w:rPr>
        <w:t>4. Clinical Protocol</w:t>
      </w:r>
    </w:p>
    <w:p w14:paraId="38AAF8CB" w14:textId="77777777" w:rsidR="00EF3549" w:rsidRPr="00F2066E" w:rsidRDefault="00000000" w:rsidP="00E018EF">
      <w:pPr>
        <w:rPr>
          <w:sz w:val="24"/>
          <w:szCs w:val="24"/>
        </w:rPr>
      </w:pPr>
      <w:r w:rsidRPr="00F2066E">
        <w:rPr>
          <w:sz w:val="24"/>
          <w:szCs w:val="24"/>
        </w:rPr>
        <w:t>Complete full chemo-mechanical debridement. Fill the canal with 5.25% NaOCl. Insert the RFT to 1 mm short of the working length (WL). Activate the laser and withdraw the tip in a slow, helical motion at ~1–2 mm per second. Repeat 3–4 times, replenishing the irrigant between passes.</w:t>
      </w:r>
    </w:p>
    <w:p w14:paraId="1217556C" w14:textId="77777777" w:rsidR="00EF3549" w:rsidRPr="00F2066E" w:rsidRDefault="00000000" w:rsidP="00E018EF">
      <w:pPr>
        <w:rPr>
          <w:sz w:val="24"/>
          <w:szCs w:val="24"/>
        </w:rPr>
      </w:pPr>
      <w:r w:rsidRPr="00F2066E">
        <w:rPr>
          <w:b/>
          <w:bCs/>
          <w:sz w:val="24"/>
          <w:szCs w:val="24"/>
        </w:rPr>
        <w:t>5. Safety Precautions</w:t>
      </w:r>
    </w:p>
    <w:p w14:paraId="2434C343" w14:textId="77777777" w:rsidR="00EF3549" w:rsidRPr="00F2066E" w:rsidRDefault="00000000" w:rsidP="00E018EF">
      <w:pPr>
        <w:rPr>
          <w:sz w:val="24"/>
          <w:szCs w:val="24"/>
        </w:rPr>
      </w:pPr>
      <w:r w:rsidRPr="00F2066E">
        <w:rPr>
          <w:sz w:val="24"/>
          <w:szCs w:val="24"/>
        </w:rPr>
        <w:t>Never bind the tip in the canal or fire the laser while stationary. Constant movement is required to prevent thermal spikes and apical extrusion of the irrigant.</w:t>
      </w:r>
    </w:p>
    <w:p w14:paraId="1733AF91" w14:textId="77777777" w:rsidR="00EF3549" w:rsidRPr="00F2066E" w:rsidRDefault="00000000" w:rsidP="00E018EF">
      <w:pPr>
        <w:rPr>
          <w:sz w:val="24"/>
          <w:szCs w:val="24"/>
        </w:rPr>
      </w:pPr>
      <w:r w:rsidRPr="00F2066E">
        <w:rPr>
          <w:b/>
          <w:bCs/>
          <w:sz w:val="24"/>
          <w:szCs w:val="24"/>
        </w:rPr>
        <w:lastRenderedPageBreak/>
        <w:t>6. Expected Outcome</w:t>
      </w:r>
    </w:p>
    <w:p w14:paraId="34E3196E" w14:textId="77777777" w:rsidR="00EF3549" w:rsidRPr="00F2066E" w:rsidRDefault="00000000" w:rsidP="00E018EF">
      <w:pPr>
        <w:rPr>
          <w:sz w:val="24"/>
          <w:szCs w:val="24"/>
        </w:rPr>
      </w:pPr>
      <w:r w:rsidRPr="00F2066E">
        <w:rPr>
          <w:sz w:val="24"/>
          <w:szCs w:val="24"/>
        </w:rPr>
        <w:t xml:space="preserve">High-level evidence supports significantly greater </w:t>
      </w:r>
      <w:r w:rsidRPr="00F2066E">
        <w:rPr>
          <w:i/>
          <w:iCs/>
          <w:sz w:val="24"/>
          <w:szCs w:val="24"/>
        </w:rPr>
        <w:t>E. faecalis</w:t>
      </w:r>
      <w:r w:rsidRPr="00F2066E">
        <w:rPr>
          <w:sz w:val="24"/>
          <w:szCs w:val="24"/>
        </w:rPr>
        <w:t xml:space="preserve"> reduction compared to needle irrigation alone, strongly promoting periapical healing.</w:t>
      </w:r>
    </w:p>
    <w:p w14:paraId="07535CF1" w14:textId="77777777" w:rsidR="00A960B3" w:rsidRPr="00F2066E" w:rsidRDefault="00000000">
      <w:pPr>
        <w:spacing w:before="160" w:after="60"/>
        <w:rPr>
          <w:sz w:val="24"/>
          <w:szCs w:val="24"/>
        </w:rPr>
      </w:pPr>
      <w:r w:rsidRPr="00F2066E">
        <w:rPr>
          <w:b/>
          <w:sz w:val="24"/>
          <w:szCs w:val="24"/>
        </w:rPr>
        <w:t>Claude (LLM2)</w:t>
      </w:r>
    </w:p>
    <w:p w14:paraId="24214412" w14:textId="77777777" w:rsidR="00EF3549" w:rsidRPr="00F2066E" w:rsidRDefault="00000000" w:rsidP="00AC2220">
      <w:pPr>
        <w:spacing w:before="140" w:after="120"/>
        <w:rPr>
          <w:sz w:val="24"/>
          <w:szCs w:val="24"/>
        </w:rPr>
      </w:pPr>
      <w:r w:rsidRPr="00F2066E">
        <w:rPr>
          <w:b/>
          <w:bCs/>
          <w:sz w:val="24"/>
          <w:szCs w:val="24"/>
        </w:rPr>
        <w:t xml:space="preserve">1. Clinical assessment &amp; indication. </w:t>
      </w:r>
      <w:r w:rsidRPr="00F2066E">
        <w:rPr>
          <w:sz w:val="24"/>
          <w:szCs w:val="24"/>
        </w:rPr>
        <w:t xml:space="preserve">Symptomatic, previously root-treated FDI 36 with a 4 mm mesial periapical radiolucency and culture-confirmed E. faecalis — a classic persistent infection. Non-surgical retreatment is correct, and the </w:t>
      </w:r>
      <w:r w:rsidRPr="00F2066E">
        <w:rPr>
          <w:b/>
          <w:bCs/>
          <w:sz w:val="24"/>
          <w:szCs w:val="24"/>
        </w:rPr>
        <w:t>decisive factors are thorough chemo-mechanical retreatment, complete removal of old filling material, and locating any missed anatomy</w:t>
      </w:r>
      <w:r w:rsidRPr="00F2066E">
        <w:rPr>
          <w:sz w:val="24"/>
          <w:szCs w:val="24"/>
        </w:rPr>
        <w:t xml:space="preserve"> — not the laser. E. faecalis is notoriously resistant: it invades dentinal tubules, survives nutrient deprivation, and tolerates high pH, so deep disinfection matters. Laser-assisted disinfection is a </w:t>
      </w:r>
      <w:r w:rsidRPr="00F2066E">
        <w:rPr>
          <w:b/>
          <w:bCs/>
          <w:sz w:val="24"/>
          <w:szCs w:val="24"/>
        </w:rPr>
        <w:t>reasonable adjunct</w:t>
      </w:r>
      <w:r w:rsidRPr="00F2066E">
        <w:rPr>
          <w:sz w:val="24"/>
          <w:szCs w:val="24"/>
        </w:rPr>
        <w:t xml:space="preserve"> because near-infrared and erbium wavelengths reach deeper into tubules than irrigants alone in vitro. </w:t>
      </w:r>
      <w:r w:rsidRPr="00F2066E">
        <w:rPr>
          <w:b/>
          <w:bCs/>
          <w:sz w:val="24"/>
          <w:szCs w:val="24"/>
        </w:rPr>
        <w:t>It does not outperform or replace NaOCl</w:t>
      </w:r>
      <w:r w:rsidRPr="00F2066E">
        <w:rPr>
          <w:sz w:val="24"/>
          <w:szCs w:val="24"/>
        </w:rPr>
        <w:t xml:space="preserve"> — NaOCl is the essential antibacterial/tissue-dissolving irrigant, and the best evidence supports using the laser to </w:t>
      </w:r>
      <w:r w:rsidRPr="00F2066E">
        <w:rPr>
          <w:i/>
          <w:iCs/>
          <w:sz w:val="24"/>
          <w:szCs w:val="24"/>
        </w:rPr>
        <w:t>activate</w:t>
      </w:r>
      <w:r w:rsidRPr="00F2066E">
        <w:rPr>
          <w:sz w:val="24"/>
          <w:szCs w:val="24"/>
        </w:rPr>
        <w:t xml:space="preserve"> NaOCl rather than lasing a dry canal. </w:t>
      </w:r>
      <w:r w:rsidRPr="00F2066E">
        <w:rPr>
          <w:i/>
          <w:iCs/>
          <w:sz w:val="24"/>
          <w:szCs w:val="24"/>
        </w:rPr>
        <w:t>Alternatives:</w:t>
      </w:r>
      <w:r w:rsidRPr="00F2066E">
        <w:rPr>
          <w:sz w:val="24"/>
          <w:szCs w:val="24"/>
        </w:rPr>
        <w:t xml:space="preserve"> optimized NaOCl protocol (heated/agitated), longer/enhanced irrigation, calcium hydroxide inter-appointment dressing, ultrasonic activation; apical surgery if orthograde retreatment fails. </w:t>
      </w:r>
      <w:r w:rsidRPr="00F2066E">
        <w:rPr>
          <w:i/>
          <w:iCs/>
          <w:sz w:val="24"/>
          <w:szCs w:val="24"/>
        </w:rPr>
        <w:t>Contraindications:</w:t>
      </w:r>
      <w:r w:rsidRPr="00F2066E">
        <w:rPr>
          <w:sz w:val="24"/>
          <w:szCs w:val="24"/>
        </w:rPr>
        <w:t xml:space="preserve"> unrestorable tooth, vertical root fracture, inability to negotiate the canal.</w:t>
      </w:r>
    </w:p>
    <w:p w14:paraId="2B3D3B0F" w14:textId="77777777" w:rsidR="00EF3549" w:rsidRPr="00F2066E" w:rsidRDefault="00000000" w:rsidP="00AC2220">
      <w:pPr>
        <w:spacing w:before="140" w:after="120"/>
        <w:rPr>
          <w:sz w:val="24"/>
          <w:szCs w:val="24"/>
        </w:rPr>
      </w:pPr>
      <w:r w:rsidRPr="00F2066E">
        <w:rPr>
          <w:b/>
          <w:bCs/>
          <w:sz w:val="24"/>
          <w:szCs w:val="24"/>
        </w:rPr>
        <w:t xml:space="preserve">2. Recommended laser type &amp; wavelength. </w:t>
      </w:r>
      <w:r w:rsidRPr="00F2066E">
        <w:rPr>
          <w:sz w:val="24"/>
          <w:szCs w:val="24"/>
        </w:rPr>
        <w:t xml:space="preserve">Two evidence-supported routes: </w:t>
      </w:r>
      <w:r w:rsidRPr="00F2066E">
        <w:rPr>
          <w:b/>
          <w:bCs/>
          <w:sz w:val="24"/>
          <w:szCs w:val="24"/>
        </w:rPr>
        <w:t>Er,Cr:YSGG 2780 nm</w:t>
      </w:r>
      <w:r w:rsidRPr="00F2066E">
        <w:rPr>
          <w:sz w:val="24"/>
          <w:szCs w:val="24"/>
        </w:rPr>
        <w:t xml:space="preserve"> (or Er:YAG 2940 nm) used for </w:t>
      </w:r>
      <w:r w:rsidRPr="00F2066E">
        <w:rPr>
          <w:i/>
          <w:iCs/>
          <w:sz w:val="24"/>
          <w:szCs w:val="24"/>
        </w:rPr>
        <w:t>laser-activated irrigation</w:t>
      </w:r>
      <w:r w:rsidRPr="00F2066E">
        <w:rPr>
          <w:sz w:val="24"/>
          <w:szCs w:val="24"/>
        </w:rPr>
        <w:t xml:space="preserve"> — water/NaOCl-absorbing, produces photoacoustic streaming, water-cooled and apically safer; this is the preferred modern approach. </w:t>
      </w:r>
      <w:r w:rsidRPr="00F2066E">
        <w:rPr>
          <w:b/>
          <w:bCs/>
          <w:sz w:val="24"/>
          <w:szCs w:val="24"/>
        </w:rPr>
        <w:t>Nd:YAG 1064 nm</w:t>
      </w:r>
      <w:r w:rsidRPr="00F2066E">
        <w:rPr>
          <w:sz w:val="24"/>
          <w:szCs w:val="24"/>
        </w:rPr>
        <w:t xml:space="preserve"> penetrates dentine deepest and is bactericidal against tubule-dwelling E. faecalis, but is used "dry," carries a real risk of heat/charring and apical temperature rise, and must be applied with strict low-energy, pulsed, withdrawing technique. Given the safety profile, erbium laser-activated irrigation is generally favored.</w:t>
      </w:r>
    </w:p>
    <w:p w14:paraId="670F8417" w14:textId="77777777" w:rsidR="00EF3549" w:rsidRPr="00F2066E" w:rsidRDefault="00000000" w:rsidP="00AC2220">
      <w:pPr>
        <w:spacing w:after="60"/>
        <w:rPr>
          <w:sz w:val="24"/>
          <w:szCs w:val="24"/>
        </w:rPr>
      </w:pPr>
      <w:r w:rsidRPr="00F2066E">
        <w:rPr>
          <w:b/>
          <w:bCs/>
          <w:sz w:val="24"/>
          <w:szCs w:val="24"/>
        </w:rPr>
        <w:t>3. Evidence-based operating parameters (typical, device-dependent).</w:t>
      </w:r>
    </w:p>
    <w:p w14:paraId="594B57CC"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Er,Cr:YSGG: 2780 nm; ~0.5–1.5 W; ~15–20 Hz; radial-firing or PIPS-type tip; water/air cooling on; tip in coronal/middle third (not locked apically)</w:t>
      </w:r>
    </w:p>
    <w:p w14:paraId="3A740719"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Er:YAG (PIPS): 2940 nm; ~20 mJ/pulse, ~15 Hz (≈0.3 W); sub-ablative; tip in the pulp chamber</w:t>
      </w:r>
    </w:p>
    <w:p w14:paraId="104129B2"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Nd:YAG (if used): 1064 nm; ~1.5–2 W, ~15 Hz, 200–320 µm fiber; 4 passes of ~5 s with ≥20 s cooling intervals; helical withdrawal from 1 mm short of WL at ~2 mm/s; canal must be moist</w:t>
      </w:r>
    </w:p>
    <w:p w14:paraId="2EE93C73"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Irrigant: NaOCl (1–5.25%) for activation; EDTA 17% for smear layer; final NaOCl</w:t>
      </w:r>
    </w:p>
    <w:p w14:paraId="44C0D6C0"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Sessions: integrated into the retreatment visit(s); may repeat at a second visit</w:t>
      </w:r>
    </w:p>
    <w:p w14:paraId="34FB6ED3" w14:textId="77777777" w:rsidR="00EF3549" w:rsidRPr="00F2066E" w:rsidRDefault="00000000" w:rsidP="00AC2220">
      <w:pPr>
        <w:spacing w:before="140" w:after="120"/>
        <w:rPr>
          <w:sz w:val="24"/>
          <w:szCs w:val="24"/>
        </w:rPr>
      </w:pPr>
      <w:r w:rsidRPr="00F2066E">
        <w:rPr>
          <w:b/>
          <w:bCs/>
          <w:sz w:val="24"/>
          <w:szCs w:val="24"/>
        </w:rPr>
        <w:lastRenderedPageBreak/>
        <w:t xml:space="preserve">4. Step-by-step clinical protocol. </w:t>
      </w:r>
      <w:r w:rsidRPr="00F2066E">
        <w:rPr>
          <w:i/>
          <w:iCs/>
          <w:sz w:val="24"/>
          <w:szCs w:val="24"/>
        </w:rPr>
        <w:t>Pre-op:</w:t>
      </w:r>
      <w:r w:rsidRPr="00F2066E">
        <w:rPr>
          <w:sz w:val="24"/>
          <w:szCs w:val="24"/>
        </w:rPr>
        <w:t xml:space="preserve"> radiographs/CBCT, rubber dam (mandatory), eye protection. </w:t>
      </w:r>
      <w:r w:rsidRPr="00F2066E">
        <w:rPr>
          <w:i/>
          <w:iCs/>
          <w:sz w:val="24"/>
          <w:szCs w:val="24"/>
        </w:rPr>
        <w:t>Intra-op:</w:t>
      </w:r>
      <w:r w:rsidRPr="00F2066E">
        <w:rPr>
          <w:sz w:val="24"/>
          <w:szCs w:val="24"/>
        </w:rPr>
        <w:t xml:space="preserve"> (i) remove existing filling material and re-establish patency to working length; (ii) chemo-mechanical retreatment with copious NaOCl; (iii) EDTA to remove smear layer, then NaOCl; (iv) laser-activated irrigation (erbium) — fill the canal/chamber with irrigant, activate in short cycles, replenishing irrigant between cycles; or, if using Nd:YAG, lase the moist canal with the withdrawal technique and cooling intervals; (v) final irrigation, dry, obturate (or Ca(OH)₂ dressing between visits). </w:t>
      </w:r>
      <w:r w:rsidRPr="00F2066E">
        <w:rPr>
          <w:i/>
          <w:iCs/>
          <w:sz w:val="24"/>
          <w:szCs w:val="24"/>
        </w:rPr>
        <w:t>Post-op:</w:t>
      </w:r>
      <w:r w:rsidRPr="00F2066E">
        <w:rPr>
          <w:sz w:val="24"/>
          <w:szCs w:val="24"/>
        </w:rPr>
        <w:t xml:space="preserve"> warn of transient flare-up; analgesia as needed; review healing. </w:t>
      </w:r>
      <w:r w:rsidRPr="00F2066E">
        <w:rPr>
          <w:i/>
          <w:iCs/>
          <w:sz w:val="24"/>
          <w:szCs w:val="24"/>
        </w:rPr>
        <w:t>Follow-up:</w:t>
      </w:r>
      <w:r w:rsidRPr="00F2066E">
        <w:rPr>
          <w:sz w:val="24"/>
          <w:szCs w:val="24"/>
        </w:rPr>
        <w:t xml:space="preserve"> clinical/radiographic at 6 and 12 months (CBCT if needed); periapical healing is slow.</w:t>
      </w:r>
    </w:p>
    <w:p w14:paraId="2CD75DC9" w14:textId="77777777" w:rsidR="00EF3549" w:rsidRPr="00F2066E" w:rsidRDefault="00000000" w:rsidP="00AC2220">
      <w:pPr>
        <w:spacing w:before="140" w:after="120"/>
        <w:rPr>
          <w:sz w:val="24"/>
          <w:szCs w:val="24"/>
        </w:rPr>
      </w:pPr>
      <w:r w:rsidRPr="00F2066E">
        <w:rPr>
          <w:b/>
          <w:bCs/>
          <w:sz w:val="24"/>
          <w:szCs w:val="24"/>
        </w:rPr>
        <w:t xml:space="preserve">5. Safety precautions. </w:t>
      </w:r>
      <w:r w:rsidRPr="00F2066E">
        <w:rPr>
          <w:sz w:val="24"/>
          <w:szCs w:val="24"/>
        </w:rPr>
        <w:t>Rubber dam isolation is essential (NaOCl and laser); wavelength-specific eyewear for all; high-volume evacuation; never lock an erbium/Nd:YAG tip at the apex or fire toward the foramen — risk of apical extrusion/heat; keep within validated energies and use cooling intervals to avoid periradicular thermal damage and ankylosis; protect soft tissue from the beam and from NaOCl.</w:t>
      </w:r>
    </w:p>
    <w:p w14:paraId="5D35A649" w14:textId="77777777" w:rsidR="00EF3549" w:rsidRPr="00F2066E" w:rsidRDefault="00000000" w:rsidP="00AC2220">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greater reduction of tubular/biofilm bacteria than irrigation alone, contributing to disinfection of a resistant infection; </w:t>
      </w:r>
      <w:r w:rsidRPr="00F2066E">
        <w:rPr>
          <w:b/>
          <w:bCs/>
          <w:sz w:val="24"/>
          <w:szCs w:val="24"/>
        </w:rPr>
        <w:t>no proven improvement in long-term healing over excellent conventional retreatment.</w:t>
      </w:r>
      <w:r w:rsidRPr="00F2066E">
        <w:rPr>
          <w:sz w:val="24"/>
          <w:szCs w:val="24"/>
        </w:rPr>
        <w:t xml:space="preserve"> </w:t>
      </w:r>
      <w:r w:rsidRPr="00F2066E">
        <w:rPr>
          <w:b/>
          <w:bCs/>
          <w:sz w:val="24"/>
          <w:szCs w:val="24"/>
        </w:rPr>
        <w:t>Evidence level: low to moderate (largely in vitro/short-term).</w:t>
      </w:r>
      <w:r w:rsidRPr="00F2066E">
        <w:rPr>
          <w:sz w:val="24"/>
          <w:szCs w:val="24"/>
        </w:rPr>
        <w:t xml:space="preserve"> The laser is a sensible adjunct, but prognosis is governed by complete retreatment, locating missed anatomy, and good obturation/coronal seal.</w:t>
      </w:r>
    </w:p>
    <w:p w14:paraId="6E39162F" w14:textId="77777777" w:rsidR="00EF3549" w:rsidRPr="00F2066E" w:rsidRDefault="00EF3549" w:rsidP="00AC2220">
      <w:pPr>
        <w:pBdr>
          <w:bottom w:val="single" w:sz="6" w:space="1" w:color="2E75B6"/>
        </w:pBdr>
        <w:spacing w:before="160" w:after="160"/>
        <w:rPr>
          <w:sz w:val="24"/>
          <w:szCs w:val="24"/>
        </w:rPr>
      </w:pPr>
    </w:p>
    <w:p w14:paraId="1F14F6D9" w14:textId="77777777" w:rsidR="00A960B3" w:rsidRPr="00F2066E" w:rsidRDefault="00000000">
      <w:pPr>
        <w:spacing w:before="160" w:after="60"/>
        <w:rPr>
          <w:sz w:val="24"/>
          <w:szCs w:val="24"/>
        </w:rPr>
      </w:pPr>
      <w:r w:rsidRPr="00F2066E">
        <w:rPr>
          <w:b/>
          <w:sz w:val="24"/>
          <w:szCs w:val="24"/>
        </w:rPr>
        <w:t>Gemini (LLM3)</w:t>
      </w:r>
    </w:p>
    <w:p w14:paraId="024E9A5C" w14:textId="77777777" w:rsidR="00EF3549" w:rsidRPr="00F2066E" w:rsidRDefault="00000000" w:rsidP="00E134EB">
      <w:pPr>
        <w:rPr>
          <w:sz w:val="24"/>
          <w:szCs w:val="24"/>
        </w:rPr>
      </w:pPr>
      <w:r w:rsidRPr="00F2066E">
        <w:rPr>
          <w:b/>
          <w:bCs/>
          <w:sz w:val="24"/>
          <w:szCs w:val="24"/>
        </w:rPr>
        <w:t>1. Clinical Assessment &amp; Indications</w:t>
      </w:r>
    </w:p>
    <w:p w14:paraId="1C845F64" w14:textId="77777777" w:rsidR="00EF3549" w:rsidRPr="00F2066E" w:rsidRDefault="00000000" w:rsidP="00E134EB">
      <w:pPr>
        <w:rPr>
          <w:sz w:val="24"/>
          <w:szCs w:val="24"/>
        </w:rPr>
      </w:pPr>
      <w:r w:rsidRPr="00F2066E">
        <w:rPr>
          <w:i/>
          <w:iCs/>
          <w:sz w:val="24"/>
          <w:szCs w:val="24"/>
        </w:rPr>
        <w:t>E. faecalis</w:t>
      </w:r>
      <w:r w:rsidRPr="00F2066E">
        <w:rPr>
          <w:sz w:val="24"/>
          <w:szCs w:val="24"/>
        </w:rPr>
        <w:t xml:space="preserve"> is notorious for penetrating dentinal tubules up to 1000 µm deep and forming robust biofilms, making conventional NaOCl irrigation (which penetrates ~130 µm) insufficient in many refractory cases. Laser-assisted disinfection is highly indicated here as an adjunct to chemo-mechanical retreatment to drive the irrigant deeper into the tubules and directly disrupt the bacterial cell walls.</w:t>
      </w:r>
    </w:p>
    <w:p w14:paraId="1D4C3A00" w14:textId="77777777" w:rsidR="00EF3549" w:rsidRPr="00F2066E" w:rsidRDefault="00000000" w:rsidP="00E134EB">
      <w:pPr>
        <w:rPr>
          <w:sz w:val="24"/>
          <w:szCs w:val="24"/>
        </w:rPr>
      </w:pPr>
      <w:r w:rsidRPr="00F2066E">
        <w:rPr>
          <w:b/>
          <w:bCs/>
          <w:sz w:val="24"/>
          <w:szCs w:val="24"/>
        </w:rPr>
        <w:t>2. Laser Type &amp; Wavelength</w:t>
      </w:r>
    </w:p>
    <w:p w14:paraId="1059E519" w14:textId="77777777" w:rsidR="00EF3549" w:rsidRPr="00F2066E" w:rsidRDefault="00000000" w:rsidP="00E134EB">
      <w:pPr>
        <w:rPr>
          <w:sz w:val="24"/>
          <w:szCs w:val="24"/>
        </w:rPr>
      </w:pPr>
      <w:r w:rsidRPr="00F2066E">
        <w:rPr>
          <w:b/>
          <w:bCs/>
          <w:sz w:val="24"/>
          <w:szCs w:val="24"/>
        </w:rPr>
        <w:t>Er,Cr:YSGG (2780 nm).</w:t>
      </w:r>
      <w:r w:rsidRPr="00F2066E">
        <w:rPr>
          <w:sz w:val="24"/>
          <w:szCs w:val="24"/>
        </w:rPr>
        <w:t xml:space="preserve"> While Nd:YAG (1064 nm) has excellent bactericidal penetration, it carries a higher risk of thermal damage to the periodontal ligament (PDL) and does not effectively remove the smear layer. The Er,Cr:YSGG wavelength is highly absorbed by water, creating powerful cavitation bubbles and acoustic streaming (laser-activated irrigation) that vigorously scrub the canal walls while remaining thermally safe.</w:t>
      </w:r>
    </w:p>
    <w:p w14:paraId="63B6B46A" w14:textId="77777777" w:rsidR="00EF3549" w:rsidRPr="00F2066E" w:rsidRDefault="00000000" w:rsidP="00E134EB">
      <w:pPr>
        <w:rPr>
          <w:sz w:val="24"/>
          <w:szCs w:val="24"/>
        </w:rPr>
      </w:pPr>
      <w:r w:rsidRPr="00F2066E">
        <w:rPr>
          <w:b/>
          <w:bCs/>
          <w:sz w:val="24"/>
          <w:szCs w:val="24"/>
        </w:rPr>
        <w:t>3. Operating Parameters</w:t>
      </w:r>
    </w:p>
    <w:p w14:paraId="73343985" w14:textId="77777777" w:rsidR="00EF3549" w:rsidRPr="00F2066E" w:rsidRDefault="00000000" w:rsidP="00E134EB">
      <w:pPr>
        <w:numPr>
          <w:ilvl w:val="0"/>
          <w:numId w:val="1"/>
        </w:numPr>
        <w:rPr>
          <w:sz w:val="24"/>
          <w:szCs w:val="24"/>
        </w:rPr>
      </w:pPr>
      <w:r w:rsidRPr="00F2066E">
        <w:rPr>
          <w:b/>
          <w:bCs/>
          <w:sz w:val="24"/>
          <w:szCs w:val="24"/>
        </w:rPr>
        <w:lastRenderedPageBreak/>
        <w:t>Wavelength:</w:t>
      </w:r>
      <w:r w:rsidRPr="00F2066E">
        <w:rPr>
          <w:sz w:val="24"/>
          <w:szCs w:val="24"/>
        </w:rPr>
        <w:t xml:space="preserve"> 2780 nm.</w:t>
      </w:r>
    </w:p>
    <w:p w14:paraId="358F9C8D" w14:textId="77777777" w:rsidR="00EF3549" w:rsidRPr="00F2066E" w:rsidRDefault="00000000" w:rsidP="00E134EB">
      <w:pPr>
        <w:numPr>
          <w:ilvl w:val="0"/>
          <w:numId w:val="1"/>
        </w:numPr>
        <w:rPr>
          <w:sz w:val="24"/>
          <w:szCs w:val="24"/>
        </w:rPr>
      </w:pPr>
      <w:r w:rsidRPr="00F2066E">
        <w:rPr>
          <w:b/>
          <w:bCs/>
          <w:sz w:val="24"/>
          <w:szCs w:val="24"/>
        </w:rPr>
        <w:t>Power:</w:t>
      </w:r>
      <w:r w:rsidRPr="00F2066E">
        <w:rPr>
          <w:sz w:val="24"/>
          <w:szCs w:val="24"/>
        </w:rPr>
        <w:t xml:space="preserve"> 1.0–1.25 W.</w:t>
      </w:r>
    </w:p>
    <w:p w14:paraId="6175A32A" w14:textId="77777777" w:rsidR="00EF3549" w:rsidRPr="00F2066E" w:rsidRDefault="00000000" w:rsidP="00E134EB">
      <w:pPr>
        <w:numPr>
          <w:ilvl w:val="0"/>
          <w:numId w:val="1"/>
        </w:numPr>
        <w:rPr>
          <w:sz w:val="24"/>
          <w:szCs w:val="24"/>
        </w:rPr>
      </w:pPr>
      <w:r w:rsidRPr="00F2066E">
        <w:rPr>
          <w:b/>
          <w:bCs/>
          <w:sz w:val="24"/>
          <w:szCs w:val="24"/>
        </w:rPr>
        <w:t>Energy/Pulse:</w:t>
      </w:r>
      <w:r w:rsidRPr="00F2066E">
        <w:rPr>
          <w:sz w:val="24"/>
          <w:szCs w:val="24"/>
        </w:rPr>
        <w:t xml:space="preserve"> 50 mJ.</w:t>
      </w:r>
    </w:p>
    <w:p w14:paraId="79016935" w14:textId="77777777" w:rsidR="00EF3549" w:rsidRPr="00F2066E" w:rsidRDefault="00000000" w:rsidP="00E134EB">
      <w:pPr>
        <w:numPr>
          <w:ilvl w:val="0"/>
          <w:numId w:val="1"/>
        </w:numPr>
        <w:rPr>
          <w:sz w:val="24"/>
          <w:szCs w:val="24"/>
        </w:rPr>
      </w:pPr>
      <w:r w:rsidRPr="00F2066E">
        <w:rPr>
          <w:b/>
          <w:bCs/>
          <w:sz w:val="24"/>
          <w:szCs w:val="24"/>
        </w:rPr>
        <w:t>Pulse Duration/Rate:</w:t>
      </w:r>
      <w:r w:rsidRPr="00F2066E">
        <w:rPr>
          <w:sz w:val="24"/>
          <w:szCs w:val="24"/>
        </w:rPr>
        <w:t xml:space="preserve"> Short pulse (e.g., 50 µs), 20–25 Hz.</w:t>
      </w:r>
    </w:p>
    <w:p w14:paraId="462E061F" w14:textId="77777777" w:rsidR="00EF3549" w:rsidRPr="00F2066E" w:rsidRDefault="00000000" w:rsidP="00E134EB">
      <w:pPr>
        <w:numPr>
          <w:ilvl w:val="0"/>
          <w:numId w:val="1"/>
        </w:numPr>
        <w:rPr>
          <w:sz w:val="24"/>
          <w:szCs w:val="24"/>
        </w:rPr>
      </w:pPr>
      <w:r w:rsidRPr="00F2066E">
        <w:rPr>
          <w:b/>
          <w:bCs/>
          <w:sz w:val="24"/>
          <w:szCs w:val="24"/>
        </w:rPr>
        <w:t>Tip:</w:t>
      </w:r>
      <w:r w:rsidRPr="00F2066E">
        <w:rPr>
          <w:sz w:val="24"/>
          <w:szCs w:val="24"/>
        </w:rPr>
        <w:t xml:space="preserve"> Endodontic radial firing tip (RFT), which emits energy laterally rather than just apically.</w:t>
      </w:r>
    </w:p>
    <w:p w14:paraId="6EADB471" w14:textId="77777777" w:rsidR="00EF3549" w:rsidRPr="00F2066E" w:rsidRDefault="00000000" w:rsidP="00E134EB">
      <w:pPr>
        <w:numPr>
          <w:ilvl w:val="0"/>
          <w:numId w:val="1"/>
        </w:numPr>
        <w:rPr>
          <w:sz w:val="24"/>
          <w:szCs w:val="24"/>
        </w:rPr>
      </w:pPr>
      <w:r w:rsidRPr="00F2066E">
        <w:rPr>
          <w:b/>
          <w:bCs/>
          <w:sz w:val="24"/>
          <w:szCs w:val="24"/>
        </w:rPr>
        <w:t>Cooling:</w:t>
      </w:r>
      <w:r w:rsidRPr="00F2066E">
        <w:rPr>
          <w:sz w:val="24"/>
          <w:szCs w:val="24"/>
        </w:rPr>
        <w:t xml:space="preserve"> Air/water spray (e.g., 10% water, 20% air) or submersed in an irrigant.</w:t>
      </w:r>
    </w:p>
    <w:p w14:paraId="18F04372" w14:textId="77777777" w:rsidR="00EF3549" w:rsidRPr="00F2066E" w:rsidRDefault="00000000" w:rsidP="00E134EB">
      <w:pPr>
        <w:rPr>
          <w:sz w:val="24"/>
          <w:szCs w:val="24"/>
        </w:rPr>
      </w:pPr>
      <w:r w:rsidRPr="00F2066E">
        <w:rPr>
          <w:b/>
          <w:bCs/>
          <w:sz w:val="24"/>
          <w:szCs w:val="24"/>
        </w:rPr>
        <w:t>4. Clinical Protocol</w:t>
      </w:r>
    </w:p>
    <w:p w14:paraId="54583192" w14:textId="77777777" w:rsidR="00EF3549" w:rsidRPr="00F2066E" w:rsidRDefault="00000000" w:rsidP="00E134EB">
      <w:pPr>
        <w:numPr>
          <w:ilvl w:val="0"/>
          <w:numId w:val="1"/>
        </w:numPr>
        <w:rPr>
          <w:sz w:val="24"/>
          <w:szCs w:val="24"/>
        </w:rPr>
      </w:pPr>
      <w:r w:rsidRPr="00F2066E">
        <w:rPr>
          <w:b/>
          <w:bCs/>
          <w:sz w:val="24"/>
          <w:szCs w:val="24"/>
        </w:rPr>
        <w:t>Pre-op:</w:t>
      </w:r>
      <w:r w:rsidRPr="00F2066E">
        <w:rPr>
          <w:sz w:val="24"/>
          <w:szCs w:val="24"/>
        </w:rPr>
        <w:t xml:space="preserve"> Achieve full chemo-mechanical debridement and apical patency.</w:t>
      </w:r>
    </w:p>
    <w:p w14:paraId="5672A0FA" w14:textId="77777777" w:rsidR="00EF3549" w:rsidRPr="00F2066E" w:rsidRDefault="00000000" w:rsidP="00E134EB">
      <w:pPr>
        <w:numPr>
          <w:ilvl w:val="0"/>
          <w:numId w:val="1"/>
        </w:numPr>
        <w:rPr>
          <w:sz w:val="24"/>
          <w:szCs w:val="24"/>
        </w:rPr>
      </w:pPr>
      <w:r w:rsidRPr="00F2066E">
        <w:rPr>
          <w:b/>
          <w:bCs/>
          <w:sz w:val="24"/>
          <w:szCs w:val="24"/>
        </w:rPr>
        <w:t>Intra-op:</w:t>
      </w:r>
      <w:r w:rsidRPr="00F2066E">
        <w:rPr>
          <w:sz w:val="24"/>
          <w:szCs w:val="24"/>
        </w:rPr>
        <w:t xml:space="preserve"> Fill the canal with 5.25% NaOCl or 17% EDTA. Insert the RFT to 1 mm short of the working length (WL). Activate the laser and withdraw the tip in a slow, helical motion at ~1–2 mm per second. Repeat this sequence 3–4 times, replenishing the irrigant between passes.</w:t>
      </w:r>
    </w:p>
    <w:p w14:paraId="06968917" w14:textId="77777777" w:rsidR="00EF3549" w:rsidRPr="00F2066E" w:rsidRDefault="00000000" w:rsidP="00E134EB">
      <w:pPr>
        <w:numPr>
          <w:ilvl w:val="0"/>
          <w:numId w:val="1"/>
        </w:numPr>
        <w:rPr>
          <w:sz w:val="24"/>
          <w:szCs w:val="24"/>
        </w:rPr>
      </w:pPr>
      <w:r w:rsidRPr="00F2066E">
        <w:rPr>
          <w:b/>
          <w:bCs/>
          <w:sz w:val="24"/>
          <w:szCs w:val="24"/>
        </w:rPr>
        <w:t>Post-op:</w:t>
      </w:r>
      <w:r w:rsidRPr="00F2066E">
        <w:rPr>
          <w:sz w:val="24"/>
          <w:szCs w:val="24"/>
        </w:rPr>
        <w:t xml:space="preserve"> Final flush with sterile saline, dry, and medicate/obturate.</w:t>
      </w:r>
    </w:p>
    <w:p w14:paraId="5815EAE8" w14:textId="77777777" w:rsidR="00EF3549" w:rsidRPr="00F2066E" w:rsidRDefault="00000000" w:rsidP="00E134EB">
      <w:pPr>
        <w:rPr>
          <w:sz w:val="24"/>
          <w:szCs w:val="24"/>
        </w:rPr>
      </w:pPr>
      <w:r w:rsidRPr="00F2066E">
        <w:rPr>
          <w:b/>
          <w:bCs/>
          <w:sz w:val="24"/>
          <w:szCs w:val="24"/>
        </w:rPr>
        <w:t>5. Safety Precautions</w:t>
      </w:r>
    </w:p>
    <w:p w14:paraId="5BE19EEC" w14:textId="77777777" w:rsidR="00EF3549" w:rsidRPr="00F2066E" w:rsidRDefault="00000000" w:rsidP="00E134EB">
      <w:pPr>
        <w:rPr>
          <w:sz w:val="24"/>
          <w:szCs w:val="24"/>
        </w:rPr>
      </w:pPr>
      <w:r w:rsidRPr="00F2066E">
        <w:rPr>
          <w:sz w:val="24"/>
          <w:szCs w:val="24"/>
        </w:rPr>
        <w:t>Never bind the tip in the canal. Never fire the laser while stationary — always keep the fiber moving to prevent thermal spikes or apical extrusion of the irrigant.</w:t>
      </w:r>
    </w:p>
    <w:p w14:paraId="799A9900" w14:textId="77777777" w:rsidR="00EF3549" w:rsidRPr="00F2066E" w:rsidRDefault="00000000" w:rsidP="00E134EB">
      <w:pPr>
        <w:rPr>
          <w:sz w:val="24"/>
          <w:szCs w:val="24"/>
        </w:rPr>
      </w:pPr>
      <w:r w:rsidRPr="00F2066E">
        <w:rPr>
          <w:b/>
          <w:bCs/>
          <w:sz w:val="24"/>
          <w:szCs w:val="24"/>
        </w:rPr>
        <w:t>6. Expected Outcome &amp; Evidence</w:t>
      </w:r>
    </w:p>
    <w:p w14:paraId="3AEC89F7" w14:textId="77777777" w:rsidR="00EF3549" w:rsidRPr="00F2066E" w:rsidRDefault="00000000" w:rsidP="00E134EB">
      <w:pPr>
        <w:rPr>
          <w:sz w:val="24"/>
          <w:szCs w:val="24"/>
        </w:rPr>
      </w:pPr>
      <w:r w:rsidRPr="00F2066E">
        <w:rPr>
          <w:sz w:val="24"/>
          <w:szCs w:val="24"/>
        </w:rPr>
        <w:t xml:space="preserve">High level of evidence supporting significantly greater </w:t>
      </w:r>
      <w:r w:rsidRPr="00F2066E">
        <w:rPr>
          <w:i/>
          <w:iCs/>
          <w:sz w:val="24"/>
          <w:szCs w:val="24"/>
        </w:rPr>
        <w:t>E. faecalis</w:t>
      </w:r>
      <w:r w:rsidRPr="00F2066E">
        <w:rPr>
          <w:sz w:val="24"/>
          <w:szCs w:val="24"/>
        </w:rPr>
        <w:t xml:space="preserve"> reduction compared to needle irrigation alone. Expected outcome is the resolution of the periapical radiolucency over 6–12 months.</w:t>
      </w:r>
    </w:p>
    <w:p w14:paraId="1F75910A" w14:textId="77777777" w:rsidR="00A960B3" w:rsidRPr="00F2066E" w:rsidRDefault="00000000">
      <w:pPr>
        <w:spacing w:before="160" w:after="60"/>
        <w:rPr>
          <w:sz w:val="24"/>
          <w:szCs w:val="24"/>
        </w:rPr>
      </w:pPr>
      <w:r w:rsidRPr="00F2066E">
        <w:rPr>
          <w:b/>
          <w:sz w:val="24"/>
          <w:szCs w:val="24"/>
        </w:rPr>
        <w:t>OpenEvidence (LLM4)</w:t>
      </w:r>
    </w:p>
    <w:p w14:paraId="7C49EAF8" w14:textId="77777777" w:rsidR="00EF3549" w:rsidRPr="00F2066E" w:rsidRDefault="00000000" w:rsidP="00192A37">
      <w:pPr>
        <w:rPr>
          <w:sz w:val="24"/>
          <w:szCs w:val="24"/>
        </w:rPr>
      </w:pPr>
      <w:r w:rsidRPr="00F2066E">
        <w:rPr>
          <w:sz w:val="24"/>
          <w:szCs w:val="24"/>
        </w:rPr>
        <w:t>1. Clinical Assessment and Indication</w:t>
      </w:r>
    </w:p>
    <w:p w14:paraId="3AC83118" w14:textId="77777777" w:rsidR="00EF3549" w:rsidRPr="00F2066E" w:rsidRDefault="00000000" w:rsidP="00192A37">
      <w:pPr>
        <w:rPr>
          <w:sz w:val="24"/>
          <w:szCs w:val="24"/>
        </w:rPr>
      </w:pPr>
      <w:r w:rsidRPr="00F2066E">
        <w:rPr>
          <w:sz w:val="24"/>
          <w:szCs w:val="24"/>
        </w:rPr>
        <w:t>Laser-assisted canal disinfection is indicated as an adjunct to conventional chemo-mechanical retreatment in this case of persistent </w:t>
      </w:r>
      <w:r w:rsidRPr="00F2066E">
        <w:rPr>
          <w:i/>
          <w:iCs/>
          <w:sz w:val="24"/>
          <w:szCs w:val="24"/>
        </w:rPr>
        <w:t>E. faecalis</w:t>
      </w:r>
      <w:r w:rsidRPr="00F2066E">
        <w:rPr>
          <w:sz w:val="24"/>
          <w:szCs w:val="24"/>
        </w:rPr>
        <w:t> infection with symptomatic apical periodontitis. [1-3] </w:t>
      </w:r>
      <w:r w:rsidRPr="00F2066E">
        <w:rPr>
          <w:i/>
          <w:iCs/>
          <w:sz w:val="24"/>
          <w:szCs w:val="24"/>
        </w:rPr>
        <w:t>Enterococcus faecalis</w:t>
      </w:r>
      <w:r w:rsidRPr="00F2066E">
        <w:rPr>
          <w:sz w:val="24"/>
          <w:szCs w:val="24"/>
        </w:rPr>
        <w:t> is the most common pathogen isolated from failed endodontic cases (found in 24–77% of persistent infections) and exhibits exceptional resistance to conventional sodium hypochlorite irrigation due to its robust cell wall, biofilm formation, and ability to survive in nutrient-deprived environments deep within dentinal tubules. [1][4-5]</w:t>
      </w:r>
    </w:p>
    <w:p w14:paraId="2D102915" w14:textId="77777777" w:rsidR="00EF3549" w:rsidRPr="00F2066E" w:rsidRDefault="00000000" w:rsidP="00192A37">
      <w:pPr>
        <w:rPr>
          <w:sz w:val="24"/>
          <w:szCs w:val="24"/>
        </w:rPr>
      </w:pPr>
      <w:r w:rsidRPr="00F2066E">
        <w:rPr>
          <w:sz w:val="24"/>
          <w:szCs w:val="24"/>
        </w:rPr>
        <w:lastRenderedPageBreak/>
        <w:t>Rationale for laser adjunct:</w:t>
      </w:r>
    </w:p>
    <w:p w14:paraId="6004C96B" w14:textId="77777777" w:rsidR="00EF3549" w:rsidRPr="00F2066E" w:rsidRDefault="00000000" w:rsidP="00192A37">
      <w:pPr>
        <w:numPr>
          <w:ilvl w:val="0"/>
          <w:numId w:val="55"/>
        </w:numPr>
        <w:rPr>
          <w:sz w:val="24"/>
          <w:szCs w:val="24"/>
        </w:rPr>
      </w:pPr>
      <w:r w:rsidRPr="00F2066E">
        <w:rPr>
          <w:sz w:val="24"/>
          <w:szCs w:val="24"/>
        </w:rPr>
        <w:t>Enhanced bacterial reduction: Laser irradiation combined with NaOCl achieves 92–99% </w:t>
      </w:r>
      <w:r w:rsidRPr="00F2066E">
        <w:rPr>
          <w:i/>
          <w:iCs/>
          <w:sz w:val="24"/>
          <w:szCs w:val="24"/>
        </w:rPr>
        <w:t>E. faecalis</w:t>
      </w:r>
      <w:r w:rsidRPr="00F2066E">
        <w:rPr>
          <w:sz w:val="24"/>
          <w:szCs w:val="24"/>
        </w:rPr>
        <w:t> elimination versus 74–89% with NaOCl alone [1-2][4]</w:t>
      </w:r>
    </w:p>
    <w:p w14:paraId="32AFEFF4" w14:textId="77777777" w:rsidR="00EF3549" w:rsidRPr="00F2066E" w:rsidRDefault="00000000" w:rsidP="00192A37">
      <w:pPr>
        <w:numPr>
          <w:ilvl w:val="0"/>
          <w:numId w:val="55"/>
        </w:numPr>
        <w:rPr>
          <w:sz w:val="24"/>
          <w:szCs w:val="24"/>
        </w:rPr>
      </w:pPr>
      <w:r w:rsidRPr="00F2066E">
        <w:rPr>
          <w:sz w:val="24"/>
          <w:szCs w:val="24"/>
        </w:rPr>
        <w:t>Improved penetration: Laser energy penetrates dentinal tubules to depths &gt;1000 μm, whereas chemical irrigants reach only ~100 μm [6]</w:t>
      </w:r>
    </w:p>
    <w:p w14:paraId="22953491" w14:textId="77777777" w:rsidR="00EF3549" w:rsidRPr="00F2066E" w:rsidRDefault="00000000" w:rsidP="00192A37">
      <w:pPr>
        <w:numPr>
          <w:ilvl w:val="0"/>
          <w:numId w:val="55"/>
        </w:numPr>
        <w:rPr>
          <w:sz w:val="24"/>
          <w:szCs w:val="24"/>
        </w:rPr>
      </w:pPr>
      <w:r w:rsidRPr="00F2066E">
        <w:rPr>
          <w:sz w:val="24"/>
          <w:szCs w:val="24"/>
        </w:rPr>
        <w:t>Biofilm disruption: Laser-activated irrigation (LAI) disrupts mature </w:t>
      </w:r>
      <w:r w:rsidRPr="00F2066E">
        <w:rPr>
          <w:i/>
          <w:iCs/>
          <w:sz w:val="24"/>
          <w:szCs w:val="24"/>
        </w:rPr>
        <w:t>E. faecalis</w:t>
      </w:r>
      <w:r w:rsidRPr="00F2066E">
        <w:rPr>
          <w:sz w:val="24"/>
          <w:szCs w:val="24"/>
        </w:rPr>
        <w:t> biofilms more effectively than passive ultrasonic irrigation or conventional needle irrigation [4][7]</w:t>
      </w:r>
    </w:p>
    <w:p w14:paraId="510E58BF" w14:textId="77777777" w:rsidR="00EF3549" w:rsidRPr="00F2066E" w:rsidRDefault="00000000" w:rsidP="00192A37">
      <w:pPr>
        <w:numPr>
          <w:ilvl w:val="0"/>
          <w:numId w:val="55"/>
        </w:numPr>
        <w:rPr>
          <w:sz w:val="24"/>
          <w:szCs w:val="24"/>
        </w:rPr>
      </w:pPr>
      <w:r w:rsidRPr="00F2066E">
        <w:rPr>
          <w:sz w:val="24"/>
          <w:szCs w:val="24"/>
        </w:rPr>
        <w:t>Improved healing: Laser adjunct improves periapical healing rates at 6–12 months (90% vs. 76% in one RCT) [2]</w:t>
      </w:r>
    </w:p>
    <w:p w14:paraId="2E6F6876" w14:textId="77777777" w:rsidR="00EF3549" w:rsidRPr="00F2066E" w:rsidRDefault="00000000" w:rsidP="00192A37">
      <w:pPr>
        <w:rPr>
          <w:sz w:val="24"/>
          <w:szCs w:val="24"/>
        </w:rPr>
      </w:pPr>
      <w:r w:rsidRPr="00F2066E">
        <w:rPr>
          <w:sz w:val="24"/>
          <w:szCs w:val="24"/>
        </w:rPr>
        <w:t>Alternative/non-laser options:</w:t>
      </w:r>
    </w:p>
    <w:p w14:paraId="03073EE1" w14:textId="77777777" w:rsidR="00EF3549" w:rsidRPr="00F2066E" w:rsidRDefault="00000000" w:rsidP="00192A37">
      <w:pPr>
        <w:numPr>
          <w:ilvl w:val="0"/>
          <w:numId w:val="56"/>
        </w:numPr>
        <w:rPr>
          <w:sz w:val="24"/>
          <w:szCs w:val="24"/>
        </w:rPr>
      </w:pPr>
      <w:r w:rsidRPr="00F2066E">
        <w:rPr>
          <w:sz w:val="24"/>
          <w:szCs w:val="24"/>
        </w:rPr>
        <w:t>Conventional chemo-mechanical retreatment alone: 2.5–5.25% NaOCl + 17% EDTA with passive ultrasonic irrigation (PUI) or sonic activation (EDDY) [7]</w:t>
      </w:r>
    </w:p>
    <w:p w14:paraId="4803E035" w14:textId="77777777" w:rsidR="00EF3549" w:rsidRPr="00F2066E" w:rsidRDefault="00000000" w:rsidP="00192A37">
      <w:pPr>
        <w:numPr>
          <w:ilvl w:val="0"/>
          <w:numId w:val="56"/>
        </w:numPr>
        <w:rPr>
          <w:sz w:val="24"/>
          <w:szCs w:val="24"/>
        </w:rPr>
      </w:pPr>
      <w:r w:rsidRPr="00F2066E">
        <w:rPr>
          <w:sz w:val="24"/>
          <w:szCs w:val="24"/>
        </w:rPr>
        <w:t>Calcium hydroxide intracanal medicament: Ca(OH)₂ paste for 1–2 weeks between appointments (highly effective against </w:t>
      </w:r>
      <w:r w:rsidRPr="00F2066E">
        <w:rPr>
          <w:i/>
          <w:iCs/>
          <w:sz w:val="24"/>
          <w:szCs w:val="24"/>
        </w:rPr>
        <w:t>E. faecalis</w:t>
      </w:r>
      <w:r w:rsidRPr="00F2066E">
        <w:rPr>
          <w:sz w:val="24"/>
          <w:szCs w:val="24"/>
        </w:rPr>
        <w:t> but requires multiple visits) [8]</w:t>
      </w:r>
    </w:p>
    <w:p w14:paraId="57BD1A03" w14:textId="77777777" w:rsidR="00EF3549" w:rsidRPr="00F2066E" w:rsidRDefault="00000000" w:rsidP="00192A37">
      <w:pPr>
        <w:numPr>
          <w:ilvl w:val="0"/>
          <w:numId w:val="56"/>
        </w:numPr>
        <w:rPr>
          <w:sz w:val="24"/>
          <w:szCs w:val="24"/>
        </w:rPr>
      </w:pPr>
      <w:r w:rsidRPr="00F2066E">
        <w:rPr>
          <w:sz w:val="24"/>
          <w:szCs w:val="24"/>
        </w:rPr>
        <w:t>Antimicrobial photodynamic therapy (aPDT): Methylene blue photosensitizer + 660 nm diode laser (see Vignette 13)</w:t>
      </w:r>
    </w:p>
    <w:p w14:paraId="0C9BBDE2" w14:textId="77777777" w:rsidR="00EF3549" w:rsidRPr="00F2066E" w:rsidRDefault="00000000" w:rsidP="00192A37">
      <w:pPr>
        <w:numPr>
          <w:ilvl w:val="0"/>
          <w:numId w:val="56"/>
        </w:numPr>
        <w:rPr>
          <w:sz w:val="24"/>
          <w:szCs w:val="24"/>
        </w:rPr>
      </w:pPr>
      <w:r w:rsidRPr="00F2066E">
        <w:rPr>
          <w:sz w:val="24"/>
          <w:szCs w:val="24"/>
        </w:rPr>
        <w:t>Apical surgery: If non-surgical retreatment fails, periapical surgery with retrograde filling</w:t>
      </w:r>
    </w:p>
    <w:p w14:paraId="4DD043F1" w14:textId="77777777" w:rsidR="00EF3549" w:rsidRPr="00F2066E" w:rsidRDefault="00000000" w:rsidP="00192A37">
      <w:pPr>
        <w:rPr>
          <w:sz w:val="24"/>
          <w:szCs w:val="24"/>
        </w:rPr>
      </w:pPr>
      <w:r w:rsidRPr="00F2066E">
        <w:rPr>
          <w:sz w:val="24"/>
          <w:szCs w:val="24"/>
        </w:rPr>
        <w:t>Contraindications to laser use:</w:t>
      </w:r>
    </w:p>
    <w:p w14:paraId="49CB6145" w14:textId="77777777" w:rsidR="00EF3549" w:rsidRPr="00F2066E" w:rsidRDefault="00000000" w:rsidP="00192A37">
      <w:pPr>
        <w:numPr>
          <w:ilvl w:val="0"/>
          <w:numId w:val="57"/>
        </w:numPr>
        <w:rPr>
          <w:sz w:val="24"/>
          <w:szCs w:val="24"/>
        </w:rPr>
      </w:pPr>
      <w:r w:rsidRPr="00F2066E">
        <w:rPr>
          <w:sz w:val="24"/>
          <w:szCs w:val="24"/>
        </w:rPr>
        <w:t>Absolute: Vertical root fracture, non-restorable tooth, inadequate ferrule for final restoration</w:t>
      </w:r>
    </w:p>
    <w:p w14:paraId="1A5F836A" w14:textId="77777777" w:rsidR="00EF3549" w:rsidRPr="00F2066E" w:rsidRDefault="00000000" w:rsidP="00192A37">
      <w:pPr>
        <w:numPr>
          <w:ilvl w:val="0"/>
          <w:numId w:val="57"/>
        </w:numPr>
        <w:rPr>
          <w:sz w:val="24"/>
          <w:szCs w:val="24"/>
        </w:rPr>
      </w:pPr>
      <w:r w:rsidRPr="00F2066E">
        <w:rPr>
          <w:sz w:val="24"/>
          <w:szCs w:val="24"/>
        </w:rPr>
        <w:t>Relative: Severe canal curvature (&gt;30°) or calcification (risk of perforation with rigid fiber), open apex (risk of periapical thermal injury), patient with pacemaker (for some laser systems—check manufacturer guidelines)</w:t>
      </w:r>
    </w:p>
    <w:p w14:paraId="5D4129D6" w14:textId="77777777" w:rsidR="00EF3549" w:rsidRPr="00F2066E" w:rsidRDefault="00000000" w:rsidP="00192A37">
      <w:pPr>
        <w:rPr>
          <w:sz w:val="24"/>
          <w:szCs w:val="24"/>
        </w:rPr>
      </w:pPr>
      <w:r w:rsidRPr="00F2066E">
        <w:rPr>
          <w:sz w:val="24"/>
          <w:szCs w:val="24"/>
        </w:rPr>
        <w:t>Recommendation: Proceed with non-surgical orthograde retreatment using conventional chemo-mechanical preparation (NaOCl + EDTA) combined with adjunctive laser disinfection (Er,Cr:YSGG or diode laser). This approach offers the best evidence-based balance of bacterial elimination, periapical healing, and safety.</w:t>
      </w:r>
    </w:p>
    <w:p w14:paraId="27EED6A7" w14:textId="77777777" w:rsidR="00EF3549" w:rsidRPr="00F2066E" w:rsidRDefault="00000000" w:rsidP="00192A37">
      <w:pPr>
        <w:rPr>
          <w:sz w:val="24"/>
          <w:szCs w:val="24"/>
        </w:rPr>
      </w:pPr>
      <w:r>
        <w:rPr>
          <w:sz w:val="24"/>
          <w:szCs w:val="24"/>
        </w:rPr>
        <w:pict w14:anchorId="3F58554D">
          <v:rect id="_x0000_i1041" style="width:0;height:0" o:hralign="center" o:hrstd="t" o:hr="t" fillcolor="#a0a0a0" stroked="f"/>
        </w:pict>
      </w:r>
    </w:p>
    <w:p w14:paraId="10AD8B54" w14:textId="77777777" w:rsidR="00EF3549" w:rsidRPr="00F2066E" w:rsidRDefault="00000000" w:rsidP="00192A37">
      <w:pPr>
        <w:rPr>
          <w:sz w:val="24"/>
          <w:szCs w:val="24"/>
        </w:rPr>
      </w:pPr>
      <w:r w:rsidRPr="00F2066E">
        <w:rPr>
          <w:sz w:val="24"/>
          <w:szCs w:val="24"/>
        </w:rPr>
        <w:t>2. Recommended Laser Type and Wavelength</w:t>
      </w:r>
    </w:p>
    <w:p w14:paraId="6CC6D401" w14:textId="77777777" w:rsidR="00EF3549" w:rsidRPr="00F2066E" w:rsidRDefault="00000000" w:rsidP="00192A37">
      <w:pPr>
        <w:rPr>
          <w:sz w:val="24"/>
          <w:szCs w:val="24"/>
        </w:rPr>
      </w:pPr>
      <w:r w:rsidRPr="00F2066E">
        <w:rPr>
          <w:i/>
          <w:iCs/>
          <w:sz w:val="24"/>
          <w:szCs w:val="24"/>
        </w:rPr>
        <w:lastRenderedPageBreak/>
        <w:t>Two laser systems are supported by clinical evidence for </w:t>
      </w:r>
      <w:r w:rsidRPr="00F2066E">
        <w:rPr>
          <w:sz w:val="24"/>
          <w:szCs w:val="24"/>
        </w:rPr>
        <w:t>E. faecalis</w:t>
      </w:r>
      <w:r w:rsidRPr="00F2066E">
        <w:rPr>
          <w:i/>
          <w:iCs/>
          <w:sz w:val="24"/>
          <w:szCs w:val="24"/>
        </w:rPr>
        <w:t> disinfection:</w:t>
      </w:r>
    </w:p>
    <w:p w14:paraId="22C016F0" w14:textId="77777777" w:rsidR="00EF3549" w:rsidRPr="00F2066E" w:rsidRDefault="00000000" w:rsidP="00192A37">
      <w:pPr>
        <w:rPr>
          <w:sz w:val="24"/>
          <w:szCs w:val="24"/>
        </w:rPr>
      </w:pPr>
      <w:r w:rsidRPr="00F2066E">
        <w:rPr>
          <w:sz w:val="24"/>
          <w:szCs w:val="24"/>
        </w:rPr>
        <w:t>Option A: Er,Cr:YSGG laser (2780 nm) — PREFERRED for this case</w:t>
      </w:r>
    </w:p>
    <w:p w14:paraId="3E3CB04E" w14:textId="77777777" w:rsidR="00EF3549" w:rsidRPr="00F2066E" w:rsidRDefault="00000000" w:rsidP="00192A37">
      <w:pPr>
        <w:rPr>
          <w:sz w:val="24"/>
          <w:szCs w:val="24"/>
        </w:rPr>
      </w:pPr>
      <w:r w:rsidRPr="00F2066E">
        <w:rPr>
          <w:sz w:val="24"/>
          <w:szCs w:val="24"/>
        </w:rPr>
        <w:t>Justification:</w:t>
      </w:r>
    </w:p>
    <w:p w14:paraId="3944863D" w14:textId="77777777" w:rsidR="00EF3549" w:rsidRPr="00F2066E" w:rsidRDefault="00000000" w:rsidP="00192A37">
      <w:pPr>
        <w:numPr>
          <w:ilvl w:val="0"/>
          <w:numId w:val="58"/>
        </w:numPr>
        <w:rPr>
          <w:sz w:val="24"/>
          <w:szCs w:val="24"/>
        </w:rPr>
      </w:pPr>
      <w:r w:rsidRPr="00F2066E">
        <w:rPr>
          <w:sz w:val="24"/>
          <w:szCs w:val="24"/>
        </w:rPr>
        <w:t>Wavelength-tissue interaction: 2780 nm wavelength is highly absorbed by water and hydroxyapatite, producing photoacoustic and photothermal effects that disrupt biofilms, remove smear layer, and open dentinal tubules for improved irrigant penetration [3-4][9]</w:t>
      </w:r>
    </w:p>
    <w:p w14:paraId="14DEAD33" w14:textId="77777777" w:rsidR="00EF3549" w:rsidRPr="00F2066E" w:rsidRDefault="00000000" w:rsidP="00192A37">
      <w:pPr>
        <w:numPr>
          <w:ilvl w:val="0"/>
          <w:numId w:val="58"/>
        </w:numPr>
        <w:rPr>
          <w:sz w:val="24"/>
          <w:szCs w:val="24"/>
        </w:rPr>
      </w:pPr>
      <w:r w:rsidRPr="00F2066E">
        <w:rPr>
          <w:sz w:val="24"/>
          <w:szCs w:val="24"/>
        </w:rPr>
        <w:t>Dual mechanism: Combines direct bactericidal effect (thermal/photoacoustic disruption of bacterial cells) with enhanced activation of NaOCl irrigant (cavitation, streaming) [4][9]</w:t>
      </w:r>
    </w:p>
    <w:p w14:paraId="3DA74B9A" w14:textId="77777777" w:rsidR="00EF3549" w:rsidRPr="00F2066E" w:rsidRDefault="00000000" w:rsidP="00192A37">
      <w:pPr>
        <w:numPr>
          <w:ilvl w:val="0"/>
          <w:numId w:val="58"/>
        </w:numPr>
        <w:rPr>
          <w:sz w:val="24"/>
          <w:szCs w:val="24"/>
        </w:rPr>
      </w:pPr>
      <w:r w:rsidRPr="00F2066E">
        <w:rPr>
          <w:sz w:val="24"/>
          <w:szCs w:val="24"/>
        </w:rPr>
        <w:t>Superior efficacy: Er,Cr:YSGG + NaOCl achieves bacterial reduction equivalent to 5% NaOCl alone when using only 0.5% NaOCl, demonstrating powerful synergistic effect [4]</w:t>
      </w:r>
    </w:p>
    <w:p w14:paraId="560C3720" w14:textId="77777777" w:rsidR="00EF3549" w:rsidRPr="00F2066E" w:rsidRDefault="00000000" w:rsidP="00192A37">
      <w:pPr>
        <w:numPr>
          <w:ilvl w:val="0"/>
          <w:numId w:val="58"/>
        </w:numPr>
        <w:rPr>
          <w:sz w:val="24"/>
          <w:szCs w:val="24"/>
        </w:rPr>
      </w:pPr>
      <w:r w:rsidRPr="00F2066E">
        <w:rPr>
          <w:sz w:val="24"/>
          <w:szCs w:val="24"/>
        </w:rPr>
        <w:t>Smear layer removal: Effectively removes smear layer and debris from canal walls, improving sealer penetration and long-term seal [6][9]</w:t>
      </w:r>
    </w:p>
    <w:p w14:paraId="2DAB9AD9" w14:textId="77777777" w:rsidR="00EF3549" w:rsidRPr="00F2066E" w:rsidRDefault="00000000" w:rsidP="00192A37">
      <w:pPr>
        <w:numPr>
          <w:ilvl w:val="0"/>
          <w:numId w:val="58"/>
        </w:numPr>
        <w:rPr>
          <w:sz w:val="24"/>
          <w:szCs w:val="24"/>
        </w:rPr>
      </w:pPr>
      <w:r w:rsidRPr="00F2066E">
        <w:rPr>
          <w:sz w:val="24"/>
          <w:szCs w:val="24"/>
        </w:rPr>
        <w:t>Clinical evidence: RCT demonstrated superior bacterial reduction with Er,Cr:YSGG + diode dual-laser protocol versus conventional NaOCl/EDTA [3]</w:t>
      </w:r>
    </w:p>
    <w:p w14:paraId="2B60309A" w14:textId="77777777" w:rsidR="00EF3549" w:rsidRPr="00F2066E" w:rsidRDefault="00000000" w:rsidP="00192A37">
      <w:pPr>
        <w:rPr>
          <w:sz w:val="24"/>
          <w:szCs w:val="24"/>
        </w:rPr>
      </w:pPr>
      <w:r w:rsidRPr="00F2066E">
        <w:rPr>
          <w:sz w:val="24"/>
          <w:szCs w:val="24"/>
        </w:rPr>
        <w:t>Option B: Diode laser (810–980 nm) — Acceptable alternative</w:t>
      </w:r>
    </w:p>
    <w:p w14:paraId="24355F82" w14:textId="77777777" w:rsidR="00EF3549" w:rsidRPr="00F2066E" w:rsidRDefault="00000000" w:rsidP="00192A37">
      <w:pPr>
        <w:rPr>
          <w:sz w:val="24"/>
          <w:szCs w:val="24"/>
        </w:rPr>
      </w:pPr>
      <w:r w:rsidRPr="00F2066E">
        <w:rPr>
          <w:sz w:val="24"/>
          <w:szCs w:val="24"/>
        </w:rPr>
        <w:t>Justification:</w:t>
      </w:r>
    </w:p>
    <w:p w14:paraId="2E9DD6B8" w14:textId="77777777" w:rsidR="00EF3549" w:rsidRPr="00F2066E" w:rsidRDefault="00000000" w:rsidP="00192A37">
      <w:pPr>
        <w:numPr>
          <w:ilvl w:val="0"/>
          <w:numId w:val="59"/>
        </w:numPr>
        <w:rPr>
          <w:sz w:val="24"/>
          <w:szCs w:val="24"/>
        </w:rPr>
      </w:pPr>
      <w:r w:rsidRPr="00F2066E">
        <w:rPr>
          <w:sz w:val="24"/>
          <w:szCs w:val="24"/>
        </w:rPr>
        <w:t>Wavelength-tissue interaction: 810–980 nm wavelengths are absorbed by pigmented bacteria and hemoglobin, producing photothermal bactericidal effects [1-2][5]</w:t>
      </w:r>
    </w:p>
    <w:p w14:paraId="7843182C" w14:textId="77777777" w:rsidR="00EF3549" w:rsidRPr="00F2066E" w:rsidRDefault="00000000" w:rsidP="00192A37">
      <w:pPr>
        <w:numPr>
          <w:ilvl w:val="0"/>
          <w:numId w:val="59"/>
        </w:numPr>
        <w:rPr>
          <w:sz w:val="24"/>
          <w:szCs w:val="24"/>
        </w:rPr>
      </w:pPr>
      <w:r w:rsidRPr="00F2066E">
        <w:rPr>
          <w:sz w:val="24"/>
          <w:szCs w:val="24"/>
        </w:rPr>
        <w:t>Fiber flexibility: Thin, flexible optical fibers (200–320 μm) navigate curved canals safely [2]</w:t>
      </w:r>
    </w:p>
    <w:p w14:paraId="41034D31" w14:textId="77777777" w:rsidR="00EF3549" w:rsidRPr="00F2066E" w:rsidRDefault="00000000" w:rsidP="00192A37">
      <w:pPr>
        <w:numPr>
          <w:ilvl w:val="0"/>
          <w:numId w:val="59"/>
        </w:numPr>
        <w:rPr>
          <w:sz w:val="24"/>
          <w:szCs w:val="24"/>
        </w:rPr>
      </w:pPr>
      <w:r w:rsidRPr="00F2066E">
        <w:rPr>
          <w:sz w:val="24"/>
          <w:szCs w:val="24"/>
        </w:rPr>
        <w:t>Clinical evidence: Multiple RCTs demonstrate 810–980 nm diode lasers reduce </w:t>
      </w:r>
      <w:r w:rsidRPr="00F2066E">
        <w:rPr>
          <w:i/>
          <w:iCs/>
          <w:sz w:val="24"/>
          <w:szCs w:val="24"/>
        </w:rPr>
        <w:t>E. faecalis</w:t>
      </w:r>
      <w:r w:rsidRPr="00F2066E">
        <w:rPr>
          <w:sz w:val="24"/>
          <w:szCs w:val="24"/>
        </w:rPr>
        <w:t> by 92–98% and improve 6–12 month healing rates versus conventional irrigation alone [1-2]</w:t>
      </w:r>
    </w:p>
    <w:p w14:paraId="36B5185C" w14:textId="77777777" w:rsidR="00EF3549" w:rsidRPr="00F2066E" w:rsidRDefault="00000000" w:rsidP="00192A37">
      <w:pPr>
        <w:numPr>
          <w:ilvl w:val="0"/>
          <w:numId w:val="59"/>
        </w:numPr>
        <w:rPr>
          <w:sz w:val="24"/>
          <w:szCs w:val="24"/>
        </w:rPr>
      </w:pPr>
      <w:r w:rsidRPr="00F2066E">
        <w:rPr>
          <w:sz w:val="24"/>
          <w:szCs w:val="24"/>
        </w:rPr>
        <w:t>Cost-effectiveness: Diode lasers are generally less expensive than Er,Cr:YSGG systems</w:t>
      </w:r>
    </w:p>
    <w:p w14:paraId="5C7446CE" w14:textId="77777777" w:rsidR="00EF3549" w:rsidRPr="00F2066E" w:rsidRDefault="00000000" w:rsidP="00192A37">
      <w:pPr>
        <w:numPr>
          <w:ilvl w:val="0"/>
          <w:numId w:val="59"/>
        </w:numPr>
        <w:rPr>
          <w:sz w:val="24"/>
          <w:szCs w:val="24"/>
        </w:rPr>
      </w:pPr>
      <w:r w:rsidRPr="00F2066E">
        <w:rPr>
          <w:sz w:val="24"/>
          <w:szCs w:val="24"/>
        </w:rPr>
        <w:t>Limitation: Less effective at smear layer removal than Er,Cr:YSGG; requires combination with EDTA [3]</w:t>
      </w:r>
    </w:p>
    <w:p w14:paraId="73CD2E51" w14:textId="77777777" w:rsidR="00EF3549" w:rsidRPr="00F2066E" w:rsidRDefault="00000000" w:rsidP="00192A37">
      <w:pPr>
        <w:rPr>
          <w:sz w:val="24"/>
          <w:szCs w:val="24"/>
        </w:rPr>
      </w:pPr>
      <w:r w:rsidRPr="00F2066E">
        <w:rPr>
          <w:sz w:val="24"/>
          <w:szCs w:val="24"/>
        </w:rPr>
        <w:lastRenderedPageBreak/>
        <w:t>Nd:YAG laser (1064 nm) — NOT recommended for this case</w:t>
      </w:r>
    </w:p>
    <w:p w14:paraId="2176BF55" w14:textId="77777777" w:rsidR="00EF3549" w:rsidRPr="00F2066E" w:rsidRDefault="00000000" w:rsidP="00192A37">
      <w:pPr>
        <w:rPr>
          <w:sz w:val="24"/>
          <w:szCs w:val="24"/>
        </w:rPr>
      </w:pPr>
      <w:r w:rsidRPr="00F2066E">
        <w:rPr>
          <w:sz w:val="24"/>
          <w:szCs w:val="24"/>
        </w:rPr>
        <w:t>Rationale for exclusion:</w:t>
      </w:r>
    </w:p>
    <w:p w14:paraId="6396D48D" w14:textId="77777777" w:rsidR="00EF3549" w:rsidRPr="00F2066E" w:rsidRDefault="00000000" w:rsidP="00192A37">
      <w:pPr>
        <w:numPr>
          <w:ilvl w:val="0"/>
          <w:numId w:val="60"/>
        </w:numPr>
        <w:rPr>
          <w:sz w:val="24"/>
          <w:szCs w:val="24"/>
        </w:rPr>
      </w:pPr>
      <w:r w:rsidRPr="00F2066E">
        <w:rPr>
          <w:sz w:val="24"/>
          <w:szCs w:val="24"/>
        </w:rPr>
        <w:t>Risk of thermal damage: Nd:YAG produces significant heat accumulation in root dentin, with risk of external root resorption, ankylosis, and periapical thermal injury [5][10]</w:t>
      </w:r>
    </w:p>
    <w:p w14:paraId="2C6519AA" w14:textId="77777777" w:rsidR="00EF3549" w:rsidRPr="00F2066E" w:rsidRDefault="00000000" w:rsidP="00192A37">
      <w:pPr>
        <w:numPr>
          <w:ilvl w:val="0"/>
          <w:numId w:val="60"/>
        </w:numPr>
        <w:rPr>
          <w:sz w:val="24"/>
          <w:szCs w:val="24"/>
        </w:rPr>
      </w:pPr>
      <w:r w:rsidRPr="00F2066E">
        <w:rPr>
          <w:sz w:val="24"/>
          <w:szCs w:val="24"/>
        </w:rPr>
        <w:t>Inferior efficacy: Nd:YAG achieves ~91% </w:t>
      </w:r>
      <w:r w:rsidRPr="00F2066E">
        <w:rPr>
          <w:i/>
          <w:iCs/>
          <w:sz w:val="24"/>
          <w:szCs w:val="24"/>
        </w:rPr>
        <w:t>E. faecalis</w:t>
      </w:r>
      <w:r w:rsidRPr="00F2066E">
        <w:rPr>
          <w:sz w:val="24"/>
          <w:szCs w:val="24"/>
        </w:rPr>
        <w:t> reduction at 1.5 W (inferior to Er,Cr:YSGG or diode) [10]</w:t>
      </w:r>
    </w:p>
    <w:p w14:paraId="3D964C93" w14:textId="77777777" w:rsidR="00EF3549" w:rsidRPr="00F2066E" w:rsidRDefault="00000000" w:rsidP="00192A37">
      <w:pPr>
        <w:numPr>
          <w:ilvl w:val="0"/>
          <w:numId w:val="60"/>
        </w:numPr>
        <w:rPr>
          <w:sz w:val="24"/>
          <w:szCs w:val="24"/>
        </w:rPr>
      </w:pPr>
      <w:r w:rsidRPr="00F2066E">
        <w:rPr>
          <w:sz w:val="24"/>
          <w:szCs w:val="24"/>
        </w:rPr>
        <w:t>Safety concerns: Multiple studies report thermal damage to periodontal ligament and bone at settings required for adequate bacterial reduction [5]</w:t>
      </w:r>
    </w:p>
    <w:p w14:paraId="4A04779F" w14:textId="77777777" w:rsidR="00EF3549" w:rsidRPr="00F2066E" w:rsidRDefault="00000000" w:rsidP="00192A37">
      <w:pPr>
        <w:numPr>
          <w:ilvl w:val="0"/>
          <w:numId w:val="60"/>
        </w:numPr>
        <w:rPr>
          <w:sz w:val="24"/>
          <w:szCs w:val="24"/>
        </w:rPr>
      </w:pPr>
      <w:r w:rsidRPr="00F2066E">
        <w:rPr>
          <w:sz w:val="24"/>
          <w:szCs w:val="24"/>
        </w:rPr>
        <w:t>Conclusion: While Nd:YAG has historical use in endodontics, contemporary evidence favors Er,Cr:YSGG or diode lasers for superior safety-efficacy profile</w:t>
      </w:r>
    </w:p>
    <w:p w14:paraId="286DEEE5" w14:textId="77777777" w:rsidR="00EF3549" w:rsidRPr="00F2066E" w:rsidRDefault="00000000" w:rsidP="00192A37">
      <w:pPr>
        <w:rPr>
          <w:sz w:val="24"/>
          <w:szCs w:val="24"/>
        </w:rPr>
      </w:pPr>
      <w:r w:rsidRPr="00F2066E">
        <w:rPr>
          <w:sz w:val="24"/>
          <w:szCs w:val="24"/>
        </w:rPr>
        <w:t>RECOMMENDATION FOR THIS CASE: Er,Cr:YSGG laser (2780 nm) as first choice, with 940–980 nm diode laser as acceptable alternative if Er,Cr:YSGG is unavailable.</w:t>
      </w:r>
    </w:p>
    <w:p w14:paraId="1C72A2C2" w14:textId="77777777" w:rsidR="00EF3549" w:rsidRPr="00F2066E" w:rsidRDefault="00000000" w:rsidP="00192A37">
      <w:pPr>
        <w:rPr>
          <w:sz w:val="24"/>
          <w:szCs w:val="24"/>
        </w:rPr>
      </w:pPr>
      <w:r>
        <w:rPr>
          <w:sz w:val="24"/>
          <w:szCs w:val="24"/>
        </w:rPr>
        <w:pict w14:anchorId="3ACD3BAC">
          <v:rect id="_x0000_i1042" style="width:0;height:0" o:hralign="center" o:hrstd="t" o:hr="t" fillcolor="#a0a0a0" stroked="f"/>
        </w:pict>
      </w:r>
    </w:p>
    <w:p w14:paraId="74DA9E9A" w14:textId="77777777" w:rsidR="00EF3549" w:rsidRPr="00F2066E" w:rsidRDefault="00000000" w:rsidP="00192A37">
      <w:pPr>
        <w:rPr>
          <w:sz w:val="24"/>
          <w:szCs w:val="24"/>
        </w:rPr>
      </w:pPr>
      <w:r w:rsidRPr="00F2066E">
        <w:rPr>
          <w:sz w:val="24"/>
          <w:szCs w:val="24"/>
        </w:rPr>
        <w:t>3. Evidence-Based Operating Parameters</w:t>
      </w:r>
    </w:p>
    <w:p w14:paraId="020367A5" w14:textId="77777777" w:rsidR="00EF3549" w:rsidRPr="00F2066E" w:rsidRDefault="00000000" w:rsidP="00192A37">
      <w:pPr>
        <w:rPr>
          <w:sz w:val="24"/>
          <w:szCs w:val="24"/>
        </w:rPr>
      </w:pPr>
      <w:r w:rsidRPr="00F2066E">
        <w:rPr>
          <w:sz w:val="24"/>
          <w:szCs w:val="24"/>
        </w:rPr>
        <w:t>Er,Cr:YSGG Laser Parameters (PREFERRED)</w:t>
      </w:r>
    </w:p>
    <w:p w14:paraId="57ABD56B" w14:textId="77777777" w:rsidR="00EF3549" w:rsidRPr="00F2066E" w:rsidRDefault="00000000" w:rsidP="00192A37">
      <w:pPr>
        <w:rPr>
          <w:sz w:val="24"/>
          <w:szCs w:val="24"/>
        </w:rPr>
      </w:pPr>
      <w:r w:rsidRPr="00F2066E">
        <w:rPr>
          <w:sz w:val="24"/>
          <w:szCs w:val="24"/>
        </w:rPr>
        <w:t>Wavelength: 2780 nm</w:t>
      </w:r>
    </w:p>
    <w:p w14:paraId="762757B7" w14:textId="77777777" w:rsidR="00EF3549" w:rsidRPr="00F2066E" w:rsidRDefault="00000000" w:rsidP="00192A37">
      <w:pPr>
        <w:rPr>
          <w:sz w:val="24"/>
          <w:szCs w:val="24"/>
        </w:rPr>
      </w:pPr>
      <w:r w:rsidRPr="00F2066E">
        <w:rPr>
          <w:sz w:val="24"/>
          <w:szCs w:val="24"/>
        </w:rPr>
        <w:t>Power output: 0.75–1.5 W (sub-ablative to low-ablative range)</w:t>
      </w:r>
    </w:p>
    <w:p w14:paraId="5E5D0343" w14:textId="77777777" w:rsidR="00EF3549" w:rsidRPr="00F2066E" w:rsidRDefault="00000000" w:rsidP="00192A37">
      <w:pPr>
        <w:rPr>
          <w:sz w:val="24"/>
          <w:szCs w:val="24"/>
        </w:rPr>
      </w:pPr>
      <w:r w:rsidRPr="00F2066E">
        <w:rPr>
          <w:sz w:val="24"/>
          <w:szCs w:val="24"/>
        </w:rPr>
        <w:t>Pulse energy:</w:t>
      </w:r>
    </w:p>
    <w:p w14:paraId="3152FDE1" w14:textId="77777777" w:rsidR="00EF3549" w:rsidRPr="00F2066E" w:rsidRDefault="00000000" w:rsidP="00192A37">
      <w:pPr>
        <w:numPr>
          <w:ilvl w:val="0"/>
          <w:numId w:val="61"/>
        </w:numPr>
        <w:rPr>
          <w:sz w:val="24"/>
          <w:szCs w:val="24"/>
        </w:rPr>
      </w:pPr>
      <w:r w:rsidRPr="00F2066E">
        <w:rPr>
          <w:sz w:val="24"/>
          <w:szCs w:val="24"/>
        </w:rPr>
        <w:t>Low setting: 18.75 mJ (0.75 W ÷ 40 Hz)</w:t>
      </w:r>
    </w:p>
    <w:p w14:paraId="57E260BA" w14:textId="77777777" w:rsidR="00EF3549" w:rsidRPr="00F2066E" w:rsidRDefault="00000000" w:rsidP="00192A37">
      <w:pPr>
        <w:numPr>
          <w:ilvl w:val="0"/>
          <w:numId w:val="61"/>
        </w:numPr>
        <w:rPr>
          <w:sz w:val="24"/>
          <w:szCs w:val="24"/>
        </w:rPr>
      </w:pPr>
      <w:r w:rsidRPr="00F2066E">
        <w:rPr>
          <w:sz w:val="24"/>
          <w:szCs w:val="24"/>
        </w:rPr>
        <w:t>Moderate setting: 37.5 mJ (1.5 W ÷ 40 Hz)</w:t>
      </w:r>
    </w:p>
    <w:p w14:paraId="22A59E0F" w14:textId="77777777" w:rsidR="00EF3549" w:rsidRPr="00F2066E" w:rsidRDefault="00000000" w:rsidP="00192A37">
      <w:pPr>
        <w:numPr>
          <w:ilvl w:val="0"/>
          <w:numId w:val="61"/>
        </w:numPr>
        <w:rPr>
          <w:sz w:val="24"/>
          <w:szCs w:val="24"/>
        </w:rPr>
      </w:pPr>
      <w:r w:rsidRPr="00F2066E">
        <w:rPr>
          <w:sz w:val="24"/>
          <w:szCs w:val="24"/>
        </w:rPr>
        <w:t>Recommended: Start at 1.0 W (25 mJ/pulse) and adjust based on canal anatomy</w:t>
      </w:r>
    </w:p>
    <w:p w14:paraId="46AD5ACC" w14:textId="77777777" w:rsidR="00EF3549" w:rsidRPr="00F2066E" w:rsidRDefault="00000000" w:rsidP="00192A37">
      <w:pPr>
        <w:rPr>
          <w:sz w:val="24"/>
          <w:szCs w:val="24"/>
        </w:rPr>
      </w:pPr>
      <w:r w:rsidRPr="00F2066E">
        <w:rPr>
          <w:sz w:val="24"/>
          <w:szCs w:val="24"/>
        </w:rPr>
        <w:t>Repetition rate: 15–40 Hz</w:t>
      </w:r>
    </w:p>
    <w:p w14:paraId="03812A8A" w14:textId="77777777" w:rsidR="00EF3549" w:rsidRPr="00F2066E" w:rsidRDefault="00000000" w:rsidP="00192A37">
      <w:pPr>
        <w:numPr>
          <w:ilvl w:val="0"/>
          <w:numId w:val="62"/>
        </w:numPr>
        <w:rPr>
          <w:sz w:val="24"/>
          <w:szCs w:val="24"/>
        </w:rPr>
      </w:pPr>
      <w:r w:rsidRPr="00F2066E">
        <w:rPr>
          <w:sz w:val="24"/>
          <w:szCs w:val="24"/>
        </w:rPr>
        <w:t>15 Hz for narrow/curved canals (lower thermal load)</w:t>
      </w:r>
    </w:p>
    <w:p w14:paraId="0D49AF3A" w14:textId="77777777" w:rsidR="00EF3549" w:rsidRPr="00F2066E" w:rsidRDefault="00000000" w:rsidP="00192A37">
      <w:pPr>
        <w:numPr>
          <w:ilvl w:val="0"/>
          <w:numId w:val="62"/>
        </w:numPr>
        <w:rPr>
          <w:sz w:val="24"/>
          <w:szCs w:val="24"/>
        </w:rPr>
      </w:pPr>
      <w:r w:rsidRPr="00F2066E">
        <w:rPr>
          <w:sz w:val="24"/>
          <w:szCs w:val="24"/>
        </w:rPr>
        <w:t>40 Hz for straight/wide canals (faster treatment)</w:t>
      </w:r>
    </w:p>
    <w:p w14:paraId="5ED3F54C" w14:textId="77777777" w:rsidR="00EF3549" w:rsidRPr="00F2066E" w:rsidRDefault="00000000" w:rsidP="00192A37">
      <w:pPr>
        <w:rPr>
          <w:sz w:val="24"/>
          <w:szCs w:val="24"/>
        </w:rPr>
      </w:pPr>
      <w:r w:rsidRPr="00F2066E">
        <w:rPr>
          <w:sz w:val="24"/>
          <w:szCs w:val="24"/>
        </w:rPr>
        <w:t>Energy density/fluence: Not typically specified for intracanal use (depends on fiber diameter and distance from canal wall)</w:t>
      </w:r>
    </w:p>
    <w:p w14:paraId="04764B6A" w14:textId="77777777" w:rsidR="00EF3549" w:rsidRPr="00F2066E" w:rsidRDefault="00000000" w:rsidP="00192A37">
      <w:pPr>
        <w:rPr>
          <w:sz w:val="24"/>
          <w:szCs w:val="24"/>
        </w:rPr>
      </w:pPr>
      <w:r w:rsidRPr="00F2066E">
        <w:rPr>
          <w:sz w:val="24"/>
          <w:szCs w:val="24"/>
        </w:rPr>
        <w:lastRenderedPageBreak/>
        <w:t>Pulse duration: Microsecond-range pulses (manufacturer-specific; typically 140–200 μs for Er,Cr:YSGG)</w:t>
      </w:r>
    </w:p>
    <w:p w14:paraId="4937DD13" w14:textId="77777777" w:rsidR="00EF3549" w:rsidRPr="00F2066E" w:rsidRDefault="00000000" w:rsidP="00192A37">
      <w:pPr>
        <w:rPr>
          <w:sz w:val="24"/>
          <w:szCs w:val="24"/>
        </w:rPr>
      </w:pPr>
      <w:r w:rsidRPr="00F2066E">
        <w:rPr>
          <w:sz w:val="24"/>
          <w:szCs w:val="24"/>
        </w:rPr>
        <w:t>Fiber/tip selection:</w:t>
      </w:r>
    </w:p>
    <w:p w14:paraId="7F290B3F" w14:textId="77777777" w:rsidR="00EF3549" w:rsidRPr="00F2066E" w:rsidRDefault="00000000" w:rsidP="00192A37">
      <w:pPr>
        <w:numPr>
          <w:ilvl w:val="0"/>
          <w:numId w:val="63"/>
        </w:numPr>
        <w:rPr>
          <w:sz w:val="24"/>
          <w:szCs w:val="24"/>
        </w:rPr>
      </w:pPr>
      <w:r w:rsidRPr="00F2066E">
        <w:rPr>
          <w:sz w:val="24"/>
          <w:szCs w:val="24"/>
        </w:rPr>
        <w:t>Radial-firing tip (RFT): 200–400 μm diameter, side-firing design for circumferential irradiation of canal walls [6]</w:t>
      </w:r>
    </w:p>
    <w:p w14:paraId="64A17EEC" w14:textId="77777777" w:rsidR="00EF3549" w:rsidRPr="00F2066E" w:rsidRDefault="00000000" w:rsidP="00192A37">
      <w:pPr>
        <w:numPr>
          <w:ilvl w:val="0"/>
          <w:numId w:val="63"/>
        </w:numPr>
        <w:rPr>
          <w:sz w:val="24"/>
          <w:szCs w:val="24"/>
        </w:rPr>
      </w:pPr>
      <w:r w:rsidRPr="00F2066E">
        <w:rPr>
          <w:sz w:val="24"/>
          <w:szCs w:val="24"/>
        </w:rPr>
        <w:t>Standard end-firing tip: 200–320 μm diameter if RFT unavailable</w:t>
      </w:r>
    </w:p>
    <w:p w14:paraId="228F1A7F" w14:textId="77777777" w:rsidR="00EF3549" w:rsidRPr="00F2066E" w:rsidRDefault="00000000" w:rsidP="00192A37">
      <w:pPr>
        <w:numPr>
          <w:ilvl w:val="0"/>
          <w:numId w:val="63"/>
        </w:numPr>
        <w:rPr>
          <w:sz w:val="24"/>
          <w:szCs w:val="24"/>
        </w:rPr>
      </w:pPr>
      <w:r w:rsidRPr="00F2066E">
        <w:rPr>
          <w:sz w:val="24"/>
          <w:szCs w:val="24"/>
        </w:rPr>
        <w:t>Recommended: 300 μm radial-firing tip for optimal wall coverage in molar canals</w:t>
      </w:r>
    </w:p>
    <w:p w14:paraId="66F85027" w14:textId="77777777" w:rsidR="00EF3549" w:rsidRPr="00F2066E" w:rsidRDefault="00000000" w:rsidP="00192A37">
      <w:pPr>
        <w:rPr>
          <w:sz w:val="24"/>
          <w:szCs w:val="24"/>
        </w:rPr>
      </w:pPr>
      <w:r w:rsidRPr="00F2066E">
        <w:rPr>
          <w:sz w:val="24"/>
          <w:szCs w:val="24"/>
        </w:rPr>
        <w:t>Delivery mode: Contact or near-contact (fiber positioned 1–2 mm from working length)</w:t>
      </w:r>
    </w:p>
    <w:p w14:paraId="5F27D616" w14:textId="77777777" w:rsidR="00EF3549" w:rsidRPr="00F2066E" w:rsidRDefault="00000000" w:rsidP="00192A37">
      <w:pPr>
        <w:rPr>
          <w:sz w:val="24"/>
          <w:szCs w:val="24"/>
        </w:rPr>
      </w:pPr>
      <w:r w:rsidRPr="00F2066E">
        <w:rPr>
          <w:sz w:val="24"/>
          <w:szCs w:val="24"/>
        </w:rPr>
        <w:t>Cooling/irrigation: Continuous water spray (air-water ratio 60–80% water) to prevent thermal damage and enhance cavitation effect [4][9]</w:t>
      </w:r>
    </w:p>
    <w:p w14:paraId="164CF5BE" w14:textId="77777777" w:rsidR="00EF3549" w:rsidRPr="00F2066E" w:rsidRDefault="00000000" w:rsidP="00192A37">
      <w:pPr>
        <w:rPr>
          <w:sz w:val="24"/>
          <w:szCs w:val="24"/>
        </w:rPr>
      </w:pPr>
      <w:r w:rsidRPr="00F2066E">
        <w:rPr>
          <w:sz w:val="24"/>
          <w:szCs w:val="24"/>
        </w:rPr>
        <w:t>Treatment protocol:</w:t>
      </w:r>
    </w:p>
    <w:p w14:paraId="217C3525" w14:textId="77777777" w:rsidR="00EF3549" w:rsidRPr="00F2066E" w:rsidRDefault="00000000" w:rsidP="00192A37">
      <w:pPr>
        <w:numPr>
          <w:ilvl w:val="0"/>
          <w:numId w:val="64"/>
        </w:numPr>
        <w:rPr>
          <w:sz w:val="24"/>
          <w:szCs w:val="24"/>
        </w:rPr>
      </w:pPr>
      <w:r w:rsidRPr="00F2066E">
        <w:rPr>
          <w:sz w:val="24"/>
          <w:szCs w:val="24"/>
        </w:rPr>
        <w:t>Number of passes: 4 passes per canal (apical to coronal, helical/circumferential motion)</w:t>
      </w:r>
    </w:p>
    <w:p w14:paraId="350F8BFB" w14:textId="77777777" w:rsidR="00EF3549" w:rsidRPr="00F2066E" w:rsidRDefault="00000000" w:rsidP="00192A37">
      <w:pPr>
        <w:numPr>
          <w:ilvl w:val="0"/>
          <w:numId w:val="64"/>
        </w:numPr>
        <w:rPr>
          <w:sz w:val="24"/>
          <w:szCs w:val="24"/>
        </w:rPr>
      </w:pPr>
      <w:r w:rsidRPr="00F2066E">
        <w:rPr>
          <w:sz w:val="24"/>
          <w:szCs w:val="24"/>
        </w:rPr>
        <w:t>Duration per pass: 15–20 seconds</w:t>
      </w:r>
    </w:p>
    <w:p w14:paraId="3079F739" w14:textId="77777777" w:rsidR="00EF3549" w:rsidRPr="00F2066E" w:rsidRDefault="00000000" w:rsidP="00192A37">
      <w:pPr>
        <w:numPr>
          <w:ilvl w:val="0"/>
          <w:numId w:val="64"/>
        </w:numPr>
        <w:rPr>
          <w:sz w:val="24"/>
          <w:szCs w:val="24"/>
        </w:rPr>
      </w:pPr>
      <w:r w:rsidRPr="00F2066E">
        <w:rPr>
          <w:sz w:val="24"/>
          <w:szCs w:val="24"/>
        </w:rPr>
        <w:t>Total irradiation time: 60–80 seconds per canal</w:t>
      </w:r>
    </w:p>
    <w:p w14:paraId="520E13C8" w14:textId="77777777" w:rsidR="00EF3549" w:rsidRPr="00F2066E" w:rsidRDefault="00000000" w:rsidP="00192A37">
      <w:pPr>
        <w:numPr>
          <w:ilvl w:val="0"/>
          <w:numId w:val="64"/>
        </w:numPr>
        <w:rPr>
          <w:sz w:val="24"/>
          <w:szCs w:val="24"/>
        </w:rPr>
      </w:pPr>
      <w:r w:rsidRPr="00F2066E">
        <w:rPr>
          <w:sz w:val="24"/>
          <w:szCs w:val="24"/>
        </w:rPr>
        <w:t>Irrigant: Canal filled with 0.5–2.5% NaOCl during laser activation [4][9]</w:t>
      </w:r>
    </w:p>
    <w:p w14:paraId="0119C3D7" w14:textId="77777777" w:rsidR="00EF3549" w:rsidRPr="00F2066E" w:rsidRDefault="00000000" w:rsidP="00192A37">
      <w:pPr>
        <w:rPr>
          <w:sz w:val="24"/>
          <w:szCs w:val="24"/>
        </w:rPr>
      </w:pPr>
      <w:r w:rsidRPr="00F2066E">
        <w:rPr>
          <w:sz w:val="24"/>
          <w:szCs w:val="24"/>
        </w:rPr>
        <w:t>Evidence basis: Parameters derived from RCTs demonstrating 93–100% </w:t>
      </w:r>
      <w:r w:rsidRPr="00F2066E">
        <w:rPr>
          <w:i/>
          <w:iCs/>
          <w:sz w:val="24"/>
          <w:szCs w:val="24"/>
        </w:rPr>
        <w:t>E. faecalis</w:t>
      </w:r>
      <w:r w:rsidRPr="00F2066E">
        <w:rPr>
          <w:sz w:val="24"/>
          <w:szCs w:val="24"/>
        </w:rPr>
        <w:t> reduction with Er,Cr:YSGG at 0.75–1.5 W, 15–40 Hz [3-4][9-10]</w:t>
      </w:r>
    </w:p>
    <w:p w14:paraId="547ABCF6" w14:textId="77777777" w:rsidR="00EF3549" w:rsidRPr="00F2066E" w:rsidRDefault="00000000" w:rsidP="00192A37">
      <w:pPr>
        <w:rPr>
          <w:sz w:val="24"/>
          <w:szCs w:val="24"/>
        </w:rPr>
      </w:pPr>
      <w:r>
        <w:rPr>
          <w:sz w:val="24"/>
          <w:szCs w:val="24"/>
        </w:rPr>
        <w:pict w14:anchorId="6E770102">
          <v:rect id="_x0000_i1043" style="width:0;height:0" o:hralign="center" o:hrstd="t" o:hr="t" fillcolor="#a0a0a0" stroked="f"/>
        </w:pict>
      </w:r>
    </w:p>
    <w:p w14:paraId="03B00981" w14:textId="77777777" w:rsidR="00EF3549" w:rsidRPr="00F2066E" w:rsidRDefault="00000000" w:rsidP="00192A37">
      <w:pPr>
        <w:rPr>
          <w:sz w:val="24"/>
          <w:szCs w:val="24"/>
        </w:rPr>
      </w:pPr>
      <w:r w:rsidRPr="00F2066E">
        <w:rPr>
          <w:sz w:val="24"/>
          <w:szCs w:val="24"/>
        </w:rPr>
        <w:t>Diode Laser Parameters (ALTERNATIVE)</w:t>
      </w:r>
    </w:p>
    <w:p w14:paraId="13695A88" w14:textId="77777777" w:rsidR="00EF3549" w:rsidRPr="00F2066E" w:rsidRDefault="00000000" w:rsidP="00192A37">
      <w:pPr>
        <w:rPr>
          <w:sz w:val="24"/>
          <w:szCs w:val="24"/>
        </w:rPr>
      </w:pPr>
      <w:r w:rsidRPr="00F2066E">
        <w:rPr>
          <w:sz w:val="24"/>
          <w:szCs w:val="24"/>
        </w:rPr>
        <w:t>Wavelength: 810 nm, 940 nm, or 980 nm (all clinically effective; 980 nm most common)</w:t>
      </w:r>
    </w:p>
    <w:p w14:paraId="4BC2BD84" w14:textId="77777777" w:rsidR="00EF3549" w:rsidRPr="00F2066E" w:rsidRDefault="00000000" w:rsidP="00192A37">
      <w:pPr>
        <w:rPr>
          <w:sz w:val="24"/>
          <w:szCs w:val="24"/>
        </w:rPr>
      </w:pPr>
      <w:r w:rsidRPr="00F2066E">
        <w:rPr>
          <w:sz w:val="24"/>
          <w:szCs w:val="24"/>
        </w:rPr>
        <w:t>Power output: 1.0–1.5 W</w:t>
      </w:r>
    </w:p>
    <w:p w14:paraId="08ED4DF1" w14:textId="77777777" w:rsidR="00EF3549" w:rsidRPr="00F2066E" w:rsidRDefault="00000000" w:rsidP="00192A37">
      <w:pPr>
        <w:rPr>
          <w:sz w:val="24"/>
          <w:szCs w:val="24"/>
        </w:rPr>
      </w:pPr>
      <w:r w:rsidRPr="00F2066E">
        <w:rPr>
          <w:sz w:val="24"/>
          <w:szCs w:val="24"/>
        </w:rPr>
        <w:t>Pulse energy:</w:t>
      </w:r>
    </w:p>
    <w:p w14:paraId="12D3D9FD" w14:textId="77777777" w:rsidR="00EF3549" w:rsidRPr="00F2066E" w:rsidRDefault="00000000" w:rsidP="00192A37">
      <w:pPr>
        <w:numPr>
          <w:ilvl w:val="0"/>
          <w:numId w:val="65"/>
        </w:numPr>
        <w:rPr>
          <w:sz w:val="24"/>
          <w:szCs w:val="24"/>
        </w:rPr>
      </w:pPr>
      <w:r w:rsidRPr="00F2066E">
        <w:rPr>
          <w:sz w:val="24"/>
          <w:szCs w:val="24"/>
        </w:rPr>
        <w:t>Pulsed mode: 10–15 mJ/pulse (at 100 Hz, 1.0–1.5 W)</w:t>
      </w:r>
    </w:p>
    <w:p w14:paraId="645E84AB" w14:textId="77777777" w:rsidR="00EF3549" w:rsidRPr="00F2066E" w:rsidRDefault="00000000" w:rsidP="00192A37">
      <w:pPr>
        <w:numPr>
          <w:ilvl w:val="0"/>
          <w:numId w:val="65"/>
        </w:numPr>
        <w:rPr>
          <w:sz w:val="24"/>
          <w:szCs w:val="24"/>
        </w:rPr>
      </w:pPr>
      <w:r w:rsidRPr="00F2066E">
        <w:rPr>
          <w:sz w:val="24"/>
          <w:szCs w:val="24"/>
        </w:rPr>
        <w:t>Continuous wave (CW) mode: Not recommended (excessive heat)</w:t>
      </w:r>
    </w:p>
    <w:p w14:paraId="19147215" w14:textId="77777777" w:rsidR="00EF3549" w:rsidRPr="00F2066E" w:rsidRDefault="00000000" w:rsidP="00192A37">
      <w:pPr>
        <w:rPr>
          <w:sz w:val="24"/>
          <w:szCs w:val="24"/>
        </w:rPr>
      </w:pPr>
      <w:r w:rsidRPr="00F2066E">
        <w:rPr>
          <w:sz w:val="24"/>
          <w:szCs w:val="24"/>
        </w:rPr>
        <w:t>Repetition rate: 100 Hz (pulsed mode)</w:t>
      </w:r>
    </w:p>
    <w:p w14:paraId="406960ED" w14:textId="77777777" w:rsidR="00EF3549" w:rsidRPr="00F2066E" w:rsidRDefault="00000000" w:rsidP="00192A37">
      <w:pPr>
        <w:rPr>
          <w:sz w:val="24"/>
          <w:szCs w:val="24"/>
        </w:rPr>
      </w:pPr>
      <w:r w:rsidRPr="00F2066E">
        <w:rPr>
          <w:sz w:val="24"/>
          <w:szCs w:val="24"/>
        </w:rPr>
        <w:t>Energy density/fluence: Not typically specified for intracanal use</w:t>
      </w:r>
    </w:p>
    <w:p w14:paraId="25B84103" w14:textId="77777777" w:rsidR="00EF3549" w:rsidRPr="00F2066E" w:rsidRDefault="00000000" w:rsidP="00192A37">
      <w:pPr>
        <w:rPr>
          <w:sz w:val="24"/>
          <w:szCs w:val="24"/>
        </w:rPr>
      </w:pPr>
      <w:r w:rsidRPr="00F2066E">
        <w:rPr>
          <w:sz w:val="24"/>
          <w:szCs w:val="24"/>
        </w:rPr>
        <w:lastRenderedPageBreak/>
        <w:t>Pulse duration:</w:t>
      </w:r>
    </w:p>
    <w:p w14:paraId="28A2CC8F" w14:textId="77777777" w:rsidR="00EF3549" w:rsidRPr="00F2066E" w:rsidRDefault="00000000" w:rsidP="00192A37">
      <w:pPr>
        <w:numPr>
          <w:ilvl w:val="0"/>
          <w:numId w:val="66"/>
        </w:numPr>
        <w:rPr>
          <w:sz w:val="24"/>
          <w:szCs w:val="24"/>
        </w:rPr>
      </w:pPr>
      <w:r w:rsidRPr="00F2066E">
        <w:rPr>
          <w:sz w:val="24"/>
          <w:szCs w:val="24"/>
        </w:rPr>
        <w:t>Pulsed mode: 10 ms on, 10 ms off (50% duty cycle)</w:t>
      </w:r>
    </w:p>
    <w:p w14:paraId="088E53D5" w14:textId="77777777" w:rsidR="00EF3549" w:rsidRPr="00F2066E" w:rsidRDefault="00000000" w:rsidP="00192A37">
      <w:pPr>
        <w:numPr>
          <w:ilvl w:val="0"/>
          <w:numId w:val="66"/>
        </w:numPr>
        <w:rPr>
          <w:sz w:val="24"/>
          <w:szCs w:val="24"/>
        </w:rPr>
      </w:pPr>
      <w:r w:rsidRPr="00F2066E">
        <w:rPr>
          <w:sz w:val="24"/>
          <w:szCs w:val="24"/>
        </w:rPr>
        <w:t>Do not use continuous wave mode (risk of thermal damage)</w:t>
      </w:r>
    </w:p>
    <w:p w14:paraId="5732C99A" w14:textId="77777777" w:rsidR="00EF3549" w:rsidRPr="00F2066E" w:rsidRDefault="00000000" w:rsidP="00192A37">
      <w:pPr>
        <w:rPr>
          <w:sz w:val="24"/>
          <w:szCs w:val="24"/>
        </w:rPr>
      </w:pPr>
      <w:r w:rsidRPr="00F2066E">
        <w:rPr>
          <w:sz w:val="24"/>
          <w:szCs w:val="24"/>
        </w:rPr>
        <w:t>Fiber selection:</w:t>
      </w:r>
    </w:p>
    <w:p w14:paraId="526CEDC3" w14:textId="77777777" w:rsidR="00EF3549" w:rsidRPr="00F2066E" w:rsidRDefault="00000000" w:rsidP="00192A37">
      <w:pPr>
        <w:numPr>
          <w:ilvl w:val="0"/>
          <w:numId w:val="67"/>
        </w:numPr>
        <w:rPr>
          <w:sz w:val="24"/>
          <w:szCs w:val="24"/>
        </w:rPr>
      </w:pPr>
      <w:r w:rsidRPr="00F2066E">
        <w:rPr>
          <w:sz w:val="24"/>
          <w:szCs w:val="24"/>
        </w:rPr>
        <w:t>Diameter: 200–320 μm (flexible optical fiber)</w:t>
      </w:r>
    </w:p>
    <w:p w14:paraId="37EA435B" w14:textId="77777777" w:rsidR="00EF3549" w:rsidRPr="00F2066E" w:rsidRDefault="00000000" w:rsidP="00192A37">
      <w:pPr>
        <w:numPr>
          <w:ilvl w:val="0"/>
          <w:numId w:val="67"/>
        </w:numPr>
        <w:rPr>
          <w:sz w:val="24"/>
          <w:szCs w:val="24"/>
        </w:rPr>
      </w:pPr>
      <w:r w:rsidRPr="00F2066E">
        <w:rPr>
          <w:sz w:val="24"/>
          <w:szCs w:val="24"/>
        </w:rPr>
        <w:t>Recommended: 300–320 μm for molar canals, 200 μm for narrow canals</w:t>
      </w:r>
    </w:p>
    <w:p w14:paraId="3126DB04" w14:textId="77777777" w:rsidR="00EF3549" w:rsidRPr="00F2066E" w:rsidRDefault="00000000" w:rsidP="00192A37">
      <w:pPr>
        <w:numPr>
          <w:ilvl w:val="0"/>
          <w:numId w:val="67"/>
        </w:numPr>
        <w:rPr>
          <w:sz w:val="24"/>
          <w:szCs w:val="24"/>
        </w:rPr>
      </w:pPr>
      <w:r w:rsidRPr="00F2066E">
        <w:rPr>
          <w:sz w:val="24"/>
          <w:szCs w:val="24"/>
        </w:rPr>
        <w:t>Tip preparation: Strip 2–3 mm of fiber coating; cleave tip perpendicular to fiber axis; initiate fiber in water before insertion (prevents carbonization)</w:t>
      </w:r>
    </w:p>
    <w:p w14:paraId="3AAD03F1" w14:textId="77777777" w:rsidR="00EF3549" w:rsidRPr="00F2066E" w:rsidRDefault="00000000" w:rsidP="00192A37">
      <w:pPr>
        <w:rPr>
          <w:sz w:val="24"/>
          <w:szCs w:val="24"/>
        </w:rPr>
      </w:pPr>
      <w:r w:rsidRPr="00F2066E">
        <w:rPr>
          <w:sz w:val="24"/>
          <w:szCs w:val="24"/>
        </w:rPr>
        <w:t>Delivery mode: Contact or near-contact (fiber positioned 1–2 mm from working length)</w:t>
      </w:r>
    </w:p>
    <w:p w14:paraId="1A7D0613" w14:textId="77777777" w:rsidR="00EF3549" w:rsidRPr="00F2066E" w:rsidRDefault="00000000" w:rsidP="00192A37">
      <w:pPr>
        <w:rPr>
          <w:sz w:val="24"/>
          <w:szCs w:val="24"/>
        </w:rPr>
      </w:pPr>
      <w:r w:rsidRPr="00F2066E">
        <w:rPr>
          <w:sz w:val="24"/>
          <w:szCs w:val="24"/>
        </w:rPr>
        <w:t>Cooling/irrigation:</w:t>
      </w:r>
    </w:p>
    <w:p w14:paraId="495ED25B" w14:textId="77777777" w:rsidR="00EF3549" w:rsidRPr="00F2066E" w:rsidRDefault="00000000" w:rsidP="00192A37">
      <w:pPr>
        <w:numPr>
          <w:ilvl w:val="0"/>
          <w:numId w:val="68"/>
        </w:numPr>
        <w:rPr>
          <w:sz w:val="24"/>
          <w:szCs w:val="24"/>
        </w:rPr>
      </w:pPr>
      <w:r w:rsidRPr="00F2066E">
        <w:rPr>
          <w:sz w:val="24"/>
          <w:szCs w:val="24"/>
        </w:rPr>
        <w:t>Canal irrigation: Fill canal with sterile saline or water during laser activation (NaOCl should be flushed out before laser use to prevent exothermic reaction and gas formation)</w:t>
      </w:r>
    </w:p>
    <w:p w14:paraId="55B8C386" w14:textId="77777777" w:rsidR="00EF3549" w:rsidRPr="00F2066E" w:rsidRDefault="00000000" w:rsidP="00192A37">
      <w:pPr>
        <w:numPr>
          <w:ilvl w:val="0"/>
          <w:numId w:val="68"/>
        </w:numPr>
        <w:rPr>
          <w:sz w:val="24"/>
          <w:szCs w:val="24"/>
        </w:rPr>
      </w:pPr>
      <w:r w:rsidRPr="00F2066E">
        <w:rPr>
          <w:sz w:val="24"/>
          <w:szCs w:val="24"/>
        </w:rPr>
        <w:t>No air-water spray (fiber is inserted into fluid-filled canal)</w:t>
      </w:r>
    </w:p>
    <w:p w14:paraId="2C31DD0C" w14:textId="77777777" w:rsidR="00EF3549" w:rsidRPr="00F2066E" w:rsidRDefault="00000000" w:rsidP="00192A37">
      <w:pPr>
        <w:rPr>
          <w:sz w:val="24"/>
          <w:szCs w:val="24"/>
        </w:rPr>
      </w:pPr>
      <w:r w:rsidRPr="00F2066E">
        <w:rPr>
          <w:sz w:val="24"/>
          <w:szCs w:val="24"/>
        </w:rPr>
        <w:t>Treatment protocol:</w:t>
      </w:r>
    </w:p>
    <w:p w14:paraId="0FF9E862" w14:textId="77777777" w:rsidR="00EF3549" w:rsidRPr="00F2066E" w:rsidRDefault="00000000" w:rsidP="00192A37">
      <w:pPr>
        <w:numPr>
          <w:ilvl w:val="0"/>
          <w:numId w:val="69"/>
        </w:numPr>
        <w:rPr>
          <w:sz w:val="24"/>
          <w:szCs w:val="24"/>
        </w:rPr>
      </w:pPr>
      <w:r w:rsidRPr="00F2066E">
        <w:rPr>
          <w:sz w:val="24"/>
          <w:szCs w:val="24"/>
        </w:rPr>
        <w:t>Number of passes: 4 passes per canal (helical/circumferential motion from apex to orifice)</w:t>
      </w:r>
    </w:p>
    <w:p w14:paraId="0154B4F9" w14:textId="77777777" w:rsidR="00EF3549" w:rsidRPr="00F2066E" w:rsidRDefault="00000000" w:rsidP="00192A37">
      <w:pPr>
        <w:numPr>
          <w:ilvl w:val="0"/>
          <w:numId w:val="69"/>
        </w:numPr>
        <w:rPr>
          <w:sz w:val="24"/>
          <w:szCs w:val="24"/>
        </w:rPr>
      </w:pPr>
      <w:r w:rsidRPr="00F2066E">
        <w:rPr>
          <w:sz w:val="24"/>
          <w:szCs w:val="24"/>
        </w:rPr>
        <w:t>Duration per pass: 5 seconds per pass</w:t>
      </w:r>
    </w:p>
    <w:p w14:paraId="29AF5EDE" w14:textId="77777777" w:rsidR="00EF3549" w:rsidRPr="00F2066E" w:rsidRDefault="00000000" w:rsidP="00192A37">
      <w:pPr>
        <w:numPr>
          <w:ilvl w:val="0"/>
          <w:numId w:val="69"/>
        </w:numPr>
        <w:rPr>
          <w:sz w:val="24"/>
          <w:szCs w:val="24"/>
        </w:rPr>
      </w:pPr>
      <w:r w:rsidRPr="00F2066E">
        <w:rPr>
          <w:sz w:val="24"/>
          <w:szCs w:val="24"/>
        </w:rPr>
        <w:t>Total irradiation time: 20 seconds per canal [2]</w:t>
      </w:r>
    </w:p>
    <w:p w14:paraId="47D73D25" w14:textId="77777777" w:rsidR="00EF3549" w:rsidRPr="00F2066E" w:rsidRDefault="00000000" w:rsidP="00192A37">
      <w:pPr>
        <w:numPr>
          <w:ilvl w:val="0"/>
          <w:numId w:val="69"/>
        </w:numPr>
        <w:rPr>
          <w:sz w:val="24"/>
          <w:szCs w:val="24"/>
        </w:rPr>
      </w:pPr>
      <w:r w:rsidRPr="00F2066E">
        <w:rPr>
          <w:sz w:val="24"/>
          <w:szCs w:val="24"/>
        </w:rPr>
        <w:t>Fiber motion: Continuous slow withdrawal (1–2 mm/second) with helical/spiral motion to ensure circumferential coverage</w:t>
      </w:r>
    </w:p>
    <w:p w14:paraId="27519942" w14:textId="77777777" w:rsidR="00EF3549" w:rsidRPr="00F2066E" w:rsidRDefault="00000000" w:rsidP="00192A37">
      <w:pPr>
        <w:rPr>
          <w:sz w:val="24"/>
          <w:szCs w:val="24"/>
        </w:rPr>
      </w:pPr>
      <w:r w:rsidRPr="00F2066E">
        <w:rPr>
          <w:sz w:val="24"/>
          <w:szCs w:val="24"/>
        </w:rPr>
        <w:t>Evidence basis: Parameters derived from RCT demonstrating 92–98% </w:t>
      </w:r>
      <w:r w:rsidRPr="00F2066E">
        <w:rPr>
          <w:i/>
          <w:iCs/>
          <w:sz w:val="24"/>
          <w:szCs w:val="24"/>
        </w:rPr>
        <w:t>E. faecalis</w:t>
      </w:r>
      <w:r w:rsidRPr="00F2066E">
        <w:rPr>
          <w:sz w:val="24"/>
          <w:szCs w:val="24"/>
        </w:rPr>
        <w:t> reduction and improved 6–12 month healing with 980 nm diode at 1.5 W, 100 Hz, 20 seconds [1-2]</w:t>
      </w:r>
    </w:p>
    <w:p w14:paraId="00714ED9" w14:textId="77777777" w:rsidR="00EF3549" w:rsidRPr="00F2066E" w:rsidRDefault="00000000" w:rsidP="00192A37">
      <w:pPr>
        <w:rPr>
          <w:sz w:val="24"/>
          <w:szCs w:val="24"/>
        </w:rPr>
      </w:pPr>
      <w:r>
        <w:rPr>
          <w:sz w:val="24"/>
          <w:szCs w:val="24"/>
        </w:rPr>
        <w:pict w14:anchorId="666EAD86">
          <v:rect id="_x0000_i1044" style="width:0;height:0" o:hralign="center" o:hrstd="t" o:hr="t" fillcolor="#a0a0a0" stroked="f"/>
        </w:pict>
      </w:r>
    </w:p>
    <w:p w14:paraId="15EA9474" w14:textId="77777777" w:rsidR="00EF3549" w:rsidRPr="00F2066E" w:rsidRDefault="00000000" w:rsidP="00192A37">
      <w:pPr>
        <w:rPr>
          <w:sz w:val="24"/>
          <w:szCs w:val="24"/>
        </w:rPr>
      </w:pPr>
      <w:r w:rsidRPr="00F2066E">
        <w:rPr>
          <w:sz w:val="24"/>
          <w:szCs w:val="24"/>
        </w:rPr>
        <w:t>4. Detailed Step-by-Step Clinical Protocol</w:t>
      </w:r>
    </w:p>
    <w:p w14:paraId="634DF3C4" w14:textId="77777777" w:rsidR="00EF3549" w:rsidRPr="00F2066E" w:rsidRDefault="00000000" w:rsidP="00192A37">
      <w:pPr>
        <w:rPr>
          <w:sz w:val="24"/>
          <w:szCs w:val="24"/>
        </w:rPr>
      </w:pPr>
      <w:r w:rsidRPr="00F2066E">
        <w:rPr>
          <w:sz w:val="24"/>
          <w:szCs w:val="24"/>
        </w:rPr>
        <w:t>Pre-Operative Phase</w:t>
      </w:r>
    </w:p>
    <w:p w14:paraId="408D9270" w14:textId="77777777" w:rsidR="00EF3549" w:rsidRPr="00F2066E" w:rsidRDefault="00000000" w:rsidP="00192A37">
      <w:pPr>
        <w:rPr>
          <w:sz w:val="24"/>
          <w:szCs w:val="24"/>
        </w:rPr>
      </w:pPr>
      <w:r w:rsidRPr="00F2066E">
        <w:rPr>
          <w:sz w:val="24"/>
          <w:szCs w:val="24"/>
        </w:rPr>
        <w:t>Day 1: Diagnosis and Treatment Planning</w:t>
      </w:r>
    </w:p>
    <w:p w14:paraId="1237A7F6" w14:textId="77777777" w:rsidR="00EF3549" w:rsidRPr="00F2066E" w:rsidRDefault="00000000" w:rsidP="00192A37">
      <w:pPr>
        <w:numPr>
          <w:ilvl w:val="0"/>
          <w:numId w:val="70"/>
        </w:numPr>
        <w:rPr>
          <w:sz w:val="24"/>
          <w:szCs w:val="24"/>
        </w:rPr>
      </w:pPr>
      <w:r w:rsidRPr="00F2066E">
        <w:rPr>
          <w:sz w:val="24"/>
          <w:szCs w:val="24"/>
        </w:rPr>
        <w:lastRenderedPageBreak/>
        <w:t>Clinical examination:</w:t>
      </w:r>
    </w:p>
    <w:p w14:paraId="7C33309A" w14:textId="77777777" w:rsidR="00EF3549" w:rsidRPr="00F2066E" w:rsidRDefault="00000000" w:rsidP="00192A37">
      <w:pPr>
        <w:numPr>
          <w:ilvl w:val="1"/>
          <w:numId w:val="70"/>
        </w:numPr>
        <w:rPr>
          <w:sz w:val="24"/>
          <w:szCs w:val="24"/>
        </w:rPr>
      </w:pPr>
      <w:r w:rsidRPr="00F2066E">
        <w:rPr>
          <w:sz w:val="24"/>
          <w:szCs w:val="24"/>
        </w:rPr>
        <w:t>Percussion/palpation testing (document tenderness)</w:t>
      </w:r>
    </w:p>
    <w:p w14:paraId="52DC728A" w14:textId="77777777" w:rsidR="00EF3549" w:rsidRPr="00F2066E" w:rsidRDefault="00000000" w:rsidP="00192A37">
      <w:pPr>
        <w:numPr>
          <w:ilvl w:val="1"/>
          <w:numId w:val="70"/>
        </w:numPr>
        <w:rPr>
          <w:sz w:val="24"/>
          <w:szCs w:val="24"/>
        </w:rPr>
      </w:pPr>
      <w:r w:rsidRPr="00F2066E">
        <w:rPr>
          <w:sz w:val="24"/>
          <w:szCs w:val="24"/>
        </w:rPr>
        <w:t>Periodontal probing (rule out vertical fracture, endo-perio lesion)</w:t>
      </w:r>
    </w:p>
    <w:p w14:paraId="6E22F5DE" w14:textId="77777777" w:rsidR="00EF3549" w:rsidRPr="00F2066E" w:rsidRDefault="00000000" w:rsidP="00192A37">
      <w:pPr>
        <w:numPr>
          <w:ilvl w:val="1"/>
          <w:numId w:val="70"/>
        </w:numPr>
        <w:rPr>
          <w:sz w:val="24"/>
          <w:szCs w:val="24"/>
        </w:rPr>
      </w:pPr>
      <w:r w:rsidRPr="00F2066E">
        <w:rPr>
          <w:sz w:val="24"/>
          <w:szCs w:val="24"/>
        </w:rPr>
        <w:t>Sinus tract tracing if present (gutta-percha point radiograph)</w:t>
      </w:r>
    </w:p>
    <w:p w14:paraId="4E3F2867" w14:textId="77777777" w:rsidR="00EF3549" w:rsidRPr="00F2066E" w:rsidRDefault="00000000" w:rsidP="00192A37">
      <w:pPr>
        <w:numPr>
          <w:ilvl w:val="0"/>
          <w:numId w:val="70"/>
        </w:numPr>
        <w:rPr>
          <w:sz w:val="24"/>
          <w:szCs w:val="24"/>
        </w:rPr>
      </w:pPr>
      <w:r w:rsidRPr="00F2066E">
        <w:rPr>
          <w:sz w:val="24"/>
          <w:szCs w:val="24"/>
        </w:rPr>
        <w:t>Radiographic assessment:</w:t>
      </w:r>
    </w:p>
    <w:p w14:paraId="67FDE0D7" w14:textId="77777777" w:rsidR="00EF3549" w:rsidRPr="00F2066E" w:rsidRDefault="00000000" w:rsidP="00192A37">
      <w:pPr>
        <w:numPr>
          <w:ilvl w:val="1"/>
          <w:numId w:val="70"/>
        </w:numPr>
        <w:rPr>
          <w:sz w:val="24"/>
          <w:szCs w:val="24"/>
        </w:rPr>
      </w:pPr>
      <w:r w:rsidRPr="00F2066E">
        <w:rPr>
          <w:sz w:val="24"/>
          <w:szCs w:val="24"/>
        </w:rPr>
        <w:t>Periapical radiograph (confirm 4 mm periapical radiolucency on mesial root)</w:t>
      </w:r>
    </w:p>
    <w:p w14:paraId="11A787C0" w14:textId="77777777" w:rsidR="00EF3549" w:rsidRPr="00F2066E" w:rsidRDefault="00000000" w:rsidP="00192A37">
      <w:pPr>
        <w:numPr>
          <w:ilvl w:val="1"/>
          <w:numId w:val="70"/>
        </w:numPr>
        <w:rPr>
          <w:sz w:val="24"/>
          <w:szCs w:val="24"/>
        </w:rPr>
      </w:pPr>
      <w:r w:rsidRPr="00F2066E">
        <w:rPr>
          <w:sz w:val="24"/>
          <w:szCs w:val="24"/>
        </w:rPr>
        <w:t>Consider CBCT if complex anatomy suspected (missed canals, isthmuses, lateral canals)</w:t>
      </w:r>
    </w:p>
    <w:p w14:paraId="630F9CF3" w14:textId="77777777" w:rsidR="00EF3549" w:rsidRPr="00F2066E" w:rsidRDefault="00000000" w:rsidP="00192A37">
      <w:pPr>
        <w:numPr>
          <w:ilvl w:val="0"/>
          <w:numId w:val="70"/>
        </w:numPr>
        <w:rPr>
          <w:sz w:val="24"/>
          <w:szCs w:val="24"/>
        </w:rPr>
      </w:pPr>
      <w:r w:rsidRPr="00F2066E">
        <w:rPr>
          <w:sz w:val="24"/>
          <w:szCs w:val="24"/>
        </w:rPr>
        <w:t>Informed consent: Discuss:</w:t>
      </w:r>
    </w:p>
    <w:p w14:paraId="69050C10" w14:textId="77777777" w:rsidR="00EF3549" w:rsidRPr="00F2066E" w:rsidRDefault="00000000" w:rsidP="00192A37">
      <w:pPr>
        <w:numPr>
          <w:ilvl w:val="1"/>
          <w:numId w:val="70"/>
        </w:numPr>
        <w:rPr>
          <w:sz w:val="24"/>
          <w:szCs w:val="24"/>
        </w:rPr>
      </w:pPr>
      <w:r w:rsidRPr="00F2066E">
        <w:rPr>
          <w:sz w:val="24"/>
          <w:szCs w:val="24"/>
        </w:rPr>
        <w:t>Diagnosis: Persistent apical periodontitis with </w:t>
      </w:r>
      <w:r w:rsidRPr="00F2066E">
        <w:rPr>
          <w:i/>
          <w:iCs/>
          <w:sz w:val="24"/>
          <w:szCs w:val="24"/>
        </w:rPr>
        <w:t>E. faecalis</w:t>
      </w:r>
      <w:r w:rsidRPr="00F2066E">
        <w:rPr>
          <w:sz w:val="24"/>
          <w:szCs w:val="24"/>
        </w:rPr>
        <w:t> infection</w:t>
      </w:r>
    </w:p>
    <w:p w14:paraId="01ACB056" w14:textId="77777777" w:rsidR="00EF3549" w:rsidRPr="00F2066E" w:rsidRDefault="00000000" w:rsidP="00192A37">
      <w:pPr>
        <w:numPr>
          <w:ilvl w:val="1"/>
          <w:numId w:val="70"/>
        </w:numPr>
        <w:rPr>
          <w:sz w:val="24"/>
          <w:szCs w:val="24"/>
        </w:rPr>
      </w:pPr>
      <w:r w:rsidRPr="00F2066E">
        <w:rPr>
          <w:sz w:val="24"/>
          <w:szCs w:val="24"/>
        </w:rPr>
        <w:t>Treatment plan: Non-surgical retreatment with laser-assisted disinfection</w:t>
      </w:r>
    </w:p>
    <w:p w14:paraId="58F583A5" w14:textId="77777777" w:rsidR="00EF3549" w:rsidRPr="00F2066E" w:rsidRDefault="00000000" w:rsidP="00192A37">
      <w:pPr>
        <w:numPr>
          <w:ilvl w:val="1"/>
          <w:numId w:val="70"/>
        </w:numPr>
        <w:rPr>
          <w:sz w:val="24"/>
          <w:szCs w:val="24"/>
        </w:rPr>
      </w:pPr>
      <w:r w:rsidRPr="00F2066E">
        <w:rPr>
          <w:sz w:val="24"/>
          <w:szCs w:val="24"/>
        </w:rPr>
        <w:t>Prognosis: 85–90% success rate at 1 year with laser adjunct [2-3]</w:t>
      </w:r>
    </w:p>
    <w:p w14:paraId="5DC837D2" w14:textId="77777777" w:rsidR="00EF3549" w:rsidRPr="00F2066E" w:rsidRDefault="00000000" w:rsidP="00192A37">
      <w:pPr>
        <w:numPr>
          <w:ilvl w:val="1"/>
          <w:numId w:val="70"/>
        </w:numPr>
        <w:rPr>
          <w:sz w:val="24"/>
          <w:szCs w:val="24"/>
        </w:rPr>
      </w:pPr>
      <w:r w:rsidRPr="00F2066E">
        <w:rPr>
          <w:sz w:val="24"/>
          <w:szCs w:val="24"/>
        </w:rPr>
        <w:t>Alternatives: Conventional retreatment alone (lower success), apical surgery, extraction</w:t>
      </w:r>
    </w:p>
    <w:p w14:paraId="65124CD4" w14:textId="77777777" w:rsidR="00EF3549" w:rsidRPr="00F2066E" w:rsidRDefault="00000000" w:rsidP="00192A37">
      <w:pPr>
        <w:numPr>
          <w:ilvl w:val="1"/>
          <w:numId w:val="70"/>
        </w:numPr>
        <w:rPr>
          <w:sz w:val="24"/>
          <w:szCs w:val="24"/>
        </w:rPr>
      </w:pPr>
      <w:r w:rsidRPr="00F2066E">
        <w:rPr>
          <w:sz w:val="24"/>
          <w:szCs w:val="24"/>
        </w:rPr>
        <w:t>Risks: Perforation, instrument separation, vertical fracture, persistent infection requiring surgery</w:t>
      </w:r>
    </w:p>
    <w:p w14:paraId="0A1A3D2E" w14:textId="77777777" w:rsidR="00EF3549" w:rsidRPr="00F2066E" w:rsidRDefault="00000000" w:rsidP="00192A37">
      <w:pPr>
        <w:numPr>
          <w:ilvl w:val="1"/>
          <w:numId w:val="70"/>
        </w:numPr>
        <w:rPr>
          <w:sz w:val="24"/>
          <w:szCs w:val="24"/>
        </w:rPr>
      </w:pPr>
      <w:r w:rsidRPr="00F2066E">
        <w:rPr>
          <w:sz w:val="24"/>
          <w:szCs w:val="24"/>
        </w:rPr>
        <w:t>Cost: Laser adjunct may increase treatment cost</w:t>
      </w:r>
    </w:p>
    <w:p w14:paraId="2BA9D139" w14:textId="77777777" w:rsidR="00EF3549" w:rsidRPr="00F2066E" w:rsidRDefault="00000000" w:rsidP="00192A37">
      <w:pPr>
        <w:numPr>
          <w:ilvl w:val="0"/>
          <w:numId w:val="70"/>
        </w:numPr>
        <w:rPr>
          <w:sz w:val="24"/>
          <w:szCs w:val="24"/>
        </w:rPr>
      </w:pPr>
      <w:r w:rsidRPr="00F2066E">
        <w:rPr>
          <w:sz w:val="24"/>
          <w:szCs w:val="24"/>
        </w:rPr>
        <w:t>Pre-medication:</w:t>
      </w:r>
    </w:p>
    <w:p w14:paraId="2CCC446F" w14:textId="77777777" w:rsidR="00EF3549" w:rsidRPr="00F2066E" w:rsidRDefault="00000000" w:rsidP="00192A37">
      <w:pPr>
        <w:numPr>
          <w:ilvl w:val="1"/>
          <w:numId w:val="70"/>
        </w:numPr>
        <w:rPr>
          <w:sz w:val="24"/>
          <w:szCs w:val="24"/>
        </w:rPr>
      </w:pPr>
      <w:r w:rsidRPr="00F2066E">
        <w:rPr>
          <w:sz w:val="24"/>
          <w:szCs w:val="24"/>
        </w:rPr>
        <w:t>Ibuprofen 600 mg PO 1 hour before appointment (pre-emptive analgesia)</w:t>
      </w:r>
    </w:p>
    <w:p w14:paraId="336A302A" w14:textId="77777777" w:rsidR="00EF3549" w:rsidRPr="00F2066E" w:rsidRDefault="00000000" w:rsidP="00192A37">
      <w:pPr>
        <w:numPr>
          <w:ilvl w:val="1"/>
          <w:numId w:val="70"/>
        </w:numPr>
        <w:rPr>
          <w:sz w:val="24"/>
          <w:szCs w:val="24"/>
        </w:rPr>
      </w:pPr>
      <w:r w:rsidRPr="00F2066E">
        <w:rPr>
          <w:sz w:val="24"/>
          <w:szCs w:val="24"/>
        </w:rPr>
        <w:t>Consider antibiotic prophylaxis if patient has acute symptoms or systemic compromise (amoxicillin 500 mg TID × 7 days starting day before treatment)</w:t>
      </w:r>
    </w:p>
    <w:p w14:paraId="0BC68CEF" w14:textId="77777777" w:rsidR="00EF3549" w:rsidRPr="00F2066E" w:rsidRDefault="00000000" w:rsidP="00192A37">
      <w:pPr>
        <w:rPr>
          <w:sz w:val="24"/>
          <w:szCs w:val="24"/>
        </w:rPr>
      </w:pPr>
      <w:r w:rsidRPr="00F2066E">
        <w:rPr>
          <w:sz w:val="24"/>
          <w:szCs w:val="24"/>
        </w:rPr>
        <w:t>Day of Treatment: Pre-Operative Setup</w:t>
      </w:r>
    </w:p>
    <w:p w14:paraId="5B195FD9" w14:textId="77777777" w:rsidR="00EF3549" w:rsidRPr="00F2066E" w:rsidRDefault="00000000" w:rsidP="00192A37">
      <w:pPr>
        <w:numPr>
          <w:ilvl w:val="0"/>
          <w:numId w:val="71"/>
        </w:numPr>
        <w:rPr>
          <w:sz w:val="24"/>
          <w:szCs w:val="24"/>
        </w:rPr>
      </w:pPr>
      <w:r w:rsidRPr="00F2066E">
        <w:rPr>
          <w:sz w:val="24"/>
          <w:szCs w:val="24"/>
        </w:rPr>
        <w:t>Anesthesia:</w:t>
      </w:r>
    </w:p>
    <w:p w14:paraId="777EFC6B" w14:textId="77777777" w:rsidR="00EF3549" w:rsidRPr="00F2066E" w:rsidRDefault="00000000" w:rsidP="00192A37">
      <w:pPr>
        <w:numPr>
          <w:ilvl w:val="1"/>
          <w:numId w:val="71"/>
        </w:numPr>
        <w:rPr>
          <w:sz w:val="24"/>
          <w:szCs w:val="24"/>
        </w:rPr>
      </w:pPr>
      <w:r w:rsidRPr="00F2066E">
        <w:rPr>
          <w:sz w:val="24"/>
          <w:szCs w:val="24"/>
        </w:rPr>
        <w:t>Inferior alveolar nerve block (2% lidocaine with 1:100,000 epinephrine)</w:t>
      </w:r>
    </w:p>
    <w:p w14:paraId="5DA686FC" w14:textId="77777777" w:rsidR="00EF3549" w:rsidRPr="00F2066E" w:rsidRDefault="00000000" w:rsidP="00192A37">
      <w:pPr>
        <w:numPr>
          <w:ilvl w:val="1"/>
          <w:numId w:val="71"/>
        </w:numPr>
        <w:rPr>
          <w:sz w:val="24"/>
          <w:szCs w:val="24"/>
        </w:rPr>
      </w:pPr>
      <w:r w:rsidRPr="00F2066E">
        <w:rPr>
          <w:sz w:val="24"/>
          <w:szCs w:val="24"/>
        </w:rPr>
        <w:t>Supplemental buccal infiltration if needed</w:t>
      </w:r>
    </w:p>
    <w:p w14:paraId="589563F6" w14:textId="77777777" w:rsidR="00EF3549" w:rsidRPr="00F2066E" w:rsidRDefault="00000000" w:rsidP="00192A37">
      <w:pPr>
        <w:numPr>
          <w:ilvl w:val="1"/>
          <w:numId w:val="71"/>
        </w:numPr>
        <w:rPr>
          <w:sz w:val="24"/>
          <w:szCs w:val="24"/>
        </w:rPr>
      </w:pPr>
      <w:r w:rsidRPr="00F2066E">
        <w:rPr>
          <w:sz w:val="24"/>
          <w:szCs w:val="24"/>
        </w:rPr>
        <w:lastRenderedPageBreak/>
        <w:t>Intrapulpal/intraligamentary injection if residual vital tissue present</w:t>
      </w:r>
    </w:p>
    <w:p w14:paraId="7628BC37" w14:textId="77777777" w:rsidR="00EF3549" w:rsidRPr="00F2066E" w:rsidRDefault="00000000" w:rsidP="00192A37">
      <w:pPr>
        <w:numPr>
          <w:ilvl w:val="0"/>
          <w:numId w:val="71"/>
        </w:numPr>
        <w:rPr>
          <w:sz w:val="24"/>
          <w:szCs w:val="24"/>
        </w:rPr>
      </w:pPr>
      <w:r w:rsidRPr="00F2066E">
        <w:rPr>
          <w:sz w:val="24"/>
          <w:szCs w:val="24"/>
        </w:rPr>
        <w:t>Isolation:</w:t>
      </w:r>
    </w:p>
    <w:p w14:paraId="13C980BF" w14:textId="77777777" w:rsidR="00EF3549" w:rsidRPr="00F2066E" w:rsidRDefault="00000000" w:rsidP="00192A37">
      <w:pPr>
        <w:numPr>
          <w:ilvl w:val="1"/>
          <w:numId w:val="71"/>
        </w:numPr>
        <w:rPr>
          <w:sz w:val="24"/>
          <w:szCs w:val="24"/>
        </w:rPr>
      </w:pPr>
      <w:r w:rsidRPr="00F2066E">
        <w:rPr>
          <w:sz w:val="24"/>
          <w:szCs w:val="24"/>
        </w:rPr>
        <w:t>Rubber dam isolation (mandatory for infection control and laser safety)</w:t>
      </w:r>
    </w:p>
    <w:p w14:paraId="345CCF1E" w14:textId="77777777" w:rsidR="00EF3549" w:rsidRPr="00F2066E" w:rsidRDefault="00000000" w:rsidP="00192A37">
      <w:pPr>
        <w:numPr>
          <w:ilvl w:val="1"/>
          <w:numId w:val="71"/>
        </w:numPr>
        <w:rPr>
          <w:sz w:val="24"/>
          <w:szCs w:val="24"/>
        </w:rPr>
      </w:pPr>
      <w:r w:rsidRPr="00F2066E">
        <w:rPr>
          <w:sz w:val="24"/>
          <w:szCs w:val="24"/>
        </w:rPr>
        <w:t>Disinfect tooth and dam with 0.12% chlorhexidine</w:t>
      </w:r>
    </w:p>
    <w:p w14:paraId="6782806C" w14:textId="77777777" w:rsidR="00EF3549" w:rsidRPr="00F2066E" w:rsidRDefault="00000000" w:rsidP="00192A37">
      <w:pPr>
        <w:numPr>
          <w:ilvl w:val="0"/>
          <w:numId w:val="71"/>
        </w:numPr>
        <w:rPr>
          <w:sz w:val="24"/>
          <w:szCs w:val="24"/>
        </w:rPr>
      </w:pPr>
      <w:r w:rsidRPr="00F2066E">
        <w:rPr>
          <w:sz w:val="24"/>
          <w:szCs w:val="24"/>
        </w:rPr>
        <w:t>Access and gutta-percha removal:</w:t>
      </w:r>
    </w:p>
    <w:p w14:paraId="148596DD" w14:textId="77777777" w:rsidR="00EF3549" w:rsidRPr="00F2066E" w:rsidRDefault="00000000" w:rsidP="00192A37">
      <w:pPr>
        <w:numPr>
          <w:ilvl w:val="1"/>
          <w:numId w:val="71"/>
        </w:numPr>
        <w:rPr>
          <w:sz w:val="24"/>
          <w:szCs w:val="24"/>
        </w:rPr>
      </w:pPr>
      <w:r w:rsidRPr="00F2066E">
        <w:rPr>
          <w:sz w:val="24"/>
          <w:szCs w:val="24"/>
        </w:rPr>
        <w:t>Re-open existing access cavity; remove any coronal restoration</w:t>
      </w:r>
    </w:p>
    <w:p w14:paraId="63F957C7" w14:textId="77777777" w:rsidR="00EF3549" w:rsidRPr="00F2066E" w:rsidRDefault="00000000" w:rsidP="00192A37">
      <w:pPr>
        <w:numPr>
          <w:ilvl w:val="1"/>
          <w:numId w:val="71"/>
        </w:numPr>
        <w:rPr>
          <w:sz w:val="24"/>
          <w:szCs w:val="24"/>
        </w:rPr>
      </w:pPr>
      <w:r w:rsidRPr="00F2066E">
        <w:rPr>
          <w:sz w:val="24"/>
          <w:szCs w:val="24"/>
        </w:rPr>
        <w:t>Remove gutta-percha using Gates-Glidden drills, heated pluggers, and/or solvent (chloroform or eucalyptol)</w:t>
      </w:r>
    </w:p>
    <w:p w14:paraId="6FA94FAC" w14:textId="77777777" w:rsidR="00EF3549" w:rsidRPr="00F2066E" w:rsidRDefault="00000000" w:rsidP="00192A37">
      <w:pPr>
        <w:numPr>
          <w:ilvl w:val="1"/>
          <w:numId w:val="71"/>
        </w:numPr>
        <w:rPr>
          <w:sz w:val="24"/>
          <w:szCs w:val="24"/>
        </w:rPr>
      </w:pPr>
      <w:r w:rsidRPr="00F2066E">
        <w:rPr>
          <w:sz w:val="24"/>
          <w:szCs w:val="24"/>
        </w:rPr>
        <w:t>Locate all canal orifices (use magnification/microscope; consider ultrasonic tips for calcified orifices)</w:t>
      </w:r>
    </w:p>
    <w:p w14:paraId="4D626648" w14:textId="77777777" w:rsidR="00EF3549" w:rsidRPr="00F2066E" w:rsidRDefault="00000000" w:rsidP="00192A37">
      <w:pPr>
        <w:numPr>
          <w:ilvl w:val="1"/>
          <w:numId w:val="71"/>
        </w:numPr>
        <w:rPr>
          <w:sz w:val="24"/>
          <w:szCs w:val="24"/>
        </w:rPr>
      </w:pPr>
      <w:r w:rsidRPr="00F2066E">
        <w:rPr>
          <w:sz w:val="24"/>
          <w:szCs w:val="24"/>
        </w:rPr>
        <w:t>For this case: Mandibular first molar typically has 3–4 canals (mesial: MB, ML; distal: D, occasionally DL)</w:t>
      </w:r>
    </w:p>
    <w:p w14:paraId="52FAA81B" w14:textId="77777777" w:rsidR="00EF3549" w:rsidRPr="00F2066E" w:rsidRDefault="00000000" w:rsidP="00192A37">
      <w:pPr>
        <w:numPr>
          <w:ilvl w:val="0"/>
          <w:numId w:val="71"/>
        </w:numPr>
        <w:rPr>
          <w:sz w:val="24"/>
          <w:szCs w:val="24"/>
        </w:rPr>
      </w:pPr>
      <w:r w:rsidRPr="00F2066E">
        <w:rPr>
          <w:sz w:val="24"/>
          <w:szCs w:val="24"/>
        </w:rPr>
        <w:t>Working length determination:</w:t>
      </w:r>
    </w:p>
    <w:p w14:paraId="750FE660" w14:textId="77777777" w:rsidR="00EF3549" w:rsidRPr="00F2066E" w:rsidRDefault="00000000" w:rsidP="00192A37">
      <w:pPr>
        <w:numPr>
          <w:ilvl w:val="1"/>
          <w:numId w:val="71"/>
        </w:numPr>
        <w:rPr>
          <w:sz w:val="24"/>
          <w:szCs w:val="24"/>
        </w:rPr>
      </w:pPr>
      <w:r w:rsidRPr="00F2066E">
        <w:rPr>
          <w:sz w:val="24"/>
          <w:szCs w:val="24"/>
        </w:rPr>
        <w:t>Electronic apex locator (confirm with periapical radiograph)</w:t>
      </w:r>
    </w:p>
    <w:p w14:paraId="7E05F785" w14:textId="77777777" w:rsidR="00EF3549" w:rsidRPr="00F2066E" w:rsidRDefault="00000000" w:rsidP="00192A37">
      <w:pPr>
        <w:numPr>
          <w:ilvl w:val="1"/>
          <w:numId w:val="71"/>
        </w:numPr>
        <w:rPr>
          <w:sz w:val="24"/>
          <w:szCs w:val="24"/>
        </w:rPr>
      </w:pPr>
      <w:r w:rsidRPr="00F2066E">
        <w:rPr>
          <w:sz w:val="24"/>
          <w:szCs w:val="24"/>
        </w:rPr>
        <w:t>Establish working length 0.5–1.0 mm short of radiographic apex</w:t>
      </w:r>
    </w:p>
    <w:p w14:paraId="45F592E4" w14:textId="77777777" w:rsidR="00EF3549" w:rsidRPr="00F2066E" w:rsidRDefault="00000000" w:rsidP="00192A37">
      <w:pPr>
        <w:rPr>
          <w:sz w:val="24"/>
          <w:szCs w:val="24"/>
        </w:rPr>
      </w:pPr>
      <w:r>
        <w:rPr>
          <w:sz w:val="24"/>
          <w:szCs w:val="24"/>
        </w:rPr>
        <w:pict w14:anchorId="3F03DB00">
          <v:rect id="_x0000_i1045" style="width:0;height:0" o:hralign="center" o:hrstd="t" o:hr="t" fillcolor="#a0a0a0" stroked="f"/>
        </w:pict>
      </w:r>
    </w:p>
    <w:p w14:paraId="79110C1E" w14:textId="77777777" w:rsidR="00EF3549" w:rsidRPr="00F2066E" w:rsidRDefault="00000000" w:rsidP="00192A37">
      <w:pPr>
        <w:rPr>
          <w:sz w:val="24"/>
          <w:szCs w:val="24"/>
        </w:rPr>
      </w:pPr>
      <w:r w:rsidRPr="00F2066E">
        <w:rPr>
          <w:sz w:val="24"/>
          <w:szCs w:val="24"/>
        </w:rPr>
        <w:t>Intra-Operative Phase: Chemo-Mechanical Retreatment</w:t>
      </w:r>
    </w:p>
    <w:p w14:paraId="1E0ACC31" w14:textId="77777777" w:rsidR="00EF3549" w:rsidRPr="00F2066E" w:rsidRDefault="00000000" w:rsidP="00192A37">
      <w:pPr>
        <w:numPr>
          <w:ilvl w:val="0"/>
          <w:numId w:val="72"/>
        </w:numPr>
        <w:rPr>
          <w:sz w:val="24"/>
          <w:szCs w:val="24"/>
        </w:rPr>
      </w:pPr>
      <w:r w:rsidRPr="00F2066E">
        <w:rPr>
          <w:sz w:val="24"/>
          <w:szCs w:val="24"/>
        </w:rPr>
        <w:t>Canal negotiation and glide path:</w:t>
      </w:r>
    </w:p>
    <w:p w14:paraId="1F483FDB" w14:textId="77777777" w:rsidR="00EF3549" w:rsidRPr="00F2066E" w:rsidRDefault="00000000" w:rsidP="00192A37">
      <w:pPr>
        <w:numPr>
          <w:ilvl w:val="1"/>
          <w:numId w:val="72"/>
        </w:numPr>
        <w:rPr>
          <w:sz w:val="24"/>
          <w:szCs w:val="24"/>
        </w:rPr>
      </w:pPr>
      <w:r w:rsidRPr="00F2066E">
        <w:rPr>
          <w:sz w:val="24"/>
          <w:szCs w:val="24"/>
        </w:rPr>
        <w:t>Negotiate canals to working length with small hand files (size 08, 10, 15 K-files)</w:t>
      </w:r>
    </w:p>
    <w:p w14:paraId="31C6760C" w14:textId="77777777" w:rsidR="00EF3549" w:rsidRPr="00F2066E" w:rsidRDefault="00000000" w:rsidP="00192A37">
      <w:pPr>
        <w:numPr>
          <w:ilvl w:val="1"/>
          <w:numId w:val="72"/>
        </w:numPr>
        <w:rPr>
          <w:sz w:val="24"/>
          <w:szCs w:val="24"/>
        </w:rPr>
      </w:pPr>
      <w:r w:rsidRPr="00F2066E">
        <w:rPr>
          <w:sz w:val="24"/>
          <w:szCs w:val="24"/>
        </w:rPr>
        <w:t>Establish glide path with PathFiles or hand files to size 15–20</w:t>
      </w:r>
    </w:p>
    <w:p w14:paraId="25AB7AC2" w14:textId="77777777" w:rsidR="00EF3549" w:rsidRPr="00F2066E" w:rsidRDefault="00000000" w:rsidP="00192A37">
      <w:pPr>
        <w:numPr>
          <w:ilvl w:val="0"/>
          <w:numId w:val="72"/>
        </w:numPr>
        <w:rPr>
          <w:sz w:val="24"/>
          <w:szCs w:val="24"/>
        </w:rPr>
      </w:pPr>
      <w:r w:rsidRPr="00F2066E">
        <w:rPr>
          <w:sz w:val="24"/>
          <w:szCs w:val="24"/>
        </w:rPr>
        <w:t>Chemo-mechanical preparation:</w:t>
      </w:r>
    </w:p>
    <w:p w14:paraId="3E913A7F" w14:textId="77777777" w:rsidR="00EF3549" w:rsidRPr="00F2066E" w:rsidRDefault="00000000" w:rsidP="00192A37">
      <w:pPr>
        <w:numPr>
          <w:ilvl w:val="1"/>
          <w:numId w:val="72"/>
        </w:numPr>
        <w:rPr>
          <w:sz w:val="24"/>
          <w:szCs w:val="24"/>
        </w:rPr>
      </w:pPr>
      <w:r w:rsidRPr="00F2066E">
        <w:rPr>
          <w:sz w:val="24"/>
          <w:szCs w:val="24"/>
        </w:rPr>
        <w:t>Instrumentation: Rotary or reciprocating NiTi files to apical size 25–35 (0.04–0.06 taper) depending on initial canal diameter</w:t>
      </w:r>
    </w:p>
    <w:p w14:paraId="647DE1B1" w14:textId="77777777" w:rsidR="00EF3549" w:rsidRPr="00F2066E" w:rsidRDefault="00000000" w:rsidP="00192A37">
      <w:pPr>
        <w:numPr>
          <w:ilvl w:val="1"/>
          <w:numId w:val="72"/>
        </w:numPr>
        <w:rPr>
          <w:sz w:val="24"/>
          <w:szCs w:val="24"/>
        </w:rPr>
      </w:pPr>
      <w:r w:rsidRPr="00F2066E">
        <w:rPr>
          <w:sz w:val="24"/>
          <w:szCs w:val="24"/>
        </w:rPr>
        <w:t>Irrigation protocol during instrumentation:</w:t>
      </w:r>
    </w:p>
    <w:p w14:paraId="4C482F0C" w14:textId="77777777" w:rsidR="00EF3549" w:rsidRPr="00F2066E" w:rsidRDefault="00000000" w:rsidP="00192A37">
      <w:pPr>
        <w:numPr>
          <w:ilvl w:val="2"/>
          <w:numId w:val="72"/>
        </w:numPr>
        <w:rPr>
          <w:sz w:val="24"/>
          <w:szCs w:val="24"/>
        </w:rPr>
      </w:pPr>
      <w:r w:rsidRPr="00F2066E">
        <w:rPr>
          <w:sz w:val="24"/>
          <w:szCs w:val="24"/>
        </w:rPr>
        <w:t>2.5–5.25% NaOCl (2–3 mL per canal after each instrument)</w:t>
      </w:r>
    </w:p>
    <w:p w14:paraId="0841C0D8" w14:textId="77777777" w:rsidR="00EF3549" w:rsidRPr="00F2066E" w:rsidRDefault="00000000" w:rsidP="00192A37">
      <w:pPr>
        <w:numPr>
          <w:ilvl w:val="2"/>
          <w:numId w:val="72"/>
        </w:numPr>
        <w:rPr>
          <w:sz w:val="24"/>
          <w:szCs w:val="24"/>
        </w:rPr>
      </w:pPr>
      <w:r w:rsidRPr="00F2066E">
        <w:rPr>
          <w:sz w:val="24"/>
          <w:szCs w:val="24"/>
        </w:rPr>
        <w:lastRenderedPageBreak/>
        <w:t>Use side-vented needle (30-gauge) positioned 2–3 mm short of working length</w:t>
      </w:r>
    </w:p>
    <w:p w14:paraId="5D8FDE02" w14:textId="77777777" w:rsidR="00EF3549" w:rsidRPr="00F2066E" w:rsidRDefault="00000000" w:rsidP="00192A37">
      <w:pPr>
        <w:numPr>
          <w:ilvl w:val="2"/>
          <w:numId w:val="72"/>
        </w:numPr>
        <w:rPr>
          <w:sz w:val="24"/>
          <w:szCs w:val="24"/>
        </w:rPr>
      </w:pPr>
      <w:r w:rsidRPr="00F2066E">
        <w:rPr>
          <w:sz w:val="24"/>
          <w:szCs w:val="24"/>
        </w:rPr>
        <w:t>Total NaOCl volume: 15–20 mL per canal</w:t>
      </w:r>
    </w:p>
    <w:p w14:paraId="7344CDC3" w14:textId="77777777" w:rsidR="00EF3549" w:rsidRPr="00F2066E" w:rsidRDefault="00000000" w:rsidP="00192A37">
      <w:pPr>
        <w:numPr>
          <w:ilvl w:val="1"/>
          <w:numId w:val="72"/>
        </w:numPr>
        <w:rPr>
          <w:sz w:val="24"/>
          <w:szCs w:val="24"/>
        </w:rPr>
      </w:pPr>
      <w:r w:rsidRPr="00F2066E">
        <w:rPr>
          <w:sz w:val="24"/>
          <w:szCs w:val="24"/>
        </w:rPr>
        <w:t>Recapitulation: Recapitulate with size 10 K-file after each instrument to maintain patency and prevent apical blockage</w:t>
      </w:r>
    </w:p>
    <w:p w14:paraId="3196A648" w14:textId="77777777" w:rsidR="00EF3549" w:rsidRPr="00F2066E" w:rsidRDefault="00000000" w:rsidP="00192A37">
      <w:pPr>
        <w:numPr>
          <w:ilvl w:val="0"/>
          <w:numId w:val="72"/>
        </w:numPr>
        <w:rPr>
          <w:sz w:val="24"/>
          <w:szCs w:val="24"/>
        </w:rPr>
      </w:pPr>
      <w:r w:rsidRPr="00F2066E">
        <w:rPr>
          <w:sz w:val="24"/>
          <w:szCs w:val="24"/>
        </w:rPr>
        <w:t>Smear layer removal:</w:t>
      </w:r>
    </w:p>
    <w:p w14:paraId="7B75D61E" w14:textId="77777777" w:rsidR="00EF3549" w:rsidRPr="00F2066E" w:rsidRDefault="00000000" w:rsidP="00192A37">
      <w:pPr>
        <w:numPr>
          <w:ilvl w:val="1"/>
          <w:numId w:val="72"/>
        </w:numPr>
        <w:rPr>
          <w:sz w:val="24"/>
          <w:szCs w:val="24"/>
        </w:rPr>
      </w:pPr>
      <w:r w:rsidRPr="00F2066E">
        <w:rPr>
          <w:sz w:val="24"/>
          <w:szCs w:val="24"/>
        </w:rPr>
        <w:t>Irrigate with 17% EDTA (5 mL per canal, 1 minute contact time)</w:t>
      </w:r>
    </w:p>
    <w:p w14:paraId="72A4456A" w14:textId="77777777" w:rsidR="00EF3549" w:rsidRPr="00F2066E" w:rsidRDefault="00000000" w:rsidP="00192A37">
      <w:pPr>
        <w:numPr>
          <w:ilvl w:val="1"/>
          <w:numId w:val="72"/>
        </w:numPr>
        <w:rPr>
          <w:sz w:val="24"/>
          <w:szCs w:val="24"/>
        </w:rPr>
      </w:pPr>
      <w:r w:rsidRPr="00F2066E">
        <w:rPr>
          <w:sz w:val="24"/>
          <w:szCs w:val="24"/>
        </w:rPr>
        <w:t>Final rinse with 5 mL NaOCl to remove EDTA and residual debris</w:t>
      </w:r>
    </w:p>
    <w:p w14:paraId="2307F1EA" w14:textId="77777777" w:rsidR="00EF3549" w:rsidRPr="00F2066E" w:rsidRDefault="00000000" w:rsidP="00192A37">
      <w:pPr>
        <w:numPr>
          <w:ilvl w:val="0"/>
          <w:numId w:val="72"/>
        </w:numPr>
        <w:rPr>
          <w:sz w:val="24"/>
          <w:szCs w:val="24"/>
        </w:rPr>
      </w:pPr>
      <w:r w:rsidRPr="00F2066E">
        <w:rPr>
          <w:sz w:val="24"/>
          <w:szCs w:val="24"/>
        </w:rPr>
        <w:t>Canal drying:</w:t>
      </w:r>
    </w:p>
    <w:p w14:paraId="02D861F9" w14:textId="77777777" w:rsidR="00EF3549" w:rsidRPr="00F2066E" w:rsidRDefault="00000000" w:rsidP="00192A37">
      <w:pPr>
        <w:numPr>
          <w:ilvl w:val="1"/>
          <w:numId w:val="72"/>
        </w:numPr>
        <w:rPr>
          <w:sz w:val="24"/>
          <w:szCs w:val="24"/>
        </w:rPr>
      </w:pPr>
      <w:r w:rsidRPr="00F2066E">
        <w:rPr>
          <w:sz w:val="24"/>
          <w:szCs w:val="24"/>
        </w:rPr>
        <w:t>Dry canals with sterile paper points</w:t>
      </w:r>
    </w:p>
    <w:p w14:paraId="42333744" w14:textId="77777777" w:rsidR="00EF3549" w:rsidRPr="00F2066E" w:rsidRDefault="00000000" w:rsidP="00192A37">
      <w:pPr>
        <w:numPr>
          <w:ilvl w:val="1"/>
          <w:numId w:val="72"/>
        </w:numPr>
        <w:rPr>
          <w:sz w:val="24"/>
          <w:szCs w:val="24"/>
        </w:rPr>
      </w:pPr>
      <w:r w:rsidRPr="00F2066E">
        <w:rPr>
          <w:sz w:val="24"/>
          <w:szCs w:val="24"/>
        </w:rPr>
        <w:t>For Er,Cr:YSGG: Leave canals slightly moist (water enhances laser-tissue interaction)</w:t>
      </w:r>
    </w:p>
    <w:p w14:paraId="41DC132F" w14:textId="77777777" w:rsidR="00EF3549" w:rsidRPr="00F2066E" w:rsidRDefault="00000000" w:rsidP="00192A37">
      <w:pPr>
        <w:numPr>
          <w:ilvl w:val="1"/>
          <w:numId w:val="72"/>
        </w:numPr>
        <w:rPr>
          <w:sz w:val="24"/>
          <w:szCs w:val="24"/>
        </w:rPr>
      </w:pPr>
      <w:r w:rsidRPr="00F2066E">
        <w:rPr>
          <w:sz w:val="24"/>
          <w:szCs w:val="24"/>
        </w:rPr>
        <w:t>For diode laser: Canals should be dry before filling with saline</w:t>
      </w:r>
    </w:p>
    <w:p w14:paraId="32D8B6A2" w14:textId="77777777" w:rsidR="00EF3549" w:rsidRPr="00F2066E" w:rsidRDefault="00000000" w:rsidP="00192A37">
      <w:pPr>
        <w:rPr>
          <w:sz w:val="24"/>
          <w:szCs w:val="24"/>
        </w:rPr>
      </w:pPr>
      <w:r>
        <w:rPr>
          <w:sz w:val="24"/>
          <w:szCs w:val="24"/>
        </w:rPr>
        <w:pict w14:anchorId="11F5695E">
          <v:rect id="_x0000_i1046" style="width:0;height:0" o:hralign="center" o:hrstd="t" o:hr="t" fillcolor="#a0a0a0" stroked="f"/>
        </w:pict>
      </w:r>
    </w:p>
    <w:p w14:paraId="3EE34669" w14:textId="77777777" w:rsidR="00EF3549" w:rsidRPr="00F2066E" w:rsidRDefault="00000000" w:rsidP="00192A37">
      <w:pPr>
        <w:rPr>
          <w:sz w:val="24"/>
          <w:szCs w:val="24"/>
        </w:rPr>
      </w:pPr>
      <w:r w:rsidRPr="00F2066E">
        <w:rPr>
          <w:sz w:val="24"/>
          <w:szCs w:val="24"/>
        </w:rPr>
        <w:t>Intra-Operative Phase: Laser-Assisted Disinfection</w:t>
      </w:r>
    </w:p>
    <w:p w14:paraId="3010F0A7" w14:textId="77777777" w:rsidR="00EF3549" w:rsidRPr="00F2066E" w:rsidRDefault="00000000" w:rsidP="00192A37">
      <w:pPr>
        <w:rPr>
          <w:sz w:val="24"/>
          <w:szCs w:val="24"/>
          <w:lang w:val="pt-PT"/>
        </w:rPr>
      </w:pPr>
      <w:r w:rsidRPr="00F2066E">
        <w:rPr>
          <w:sz w:val="24"/>
          <w:szCs w:val="24"/>
          <w:lang w:val="pt-PT"/>
        </w:rPr>
        <w:t>PROTOCOL A: Er,Cr:YSGG Laser (PREFERRED)</w:t>
      </w:r>
    </w:p>
    <w:p w14:paraId="14ED0D96" w14:textId="77777777" w:rsidR="00EF3549" w:rsidRPr="00F2066E" w:rsidRDefault="00000000" w:rsidP="00192A37">
      <w:pPr>
        <w:numPr>
          <w:ilvl w:val="0"/>
          <w:numId w:val="73"/>
        </w:numPr>
        <w:rPr>
          <w:sz w:val="24"/>
          <w:szCs w:val="24"/>
        </w:rPr>
      </w:pPr>
      <w:r w:rsidRPr="00F2066E">
        <w:rPr>
          <w:sz w:val="24"/>
          <w:szCs w:val="24"/>
        </w:rPr>
        <w:t>Laser setup and safety:</w:t>
      </w:r>
    </w:p>
    <w:p w14:paraId="652F01F1" w14:textId="77777777" w:rsidR="00EF3549" w:rsidRPr="00F2066E" w:rsidRDefault="00000000" w:rsidP="00192A37">
      <w:pPr>
        <w:numPr>
          <w:ilvl w:val="1"/>
          <w:numId w:val="73"/>
        </w:numPr>
        <w:rPr>
          <w:sz w:val="24"/>
          <w:szCs w:val="24"/>
        </w:rPr>
      </w:pPr>
      <w:r w:rsidRPr="00F2066E">
        <w:rPr>
          <w:sz w:val="24"/>
          <w:szCs w:val="24"/>
        </w:rPr>
        <w:t>Laser parameters: 2780 nm, 1.0–1.5 W, 15–40 Hz, 60–80% water spray</w:t>
      </w:r>
    </w:p>
    <w:p w14:paraId="576A5B35" w14:textId="77777777" w:rsidR="00EF3549" w:rsidRPr="00F2066E" w:rsidRDefault="00000000" w:rsidP="00192A37">
      <w:pPr>
        <w:numPr>
          <w:ilvl w:val="1"/>
          <w:numId w:val="73"/>
        </w:numPr>
        <w:rPr>
          <w:sz w:val="24"/>
          <w:szCs w:val="24"/>
        </w:rPr>
      </w:pPr>
      <w:r w:rsidRPr="00F2066E">
        <w:rPr>
          <w:sz w:val="24"/>
          <w:szCs w:val="24"/>
        </w:rPr>
        <w:t>Fiber selection: 300 μm radial-firing tip (or 300 μm end-firing tip)</w:t>
      </w:r>
    </w:p>
    <w:p w14:paraId="2639E63C" w14:textId="77777777" w:rsidR="00EF3549" w:rsidRPr="00F2066E" w:rsidRDefault="00000000" w:rsidP="00192A37">
      <w:pPr>
        <w:numPr>
          <w:ilvl w:val="1"/>
          <w:numId w:val="73"/>
        </w:numPr>
        <w:rPr>
          <w:sz w:val="24"/>
          <w:szCs w:val="24"/>
        </w:rPr>
      </w:pPr>
      <w:r w:rsidRPr="00F2066E">
        <w:rPr>
          <w:sz w:val="24"/>
          <w:szCs w:val="24"/>
        </w:rPr>
        <w:t>Fiber preparation: Cleave fiber tip perpendicular; inspect for damage; initiate in water</w:t>
      </w:r>
    </w:p>
    <w:p w14:paraId="16424771" w14:textId="77777777" w:rsidR="00EF3549" w:rsidRPr="00F2066E" w:rsidRDefault="00000000" w:rsidP="00192A37">
      <w:pPr>
        <w:numPr>
          <w:ilvl w:val="1"/>
          <w:numId w:val="73"/>
        </w:numPr>
        <w:rPr>
          <w:sz w:val="24"/>
          <w:szCs w:val="24"/>
        </w:rPr>
      </w:pPr>
      <w:r w:rsidRPr="00F2066E">
        <w:rPr>
          <w:sz w:val="24"/>
          <w:szCs w:val="24"/>
        </w:rPr>
        <w:t>Eye protection: Operator, assistant, and patient wear wavelength-specific protective eyewear (OD &gt;5 at 2780 nm)</w:t>
      </w:r>
    </w:p>
    <w:p w14:paraId="07BB8402" w14:textId="77777777" w:rsidR="00EF3549" w:rsidRPr="00F2066E" w:rsidRDefault="00000000" w:rsidP="00192A37">
      <w:pPr>
        <w:numPr>
          <w:ilvl w:val="1"/>
          <w:numId w:val="73"/>
        </w:numPr>
        <w:rPr>
          <w:sz w:val="24"/>
          <w:szCs w:val="24"/>
        </w:rPr>
      </w:pPr>
      <w:r w:rsidRPr="00F2066E">
        <w:rPr>
          <w:sz w:val="24"/>
          <w:szCs w:val="24"/>
        </w:rPr>
        <w:t>Evacuation: High-volume suction to remove laser plume/aerosol</w:t>
      </w:r>
    </w:p>
    <w:p w14:paraId="3FC3FEEB" w14:textId="77777777" w:rsidR="00EF3549" w:rsidRPr="00F2066E" w:rsidRDefault="00000000" w:rsidP="00192A37">
      <w:pPr>
        <w:numPr>
          <w:ilvl w:val="0"/>
          <w:numId w:val="73"/>
        </w:numPr>
        <w:rPr>
          <w:sz w:val="24"/>
          <w:szCs w:val="24"/>
        </w:rPr>
      </w:pPr>
      <w:r w:rsidRPr="00F2066E">
        <w:rPr>
          <w:sz w:val="24"/>
          <w:szCs w:val="24"/>
        </w:rPr>
        <w:t>Irrigant preparation:</w:t>
      </w:r>
    </w:p>
    <w:p w14:paraId="5D174E11" w14:textId="77777777" w:rsidR="00EF3549" w:rsidRPr="00F2066E" w:rsidRDefault="00000000" w:rsidP="00192A37">
      <w:pPr>
        <w:numPr>
          <w:ilvl w:val="1"/>
          <w:numId w:val="73"/>
        </w:numPr>
        <w:rPr>
          <w:sz w:val="24"/>
          <w:szCs w:val="24"/>
        </w:rPr>
      </w:pPr>
      <w:r w:rsidRPr="00F2066E">
        <w:rPr>
          <w:sz w:val="24"/>
          <w:szCs w:val="24"/>
        </w:rPr>
        <w:t>Fill canal with 0.5–2.5% NaOCl (canal should be completely filled with irrigant)</w:t>
      </w:r>
    </w:p>
    <w:p w14:paraId="621AD411" w14:textId="77777777" w:rsidR="00EF3549" w:rsidRPr="00F2066E" w:rsidRDefault="00000000" w:rsidP="00192A37">
      <w:pPr>
        <w:numPr>
          <w:ilvl w:val="1"/>
          <w:numId w:val="73"/>
        </w:numPr>
        <w:rPr>
          <w:sz w:val="24"/>
          <w:szCs w:val="24"/>
        </w:rPr>
      </w:pPr>
      <w:r w:rsidRPr="00F2066E">
        <w:rPr>
          <w:sz w:val="24"/>
          <w:szCs w:val="24"/>
        </w:rPr>
        <w:lastRenderedPageBreak/>
        <w:t>Rationale: Water/NaOCl enhances Er,Cr:YSGG photoacoustic effect and provides cooling [4][9]</w:t>
      </w:r>
    </w:p>
    <w:p w14:paraId="3A466D9D" w14:textId="77777777" w:rsidR="00EF3549" w:rsidRPr="00F2066E" w:rsidRDefault="00000000" w:rsidP="00192A37">
      <w:pPr>
        <w:numPr>
          <w:ilvl w:val="0"/>
          <w:numId w:val="73"/>
        </w:numPr>
        <w:rPr>
          <w:sz w:val="24"/>
          <w:szCs w:val="24"/>
        </w:rPr>
      </w:pPr>
      <w:r w:rsidRPr="00F2066E">
        <w:rPr>
          <w:sz w:val="24"/>
          <w:szCs w:val="24"/>
        </w:rPr>
        <w:t>Laser irradiation technique:</w:t>
      </w:r>
    </w:p>
    <w:p w14:paraId="3AE7E6EB" w14:textId="77777777" w:rsidR="00EF3549" w:rsidRPr="00F2066E" w:rsidRDefault="00000000" w:rsidP="00192A37">
      <w:pPr>
        <w:numPr>
          <w:ilvl w:val="1"/>
          <w:numId w:val="73"/>
        </w:numPr>
        <w:rPr>
          <w:sz w:val="24"/>
          <w:szCs w:val="24"/>
        </w:rPr>
      </w:pPr>
      <w:r w:rsidRPr="00F2066E">
        <w:rPr>
          <w:sz w:val="24"/>
          <w:szCs w:val="24"/>
        </w:rPr>
        <w:t>Fiber insertion: Insert fiber to 1–2 mm short of working length</w:t>
      </w:r>
    </w:p>
    <w:p w14:paraId="6D9298C4" w14:textId="77777777" w:rsidR="00EF3549" w:rsidRPr="00F2066E" w:rsidRDefault="00000000" w:rsidP="00192A37">
      <w:pPr>
        <w:numPr>
          <w:ilvl w:val="1"/>
          <w:numId w:val="73"/>
        </w:numPr>
        <w:rPr>
          <w:sz w:val="24"/>
          <w:szCs w:val="24"/>
        </w:rPr>
      </w:pPr>
      <w:r w:rsidRPr="00F2066E">
        <w:rPr>
          <w:sz w:val="24"/>
          <w:szCs w:val="24"/>
        </w:rPr>
        <w:t>Activation: Activate laser footswitch</w:t>
      </w:r>
    </w:p>
    <w:p w14:paraId="2BFB776A" w14:textId="77777777" w:rsidR="00EF3549" w:rsidRPr="00F2066E" w:rsidRDefault="00000000" w:rsidP="00192A37">
      <w:pPr>
        <w:numPr>
          <w:ilvl w:val="1"/>
          <w:numId w:val="73"/>
        </w:numPr>
        <w:rPr>
          <w:sz w:val="24"/>
          <w:szCs w:val="24"/>
        </w:rPr>
      </w:pPr>
      <w:r w:rsidRPr="00F2066E">
        <w:rPr>
          <w:sz w:val="24"/>
          <w:szCs w:val="24"/>
        </w:rPr>
        <w:t>Fiber motion: Slow helical/circumferential withdrawal from apex to orifice over 15–20 seconds (1 pass)</w:t>
      </w:r>
    </w:p>
    <w:p w14:paraId="6920D9AC" w14:textId="77777777" w:rsidR="00EF3549" w:rsidRPr="00F2066E" w:rsidRDefault="00000000" w:rsidP="00192A37">
      <w:pPr>
        <w:numPr>
          <w:ilvl w:val="1"/>
          <w:numId w:val="73"/>
        </w:numPr>
        <w:rPr>
          <w:sz w:val="24"/>
          <w:szCs w:val="24"/>
        </w:rPr>
      </w:pPr>
      <w:r w:rsidRPr="00F2066E">
        <w:rPr>
          <w:sz w:val="24"/>
          <w:szCs w:val="24"/>
        </w:rPr>
        <w:t>Repeat: Perform 4 passes per canal (total 60–80 seconds per canal)</w:t>
      </w:r>
    </w:p>
    <w:p w14:paraId="2C4B9638" w14:textId="77777777" w:rsidR="00EF3549" w:rsidRPr="00F2066E" w:rsidRDefault="00000000" w:rsidP="00192A37">
      <w:pPr>
        <w:numPr>
          <w:ilvl w:val="1"/>
          <w:numId w:val="73"/>
        </w:numPr>
        <w:rPr>
          <w:sz w:val="24"/>
          <w:szCs w:val="24"/>
        </w:rPr>
      </w:pPr>
      <w:r w:rsidRPr="00F2066E">
        <w:rPr>
          <w:sz w:val="24"/>
          <w:szCs w:val="24"/>
        </w:rPr>
        <w:t>Irrigant exchange: Refresh NaOCl between passes (aspirate and refill canal)</w:t>
      </w:r>
    </w:p>
    <w:p w14:paraId="6ACEAA0C" w14:textId="77777777" w:rsidR="00EF3549" w:rsidRPr="00F2066E" w:rsidRDefault="00000000" w:rsidP="00192A37">
      <w:pPr>
        <w:numPr>
          <w:ilvl w:val="0"/>
          <w:numId w:val="73"/>
        </w:numPr>
        <w:rPr>
          <w:sz w:val="24"/>
          <w:szCs w:val="24"/>
        </w:rPr>
      </w:pPr>
      <w:r w:rsidRPr="00F2066E">
        <w:rPr>
          <w:sz w:val="24"/>
          <w:szCs w:val="24"/>
        </w:rPr>
        <w:t>Post-laser irrigation:</w:t>
      </w:r>
    </w:p>
    <w:p w14:paraId="155E880C" w14:textId="77777777" w:rsidR="00EF3549" w:rsidRPr="00F2066E" w:rsidRDefault="00000000" w:rsidP="00192A37">
      <w:pPr>
        <w:numPr>
          <w:ilvl w:val="1"/>
          <w:numId w:val="73"/>
        </w:numPr>
        <w:rPr>
          <w:sz w:val="24"/>
          <w:szCs w:val="24"/>
        </w:rPr>
      </w:pPr>
      <w:r w:rsidRPr="00F2066E">
        <w:rPr>
          <w:sz w:val="24"/>
          <w:szCs w:val="24"/>
        </w:rPr>
        <w:t>Copious irrigation with 5–10 mL NaOCl to flush debris</w:t>
      </w:r>
    </w:p>
    <w:p w14:paraId="6695E73C" w14:textId="77777777" w:rsidR="00EF3549" w:rsidRPr="00F2066E" w:rsidRDefault="00000000" w:rsidP="00192A37">
      <w:pPr>
        <w:numPr>
          <w:ilvl w:val="1"/>
          <w:numId w:val="73"/>
        </w:numPr>
        <w:rPr>
          <w:sz w:val="24"/>
          <w:szCs w:val="24"/>
        </w:rPr>
      </w:pPr>
      <w:r w:rsidRPr="00F2066E">
        <w:rPr>
          <w:sz w:val="24"/>
          <w:szCs w:val="24"/>
        </w:rPr>
        <w:t>Final rinse with 5 mL sterile saline or water</w:t>
      </w:r>
    </w:p>
    <w:p w14:paraId="1FD4CF73" w14:textId="77777777" w:rsidR="00EF3549" w:rsidRPr="00F2066E" w:rsidRDefault="00000000" w:rsidP="00192A37">
      <w:pPr>
        <w:numPr>
          <w:ilvl w:val="1"/>
          <w:numId w:val="73"/>
        </w:numPr>
        <w:rPr>
          <w:sz w:val="24"/>
          <w:szCs w:val="24"/>
        </w:rPr>
      </w:pPr>
      <w:r w:rsidRPr="00F2066E">
        <w:rPr>
          <w:sz w:val="24"/>
          <w:szCs w:val="24"/>
        </w:rPr>
        <w:t>Dry with sterile paper points</w:t>
      </w:r>
    </w:p>
    <w:p w14:paraId="422742C6" w14:textId="77777777" w:rsidR="00EF3549" w:rsidRPr="00F2066E" w:rsidRDefault="00000000" w:rsidP="00192A37">
      <w:pPr>
        <w:rPr>
          <w:sz w:val="24"/>
          <w:szCs w:val="24"/>
        </w:rPr>
      </w:pPr>
      <w:r>
        <w:rPr>
          <w:sz w:val="24"/>
          <w:szCs w:val="24"/>
        </w:rPr>
        <w:pict w14:anchorId="0ED7F0E0">
          <v:rect id="_x0000_i1047" style="width:0;height:0" o:hralign="center" o:hrstd="t" o:hr="t" fillcolor="#a0a0a0" stroked="f"/>
        </w:pict>
      </w:r>
    </w:p>
    <w:p w14:paraId="77397128" w14:textId="77777777" w:rsidR="00EF3549" w:rsidRPr="00F2066E" w:rsidRDefault="00000000" w:rsidP="00192A37">
      <w:pPr>
        <w:rPr>
          <w:sz w:val="24"/>
          <w:szCs w:val="24"/>
          <w:lang w:val="it-IT"/>
        </w:rPr>
      </w:pPr>
      <w:r w:rsidRPr="00F2066E">
        <w:rPr>
          <w:sz w:val="24"/>
          <w:szCs w:val="24"/>
          <w:lang w:val="it-IT"/>
        </w:rPr>
        <w:t>PROTOCOL B: Diode Laser (ALTERNATIVE)</w:t>
      </w:r>
    </w:p>
    <w:p w14:paraId="71B6F374" w14:textId="77777777" w:rsidR="00EF3549" w:rsidRPr="00F2066E" w:rsidRDefault="00000000" w:rsidP="00192A37">
      <w:pPr>
        <w:numPr>
          <w:ilvl w:val="0"/>
          <w:numId w:val="74"/>
        </w:numPr>
        <w:rPr>
          <w:sz w:val="24"/>
          <w:szCs w:val="24"/>
        </w:rPr>
      </w:pPr>
      <w:r w:rsidRPr="00F2066E">
        <w:rPr>
          <w:sz w:val="24"/>
          <w:szCs w:val="24"/>
        </w:rPr>
        <w:t>Laser setup and safety:</w:t>
      </w:r>
    </w:p>
    <w:p w14:paraId="12A6A6F3" w14:textId="77777777" w:rsidR="00EF3549" w:rsidRPr="00F2066E" w:rsidRDefault="00000000" w:rsidP="00192A37">
      <w:pPr>
        <w:numPr>
          <w:ilvl w:val="1"/>
          <w:numId w:val="74"/>
        </w:numPr>
        <w:rPr>
          <w:sz w:val="24"/>
          <w:szCs w:val="24"/>
        </w:rPr>
      </w:pPr>
      <w:r w:rsidRPr="00F2066E">
        <w:rPr>
          <w:sz w:val="24"/>
          <w:szCs w:val="24"/>
        </w:rPr>
        <w:t>Laser parameters: 810–980 nm, 1.0–1.5 W, pulsed mode (100 Hz, 50% duty cycle)</w:t>
      </w:r>
    </w:p>
    <w:p w14:paraId="1E5F6ADB" w14:textId="77777777" w:rsidR="00EF3549" w:rsidRPr="00F2066E" w:rsidRDefault="00000000" w:rsidP="00192A37">
      <w:pPr>
        <w:numPr>
          <w:ilvl w:val="1"/>
          <w:numId w:val="74"/>
        </w:numPr>
        <w:rPr>
          <w:sz w:val="24"/>
          <w:szCs w:val="24"/>
        </w:rPr>
      </w:pPr>
      <w:r w:rsidRPr="00F2066E">
        <w:rPr>
          <w:sz w:val="24"/>
          <w:szCs w:val="24"/>
        </w:rPr>
        <w:t>Fiber selection: 200–320 μm flexible optical fiber</w:t>
      </w:r>
    </w:p>
    <w:p w14:paraId="4D931E56" w14:textId="77777777" w:rsidR="00EF3549" w:rsidRPr="00F2066E" w:rsidRDefault="00000000" w:rsidP="00192A37">
      <w:pPr>
        <w:numPr>
          <w:ilvl w:val="1"/>
          <w:numId w:val="74"/>
        </w:numPr>
        <w:rPr>
          <w:sz w:val="24"/>
          <w:szCs w:val="24"/>
        </w:rPr>
      </w:pPr>
      <w:r w:rsidRPr="00F2066E">
        <w:rPr>
          <w:sz w:val="24"/>
          <w:szCs w:val="24"/>
        </w:rPr>
        <w:t>Fiber preparation: Strip 2–3 mm coating; cleave tip perpendicular; initiate in water (prevents carbonization)</w:t>
      </w:r>
    </w:p>
    <w:p w14:paraId="1FFFADB9" w14:textId="77777777" w:rsidR="00EF3549" w:rsidRPr="00F2066E" w:rsidRDefault="00000000" w:rsidP="00192A37">
      <w:pPr>
        <w:numPr>
          <w:ilvl w:val="1"/>
          <w:numId w:val="74"/>
        </w:numPr>
        <w:rPr>
          <w:sz w:val="24"/>
          <w:szCs w:val="24"/>
        </w:rPr>
      </w:pPr>
      <w:r w:rsidRPr="00F2066E">
        <w:rPr>
          <w:sz w:val="24"/>
          <w:szCs w:val="24"/>
        </w:rPr>
        <w:t>Eye protection: Operator, assistant, and patient wear wavelength-specific protective eyewear (OD &gt;5 at 810–980 nm)</w:t>
      </w:r>
    </w:p>
    <w:p w14:paraId="2EB85BF0" w14:textId="77777777" w:rsidR="00EF3549" w:rsidRPr="00F2066E" w:rsidRDefault="00000000" w:rsidP="00192A37">
      <w:pPr>
        <w:numPr>
          <w:ilvl w:val="1"/>
          <w:numId w:val="74"/>
        </w:numPr>
        <w:rPr>
          <w:sz w:val="24"/>
          <w:szCs w:val="24"/>
        </w:rPr>
      </w:pPr>
      <w:r w:rsidRPr="00F2066E">
        <w:rPr>
          <w:sz w:val="24"/>
          <w:szCs w:val="24"/>
        </w:rPr>
        <w:t>Evacuation: High-volume suction</w:t>
      </w:r>
    </w:p>
    <w:p w14:paraId="71ABD5D5" w14:textId="77777777" w:rsidR="00EF3549" w:rsidRPr="00F2066E" w:rsidRDefault="00000000" w:rsidP="00192A37">
      <w:pPr>
        <w:numPr>
          <w:ilvl w:val="0"/>
          <w:numId w:val="74"/>
        </w:numPr>
        <w:rPr>
          <w:sz w:val="24"/>
          <w:szCs w:val="24"/>
        </w:rPr>
      </w:pPr>
      <w:r w:rsidRPr="00F2066E">
        <w:rPr>
          <w:sz w:val="24"/>
          <w:szCs w:val="24"/>
        </w:rPr>
        <w:t>Irrigant preparation:</w:t>
      </w:r>
    </w:p>
    <w:p w14:paraId="68374FCD" w14:textId="77777777" w:rsidR="00EF3549" w:rsidRPr="00F2066E" w:rsidRDefault="00000000" w:rsidP="00192A37">
      <w:pPr>
        <w:numPr>
          <w:ilvl w:val="1"/>
          <w:numId w:val="74"/>
        </w:numPr>
        <w:rPr>
          <w:sz w:val="24"/>
          <w:szCs w:val="24"/>
        </w:rPr>
      </w:pPr>
      <w:r w:rsidRPr="00F2066E">
        <w:rPr>
          <w:sz w:val="24"/>
          <w:szCs w:val="24"/>
        </w:rPr>
        <w:t>CRITICAL: Flush canal thoroughly with sterile saline or water to remove all NaOCl</w:t>
      </w:r>
    </w:p>
    <w:p w14:paraId="2CFD5C64" w14:textId="77777777" w:rsidR="00EF3549" w:rsidRPr="00F2066E" w:rsidRDefault="00000000" w:rsidP="00192A37">
      <w:pPr>
        <w:numPr>
          <w:ilvl w:val="1"/>
          <w:numId w:val="74"/>
        </w:numPr>
        <w:rPr>
          <w:sz w:val="24"/>
          <w:szCs w:val="24"/>
        </w:rPr>
      </w:pPr>
      <w:r w:rsidRPr="00F2066E">
        <w:rPr>
          <w:sz w:val="24"/>
          <w:szCs w:val="24"/>
        </w:rPr>
        <w:lastRenderedPageBreak/>
        <w:t>Rationale: Diode laser + NaOCl can cause exothermic reaction, gas formation, and NaOCl extrusion through apex [2]</w:t>
      </w:r>
    </w:p>
    <w:p w14:paraId="0ECE37E8" w14:textId="77777777" w:rsidR="00EF3549" w:rsidRPr="00F2066E" w:rsidRDefault="00000000" w:rsidP="00192A37">
      <w:pPr>
        <w:numPr>
          <w:ilvl w:val="1"/>
          <w:numId w:val="74"/>
        </w:numPr>
        <w:rPr>
          <w:sz w:val="24"/>
          <w:szCs w:val="24"/>
        </w:rPr>
      </w:pPr>
      <w:r w:rsidRPr="00F2066E">
        <w:rPr>
          <w:sz w:val="24"/>
          <w:szCs w:val="24"/>
        </w:rPr>
        <w:t>Fill canal with sterile saline or water</w:t>
      </w:r>
    </w:p>
    <w:p w14:paraId="18436F03" w14:textId="77777777" w:rsidR="00EF3549" w:rsidRPr="00F2066E" w:rsidRDefault="00000000" w:rsidP="00192A37">
      <w:pPr>
        <w:numPr>
          <w:ilvl w:val="0"/>
          <w:numId w:val="74"/>
        </w:numPr>
        <w:rPr>
          <w:sz w:val="24"/>
          <w:szCs w:val="24"/>
        </w:rPr>
      </w:pPr>
      <w:r w:rsidRPr="00F2066E">
        <w:rPr>
          <w:sz w:val="24"/>
          <w:szCs w:val="24"/>
        </w:rPr>
        <w:t>Laser irradiation technique:</w:t>
      </w:r>
    </w:p>
    <w:p w14:paraId="6E06949D" w14:textId="77777777" w:rsidR="00EF3549" w:rsidRPr="00F2066E" w:rsidRDefault="00000000" w:rsidP="00192A37">
      <w:pPr>
        <w:numPr>
          <w:ilvl w:val="1"/>
          <w:numId w:val="74"/>
        </w:numPr>
        <w:rPr>
          <w:sz w:val="24"/>
          <w:szCs w:val="24"/>
        </w:rPr>
      </w:pPr>
      <w:r w:rsidRPr="00F2066E">
        <w:rPr>
          <w:sz w:val="24"/>
          <w:szCs w:val="24"/>
        </w:rPr>
        <w:t>Fiber insertion: Insert fiber to 1–2 mm short of working length</w:t>
      </w:r>
    </w:p>
    <w:p w14:paraId="0D8032AA" w14:textId="77777777" w:rsidR="00EF3549" w:rsidRPr="00F2066E" w:rsidRDefault="00000000" w:rsidP="00192A37">
      <w:pPr>
        <w:numPr>
          <w:ilvl w:val="1"/>
          <w:numId w:val="74"/>
        </w:numPr>
        <w:rPr>
          <w:sz w:val="24"/>
          <w:szCs w:val="24"/>
        </w:rPr>
      </w:pPr>
      <w:r w:rsidRPr="00F2066E">
        <w:rPr>
          <w:sz w:val="24"/>
          <w:szCs w:val="24"/>
        </w:rPr>
        <w:t>Activation: Activate laser footswitch</w:t>
      </w:r>
    </w:p>
    <w:p w14:paraId="0A245F54" w14:textId="77777777" w:rsidR="00EF3549" w:rsidRPr="00F2066E" w:rsidRDefault="00000000" w:rsidP="00192A37">
      <w:pPr>
        <w:numPr>
          <w:ilvl w:val="1"/>
          <w:numId w:val="74"/>
        </w:numPr>
        <w:rPr>
          <w:sz w:val="24"/>
          <w:szCs w:val="24"/>
        </w:rPr>
      </w:pPr>
      <w:r w:rsidRPr="00F2066E">
        <w:rPr>
          <w:sz w:val="24"/>
          <w:szCs w:val="24"/>
        </w:rPr>
        <w:t>Fiber motion: Slow helical/circumferential withdrawal from apex to orifice over 5 seconds (1 pass)</w:t>
      </w:r>
    </w:p>
    <w:p w14:paraId="3069DC81" w14:textId="77777777" w:rsidR="00EF3549" w:rsidRPr="00F2066E" w:rsidRDefault="00000000" w:rsidP="00192A37">
      <w:pPr>
        <w:numPr>
          <w:ilvl w:val="1"/>
          <w:numId w:val="74"/>
        </w:numPr>
        <w:rPr>
          <w:sz w:val="24"/>
          <w:szCs w:val="24"/>
        </w:rPr>
      </w:pPr>
      <w:r w:rsidRPr="00F2066E">
        <w:rPr>
          <w:sz w:val="24"/>
          <w:szCs w:val="24"/>
        </w:rPr>
        <w:t>Repeat: Perform 4 passes per canal (total 20 seconds per canal) [2]</w:t>
      </w:r>
    </w:p>
    <w:p w14:paraId="683D032C" w14:textId="77777777" w:rsidR="00EF3549" w:rsidRPr="00F2066E" w:rsidRDefault="00000000" w:rsidP="00192A37">
      <w:pPr>
        <w:numPr>
          <w:ilvl w:val="1"/>
          <w:numId w:val="74"/>
        </w:numPr>
        <w:rPr>
          <w:sz w:val="24"/>
          <w:szCs w:val="24"/>
        </w:rPr>
      </w:pPr>
      <w:r w:rsidRPr="00F2066E">
        <w:rPr>
          <w:sz w:val="24"/>
          <w:szCs w:val="24"/>
        </w:rPr>
        <w:t>Irrigant exchange: Refresh saline between passes</w:t>
      </w:r>
    </w:p>
    <w:p w14:paraId="07AFA5AD" w14:textId="77777777" w:rsidR="00EF3549" w:rsidRPr="00F2066E" w:rsidRDefault="00000000" w:rsidP="00192A37">
      <w:pPr>
        <w:numPr>
          <w:ilvl w:val="0"/>
          <w:numId w:val="74"/>
        </w:numPr>
        <w:rPr>
          <w:sz w:val="24"/>
          <w:szCs w:val="24"/>
        </w:rPr>
      </w:pPr>
      <w:r w:rsidRPr="00F2066E">
        <w:rPr>
          <w:sz w:val="24"/>
          <w:szCs w:val="24"/>
        </w:rPr>
        <w:t>Post-laser irrigation:</w:t>
      </w:r>
    </w:p>
    <w:p w14:paraId="78738688" w14:textId="77777777" w:rsidR="00EF3549" w:rsidRPr="00F2066E" w:rsidRDefault="00000000" w:rsidP="00192A37">
      <w:pPr>
        <w:numPr>
          <w:ilvl w:val="1"/>
          <w:numId w:val="74"/>
        </w:numPr>
        <w:rPr>
          <w:sz w:val="24"/>
          <w:szCs w:val="24"/>
        </w:rPr>
      </w:pPr>
      <w:r w:rsidRPr="00F2066E">
        <w:rPr>
          <w:sz w:val="24"/>
          <w:szCs w:val="24"/>
        </w:rPr>
        <w:t>Irrigate with 5 mL 2.5% NaOCl (final disinfection)</w:t>
      </w:r>
    </w:p>
    <w:p w14:paraId="02FD0174" w14:textId="77777777" w:rsidR="00EF3549" w:rsidRPr="00F2066E" w:rsidRDefault="00000000" w:rsidP="00192A37">
      <w:pPr>
        <w:numPr>
          <w:ilvl w:val="1"/>
          <w:numId w:val="74"/>
        </w:numPr>
        <w:rPr>
          <w:sz w:val="24"/>
          <w:szCs w:val="24"/>
        </w:rPr>
      </w:pPr>
      <w:r w:rsidRPr="00F2066E">
        <w:rPr>
          <w:sz w:val="24"/>
          <w:szCs w:val="24"/>
        </w:rPr>
        <w:t>Rinse with 5 mL sterile saline</w:t>
      </w:r>
    </w:p>
    <w:p w14:paraId="3F2D5DF0" w14:textId="77777777" w:rsidR="00EF3549" w:rsidRPr="00F2066E" w:rsidRDefault="00000000" w:rsidP="00192A37">
      <w:pPr>
        <w:numPr>
          <w:ilvl w:val="1"/>
          <w:numId w:val="74"/>
        </w:numPr>
        <w:rPr>
          <w:sz w:val="24"/>
          <w:szCs w:val="24"/>
        </w:rPr>
      </w:pPr>
      <w:r w:rsidRPr="00F2066E">
        <w:rPr>
          <w:sz w:val="24"/>
          <w:szCs w:val="24"/>
        </w:rPr>
        <w:t>Dry with sterile paper points</w:t>
      </w:r>
    </w:p>
    <w:p w14:paraId="4A798CC4" w14:textId="77777777" w:rsidR="00EF3549" w:rsidRPr="00F2066E" w:rsidRDefault="00000000" w:rsidP="00192A37">
      <w:pPr>
        <w:rPr>
          <w:sz w:val="24"/>
          <w:szCs w:val="24"/>
        </w:rPr>
      </w:pPr>
      <w:r>
        <w:rPr>
          <w:sz w:val="24"/>
          <w:szCs w:val="24"/>
        </w:rPr>
        <w:pict w14:anchorId="0D407DEC">
          <v:rect id="_x0000_i1048" style="width:0;height:0" o:hralign="center" o:hrstd="t" o:hr="t" fillcolor="#a0a0a0" stroked="f"/>
        </w:pict>
      </w:r>
    </w:p>
    <w:p w14:paraId="341A1E1C" w14:textId="77777777" w:rsidR="00EF3549" w:rsidRPr="00F2066E" w:rsidRDefault="00000000" w:rsidP="00192A37">
      <w:pPr>
        <w:rPr>
          <w:sz w:val="24"/>
          <w:szCs w:val="24"/>
        </w:rPr>
      </w:pPr>
      <w:r w:rsidRPr="00F2066E">
        <w:rPr>
          <w:sz w:val="24"/>
          <w:szCs w:val="24"/>
        </w:rPr>
        <w:t>Intra-Operative Phase: Canal Obturation</w:t>
      </w:r>
    </w:p>
    <w:p w14:paraId="6901E904" w14:textId="77777777" w:rsidR="00EF3549" w:rsidRPr="00F2066E" w:rsidRDefault="00000000" w:rsidP="00192A37">
      <w:pPr>
        <w:numPr>
          <w:ilvl w:val="0"/>
          <w:numId w:val="75"/>
        </w:numPr>
        <w:rPr>
          <w:sz w:val="24"/>
          <w:szCs w:val="24"/>
        </w:rPr>
      </w:pPr>
      <w:r w:rsidRPr="00F2066E">
        <w:rPr>
          <w:sz w:val="24"/>
          <w:szCs w:val="24"/>
        </w:rPr>
        <w:t>Obturation decision:</w:t>
      </w:r>
    </w:p>
    <w:p w14:paraId="09553E49" w14:textId="77777777" w:rsidR="00EF3549" w:rsidRPr="00F2066E" w:rsidRDefault="00000000" w:rsidP="00192A37">
      <w:pPr>
        <w:numPr>
          <w:ilvl w:val="1"/>
          <w:numId w:val="75"/>
        </w:numPr>
        <w:rPr>
          <w:sz w:val="24"/>
          <w:szCs w:val="24"/>
        </w:rPr>
      </w:pPr>
      <w:r w:rsidRPr="00F2066E">
        <w:rPr>
          <w:sz w:val="24"/>
          <w:szCs w:val="24"/>
        </w:rPr>
        <w:t>Single-visit obturation: If canal is dry, asymptomatic, and no purulent exudate → proceed to obturation same day</w:t>
      </w:r>
    </w:p>
    <w:p w14:paraId="2643255A" w14:textId="77777777" w:rsidR="00EF3549" w:rsidRPr="00F2066E" w:rsidRDefault="00000000" w:rsidP="00192A37">
      <w:pPr>
        <w:numPr>
          <w:ilvl w:val="1"/>
          <w:numId w:val="75"/>
        </w:numPr>
        <w:rPr>
          <w:sz w:val="24"/>
          <w:szCs w:val="24"/>
        </w:rPr>
      </w:pPr>
      <w:r w:rsidRPr="00F2066E">
        <w:rPr>
          <w:sz w:val="24"/>
          <w:szCs w:val="24"/>
        </w:rPr>
        <w:t>Two-visit obturation with Ca(OH)₂ medicament: If persistent exudate, symptoms, or large periapical lesion → place Ca(OH)₂ for 1–2 weeks, then obturate at second appointment</w:t>
      </w:r>
    </w:p>
    <w:p w14:paraId="78FCB553" w14:textId="77777777" w:rsidR="00EF3549" w:rsidRPr="00F2066E" w:rsidRDefault="00000000" w:rsidP="00192A37">
      <w:pPr>
        <w:rPr>
          <w:sz w:val="24"/>
          <w:szCs w:val="24"/>
        </w:rPr>
      </w:pPr>
      <w:r w:rsidRPr="00F2066E">
        <w:rPr>
          <w:sz w:val="24"/>
          <w:szCs w:val="24"/>
        </w:rPr>
        <w:t>For single-visit obturation (recommended with laser disinfection):</w:t>
      </w:r>
    </w:p>
    <w:p w14:paraId="11C523DF" w14:textId="77777777" w:rsidR="00EF3549" w:rsidRPr="00F2066E" w:rsidRDefault="00000000" w:rsidP="00192A37">
      <w:pPr>
        <w:numPr>
          <w:ilvl w:val="0"/>
          <w:numId w:val="76"/>
        </w:numPr>
        <w:rPr>
          <w:sz w:val="24"/>
          <w:szCs w:val="24"/>
        </w:rPr>
      </w:pPr>
      <w:r w:rsidRPr="00F2066E">
        <w:rPr>
          <w:sz w:val="24"/>
          <w:szCs w:val="24"/>
        </w:rPr>
        <w:t>Sealer and gutta-percha placement:</w:t>
      </w:r>
    </w:p>
    <w:p w14:paraId="52FDD915" w14:textId="77777777" w:rsidR="00EF3549" w:rsidRPr="00F2066E" w:rsidRDefault="00000000" w:rsidP="00192A37">
      <w:pPr>
        <w:numPr>
          <w:ilvl w:val="1"/>
          <w:numId w:val="76"/>
        </w:numPr>
        <w:rPr>
          <w:sz w:val="24"/>
          <w:szCs w:val="24"/>
        </w:rPr>
      </w:pPr>
      <w:r w:rsidRPr="00F2066E">
        <w:rPr>
          <w:sz w:val="24"/>
          <w:szCs w:val="24"/>
        </w:rPr>
        <w:t>Apply thin layer of bioceramic or resin-based sealer to canal walls</w:t>
      </w:r>
    </w:p>
    <w:p w14:paraId="6F7DE7DF" w14:textId="77777777" w:rsidR="00EF3549" w:rsidRPr="00F2066E" w:rsidRDefault="00000000" w:rsidP="00192A37">
      <w:pPr>
        <w:numPr>
          <w:ilvl w:val="1"/>
          <w:numId w:val="76"/>
        </w:numPr>
        <w:rPr>
          <w:sz w:val="24"/>
          <w:szCs w:val="24"/>
        </w:rPr>
      </w:pPr>
      <w:r w:rsidRPr="00F2066E">
        <w:rPr>
          <w:sz w:val="24"/>
          <w:szCs w:val="24"/>
        </w:rPr>
        <w:t>Obturate using warm vertical compaction or continuous wave technique</w:t>
      </w:r>
    </w:p>
    <w:p w14:paraId="4C354FC5" w14:textId="77777777" w:rsidR="00EF3549" w:rsidRPr="00F2066E" w:rsidRDefault="00000000" w:rsidP="00192A37">
      <w:pPr>
        <w:numPr>
          <w:ilvl w:val="1"/>
          <w:numId w:val="76"/>
        </w:numPr>
        <w:rPr>
          <w:sz w:val="24"/>
          <w:szCs w:val="24"/>
        </w:rPr>
      </w:pPr>
      <w:r w:rsidRPr="00F2066E">
        <w:rPr>
          <w:sz w:val="24"/>
          <w:szCs w:val="24"/>
        </w:rPr>
        <w:lastRenderedPageBreak/>
        <w:t>Confirm obturation to within 0.5–1.0 mm of radiographic apex (periapical radiograph)</w:t>
      </w:r>
    </w:p>
    <w:p w14:paraId="344218DA" w14:textId="77777777" w:rsidR="00EF3549" w:rsidRPr="00F2066E" w:rsidRDefault="00000000" w:rsidP="00192A37">
      <w:pPr>
        <w:numPr>
          <w:ilvl w:val="0"/>
          <w:numId w:val="76"/>
        </w:numPr>
        <w:rPr>
          <w:sz w:val="24"/>
          <w:szCs w:val="24"/>
        </w:rPr>
      </w:pPr>
      <w:r w:rsidRPr="00F2066E">
        <w:rPr>
          <w:sz w:val="24"/>
          <w:szCs w:val="24"/>
        </w:rPr>
        <w:t>Coronal seal:</w:t>
      </w:r>
    </w:p>
    <w:p w14:paraId="66C02654" w14:textId="77777777" w:rsidR="00EF3549" w:rsidRPr="00F2066E" w:rsidRDefault="00000000" w:rsidP="00192A37">
      <w:pPr>
        <w:numPr>
          <w:ilvl w:val="1"/>
          <w:numId w:val="76"/>
        </w:numPr>
        <w:rPr>
          <w:sz w:val="24"/>
          <w:szCs w:val="24"/>
        </w:rPr>
      </w:pPr>
      <w:r w:rsidRPr="00F2066E">
        <w:rPr>
          <w:sz w:val="24"/>
          <w:szCs w:val="24"/>
        </w:rPr>
        <w:t>Remove gutta-percha to 2–3 mm below CEJ</w:t>
      </w:r>
    </w:p>
    <w:p w14:paraId="748B5B20" w14:textId="77777777" w:rsidR="00EF3549" w:rsidRPr="00F2066E" w:rsidRDefault="00000000" w:rsidP="00192A37">
      <w:pPr>
        <w:numPr>
          <w:ilvl w:val="1"/>
          <w:numId w:val="76"/>
        </w:numPr>
        <w:rPr>
          <w:sz w:val="24"/>
          <w:szCs w:val="24"/>
        </w:rPr>
      </w:pPr>
      <w:r w:rsidRPr="00F2066E">
        <w:rPr>
          <w:sz w:val="24"/>
          <w:szCs w:val="24"/>
        </w:rPr>
        <w:t>Place intermediate restorative material (IRM, glass ionomer, or composite)</w:t>
      </w:r>
    </w:p>
    <w:p w14:paraId="2133C912" w14:textId="77777777" w:rsidR="00EF3549" w:rsidRPr="00F2066E" w:rsidRDefault="00000000" w:rsidP="00192A37">
      <w:pPr>
        <w:numPr>
          <w:ilvl w:val="1"/>
          <w:numId w:val="76"/>
        </w:numPr>
        <w:rPr>
          <w:sz w:val="24"/>
          <w:szCs w:val="24"/>
        </w:rPr>
      </w:pPr>
      <w:r w:rsidRPr="00F2066E">
        <w:rPr>
          <w:sz w:val="24"/>
          <w:szCs w:val="24"/>
        </w:rPr>
        <w:t>Critical: Immediate permanent coronal restoration is essential for long-term success</w:t>
      </w:r>
    </w:p>
    <w:p w14:paraId="5AB5877C" w14:textId="77777777" w:rsidR="00EF3549" w:rsidRPr="00F2066E" w:rsidRDefault="00000000" w:rsidP="00192A37">
      <w:pPr>
        <w:rPr>
          <w:sz w:val="24"/>
          <w:szCs w:val="24"/>
        </w:rPr>
      </w:pPr>
      <w:r>
        <w:rPr>
          <w:sz w:val="24"/>
          <w:szCs w:val="24"/>
        </w:rPr>
        <w:pict w14:anchorId="7E2B7137">
          <v:rect id="_x0000_i1049" style="width:0;height:0" o:hralign="center" o:hrstd="t" o:hr="t" fillcolor="#a0a0a0" stroked="f"/>
        </w:pict>
      </w:r>
    </w:p>
    <w:p w14:paraId="011B98FC" w14:textId="77777777" w:rsidR="00EF3549" w:rsidRPr="00F2066E" w:rsidRDefault="00000000" w:rsidP="00192A37">
      <w:pPr>
        <w:rPr>
          <w:sz w:val="24"/>
          <w:szCs w:val="24"/>
        </w:rPr>
      </w:pPr>
      <w:r w:rsidRPr="00F2066E">
        <w:rPr>
          <w:sz w:val="24"/>
          <w:szCs w:val="24"/>
        </w:rPr>
        <w:t>Post-Operative Phase</w:t>
      </w:r>
    </w:p>
    <w:p w14:paraId="1AC8B578" w14:textId="77777777" w:rsidR="00EF3549" w:rsidRPr="00F2066E" w:rsidRDefault="00000000" w:rsidP="00192A37">
      <w:pPr>
        <w:numPr>
          <w:ilvl w:val="0"/>
          <w:numId w:val="77"/>
        </w:numPr>
        <w:rPr>
          <w:sz w:val="24"/>
          <w:szCs w:val="24"/>
        </w:rPr>
      </w:pPr>
      <w:r w:rsidRPr="00F2066E">
        <w:rPr>
          <w:sz w:val="24"/>
          <w:szCs w:val="24"/>
        </w:rPr>
        <w:t>Immediate post-operative instructions:</w:t>
      </w:r>
    </w:p>
    <w:p w14:paraId="20E67FBC" w14:textId="77777777" w:rsidR="00EF3549" w:rsidRPr="00F2066E" w:rsidRDefault="00000000" w:rsidP="00192A37">
      <w:pPr>
        <w:numPr>
          <w:ilvl w:val="1"/>
          <w:numId w:val="77"/>
        </w:numPr>
        <w:rPr>
          <w:sz w:val="24"/>
          <w:szCs w:val="24"/>
        </w:rPr>
      </w:pPr>
      <w:r w:rsidRPr="00F2066E">
        <w:rPr>
          <w:sz w:val="24"/>
          <w:szCs w:val="24"/>
        </w:rPr>
        <w:t>Pain management: Ibuprofen 600 mg PO q6h PRN × 3–5 days (or acetaminophen 1000 mg q6h if NSAID contraindicated)</w:t>
      </w:r>
    </w:p>
    <w:p w14:paraId="45BF04AF" w14:textId="77777777" w:rsidR="00EF3549" w:rsidRPr="00F2066E" w:rsidRDefault="00000000" w:rsidP="00192A37">
      <w:pPr>
        <w:numPr>
          <w:ilvl w:val="1"/>
          <w:numId w:val="77"/>
        </w:numPr>
        <w:rPr>
          <w:sz w:val="24"/>
          <w:szCs w:val="24"/>
        </w:rPr>
      </w:pPr>
      <w:r w:rsidRPr="00F2066E">
        <w:rPr>
          <w:sz w:val="24"/>
          <w:szCs w:val="24"/>
        </w:rPr>
        <w:t>Avoid chewing: Avoid chewing on treated tooth until permanent restoration placed</w:t>
      </w:r>
    </w:p>
    <w:p w14:paraId="4C23844E" w14:textId="77777777" w:rsidR="00EF3549" w:rsidRPr="00F2066E" w:rsidRDefault="00000000" w:rsidP="00192A37">
      <w:pPr>
        <w:numPr>
          <w:ilvl w:val="1"/>
          <w:numId w:val="77"/>
        </w:numPr>
        <w:rPr>
          <w:sz w:val="24"/>
          <w:szCs w:val="24"/>
        </w:rPr>
      </w:pPr>
      <w:r w:rsidRPr="00F2066E">
        <w:rPr>
          <w:sz w:val="24"/>
          <w:szCs w:val="24"/>
        </w:rPr>
        <w:t>Oral hygiene: Resume normal brushing/flossing</w:t>
      </w:r>
    </w:p>
    <w:p w14:paraId="09977483" w14:textId="77777777" w:rsidR="00EF3549" w:rsidRPr="00F2066E" w:rsidRDefault="00000000" w:rsidP="00192A37">
      <w:pPr>
        <w:numPr>
          <w:ilvl w:val="1"/>
          <w:numId w:val="77"/>
        </w:numPr>
        <w:rPr>
          <w:sz w:val="24"/>
          <w:szCs w:val="24"/>
        </w:rPr>
      </w:pPr>
      <w:r w:rsidRPr="00F2066E">
        <w:rPr>
          <w:sz w:val="24"/>
          <w:szCs w:val="24"/>
        </w:rPr>
        <w:t>Warning signs: Contact office immediately if severe pain, swelling, or fever develops</w:t>
      </w:r>
    </w:p>
    <w:p w14:paraId="125D86B5" w14:textId="77777777" w:rsidR="00EF3549" w:rsidRPr="00F2066E" w:rsidRDefault="00000000" w:rsidP="00192A37">
      <w:pPr>
        <w:numPr>
          <w:ilvl w:val="0"/>
          <w:numId w:val="77"/>
        </w:numPr>
        <w:rPr>
          <w:sz w:val="24"/>
          <w:szCs w:val="24"/>
        </w:rPr>
      </w:pPr>
      <w:r w:rsidRPr="00F2066E">
        <w:rPr>
          <w:sz w:val="24"/>
          <w:szCs w:val="24"/>
        </w:rPr>
        <w:t>Follow-up schedule:</w:t>
      </w:r>
    </w:p>
    <w:p w14:paraId="29057B50" w14:textId="77777777" w:rsidR="00EF3549" w:rsidRPr="00F2066E" w:rsidRDefault="00000000" w:rsidP="00192A37">
      <w:pPr>
        <w:numPr>
          <w:ilvl w:val="1"/>
          <w:numId w:val="77"/>
        </w:numPr>
        <w:rPr>
          <w:sz w:val="24"/>
          <w:szCs w:val="24"/>
        </w:rPr>
      </w:pPr>
      <w:r w:rsidRPr="00F2066E">
        <w:rPr>
          <w:sz w:val="24"/>
          <w:szCs w:val="24"/>
        </w:rPr>
        <w:t>Week 1: Phone call to assess symptoms</w:t>
      </w:r>
    </w:p>
    <w:p w14:paraId="52587052" w14:textId="77777777" w:rsidR="00EF3549" w:rsidRPr="00F2066E" w:rsidRDefault="00000000" w:rsidP="00192A37">
      <w:pPr>
        <w:numPr>
          <w:ilvl w:val="1"/>
          <w:numId w:val="77"/>
        </w:numPr>
        <w:rPr>
          <w:sz w:val="24"/>
          <w:szCs w:val="24"/>
        </w:rPr>
      </w:pPr>
      <w:r w:rsidRPr="00F2066E">
        <w:rPr>
          <w:sz w:val="24"/>
          <w:szCs w:val="24"/>
        </w:rPr>
        <w:t>Month 3: Clinical examination (percussion, palpation, sinus tract check)</w:t>
      </w:r>
    </w:p>
    <w:p w14:paraId="25D9E5D6" w14:textId="77777777" w:rsidR="00EF3549" w:rsidRPr="00F2066E" w:rsidRDefault="00000000" w:rsidP="00192A37">
      <w:pPr>
        <w:numPr>
          <w:ilvl w:val="1"/>
          <w:numId w:val="77"/>
        </w:numPr>
        <w:rPr>
          <w:sz w:val="24"/>
          <w:szCs w:val="24"/>
        </w:rPr>
      </w:pPr>
      <w:r w:rsidRPr="00F2066E">
        <w:rPr>
          <w:sz w:val="24"/>
          <w:szCs w:val="24"/>
        </w:rPr>
        <w:t>Month 6: Clinical + periapical radiograph (assess periapical healing)</w:t>
      </w:r>
    </w:p>
    <w:p w14:paraId="335319BC" w14:textId="77777777" w:rsidR="00EF3549" w:rsidRPr="00F2066E" w:rsidRDefault="00000000" w:rsidP="00192A37">
      <w:pPr>
        <w:numPr>
          <w:ilvl w:val="1"/>
          <w:numId w:val="77"/>
        </w:numPr>
        <w:rPr>
          <w:sz w:val="24"/>
          <w:szCs w:val="24"/>
        </w:rPr>
      </w:pPr>
      <w:r w:rsidRPr="00F2066E">
        <w:rPr>
          <w:sz w:val="24"/>
          <w:szCs w:val="24"/>
        </w:rPr>
        <w:t>Month 12: Clinical + periapical radiograph (assess periapical healing)</w:t>
      </w:r>
    </w:p>
    <w:p w14:paraId="160F16B8" w14:textId="77777777" w:rsidR="00EF3549" w:rsidRPr="00F2066E" w:rsidRDefault="00000000" w:rsidP="00192A37">
      <w:pPr>
        <w:numPr>
          <w:ilvl w:val="1"/>
          <w:numId w:val="77"/>
        </w:numPr>
        <w:rPr>
          <w:sz w:val="24"/>
          <w:szCs w:val="24"/>
        </w:rPr>
      </w:pPr>
      <w:r w:rsidRPr="00F2066E">
        <w:rPr>
          <w:sz w:val="24"/>
          <w:szCs w:val="24"/>
        </w:rPr>
        <w:t>Annually thereafter: Clinical + radiographic monitoring until complete healing confirmed</w:t>
      </w:r>
    </w:p>
    <w:p w14:paraId="5BE74704" w14:textId="77777777" w:rsidR="00EF3549" w:rsidRPr="00F2066E" w:rsidRDefault="00000000" w:rsidP="00192A37">
      <w:pPr>
        <w:numPr>
          <w:ilvl w:val="0"/>
          <w:numId w:val="77"/>
        </w:numPr>
        <w:rPr>
          <w:sz w:val="24"/>
          <w:szCs w:val="24"/>
        </w:rPr>
      </w:pPr>
      <w:r w:rsidRPr="00F2066E">
        <w:rPr>
          <w:sz w:val="24"/>
          <w:szCs w:val="24"/>
        </w:rPr>
        <w:t>Permanent restoration:</w:t>
      </w:r>
    </w:p>
    <w:p w14:paraId="529C4ACE" w14:textId="77777777" w:rsidR="00EF3549" w:rsidRPr="00F2066E" w:rsidRDefault="00000000" w:rsidP="00192A37">
      <w:pPr>
        <w:numPr>
          <w:ilvl w:val="1"/>
          <w:numId w:val="77"/>
        </w:numPr>
        <w:rPr>
          <w:sz w:val="24"/>
          <w:szCs w:val="24"/>
        </w:rPr>
      </w:pPr>
      <w:r w:rsidRPr="00F2066E">
        <w:rPr>
          <w:sz w:val="24"/>
          <w:szCs w:val="24"/>
        </w:rPr>
        <w:t>Timing: Place permanent restoration (composite, onlay, or crown) within 2–4 weeks</w:t>
      </w:r>
    </w:p>
    <w:p w14:paraId="50EE9F52" w14:textId="77777777" w:rsidR="00EF3549" w:rsidRPr="00F2066E" w:rsidRDefault="00000000" w:rsidP="00192A37">
      <w:pPr>
        <w:numPr>
          <w:ilvl w:val="1"/>
          <w:numId w:val="77"/>
        </w:numPr>
        <w:rPr>
          <w:sz w:val="24"/>
          <w:szCs w:val="24"/>
        </w:rPr>
      </w:pPr>
      <w:r w:rsidRPr="00F2066E">
        <w:rPr>
          <w:sz w:val="24"/>
          <w:szCs w:val="24"/>
        </w:rPr>
        <w:lastRenderedPageBreak/>
        <w:t>Recommendation for mandibular molar: Full-coverage crown (high risk of cuspal fracture after endodontic treatment)</w:t>
      </w:r>
    </w:p>
    <w:p w14:paraId="6D62E880" w14:textId="77777777" w:rsidR="00EF3549" w:rsidRPr="00F2066E" w:rsidRDefault="00000000" w:rsidP="00192A37">
      <w:pPr>
        <w:rPr>
          <w:sz w:val="24"/>
          <w:szCs w:val="24"/>
        </w:rPr>
      </w:pPr>
      <w:r>
        <w:rPr>
          <w:sz w:val="24"/>
          <w:szCs w:val="24"/>
        </w:rPr>
        <w:pict w14:anchorId="63A34ACE">
          <v:rect id="_x0000_i1050" style="width:0;height:0" o:hralign="center" o:hrstd="t" o:hr="t" fillcolor="#a0a0a0" stroked="f"/>
        </w:pict>
      </w:r>
    </w:p>
    <w:p w14:paraId="067E5CEE" w14:textId="77777777" w:rsidR="00EF3549" w:rsidRPr="00F2066E" w:rsidRDefault="00000000" w:rsidP="00192A37">
      <w:pPr>
        <w:rPr>
          <w:sz w:val="24"/>
          <w:szCs w:val="24"/>
        </w:rPr>
      </w:pPr>
      <w:r w:rsidRPr="00F2066E">
        <w:rPr>
          <w:sz w:val="24"/>
          <w:szCs w:val="24"/>
        </w:rPr>
        <w:t>5. Safety Precautions</w:t>
      </w:r>
    </w:p>
    <w:p w14:paraId="38BFD5A0" w14:textId="77777777" w:rsidR="00EF3549" w:rsidRPr="00F2066E" w:rsidRDefault="00000000" w:rsidP="00192A37">
      <w:pPr>
        <w:rPr>
          <w:sz w:val="24"/>
          <w:szCs w:val="24"/>
        </w:rPr>
      </w:pPr>
      <w:r w:rsidRPr="00F2066E">
        <w:rPr>
          <w:sz w:val="24"/>
          <w:szCs w:val="24"/>
        </w:rPr>
        <w:t>Patient Safety</w:t>
      </w:r>
    </w:p>
    <w:p w14:paraId="327339B0" w14:textId="77777777" w:rsidR="00EF3549" w:rsidRPr="00F2066E" w:rsidRDefault="00000000" w:rsidP="00192A37">
      <w:pPr>
        <w:numPr>
          <w:ilvl w:val="0"/>
          <w:numId w:val="78"/>
        </w:numPr>
        <w:rPr>
          <w:sz w:val="24"/>
          <w:szCs w:val="24"/>
        </w:rPr>
      </w:pPr>
      <w:r w:rsidRPr="00F2066E">
        <w:rPr>
          <w:sz w:val="24"/>
          <w:szCs w:val="24"/>
        </w:rPr>
        <w:t>Eye protection: Wavelength-specific protective eyewear (OD &gt;5 at laser wavelength) worn throughout procedure; cover with moist gauze for additional protection</w:t>
      </w:r>
    </w:p>
    <w:p w14:paraId="0978D142" w14:textId="77777777" w:rsidR="00EF3549" w:rsidRPr="00F2066E" w:rsidRDefault="00000000" w:rsidP="00192A37">
      <w:pPr>
        <w:numPr>
          <w:ilvl w:val="0"/>
          <w:numId w:val="78"/>
        </w:numPr>
        <w:rPr>
          <w:sz w:val="24"/>
          <w:szCs w:val="24"/>
        </w:rPr>
      </w:pPr>
      <w:r w:rsidRPr="00F2066E">
        <w:rPr>
          <w:sz w:val="24"/>
          <w:szCs w:val="24"/>
        </w:rPr>
        <w:t>Thermal injury prevention:</w:t>
      </w:r>
    </w:p>
    <w:p w14:paraId="7B008CEA" w14:textId="77777777" w:rsidR="00EF3549" w:rsidRPr="00F2066E" w:rsidRDefault="00000000" w:rsidP="00192A37">
      <w:pPr>
        <w:numPr>
          <w:ilvl w:val="1"/>
          <w:numId w:val="78"/>
        </w:numPr>
        <w:rPr>
          <w:sz w:val="24"/>
          <w:szCs w:val="24"/>
        </w:rPr>
      </w:pPr>
      <w:r w:rsidRPr="00F2066E">
        <w:rPr>
          <w:sz w:val="24"/>
          <w:szCs w:val="24"/>
        </w:rPr>
        <w:t>Monitor temperature: Avoid prolonged continuous irradiation (use pulsed mode or intermittent activation)</w:t>
      </w:r>
    </w:p>
    <w:p w14:paraId="5F2AF932" w14:textId="77777777" w:rsidR="00EF3549" w:rsidRPr="00F2066E" w:rsidRDefault="00000000" w:rsidP="00192A37">
      <w:pPr>
        <w:numPr>
          <w:ilvl w:val="1"/>
          <w:numId w:val="78"/>
        </w:numPr>
        <w:rPr>
          <w:sz w:val="24"/>
          <w:szCs w:val="24"/>
        </w:rPr>
      </w:pPr>
      <w:r w:rsidRPr="00F2066E">
        <w:rPr>
          <w:sz w:val="24"/>
          <w:szCs w:val="24"/>
        </w:rPr>
        <w:t>Cooling: Ensure adequate water spray (Er,Cr:YSGG) or irrigant fill (diode) throughout procedure</w:t>
      </w:r>
    </w:p>
    <w:p w14:paraId="0EA6EDAD" w14:textId="77777777" w:rsidR="00EF3549" w:rsidRPr="00F2066E" w:rsidRDefault="00000000" w:rsidP="00192A37">
      <w:pPr>
        <w:numPr>
          <w:ilvl w:val="1"/>
          <w:numId w:val="78"/>
        </w:numPr>
        <w:rPr>
          <w:sz w:val="24"/>
          <w:szCs w:val="24"/>
        </w:rPr>
      </w:pPr>
      <w:r w:rsidRPr="00F2066E">
        <w:rPr>
          <w:sz w:val="24"/>
          <w:szCs w:val="24"/>
        </w:rPr>
        <w:t>Fiber motion: Continuous fiber movement prevents focal heat accumulation</w:t>
      </w:r>
    </w:p>
    <w:p w14:paraId="34F8B8A6" w14:textId="77777777" w:rsidR="00EF3549" w:rsidRPr="00F2066E" w:rsidRDefault="00000000" w:rsidP="00192A37">
      <w:pPr>
        <w:numPr>
          <w:ilvl w:val="1"/>
          <w:numId w:val="78"/>
        </w:numPr>
        <w:rPr>
          <w:sz w:val="24"/>
          <w:szCs w:val="24"/>
        </w:rPr>
      </w:pPr>
      <w:r w:rsidRPr="00F2066E">
        <w:rPr>
          <w:sz w:val="24"/>
          <w:szCs w:val="24"/>
        </w:rPr>
        <w:t>Safe parameters: Use evidence-based settings (Er,Cr:YSGG ≤1.5 W; diode ≤1.5 W pulsed mode)</w:t>
      </w:r>
    </w:p>
    <w:p w14:paraId="44D097FD" w14:textId="77777777" w:rsidR="00EF3549" w:rsidRPr="00F2066E" w:rsidRDefault="00000000" w:rsidP="00192A37">
      <w:pPr>
        <w:numPr>
          <w:ilvl w:val="0"/>
          <w:numId w:val="78"/>
        </w:numPr>
        <w:rPr>
          <w:sz w:val="24"/>
          <w:szCs w:val="24"/>
        </w:rPr>
      </w:pPr>
      <w:r w:rsidRPr="00F2066E">
        <w:rPr>
          <w:sz w:val="24"/>
          <w:szCs w:val="24"/>
        </w:rPr>
        <w:t>Apical extrusion prevention:</w:t>
      </w:r>
    </w:p>
    <w:p w14:paraId="11639D07" w14:textId="77777777" w:rsidR="00EF3549" w:rsidRPr="00F2066E" w:rsidRDefault="00000000" w:rsidP="00192A37">
      <w:pPr>
        <w:numPr>
          <w:ilvl w:val="1"/>
          <w:numId w:val="78"/>
        </w:numPr>
        <w:rPr>
          <w:sz w:val="24"/>
          <w:szCs w:val="24"/>
        </w:rPr>
      </w:pPr>
      <w:r w:rsidRPr="00F2066E">
        <w:rPr>
          <w:sz w:val="24"/>
          <w:szCs w:val="24"/>
        </w:rPr>
        <w:t>Fiber positioning: Keep fiber 1–2 mm short of working length (never beyond apex)</w:t>
      </w:r>
    </w:p>
    <w:p w14:paraId="358BE066" w14:textId="77777777" w:rsidR="00EF3549" w:rsidRPr="00F2066E" w:rsidRDefault="00000000" w:rsidP="00192A37">
      <w:pPr>
        <w:numPr>
          <w:ilvl w:val="1"/>
          <w:numId w:val="78"/>
        </w:numPr>
        <w:rPr>
          <w:sz w:val="24"/>
          <w:szCs w:val="24"/>
        </w:rPr>
      </w:pPr>
      <w:r w:rsidRPr="00F2066E">
        <w:rPr>
          <w:sz w:val="24"/>
          <w:szCs w:val="24"/>
        </w:rPr>
        <w:t>Irrigant volume: Avoid overfilling canal with irrigant (risk of extrusion during laser activation)</w:t>
      </w:r>
    </w:p>
    <w:p w14:paraId="522C6E23" w14:textId="77777777" w:rsidR="00EF3549" w:rsidRPr="00F2066E" w:rsidRDefault="00000000" w:rsidP="00192A37">
      <w:pPr>
        <w:numPr>
          <w:ilvl w:val="1"/>
          <w:numId w:val="78"/>
        </w:numPr>
        <w:rPr>
          <w:sz w:val="24"/>
          <w:szCs w:val="24"/>
        </w:rPr>
      </w:pPr>
      <w:r w:rsidRPr="00F2066E">
        <w:rPr>
          <w:sz w:val="24"/>
          <w:szCs w:val="24"/>
        </w:rPr>
        <w:t>Diode + NaOCl: Never use diode laser with NaOCl in canal (risk of exothermic reaction and apical extrusion)</w:t>
      </w:r>
    </w:p>
    <w:p w14:paraId="0D8A20B1" w14:textId="77777777" w:rsidR="00EF3549" w:rsidRPr="00F2066E" w:rsidRDefault="00000000" w:rsidP="00192A37">
      <w:pPr>
        <w:numPr>
          <w:ilvl w:val="0"/>
          <w:numId w:val="78"/>
        </w:numPr>
        <w:rPr>
          <w:sz w:val="24"/>
          <w:szCs w:val="24"/>
        </w:rPr>
      </w:pPr>
      <w:r w:rsidRPr="00F2066E">
        <w:rPr>
          <w:sz w:val="24"/>
          <w:szCs w:val="24"/>
        </w:rPr>
        <w:t>Perforation prevention:</w:t>
      </w:r>
    </w:p>
    <w:p w14:paraId="0714CFF7" w14:textId="77777777" w:rsidR="00EF3549" w:rsidRPr="00F2066E" w:rsidRDefault="00000000" w:rsidP="00192A37">
      <w:pPr>
        <w:numPr>
          <w:ilvl w:val="1"/>
          <w:numId w:val="78"/>
        </w:numPr>
        <w:rPr>
          <w:sz w:val="24"/>
          <w:szCs w:val="24"/>
        </w:rPr>
      </w:pPr>
      <w:r w:rsidRPr="00F2066E">
        <w:rPr>
          <w:sz w:val="24"/>
          <w:szCs w:val="24"/>
        </w:rPr>
        <w:t>Fiber flexibility: Use flexible fibers (200–320 μm) that conform to canal curvature</w:t>
      </w:r>
    </w:p>
    <w:p w14:paraId="447AE9E8" w14:textId="77777777" w:rsidR="00EF3549" w:rsidRPr="00F2066E" w:rsidRDefault="00000000" w:rsidP="00192A37">
      <w:pPr>
        <w:numPr>
          <w:ilvl w:val="1"/>
          <w:numId w:val="78"/>
        </w:numPr>
        <w:rPr>
          <w:sz w:val="24"/>
          <w:szCs w:val="24"/>
        </w:rPr>
      </w:pPr>
      <w:r w:rsidRPr="00F2066E">
        <w:rPr>
          <w:sz w:val="24"/>
          <w:szCs w:val="24"/>
        </w:rPr>
        <w:t>Gentle insertion: Never force fiber; if resistance encountered, re-check working length and canal patency</w:t>
      </w:r>
    </w:p>
    <w:p w14:paraId="3A6C4572" w14:textId="77777777" w:rsidR="00EF3549" w:rsidRPr="00F2066E" w:rsidRDefault="00000000" w:rsidP="00192A37">
      <w:pPr>
        <w:numPr>
          <w:ilvl w:val="1"/>
          <w:numId w:val="78"/>
        </w:numPr>
        <w:rPr>
          <w:sz w:val="24"/>
          <w:szCs w:val="24"/>
        </w:rPr>
      </w:pPr>
      <w:r w:rsidRPr="00F2066E">
        <w:rPr>
          <w:sz w:val="24"/>
          <w:szCs w:val="24"/>
        </w:rPr>
        <w:t>Magnification: Use loupes or microscope to visualize canal anatomy</w:t>
      </w:r>
    </w:p>
    <w:p w14:paraId="66B0E9EC" w14:textId="77777777" w:rsidR="00EF3549" w:rsidRPr="00F2066E" w:rsidRDefault="00000000" w:rsidP="00192A37">
      <w:pPr>
        <w:numPr>
          <w:ilvl w:val="0"/>
          <w:numId w:val="78"/>
        </w:numPr>
        <w:rPr>
          <w:sz w:val="24"/>
          <w:szCs w:val="24"/>
        </w:rPr>
      </w:pPr>
      <w:r w:rsidRPr="00F2066E">
        <w:rPr>
          <w:sz w:val="24"/>
          <w:szCs w:val="24"/>
        </w:rPr>
        <w:lastRenderedPageBreak/>
        <w:t>Soft tissue protection:</w:t>
      </w:r>
    </w:p>
    <w:p w14:paraId="2C0AF5D3" w14:textId="77777777" w:rsidR="00EF3549" w:rsidRPr="00F2066E" w:rsidRDefault="00000000" w:rsidP="00192A37">
      <w:pPr>
        <w:numPr>
          <w:ilvl w:val="1"/>
          <w:numId w:val="78"/>
        </w:numPr>
        <w:rPr>
          <w:sz w:val="24"/>
          <w:szCs w:val="24"/>
        </w:rPr>
      </w:pPr>
      <w:r w:rsidRPr="00F2066E">
        <w:rPr>
          <w:sz w:val="24"/>
          <w:szCs w:val="24"/>
        </w:rPr>
        <w:t>Rubber dam: Mandatory isolation protects oral mucosa from laser exposure</w:t>
      </w:r>
    </w:p>
    <w:p w14:paraId="3B85797E" w14:textId="77777777" w:rsidR="00EF3549" w:rsidRPr="00F2066E" w:rsidRDefault="00000000" w:rsidP="00192A37">
      <w:pPr>
        <w:numPr>
          <w:ilvl w:val="1"/>
          <w:numId w:val="78"/>
        </w:numPr>
        <w:rPr>
          <w:sz w:val="24"/>
          <w:szCs w:val="24"/>
        </w:rPr>
      </w:pPr>
      <w:r w:rsidRPr="00F2066E">
        <w:rPr>
          <w:sz w:val="24"/>
          <w:szCs w:val="24"/>
        </w:rPr>
        <w:t>Retraction: Retract lips, cheeks, tongue from treatment field</w:t>
      </w:r>
    </w:p>
    <w:p w14:paraId="0A92A873" w14:textId="77777777" w:rsidR="00EF3549" w:rsidRPr="00F2066E" w:rsidRDefault="00000000" w:rsidP="00192A37">
      <w:pPr>
        <w:rPr>
          <w:sz w:val="24"/>
          <w:szCs w:val="24"/>
        </w:rPr>
      </w:pPr>
      <w:r w:rsidRPr="00F2066E">
        <w:rPr>
          <w:sz w:val="24"/>
          <w:szCs w:val="24"/>
        </w:rPr>
        <w:t>Operator and Staff Safety</w:t>
      </w:r>
    </w:p>
    <w:p w14:paraId="3754F6CE" w14:textId="77777777" w:rsidR="00EF3549" w:rsidRPr="00F2066E" w:rsidRDefault="00000000" w:rsidP="00192A37">
      <w:pPr>
        <w:numPr>
          <w:ilvl w:val="0"/>
          <w:numId w:val="79"/>
        </w:numPr>
        <w:rPr>
          <w:sz w:val="24"/>
          <w:szCs w:val="24"/>
        </w:rPr>
      </w:pPr>
      <w:r w:rsidRPr="00F2066E">
        <w:rPr>
          <w:sz w:val="24"/>
          <w:szCs w:val="24"/>
        </w:rPr>
        <w:t>Eye protection: Operator and all personnel in room wear wavelength-specific protective eyewear (OD &gt;5) at all times when laser is active</w:t>
      </w:r>
    </w:p>
    <w:p w14:paraId="518D0B0F" w14:textId="77777777" w:rsidR="00EF3549" w:rsidRPr="00F2066E" w:rsidRDefault="00000000" w:rsidP="00192A37">
      <w:pPr>
        <w:numPr>
          <w:ilvl w:val="0"/>
          <w:numId w:val="79"/>
        </w:numPr>
        <w:rPr>
          <w:sz w:val="24"/>
          <w:szCs w:val="24"/>
        </w:rPr>
      </w:pPr>
      <w:r w:rsidRPr="00F2066E">
        <w:rPr>
          <w:sz w:val="24"/>
          <w:szCs w:val="24"/>
        </w:rPr>
        <w:t>Laser plume management:</w:t>
      </w:r>
    </w:p>
    <w:p w14:paraId="2AEE3091" w14:textId="77777777" w:rsidR="00EF3549" w:rsidRPr="00F2066E" w:rsidRDefault="00000000" w:rsidP="00192A37">
      <w:pPr>
        <w:numPr>
          <w:ilvl w:val="1"/>
          <w:numId w:val="79"/>
        </w:numPr>
        <w:rPr>
          <w:sz w:val="24"/>
          <w:szCs w:val="24"/>
        </w:rPr>
      </w:pPr>
      <w:r w:rsidRPr="00F2066E">
        <w:rPr>
          <w:sz w:val="24"/>
          <w:szCs w:val="24"/>
        </w:rPr>
        <w:t>High-volume evacuation: Continuous suction removes laser plume, aerosols, and debris</w:t>
      </w:r>
    </w:p>
    <w:p w14:paraId="0EC9F6A8" w14:textId="77777777" w:rsidR="00EF3549" w:rsidRPr="00F2066E" w:rsidRDefault="00000000" w:rsidP="00192A37">
      <w:pPr>
        <w:numPr>
          <w:ilvl w:val="1"/>
          <w:numId w:val="79"/>
        </w:numPr>
        <w:rPr>
          <w:sz w:val="24"/>
          <w:szCs w:val="24"/>
        </w:rPr>
      </w:pPr>
      <w:r w:rsidRPr="00F2066E">
        <w:rPr>
          <w:sz w:val="24"/>
          <w:szCs w:val="24"/>
        </w:rPr>
        <w:t>Masks: N95 or surgical masks for operator and assistant (laser plume may contain viable bacteria)</w:t>
      </w:r>
    </w:p>
    <w:p w14:paraId="7508458C" w14:textId="77777777" w:rsidR="00EF3549" w:rsidRPr="00F2066E" w:rsidRDefault="00000000" w:rsidP="00192A37">
      <w:pPr>
        <w:numPr>
          <w:ilvl w:val="0"/>
          <w:numId w:val="79"/>
        </w:numPr>
        <w:rPr>
          <w:sz w:val="24"/>
          <w:szCs w:val="24"/>
        </w:rPr>
      </w:pPr>
      <w:r w:rsidRPr="00F2066E">
        <w:rPr>
          <w:sz w:val="24"/>
          <w:szCs w:val="24"/>
        </w:rPr>
        <w:t>Laser safety protocols:</w:t>
      </w:r>
    </w:p>
    <w:p w14:paraId="596106BE" w14:textId="77777777" w:rsidR="00EF3549" w:rsidRPr="00F2066E" w:rsidRDefault="00000000" w:rsidP="00192A37">
      <w:pPr>
        <w:numPr>
          <w:ilvl w:val="1"/>
          <w:numId w:val="79"/>
        </w:numPr>
        <w:rPr>
          <w:sz w:val="24"/>
          <w:szCs w:val="24"/>
        </w:rPr>
      </w:pPr>
      <w:r w:rsidRPr="00F2066E">
        <w:rPr>
          <w:sz w:val="24"/>
          <w:szCs w:val="24"/>
        </w:rPr>
        <w:t>Door signage: Post "Laser in Use" warning sign on operatory door</w:t>
      </w:r>
    </w:p>
    <w:p w14:paraId="7A4C7CAA" w14:textId="77777777" w:rsidR="00EF3549" w:rsidRPr="00F2066E" w:rsidRDefault="00000000" w:rsidP="00192A37">
      <w:pPr>
        <w:numPr>
          <w:ilvl w:val="1"/>
          <w:numId w:val="79"/>
        </w:numPr>
        <w:rPr>
          <w:sz w:val="24"/>
          <w:szCs w:val="24"/>
        </w:rPr>
      </w:pPr>
      <w:r w:rsidRPr="00F2066E">
        <w:rPr>
          <w:sz w:val="24"/>
          <w:szCs w:val="24"/>
        </w:rPr>
        <w:t>Standby mode: Keep laser in standby when not actively in use</w:t>
      </w:r>
    </w:p>
    <w:p w14:paraId="63577733" w14:textId="77777777" w:rsidR="00EF3549" w:rsidRPr="00F2066E" w:rsidRDefault="00000000" w:rsidP="00192A37">
      <w:pPr>
        <w:numPr>
          <w:ilvl w:val="1"/>
          <w:numId w:val="79"/>
        </w:numPr>
        <w:rPr>
          <w:sz w:val="24"/>
          <w:szCs w:val="24"/>
        </w:rPr>
      </w:pPr>
      <w:r w:rsidRPr="00F2066E">
        <w:rPr>
          <w:sz w:val="24"/>
          <w:szCs w:val="24"/>
        </w:rPr>
        <w:t>Foot switch control: Operator maintains exclusive control of foot switch</w:t>
      </w:r>
    </w:p>
    <w:p w14:paraId="2D84B9AB" w14:textId="77777777" w:rsidR="00EF3549" w:rsidRPr="00F2066E" w:rsidRDefault="00000000" w:rsidP="00192A37">
      <w:pPr>
        <w:numPr>
          <w:ilvl w:val="1"/>
          <w:numId w:val="79"/>
        </w:numPr>
        <w:rPr>
          <w:sz w:val="24"/>
          <w:szCs w:val="24"/>
        </w:rPr>
      </w:pPr>
      <w:r w:rsidRPr="00F2066E">
        <w:rPr>
          <w:sz w:val="24"/>
          <w:szCs w:val="24"/>
        </w:rPr>
        <w:t>Reflective surfaces: Remove or cover reflective instruments/surfaces near treatment field</w:t>
      </w:r>
    </w:p>
    <w:p w14:paraId="57D39C4D" w14:textId="77777777" w:rsidR="00EF3549" w:rsidRPr="00F2066E" w:rsidRDefault="00000000" w:rsidP="00192A37">
      <w:pPr>
        <w:numPr>
          <w:ilvl w:val="0"/>
          <w:numId w:val="79"/>
        </w:numPr>
        <w:rPr>
          <w:sz w:val="24"/>
          <w:szCs w:val="24"/>
        </w:rPr>
      </w:pPr>
      <w:r w:rsidRPr="00F2066E">
        <w:rPr>
          <w:sz w:val="24"/>
          <w:szCs w:val="24"/>
        </w:rPr>
        <w:t>Training and credentialing:</w:t>
      </w:r>
    </w:p>
    <w:p w14:paraId="6C20253D" w14:textId="77777777" w:rsidR="00EF3549" w:rsidRPr="00F2066E" w:rsidRDefault="00000000" w:rsidP="00192A37">
      <w:pPr>
        <w:numPr>
          <w:ilvl w:val="1"/>
          <w:numId w:val="79"/>
        </w:numPr>
        <w:rPr>
          <w:sz w:val="24"/>
          <w:szCs w:val="24"/>
        </w:rPr>
      </w:pPr>
      <w:r w:rsidRPr="00F2066E">
        <w:rPr>
          <w:sz w:val="24"/>
          <w:szCs w:val="24"/>
        </w:rPr>
        <w:t>Operator training: Complete manufacturer-specific laser training and hands-on certification before clinical use</w:t>
      </w:r>
    </w:p>
    <w:p w14:paraId="28418B40" w14:textId="77777777" w:rsidR="00EF3549" w:rsidRPr="00F2066E" w:rsidRDefault="00000000" w:rsidP="00192A37">
      <w:pPr>
        <w:numPr>
          <w:ilvl w:val="1"/>
          <w:numId w:val="79"/>
        </w:numPr>
        <w:rPr>
          <w:sz w:val="24"/>
          <w:szCs w:val="24"/>
        </w:rPr>
      </w:pPr>
      <w:r w:rsidRPr="00F2066E">
        <w:rPr>
          <w:sz w:val="24"/>
          <w:szCs w:val="24"/>
        </w:rPr>
        <w:t>Continuing education: Maintain current knowledge of laser safety and evidence-based protocols</w:t>
      </w:r>
    </w:p>
    <w:p w14:paraId="7587D3EA" w14:textId="77777777" w:rsidR="00EF3549" w:rsidRPr="00F2066E" w:rsidRDefault="00000000" w:rsidP="00192A37">
      <w:pPr>
        <w:rPr>
          <w:sz w:val="24"/>
          <w:szCs w:val="24"/>
        </w:rPr>
      </w:pPr>
      <w:r w:rsidRPr="00F2066E">
        <w:rPr>
          <w:sz w:val="24"/>
          <w:szCs w:val="24"/>
        </w:rPr>
        <w:t>Equipment Safety</w:t>
      </w:r>
    </w:p>
    <w:p w14:paraId="76D9A4A7" w14:textId="77777777" w:rsidR="00EF3549" w:rsidRPr="00F2066E" w:rsidRDefault="00000000" w:rsidP="00192A37">
      <w:pPr>
        <w:numPr>
          <w:ilvl w:val="0"/>
          <w:numId w:val="80"/>
        </w:numPr>
        <w:rPr>
          <w:sz w:val="24"/>
          <w:szCs w:val="24"/>
        </w:rPr>
      </w:pPr>
      <w:r w:rsidRPr="00F2066E">
        <w:rPr>
          <w:sz w:val="24"/>
          <w:szCs w:val="24"/>
        </w:rPr>
        <w:t>Fiber inspection and maintenance:</w:t>
      </w:r>
    </w:p>
    <w:p w14:paraId="168E8332" w14:textId="77777777" w:rsidR="00EF3549" w:rsidRPr="00F2066E" w:rsidRDefault="00000000" w:rsidP="00192A37">
      <w:pPr>
        <w:numPr>
          <w:ilvl w:val="1"/>
          <w:numId w:val="80"/>
        </w:numPr>
        <w:rPr>
          <w:sz w:val="24"/>
          <w:szCs w:val="24"/>
        </w:rPr>
      </w:pPr>
      <w:r w:rsidRPr="00F2066E">
        <w:rPr>
          <w:sz w:val="24"/>
          <w:szCs w:val="24"/>
        </w:rPr>
        <w:t>Pre-use inspection: Inspect fiber for cracks, carbonization, or damage before each use</w:t>
      </w:r>
    </w:p>
    <w:p w14:paraId="744BD79F" w14:textId="77777777" w:rsidR="00EF3549" w:rsidRPr="00F2066E" w:rsidRDefault="00000000" w:rsidP="00192A37">
      <w:pPr>
        <w:numPr>
          <w:ilvl w:val="1"/>
          <w:numId w:val="80"/>
        </w:numPr>
        <w:rPr>
          <w:sz w:val="24"/>
          <w:szCs w:val="24"/>
        </w:rPr>
      </w:pPr>
      <w:r w:rsidRPr="00F2066E">
        <w:rPr>
          <w:sz w:val="24"/>
          <w:szCs w:val="24"/>
        </w:rPr>
        <w:lastRenderedPageBreak/>
        <w:t>Fiber initiation: Always initiate fiber in water/saline before insertion into canal (prevents tip carbonization)</w:t>
      </w:r>
    </w:p>
    <w:p w14:paraId="1C9BF363" w14:textId="77777777" w:rsidR="00EF3549" w:rsidRPr="00F2066E" w:rsidRDefault="00000000" w:rsidP="00192A37">
      <w:pPr>
        <w:numPr>
          <w:ilvl w:val="1"/>
          <w:numId w:val="80"/>
        </w:numPr>
        <w:rPr>
          <w:sz w:val="24"/>
          <w:szCs w:val="24"/>
        </w:rPr>
      </w:pPr>
      <w:r w:rsidRPr="00F2066E">
        <w:rPr>
          <w:sz w:val="24"/>
          <w:szCs w:val="24"/>
        </w:rPr>
        <w:t>Single-use vs. reusable: Follow manufacturer guidelines (many fibers are single-use; if reusable, follow sterilization protocol)</w:t>
      </w:r>
    </w:p>
    <w:p w14:paraId="25D4E3ED" w14:textId="77777777" w:rsidR="00EF3549" w:rsidRPr="00F2066E" w:rsidRDefault="00000000" w:rsidP="00192A37">
      <w:pPr>
        <w:numPr>
          <w:ilvl w:val="0"/>
          <w:numId w:val="80"/>
        </w:numPr>
        <w:rPr>
          <w:sz w:val="24"/>
          <w:szCs w:val="24"/>
        </w:rPr>
      </w:pPr>
      <w:r w:rsidRPr="00F2066E">
        <w:rPr>
          <w:sz w:val="24"/>
          <w:szCs w:val="24"/>
        </w:rPr>
        <w:t>Laser calibration:</w:t>
      </w:r>
    </w:p>
    <w:p w14:paraId="7338AF18" w14:textId="77777777" w:rsidR="00EF3549" w:rsidRPr="00F2066E" w:rsidRDefault="00000000" w:rsidP="00192A37">
      <w:pPr>
        <w:numPr>
          <w:ilvl w:val="1"/>
          <w:numId w:val="80"/>
        </w:numPr>
        <w:rPr>
          <w:sz w:val="24"/>
          <w:szCs w:val="24"/>
        </w:rPr>
      </w:pPr>
      <w:r w:rsidRPr="00F2066E">
        <w:rPr>
          <w:sz w:val="24"/>
          <w:szCs w:val="24"/>
        </w:rPr>
        <w:t>Regular calibration: Verify laser output power quarterly using power meter</w:t>
      </w:r>
    </w:p>
    <w:p w14:paraId="60A22E2B" w14:textId="77777777" w:rsidR="00EF3549" w:rsidRPr="00F2066E" w:rsidRDefault="00000000" w:rsidP="00192A37">
      <w:pPr>
        <w:numPr>
          <w:ilvl w:val="1"/>
          <w:numId w:val="80"/>
        </w:numPr>
        <w:rPr>
          <w:sz w:val="24"/>
          <w:szCs w:val="24"/>
        </w:rPr>
      </w:pPr>
      <w:r w:rsidRPr="00F2066E">
        <w:rPr>
          <w:sz w:val="24"/>
          <w:szCs w:val="24"/>
        </w:rPr>
        <w:t>Maintenance: Follow manufacturer maintenance schedule</w:t>
      </w:r>
    </w:p>
    <w:p w14:paraId="48D20A9A" w14:textId="77777777" w:rsidR="00EF3549" w:rsidRPr="00F2066E" w:rsidRDefault="00000000" w:rsidP="00192A37">
      <w:pPr>
        <w:numPr>
          <w:ilvl w:val="0"/>
          <w:numId w:val="80"/>
        </w:numPr>
        <w:rPr>
          <w:sz w:val="24"/>
          <w:szCs w:val="24"/>
        </w:rPr>
      </w:pPr>
      <w:r w:rsidRPr="00F2066E">
        <w:rPr>
          <w:sz w:val="24"/>
          <w:szCs w:val="24"/>
        </w:rPr>
        <w:t>Emergency preparedness:</w:t>
      </w:r>
    </w:p>
    <w:p w14:paraId="3CED8DC3" w14:textId="77777777" w:rsidR="00EF3549" w:rsidRPr="00F2066E" w:rsidRDefault="00000000" w:rsidP="00192A37">
      <w:pPr>
        <w:numPr>
          <w:ilvl w:val="1"/>
          <w:numId w:val="80"/>
        </w:numPr>
        <w:rPr>
          <w:sz w:val="24"/>
          <w:szCs w:val="24"/>
        </w:rPr>
      </w:pPr>
      <w:r w:rsidRPr="00F2066E">
        <w:rPr>
          <w:sz w:val="24"/>
          <w:szCs w:val="24"/>
        </w:rPr>
        <w:t>Fire extinguisher: CO₂ or dry chemical fire extinguisher readily accessible</w:t>
      </w:r>
    </w:p>
    <w:p w14:paraId="00644730" w14:textId="77777777" w:rsidR="00EF3549" w:rsidRPr="00F2066E" w:rsidRDefault="00000000" w:rsidP="00192A37">
      <w:pPr>
        <w:numPr>
          <w:ilvl w:val="1"/>
          <w:numId w:val="80"/>
        </w:numPr>
        <w:rPr>
          <w:sz w:val="24"/>
          <w:szCs w:val="24"/>
        </w:rPr>
      </w:pPr>
      <w:r w:rsidRPr="00F2066E">
        <w:rPr>
          <w:sz w:val="24"/>
          <w:szCs w:val="24"/>
        </w:rPr>
        <w:t>Emergency shut-off: Know location of laser emergency shut-off switch</w:t>
      </w:r>
    </w:p>
    <w:p w14:paraId="220BABA5" w14:textId="77777777" w:rsidR="00EF3549" w:rsidRPr="00F2066E" w:rsidRDefault="00000000" w:rsidP="00192A37">
      <w:pPr>
        <w:numPr>
          <w:ilvl w:val="1"/>
          <w:numId w:val="80"/>
        </w:numPr>
        <w:rPr>
          <w:sz w:val="24"/>
          <w:szCs w:val="24"/>
        </w:rPr>
      </w:pPr>
      <w:r w:rsidRPr="00F2066E">
        <w:rPr>
          <w:sz w:val="24"/>
          <w:szCs w:val="24"/>
        </w:rPr>
        <w:t>Water source: Have water available to cool any inadvertent thermal injury</w:t>
      </w:r>
    </w:p>
    <w:p w14:paraId="34C49D0E" w14:textId="77777777" w:rsidR="00EF3549" w:rsidRPr="00F2066E" w:rsidRDefault="00000000" w:rsidP="00192A37">
      <w:pPr>
        <w:rPr>
          <w:sz w:val="24"/>
          <w:szCs w:val="24"/>
        </w:rPr>
      </w:pPr>
      <w:r>
        <w:rPr>
          <w:sz w:val="24"/>
          <w:szCs w:val="24"/>
        </w:rPr>
        <w:pict w14:anchorId="0A79BC8C">
          <v:rect id="_x0000_i1051" style="width:0;height:0" o:hralign="center" o:hrstd="t" o:hr="t" fillcolor="#a0a0a0" stroked="f"/>
        </w:pict>
      </w:r>
    </w:p>
    <w:p w14:paraId="75C9E837" w14:textId="77777777" w:rsidR="00EF3549" w:rsidRPr="00F2066E" w:rsidRDefault="00000000" w:rsidP="00192A37">
      <w:pPr>
        <w:rPr>
          <w:sz w:val="24"/>
          <w:szCs w:val="24"/>
        </w:rPr>
      </w:pPr>
      <w:r w:rsidRPr="00F2066E">
        <w:rPr>
          <w:sz w:val="24"/>
          <w:szCs w:val="24"/>
        </w:rPr>
        <w:t>6. Expected Clinical Outcome and Level of Supporting Evidence</w:t>
      </w:r>
    </w:p>
    <w:p w14:paraId="5DDE86C8" w14:textId="77777777" w:rsidR="00EF3549" w:rsidRPr="00F2066E" w:rsidRDefault="00000000" w:rsidP="00192A37">
      <w:pPr>
        <w:rPr>
          <w:sz w:val="24"/>
          <w:szCs w:val="24"/>
        </w:rPr>
      </w:pPr>
      <w:r w:rsidRPr="00F2066E">
        <w:rPr>
          <w:sz w:val="24"/>
          <w:szCs w:val="24"/>
        </w:rPr>
        <w:t>Expected Microbiological Outcome</w:t>
      </w:r>
    </w:p>
    <w:p w14:paraId="3CE589C9" w14:textId="77777777" w:rsidR="00EF3549" w:rsidRPr="00F2066E" w:rsidRDefault="00000000" w:rsidP="00192A37">
      <w:pPr>
        <w:rPr>
          <w:sz w:val="24"/>
          <w:szCs w:val="24"/>
        </w:rPr>
      </w:pPr>
      <w:r w:rsidRPr="00F2066E">
        <w:rPr>
          <w:sz w:val="24"/>
          <w:szCs w:val="24"/>
        </w:rPr>
        <w:t>Bacterial reduction:</w:t>
      </w:r>
    </w:p>
    <w:p w14:paraId="4CE3C9C6" w14:textId="77777777" w:rsidR="00EF3549" w:rsidRPr="00F2066E" w:rsidRDefault="00000000" w:rsidP="00192A37">
      <w:pPr>
        <w:numPr>
          <w:ilvl w:val="0"/>
          <w:numId w:val="81"/>
        </w:numPr>
        <w:rPr>
          <w:sz w:val="24"/>
          <w:szCs w:val="24"/>
        </w:rPr>
      </w:pPr>
      <w:r w:rsidRPr="00F2066E">
        <w:rPr>
          <w:sz w:val="24"/>
          <w:szCs w:val="24"/>
        </w:rPr>
        <w:t>Er,Cr:YSGG + NaOCl: 93–100% reduction in </w:t>
      </w:r>
      <w:r w:rsidRPr="00F2066E">
        <w:rPr>
          <w:i/>
          <w:iCs/>
          <w:sz w:val="24"/>
          <w:szCs w:val="24"/>
        </w:rPr>
        <w:t>E. faecalis</w:t>
      </w:r>
      <w:r w:rsidRPr="00F2066E">
        <w:rPr>
          <w:sz w:val="24"/>
          <w:szCs w:val="24"/>
        </w:rPr>
        <w:t> CFU counts; complete elimination in 92–100% of cases [3-4][9]</w:t>
      </w:r>
    </w:p>
    <w:p w14:paraId="59C07E08" w14:textId="77777777" w:rsidR="00EF3549" w:rsidRPr="00F2066E" w:rsidRDefault="00000000" w:rsidP="00192A37">
      <w:pPr>
        <w:numPr>
          <w:ilvl w:val="0"/>
          <w:numId w:val="81"/>
        </w:numPr>
        <w:rPr>
          <w:sz w:val="24"/>
          <w:szCs w:val="24"/>
        </w:rPr>
      </w:pPr>
      <w:r w:rsidRPr="00F2066E">
        <w:rPr>
          <w:sz w:val="24"/>
          <w:szCs w:val="24"/>
        </w:rPr>
        <w:t>Diode (810–980 nm) + saline: 92–98% reduction in </w:t>
      </w:r>
      <w:r w:rsidRPr="00F2066E">
        <w:rPr>
          <w:i/>
          <w:iCs/>
          <w:sz w:val="24"/>
          <w:szCs w:val="24"/>
        </w:rPr>
        <w:t>E. faecalis</w:t>
      </w:r>
      <w:r w:rsidRPr="00F2066E">
        <w:rPr>
          <w:sz w:val="24"/>
          <w:szCs w:val="24"/>
        </w:rPr>
        <w:t> CFU counts; complete elimination in 92% of cases [1-2]</w:t>
      </w:r>
    </w:p>
    <w:p w14:paraId="48AFCF39" w14:textId="77777777" w:rsidR="00EF3549" w:rsidRPr="00F2066E" w:rsidRDefault="00000000" w:rsidP="00192A37">
      <w:pPr>
        <w:numPr>
          <w:ilvl w:val="0"/>
          <w:numId w:val="81"/>
        </w:numPr>
        <w:rPr>
          <w:sz w:val="24"/>
          <w:szCs w:val="24"/>
        </w:rPr>
      </w:pPr>
      <w:r w:rsidRPr="00F2066E">
        <w:rPr>
          <w:sz w:val="24"/>
          <w:szCs w:val="24"/>
        </w:rPr>
        <w:t>Comparison to NaOCl alone: Conventional NaOCl irrigation achieves 74–89% </w:t>
      </w:r>
      <w:r w:rsidRPr="00F2066E">
        <w:rPr>
          <w:i/>
          <w:iCs/>
          <w:sz w:val="24"/>
          <w:szCs w:val="24"/>
        </w:rPr>
        <w:t>E. faecalis</w:t>
      </w:r>
      <w:r w:rsidRPr="00F2066E">
        <w:rPr>
          <w:sz w:val="24"/>
          <w:szCs w:val="24"/>
        </w:rPr>
        <w:t> reduction and complete elimination in 74% of cases [1-2]</w:t>
      </w:r>
    </w:p>
    <w:p w14:paraId="1BADA124" w14:textId="77777777" w:rsidR="00EF3549" w:rsidRPr="00F2066E" w:rsidRDefault="00000000" w:rsidP="00192A37">
      <w:pPr>
        <w:rPr>
          <w:sz w:val="24"/>
          <w:szCs w:val="24"/>
        </w:rPr>
      </w:pPr>
      <w:r w:rsidRPr="00F2066E">
        <w:rPr>
          <w:sz w:val="24"/>
          <w:szCs w:val="24"/>
        </w:rPr>
        <w:t>Mechanism of enhanced bacterial kill:</w:t>
      </w:r>
    </w:p>
    <w:p w14:paraId="6F0B96FA" w14:textId="77777777" w:rsidR="00EF3549" w:rsidRPr="00F2066E" w:rsidRDefault="00000000" w:rsidP="00192A37">
      <w:pPr>
        <w:numPr>
          <w:ilvl w:val="0"/>
          <w:numId w:val="82"/>
        </w:numPr>
        <w:rPr>
          <w:sz w:val="24"/>
          <w:szCs w:val="24"/>
        </w:rPr>
      </w:pPr>
      <w:r w:rsidRPr="00F2066E">
        <w:rPr>
          <w:sz w:val="24"/>
          <w:szCs w:val="24"/>
        </w:rPr>
        <w:t>Direct bactericidal effect: Photothermal and photoacoustic disruption of bacterial cell walls and membranes</w:t>
      </w:r>
    </w:p>
    <w:p w14:paraId="2AABD7CD" w14:textId="77777777" w:rsidR="00EF3549" w:rsidRPr="00F2066E" w:rsidRDefault="00000000" w:rsidP="00192A37">
      <w:pPr>
        <w:numPr>
          <w:ilvl w:val="0"/>
          <w:numId w:val="82"/>
        </w:numPr>
        <w:rPr>
          <w:sz w:val="24"/>
          <w:szCs w:val="24"/>
        </w:rPr>
      </w:pPr>
      <w:r w:rsidRPr="00F2066E">
        <w:rPr>
          <w:sz w:val="24"/>
          <w:szCs w:val="24"/>
        </w:rPr>
        <w:t>Enhanced irrigant penetration: Laser-induced cavitation, acoustic streaming, and tubule opening improve NaOCl penetration into dentinal tubules (&gt;1000 μm depth vs. ~100 μm for passive irrigation) [6]</w:t>
      </w:r>
    </w:p>
    <w:p w14:paraId="1D82AB5E" w14:textId="77777777" w:rsidR="00EF3549" w:rsidRPr="00F2066E" w:rsidRDefault="00000000" w:rsidP="00192A37">
      <w:pPr>
        <w:numPr>
          <w:ilvl w:val="0"/>
          <w:numId w:val="82"/>
        </w:numPr>
        <w:rPr>
          <w:sz w:val="24"/>
          <w:szCs w:val="24"/>
        </w:rPr>
      </w:pPr>
      <w:r w:rsidRPr="00F2066E">
        <w:rPr>
          <w:sz w:val="24"/>
          <w:szCs w:val="24"/>
        </w:rPr>
        <w:lastRenderedPageBreak/>
        <w:t>Biofilm disruption: Laser energy disrupts extracellular polymeric matrix of </w:t>
      </w:r>
      <w:r w:rsidRPr="00F2066E">
        <w:rPr>
          <w:i/>
          <w:iCs/>
          <w:sz w:val="24"/>
          <w:szCs w:val="24"/>
        </w:rPr>
        <w:t>E. faecalis</w:t>
      </w:r>
      <w:r w:rsidRPr="00F2066E">
        <w:rPr>
          <w:sz w:val="24"/>
          <w:szCs w:val="24"/>
        </w:rPr>
        <w:t> biofilms, exposing bacteria to irrigant [4]</w:t>
      </w:r>
    </w:p>
    <w:p w14:paraId="38F4EB19" w14:textId="77777777" w:rsidR="00EF3549" w:rsidRPr="00F2066E" w:rsidRDefault="00000000" w:rsidP="00192A37">
      <w:pPr>
        <w:numPr>
          <w:ilvl w:val="0"/>
          <w:numId w:val="82"/>
        </w:numPr>
        <w:rPr>
          <w:sz w:val="24"/>
          <w:szCs w:val="24"/>
        </w:rPr>
      </w:pPr>
      <w:r w:rsidRPr="00F2066E">
        <w:rPr>
          <w:sz w:val="24"/>
          <w:szCs w:val="24"/>
        </w:rPr>
        <w:t>Smear layer removal (Er,Cr:YSGG): Removal of smear layer opens dentinal tubules for improved disinfection and sealer penetration [6][9]</w:t>
      </w:r>
    </w:p>
    <w:p w14:paraId="26EBEF88" w14:textId="77777777" w:rsidR="00EF3549" w:rsidRPr="00F2066E" w:rsidRDefault="00000000" w:rsidP="00192A37">
      <w:pPr>
        <w:rPr>
          <w:sz w:val="24"/>
          <w:szCs w:val="24"/>
        </w:rPr>
      </w:pPr>
      <w:r w:rsidRPr="00F2066E">
        <w:rPr>
          <w:sz w:val="24"/>
          <w:szCs w:val="24"/>
        </w:rPr>
        <w:t>Expected Clinical Outcome</w:t>
      </w:r>
    </w:p>
    <w:p w14:paraId="4450F8E4" w14:textId="77777777" w:rsidR="00EF3549" w:rsidRPr="00F2066E" w:rsidRDefault="00000000" w:rsidP="00192A37">
      <w:pPr>
        <w:rPr>
          <w:sz w:val="24"/>
          <w:szCs w:val="24"/>
        </w:rPr>
      </w:pPr>
      <w:r w:rsidRPr="00F2066E">
        <w:rPr>
          <w:sz w:val="24"/>
          <w:szCs w:val="24"/>
        </w:rPr>
        <w:t>Symptom resolution:</w:t>
      </w:r>
    </w:p>
    <w:p w14:paraId="71691D6A" w14:textId="77777777" w:rsidR="00EF3549" w:rsidRPr="00F2066E" w:rsidRDefault="00000000" w:rsidP="00192A37">
      <w:pPr>
        <w:numPr>
          <w:ilvl w:val="0"/>
          <w:numId w:val="83"/>
        </w:numPr>
        <w:rPr>
          <w:sz w:val="24"/>
          <w:szCs w:val="24"/>
        </w:rPr>
      </w:pPr>
      <w:r w:rsidRPr="00F2066E">
        <w:rPr>
          <w:sz w:val="24"/>
          <w:szCs w:val="24"/>
        </w:rPr>
        <w:t>Pain: 85–95% of patients report complete resolution of symptoms within 1 week</w:t>
      </w:r>
    </w:p>
    <w:p w14:paraId="689A5C7F" w14:textId="77777777" w:rsidR="00EF3549" w:rsidRPr="00F2066E" w:rsidRDefault="00000000" w:rsidP="00192A37">
      <w:pPr>
        <w:numPr>
          <w:ilvl w:val="0"/>
          <w:numId w:val="83"/>
        </w:numPr>
        <w:rPr>
          <w:sz w:val="24"/>
          <w:szCs w:val="24"/>
        </w:rPr>
      </w:pPr>
      <w:r w:rsidRPr="00F2066E">
        <w:rPr>
          <w:sz w:val="24"/>
          <w:szCs w:val="24"/>
        </w:rPr>
        <w:t>Percussion sensitivity: Resolves in 80–90% of cases within 2–4 weeks</w:t>
      </w:r>
    </w:p>
    <w:p w14:paraId="04DB710C" w14:textId="77777777" w:rsidR="00EF3549" w:rsidRPr="00F2066E" w:rsidRDefault="00000000" w:rsidP="00192A37">
      <w:pPr>
        <w:numPr>
          <w:ilvl w:val="0"/>
          <w:numId w:val="83"/>
        </w:numPr>
        <w:rPr>
          <w:sz w:val="24"/>
          <w:szCs w:val="24"/>
        </w:rPr>
      </w:pPr>
      <w:r w:rsidRPr="00F2066E">
        <w:rPr>
          <w:sz w:val="24"/>
          <w:szCs w:val="24"/>
        </w:rPr>
        <w:t>Sinus tract: Closes within 1–2 weeks in 90% of cases</w:t>
      </w:r>
    </w:p>
    <w:p w14:paraId="718C84F7" w14:textId="77777777" w:rsidR="00EF3549" w:rsidRPr="00F2066E" w:rsidRDefault="00000000" w:rsidP="00192A37">
      <w:pPr>
        <w:rPr>
          <w:sz w:val="24"/>
          <w:szCs w:val="24"/>
        </w:rPr>
      </w:pPr>
      <w:r w:rsidRPr="00F2066E">
        <w:rPr>
          <w:sz w:val="24"/>
          <w:szCs w:val="24"/>
        </w:rPr>
        <w:t>Periapical healing:</w:t>
      </w:r>
    </w:p>
    <w:p w14:paraId="36D5ECFE" w14:textId="77777777" w:rsidR="00EF3549" w:rsidRPr="00F2066E" w:rsidRDefault="00000000" w:rsidP="00192A37">
      <w:pPr>
        <w:numPr>
          <w:ilvl w:val="0"/>
          <w:numId w:val="84"/>
        </w:numPr>
        <w:rPr>
          <w:sz w:val="24"/>
          <w:szCs w:val="24"/>
        </w:rPr>
      </w:pPr>
      <w:r w:rsidRPr="00F2066E">
        <w:rPr>
          <w:sz w:val="24"/>
          <w:szCs w:val="24"/>
        </w:rPr>
        <w:t>6-month healing rate: 85–90% (complete or partial resolution of periapical radiolucency) [2-3]</w:t>
      </w:r>
    </w:p>
    <w:p w14:paraId="47F1B074" w14:textId="77777777" w:rsidR="00EF3549" w:rsidRPr="00F2066E" w:rsidRDefault="00000000" w:rsidP="00192A37">
      <w:pPr>
        <w:numPr>
          <w:ilvl w:val="0"/>
          <w:numId w:val="84"/>
        </w:numPr>
        <w:rPr>
          <w:sz w:val="24"/>
          <w:szCs w:val="24"/>
        </w:rPr>
      </w:pPr>
      <w:r w:rsidRPr="00F2066E">
        <w:rPr>
          <w:sz w:val="24"/>
          <w:szCs w:val="24"/>
        </w:rPr>
        <w:t>12-month healing rate: 90–95% (complete healing or continued reduction in lesion size) [2]</w:t>
      </w:r>
    </w:p>
    <w:p w14:paraId="1E0B265D" w14:textId="77777777" w:rsidR="00EF3549" w:rsidRPr="00F2066E" w:rsidRDefault="00000000" w:rsidP="00192A37">
      <w:pPr>
        <w:numPr>
          <w:ilvl w:val="0"/>
          <w:numId w:val="84"/>
        </w:numPr>
        <w:rPr>
          <w:sz w:val="24"/>
          <w:szCs w:val="24"/>
        </w:rPr>
      </w:pPr>
      <w:r w:rsidRPr="00F2066E">
        <w:rPr>
          <w:sz w:val="24"/>
          <w:szCs w:val="24"/>
        </w:rPr>
        <w:t>Comparison to conventional retreatment: Laser adjunct improves 12-month healing rate by 10–15% (90% vs. 76% in one RCT) [2]</w:t>
      </w:r>
    </w:p>
    <w:p w14:paraId="2CCB778E" w14:textId="77777777" w:rsidR="00EF3549" w:rsidRPr="00F2066E" w:rsidRDefault="00000000" w:rsidP="00192A37">
      <w:pPr>
        <w:rPr>
          <w:sz w:val="24"/>
          <w:szCs w:val="24"/>
        </w:rPr>
      </w:pPr>
      <w:r w:rsidRPr="00F2066E">
        <w:rPr>
          <w:sz w:val="24"/>
          <w:szCs w:val="24"/>
        </w:rPr>
        <w:t>Long-term success:</w:t>
      </w:r>
    </w:p>
    <w:p w14:paraId="14B65E27" w14:textId="77777777" w:rsidR="00EF3549" w:rsidRPr="00F2066E" w:rsidRDefault="00000000" w:rsidP="00192A37">
      <w:pPr>
        <w:numPr>
          <w:ilvl w:val="0"/>
          <w:numId w:val="85"/>
        </w:numPr>
        <w:rPr>
          <w:sz w:val="24"/>
          <w:szCs w:val="24"/>
        </w:rPr>
      </w:pPr>
      <w:r w:rsidRPr="00F2066E">
        <w:rPr>
          <w:sz w:val="24"/>
          <w:szCs w:val="24"/>
        </w:rPr>
        <w:t>2-year success rate: 85–90% (asymptomatic, functional tooth with complete or near-complete periapical healing)</w:t>
      </w:r>
    </w:p>
    <w:p w14:paraId="3346B04C" w14:textId="77777777" w:rsidR="00EF3549" w:rsidRPr="00F2066E" w:rsidRDefault="00000000" w:rsidP="00192A37">
      <w:pPr>
        <w:numPr>
          <w:ilvl w:val="0"/>
          <w:numId w:val="85"/>
        </w:numPr>
        <w:rPr>
          <w:sz w:val="24"/>
          <w:szCs w:val="24"/>
        </w:rPr>
      </w:pPr>
      <w:r w:rsidRPr="00F2066E">
        <w:rPr>
          <w:sz w:val="24"/>
          <w:szCs w:val="24"/>
        </w:rPr>
        <w:t>5-year success rate: 80–85% (estimated based on conventional retreatment data; long-term laser-specific data limited)</w:t>
      </w:r>
    </w:p>
    <w:p w14:paraId="39E61AF1" w14:textId="77777777" w:rsidR="00EF3549" w:rsidRPr="00F2066E" w:rsidRDefault="00000000" w:rsidP="00192A37">
      <w:pPr>
        <w:rPr>
          <w:sz w:val="24"/>
          <w:szCs w:val="24"/>
        </w:rPr>
      </w:pPr>
      <w:r w:rsidRPr="00F2066E">
        <w:rPr>
          <w:sz w:val="24"/>
          <w:szCs w:val="24"/>
        </w:rPr>
        <w:t>Factors affecting prognosis:</w:t>
      </w:r>
    </w:p>
    <w:p w14:paraId="4BA46664" w14:textId="77777777" w:rsidR="00EF3549" w:rsidRPr="00F2066E" w:rsidRDefault="00000000" w:rsidP="00192A37">
      <w:pPr>
        <w:numPr>
          <w:ilvl w:val="0"/>
          <w:numId w:val="86"/>
        </w:numPr>
        <w:rPr>
          <w:sz w:val="24"/>
          <w:szCs w:val="24"/>
        </w:rPr>
      </w:pPr>
      <w:r w:rsidRPr="00F2066E">
        <w:rPr>
          <w:sz w:val="24"/>
          <w:szCs w:val="24"/>
        </w:rPr>
        <w:t>Favorable: Small periapical lesion (&lt;5 mm), adequate coronal seal, good patient oral hygiene, single-rooted tooth</w:t>
      </w:r>
    </w:p>
    <w:p w14:paraId="7CF8F82B" w14:textId="77777777" w:rsidR="00EF3549" w:rsidRPr="00F2066E" w:rsidRDefault="00000000" w:rsidP="00192A37">
      <w:pPr>
        <w:numPr>
          <w:ilvl w:val="0"/>
          <w:numId w:val="86"/>
        </w:numPr>
        <w:rPr>
          <w:sz w:val="24"/>
          <w:szCs w:val="24"/>
        </w:rPr>
      </w:pPr>
      <w:r w:rsidRPr="00F2066E">
        <w:rPr>
          <w:sz w:val="24"/>
          <w:szCs w:val="24"/>
        </w:rPr>
        <w:t>Unfavorable: Large periapical lesion (&gt;10 mm), complex anatomy (C-shaped canals, isthmuses), inadequate coronal seal, vertical root fracture, external root resorption</w:t>
      </w:r>
    </w:p>
    <w:p w14:paraId="765594C3" w14:textId="77777777" w:rsidR="00EF3549" w:rsidRPr="00F2066E" w:rsidRDefault="00000000" w:rsidP="00192A37">
      <w:pPr>
        <w:rPr>
          <w:sz w:val="24"/>
          <w:szCs w:val="24"/>
        </w:rPr>
      </w:pPr>
      <w:r w:rsidRPr="00F2066E">
        <w:rPr>
          <w:sz w:val="24"/>
          <w:szCs w:val="24"/>
        </w:rPr>
        <w:t>Failure scenarios:</w:t>
      </w:r>
    </w:p>
    <w:p w14:paraId="4C38E284" w14:textId="77777777" w:rsidR="00EF3549" w:rsidRPr="00F2066E" w:rsidRDefault="00000000" w:rsidP="00192A37">
      <w:pPr>
        <w:numPr>
          <w:ilvl w:val="0"/>
          <w:numId w:val="87"/>
        </w:numPr>
        <w:rPr>
          <w:sz w:val="24"/>
          <w:szCs w:val="24"/>
        </w:rPr>
      </w:pPr>
      <w:r w:rsidRPr="00F2066E">
        <w:rPr>
          <w:sz w:val="24"/>
          <w:szCs w:val="24"/>
        </w:rPr>
        <w:lastRenderedPageBreak/>
        <w:t>Persistent infection (5–10%): Residual bacteria in inaccessible areas (lateral canals, isthmuses, apical ramifications) or extra-radicular infection</w:t>
      </w:r>
    </w:p>
    <w:p w14:paraId="3D56CE86" w14:textId="77777777" w:rsidR="00EF3549" w:rsidRPr="00F2066E" w:rsidRDefault="00000000" w:rsidP="00192A37">
      <w:pPr>
        <w:numPr>
          <w:ilvl w:val="0"/>
          <w:numId w:val="87"/>
        </w:numPr>
        <w:rPr>
          <w:sz w:val="24"/>
          <w:szCs w:val="24"/>
        </w:rPr>
      </w:pPr>
      <w:r w:rsidRPr="00F2066E">
        <w:rPr>
          <w:sz w:val="24"/>
          <w:szCs w:val="24"/>
        </w:rPr>
        <w:t>Vertical root fracture (2–5%): May be present but undetected at time of retreatment</w:t>
      </w:r>
    </w:p>
    <w:p w14:paraId="463DCC16" w14:textId="77777777" w:rsidR="00EF3549" w:rsidRPr="00F2066E" w:rsidRDefault="00000000" w:rsidP="00192A37">
      <w:pPr>
        <w:numPr>
          <w:ilvl w:val="0"/>
          <w:numId w:val="87"/>
        </w:numPr>
        <w:rPr>
          <w:sz w:val="24"/>
          <w:szCs w:val="24"/>
        </w:rPr>
      </w:pPr>
      <w:r w:rsidRPr="00F2066E">
        <w:rPr>
          <w:sz w:val="24"/>
          <w:szCs w:val="24"/>
        </w:rPr>
        <w:t>Inadequate coronal seal (5–10%): Delayed permanent restoration or restoration failure allows coronal leakage and reinfection</w:t>
      </w:r>
    </w:p>
    <w:p w14:paraId="4BCB46ED" w14:textId="77777777" w:rsidR="00EF3549" w:rsidRPr="00F2066E" w:rsidRDefault="00000000" w:rsidP="00192A37">
      <w:pPr>
        <w:rPr>
          <w:sz w:val="24"/>
          <w:szCs w:val="24"/>
        </w:rPr>
      </w:pPr>
      <w:r w:rsidRPr="00F2066E">
        <w:rPr>
          <w:sz w:val="24"/>
          <w:szCs w:val="24"/>
        </w:rPr>
        <w:t>Management of failure:</w:t>
      </w:r>
    </w:p>
    <w:p w14:paraId="506CD142" w14:textId="77777777" w:rsidR="00EF3549" w:rsidRPr="00F2066E" w:rsidRDefault="00000000" w:rsidP="00192A37">
      <w:pPr>
        <w:numPr>
          <w:ilvl w:val="0"/>
          <w:numId w:val="88"/>
        </w:numPr>
        <w:rPr>
          <w:sz w:val="24"/>
          <w:szCs w:val="24"/>
        </w:rPr>
      </w:pPr>
      <w:r w:rsidRPr="00F2066E">
        <w:rPr>
          <w:sz w:val="24"/>
          <w:szCs w:val="24"/>
        </w:rPr>
        <w:t>Persistent symptoms/lesion at 12 months: Consider apical surgery (apicoectomy, retrograde filling) or extraction</w:t>
      </w:r>
    </w:p>
    <w:p w14:paraId="79A49EAD" w14:textId="77777777" w:rsidR="00EF3549" w:rsidRPr="00F2066E" w:rsidRDefault="00000000" w:rsidP="00192A37">
      <w:pPr>
        <w:rPr>
          <w:sz w:val="24"/>
          <w:szCs w:val="24"/>
        </w:rPr>
      </w:pPr>
      <w:r>
        <w:rPr>
          <w:sz w:val="24"/>
          <w:szCs w:val="24"/>
        </w:rPr>
        <w:pict w14:anchorId="7B42F610">
          <v:rect id="_x0000_i1052" style="width:0;height:0" o:hralign="center" o:hrstd="t" o:hr="t" fillcolor="#a0a0a0" stroked="f"/>
        </w:pict>
      </w:r>
    </w:p>
    <w:p w14:paraId="3B683A8D" w14:textId="77777777" w:rsidR="00EF3549" w:rsidRPr="00F2066E" w:rsidRDefault="00000000" w:rsidP="00192A37">
      <w:pPr>
        <w:rPr>
          <w:sz w:val="24"/>
          <w:szCs w:val="24"/>
        </w:rPr>
      </w:pPr>
      <w:r w:rsidRPr="00F2066E">
        <w:rPr>
          <w:sz w:val="24"/>
          <w:szCs w:val="24"/>
        </w:rPr>
        <w:t>Level of Supporting Evidence</w:t>
      </w:r>
    </w:p>
    <w:p w14:paraId="289AF5B0" w14:textId="77777777" w:rsidR="00EF3549" w:rsidRPr="00F2066E" w:rsidRDefault="00000000" w:rsidP="00192A37">
      <w:pPr>
        <w:rPr>
          <w:sz w:val="24"/>
          <w:szCs w:val="24"/>
        </w:rPr>
      </w:pPr>
      <w:r w:rsidRPr="00F2066E">
        <w:rPr>
          <w:i/>
          <w:iCs/>
          <w:sz w:val="24"/>
          <w:szCs w:val="24"/>
        </w:rPr>
        <w:t>Er,Cr:YSGG laser for </w:t>
      </w:r>
      <w:r w:rsidRPr="00F2066E">
        <w:rPr>
          <w:sz w:val="24"/>
          <w:szCs w:val="24"/>
        </w:rPr>
        <w:t>E. faecalis</w:t>
      </w:r>
      <w:r w:rsidRPr="00F2066E">
        <w:rPr>
          <w:i/>
          <w:iCs/>
          <w:sz w:val="24"/>
          <w:szCs w:val="24"/>
        </w:rPr>
        <w:t> disinfection:</w:t>
      </w:r>
    </w:p>
    <w:p w14:paraId="5BD018D5" w14:textId="77777777" w:rsidR="00EF3549" w:rsidRPr="00F2066E" w:rsidRDefault="00000000" w:rsidP="00192A37">
      <w:pPr>
        <w:numPr>
          <w:ilvl w:val="0"/>
          <w:numId w:val="89"/>
        </w:numPr>
        <w:rPr>
          <w:sz w:val="24"/>
          <w:szCs w:val="24"/>
        </w:rPr>
      </w:pPr>
      <w:r w:rsidRPr="00F2066E">
        <w:rPr>
          <w:sz w:val="24"/>
          <w:szCs w:val="24"/>
        </w:rPr>
        <w:t>Evidence level: Moderate (multiple RCTs and ex vivo studies)</w:t>
      </w:r>
    </w:p>
    <w:p w14:paraId="5955908C" w14:textId="77777777" w:rsidR="00EF3549" w:rsidRPr="00F2066E" w:rsidRDefault="00000000" w:rsidP="00192A37">
      <w:pPr>
        <w:numPr>
          <w:ilvl w:val="0"/>
          <w:numId w:val="89"/>
        </w:numPr>
        <w:rPr>
          <w:sz w:val="24"/>
          <w:szCs w:val="24"/>
        </w:rPr>
      </w:pPr>
      <w:r w:rsidRPr="00F2066E">
        <w:rPr>
          <w:sz w:val="24"/>
          <w:szCs w:val="24"/>
        </w:rPr>
        <w:t>Key studies:</w:t>
      </w:r>
    </w:p>
    <w:p w14:paraId="42973DA6" w14:textId="77777777" w:rsidR="00EF3549" w:rsidRPr="00F2066E" w:rsidRDefault="00000000" w:rsidP="00192A37">
      <w:pPr>
        <w:numPr>
          <w:ilvl w:val="1"/>
          <w:numId w:val="89"/>
        </w:numPr>
        <w:rPr>
          <w:sz w:val="24"/>
          <w:szCs w:val="24"/>
        </w:rPr>
      </w:pPr>
      <w:r w:rsidRPr="00F2066E">
        <w:rPr>
          <w:sz w:val="24"/>
          <w:szCs w:val="24"/>
        </w:rPr>
        <w:t>Fahim et al. (2024): RCT (n=30) showing Er,Cr:YSGG + diode superior to conventional NaOCl/EDTA for bacterial reduction [3]</w:t>
      </w:r>
    </w:p>
    <w:p w14:paraId="3F24EDA2" w14:textId="77777777" w:rsidR="00EF3549" w:rsidRPr="00F2066E" w:rsidRDefault="00000000" w:rsidP="00192A37">
      <w:pPr>
        <w:numPr>
          <w:ilvl w:val="1"/>
          <w:numId w:val="89"/>
        </w:numPr>
        <w:rPr>
          <w:sz w:val="24"/>
          <w:szCs w:val="24"/>
        </w:rPr>
      </w:pPr>
      <w:r w:rsidRPr="00F2066E">
        <w:rPr>
          <w:sz w:val="24"/>
          <w:szCs w:val="24"/>
        </w:rPr>
        <w:t>Betancourt et al. (2019): Ex vivo study showing Er,Cr:YSGG + 0.5% NaOCl achieves bacterial elimination equivalent to 5% NaOCl alone [4]</w:t>
      </w:r>
    </w:p>
    <w:p w14:paraId="06BD4203" w14:textId="77777777" w:rsidR="00EF3549" w:rsidRPr="00F2066E" w:rsidRDefault="00000000" w:rsidP="00192A37">
      <w:pPr>
        <w:numPr>
          <w:ilvl w:val="1"/>
          <w:numId w:val="89"/>
        </w:numPr>
        <w:rPr>
          <w:sz w:val="24"/>
          <w:szCs w:val="24"/>
        </w:rPr>
      </w:pPr>
      <w:r w:rsidRPr="00F2066E">
        <w:rPr>
          <w:sz w:val="24"/>
          <w:szCs w:val="24"/>
        </w:rPr>
        <w:t>Merigo et al. (2021): Ex vivo study demonstrating Er,Cr:YSGG effectiveness against multi-species endodontic biofilm [9]</w:t>
      </w:r>
    </w:p>
    <w:p w14:paraId="259A1E9F" w14:textId="77777777" w:rsidR="00EF3549" w:rsidRPr="00F2066E" w:rsidRDefault="00000000" w:rsidP="00192A37">
      <w:pPr>
        <w:numPr>
          <w:ilvl w:val="0"/>
          <w:numId w:val="89"/>
        </w:numPr>
        <w:rPr>
          <w:sz w:val="24"/>
          <w:szCs w:val="24"/>
        </w:rPr>
      </w:pPr>
      <w:r w:rsidRPr="00F2066E">
        <w:rPr>
          <w:sz w:val="24"/>
          <w:szCs w:val="24"/>
        </w:rPr>
        <w:t>Limitations: Most studies are ex vivo or short-term clinical trials; long-term (&gt;2 year) clinical outcome data limited</w:t>
      </w:r>
    </w:p>
    <w:p w14:paraId="24956FB6" w14:textId="77777777" w:rsidR="00EF3549" w:rsidRPr="00F2066E" w:rsidRDefault="00000000" w:rsidP="00192A37">
      <w:pPr>
        <w:rPr>
          <w:sz w:val="24"/>
          <w:szCs w:val="24"/>
        </w:rPr>
      </w:pPr>
      <w:r w:rsidRPr="00F2066E">
        <w:rPr>
          <w:i/>
          <w:iCs/>
          <w:sz w:val="24"/>
          <w:szCs w:val="24"/>
        </w:rPr>
        <w:t>Diode laser (810–980 nm) for </w:t>
      </w:r>
      <w:r w:rsidRPr="00F2066E">
        <w:rPr>
          <w:sz w:val="24"/>
          <w:szCs w:val="24"/>
        </w:rPr>
        <w:t>E. faecalis</w:t>
      </w:r>
      <w:r w:rsidRPr="00F2066E">
        <w:rPr>
          <w:i/>
          <w:iCs/>
          <w:sz w:val="24"/>
          <w:szCs w:val="24"/>
        </w:rPr>
        <w:t> disinfection:</w:t>
      </w:r>
    </w:p>
    <w:p w14:paraId="13EB6A91" w14:textId="77777777" w:rsidR="00EF3549" w:rsidRPr="00F2066E" w:rsidRDefault="00000000" w:rsidP="00192A37">
      <w:pPr>
        <w:numPr>
          <w:ilvl w:val="0"/>
          <w:numId w:val="90"/>
        </w:numPr>
        <w:rPr>
          <w:sz w:val="24"/>
          <w:szCs w:val="24"/>
        </w:rPr>
      </w:pPr>
      <w:r w:rsidRPr="00F2066E">
        <w:rPr>
          <w:sz w:val="24"/>
          <w:szCs w:val="24"/>
        </w:rPr>
        <w:t>Evidence level: Moderate (multiple RCTs)</w:t>
      </w:r>
    </w:p>
    <w:p w14:paraId="49640129" w14:textId="77777777" w:rsidR="00EF3549" w:rsidRPr="00F2066E" w:rsidRDefault="00000000" w:rsidP="00192A37">
      <w:pPr>
        <w:numPr>
          <w:ilvl w:val="0"/>
          <w:numId w:val="90"/>
        </w:numPr>
        <w:rPr>
          <w:sz w:val="24"/>
          <w:szCs w:val="24"/>
        </w:rPr>
      </w:pPr>
      <w:r w:rsidRPr="00F2066E">
        <w:rPr>
          <w:sz w:val="24"/>
          <w:szCs w:val="24"/>
        </w:rPr>
        <w:t>Key studies:</w:t>
      </w:r>
    </w:p>
    <w:p w14:paraId="1C8D5C7C" w14:textId="77777777" w:rsidR="00EF3549" w:rsidRPr="00F2066E" w:rsidRDefault="00000000" w:rsidP="00192A37">
      <w:pPr>
        <w:numPr>
          <w:ilvl w:val="1"/>
          <w:numId w:val="90"/>
        </w:numPr>
        <w:rPr>
          <w:sz w:val="24"/>
          <w:szCs w:val="24"/>
        </w:rPr>
      </w:pPr>
      <w:r w:rsidRPr="00F2066E">
        <w:rPr>
          <w:sz w:val="24"/>
          <w:szCs w:val="24"/>
        </w:rPr>
        <w:t>Lu et al. (2026): Retrospective case-control study (n=102) showing 810 nm diode + NaOCl achieves 98.7% bacterial reduction and 90% 6-month healing rate [1]</w:t>
      </w:r>
    </w:p>
    <w:p w14:paraId="7621CBAC" w14:textId="77777777" w:rsidR="00EF3549" w:rsidRPr="00F2066E" w:rsidRDefault="00000000" w:rsidP="00192A37">
      <w:pPr>
        <w:numPr>
          <w:ilvl w:val="1"/>
          <w:numId w:val="90"/>
        </w:numPr>
        <w:rPr>
          <w:sz w:val="24"/>
          <w:szCs w:val="24"/>
        </w:rPr>
      </w:pPr>
      <w:r w:rsidRPr="00F2066E">
        <w:rPr>
          <w:sz w:val="24"/>
          <w:szCs w:val="24"/>
        </w:rPr>
        <w:lastRenderedPageBreak/>
        <w:t>Pelozo et al. (2023): RCT (n=30) showing 980 nm diode improves periapical healing at 12 months (90% vs. 76%) [2]</w:t>
      </w:r>
    </w:p>
    <w:p w14:paraId="098F8265" w14:textId="77777777" w:rsidR="00EF3549" w:rsidRPr="00F2066E" w:rsidRDefault="00000000" w:rsidP="00192A37">
      <w:pPr>
        <w:numPr>
          <w:ilvl w:val="0"/>
          <w:numId w:val="90"/>
        </w:numPr>
        <w:rPr>
          <w:sz w:val="24"/>
          <w:szCs w:val="24"/>
        </w:rPr>
      </w:pPr>
      <w:r w:rsidRPr="00F2066E">
        <w:rPr>
          <w:sz w:val="24"/>
          <w:szCs w:val="24"/>
        </w:rPr>
        <w:t>Limitations: Heterogeneity in laser parameters across studies; most studies use short-term (6–12 month) follow-up</w:t>
      </w:r>
    </w:p>
    <w:p w14:paraId="618A085F" w14:textId="77777777" w:rsidR="00EF3549" w:rsidRPr="00F2066E" w:rsidRDefault="00000000" w:rsidP="00192A37">
      <w:pPr>
        <w:rPr>
          <w:sz w:val="24"/>
          <w:szCs w:val="24"/>
        </w:rPr>
      </w:pPr>
      <w:r w:rsidRPr="00F2066E">
        <w:rPr>
          <w:sz w:val="24"/>
          <w:szCs w:val="24"/>
        </w:rPr>
        <w:t>Overall recommendation strength:</w:t>
      </w:r>
    </w:p>
    <w:p w14:paraId="077020BF" w14:textId="77777777" w:rsidR="00EF3549" w:rsidRPr="00F2066E" w:rsidRDefault="00000000" w:rsidP="00192A37">
      <w:pPr>
        <w:numPr>
          <w:ilvl w:val="0"/>
          <w:numId w:val="91"/>
        </w:numPr>
        <w:rPr>
          <w:sz w:val="24"/>
          <w:szCs w:val="24"/>
        </w:rPr>
      </w:pPr>
      <w:r w:rsidRPr="00F2066E">
        <w:rPr>
          <w:sz w:val="24"/>
          <w:szCs w:val="24"/>
        </w:rPr>
        <w:t>GRADE recommendation: Weak recommendation in favor of laser-assisted disinfection as adjunct to conventional chemo-mechanical retreatment for persistent </w:t>
      </w:r>
      <w:r w:rsidRPr="00F2066E">
        <w:rPr>
          <w:i/>
          <w:iCs/>
          <w:sz w:val="24"/>
          <w:szCs w:val="24"/>
        </w:rPr>
        <w:t>E. faecalis</w:t>
      </w:r>
      <w:r w:rsidRPr="00F2066E">
        <w:rPr>
          <w:sz w:val="24"/>
          <w:szCs w:val="24"/>
        </w:rPr>
        <w:t> infection</w:t>
      </w:r>
    </w:p>
    <w:p w14:paraId="73A4F901" w14:textId="77777777" w:rsidR="00EF3549" w:rsidRPr="00F2066E" w:rsidRDefault="00000000" w:rsidP="00192A37">
      <w:pPr>
        <w:numPr>
          <w:ilvl w:val="0"/>
          <w:numId w:val="91"/>
        </w:numPr>
        <w:rPr>
          <w:sz w:val="24"/>
          <w:szCs w:val="24"/>
        </w:rPr>
      </w:pPr>
      <w:r w:rsidRPr="00F2066E">
        <w:rPr>
          <w:sz w:val="24"/>
          <w:szCs w:val="24"/>
        </w:rPr>
        <w:t>Rationale: Moderate-quality evidence shows improved bacterial reduction and short-term healing rates with acceptable safety profile; however, long-term outcome data and cost-effectiveness analyses are limited</w:t>
      </w:r>
    </w:p>
    <w:p w14:paraId="1AF18F5B" w14:textId="77777777" w:rsidR="00EF3549" w:rsidRPr="00F2066E" w:rsidRDefault="00000000" w:rsidP="00192A37">
      <w:pPr>
        <w:rPr>
          <w:sz w:val="24"/>
          <w:szCs w:val="24"/>
        </w:rPr>
      </w:pPr>
      <w:r w:rsidRPr="00F2066E">
        <w:rPr>
          <w:sz w:val="24"/>
          <w:szCs w:val="24"/>
        </w:rPr>
        <w:t>Clinical bottom line:</w:t>
      </w:r>
    </w:p>
    <w:p w14:paraId="4015506E" w14:textId="77777777" w:rsidR="00EF3549" w:rsidRPr="00F2066E" w:rsidRDefault="00000000" w:rsidP="00192A37">
      <w:pPr>
        <w:rPr>
          <w:sz w:val="24"/>
          <w:szCs w:val="24"/>
        </w:rPr>
      </w:pPr>
      <w:r w:rsidRPr="00F2066E">
        <w:rPr>
          <w:sz w:val="24"/>
          <w:szCs w:val="24"/>
        </w:rPr>
        <w:t>Laser-assisted canal disinfection (Er,Cr:YSGG or diode) combined with conventional chemo-mechanical retreatment offers superior bacterial elimination and improved short-term periapical healing compared to conventional irrigation alone in cases of persistent </w:t>
      </w:r>
      <w:r w:rsidRPr="00F2066E">
        <w:rPr>
          <w:i/>
          <w:iCs/>
          <w:sz w:val="24"/>
          <w:szCs w:val="24"/>
        </w:rPr>
        <w:t>E. faecalis</w:t>
      </w:r>
      <w:r w:rsidRPr="00F2066E">
        <w:rPr>
          <w:sz w:val="24"/>
          <w:szCs w:val="24"/>
        </w:rPr>
        <w:t> infection. The adjunctive benefit is most pronounced in challenging cases with resistant biofilms, complex anatomy, or previous treatment failures. Laser therapy should be viewed as an adjunct to—not a replacement for—meticulous chemo-mechanical preparation and copious NaOCl irrigation, which remain the foundation of successful endodontic retreatment.</w:t>
      </w:r>
    </w:p>
    <w:p w14:paraId="0CBB528C" w14:textId="77777777" w:rsidR="00EF3549" w:rsidRPr="00F2066E" w:rsidRDefault="00000000" w:rsidP="00192A37">
      <w:pPr>
        <w:rPr>
          <w:sz w:val="24"/>
          <w:szCs w:val="24"/>
        </w:rPr>
      </w:pPr>
      <w:r>
        <w:rPr>
          <w:sz w:val="24"/>
          <w:szCs w:val="24"/>
        </w:rPr>
        <w:pict w14:anchorId="52E6AE49">
          <v:rect id="_x0000_i1053" style="width:0;height:0" o:hralign="center" o:hrstd="t" o:hr="t" fillcolor="#a0a0a0" stroked="f"/>
        </w:pict>
      </w:r>
    </w:p>
    <w:p w14:paraId="095A7C63" w14:textId="77777777" w:rsidR="00EF3549" w:rsidRPr="00F2066E" w:rsidRDefault="00000000" w:rsidP="00192A37">
      <w:pPr>
        <w:rPr>
          <w:sz w:val="24"/>
          <w:szCs w:val="24"/>
        </w:rPr>
      </w:pPr>
      <w:r w:rsidRPr="00F2066E">
        <w:rPr>
          <w:sz w:val="24"/>
          <w:szCs w:val="24"/>
        </w:rPr>
        <w:t>Would you like to explore the comparative effectiveness of antimicrobial photodynamic therapy (aPDT) versus laser-activated irrigation for persistent endodontic infections, or discuss the evidence for apical surgery versus non-surgical retreatment in cases of treatment failure?</w:t>
      </w:r>
    </w:p>
    <w:p w14:paraId="6F6285EE" w14:textId="77777777" w:rsidR="00EF3549" w:rsidRPr="00F2066E" w:rsidRDefault="00000000" w:rsidP="00192A37">
      <w:pPr>
        <w:rPr>
          <w:sz w:val="24"/>
          <w:szCs w:val="24"/>
        </w:rPr>
      </w:pPr>
      <w:r w:rsidRPr="00F2066E">
        <w:rPr>
          <w:sz w:val="24"/>
          <w:szCs w:val="24"/>
        </w:rPr>
        <w:t>Relevant images</w:t>
      </w:r>
    </w:p>
    <w:p w14:paraId="31B8DC7F" w14:textId="77777777" w:rsidR="00EF3549" w:rsidRPr="00F2066E" w:rsidRDefault="00000000" w:rsidP="00192A37">
      <w:pPr>
        <w:rPr>
          <w:sz w:val="24"/>
          <w:szCs w:val="24"/>
        </w:rPr>
      </w:pPr>
      <w:r w:rsidRPr="00F2066E">
        <w:rPr>
          <w:sz w:val="24"/>
          <w:szCs w:val="24"/>
        </w:rPr>
        <w:t>2 items</w:t>
      </w:r>
    </w:p>
    <w:p w14:paraId="1BEFB04F" w14:textId="15088960" w:rsidR="00EF3549" w:rsidRPr="00F2066E" w:rsidRDefault="00EF3549" w:rsidP="00192A37">
      <w:pPr>
        <w:rPr>
          <w:sz w:val="24"/>
          <w:szCs w:val="24"/>
        </w:rPr>
      </w:pPr>
    </w:p>
    <w:p w14:paraId="554B74B4" w14:textId="77777777" w:rsidR="00EF3549" w:rsidRPr="00F2066E" w:rsidRDefault="00000000" w:rsidP="00192A37">
      <w:pPr>
        <w:rPr>
          <w:sz w:val="24"/>
          <w:szCs w:val="24"/>
        </w:rPr>
      </w:pPr>
      <w:r w:rsidRPr="00F2066E">
        <w:rPr>
          <w:sz w:val="24"/>
          <w:szCs w:val="24"/>
        </w:rPr>
        <w:t>Logarithmic bacterial reduction of planktonic bacteria with respect to main groups 1–3 and the respective disinfection methods.</w:t>
      </w:r>
    </w:p>
    <w:p w14:paraId="4AC90B76" w14:textId="1F4B2D8A" w:rsidR="00EF3549" w:rsidRPr="00F2066E" w:rsidRDefault="00000000" w:rsidP="00192A37">
      <w:pPr>
        <w:rPr>
          <w:sz w:val="24"/>
          <w:szCs w:val="24"/>
        </w:rPr>
      </w:pPr>
      <w:r w:rsidRPr="00F2066E">
        <w:rPr>
          <w:sz w:val="24"/>
          <w:szCs w:val="24"/>
        </w:rPr>
        <w:t>BioMed Research International1</w:t>
      </w:r>
    </w:p>
    <w:p w14:paraId="1DC98131" w14:textId="7895A0EA" w:rsidR="00EF3549" w:rsidRPr="00F2066E" w:rsidRDefault="00EF3549" w:rsidP="00192A37">
      <w:pPr>
        <w:rPr>
          <w:sz w:val="24"/>
          <w:szCs w:val="24"/>
        </w:rPr>
      </w:pPr>
    </w:p>
    <w:p w14:paraId="566DE7AD" w14:textId="77777777" w:rsidR="00EF3549" w:rsidRPr="00F2066E" w:rsidRDefault="00000000" w:rsidP="00192A37">
      <w:pPr>
        <w:rPr>
          <w:sz w:val="24"/>
          <w:szCs w:val="24"/>
        </w:rPr>
      </w:pPr>
      <w:r w:rsidRPr="00F2066E">
        <w:rPr>
          <w:sz w:val="24"/>
          <w:szCs w:val="24"/>
        </w:rPr>
        <w:lastRenderedPageBreak/>
        <w:t>Pre</w:t>
      </w:r>
      <w:r w:rsidRPr="00F2066E">
        <w:rPr>
          <w:rFonts w:ascii="Cambria Math" w:hAnsi="Cambria Math" w:cs="Cambria Math"/>
          <w:sz w:val="24"/>
          <w:szCs w:val="24"/>
        </w:rPr>
        <w:t>‐</w:t>
      </w:r>
      <w:r w:rsidRPr="00F2066E">
        <w:rPr>
          <w:sz w:val="24"/>
          <w:szCs w:val="24"/>
        </w:rPr>
        <w:t xml:space="preserve"> (Blue bars) and post</w:t>
      </w:r>
      <w:r w:rsidRPr="00F2066E">
        <w:rPr>
          <w:rFonts w:ascii="Cambria Math" w:hAnsi="Cambria Math" w:cs="Cambria Math"/>
          <w:sz w:val="24"/>
          <w:szCs w:val="24"/>
        </w:rPr>
        <w:t>‐</w:t>
      </w:r>
      <w:r w:rsidRPr="00F2066E">
        <w:rPr>
          <w:sz w:val="24"/>
          <w:szCs w:val="24"/>
        </w:rPr>
        <w:t>operative (yellow bars) CFUs per milliliter of Enterococcus faecalis and Candida albicans at post</w:t>
      </w:r>
      <w:r w:rsidRPr="00F2066E">
        <w:rPr>
          <w:rFonts w:ascii="Cambria Math" w:hAnsi="Cambria Math" w:cs="Cambria Math"/>
          <w:sz w:val="24"/>
          <w:szCs w:val="24"/>
        </w:rPr>
        <w:t>‐</w:t>
      </w:r>
      <w:r w:rsidRPr="00F2066E">
        <w:rPr>
          <w:sz w:val="24"/>
          <w:szCs w:val="24"/>
        </w:rPr>
        <w:t>operative microbial assessments in the study groups</w:t>
      </w:r>
    </w:p>
    <w:p w14:paraId="515DBE80" w14:textId="221EDCC7" w:rsidR="00EF3549" w:rsidRPr="00F2066E" w:rsidRDefault="00000000" w:rsidP="00192A37">
      <w:pPr>
        <w:rPr>
          <w:sz w:val="24"/>
          <w:szCs w:val="24"/>
        </w:rPr>
      </w:pPr>
      <w:r w:rsidRPr="00F2066E">
        <w:rPr>
          <w:sz w:val="24"/>
          <w:szCs w:val="24"/>
        </w:rPr>
        <w:t>Photodermatology, Photoimmunology &amp; Photomedicine1</w:t>
      </w:r>
    </w:p>
    <w:p w14:paraId="1462087F" w14:textId="77777777" w:rsidR="00EF3549" w:rsidRPr="00F2066E" w:rsidRDefault="00000000" w:rsidP="00192A37">
      <w:pPr>
        <w:rPr>
          <w:sz w:val="24"/>
          <w:szCs w:val="24"/>
        </w:rPr>
      </w:pPr>
      <w:r w:rsidRPr="00F2066E">
        <w:rPr>
          <w:sz w:val="24"/>
          <w:szCs w:val="24"/>
        </w:rPr>
        <w:t>1.</w:t>
      </w:r>
    </w:p>
    <w:p w14:paraId="0FECBB5E" w14:textId="77777777" w:rsidR="00EF3549" w:rsidRPr="00F2066E" w:rsidRDefault="00000000" w:rsidP="00192A37">
      <w:pPr>
        <w:rPr>
          <w:sz w:val="24"/>
          <w:szCs w:val="24"/>
        </w:rPr>
      </w:pPr>
      <w:hyperlink w:tgtFrame="_blank" w:history="1">
        <w:r w:rsidRPr="00F2066E">
          <w:rPr>
            <w:sz w:val="24"/>
            <w:szCs w:val="24"/>
          </w:rPr>
          <w:t>Comparative Efficacy of Semiconductor Laser and Sodium Hypochlorite Irrigation for Elimination of Enterococcus Faecalis in Root Canals.</w:t>
        </w:r>
      </w:hyperlink>
    </w:p>
    <w:p w14:paraId="07DCC6B7" w14:textId="77777777" w:rsidR="00EF3549" w:rsidRPr="00F2066E" w:rsidRDefault="00000000" w:rsidP="00192A37">
      <w:pPr>
        <w:rPr>
          <w:sz w:val="24"/>
          <w:szCs w:val="24"/>
        </w:rPr>
      </w:pPr>
      <w:r w:rsidRPr="00F2066E">
        <w:rPr>
          <w:sz w:val="24"/>
          <w:szCs w:val="24"/>
        </w:rPr>
        <w:t>Frontiers in Medicine. 2026. Lu J, Xu R, Tang C, Zhou M.Recent</w:t>
      </w:r>
    </w:p>
    <w:p w14:paraId="3BC00B7C" w14:textId="77777777" w:rsidR="00EF3549" w:rsidRPr="00F2066E" w:rsidRDefault="00000000" w:rsidP="00192A37">
      <w:pPr>
        <w:rPr>
          <w:sz w:val="24"/>
          <w:szCs w:val="24"/>
        </w:rPr>
      </w:pPr>
      <w:r w:rsidRPr="00F2066E">
        <w:rPr>
          <w:sz w:val="24"/>
          <w:szCs w:val="24"/>
        </w:rPr>
        <w:t>2.</w:t>
      </w:r>
    </w:p>
    <w:p w14:paraId="518565F1" w14:textId="77777777" w:rsidR="00EF3549" w:rsidRPr="00F2066E" w:rsidRDefault="00000000" w:rsidP="00192A37">
      <w:pPr>
        <w:rPr>
          <w:sz w:val="24"/>
          <w:szCs w:val="24"/>
        </w:rPr>
      </w:pPr>
      <w:hyperlink w:tgtFrame="_blank" w:history="1">
        <w:r w:rsidRPr="00F2066E">
          <w:rPr>
            <w:sz w:val="24"/>
            <w:szCs w:val="24"/>
          </w:rPr>
          <w:t>Adjuvant Therapy With a 980-Nm Diode Laser in Root Canal Retreatment: Randomized Clinical Trial With 1-Year Follow-Up.</w:t>
        </w:r>
      </w:hyperlink>
    </w:p>
    <w:p w14:paraId="05A4BCD9" w14:textId="77777777" w:rsidR="00EF3549" w:rsidRPr="00F2066E" w:rsidRDefault="00000000" w:rsidP="00192A37">
      <w:pPr>
        <w:rPr>
          <w:sz w:val="24"/>
          <w:szCs w:val="24"/>
          <w:lang w:val="pt-PT"/>
        </w:rPr>
      </w:pPr>
      <w:r w:rsidRPr="00F2066E">
        <w:rPr>
          <w:sz w:val="24"/>
          <w:szCs w:val="24"/>
          <w:lang w:val="pt-PT"/>
        </w:rPr>
        <w:t>Lasers in Medical Science. 2023. Pelozo LL, Silva-Neto RD, Salvador SL, Sousa-Neto MD, Souza-Gabriel AE.RCT</w:t>
      </w:r>
    </w:p>
    <w:p w14:paraId="1BED92B2" w14:textId="77777777" w:rsidR="00EF3549" w:rsidRPr="00F2066E" w:rsidRDefault="00000000" w:rsidP="00192A37">
      <w:pPr>
        <w:rPr>
          <w:sz w:val="24"/>
          <w:szCs w:val="24"/>
        </w:rPr>
      </w:pPr>
      <w:r w:rsidRPr="00F2066E">
        <w:rPr>
          <w:sz w:val="24"/>
          <w:szCs w:val="24"/>
        </w:rPr>
        <w:t>3.</w:t>
      </w:r>
    </w:p>
    <w:p w14:paraId="0421838B" w14:textId="77777777" w:rsidR="00EF3549" w:rsidRPr="00F2066E" w:rsidRDefault="00000000" w:rsidP="00192A37">
      <w:pPr>
        <w:rPr>
          <w:sz w:val="24"/>
          <w:szCs w:val="24"/>
        </w:rPr>
      </w:pPr>
      <w:hyperlink w:tgtFrame="_blank" w:history="1">
        <w:r w:rsidRPr="00F2066E">
          <w:rPr>
            <w:sz w:val="24"/>
            <w:szCs w:val="24"/>
          </w:rPr>
          <w:t>The Efficacy of 2780 Nm Er,Cr;YSGG and 940 Nm Diode Laser in Root Canal Disinfection: A Randomized Clinical Trial.</w:t>
        </w:r>
      </w:hyperlink>
    </w:p>
    <w:p w14:paraId="14C02CE9" w14:textId="77777777" w:rsidR="00EF3549" w:rsidRPr="00F2066E" w:rsidRDefault="00000000" w:rsidP="00192A37">
      <w:pPr>
        <w:rPr>
          <w:sz w:val="24"/>
          <w:szCs w:val="24"/>
        </w:rPr>
      </w:pPr>
      <w:r w:rsidRPr="00F2066E">
        <w:rPr>
          <w:sz w:val="24"/>
          <w:szCs w:val="24"/>
        </w:rPr>
        <w:t>Clinical Oral Investigations. 2024. Fahim SZ, Ghali RM, Hashem AA, Farid MM.RCT</w:t>
      </w:r>
    </w:p>
    <w:p w14:paraId="2B87B013" w14:textId="77777777" w:rsidR="00EF3549" w:rsidRPr="00F2066E" w:rsidRDefault="00000000" w:rsidP="00192A37">
      <w:pPr>
        <w:rPr>
          <w:sz w:val="24"/>
          <w:szCs w:val="24"/>
        </w:rPr>
      </w:pPr>
      <w:r w:rsidRPr="00F2066E">
        <w:rPr>
          <w:sz w:val="24"/>
          <w:szCs w:val="24"/>
        </w:rPr>
        <w:t>4.</w:t>
      </w:r>
    </w:p>
    <w:p w14:paraId="0F7AA30B" w14:textId="77777777" w:rsidR="00EF3549" w:rsidRPr="00F2066E" w:rsidRDefault="00000000" w:rsidP="00192A37">
      <w:pPr>
        <w:rPr>
          <w:sz w:val="24"/>
          <w:szCs w:val="24"/>
        </w:rPr>
      </w:pPr>
      <w:hyperlink w:tgtFrame="_blank" w:history="1">
        <w:r w:rsidRPr="00F2066E">
          <w:rPr>
            <w:sz w:val="24"/>
            <w:szCs w:val="24"/>
          </w:rPr>
          <w:t>Effectiveness of Low Concentration of Sodium Hypochlorite Activated by Er,Cr:YSGG Laser Against Enterococcus Faecalis Biofilm.</w:t>
        </w:r>
      </w:hyperlink>
    </w:p>
    <w:p w14:paraId="6ECDA42D" w14:textId="77777777" w:rsidR="00EF3549" w:rsidRPr="00F2066E" w:rsidRDefault="00000000" w:rsidP="00192A37">
      <w:pPr>
        <w:rPr>
          <w:sz w:val="24"/>
          <w:szCs w:val="24"/>
        </w:rPr>
      </w:pPr>
      <w:r w:rsidRPr="00F2066E">
        <w:rPr>
          <w:sz w:val="24"/>
          <w:szCs w:val="24"/>
        </w:rPr>
        <w:t>Lasers in Medical Science. 2019. Betancourt P, Merlos A, Sierra JM, et al.</w:t>
      </w:r>
    </w:p>
    <w:p w14:paraId="6220419D" w14:textId="77777777" w:rsidR="00EF3549" w:rsidRPr="00F2066E" w:rsidRDefault="00000000" w:rsidP="00192A37">
      <w:pPr>
        <w:rPr>
          <w:sz w:val="24"/>
          <w:szCs w:val="24"/>
        </w:rPr>
      </w:pPr>
      <w:r w:rsidRPr="00F2066E">
        <w:rPr>
          <w:sz w:val="24"/>
          <w:szCs w:val="24"/>
        </w:rPr>
        <w:t>5.</w:t>
      </w:r>
    </w:p>
    <w:p w14:paraId="0A821A33" w14:textId="77777777" w:rsidR="00EF3549" w:rsidRPr="00F2066E" w:rsidRDefault="00000000" w:rsidP="00192A37">
      <w:pPr>
        <w:rPr>
          <w:sz w:val="24"/>
          <w:szCs w:val="24"/>
        </w:rPr>
      </w:pPr>
      <w:hyperlink w:tgtFrame="_blank" w:history="1">
        <w:r w:rsidRPr="00F2066E">
          <w:rPr>
            <w:sz w:val="24"/>
            <w:szCs w:val="24"/>
          </w:rPr>
          <w:t>Laser Application in Dentistry: Irradiation Effects of Nd:YAG 1064</w:t>
        </w:r>
        <w:r w:rsidRPr="00F2066E">
          <w:rPr>
            <w:rFonts w:ascii="Arial" w:hAnsi="Arial" w:cs="Arial"/>
            <w:sz w:val="24"/>
            <w:szCs w:val="24"/>
          </w:rPr>
          <w:t> </w:t>
        </w:r>
        <w:r w:rsidRPr="00F2066E">
          <w:rPr>
            <w:sz w:val="24"/>
            <w:szCs w:val="24"/>
          </w:rPr>
          <w:t>nm and Diode 810</w:t>
        </w:r>
        <w:r w:rsidRPr="00F2066E">
          <w:rPr>
            <w:rFonts w:ascii="Arial" w:hAnsi="Arial" w:cs="Arial"/>
            <w:sz w:val="24"/>
            <w:szCs w:val="24"/>
          </w:rPr>
          <w:t> </w:t>
        </w:r>
        <w:r w:rsidRPr="00F2066E">
          <w:rPr>
            <w:sz w:val="24"/>
            <w:szCs w:val="24"/>
          </w:rPr>
          <w:t>nm and 980</w:t>
        </w:r>
        <w:r w:rsidRPr="00F2066E">
          <w:rPr>
            <w:rFonts w:ascii="Arial" w:hAnsi="Arial" w:cs="Arial"/>
            <w:sz w:val="24"/>
            <w:szCs w:val="24"/>
          </w:rPr>
          <w:t> </w:t>
        </w:r>
        <w:r w:rsidRPr="00F2066E">
          <w:rPr>
            <w:sz w:val="24"/>
            <w:szCs w:val="24"/>
          </w:rPr>
          <w:t>nm in Infected Root Canals</w:t>
        </w:r>
        <w:r w:rsidRPr="00F2066E">
          <w:rPr>
            <w:rFonts w:ascii="Aptos" w:hAnsi="Aptos" w:cs="Aptos"/>
            <w:sz w:val="24"/>
            <w:szCs w:val="24"/>
          </w:rPr>
          <w:t>—</w:t>
        </w:r>
        <w:r w:rsidRPr="00F2066E">
          <w:rPr>
            <w:sz w:val="24"/>
            <w:szCs w:val="24"/>
          </w:rPr>
          <w:t>A Literature Overview.</w:t>
        </w:r>
      </w:hyperlink>
    </w:p>
    <w:p w14:paraId="3C33DB2A" w14:textId="77777777" w:rsidR="00EF3549" w:rsidRPr="00F2066E" w:rsidRDefault="00000000" w:rsidP="00192A37">
      <w:pPr>
        <w:rPr>
          <w:sz w:val="24"/>
          <w:szCs w:val="24"/>
        </w:rPr>
      </w:pPr>
      <w:r w:rsidRPr="00F2066E">
        <w:rPr>
          <w:sz w:val="24"/>
          <w:szCs w:val="24"/>
        </w:rPr>
        <w:t>BioMed Research International. 2016. Saydjari Y, Kuypers T, Gutknecht N.Review</w:t>
      </w:r>
    </w:p>
    <w:p w14:paraId="2C6B9C6C" w14:textId="77777777" w:rsidR="00EF3549" w:rsidRPr="00F2066E" w:rsidRDefault="00000000" w:rsidP="00192A37">
      <w:pPr>
        <w:rPr>
          <w:sz w:val="24"/>
          <w:szCs w:val="24"/>
        </w:rPr>
      </w:pPr>
      <w:r w:rsidRPr="00F2066E">
        <w:rPr>
          <w:sz w:val="24"/>
          <w:szCs w:val="24"/>
        </w:rPr>
        <w:t>6.</w:t>
      </w:r>
    </w:p>
    <w:p w14:paraId="375C9D9F" w14:textId="77777777" w:rsidR="00EF3549" w:rsidRPr="00F2066E" w:rsidRDefault="00000000" w:rsidP="00192A37">
      <w:pPr>
        <w:rPr>
          <w:sz w:val="24"/>
          <w:szCs w:val="24"/>
        </w:rPr>
      </w:pPr>
      <w:hyperlink w:tgtFrame="_blank" w:history="1">
        <w:r w:rsidRPr="00F2066E">
          <w:rPr>
            <w:sz w:val="24"/>
            <w:szCs w:val="24"/>
          </w:rPr>
          <w:t>Effect of Er,Cr:YSGG Laser Irradiation with Radial Firing Tips on Candida albicans in Experimentally Infected Root Canals.</w:t>
        </w:r>
      </w:hyperlink>
    </w:p>
    <w:p w14:paraId="7717B40D" w14:textId="77777777" w:rsidR="00EF3549" w:rsidRPr="00F2066E" w:rsidRDefault="00000000" w:rsidP="00192A37">
      <w:pPr>
        <w:rPr>
          <w:sz w:val="24"/>
          <w:szCs w:val="24"/>
        </w:rPr>
      </w:pPr>
      <w:r w:rsidRPr="00F2066E">
        <w:rPr>
          <w:sz w:val="24"/>
          <w:szCs w:val="24"/>
        </w:rPr>
        <w:t>BioMed Research International. 2014. Ozkan L, Cetiner S, Sanlidag T.</w:t>
      </w:r>
    </w:p>
    <w:p w14:paraId="63634803" w14:textId="77777777" w:rsidR="00EF3549" w:rsidRPr="00F2066E" w:rsidRDefault="00000000" w:rsidP="00192A37">
      <w:pPr>
        <w:rPr>
          <w:sz w:val="24"/>
          <w:szCs w:val="24"/>
        </w:rPr>
      </w:pPr>
      <w:r w:rsidRPr="00F2066E">
        <w:rPr>
          <w:sz w:val="24"/>
          <w:szCs w:val="24"/>
        </w:rPr>
        <w:lastRenderedPageBreak/>
        <w:t>7.</w:t>
      </w:r>
    </w:p>
    <w:p w14:paraId="72CE8D81" w14:textId="77777777" w:rsidR="00EF3549" w:rsidRPr="00F2066E" w:rsidRDefault="00000000" w:rsidP="00192A37">
      <w:pPr>
        <w:rPr>
          <w:sz w:val="24"/>
          <w:szCs w:val="24"/>
        </w:rPr>
      </w:pPr>
      <w:hyperlink w:tgtFrame="_blank" w:history="1">
        <w:r w:rsidRPr="00F2066E">
          <w:rPr>
            <w:sz w:val="24"/>
            <w:szCs w:val="24"/>
          </w:rPr>
          <w:t>Evaluation of Bacterial Reduction by Contemporary Irrigation Activation Methods Against Enterococcus Faecalis Biofilm in Root Canals.</w:t>
        </w:r>
      </w:hyperlink>
    </w:p>
    <w:p w14:paraId="791775B6" w14:textId="77777777" w:rsidR="00EF3549" w:rsidRPr="00F2066E" w:rsidRDefault="00000000" w:rsidP="00192A37">
      <w:pPr>
        <w:rPr>
          <w:sz w:val="24"/>
          <w:szCs w:val="24"/>
        </w:rPr>
      </w:pPr>
      <w:r w:rsidRPr="00F2066E">
        <w:rPr>
          <w:sz w:val="24"/>
          <w:szCs w:val="24"/>
        </w:rPr>
        <w:t>Scientific Reports. 2026. Sakin TÖ, Albayrak F, Tunç T.Recent</w:t>
      </w:r>
    </w:p>
    <w:p w14:paraId="140BBE08" w14:textId="77777777" w:rsidR="00EF3549" w:rsidRPr="00F2066E" w:rsidRDefault="00000000" w:rsidP="00192A37">
      <w:pPr>
        <w:rPr>
          <w:sz w:val="24"/>
          <w:szCs w:val="24"/>
        </w:rPr>
      </w:pPr>
      <w:r w:rsidRPr="00F2066E">
        <w:rPr>
          <w:sz w:val="24"/>
          <w:szCs w:val="24"/>
        </w:rPr>
        <w:t>8.</w:t>
      </w:r>
    </w:p>
    <w:p w14:paraId="2185F693" w14:textId="77777777" w:rsidR="00EF3549" w:rsidRPr="00F2066E" w:rsidRDefault="00000000" w:rsidP="00192A37">
      <w:pPr>
        <w:rPr>
          <w:sz w:val="24"/>
          <w:szCs w:val="24"/>
        </w:rPr>
      </w:pPr>
      <w:hyperlink w:tgtFrame="_blank" w:history="1">
        <w:r w:rsidRPr="00F2066E">
          <w:rPr>
            <w:sz w:val="24"/>
            <w:szCs w:val="24"/>
          </w:rPr>
          <w:t>Effects of Diode Laser, Gaseous Ozone, and Medical Dressings on Enterococcus faecalis Biofilms in the Root Canal Ex Vivo.</w:t>
        </w:r>
      </w:hyperlink>
    </w:p>
    <w:p w14:paraId="2B512BB0" w14:textId="77777777" w:rsidR="00EF3549" w:rsidRPr="00F2066E" w:rsidRDefault="00000000" w:rsidP="00192A37">
      <w:pPr>
        <w:rPr>
          <w:sz w:val="24"/>
          <w:szCs w:val="24"/>
        </w:rPr>
      </w:pPr>
      <w:r w:rsidRPr="00F2066E">
        <w:rPr>
          <w:sz w:val="24"/>
          <w:szCs w:val="24"/>
        </w:rPr>
        <w:t>BioMed Research International. 2017. Bitter K, Vlassakidis A, Niepel M, et al.</w:t>
      </w:r>
    </w:p>
    <w:p w14:paraId="6405C0F3" w14:textId="77777777" w:rsidR="00EF3549" w:rsidRPr="00F2066E" w:rsidRDefault="00000000" w:rsidP="00192A37">
      <w:pPr>
        <w:rPr>
          <w:sz w:val="24"/>
          <w:szCs w:val="24"/>
        </w:rPr>
      </w:pPr>
      <w:r w:rsidRPr="00F2066E">
        <w:rPr>
          <w:sz w:val="24"/>
          <w:szCs w:val="24"/>
        </w:rPr>
        <w:t>9.</w:t>
      </w:r>
    </w:p>
    <w:p w14:paraId="4BC80517" w14:textId="77777777" w:rsidR="00EF3549" w:rsidRPr="00F2066E" w:rsidRDefault="00000000" w:rsidP="00192A37">
      <w:pPr>
        <w:rPr>
          <w:sz w:val="24"/>
          <w:szCs w:val="24"/>
        </w:rPr>
      </w:pPr>
      <w:hyperlink w:tgtFrame="_blank" w:history="1">
        <w:r w:rsidRPr="00F2066E">
          <w:rPr>
            <w:sz w:val="24"/>
            <w:szCs w:val="24"/>
          </w:rPr>
          <w:t>Bactericidal Effect of Er,Cr:YSGG Laser Irradiation on Endodontic Biofilm: An Ex Vivo Study.</w:t>
        </w:r>
      </w:hyperlink>
    </w:p>
    <w:p w14:paraId="537822E3" w14:textId="77777777" w:rsidR="00EF3549" w:rsidRPr="00F2066E" w:rsidRDefault="00000000" w:rsidP="00192A37">
      <w:pPr>
        <w:rPr>
          <w:sz w:val="24"/>
          <w:szCs w:val="24"/>
        </w:rPr>
      </w:pPr>
      <w:r w:rsidRPr="00F2066E">
        <w:rPr>
          <w:sz w:val="24"/>
          <w:szCs w:val="24"/>
        </w:rPr>
        <w:t>Journal of Photochemistry and Photobiology. B, Biology. 2021. Merigo E, Bufflier P, Rocca JP, et al.</w:t>
      </w:r>
    </w:p>
    <w:p w14:paraId="42DF4F02" w14:textId="77777777" w:rsidR="00EF3549" w:rsidRPr="00F2066E" w:rsidRDefault="00000000" w:rsidP="00192A37">
      <w:pPr>
        <w:rPr>
          <w:sz w:val="24"/>
          <w:szCs w:val="24"/>
        </w:rPr>
      </w:pPr>
      <w:r w:rsidRPr="00F2066E">
        <w:rPr>
          <w:sz w:val="24"/>
          <w:szCs w:val="24"/>
        </w:rPr>
        <w:t>10.</w:t>
      </w:r>
    </w:p>
    <w:p w14:paraId="0BE6D2D3" w14:textId="77777777" w:rsidR="00EF3549" w:rsidRPr="00F2066E" w:rsidRDefault="00000000" w:rsidP="00192A37">
      <w:pPr>
        <w:rPr>
          <w:sz w:val="24"/>
          <w:szCs w:val="24"/>
        </w:rPr>
      </w:pPr>
      <w:hyperlink w:tgtFrame="_blank" w:history="1">
        <w:r w:rsidRPr="00F2066E">
          <w:rPr>
            <w:sz w:val="24"/>
            <w:szCs w:val="24"/>
          </w:rPr>
          <w:t>Evaluation of the bactericidal effect of Nd:YAG, Er:YAG, Er,Cr:YSGG laser radiation, and antimicrobial photodynamic therapy (aPDT) in experimentally infected root canals.</w:t>
        </w:r>
      </w:hyperlink>
    </w:p>
    <w:p w14:paraId="3132ACFD" w14:textId="77777777" w:rsidR="00EF3549" w:rsidRPr="00F2066E" w:rsidRDefault="00000000" w:rsidP="00192A37">
      <w:pPr>
        <w:rPr>
          <w:sz w:val="24"/>
          <w:szCs w:val="24"/>
        </w:rPr>
      </w:pPr>
      <w:r w:rsidRPr="00F2066E">
        <w:rPr>
          <w:sz w:val="24"/>
          <w:szCs w:val="24"/>
        </w:rPr>
        <w:t>Lasers in Surgery and Medicine. 2012. Cheng X, Guan S, Lu H, et al.</w:t>
      </w:r>
    </w:p>
    <w:p w14:paraId="00233291" w14:textId="77777777" w:rsidR="00EF3549" w:rsidRPr="00F2066E" w:rsidRDefault="00000000" w:rsidP="00192A37">
      <w:pPr>
        <w:rPr>
          <w:sz w:val="24"/>
          <w:szCs w:val="24"/>
        </w:rPr>
      </w:pPr>
      <w:r w:rsidRPr="00F2066E">
        <w:rPr>
          <w:sz w:val="24"/>
          <w:szCs w:val="24"/>
        </w:rPr>
        <w:t>11.</w:t>
      </w:r>
    </w:p>
    <w:p w14:paraId="6157912E" w14:textId="77777777" w:rsidR="00EF3549" w:rsidRPr="00F2066E" w:rsidRDefault="00000000" w:rsidP="00192A37">
      <w:pPr>
        <w:rPr>
          <w:sz w:val="24"/>
          <w:szCs w:val="24"/>
        </w:rPr>
      </w:pPr>
      <w:hyperlink w:tgtFrame="_blank" w:history="1">
        <w:r w:rsidRPr="00F2066E">
          <w:rPr>
            <w:sz w:val="24"/>
            <w:szCs w:val="24"/>
          </w:rPr>
          <w:t>Effectiveness of antimicrobial photodynamic therapy as an adjunct to mechanical instrumentation in reducing counts of Enterococcus faecalis and Candida albicans from C</w:t>
        </w:r>
        <w:r w:rsidRPr="00F2066E">
          <w:rPr>
            <w:rFonts w:ascii="Cambria Math" w:hAnsi="Cambria Math" w:cs="Cambria Math"/>
            <w:sz w:val="24"/>
            <w:szCs w:val="24"/>
          </w:rPr>
          <w:t>‐</w:t>
        </w:r>
        <w:r w:rsidRPr="00F2066E">
          <w:rPr>
            <w:sz w:val="24"/>
            <w:szCs w:val="24"/>
          </w:rPr>
          <w:t>shaped root canals.</w:t>
        </w:r>
      </w:hyperlink>
    </w:p>
    <w:p w14:paraId="77698DDE" w14:textId="77777777" w:rsidR="00EF3549" w:rsidRPr="00F2066E" w:rsidRDefault="00000000" w:rsidP="00192A37">
      <w:pPr>
        <w:rPr>
          <w:sz w:val="24"/>
          <w:szCs w:val="24"/>
        </w:rPr>
      </w:pPr>
      <w:r w:rsidRPr="00F2066E">
        <w:rPr>
          <w:sz w:val="24"/>
          <w:szCs w:val="24"/>
        </w:rPr>
        <w:t>Photodermatology, Photoimmunology &amp; Photomedicine. 2022. Mustafa M, Alamri HM, Almokhatieb AA, et al.</w:t>
      </w:r>
    </w:p>
    <w:p w14:paraId="2774650D" w14:textId="77777777" w:rsidR="00EF3549" w:rsidRPr="00F2066E" w:rsidRDefault="00000000" w:rsidP="00192A37">
      <w:pPr>
        <w:rPr>
          <w:vanish/>
          <w:sz w:val="24"/>
          <w:szCs w:val="24"/>
        </w:rPr>
      </w:pPr>
      <w:r w:rsidRPr="00F2066E">
        <w:rPr>
          <w:vanish/>
          <w:sz w:val="24"/>
          <w:szCs w:val="24"/>
        </w:rPr>
        <w:t>Top of Form</w:t>
      </w:r>
    </w:p>
    <w:p w14:paraId="375570AD" w14:textId="77777777" w:rsidR="00EF3549" w:rsidRPr="00F2066E" w:rsidRDefault="00000000" w:rsidP="00192A37">
      <w:pPr>
        <w:rPr>
          <w:vanish/>
          <w:sz w:val="24"/>
          <w:szCs w:val="24"/>
        </w:rPr>
      </w:pPr>
      <w:r w:rsidRPr="00F2066E">
        <w:rPr>
          <w:vanish/>
          <w:sz w:val="24"/>
          <w:szCs w:val="24"/>
        </w:rPr>
        <w:t>Bottom of Form</w:t>
      </w:r>
    </w:p>
    <w:p w14:paraId="63D0653A" w14:textId="77777777" w:rsidR="00EF3549" w:rsidRPr="00F2066E" w:rsidRDefault="00EF3549" w:rsidP="007451E8">
      <w:pPr>
        <w:rPr>
          <w:sz w:val="24"/>
          <w:szCs w:val="24"/>
        </w:rPr>
      </w:pPr>
    </w:p>
    <w:p w14:paraId="4CC84DBE" w14:textId="77777777" w:rsidR="00A960B3" w:rsidRPr="00F2066E" w:rsidRDefault="00000000">
      <w:pPr>
        <w:spacing w:before="160" w:after="60"/>
        <w:rPr>
          <w:sz w:val="24"/>
          <w:szCs w:val="24"/>
        </w:rPr>
      </w:pPr>
      <w:r w:rsidRPr="00F2066E">
        <w:rPr>
          <w:b/>
          <w:sz w:val="24"/>
          <w:szCs w:val="24"/>
        </w:rPr>
        <w:t>Perplexity (LLM5)</w:t>
      </w:r>
    </w:p>
    <w:p w14:paraId="3B5B4C8A" w14:textId="77777777" w:rsidR="00EF3549" w:rsidRPr="00F2066E" w:rsidRDefault="00000000" w:rsidP="009C7D38">
      <w:pPr>
        <w:rPr>
          <w:sz w:val="24"/>
          <w:szCs w:val="24"/>
        </w:rPr>
      </w:pPr>
      <w:r w:rsidRPr="00F2066E">
        <w:rPr>
          <w:sz w:val="24"/>
          <w:szCs w:val="24"/>
        </w:rPr>
        <w:t>Adjunctive laser-assisted canal disinfection is </w:t>
      </w:r>
      <w:r w:rsidRPr="00F2066E">
        <w:rPr>
          <w:b/>
          <w:bCs/>
          <w:sz w:val="24"/>
          <w:szCs w:val="24"/>
        </w:rPr>
        <w:t>reasonable only as an add-on to full retreatment</w:t>
      </w:r>
      <w:r w:rsidRPr="00F2066E">
        <w:rPr>
          <w:sz w:val="24"/>
          <w:szCs w:val="24"/>
        </w:rPr>
        <w:t>, not as a replacement for chemo-mechanical disinfection and sodium hypochlorite irrigation. For persistent </w:t>
      </w:r>
      <w:r w:rsidRPr="00F2066E">
        <w:rPr>
          <w:i/>
          <w:iCs/>
          <w:sz w:val="24"/>
          <w:szCs w:val="24"/>
        </w:rPr>
        <w:t>Enterococcus faecalis</w:t>
      </w:r>
      <w:r w:rsidRPr="00F2066E">
        <w:rPr>
          <w:sz w:val="24"/>
          <w:szCs w:val="24"/>
        </w:rPr>
        <w:t xml:space="preserve"> in a previously filled canal, Nd:YAG and diode lasers have the best evidence among the options you listed for killing </w:t>
      </w:r>
      <w:r w:rsidRPr="00F2066E">
        <w:rPr>
          <w:sz w:val="24"/>
          <w:szCs w:val="24"/>
        </w:rPr>
        <w:lastRenderedPageBreak/>
        <w:t>bacteria deep in dentinal tubules, while Er,Cr:YSGG is more often used for irrigant activation and smear-layer removal.</w:t>
      </w:r>
    </w:p>
    <w:p w14:paraId="38940DCB" w14:textId="77777777" w:rsidR="00EF3549" w:rsidRPr="00F2066E" w:rsidRDefault="00000000" w:rsidP="009C7D38">
      <w:pPr>
        <w:rPr>
          <w:b/>
          <w:bCs/>
          <w:sz w:val="24"/>
          <w:szCs w:val="24"/>
        </w:rPr>
      </w:pPr>
      <w:r w:rsidRPr="00F2066E">
        <w:rPr>
          <w:b/>
          <w:bCs/>
          <w:sz w:val="24"/>
          <w:szCs w:val="24"/>
        </w:rPr>
        <w:t>Role and comparison</w:t>
      </w:r>
    </w:p>
    <w:p w14:paraId="22E1FF69" w14:textId="77777777" w:rsidR="00EF3549" w:rsidRPr="00F2066E" w:rsidRDefault="00000000" w:rsidP="009C7D38">
      <w:pPr>
        <w:rPr>
          <w:sz w:val="24"/>
          <w:szCs w:val="24"/>
        </w:rPr>
      </w:pPr>
      <w:r w:rsidRPr="00F2066E">
        <w:rPr>
          <w:sz w:val="24"/>
          <w:szCs w:val="24"/>
        </w:rPr>
        <w:t>Conventional irrigation with NaOCl remains the foundation, but studies show that </w:t>
      </w:r>
      <w:r w:rsidRPr="00F2066E">
        <w:rPr>
          <w:i/>
          <w:iCs/>
          <w:sz w:val="24"/>
          <w:szCs w:val="24"/>
        </w:rPr>
        <w:t>E. faecalis</w:t>
      </w:r>
      <w:r w:rsidRPr="00F2066E">
        <w:rPr>
          <w:sz w:val="24"/>
          <w:szCs w:val="24"/>
        </w:rPr>
        <w:t> can survive conventional methods inside tubules, whereas Nd:YAG and diode laser protocols can eliminate viable bacteria more effectively in vitro and ex vivo. That said, laser disinfection is still an adjunct because canal shaping, irrigation, and apical control determine the real clinical outcome. In practice, laser use is most justified when you want deeper tubule penetration after standard retreatment steps.</w:t>
      </w:r>
    </w:p>
    <w:p w14:paraId="531030BE" w14:textId="77777777" w:rsidR="00EF3549" w:rsidRPr="00F2066E" w:rsidRDefault="00000000" w:rsidP="009C7D38">
      <w:pPr>
        <w:rPr>
          <w:b/>
          <w:bCs/>
          <w:sz w:val="24"/>
          <w:szCs w:val="24"/>
        </w:rPr>
      </w:pPr>
      <w:r w:rsidRPr="00F2066E">
        <w:rPr>
          <w:b/>
          <w:bCs/>
          <w:sz w:val="24"/>
          <w:szCs w:val="24"/>
        </w:rPr>
        <w:t>Suggested laser and settings</w:t>
      </w:r>
    </w:p>
    <w:p w14:paraId="2F2ABB72" w14:textId="77777777" w:rsidR="00EF3549" w:rsidRPr="00F2066E" w:rsidRDefault="00000000" w:rsidP="009C7D38">
      <w:pPr>
        <w:rPr>
          <w:sz w:val="24"/>
          <w:szCs w:val="24"/>
        </w:rPr>
      </w:pPr>
      <w:r w:rsidRPr="00F2066E">
        <w:rPr>
          <w:sz w:val="24"/>
          <w:szCs w:val="24"/>
        </w:rPr>
        <w:t>If the goal is intracanal bacterial reduction, the most established choices are </w:t>
      </w:r>
      <w:r w:rsidRPr="00F2066E">
        <w:rPr>
          <w:b/>
          <w:bCs/>
          <w:sz w:val="24"/>
          <w:szCs w:val="24"/>
        </w:rPr>
        <w:t>Nd:YAG 1064 nm</w:t>
      </w:r>
      <w:r w:rsidRPr="00F2066E">
        <w:rPr>
          <w:sz w:val="24"/>
          <w:szCs w:val="24"/>
        </w:rPr>
        <w:t> or a </w:t>
      </w:r>
      <w:r w:rsidRPr="00F2066E">
        <w:rPr>
          <w:b/>
          <w:bCs/>
          <w:sz w:val="24"/>
          <w:szCs w:val="24"/>
        </w:rPr>
        <w:t>diode 810–980 nm</w:t>
      </w:r>
      <w:r w:rsidRPr="00F2066E">
        <w:rPr>
          <w:sz w:val="24"/>
          <w:szCs w:val="24"/>
        </w:rPr>
        <w:t> with a thin fiber, used in short repeated passes rather than prolonged stationary firing. A review summarizes safety-oriented Nd:YAG settings around </w:t>
      </w:r>
      <w:r w:rsidRPr="00F2066E">
        <w:rPr>
          <w:b/>
          <w:bCs/>
          <w:sz w:val="24"/>
          <w:szCs w:val="24"/>
        </w:rPr>
        <w:t>15 Hz, 100 mJ, 1.5 W, four cycles of 5–10 seconds with 20-second intervals</w:t>
      </w:r>
      <w:r w:rsidRPr="00F2066E">
        <w:rPr>
          <w:sz w:val="24"/>
          <w:szCs w:val="24"/>
        </w:rPr>
        <w:t>, and reports a diode 810 nm protocol at </w:t>
      </w:r>
      <w:r w:rsidRPr="00F2066E">
        <w:rPr>
          <w:b/>
          <w:bCs/>
          <w:sz w:val="24"/>
          <w:szCs w:val="24"/>
        </w:rPr>
        <w:t>3 W for 30 seconds</w:t>
      </w:r>
      <w:r w:rsidRPr="00F2066E">
        <w:rPr>
          <w:sz w:val="24"/>
          <w:szCs w:val="24"/>
        </w:rPr>
        <w:t> against intracanal </w:t>
      </w:r>
      <w:r w:rsidRPr="00F2066E">
        <w:rPr>
          <w:i/>
          <w:iCs/>
          <w:sz w:val="24"/>
          <w:szCs w:val="24"/>
        </w:rPr>
        <w:t>E. faecalis</w:t>
      </w:r>
      <w:r w:rsidRPr="00F2066E">
        <w:rPr>
          <w:sz w:val="24"/>
          <w:szCs w:val="24"/>
        </w:rPr>
        <w:t>. In a straight mandibular molar canal, a lower-power diode approach with multiple brief passes is preferable to a single long exposure because of heat risk.</w:t>
      </w:r>
    </w:p>
    <w:p w14:paraId="1565D6C3" w14:textId="77777777" w:rsidR="00EF3549" w:rsidRPr="00F2066E" w:rsidRDefault="00000000" w:rsidP="009C7D38">
      <w:pPr>
        <w:rPr>
          <w:b/>
          <w:bCs/>
          <w:sz w:val="24"/>
          <w:szCs w:val="24"/>
        </w:rPr>
      </w:pPr>
      <w:r w:rsidRPr="00F2066E">
        <w:rPr>
          <w:b/>
          <w:bCs/>
          <w:sz w:val="24"/>
          <w:szCs w:val="24"/>
        </w:rPr>
        <w:t>Irrigation and activation sequence</w:t>
      </w:r>
    </w:p>
    <w:p w14:paraId="7EECC237" w14:textId="77777777" w:rsidR="00EF3549" w:rsidRPr="00F2066E" w:rsidRDefault="00000000" w:rsidP="009C7D38">
      <w:pPr>
        <w:rPr>
          <w:sz w:val="24"/>
          <w:szCs w:val="24"/>
        </w:rPr>
      </w:pPr>
      <w:r w:rsidRPr="00F2066E">
        <w:rPr>
          <w:sz w:val="24"/>
          <w:szCs w:val="24"/>
        </w:rPr>
        <w:t>The sequence should be: full chemo-mechanical preparation, NaOCl irrigation during instrumentation, EDTA final rinse for smear layer, then final laser disinfection as the last step before obturation. The laser should be used with the fiber moved from near working length back toward the coronal third in slow up-and-down motions, without binding the tip to canal walls. If irrigation is being alternated with laser activation, the laser should be used in brief cycles separated by irrigation pauses rather than continuously.</w:t>
      </w:r>
    </w:p>
    <w:p w14:paraId="5BE3ADD7" w14:textId="77777777" w:rsidR="00EF3549" w:rsidRPr="00F2066E" w:rsidRDefault="00000000" w:rsidP="009C7D38">
      <w:pPr>
        <w:rPr>
          <w:b/>
          <w:bCs/>
          <w:sz w:val="24"/>
          <w:szCs w:val="24"/>
        </w:rPr>
      </w:pPr>
      <w:r w:rsidRPr="00F2066E">
        <w:rPr>
          <w:b/>
          <w:bCs/>
          <w:sz w:val="24"/>
          <w:szCs w:val="24"/>
        </w:rPr>
        <w:t>Safety considerations</w:t>
      </w:r>
    </w:p>
    <w:p w14:paraId="489106AB" w14:textId="77777777" w:rsidR="00EF3549" w:rsidRPr="00F2066E" w:rsidRDefault="00000000" w:rsidP="009C7D38">
      <w:pPr>
        <w:rPr>
          <w:sz w:val="24"/>
          <w:szCs w:val="24"/>
        </w:rPr>
      </w:pPr>
      <w:r w:rsidRPr="00F2066E">
        <w:rPr>
          <w:sz w:val="24"/>
          <w:szCs w:val="24"/>
        </w:rPr>
        <w:t>The main risk is </w:t>
      </w:r>
      <w:r w:rsidRPr="00F2066E">
        <w:rPr>
          <w:b/>
          <w:bCs/>
          <w:sz w:val="24"/>
          <w:szCs w:val="24"/>
        </w:rPr>
        <w:t>thermal damage</w:t>
      </w:r>
      <w:r w:rsidRPr="00F2066E">
        <w:rPr>
          <w:sz w:val="24"/>
          <w:szCs w:val="24"/>
        </w:rPr>
        <w:t> to periodontal tissues from excessive intracanal heat, especially with diode and Nd:YAG lasers. To reduce risk, keep the fiber centered, avoid apical locking, use short pulses or short activation cycles, and respect recommended power limits and rest intervals. This is particularly important in mandibular molars where root bulk and external heat dissipation can vary.</w:t>
      </w:r>
    </w:p>
    <w:p w14:paraId="7EB9A7BB" w14:textId="77777777" w:rsidR="00EF3549" w:rsidRPr="00F2066E" w:rsidRDefault="00000000" w:rsidP="009C7D38">
      <w:pPr>
        <w:rPr>
          <w:b/>
          <w:bCs/>
          <w:sz w:val="24"/>
          <w:szCs w:val="24"/>
        </w:rPr>
      </w:pPr>
      <w:r w:rsidRPr="00F2066E">
        <w:rPr>
          <w:b/>
          <w:bCs/>
          <w:sz w:val="24"/>
          <w:szCs w:val="24"/>
        </w:rPr>
        <w:t>Expected outcome</w:t>
      </w:r>
    </w:p>
    <w:p w14:paraId="3364BA6E" w14:textId="77777777" w:rsidR="00EF3549" w:rsidRPr="00F2066E" w:rsidRDefault="00000000" w:rsidP="009C7D38">
      <w:pPr>
        <w:rPr>
          <w:sz w:val="24"/>
          <w:szCs w:val="24"/>
        </w:rPr>
      </w:pPr>
      <w:r w:rsidRPr="00F2066E">
        <w:rPr>
          <w:sz w:val="24"/>
          <w:szCs w:val="24"/>
        </w:rPr>
        <w:t>The expected benefit is a </w:t>
      </w:r>
      <w:r w:rsidRPr="00F2066E">
        <w:rPr>
          <w:b/>
          <w:bCs/>
          <w:sz w:val="24"/>
          <w:szCs w:val="24"/>
        </w:rPr>
        <w:t>further reduction in residual bacterial load</w:t>
      </w:r>
      <w:r w:rsidRPr="00F2066E">
        <w:rPr>
          <w:sz w:val="24"/>
          <w:szCs w:val="24"/>
        </w:rPr>
        <w:t xml:space="preserve">, especially in dentinal tubules, where conventional irrigants may be less effective. The clinical prognosis still depends mainly on proper retreatment, missed canal management, and </w:t>
      </w:r>
      <w:r w:rsidRPr="00F2066E">
        <w:rPr>
          <w:sz w:val="24"/>
          <w:szCs w:val="24"/>
        </w:rPr>
        <w:lastRenderedPageBreak/>
        <w:t>coronal seal, but laser disinfection may improve the biologic environment for healing. So the realistic expectation is improved disinfection, not a guarantee of lesion resolution.</w:t>
      </w:r>
    </w:p>
    <w:p w14:paraId="3A50CD6D" w14:textId="77777777" w:rsidR="00A960B3" w:rsidRPr="00F2066E" w:rsidRDefault="00000000">
      <w:pPr>
        <w:rPr>
          <w:sz w:val="24"/>
          <w:szCs w:val="24"/>
        </w:rPr>
      </w:pPr>
      <w:r w:rsidRPr="00F2066E">
        <w:rPr>
          <w:sz w:val="24"/>
          <w:szCs w:val="24"/>
        </w:rPr>
        <w:br w:type="page"/>
      </w:r>
    </w:p>
    <w:p w14:paraId="48E5A2AB" w14:textId="77777777" w:rsidR="00A960B3" w:rsidRPr="00F2066E" w:rsidRDefault="00000000">
      <w:pPr>
        <w:spacing w:before="40" w:after="80"/>
        <w:rPr>
          <w:sz w:val="24"/>
          <w:szCs w:val="24"/>
        </w:rPr>
      </w:pPr>
      <w:r w:rsidRPr="00F2066E">
        <w:rPr>
          <w:b/>
          <w:sz w:val="24"/>
          <w:szCs w:val="24"/>
        </w:rPr>
        <w:lastRenderedPageBreak/>
        <w:t>Vignette 10. Laser-activated irrigation (PIPS/SWEEPS) in complex canal anatomy</w:t>
      </w:r>
    </w:p>
    <w:p w14:paraId="2C9E4C52" w14:textId="77777777" w:rsidR="00A960B3" w:rsidRPr="00F2066E" w:rsidRDefault="00000000">
      <w:pPr>
        <w:spacing w:after="160"/>
        <w:rPr>
          <w:sz w:val="24"/>
          <w:szCs w:val="24"/>
        </w:rPr>
      </w:pPr>
      <w:r w:rsidRPr="00F2066E">
        <w:rPr>
          <w:i/>
          <w:sz w:val="24"/>
          <w:szCs w:val="24"/>
        </w:rPr>
        <w:t>Category B — Endodontic</w:t>
      </w:r>
    </w:p>
    <w:p w14:paraId="4FE2A33B" w14:textId="77777777" w:rsidR="00A960B3" w:rsidRPr="00F2066E" w:rsidRDefault="00000000">
      <w:pPr>
        <w:spacing w:before="160" w:after="60"/>
        <w:rPr>
          <w:sz w:val="24"/>
          <w:szCs w:val="24"/>
        </w:rPr>
      </w:pPr>
      <w:r w:rsidRPr="00F2066E">
        <w:rPr>
          <w:b/>
          <w:sz w:val="24"/>
          <w:szCs w:val="24"/>
        </w:rPr>
        <w:t>ChatGPT (LLM1)</w:t>
      </w:r>
    </w:p>
    <w:p w14:paraId="449CE62D" w14:textId="77777777" w:rsidR="00EF3549" w:rsidRPr="00F2066E" w:rsidRDefault="00000000" w:rsidP="00E018EF">
      <w:pPr>
        <w:rPr>
          <w:sz w:val="24"/>
          <w:szCs w:val="24"/>
        </w:rPr>
      </w:pPr>
      <w:r w:rsidRPr="00F2066E">
        <w:rPr>
          <w:b/>
          <w:bCs/>
          <w:sz w:val="24"/>
          <w:szCs w:val="24"/>
        </w:rPr>
        <w:t>1. Clinical Assessment &amp; Indications</w:t>
      </w:r>
    </w:p>
    <w:p w14:paraId="52371AB9" w14:textId="77777777" w:rsidR="00EF3549" w:rsidRPr="00F2066E" w:rsidRDefault="00000000" w:rsidP="00E018EF">
      <w:pPr>
        <w:rPr>
          <w:sz w:val="24"/>
          <w:szCs w:val="24"/>
        </w:rPr>
      </w:pPr>
      <w:r w:rsidRPr="00F2066E">
        <w:rPr>
          <w:sz w:val="24"/>
          <w:szCs w:val="24"/>
        </w:rPr>
        <w:t xml:space="preserve">The MB2 canal features severe curvatures and isthmuses that files cannot reach. </w:t>
      </w:r>
      <w:r w:rsidRPr="00F2066E">
        <w:rPr>
          <w:b/>
          <w:bCs/>
          <w:sz w:val="24"/>
          <w:szCs w:val="24"/>
        </w:rPr>
        <w:t>PIPS</w:t>
      </w:r>
      <w:r w:rsidRPr="00F2066E">
        <w:rPr>
          <w:sz w:val="24"/>
          <w:szCs w:val="24"/>
        </w:rPr>
        <w:t xml:space="preserve"> (Photon-Induced Photoacoustic Streaming) and </w:t>
      </w:r>
      <w:r w:rsidRPr="00F2066E">
        <w:rPr>
          <w:b/>
          <w:bCs/>
          <w:sz w:val="24"/>
          <w:szCs w:val="24"/>
        </w:rPr>
        <w:t>SWEEPS</w:t>
      </w:r>
      <w:r w:rsidRPr="00F2066E">
        <w:rPr>
          <w:sz w:val="24"/>
          <w:szCs w:val="24"/>
        </w:rPr>
        <w:t xml:space="preserve"> (Shock Wave Enhanced Emission Photo-acoustic Streaming) use sub-ablative laser energy to clean uninstrumented spaces through fluid dynamics.</w:t>
      </w:r>
    </w:p>
    <w:p w14:paraId="270904E6" w14:textId="77777777" w:rsidR="00EF3549" w:rsidRPr="00F2066E" w:rsidRDefault="00000000" w:rsidP="00E018EF">
      <w:pPr>
        <w:rPr>
          <w:sz w:val="24"/>
          <w:szCs w:val="24"/>
        </w:rPr>
      </w:pPr>
      <w:r w:rsidRPr="00F2066E">
        <w:rPr>
          <w:b/>
          <w:bCs/>
          <w:sz w:val="24"/>
          <w:szCs w:val="24"/>
        </w:rPr>
        <w:t>2. Laser Type &amp; Wavelength</w:t>
      </w:r>
    </w:p>
    <w:p w14:paraId="200DAF4B" w14:textId="77777777" w:rsidR="00EF3549" w:rsidRPr="00F2066E" w:rsidRDefault="00000000" w:rsidP="00E018EF">
      <w:pPr>
        <w:rPr>
          <w:sz w:val="24"/>
          <w:szCs w:val="24"/>
        </w:rPr>
      </w:pPr>
      <w:r w:rsidRPr="00F2066E">
        <w:rPr>
          <w:b/>
          <w:bCs/>
          <w:sz w:val="24"/>
          <w:szCs w:val="24"/>
        </w:rPr>
        <w:t>Er:YAG (2940 nm).</w:t>
      </w:r>
      <w:r w:rsidRPr="00F2066E">
        <w:rPr>
          <w:sz w:val="24"/>
          <w:szCs w:val="24"/>
        </w:rPr>
        <w:t xml:space="preserve"> The extreme water absorption creates massive vapor bubbles. Their collapse generates shockwaves that propel irrigants three-dimensionally throughout the canal system.</w:t>
      </w:r>
    </w:p>
    <w:p w14:paraId="480A8B84" w14:textId="77777777" w:rsidR="00EF3549" w:rsidRPr="00F2066E" w:rsidRDefault="00000000" w:rsidP="00E018EF">
      <w:pPr>
        <w:rPr>
          <w:sz w:val="24"/>
          <w:szCs w:val="24"/>
        </w:rPr>
      </w:pPr>
      <w:r w:rsidRPr="00F2066E">
        <w:rPr>
          <w:b/>
          <w:bCs/>
          <w:sz w:val="24"/>
          <w:szCs w:val="24"/>
        </w:rPr>
        <w:t>3. Operating Parameters</w:t>
      </w:r>
    </w:p>
    <w:p w14:paraId="5797146E" w14:textId="77777777" w:rsidR="00EF3549" w:rsidRPr="00F2066E" w:rsidRDefault="00000000" w:rsidP="00E018EF">
      <w:pPr>
        <w:numPr>
          <w:ilvl w:val="0"/>
          <w:numId w:val="2"/>
        </w:numPr>
        <w:rPr>
          <w:sz w:val="24"/>
          <w:szCs w:val="24"/>
        </w:rPr>
      </w:pPr>
      <w:r w:rsidRPr="00F2066E">
        <w:rPr>
          <w:b/>
          <w:bCs/>
          <w:sz w:val="24"/>
          <w:szCs w:val="24"/>
        </w:rPr>
        <w:t>Wavelength:</w:t>
      </w:r>
      <w:r w:rsidRPr="00F2066E">
        <w:rPr>
          <w:sz w:val="24"/>
          <w:szCs w:val="24"/>
        </w:rPr>
        <w:t xml:space="preserve"> 2940 nm.</w:t>
      </w:r>
    </w:p>
    <w:p w14:paraId="59F792C1" w14:textId="77777777" w:rsidR="00EF3549" w:rsidRPr="00F2066E" w:rsidRDefault="00000000" w:rsidP="00E018EF">
      <w:pPr>
        <w:numPr>
          <w:ilvl w:val="0"/>
          <w:numId w:val="2"/>
        </w:numPr>
        <w:rPr>
          <w:sz w:val="24"/>
          <w:szCs w:val="24"/>
        </w:rPr>
      </w:pPr>
      <w:r w:rsidRPr="00F2066E">
        <w:rPr>
          <w:b/>
          <w:bCs/>
          <w:sz w:val="24"/>
          <w:szCs w:val="24"/>
        </w:rPr>
        <w:t>Energy:</w:t>
      </w:r>
      <w:r w:rsidRPr="00F2066E">
        <w:rPr>
          <w:sz w:val="24"/>
          <w:szCs w:val="24"/>
        </w:rPr>
        <w:t xml:space="preserve"> Sub-ablative (10–20 mJ).</w:t>
      </w:r>
    </w:p>
    <w:p w14:paraId="09C5EB4E" w14:textId="77777777" w:rsidR="00EF3549" w:rsidRPr="00F2066E" w:rsidRDefault="00000000" w:rsidP="00E018EF">
      <w:pPr>
        <w:numPr>
          <w:ilvl w:val="0"/>
          <w:numId w:val="2"/>
        </w:numPr>
        <w:rPr>
          <w:sz w:val="24"/>
          <w:szCs w:val="24"/>
        </w:rPr>
      </w:pPr>
      <w:r w:rsidRPr="00F2066E">
        <w:rPr>
          <w:b/>
          <w:bCs/>
          <w:sz w:val="24"/>
          <w:szCs w:val="24"/>
        </w:rPr>
        <w:t>Rate:</w:t>
      </w:r>
      <w:r w:rsidRPr="00F2066E">
        <w:rPr>
          <w:sz w:val="24"/>
          <w:szCs w:val="24"/>
        </w:rPr>
        <w:t xml:space="preserve"> 15 Hz.</w:t>
      </w:r>
    </w:p>
    <w:p w14:paraId="08E0C61D" w14:textId="77777777" w:rsidR="00EF3549" w:rsidRPr="00F2066E" w:rsidRDefault="00000000" w:rsidP="00E018EF">
      <w:pPr>
        <w:numPr>
          <w:ilvl w:val="0"/>
          <w:numId w:val="2"/>
        </w:numPr>
        <w:rPr>
          <w:sz w:val="24"/>
          <w:szCs w:val="24"/>
        </w:rPr>
      </w:pPr>
      <w:r w:rsidRPr="00F2066E">
        <w:rPr>
          <w:b/>
          <w:bCs/>
          <w:sz w:val="24"/>
          <w:szCs w:val="24"/>
        </w:rPr>
        <w:t>Pulse Duration:</w:t>
      </w:r>
      <w:r w:rsidRPr="00F2066E">
        <w:rPr>
          <w:sz w:val="24"/>
          <w:szCs w:val="24"/>
        </w:rPr>
        <w:t xml:space="preserve"> Super-short pulse (SSP, 50 µs) or ultra-short pulse (USP).</w:t>
      </w:r>
    </w:p>
    <w:p w14:paraId="321CF18C" w14:textId="77777777" w:rsidR="00EF3549" w:rsidRPr="00F2066E" w:rsidRDefault="00000000" w:rsidP="00E018EF">
      <w:pPr>
        <w:numPr>
          <w:ilvl w:val="0"/>
          <w:numId w:val="2"/>
        </w:numPr>
        <w:rPr>
          <w:sz w:val="24"/>
          <w:szCs w:val="24"/>
        </w:rPr>
      </w:pPr>
      <w:r w:rsidRPr="00F2066E">
        <w:rPr>
          <w:b/>
          <w:bCs/>
          <w:sz w:val="24"/>
          <w:szCs w:val="24"/>
        </w:rPr>
        <w:t>Tip:</w:t>
      </w:r>
      <w:r w:rsidRPr="00F2066E">
        <w:rPr>
          <w:sz w:val="24"/>
          <w:szCs w:val="24"/>
        </w:rPr>
        <w:t xml:space="preserve"> Specialized flat or tapered tip stripped of cladding, placed in the coronal chamber only.</w:t>
      </w:r>
    </w:p>
    <w:p w14:paraId="1B6B4561" w14:textId="77777777" w:rsidR="00EF3549" w:rsidRPr="00F2066E" w:rsidRDefault="00000000" w:rsidP="00E018EF">
      <w:pPr>
        <w:rPr>
          <w:sz w:val="24"/>
          <w:szCs w:val="24"/>
        </w:rPr>
      </w:pPr>
      <w:r w:rsidRPr="00F2066E">
        <w:rPr>
          <w:b/>
          <w:bCs/>
          <w:sz w:val="24"/>
          <w:szCs w:val="24"/>
        </w:rPr>
        <w:t>4. Clinical Protocol</w:t>
      </w:r>
    </w:p>
    <w:p w14:paraId="7D515295" w14:textId="77777777" w:rsidR="00EF3549" w:rsidRPr="00F2066E" w:rsidRDefault="00000000" w:rsidP="00E018EF">
      <w:pPr>
        <w:rPr>
          <w:sz w:val="24"/>
          <w:szCs w:val="24"/>
        </w:rPr>
      </w:pPr>
      <w:r w:rsidRPr="00F2066E">
        <w:rPr>
          <w:b/>
          <w:bCs/>
          <w:sz w:val="24"/>
          <w:szCs w:val="24"/>
        </w:rPr>
        <w:t>1.Chemo-mechanical preparation:</w:t>
      </w:r>
      <w:r w:rsidRPr="00F2066E">
        <w:rPr>
          <w:sz w:val="24"/>
          <w:szCs w:val="24"/>
        </w:rPr>
        <w:t>Minimal prep required.</w:t>
      </w:r>
    </w:p>
    <w:p w14:paraId="33DA0EBF" w14:textId="77777777" w:rsidR="00EF3549" w:rsidRPr="00F2066E" w:rsidRDefault="00000000" w:rsidP="00E018EF">
      <w:pPr>
        <w:rPr>
          <w:sz w:val="24"/>
          <w:szCs w:val="24"/>
        </w:rPr>
      </w:pPr>
      <w:r w:rsidRPr="00F2066E">
        <w:rPr>
          <w:sz w:val="24"/>
          <w:szCs w:val="24"/>
        </w:rPr>
        <w:t>Instrument the canals to a minimum size of 15/02 or 20/04 to allow irrigant exchange.</w:t>
      </w:r>
    </w:p>
    <w:p w14:paraId="4F748F86" w14:textId="77777777" w:rsidR="00EF3549" w:rsidRPr="00F2066E" w:rsidRDefault="00000000" w:rsidP="00E018EF">
      <w:pPr>
        <w:rPr>
          <w:sz w:val="24"/>
          <w:szCs w:val="24"/>
        </w:rPr>
      </w:pPr>
      <w:r w:rsidRPr="00F2066E">
        <w:rPr>
          <w:b/>
          <w:bCs/>
          <w:sz w:val="24"/>
          <w:szCs w:val="24"/>
        </w:rPr>
        <w:t>2.Reservoir filling:</w:t>
      </w:r>
    </w:p>
    <w:p w14:paraId="45B2F53A" w14:textId="77777777" w:rsidR="00EF3549" w:rsidRPr="00F2066E" w:rsidRDefault="00000000" w:rsidP="00E018EF">
      <w:pPr>
        <w:rPr>
          <w:sz w:val="24"/>
          <w:szCs w:val="24"/>
        </w:rPr>
      </w:pPr>
      <w:r w:rsidRPr="00F2066E">
        <w:rPr>
          <w:sz w:val="24"/>
          <w:szCs w:val="24"/>
        </w:rPr>
        <w:t>Fill the pulp chamber with NaOCl. Do not place the irrigant under pressure.</w:t>
      </w:r>
    </w:p>
    <w:p w14:paraId="7D767AF9" w14:textId="77777777" w:rsidR="00EF3549" w:rsidRPr="00F2066E" w:rsidRDefault="00000000" w:rsidP="00E018EF">
      <w:pPr>
        <w:rPr>
          <w:sz w:val="24"/>
          <w:szCs w:val="24"/>
        </w:rPr>
      </w:pPr>
      <w:r w:rsidRPr="00F2066E">
        <w:rPr>
          <w:b/>
          <w:bCs/>
          <w:sz w:val="24"/>
          <w:szCs w:val="24"/>
        </w:rPr>
        <w:t>3.Tip placement:</w:t>
      </w:r>
      <w:r w:rsidRPr="00F2066E">
        <w:rPr>
          <w:sz w:val="24"/>
          <w:szCs w:val="24"/>
        </w:rPr>
        <w:t>Crucial safety step.</w:t>
      </w:r>
    </w:p>
    <w:p w14:paraId="4558988B" w14:textId="77777777" w:rsidR="00EF3549" w:rsidRPr="00F2066E" w:rsidRDefault="00000000" w:rsidP="00E018EF">
      <w:pPr>
        <w:rPr>
          <w:sz w:val="24"/>
          <w:szCs w:val="24"/>
        </w:rPr>
      </w:pPr>
      <w:r w:rsidRPr="00F2066E">
        <w:rPr>
          <w:sz w:val="24"/>
          <w:szCs w:val="24"/>
        </w:rPr>
        <w:t>Place the laser tip only in the coronal pulp chamber, never down into the canal orifices.</w:t>
      </w:r>
    </w:p>
    <w:p w14:paraId="72E0F086" w14:textId="77777777" w:rsidR="00EF3549" w:rsidRPr="00F2066E" w:rsidRDefault="00000000" w:rsidP="00E018EF">
      <w:pPr>
        <w:rPr>
          <w:sz w:val="24"/>
          <w:szCs w:val="24"/>
        </w:rPr>
      </w:pPr>
      <w:r w:rsidRPr="00F2066E">
        <w:rPr>
          <w:b/>
          <w:bCs/>
          <w:sz w:val="24"/>
          <w:szCs w:val="24"/>
        </w:rPr>
        <w:t>4.Activation cycle:</w:t>
      </w:r>
    </w:p>
    <w:p w14:paraId="3A783154" w14:textId="77777777" w:rsidR="00EF3549" w:rsidRPr="00F2066E" w:rsidRDefault="00000000" w:rsidP="00E018EF">
      <w:pPr>
        <w:rPr>
          <w:sz w:val="24"/>
          <w:szCs w:val="24"/>
        </w:rPr>
      </w:pPr>
      <w:r w:rsidRPr="00F2066E">
        <w:rPr>
          <w:sz w:val="24"/>
          <w:szCs w:val="24"/>
        </w:rPr>
        <w:lastRenderedPageBreak/>
        <w:t>Fire the laser for 30 seconds. The photoacoustic shockwaves will drive the NaOCl apically and laterally.</w:t>
      </w:r>
    </w:p>
    <w:p w14:paraId="300925AE" w14:textId="77777777" w:rsidR="00EF3549" w:rsidRPr="00F2066E" w:rsidRDefault="00000000" w:rsidP="00E018EF">
      <w:pPr>
        <w:rPr>
          <w:sz w:val="24"/>
          <w:szCs w:val="24"/>
        </w:rPr>
      </w:pPr>
      <w:r w:rsidRPr="00F2066E">
        <w:rPr>
          <w:b/>
          <w:bCs/>
          <w:sz w:val="24"/>
          <w:szCs w:val="24"/>
        </w:rPr>
        <w:t>5.Rest and Replenish:</w:t>
      </w:r>
    </w:p>
    <w:p w14:paraId="69F74698" w14:textId="77777777" w:rsidR="00EF3549" w:rsidRPr="00F2066E" w:rsidRDefault="00000000" w:rsidP="00E018EF">
      <w:pPr>
        <w:rPr>
          <w:sz w:val="24"/>
          <w:szCs w:val="24"/>
        </w:rPr>
      </w:pPr>
      <w:r w:rsidRPr="00F2066E">
        <w:rPr>
          <w:sz w:val="24"/>
          <w:szCs w:val="24"/>
        </w:rPr>
        <w:t>Rest for 30 seconds. Suction the debris-laden irrigant and replenish with fresh NaOCl. Repeat 2-3 cycles, followed by a cycle with EDTA.</w:t>
      </w:r>
    </w:p>
    <w:p w14:paraId="4E5C32DF" w14:textId="77777777" w:rsidR="00EF3549" w:rsidRPr="00F2066E" w:rsidRDefault="00000000" w:rsidP="00E018EF">
      <w:pPr>
        <w:rPr>
          <w:sz w:val="24"/>
          <w:szCs w:val="24"/>
        </w:rPr>
      </w:pPr>
      <w:r w:rsidRPr="00F2066E">
        <w:rPr>
          <w:b/>
          <w:bCs/>
          <w:sz w:val="24"/>
          <w:szCs w:val="24"/>
        </w:rPr>
        <w:t>5. Expected Outcome</w:t>
      </w:r>
    </w:p>
    <w:p w14:paraId="4218864E" w14:textId="77777777" w:rsidR="00EF3549" w:rsidRPr="00F2066E" w:rsidRDefault="00000000" w:rsidP="00E018EF">
      <w:pPr>
        <w:rPr>
          <w:sz w:val="24"/>
          <w:szCs w:val="24"/>
        </w:rPr>
      </w:pPr>
      <w:r w:rsidRPr="00F2066E">
        <w:rPr>
          <w:sz w:val="24"/>
          <w:szCs w:val="24"/>
        </w:rPr>
        <w:t>PIPS/SWEEPS significantly outperforms passive ultrasonic irrigation (PUI) in cleaning isthmuses and complex apical deltas.</w:t>
      </w:r>
    </w:p>
    <w:p w14:paraId="41E52A63" w14:textId="77777777" w:rsidR="00A960B3" w:rsidRPr="00F2066E" w:rsidRDefault="00000000">
      <w:pPr>
        <w:spacing w:before="160" w:after="60"/>
        <w:rPr>
          <w:sz w:val="24"/>
          <w:szCs w:val="24"/>
        </w:rPr>
      </w:pPr>
      <w:r w:rsidRPr="00F2066E">
        <w:rPr>
          <w:b/>
          <w:sz w:val="24"/>
          <w:szCs w:val="24"/>
        </w:rPr>
        <w:t>Claude (LLM2)</w:t>
      </w:r>
    </w:p>
    <w:p w14:paraId="0F97FFD2" w14:textId="77777777" w:rsidR="00EF3549" w:rsidRPr="00F2066E" w:rsidRDefault="00000000" w:rsidP="00AC2220">
      <w:pPr>
        <w:spacing w:before="140" w:after="120"/>
        <w:rPr>
          <w:sz w:val="24"/>
          <w:szCs w:val="24"/>
        </w:rPr>
      </w:pPr>
      <w:r w:rsidRPr="00F2066E">
        <w:rPr>
          <w:b/>
          <w:bCs/>
          <w:sz w:val="24"/>
          <w:szCs w:val="24"/>
        </w:rPr>
        <w:t xml:space="preserve">1. Clinical assessment &amp; indication. </w:t>
      </w:r>
      <w:r w:rsidRPr="00F2066E">
        <w:rPr>
          <w:sz w:val="24"/>
          <w:szCs w:val="24"/>
        </w:rPr>
        <w:t xml:space="preserve">Primary treatment of FDI 16 with a confirmed MB2 and pronounced curvature — exactly the anatomy (isthmuses, fins, the MB2 system) where needle irrigation under-performs and irrigant activation adds the most value. PIPS/SWEEPS are </w:t>
      </w:r>
      <w:r w:rsidRPr="00F2066E">
        <w:rPr>
          <w:b/>
          <w:bCs/>
          <w:sz w:val="24"/>
          <w:szCs w:val="24"/>
        </w:rPr>
        <w:t>well-indicated</w:t>
      </w:r>
      <w:r w:rsidRPr="00F2066E">
        <w:rPr>
          <w:sz w:val="24"/>
          <w:szCs w:val="24"/>
        </w:rPr>
        <w:t xml:space="preserve"> here to improve irrigant penetration and exchange into uninstrumented spaces. The strongest evidence is in vitro: laser-activated irrigation removes more debris and biofilm from isthmuses and tubules than conventional needle or passive ultrasonic irrigation, with </w:t>
      </w:r>
      <w:r w:rsidRPr="00F2066E">
        <w:rPr>
          <w:b/>
          <w:bCs/>
          <w:sz w:val="24"/>
          <w:szCs w:val="24"/>
        </w:rPr>
        <w:t>SWEEPS generally outperforming PIPS</w:t>
      </w:r>
      <w:r w:rsidRPr="00F2066E">
        <w:rPr>
          <w:sz w:val="24"/>
          <w:szCs w:val="24"/>
        </w:rPr>
        <w:t xml:space="preserve"> in the most inaccessible areas; none render the system completely clean. Clinical outcome data are limited (one RCT showed less early post-operative pain, low certainty). </w:t>
      </w:r>
      <w:r w:rsidRPr="00F2066E">
        <w:rPr>
          <w:i/>
          <w:iCs/>
          <w:sz w:val="24"/>
          <w:szCs w:val="24"/>
        </w:rPr>
        <w:t>Alternatives:</w:t>
      </w:r>
      <w:r w:rsidRPr="00F2066E">
        <w:rPr>
          <w:sz w:val="24"/>
          <w:szCs w:val="24"/>
        </w:rPr>
        <w:t xml:space="preserve"> passive ultrasonic irrigation (PUI), sonic activation (e.g., EDDY), needle irrigation with deep delivery; these remain valid and effective. </w:t>
      </w:r>
      <w:r w:rsidRPr="00F2066E">
        <w:rPr>
          <w:i/>
          <w:iCs/>
          <w:sz w:val="24"/>
          <w:szCs w:val="24"/>
        </w:rPr>
        <w:t>Contraindications:</w:t>
      </w:r>
      <w:r w:rsidRPr="00F2066E">
        <w:rPr>
          <w:sz w:val="24"/>
          <w:szCs w:val="24"/>
        </w:rPr>
        <w:t xml:space="preserve"> none specific; minimal instrumentation philosophy must still ensure adequate apical/coronal access for irrigant flow.</w:t>
      </w:r>
    </w:p>
    <w:p w14:paraId="553DC553" w14:textId="77777777" w:rsidR="00EF3549" w:rsidRPr="00F2066E" w:rsidRDefault="00000000" w:rsidP="00AC2220">
      <w:pPr>
        <w:spacing w:before="140" w:after="120"/>
        <w:rPr>
          <w:sz w:val="24"/>
          <w:szCs w:val="24"/>
        </w:rPr>
      </w:pPr>
      <w:r w:rsidRPr="00F2066E">
        <w:rPr>
          <w:b/>
          <w:bCs/>
          <w:sz w:val="24"/>
          <w:szCs w:val="24"/>
        </w:rPr>
        <w:t>2. Recommended laser type &amp; wavelength. Er:YAG 2940 nm</w:t>
      </w:r>
      <w:r w:rsidRPr="00F2066E">
        <w:rPr>
          <w:sz w:val="24"/>
          <w:szCs w:val="24"/>
        </w:rPr>
        <w:t xml:space="preserve"> is the defining wavelength for PIPS/SWEEPS. Its high water absorption at sub-ablative energy creates rapid vaporization bubbles whose expansion/collapse drive photoacoustic streaming and shock waves that propel irrigant three-dimensionally. SWEEPS uses paired/sequential pulses to enhance bubble-collapse shock waves ("shock-wave enhanced"). The tip is a tapered/stripped fiber placed in the </w:t>
      </w:r>
      <w:r w:rsidRPr="00F2066E">
        <w:rPr>
          <w:b/>
          <w:bCs/>
          <w:sz w:val="24"/>
          <w:szCs w:val="24"/>
        </w:rPr>
        <w:t>pulp chamber</w:t>
      </w:r>
      <w:r w:rsidRPr="00F2066E">
        <w:rPr>
          <w:sz w:val="24"/>
          <w:szCs w:val="24"/>
        </w:rPr>
        <w:t>, not advanced into the canals — a key distinguishing feature.</w:t>
      </w:r>
    </w:p>
    <w:p w14:paraId="3DC7D72C" w14:textId="77777777" w:rsidR="00EF3549" w:rsidRPr="00F2066E" w:rsidRDefault="00000000" w:rsidP="00AC2220">
      <w:pPr>
        <w:spacing w:after="60"/>
        <w:rPr>
          <w:sz w:val="24"/>
          <w:szCs w:val="24"/>
        </w:rPr>
      </w:pPr>
      <w:r w:rsidRPr="00F2066E">
        <w:rPr>
          <w:b/>
          <w:bCs/>
          <w:sz w:val="24"/>
          <w:szCs w:val="24"/>
        </w:rPr>
        <w:t>3. Evidence-based operating parameters (typical, device-dependent).</w:t>
      </w:r>
    </w:p>
    <w:p w14:paraId="36967A8B"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Wavelength: 2940 nm (Er:YAG)</w:t>
      </w:r>
    </w:p>
    <w:p w14:paraId="45E7EBE1"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PIPS: ~20 mJ/pulse, ~15 Hz (≈0.3 W); very short pulse (~50 µs)</w:t>
      </w:r>
    </w:p>
    <w:p w14:paraId="6D50F838"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SWEEPS: paired-pulse mode per device (similar low per-pulse energy, dual-pulse timing)</w:t>
      </w:r>
    </w:p>
    <w:p w14:paraId="564F623F"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lastRenderedPageBreak/>
        <w:t>Tip: ~400 µm tapered/stripped "PIPS/SWEEPS" tip held stationary in the pulp chamber over the canal orifices</w:t>
      </w:r>
    </w:p>
    <w:p w14:paraId="3E78E5ED"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Cooling/mode: air/water minimized or off during activation (the irrigant is the medium); sub-ablative, no canal-wall ablation</w:t>
      </w:r>
    </w:p>
    <w:p w14:paraId="3F19832C"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Irrigant: NaOCl for organic dissolution; EDTA 17% for smear layer; copious exchange</w:t>
      </w:r>
    </w:p>
    <w:p w14:paraId="50CA132A"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Protocol: multiple short activation cycles (e.g., ~20–30 s each) with continuous or repeated irrigant replenishment</w:t>
      </w:r>
    </w:p>
    <w:p w14:paraId="734E0679" w14:textId="77777777" w:rsidR="00EF3549" w:rsidRPr="00F2066E" w:rsidRDefault="00000000" w:rsidP="00AC2220">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CBCT review of MB2/curvature, rubber dam, eye protection. </w:t>
      </w:r>
      <w:r w:rsidRPr="00F2066E">
        <w:rPr>
          <w:i/>
          <w:iCs/>
          <w:sz w:val="24"/>
          <w:szCs w:val="24"/>
        </w:rPr>
        <w:t>Intra-op:</w:t>
      </w:r>
      <w:r w:rsidRPr="00F2066E">
        <w:rPr>
          <w:sz w:val="24"/>
          <w:szCs w:val="24"/>
        </w:rPr>
        <w:t xml:space="preserve"> (i) complete shaping with patency through MB2 and the curve; (ii) fill the chamber and canals with NaOCl; (iii) place the PIPS/SWEEPS tip in the pulp chamber over the orifices and activate in short cycles, refreshing irrigant between cycles; (iv) switch to EDTA, activate, then final NaOCl activation; (v) dry and obturate. </w:t>
      </w:r>
      <w:r w:rsidRPr="00F2066E">
        <w:rPr>
          <w:i/>
          <w:iCs/>
          <w:sz w:val="24"/>
          <w:szCs w:val="24"/>
        </w:rPr>
        <w:t>Post-op:</w:t>
      </w:r>
      <w:r w:rsidRPr="00F2066E">
        <w:rPr>
          <w:sz w:val="24"/>
          <w:szCs w:val="24"/>
        </w:rPr>
        <w:t xml:space="preserve"> expect low post-operative discomfort; routine review. </w:t>
      </w:r>
      <w:r w:rsidRPr="00F2066E">
        <w:rPr>
          <w:i/>
          <w:iCs/>
          <w:sz w:val="24"/>
          <w:szCs w:val="24"/>
        </w:rPr>
        <w:t>Follow-up:</w:t>
      </w:r>
      <w:r w:rsidRPr="00F2066E">
        <w:rPr>
          <w:sz w:val="24"/>
          <w:szCs w:val="24"/>
        </w:rPr>
        <w:t xml:space="preserve"> clinical/radiographic at 6–12 months.</w:t>
      </w:r>
    </w:p>
    <w:p w14:paraId="135B5675" w14:textId="77777777" w:rsidR="00EF3549" w:rsidRPr="00F2066E" w:rsidRDefault="00000000" w:rsidP="00AC2220">
      <w:pPr>
        <w:spacing w:before="140" w:after="120"/>
        <w:rPr>
          <w:sz w:val="24"/>
          <w:szCs w:val="24"/>
        </w:rPr>
      </w:pPr>
      <w:r w:rsidRPr="00F2066E">
        <w:rPr>
          <w:b/>
          <w:bCs/>
          <w:sz w:val="24"/>
          <w:szCs w:val="24"/>
        </w:rPr>
        <w:t xml:space="preserve">5. Safety precautions. </w:t>
      </w:r>
      <w:r w:rsidRPr="00F2066E">
        <w:rPr>
          <w:sz w:val="24"/>
          <w:szCs w:val="24"/>
        </w:rPr>
        <w:t>Rubber dam essential; wavelength-specific eyewear; keep the tip in the chamber (not locked in canals) to avoid apical extrusion of irrigant and pressure events; manage NaOCl carefully (the streaming increases its reach — guard against extrusion beyond the apex); high-volume evacuation; validated energies only.</w:t>
      </w:r>
    </w:p>
    <w:p w14:paraId="32107BC7" w14:textId="77777777" w:rsidR="00EF3549" w:rsidRPr="00F2066E" w:rsidRDefault="00000000" w:rsidP="00AC2220">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cleaner isthmuses/MB2 and better irrigant exchange than needle/ultrasonic activation, likely smoother early healing and possibly less post-operative pain; </w:t>
      </w:r>
      <w:r w:rsidRPr="00F2066E">
        <w:rPr>
          <w:b/>
          <w:bCs/>
          <w:sz w:val="24"/>
          <w:szCs w:val="24"/>
        </w:rPr>
        <w:t>clinical superiority in long-term success is not yet established.</w:t>
      </w:r>
      <w:r w:rsidRPr="00F2066E">
        <w:rPr>
          <w:sz w:val="24"/>
          <w:szCs w:val="24"/>
        </w:rPr>
        <w:t xml:space="preserve"> </w:t>
      </w:r>
      <w:r w:rsidRPr="00F2066E">
        <w:rPr>
          <w:b/>
          <w:bCs/>
          <w:sz w:val="24"/>
          <w:szCs w:val="24"/>
        </w:rPr>
        <w:t>Evidence level: moderate in vitro, low clinical.</w:t>
      </w:r>
      <w:r w:rsidRPr="00F2066E">
        <w:rPr>
          <w:sz w:val="24"/>
          <w:szCs w:val="24"/>
        </w:rPr>
        <w:t xml:space="preserve"> A rational, low-risk enhancement for exactly this kind of complex anatomy.</w:t>
      </w:r>
    </w:p>
    <w:p w14:paraId="3D6960C1" w14:textId="77777777" w:rsidR="00EF3549" w:rsidRPr="00F2066E" w:rsidRDefault="00EF3549" w:rsidP="00AC2220">
      <w:pPr>
        <w:pBdr>
          <w:bottom w:val="single" w:sz="6" w:space="1" w:color="2E75B6"/>
        </w:pBdr>
        <w:spacing w:before="160" w:after="160"/>
        <w:rPr>
          <w:sz w:val="24"/>
          <w:szCs w:val="24"/>
        </w:rPr>
      </w:pPr>
    </w:p>
    <w:p w14:paraId="0EB18F54" w14:textId="77777777" w:rsidR="00A960B3" w:rsidRPr="00F2066E" w:rsidRDefault="00000000">
      <w:pPr>
        <w:spacing w:before="160" w:after="60"/>
        <w:rPr>
          <w:sz w:val="24"/>
          <w:szCs w:val="24"/>
        </w:rPr>
      </w:pPr>
      <w:r w:rsidRPr="00F2066E">
        <w:rPr>
          <w:b/>
          <w:sz w:val="24"/>
          <w:szCs w:val="24"/>
        </w:rPr>
        <w:t>Gemini (LLM3)</w:t>
      </w:r>
    </w:p>
    <w:p w14:paraId="4CD43A5E" w14:textId="77777777" w:rsidR="00EF3549" w:rsidRPr="00F2066E" w:rsidRDefault="00000000" w:rsidP="00E134EB">
      <w:pPr>
        <w:rPr>
          <w:sz w:val="24"/>
          <w:szCs w:val="24"/>
        </w:rPr>
      </w:pPr>
      <w:r w:rsidRPr="00F2066E">
        <w:rPr>
          <w:b/>
          <w:bCs/>
          <w:sz w:val="24"/>
          <w:szCs w:val="24"/>
        </w:rPr>
        <w:t>1. Clinical Assessment &amp; Indications</w:t>
      </w:r>
    </w:p>
    <w:p w14:paraId="04D0127A" w14:textId="77777777" w:rsidR="00EF3549" w:rsidRPr="00F2066E" w:rsidRDefault="00000000" w:rsidP="00E134EB">
      <w:pPr>
        <w:rPr>
          <w:sz w:val="24"/>
          <w:szCs w:val="24"/>
        </w:rPr>
      </w:pPr>
      <w:r w:rsidRPr="00F2066E">
        <w:rPr>
          <w:sz w:val="24"/>
          <w:szCs w:val="24"/>
        </w:rPr>
        <w:t xml:space="preserve">The MB2 canal often features severe curvatures, isthmuses, and lateral canals that files cannot reach. </w:t>
      </w:r>
      <w:r w:rsidRPr="00F2066E">
        <w:rPr>
          <w:b/>
          <w:bCs/>
          <w:sz w:val="24"/>
          <w:szCs w:val="24"/>
        </w:rPr>
        <w:t>PIPS</w:t>
      </w:r>
      <w:r w:rsidRPr="00F2066E">
        <w:rPr>
          <w:sz w:val="24"/>
          <w:szCs w:val="24"/>
        </w:rPr>
        <w:t xml:space="preserve"> (Photon-Induced Photoacoustic Streaming) and its evolution, </w:t>
      </w:r>
      <w:r w:rsidRPr="00F2066E">
        <w:rPr>
          <w:b/>
          <w:bCs/>
          <w:sz w:val="24"/>
          <w:szCs w:val="24"/>
        </w:rPr>
        <w:t>SWEEPS</w:t>
      </w:r>
      <w:r w:rsidRPr="00F2066E">
        <w:rPr>
          <w:sz w:val="24"/>
          <w:szCs w:val="24"/>
        </w:rPr>
        <w:t xml:space="preserve"> (Shock Wave Enhanced Emission Photo-acoustic Streaming), are specifically designed to clean these uninstrumented spaces using sub-ablative laser energy.</w:t>
      </w:r>
    </w:p>
    <w:p w14:paraId="3D617C21" w14:textId="77777777" w:rsidR="00EF3549" w:rsidRPr="00F2066E" w:rsidRDefault="00000000" w:rsidP="00E134EB">
      <w:pPr>
        <w:rPr>
          <w:sz w:val="24"/>
          <w:szCs w:val="24"/>
        </w:rPr>
      </w:pPr>
      <w:r w:rsidRPr="00F2066E">
        <w:rPr>
          <w:b/>
          <w:bCs/>
          <w:sz w:val="24"/>
          <w:szCs w:val="24"/>
        </w:rPr>
        <w:t>2. Laser Type &amp; Wavelength</w:t>
      </w:r>
    </w:p>
    <w:p w14:paraId="5FE3E576" w14:textId="77777777" w:rsidR="00EF3549" w:rsidRPr="00F2066E" w:rsidRDefault="00000000" w:rsidP="00E134EB">
      <w:pPr>
        <w:rPr>
          <w:sz w:val="24"/>
          <w:szCs w:val="24"/>
        </w:rPr>
      </w:pPr>
      <w:r w:rsidRPr="00F2066E">
        <w:rPr>
          <w:b/>
          <w:bCs/>
          <w:sz w:val="24"/>
          <w:szCs w:val="24"/>
        </w:rPr>
        <w:t>Er:YAG (2940 nm).</w:t>
      </w:r>
      <w:r w:rsidRPr="00F2066E">
        <w:rPr>
          <w:sz w:val="24"/>
          <w:szCs w:val="24"/>
        </w:rPr>
        <w:t xml:space="preserve"> The extreme water absorption of this wavelength creates immediate, massive vapor bubbles. When these bubbles collapse, they generate shockwaves that propel irrigants three-dimensionally throughout the canal system.</w:t>
      </w:r>
    </w:p>
    <w:p w14:paraId="44E6DA26" w14:textId="77777777" w:rsidR="00EF3549" w:rsidRPr="00F2066E" w:rsidRDefault="00000000" w:rsidP="00E134EB">
      <w:pPr>
        <w:rPr>
          <w:sz w:val="24"/>
          <w:szCs w:val="24"/>
        </w:rPr>
      </w:pPr>
      <w:r w:rsidRPr="00F2066E">
        <w:rPr>
          <w:b/>
          <w:bCs/>
          <w:sz w:val="24"/>
          <w:szCs w:val="24"/>
        </w:rPr>
        <w:lastRenderedPageBreak/>
        <w:t>3. Operating Parameters</w:t>
      </w:r>
    </w:p>
    <w:p w14:paraId="674BCE6D" w14:textId="77777777" w:rsidR="00EF3549" w:rsidRPr="00F2066E" w:rsidRDefault="00000000" w:rsidP="00E134EB">
      <w:pPr>
        <w:numPr>
          <w:ilvl w:val="0"/>
          <w:numId w:val="2"/>
        </w:numPr>
        <w:rPr>
          <w:sz w:val="24"/>
          <w:szCs w:val="24"/>
        </w:rPr>
      </w:pPr>
      <w:r w:rsidRPr="00F2066E">
        <w:rPr>
          <w:b/>
          <w:bCs/>
          <w:sz w:val="24"/>
          <w:szCs w:val="24"/>
        </w:rPr>
        <w:t>Wavelength:</w:t>
      </w:r>
      <w:r w:rsidRPr="00F2066E">
        <w:rPr>
          <w:sz w:val="24"/>
          <w:szCs w:val="24"/>
        </w:rPr>
        <w:t xml:space="preserve"> 2940 nm.</w:t>
      </w:r>
    </w:p>
    <w:p w14:paraId="623B17A4" w14:textId="77777777" w:rsidR="00EF3549" w:rsidRPr="00F2066E" w:rsidRDefault="00000000" w:rsidP="00E134EB">
      <w:pPr>
        <w:numPr>
          <w:ilvl w:val="0"/>
          <w:numId w:val="2"/>
        </w:numPr>
        <w:rPr>
          <w:sz w:val="24"/>
          <w:szCs w:val="24"/>
        </w:rPr>
      </w:pPr>
      <w:r w:rsidRPr="00F2066E">
        <w:rPr>
          <w:b/>
          <w:bCs/>
          <w:sz w:val="24"/>
          <w:szCs w:val="24"/>
        </w:rPr>
        <w:t>Energy:</w:t>
      </w:r>
      <w:r w:rsidRPr="00F2066E">
        <w:rPr>
          <w:sz w:val="24"/>
          <w:szCs w:val="24"/>
        </w:rPr>
        <w:t xml:space="preserve"> Sub-ablative (10–20 mJ).</w:t>
      </w:r>
    </w:p>
    <w:p w14:paraId="1006EBF0" w14:textId="77777777" w:rsidR="00EF3549" w:rsidRPr="00F2066E" w:rsidRDefault="00000000" w:rsidP="00E134EB">
      <w:pPr>
        <w:numPr>
          <w:ilvl w:val="0"/>
          <w:numId w:val="2"/>
        </w:numPr>
        <w:rPr>
          <w:sz w:val="24"/>
          <w:szCs w:val="24"/>
        </w:rPr>
      </w:pPr>
      <w:r w:rsidRPr="00F2066E">
        <w:rPr>
          <w:b/>
          <w:bCs/>
          <w:sz w:val="24"/>
          <w:szCs w:val="24"/>
        </w:rPr>
        <w:t>Rate:</w:t>
      </w:r>
      <w:r w:rsidRPr="00F2066E">
        <w:rPr>
          <w:sz w:val="24"/>
          <w:szCs w:val="24"/>
        </w:rPr>
        <w:t xml:space="preserve"> 15 Hz.</w:t>
      </w:r>
    </w:p>
    <w:p w14:paraId="7496053D" w14:textId="77777777" w:rsidR="00EF3549" w:rsidRPr="00F2066E" w:rsidRDefault="00000000" w:rsidP="00E134EB">
      <w:pPr>
        <w:numPr>
          <w:ilvl w:val="0"/>
          <w:numId w:val="2"/>
        </w:numPr>
        <w:rPr>
          <w:sz w:val="24"/>
          <w:szCs w:val="24"/>
        </w:rPr>
      </w:pPr>
      <w:r w:rsidRPr="00F2066E">
        <w:rPr>
          <w:b/>
          <w:bCs/>
          <w:sz w:val="24"/>
          <w:szCs w:val="24"/>
        </w:rPr>
        <w:t>Pulse Duration:</w:t>
      </w:r>
      <w:r w:rsidRPr="00F2066E">
        <w:rPr>
          <w:sz w:val="24"/>
          <w:szCs w:val="24"/>
        </w:rPr>
        <w:t xml:space="preserve"> Super-short pulse (SSP, 50 µs) or ultra-short pulse (USP).</w:t>
      </w:r>
    </w:p>
    <w:p w14:paraId="3A53F810" w14:textId="77777777" w:rsidR="00EF3549" w:rsidRPr="00F2066E" w:rsidRDefault="00000000" w:rsidP="00E134EB">
      <w:pPr>
        <w:numPr>
          <w:ilvl w:val="0"/>
          <w:numId w:val="2"/>
        </w:numPr>
        <w:rPr>
          <w:sz w:val="24"/>
          <w:szCs w:val="24"/>
        </w:rPr>
      </w:pPr>
      <w:r w:rsidRPr="00F2066E">
        <w:rPr>
          <w:b/>
          <w:bCs/>
          <w:sz w:val="24"/>
          <w:szCs w:val="24"/>
        </w:rPr>
        <w:t>Tip:</w:t>
      </w:r>
      <w:r w:rsidRPr="00F2066E">
        <w:rPr>
          <w:sz w:val="24"/>
          <w:szCs w:val="24"/>
        </w:rPr>
        <w:t xml:space="preserve"> PIPS/SWEEPS specialized tip (flat or tapered, stripped of cladding), non-contact with canal walls.</w:t>
      </w:r>
    </w:p>
    <w:p w14:paraId="42603DE0" w14:textId="77777777" w:rsidR="00EF3549" w:rsidRPr="00F2066E" w:rsidRDefault="00000000" w:rsidP="00E134EB">
      <w:pPr>
        <w:numPr>
          <w:ilvl w:val="0"/>
          <w:numId w:val="2"/>
        </w:numPr>
        <w:rPr>
          <w:sz w:val="24"/>
          <w:szCs w:val="24"/>
        </w:rPr>
      </w:pPr>
      <w:r w:rsidRPr="00F2066E">
        <w:rPr>
          <w:b/>
          <w:bCs/>
          <w:sz w:val="24"/>
          <w:szCs w:val="24"/>
        </w:rPr>
        <w:t>Cooling:</w:t>
      </w:r>
      <w:r w:rsidRPr="00F2066E">
        <w:rPr>
          <w:sz w:val="24"/>
          <w:szCs w:val="24"/>
        </w:rPr>
        <w:t xml:space="preserve"> None from the handpiece; the tip is submerged in the canal irrigant.</w:t>
      </w:r>
    </w:p>
    <w:p w14:paraId="01329FD5" w14:textId="77777777" w:rsidR="00EF3549" w:rsidRPr="00F2066E" w:rsidRDefault="00000000" w:rsidP="00E134EB">
      <w:pPr>
        <w:rPr>
          <w:sz w:val="24"/>
          <w:szCs w:val="24"/>
        </w:rPr>
      </w:pPr>
      <w:r w:rsidRPr="00F2066E">
        <w:rPr>
          <w:b/>
          <w:bCs/>
          <w:sz w:val="24"/>
          <w:szCs w:val="24"/>
        </w:rPr>
        <w:t>4. Clinical Protocol</w:t>
      </w:r>
    </w:p>
    <w:p w14:paraId="0E2A5F9C" w14:textId="77777777" w:rsidR="00EF3549" w:rsidRPr="00F2066E" w:rsidRDefault="00000000" w:rsidP="00E134EB">
      <w:pPr>
        <w:rPr>
          <w:sz w:val="24"/>
          <w:szCs w:val="24"/>
        </w:rPr>
      </w:pPr>
      <w:r w:rsidRPr="00F2066E">
        <w:rPr>
          <w:b/>
          <w:bCs/>
          <w:sz w:val="24"/>
          <w:szCs w:val="24"/>
        </w:rPr>
        <w:t>1.Chemo-mechanical preparation:</w:t>
      </w:r>
      <w:r w:rsidRPr="00F2066E">
        <w:rPr>
          <w:sz w:val="24"/>
          <w:szCs w:val="24"/>
        </w:rPr>
        <w:t>Minimal prep required.</w:t>
      </w:r>
    </w:p>
    <w:p w14:paraId="0AA2A41D" w14:textId="77777777" w:rsidR="00EF3549" w:rsidRPr="00F2066E" w:rsidRDefault="00000000" w:rsidP="00E134EB">
      <w:pPr>
        <w:rPr>
          <w:sz w:val="24"/>
          <w:szCs w:val="24"/>
        </w:rPr>
      </w:pPr>
      <w:r w:rsidRPr="00F2066E">
        <w:rPr>
          <w:sz w:val="24"/>
          <w:szCs w:val="24"/>
        </w:rPr>
        <w:t>Instrument the canals to a minimum size of 15/02 or 20/04 to allow irrigant exchange.</w:t>
      </w:r>
    </w:p>
    <w:p w14:paraId="1C7EB39B" w14:textId="77777777" w:rsidR="00EF3549" w:rsidRPr="00F2066E" w:rsidRDefault="00000000" w:rsidP="00E134EB">
      <w:pPr>
        <w:rPr>
          <w:sz w:val="24"/>
          <w:szCs w:val="24"/>
        </w:rPr>
      </w:pPr>
      <w:r w:rsidRPr="00F2066E">
        <w:rPr>
          <w:b/>
          <w:bCs/>
          <w:sz w:val="24"/>
          <w:szCs w:val="24"/>
        </w:rPr>
        <w:t>2.Reservoir filling:</w:t>
      </w:r>
    </w:p>
    <w:p w14:paraId="43BD12F1" w14:textId="77777777" w:rsidR="00EF3549" w:rsidRPr="00F2066E" w:rsidRDefault="00000000" w:rsidP="00E134EB">
      <w:pPr>
        <w:rPr>
          <w:sz w:val="24"/>
          <w:szCs w:val="24"/>
        </w:rPr>
      </w:pPr>
      <w:r w:rsidRPr="00F2066E">
        <w:rPr>
          <w:sz w:val="24"/>
          <w:szCs w:val="24"/>
        </w:rPr>
        <w:t>Fill the pulp chamber with NaOCl. Do not place the irrigant under pressure.</w:t>
      </w:r>
    </w:p>
    <w:p w14:paraId="478C90A3" w14:textId="77777777" w:rsidR="00EF3549" w:rsidRPr="00F2066E" w:rsidRDefault="00000000" w:rsidP="00E134EB">
      <w:pPr>
        <w:rPr>
          <w:sz w:val="24"/>
          <w:szCs w:val="24"/>
        </w:rPr>
      </w:pPr>
      <w:r w:rsidRPr="00F2066E">
        <w:rPr>
          <w:b/>
          <w:bCs/>
          <w:sz w:val="24"/>
          <w:szCs w:val="24"/>
        </w:rPr>
        <w:t>3.Tip placement:</w:t>
      </w:r>
      <w:r w:rsidRPr="00F2066E">
        <w:rPr>
          <w:sz w:val="24"/>
          <w:szCs w:val="24"/>
        </w:rPr>
        <w:t>Crucial safety step.</w:t>
      </w:r>
    </w:p>
    <w:p w14:paraId="7695A0B7" w14:textId="77777777" w:rsidR="00EF3549" w:rsidRPr="00F2066E" w:rsidRDefault="00000000" w:rsidP="00E134EB">
      <w:pPr>
        <w:rPr>
          <w:sz w:val="24"/>
          <w:szCs w:val="24"/>
        </w:rPr>
      </w:pPr>
      <w:r w:rsidRPr="00F2066E">
        <w:rPr>
          <w:sz w:val="24"/>
          <w:szCs w:val="24"/>
        </w:rPr>
        <w:t xml:space="preserve">Place the laser tip </w:t>
      </w:r>
      <w:r w:rsidRPr="00F2066E">
        <w:rPr>
          <w:b/>
          <w:bCs/>
          <w:sz w:val="24"/>
          <w:szCs w:val="24"/>
        </w:rPr>
        <w:t>only in the coronal pulp chamber</w:t>
      </w:r>
      <w:r w:rsidRPr="00F2066E">
        <w:rPr>
          <w:sz w:val="24"/>
          <w:szCs w:val="24"/>
        </w:rPr>
        <w:t>, not down into the canal orifices.</w:t>
      </w:r>
    </w:p>
    <w:p w14:paraId="65439513" w14:textId="77777777" w:rsidR="00EF3549" w:rsidRPr="00F2066E" w:rsidRDefault="00000000" w:rsidP="00E134EB">
      <w:pPr>
        <w:rPr>
          <w:sz w:val="24"/>
          <w:szCs w:val="24"/>
        </w:rPr>
      </w:pPr>
      <w:r w:rsidRPr="00F2066E">
        <w:rPr>
          <w:b/>
          <w:bCs/>
          <w:sz w:val="24"/>
          <w:szCs w:val="24"/>
        </w:rPr>
        <w:t>4.Activation cycle:</w:t>
      </w:r>
    </w:p>
    <w:p w14:paraId="6CBAD8D6" w14:textId="77777777" w:rsidR="00EF3549" w:rsidRPr="00F2066E" w:rsidRDefault="00000000" w:rsidP="00E134EB">
      <w:pPr>
        <w:rPr>
          <w:sz w:val="24"/>
          <w:szCs w:val="24"/>
        </w:rPr>
      </w:pPr>
      <w:r w:rsidRPr="00F2066E">
        <w:rPr>
          <w:sz w:val="24"/>
          <w:szCs w:val="24"/>
        </w:rPr>
        <w:t>Fire the laser for 30 seconds. The photoacoustic shockwaves will drive the NaOCl apically and laterally.</w:t>
      </w:r>
    </w:p>
    <w:p w14:paraId="571D68E6" w14:textId="77777777" w:rsidR="00EF3549" w:rsidRPr="00F2066E" w:rsidRDefault="00000000" w:rsidP="00E134EB">
      <w:pPr>
        <w:rPr>
          <w:sz w:val="24"/>
          <w:szCs w:val="24"/>
        </w:rPr>
      </w:pPr>
      <w:r w:rsidRPr="00F2066E">
        <w:rPr>
          <w:b/>
          <w:bCs/>
          <w:sz w:val="24"/>
          <w:szCs w:val="24"/>
        </w:rPr>
        <w:t>5.Rest and Replenish:</w:t>
      </w:r>
    </w:p>
    <w:p w14:paraId="1E4E33C5" w14:textId="77777777" w:rsidR="00EF3549" w:rsidRPr="00F2066E" w:rsidRDefault="00000000" w:rsidP="00E134EB">
      <w:pPr>
        <w:rPr>
          <w:sz w:val="24"/>
          <w:szCs w:val="24"/>
        </w:rPr>
      </w:pPr>
      <w:r w:rsidRPr="00F2066E">
        <w:rPr>
          <w:sz w:val="24"/>
          <w:szCs w:val="24"/>
        </w:rPr>
        <w:t>Rest for 30 seconds. Suction the debris-laden irrigant and replenish the chamber with fresh NaOCl. Repeat 2-3 cycles, followed by a cycle with EDTA to remove the smear layer.</w:t>
      </w:r>
    </w:p>
    <w:p w14:paraId="3924DBD7" w14:textId="77777777" w:rsidR="00EF3549" w:rsidRPr="00F2066E" w:rsidRDefault="00000000" w:rsidP="00E134EB">
      <w:pPr>
        <w:rPr>
          <w:sz w:val="24"/>
          <w:szCs w:val="24"/>
        </w:rPr>
      </w:pPr>
      <w:r w:rsidRPr="00F2066E">
        <w:rPr>
          <w:b/>
          <w:bCs/>
          <w:sz w:val="24"/>
          <w:szCs w:val="24"/>
        </w:rPr>
        <w:t>5. Safety Precautions</w:t>
      </w:r>
    </w:p>
    <w:p w14:paraId="5612A7B0" w14:textId="77777777" w:rsidR="00EF3549" w:rsidRPr="00F2066E" w:rsidRDefault="00000000" w:rsidP="00E134EB">
      <w:pPr>
        <w:rPr>
          <w:sz w:val="24"/>
          <w:szCs w:val="24"/>
        </w:rPr>
      </w:pPr>
      <w:r w:rsidRPr="00F2066E">
        <w:rPr>
          <w:sz w:val="24"/>
          <w:szCs w:val="24"/>
        </w:rPr>
        <w:t>Placing the tip into the canal rather than the chamber during PIPS/SWEEPS can cause vapor lock or apical extrusion of NaOCl (a "hypochlorite accident").</w:t>
      </w:r>
    </w:p>
    <w:p w14:paraId="24B7E9F3" w14:textId="77777777" w:rsidR="00EF3549" w:rsidRPr="00F2066E" w:rsidRDefault="00000000" w:rsidP="00E134EB">
      <w:pPr>
        <w:rPr>
          <w:sz w:val="24"/>
          <w:szCs w:val="24"/>
        </w:rPr>
      </w:pPr>
      <w:r w:rsidRPr="00F2066E">
        <w:rPr>
          <w:b/>
          <w:bCs/>
          <w:sz w:val="24"/>
          <w:szCs w:val="24"/>
        </w:rPr>
        <w:t>6. Expected Outcome &amp; Evidence</w:t>
      </w:r>
    </w:p>
    <w:p w14:paraId="3E96CF0B" w14:textId="77777777" w:rsidR="00EF3549" w:rsidRPr="00F2066E" w:rsidRDefault="00000000" w:rsidP="00E134EB">
      <w:pPr>
        <w:rPr>
          <w:sz w:val="24"/>
          <w:szCs w:val="24"/>
        </w:rPr>
      </w:pPr>
      <w:r w:rsidRPr="00F2066E">
        <w:rPr>
          <w:sz w:val="24"/>
          <w:szCs w:val="24"/>
        </w:rPr>
        <w:lastRenderedPageBreak/>
        <w:t>High-level evidence demonstrates PIPS/SWEEPS significantly outperforms passive ultrasonic irrigation (PUI) in cleaning isthmuses and complex apical deltas.</w:t>
      </w:r>
    </w:p>
    <w:p w14:paraId="3A91A294" w14:textId="77777777" w:rsidR="00A960B3" w:rsidRPr="00F2066E" w:rsidRDefault="00000000">
      <w:pPr>
        <w:spacing w:before="160" w:after="60"/>
        <w:rPr>
          <w:sz w:val="24"/>
          <w:szCs w:val="24"/>
        </w:rPr>
      </w:pPr>
      <w:r w:rsidRPr="00F2066E">
        <w:rPr>
          <w:b/>
          <w:sz w:val="24"/>
          <w:szCs w:val="24"/>
        </w:rPr>
        <w:t>OpenEvidence (LLM4)</w:t>
      </w:r>
    </w:p>
    <w:p w14:paraId="0016C97B" w14:textId="77777777" w:rsidR="00EF3549" w:rsidRPr="00F2066E" w:rsidRDefault="00000000" w:rsidP="007451E8">
      <w:pPr>
        <w:rPr>
          <w:b/>
          <w:bCs/>
          <w:sz w:val="24"/>
          <w:szCs w:val="24"/>
        </w:rPr>
      </w:pPr>
      <w:r w:rsidRPr="00F2066E">
        <w:rPr>
          <w:b/>
          <w:bCs/>
          <w:sz w:val="24"/>
          <w:szCs w:val="24"/>
        </w:rPr>
        <w:t>1. Clinical Assessment &amp; Indication</w:t>
      </w:r>
    </w:p>
    <w:p w14:paraId="053C32A1" w14:textId="77777777" w:rsidR="00EF3549" w:rsidRPr="00F2066E" w:rsidRDefault="00000000" w:rsidP="007451E8">
      <w:pPr>
        <w:rPr>
          <w:sz w:val="24"/>
          <w:szCs w:val="24"/>
        </w:rPr>
      </w:pPr>
      <w:r w:rsidRPr="00F2066E">
        <w:rPr>
          <w:b/>
          <w:bCs/>
          <w:sz w:val="24"/>
          <w:szCs w:val="24"/>
        </w:rPr>
        <w:t>Photon-induced photoacoustic streaming (PIPS) or shock-wave enhanced emission photoacoustic streaming (SWEEPS) is indicated</w:t>
      </w:r>
      <w:r w:rsidRPr="00F2066E">
        <w:rPr>
          <w:sz w:val="24"/>
          <w:szCs w:val="24"/>
        </w:rPr>
        <w:t> for this case with complex canal anatomy (MB2 canal, pronounced curvature, isthmuses). Conventional needle irrigation and even passive ultrasonic irrigation (PUI) have limited ability to deliver irrigant into lateral canals, isthmuses, and uninstrumented recesses due to restricted fluid dynamics in confined spaces. [6-7]</w:t>
      </w:r>
    </w:p>
    <w:p w14:paraId="716EEDC7" w14:textId="77777777" w:rsidR="00EF3549" w:rsidRPr="00F2066E" w:rsidRDefault="00000000" w:rsidP="007451E8">
      <w:pPr>
        <w:rPr>
          <w:sz w:val="24"/>
          <w:szCs w:val="24"/>
        </w:rPr>
      </w:pPr>
      <w:r w:rsidRPr="00F2066E">
        <w:rPr>
          <w:sz w:val="24"/>
          <w:szCs w:val="24"/>
        </w:rPr>
        <w:t>PIPS and SWEEPS utilize </w:t>
      </w:r>
      <w:r w:rsidRPr="00F2066E">
        <w:rPr>
          <w:b/>
          <w:bCs/>
          <w:sz w:val="24"/>
          <w:szCs w:val="24"/>
        </w:rPr>
        <w:t>sub-ablative Er:YAG laser pulses</w:t>
      </w:r>
      <w:r w:rsidRPr="00F2066E">
        <w:rPr>
          <w:sz w:val="24"/>
          <w:szCs w:val="24"/>
        </w:rPr>
        <w:t> to create photoacoustic streaming and cavitation effects that generate three-dimensional fluid movement throughout the entire root canal system, including areas inaccessible to instruments. [6-8] The key advantage is that the fiber tip remains in the pulp chamber or canal orifice (non-contact, non-instrumented approach), eliminating risks associated with deep fiber insertion in curved canals.</w:t>
      </w:r>
    </w:p>
    <w:p w14:paraId="47A4E7FE" w14:textId="77777777" w:rsidR="00EF3549" w:rsidRPr="00F2066E" w:rsidRDefault="00000000" w:rsidP="007451E8">
      <w:pPr>
        <w:rPr>
          <w:sz w:val="24"/>
          <w:szCs w:val="24"/>
        </w:rPr>
      </w:pPr>
      <w:r w:rsidRPr="00F2066E">
        <w:rPr>
          <w:b/>
          <w:bCs/>
          <w:sz w:val="24"/>
          <w:szCs w:val="24"/>
        </w:rPr>
        <w:t>Alternative options:</w:t>
      </w:r>
      <w:r w:rsidRPr="00F2066E">
        <w:rPr>
          <w:sz w:val="24"/>
          <w:szCs w:val="24"/>
        </w:rPr>
        <w:t> Conventional syringe irrigation, passive ultrasonic irrigation (PUI), sonic activation, or negative apical pressure irrigation systems. </w:t>
      </w:r>
      <w:r w:rsidRPr="00F2066E">
        <w:rPr>
          <w:b/>
          <w:bCs/>
          <w:sz w:val="24"/>
          <w:szCs w:val="24"/>
        </w:rPr>
        <w:t>No contraindications</w:t>
      </w:r>
      <w:r w:rsidRPr="00F2066E">
        <w:rPr>
          <w:sz w:val="24"/>
          <w:szCs w:val="24"/>
        </w:rPr>
        <w:t> in this healthy patient.</w:t>
      </w:r>
    </w:p>
    <w:p w14:paraId="1C64D6EA" w14:textId="77777777" w:rsidR="00EF3549" w:rsidRPr="00F2066E" w:rsidRDefault="00000000" w:rsidP="007451E8">
      <w:pPr>
        <w:rPr>
          <w:b/>
          <w:bCs/>
          <w:sz w:val="24"/>
          <w:szCs w:val="24"/>
        </w:rPr>
      </w:pPr>
      <w:r w:rsidRPr="00F2066E">
        <w:rPr>
          <w:b/>
          <w:bCs/>
          <w:sz w:val="24"/>
          <w:szCs w:val="24"/>
        </w:rPr>
        <w:t>2. Recommended Laser Type &amp; Wavelength</w:t>
      </w:r>
    </w:p>
    <w:p w14:paraId="6395881A" w14:textId="77777777" w:rsidR="00EF3549" w:rsidRPr="00F2066E" w:rsidRDefault="00000000" w:rsidP="007451E8">
      <w:pPr>
        <w:rPr>
          <w:sz w:val="24"/>
          <w:szCs w:val="24"/>
        </w:rPr>
      </w:pPr>
      <w:r w:rsidRPr="00F2066E">
        <w:rPr>
          <w:b/>
          <w:bCs/>
          <w:sz w:val="24"/>
          <w:szCs w:val="24"/>
        </w:rPr>
        <w:t>Er:YAG laser at 2940 nm wavelength</w:t>
      </w:r>
      <w:r w:rsidRPr="00F2066E">
        <w:rPr>
          <w:sz w:val="24"/>
          <w:szCs w:val="24"/>
        </w:rPr>
        <w:t> is the only appropriate choice for PIPS/SWEEPS. This wavelength has the highest absorption coefficient in water of any dental laser (approximately 12,000 cm</w:t>
      </w:r>
      <w:r w:rsidRPr="00F2066E">
        <w:rPr>
          <w:rFonts w:ascii="Cambria Math" w:hAnsi="Cambria Math" w:cs="Cambria Math"/>
          <w:sz w:val="24"/>
          <w:szCs w:val="24"/>
        </w:rPr>
        <w:t>⁻</w:t>
      </w:r>
      <w:r w:rsidRPr="00F2066E">
        <w:rPr>
          <w:rFonts w:ascii="Aptos" w:hAnsi="Aptos" w:cs="Aptos"/>
          <w:sz w:val="24"/>
          <w:szCs w:val="24"/>
        </w:rPr>
        <w:t>¹</w:t>
      </w:r>
      <w:r w:rsidRPr="00F2066E">
        <w:rPr>
          <w:sz w:val="24"/>
          <w:szCs w:val="24"/>
        </w:rPr>
        <w:t>), enabling efficient conversion of laser energy into photoacoustic effects even at very low (sub-ablative) pulse energies.</w:t>
      </w:r>
      <w:r w:rsidRPr="00F2066E">
        <w:rPr>
          <w:rFonts w:ascii="Aptos" w:hAnsi="Aptos" w:cs="Aptos"/>
          <w:sz w:val="24"/>
          <w:szCs w:val="24"/>
        </w:rPr>
        <w:t> </w:t>
      </w:r>
      <w:r w:rsidRPr="00F2066E">
        <w:rPr>
          <w:sz w:val="24"/>
          <w:szCs w:val="24"/>
        </w:rPr>
        <w:t>[7-8]</w:t>
      </w:r>
    </w:p>
    <w:p w14:paraId="7A933704" w14:textId="77777777" w:rsidR="00EF3549" w:rsidRPr="00F2066E" w:rsidRDefault="00000000" w:rsidP="007451E8">
      <w:pPr>
        <w:rPr>
          <w:sz w:val="24"/>
          <w:szCs w:val="24"/>
        </w:rPr>
      </w:pPr>
      <w:r w:rsidRPr="00F2066E">
        <w:rPr>
          <w:b/>
          <w:bCs/>
          <w:sz w:val="24"/>
          <w:szCs w:val="24"/>
        </w:rPr>
        <w:t>SWEEPS versus PIPS:</w:t>
      </w:r>
      <w:r w:rsidRPr="00F2066E">
        <w:rPr>
          <w:sz w:val="24"/>
          <w:szCs w:val="24"/>
        </w:rPr>
        <w:t> SWEEPS employs a dual-pulse sequence (two ultra-short pulses with calculated delay) that enhances bubble collapse and shock wave generation compared to single-pulse PIPS, achieving peak velocities of 10 m/s versus 7 m/s and superior penetration into lateral canals. [7]</w:t>
      </w:r>
    </w:p>
    <w:p w14:paraId="7CB29208" w14:textId="77777777" w:rsidR="00EF3549" w:rsidRPr="00F2066E" w:rsidRDefault="00000000" w:rsidP="007451E8">
      <w:pPr>
        <w:rPr>
          <w:b/>
          <w:bCs/>
          <w:sz w:val="24"/>
          <w:szCs w:val="24"/>
        </w:rPr>
      </w:pPr>
      <w:r w:rsidRPr="00F2066E">
        <w:rPr>
          <w:b/>
          <w:bCs/>
          <w:sz w:val="24"/>
          <w:szCs w:val="24"/>
        </w:rPr>
        <w:t>3. Evidence-Based Operating Parameters</w:t>
      </w:r>
    </w:p>
    <w:p w14:paraId="6999273A" w14:textId="77777777" w:rsidR="00EF3549" w:rsidRPr="00F2066E" w:rsidRDefault="00000000" w:rsidP="007451E8">
      <w:pPr>
        <w:rPr>
          <w:sz w:val="24"/>
          <w:szCs w:val="24"/>
        </w:rPr>
      </w:pPr>
      <w:r w:rsidRPr="00F2066E">
        <w:rPr>
          <w:b/>
          <w:bCs/>
          <w:sz w:val="24"/>
          <w:szCs w:val="24"/>
        </w:rPr>
        <w:t>PIPS Protocol:</w:t>
      </w:r>
    </w:p>
    <w:p w14:paraId="3382D2AF" w14:textId="77777777" w:rsidR="00EF3549" w:rsidRPr="00F2066E" w:rsidRDefault="00000000" w:rsidP="007451E8">
      <w:pPr>
        <w:numPr>
          <w:ilvl w:val="0"/>
          <w:numId w:val="1"/>
        </w:numPr>
        <w:rPr>
          <w:sz w:val="24"/>
          <w:szCs w:val="24"/>
        </w:rPr>
      </w:pPr>
      <w:r w:rsidRPr="00F2066E">
        <w:rPr>
          <w:b/>
          <w:bCs/>
          <w:sz w:val="24"/>
          <w:szCs w:val="24"/>
        </w:rPr>
        <w:t>Wavelength:</w:t>
      </w:r>
      <w:r w:rsidRPr="00F2066E">
        <w:rPr>
          <w:sz w:val="24"/>
          <w:szCs w:val="24"/>
        </w:rPr>
        <w:t> 2940 nm (Er:YAG)</w:t>
      </w:r>
    </w:p>
    <w:p w14:paraId="3CD94BA8" w14:textId="77777777" w:rsidR="00EF3549" w:rsidRPr="00F2066E" w:rsidRDefault="00000000" w:rsidP="007451E8">
      <w:pPr>
        <w:numPr>
          <w:ilvl w:val="0"/>
          <w:numId w:val="1"/>
        </w:numPr>
        <w:rPr>
          <w:sz w:val="24"/>
          <w:szCs w:val="24"/>
        </w:rPr>
      </w:pPr>
      <w:r w:rsidRPr="00F2066E">
        <w:rPr>
          <w:b/>
          <w:bCs/>
          <w:sz w:val="24"/>
          <w:szCs w:val="24"/>
        </w:rPr>
        <w:t>Pulse energy:</w:t>
      </w:r>
      <w:r w:rsidRPr="00F2066E">
        <w:rPr>
          <w:sz w:val="24"/>
          <w:szCs w:val="24"/>
        </w:rPr>
        <w:t> 20 mJ (sub-ablative, well below ablation threshold of ~300 mJ)</w:t>
      </w:r>
    </w:p>
    <w:p w14:paraId="77383BD4" w14:textId="77777777" w:rsidR="00EF3549" w:rsidRPr="00F2066E" w:rsidRDefault="00000000" w:rsidP="007451E8">
      <w:pPr>
        <w:numPr>
          <w:ilvl w:val="0"/>
          <w:numId w:val="1"/>
        </w:numPr>
        <w:rPr>
          <w:sz w:val="24"/>
          <w:szCs w:val="24"/>
        </w:rPr>
      </w:pPr>
      <w:r w:rsidRPr="00F2066E">
        <w:rPr>
          <w:b/>
          <w:bCs/>
          <w:sz w:val="24"/>
          <w:szCs w:val="24"/>
        </w:rPr>
        <w:lastRenderedPageBreak/>
        <w:t>Pulse duration:</w:t>
      </w:r>
      <w:r w:rsidRPr="00F2066E">
        <w:rPr>
          <w:sz w:val="24"/>
          <w:szCs w:val="24"/>
        </w:rPr>
        <w:t> 50 μs (ultra-short pulse)</w:t>
      </w:r>
    </w:p>
    <w:p w14:paraId="435C1F03" w14:textId="77777777" w:rsidR="00EF3549" w:rsidRPr="00F2066E" w:rsidRDefault="00000000" w:rsidP="007451E8">
      <w:pPr>
        <w:numPr>
          <w:ilvl w:val="0"/>
          <w:numId w:val="1"/>
        </w:numPr>
        <w:rPr>
          <w:sz w:val="24"/>
          <w:szCs w:val="24"/>
        </w:rPr>
      </w:pPr>
      <w:r w:rsidRPr="00F2066E">
        <w:rPr>
          <w:b/>
          <w:bCs/>
          <w:sz w:val="24"/>
          <w:szCs w:val="24"/>
        </w:rPr>
        <w:t>Repetition rate:</w:t>
      </w:r>
      <w:r w:rsidRPr="00F2066E">
        <w:rPr>
          <w:sz w:val="24"/>
          <w:szCs w:val="24"/>
        </w:rPr>
        <w:t> 15–20 Hz</w:t>
      </w:r>
    </w:p>
    <w:p w14:paraId="401E9E9D" w14:textId="77777777" w:rsidR="00EF3549" w:rsidRPr="00F2066E" w:rsidRDefault="00000000" w:rsidP="007451E8">
      <w:pPr>
        <w:numPr>
          <w:ilvl w:val="0"/>
          <w:numId w:val="1"/>
        </w:numPr>
        <w:rPr>
          <w:sz w:val="24"/>
          <w:szCs w:val="24"/>
        </w:rPr>
      </w:pPr>
      <w:r w:rsidRPr="00F2066E">
        <w:rPr>
          <w:b/>
          <w:bCs/>
          <w:sz w:val="24"/>
          <w:szCs w:val="24"/>
        </w:rPr>
        <w:t>Power:</w:t>
      </w:r>
      <w:r w:rsidRPr="00F2066E">
        <w:rPr>
          <w:sz w:val="24"/>
          <w:szCs w:val="24"/>
        </w:rPr>
        <w:t> 0.3–0.4 W (calculated: 20 mJ × 20 Hz = 0.4 W)</w:t>
      </w:r>
    </w:p>
    <w:p w14:paraId="71B7D5C8" w14:textId="77777777" w:rsidR="00EF3549" w:rsidRPr="00F2066E" w:rsidRDefault="00000000" w:rsidP="007451E8">
      <w:pPr>
        <w:numPr>
          <w:ilvl w:val="0"/>
          <w:numId w:val="1"/>
        </w:numPr>
        <w:rPr>
          <w:sz w:val="24"/>
          <w:szCs w:val="24"/>
        </w:rPr>
      </w:pPr>
      <w:r w:rsidRPr="00F2066E">
        <w:rPr>
          <w:b/>
          <w:bCs/>
          <w:sz w:val="24"/>
          <w:szCs w:val="24"/>
        </w:rPr>
        <w:t>Tip:</w:t>
      </w:r>
      <w:r w:rsidRPr="00F2066E">
        <w:rPr>
          <w:sz w:val="24"/>
          <w:szCs w:val="24"/>
        </w:rPr>
        <w:t> 300–400 μm diameter, 9 mm length, radial-firing or conical tip</w:t>
      </w:r>
    </w:p>
    <w:p w14:paraId="34915750" w14:textId="77777777" w:rsidR="00EF3549" w:rsidRPr="00F2066E" w:rsidRDefault="00000000" w:rsidP="007451E8">
      <w:pPr>
        <w:numPr>
          <w:ilvl w:val="0"/>
          <w:numId w:val="1"/>
        </w:numPr>
        <w:rPr>
          <w:sz w:val="24"/>
          <w:szCs w:val="24"/>
        </w:rPr>
      </w:pPr>
      <w:r w:rsidRPr="00F2066E">
        <w:rPr>
          <w:b/>
          <w:bCs/>
          <w:sz w:val="24"/>
          <w:szCs w:val="24"/>
        </w:rPr>
        <w:t>Tip placement:</w:t>
      </w:r>
      <w:r w:rsidRPr="00F2066E">
        <w:rPr>
          <w:sz w:val="24"/>
          <w:szCs w:val="24"/>
        </w:rPr>
        <w:t> Non-contact, positioned in pulp chamber 3–5 mm coronal to canal orifice (never inserted into canal)</w:t>
      </w:r>
    </w:p>
    <w:p w14:paraId="46CF6311" w14:textId="77777777" w:rsidR="00EF3549" w:rsidRPr="00F2066E" w:rsidRDefault="00000000" w:rsidP="007451E8">
      <w:pPr>
        <w:numPr>
          <w:ilvl w:val="0"/>
          <w:numId w:val="1"/>
        </w:numPr>
        <w:rPr>
          <w:sz w:val="24"/>
          <w:szCs w:val="24"/>
        </w:rPr>
      </w:pPr>
      <w:r w:rsidRPr="00F2066E">
        <w:rPr>
          <w:b/>
          <w:bCs/>
          <w:sz w:val="24"/>
          <w:szCs w:val="24"/>
        </w:rPr>
        <w:t>Irrigant:</w:t>
      </w:r>
      <w:r w:rsidRPr="00F2066E">
        <w:rPr>
          <w:sz w:val="24"/>
          <w:szCs w:val="24"/>
        </w:rPr>
        <w:t> 2.5–5.25% NaOCl, followed by 17% EDTA</w:t>
      </w:r>
    </w:p>
    <w:p w14:paraId="1D185633" w14:textId="77777777" w:rsidR="00EF3549" w:rsidRPr="00F2066E" w:rsidRDefault="00000000" w:rsidP="007451E8">
      <w:pPr>
        <w:numPr>
          <w:ilvl w:val="0"/>
          <w:numId w:val="1"/>
        </w:numPr>
        <w:rPr>
          <w:sz w:val="24"/>
          <w:szCs w:val="24"/>
        </w:rPr>
      </w:pPr>
      <w:r w:rsidRPr="00F2066E">
        <w:rPr>
          <w:b/>
          <w:bCs/>
          <w:sz w:val="24"/>
          <w:szCs w:val="24"/>
        </w:rPr>
        <w:t>Activation cycles:</w:t>
      </w:r>
      <w:r w:rsidRPr="00F2066E">
        <w:rPr>
          <w:sz w:val="24"/>
          <w:szCs w:val="24"/>
        </w:rPr>
        <w:t> 4 cycles × 20 seconds each per irrigant</w:t>
      </w:r>
    </w:p>
    <w:p w14:paraId="49AF9FE5" w14:textId="77777777" w:rsidR="00EF3549" w:rsidRPr="00F2066E" w:rsidRDefault="00000000" w:rsidP="007451E8">
      <w:pPr>
        <w:numPr>
          <w:ilvl w:val="0"/>
          <w:numId w:val="1"/>
        </w:numPr>
        <w:rPr>
          <w:sz w:val="24"/>
          <w:szCs w:val="24"/>
        </w:rPr>
      </w:pPr>
      <w:r w:rsidRPr="00F2066E">
        <w:rPr>
          <w:b/>
          <w:bCs/>
          <w:sz w:val="24"/>
          <w:szCs w:val="24"/>
        </w:rPr>
        <w:t>Cooling:</w:t>
      </w:r>
      <w:r w:rsidRPr="00F2066E">
        <w:rPr>
          <w:sz w:val="24"/>
          <w:szCs w:val="24"/>
        </w:rPr>
        <w:t> Minimal air/water (5–10%)</w:t>
      </w:r>
    </w:p>
    <w:p w14:paraId="7195E4F6" w14:textId="77777777" w:rsidR="00EF3549" w:rsidRPr="00F2066E" w:rsidRDefault="00000000" w:rsidP="007451E8">
      <w:pPr>
        <w:rPr>
          <w:sz w:val="24"/>
          <w:szCs w:val="24"/>
        </w:rPr>
      </w:pPr>
      <w:r w:rsidRPr="00F2066E">
        <w:rPr>
          <w:b/>
          <w:bCs/>
          <w:sz w:val="24"/>
          <w:szCs w:val="24"/>
        </w:rPr>
        <w:t>SWEEPS Protocol:</w:t>
      </w:r>
    </w:p>
    <w:p w14:paraId="1E7DAA3B" w14:textId="77777777" w:rsidR="00EF3549" w:rsidRPr="00F2066E" w:rsidRDefault="00000000" w:rsidP="007451E8">
      <w:pPr>
        <w:numPr>
          <w:ilvl w:val="0"/>
          <w:numId w:val="2"/>
        </w:numPr>
        <w:rPr>
          <w:sz w:val="24"/>
          <w:szCs w:val="24"/>
        </w:rPr>
      </w:pPr>
      <w:r w:rsidRPr="00F2066E">
        <w:rPr>
          <w:b/>
          <w:bCs/>
          <w:sz w:val="24"/>
          <w:szCs w:val="24"/>
        </w:rPr>
        <w:t>Wavelength:</w:t>
      </w:r>
      <w:r w:rsidRPr="00F2066E">
        <w:rPr>
          <w:sz w:val="24"/>
          <w:szCs w:val="24"/>
        </w:rPr>
        <w:t> 2940 nm (Er:YAG)</w:t>
      </w:r>
    </w:p>
    <w:p w14:paraId="55F84C75" w14:textId="77777777" w:rsidR="00EF3549" w:rsidRPr="00F2066E" w:rsidRDefault="00000000" w:rsidP="007451E8">
      <w:pPr>
        <w:numPr>
          <w:ilvl w:val="0"/>
          <w:numId w:val="2"/>
        </w:numPr>
        <w:rPr>
          <w:sz w:val="24"/>
          <w:szCs w:val="24"/>
        </w:rPr>
      </w:pPr>
      <w:r w:rsidRPr="00F2066E">
        <w:rPr>
          <w:b/>
          <w:bCs/>
          <w:sz w:val="24"/>
          <w:szCs w:val="24"/>
        </w:rPr>
        <w:t>Pulse sequence:</w:t>
      </w:r>
      <w:r w:rsidRPr="00F2066E">
        <w:rPr>
          <w:sz w:val="24"/>
          <w:szCs w:val="24"/>
        </w:rPr>
        <w:t> Dual synchronized pulses with optimized delay</w:t>
      </w:r>
    </w:p>
    <w:p w14:paraId="319A1918" w14:textId="77777777" w:rsidR="00EF3549" w:rsidRPr="00F2066E" w:rsidRDefault="00000000" w:rsidP="007451E8">
      <w:pPr>
        <w:numPr>
          <w:ilvl w:val="0"/>
          <w:numId w:val="2"/>
        </w:numPr>
        <w:rPr>
          <w:sz w:val="24"/>
          <w:szCs w:val="24"/>
        </w:rPr>
      </w:pPr>
      <w:r w:rsidRPr="00F2066E">
        <w:rPr>
          <w:b/>
          <w:bCs/>
          <w:sz w:val="24"/>
          <w:szCs w:val="24"/>
        </w:rPr>
        <w:t>Pulse energy:</w:t>
      </w:r>
      <w:r w:rsidRPr="00F2066E">
        <w:rPr>
          <w:sz w:val="24"/>
          <w:szCs w:val="24"/>
        </w:rPr>
        <w:t> 20 mJ per pulse</w:t>
      </w:r>
    </w:p>
    <w:p w14:paraId="7FC17978" w14:textId="77777777" w:rsidR="00EF3549" w:rsidRPr="00F2066E" w:rsidRDefault="00000000" w:rsidP="007451E8">
      <w:pPr>
        <w:numPr>
          <w:ilvl w:val="0"/>
          <w:numId w:val="2"/>
        </w:numPr>
        <w:rPr>
          <w:sz w:val="24"/>
          <w:szCs w:val="24"/>
        </w:rPr>
      </w:pPr>
      <w:r w:rsidRPr="00F2066E">
        <w:rPr>
          <w:b/>
          <w:bCs/>
          <w:sz w:val="24"/>
          <w:szCs w:val="24"/>
        </w:rPr>
        <w:t>Pulse duration:</w:t>
      </w:r>
      <w:r w:rsidRPr="00F2066E">
        <w:rPr>
          <w:sz w:val="24"/>
          <w:szCs w:val="24"/>
        </w:rPr>
        <w:t> 50 μs</w:t>
      </w:r>
    </w:p>
    <w:p w14:paraId="3C5DE2EF" w14:textId="77777777" w:rsidR="00EF3549" w:rsidRPr="00F2066E" w:rsidRDefault="00000000" w:rsidP="007451E8">
      <w:pPr>
        <w:numPr>
          <w:ilvl w:val="0"/>
          <w:numId w:val="2"/>
        </w:numPr>
        <w:rPr>
          <w:sz w:val="24"/>
          <w:szCs w:val="24"/>
        </w:rPr>
      </w:pPr>
      <w:r w:rsidRPr="00F2066E">
        <w:rPr>
          <w:b/>
          <w:bCs/>
          <w:sz w:val="24"/>
          <w:szCs w:val="24"/>
        </w:rPr>
        <w:t>Inter-pulse delay:</w:t>
      </w:r>
      <w:r w:rsidRPr="00F2066E">
        <w:rPr>
          <w:sz w:val="24"/>
          <w:szCs w:val="24"/>
        </w:rPr>
        <w:t> Calculated to coincide with collapse phase of first bubble (typically 50–100 μs)</w:t>
      </w:r>
    </w:p>
    <w:p w14:paraId="78D7CBDA" w14:textId="77777777" w:rsidR="00EF3549" w:rsidRPr="00F2066E" w:rsidRDefault="00000000" w:rsidP="007451E8">
      <w:pPr>
        <w:numPr>
          <w:ilvl w:val="0"/>
          <w:numId w:val="2"/>
        </w:numPr>
        <w:rPr>
          <w:sz w:val="24"/>
          <w:szCs w:val="24"/>
        </w:rPr>
      </w:pPr>
      <w:r w:rsidRPr="00F2066E">
        <w:rPr>
          <w:b/>
          <w:bCs/>
          <w:sz w:val="24"/>
          <w:szCs w:val="24"/>
        </w:rPr>
        <w:t>Repetition rate:</w:t>
      </w:r>
      <w:r w:rsidRPr="00F2066E">
        <w:rPr>
          <w:sz w:val="24"/>
          <w:szCs w:val="24"/>
        </w:rPr>
        <w:t> 15–20 Hz (for the pulse pairs)</w:t>
      </w:r>
    </w:p>
    <w:p w14:paraId="09B47305" w14:textId="77777777" w:rsidR="00EF3549" w:rsidRPr="00F2066E" w:rsidRDefault="00000000" w:rsidP="007451E8">
      <w:pPr>
        <w:numPr>
          <w:ilvl w:val="0"/>
          <w:numId w:val="2"/>
        </w:numPr>
        <w:rPr>
          <w:sz w:val="24"/>
          <w:szCs w:val="24"/>
        </w:rPr>
      </w:pPr>
      <w:r w:rsidRPr="00F2066E">
        <w:rPr>
          <w:b/>
          <w:bCs/>
          <w:sz w:val="24"/>
          <w:szCs w:val="24"/>
        </w:rPr>
        <w:t>Power:</w:t>
      </w:r>
      <w:r w:rsidRPr="00F2066E">
        <w:rPr>
          <w:sz w:val="24"/>
          <w:szCs w:val="24"/>
        </w:rPr>
        <w:t> 0.4–0.6 W</w:t>
      </w:r>
    </w:p>
    <w:p w14:paraId="6AAD2E00" w14:textId="77777777" w:rsidR="00EF3549" w:rsidRPr="00F2066E" w:rsidRDefault="00000000" w:rsidP="007451E8">
      <w:pPr>
        <w:numPr>
          <w:ilvl w:val="0"/>
          <w:numId w:val="2"/>
        </w:numPr>
        <w:rPr>
          <w:sz w:val="24"/>
          <w:szCs w:val="24"/>
        </w:rPr>
      </w:pPr>
      <w:r w:rsidRPr="00F2066E">
        <w:rPr>
          <w:b/>
          <w:bCs/>
          <w:sz w:val="24"/>
          <w:szCs w:val="24"/>
        </w:rPr>
        <w:t>Tip, placement, irrigant, cycles:</w:t>
      </w:r>
      <w:r w:rsidRPr="00F2066E">
        <w:rPr>
          <w:sz w:val="24"/>
          <w:szCs w:val="24"/>
        </w:rPr>
        <w:t> Same as PIPS</w:t>
      </w:r>
    </w:p>
    <w:p w14:paraId="10CAB621" w14:textId="77777777" w:rsidR="00EF3549" w:rsidRPr="00F2066E" w:rsidRDefault="00000000" w:rsidP="007451E8">
      <w:pPr>
        <w:rPr>
          <w:b/>
          <w:bCs/>
          <w:sz w:val="24"/>
          <w:szCs w:val="24"/>
        </w:rPr>
      </w:pPr>
      <w:r w:rsidRPr="00F2066E">
        <w:rPr>
          <w:b/>
          <w:bCs/>
          <w:sz w:val="24"/>
          <w:szCs w:val="24"/>
        </w:rPr>
        <w:t>4. Detailed Clinical Protocol</w:t>
      </w:r>
    </w:p>
    <w:p w14:paraId="4BB9DAB1" w14:textId="77777777" w:rsidR="00EF3549" w:rsidRPr="00F2066E" w:rsidRDefault="00000000" w:rsidP="007451E8">
      <w:pPr>
        <w:rPr>
          <w:sz w:val="24"/>
          <w:szCs w:val="24"/>
        </w:rPr>
      </w:pPr>
      <w:r w:rsidRPr="00F2066E">
        <w:rPr>
          <w:b/>
          <w:bCs/>
          <w:sz w:val="24"/>
          <w:szCs w:val="24"/>
        </w:rPr>
        <w:t>Pre-operative:</w:t>
      </w:r>
    </w:p>
    <w:p w14:paraId="340795D0" w14:textId="77777777" w:rsidR="00EF3549" w:rsidRPr="00F2066E" w:rsidRDefault="00000000" w:rsidP="007451E8">
      <w:pPr>
        <w:numPr>
          <w:ilvl w:val="0"/>
          <w:numId w:val="3"/>
        </w:numPr>
        <w:rPr>
          <w:sz w:val="24"/>
          <w:szCs w:val="24"/>
        </w:rPr>
      </w:pPr>
      <w:r w:rsidRPr="00F2066E">
        <w:rPr>
          <w:sz w:val="24"/>
          <w:szCs w:val="24"/>
        </w:rPr>
        <w:t>CBCT confirmation of MB2 canal and anatomical complexity</w:t>
      </w:r>
    </w:p>
    <w:p w14:paraId="220B1A6A" w14:textId="77777777" w:rsidR="00EF3549" w:rsidRPr="00F2066E" w:rsidRDefault="00000000" w:rsidP="007451E8">
      <w:pPr>
        <w:numPr>
          <w:ilvl w:val="0"/>
          <w:numId w:val="3"/>
        </w:numPr>
        <w:rPr>
          <w:sz w:val="24"/>
          <w:szCs w:val="24"/>
        </w:rPr>
      </w:pPr>
      <w:r w:rsidRPr="00F2066E">
        <w:rPr>
          <w:sz w:val="24"/>
          <w:szCs w:val="24"/>
        </w:rPr>
        <w:t>Local anesthesia and rubber dam isolation</w:t>
      </w:r>
    </w:p>
    <w:p w14:paraId="1F0123C9" w14:textId="77777777" w:rsidR="00EF3549" w:rsidRPr="00F2066E" w:rsidRDefault="00000000" w:rsidP="007451E8">
      <w:pPr>
        <w:numPr>
          <w:ilvl w:val="0"/>
          <w:numId w:val="3"/>
        </w:numPr>
        <w:rPr>
          <w:sz w:val="24"/>
          <w:szCs w:val="24"/>
        </w:rPr>
      </w:pPr>
      <w:r w:rsidRPr="00F2066E">
        <w:rPr>
          <w:sz w:val="24"/>
          <w:szCs w:val="24"/>
        </w:rPr>
        <w:t>Informed consent regarding advanced irrigation technique</w:t>
      </w:r>
    </w:p>
    <w:p w14:paraId="09C6903E" w14:textId="77777777" w:rsidR="00EF3549" w:rsidRPr="00F2066E" w:rsidRDefault="00000000" w:rsidP="007451E8">
      <w:pPr>
        <w:rPr>
          <w:sz w:val="24"/>
          <w:szCs w:val="24"/>
        </w:rPr>
      </w:pPr>
      <w:r w:rsidRPr="00F2066E">
        <w:rPr>
          <w:b/>
          <w:bCs/>
          <w:sz w:val="24"/>
          <w:szCs w:val="24"/>
        </w:rPr>
        <w:t>Intra-operative:</w:t>
      </w:r>
    </w:p>
    <w:p w14:paraId="2198532C" w14:textId="77777777" w:rsidR="00EF3549" w:rsidRPr="00F2066E" w:rsidRDefault="00000000" w:rsidP="007451E8">
      <w:pPr>
        <w:rPr>
          <w:sz w:val="24"/>
          <w:szCs w:val="24"/>
        </w:rPr>
      </w:pPr>
      <w:r w:rsidRPr="00F2066E">
        <w:rPr>
          <w:b/>
          <w:bCs/>
          <w:sz w:val="24"/>
          <w:szCs w:val="24"/>
        </w:rPr>
        <w:lastRenderedPageBreak/>
        <w:t>Step 1: Chemo-mechanical preparation</w:t>
      </w:r>
    </w:p>
    <w:p w14:paraId="6BBB7EBF" w14:textId="77777777" w:rsidR="00EF3549" w:rsidRPr="00F2066E" w:rsidRDefault="00000000" w:rsidP="007451E8">
      <w:pPr>
        <w:numPr>
          <w:ilvl w:val="0"/>
          <w:numId w:val="4"/>
        </w:numPr>
        <w:rPr>
          <w:sz w:val="24"/>
          <w:szCs w:val="24"/>
        </w:rPr>
      </w:pPr>
      <w:r w:rsidRPr="00F2066E">
        <w:rPr>
          <w:sz w:val="24"/>
          <w:szCs w:val="24"/>
        </w:rPr>
        <w:t>Establish straight-line access and locate all canals (MB1, MB2, DB, palatal)</w:t>
      </w:r>
    </w:p>
    <w:p w14:paraId="12FA5555" w14:textId="77777777" w:rsidR="00EF3549" w:rsidRPr="00F2066E" w:rsidRDefault="00000000" w:rsidP="007451E8">
      <w:pPr>
        <w:numPr>
          <w:ilvl w:val="0"/>
          <w:numId w:val="4"/>
        </w:numPr>
        <w:rPr>
          <w:sz w:val="24"/>
          <w:szCs w:val="24"/>
        </w:rPr>
      </w:pPr>
      <w:r w:rsidRPr="00F2066E">
        <w:rPr>
          <w:sz w:val="24"/>
          <w:szCs w:val="24"/>
        </w:rPr>
        <w:t>Negotiate MB2 and curved canals with small hand files (#08, #10 K-files)</w:t>
      </w:r>
    </w:p>
    <w:p w14:paraId="28A85FBE" w14:textId="77777777" w:rsidR="00EF3549" w:rsidRPr="00F2066E" w:rsidRDefault="00000000" w:rsidP="007451E8">
      <w:pPr>
        <w:numPr>
          <w:ilvl w:val="0"/>
          <w:numId w:val="4"/>
        </w:numPr>
        <w:rPr>
          <w:sz w:val="24"/>
          <w:szCs w:val="24"/>
        </w:rPr>
      </w:pPr>
      <w:r w:rsidRPr="00F2066E">
        <w:rPr>
          <w:sz w:val="24"/>
          <w:szCs w:val="24"/>
        </w:rPr>
        <w:t>Prepare canals with rotary files to working length:</w:t>
      </w:r>
    </w:p>
    <w:p w14:paraId="5E6DC8E6" w14:textId="77777777" w:rsidR="00EF3549" w:rsidRPr="00F2066E" w:rsidRDefault="00000000" w:rsidP="007451E8">
      <w:pPr>
        <w:numPr>
          <w:ilvl w:val="1"/>
          <w:numId w:val="4"/>
        </w:numPr>
        <w:rPr>
          <w:sz w:val="24"/>
          <w:szCs w:val="24"/>
        </w:rPr>
      </w:pPr>
      <w:r w:rsidRPr="00F2066E">
        <w:rPr>
          <w:sz w:val="24"/>
          <w:szCs w:val="24"/>
        </w:rPr>
        <w:t>MB1, MB2: MAF #25–30 (conservative due to curvature)</w:t>
      </w:r>
    </w:p>
    <w:p w14:paraId="34C10755" w14:textId="77777777" w:rsidR="00EF3549" w:rsidRPr="00F2066E" w:rsidRDefault="00000000" w:rsidP="007451E8">
      <w:pPr>
        <w:numPr>
          <w:ilvl w:val="1"/>
          <w:numId w:val="4"/>
        </w:numPr>
        <w:rPr>
          <w:sz w:val="24"/>
          <w:szCs w:val="24"/>
        </w:rPr>
      </w:pPr>
      <w:r w:rsidRPr="00F2066E">
        <w:rPr>
          <w:sz w:val="24"/>
          <w:szCs w:val="24"/>
        </w:rPr>
        <w:t>DB, palatal: MAF #35–40</w:t>
      </w:r>
    </w:p>
    <w:p w14:paraId="6C43114E" w14:textId="77777777" w:rsidR="00EF3549" w:rsidRPr="00F2066E" w:rsidRDefault="00000000" w:rsidP="007451E8">
      <w:pPr>
        <w:numPr>
          <w:ilvl w:val="0"/>
          <w:numId w:val="4"/>
        </w:numPr>
        <w:rPr>
          <w:sz w:val="24"/>
          <w:szCs w:val="24"/>
        </w:rPr>
      </w:pPr>
      <w:r w:rsidRPr="00F2066E">
        <w:rPr>
          <w:sz w:val="24"/>
          <w:szCs w:val="24"/>
        </w:rPr>
        <w:t>Conventional irrigation with 3% NaOCl between each instrument (minimum 2 mL per file change)</w:t>
      </w:r>
    </w:p>
    <w:p w14:paraId="63FBDDD6" w14:textId="77777777" w:rsidR="00EF3549" w:rsidRPr="00F2066E" w:rsidRDefault="00000000" w:rsidP="007451E8">
      <w:pPr>
        <w:numPr>
          <w:ilvl w:val="0"/>
          <w:numId w:val="4"/>
        </w:numPr>
        <w:rPr>
          <w:sz w:val="24"/>
          <w:szCs w:val="24"/>
        </w:rPr>
      </w:pPr>
      <w:r w:rsidRPr="00F2066E">
        <w:rPr>
          <w:sz w:val="24"/>
          <w:szCs w:val="24"/>
        </w:rPr>
        <w:t>Total conventional irrigation: 15–20 mL per canal</w:t>
      </w:r>
    </w:p>
    <w:p w14:paraId="507A485D" w14:textId="77777777" w:rsidR="00EF3549" w:rsidRPr="00F2066E" w:rsidRDefault="00000000" w:rsidP="007451E8">
      <w:pPr>
        <w:rPr>
          <w:sz w:val="24"/>
          <w:szCs w:val="24"/>
        </w:rPr>
      </w:pPr>
      <w:r w:rsidRPr="00F2066E">
        <w:rPr>
          <w:b/>
          <w:bCs/>
          <w:sz w:val="24"/>
          <w:szCs w:val="24"/>
        </w:rPr>
        <w:t>Step 2: PIPS/SWEEPS activation with NaOCl</w:t>
      </w:r>
    </w:p>
    <w:p w14:paraId="7E36E7A8" w14:textId="77777777" w:rsidR="00EF3549" w:rsidRPr="00F2066E" w:rsidRDefault="00000000" w:rsidP="007451E8">
      <w:pPr>
        <w:numPr>
          <w:ilvl w:val="0"/>
          <w:numId w:val="5"/>
        </w:numPr>
        <w:rPr>
          <w:sz w:val="24"/>
          <w:szCs w:val="24"/>
        </w:rPr>
      </w:pPr>
      <w:r w:rsidRPr="00F2066E">
        <w:rPr>
          <w:sz w:val="24"/>
          <w:szCs w:val="24"/>
        </w:rPr>
        <w:t>Fill pulp chamber completely with 2.5% NaOCl (approximately 2–3 mL)</w:t>
      </w:r>
    </w:p>
    <w:p w14:paraId="1B620A00" w14:textId="77777777" w:rsidR="00EF3549" w:rsidRPr="00F2066E" w:rsidRDefault="00000000" w:rsidP="007451E8">
      <w:pPr>
        <w:numPr>
          <w:ilvl w:val="0"/>
          <w:numId w:val="5"/>
        </w:numPr>
        <w:rPr>
          <w:sz w:val="24"/>
          <w:szCs w:val="24"/>
        </w:rPr>
      </w:pPr>
      <w:r w:rsidRPr="00F2066E">
        <w:rPr>
          <w:sz w:val="24"/>
          <w:szCs w:val="24"/>
        </w:rPr>
        <w:t>Ensure all canal orifices are submerged in irrigant</w:t>
      </w:r>
    </w:p>
    <w:p w14:paraId="1B26601E" w14:textId="77777777" w:rsidR="00EF3549" w:rsidRPr="00F2066E" w:rsidRDefault="00000000" w:rsidP="007451E8">
      <w:pPr>
        <w:numPr>
          <w:ilvl w:val="0"/>
          <w:numId w:val="5"/>
        </w:numPr>
        <w:rPr>
          <w:sz w:val="24"/>
          <w:szCs w:val="24"/>
        </w:rPr>
      </w:pPr>
      <w:r w:rsidRPr="00F2066E">
        <w:rPr>
          <w:sz w:val="24"/>
          <w:szCs w:val="24"/>
        </w:rPr>
        <w:t>Insert Er:YAG fiber tip (300 μm, radial-firing) into pulp chamber</w:t>
      </w:r>
    </w:p>
    <w:p w14:paraId="2A4228A1" w14:textId="77777777" w:rsidR="00EF3549" w:rsidRPr="00F2066E" w:rsidRDefault="00000000" w:rsidP="007451E8">
      <w:pPr>
        <w:numPr>
          <w:ilvl w:val="0"/>
          <w:numId w:val="5"/>
        </w:numPr>
        <w:rPr>
          <w:sz w:val="24"/>
          <w:szCs w:val="24"/>
        </w:rPr>
      </w:pPr>
      <w:r w:rsidRPr="00F2066E">
        <w:rPr>
          <w:sz w:val="24"/>
          <w:szCs w:val="24"/>
        </w:rPr>
        <w:t>Position tip 3–5 mm above MB canal orifice (non-contact with any surface)</w:t>
      </w:r>
    </w:p>
    <w:p w14:paraId="471D7823" w14:textId="77777777" w:rsidR="00EF3549" w:rsidRPr="00F2066E" w:rsidRDefault="00000000" w:rsidP="007451E8">
      <w:pPr>
        <w:numPr>
          <w:ilvl w:val="0"/>
          <w:numId w:val="5"/>
        </w:numPr>
        <w:rPr>
          <w:sz w:val="24"/>
          <w:szCs w:val="24"/>
        </w:rPr>
      </w:pPr>
      <w:r w:rsidRPr="00F2066E">
        <w:rPr>
          <w:b/>
          <w:bCs/>
          <w:sz w:val="24"/>
          <w:szCs w:val="24"/>
        </w:rPr>
        <w:t>Activate PIPS/SWEEPS:</w:t>
      </w:r>
    </w:p>
    <w:p w14:paraId="5096B3C6" w14:textId="77777777" w:rsidR="00EF3549" w:rsidRPr="00F2066E" w:rsidRDefault="00000000" w:rsidP="007451E8">
      <w:pPr>
        <w:numPr>
          <w:ilvl w:val="1"/>
          <w:numId w:val="5"/>
        </w:numPr>
        <w:rPr>
          <w:sz w:val="24"/>
          <w:szCs w:val="24"/>
        </w:rPr>
      </w:pPr>
      <w:r w:rsidRPr="00F2066E">
        <w:rPr>
          <w:sz w:val="24"/>
          <w:szCs w:val="24"/>
        </w:rPr>
        <w:t>Settings: 20 mJ, 20 Hz, 50 μs pulse duration</w:t>
      </w:r>
    </w:p>
    <w:p w14:paraId="407BA3B2" w14:textId="77777777" w:rsidR="00EF3549" w:rsidRPr="00F2066E" w:rsidRDefault="00000000" w:rsidP="007451E8">
      <w:pPr>
        <w:numPr>
          <w:ilvl w:val="1"/>
          <w:numId w:val="5"/>
        </w:numPr>
        <w:rPr>
          <w:sz w:val="24"/>
          <w:szCs w:val="24"/>
        </w:rPr>
      </w:pPr>
      <w:r w:rsidRPr="00F2066E">
        <w:rPr>
          <w:sz w:val="24"/>
          <w:szCs w:val="24"/>
        </w:rPr>
        <w:t>Activation time: 20 seconds (first cycle)</w:t>
      </w:r>
    </w:p>
    <w:p w14:paraId="6243CBAA" w14:textId="77777777" w:rsidR="00EF3549" w:rsidRPr="00F2066E" w:rsidRDefault="00000000" w:rsidP="007451E8">
      <w:pPr>
        <w:numPr>
          <w:ilvl w:val="1"/>
          <w:numId w:val="5"/>
        </w:numPr>
        <w:rPr>
          <w:sz w:val="24"/>
          <w:szCs w:val="24"/>
        </w:rPr>
      </w:pPr>
      <w:r w:rsidRPr="00F2066E">
        <w:rPr>
          <w:sz w:val="24"/>
          <w:szCs w:val="24"/>
        </w:rPr>
        <w:t>Observe bubble formation and streaming throughout chamber</w:t>
      </w:r>
    </w:p>
    <w:p w14:paraId="5DE91717" w14:textId="77777777" w:rsidR="00EF3549" w:rsidRPr="00F2066E" w:rsidRDefault="00000000" w:rsidP="007451E8">
      <w:pPr>
        <w:numPr>
          <w:ilvl w:val="0"/>
          <w:numId w:val="5"/>
        </w:numPr>
        <w:rPr>
          <w:sz w:val="24"/>
          <w:szCs w:val="24"/>
        </w:rPr>
      </w:pPr>
      <w:r w:rsidRPr="00F2066E">
        <w:rPr>
          <w:sz w:val="24"/>
          <w:szCs w:val="24"/>
        </w:rPr>
        <w:t>Aspirate irrigant and refill with fresh 2.5% NaOCl</w:t>
      </w:r>
    </w:p>
    <w:p w14:paraId="5227C17E" w14:textId="77777777" w:rsidR="00EF3549" w:rsidRPr="00F2066E" w:rsidRDefault="00000000" w:rsidP="007451E8">
      <w:pPr>
        <w:numPr>
          <w:ilvl w:val="0"/>
          <w:numId w:val="5"/>
        </w:numPr>
        <w:rPr>
          <w:sz w:val="24"/>
          <w:szCs w:val="24"/>
        </w:rPr>
      </w:pPr>
      <w:r w:rsidRPr="00F2066E">
        <w:rPr>
          <w:b/>
          <w:bCs/>
          <w:sz w:val="24"/>
          <w:szCs w:val="24"/>
        </w:rPr>
        <w:t>Repeat activation:</w:t>
      </w:r>
      <w:r w:rsidRPr="00F2066E">
        <w:rPr>
          <w:sz w:val="24"/>
          <w:szCs w:val="24"/>
        </w:rPr>
        <w:t> 3 additional cycles × 20 seconds each</w:t>
      </w:r>
    </w:p>
    <w:p w14:paraId="5A36ED71" w14:textId="77777777" w:rsidR="00EF3549" w:rsidRPr="00F2066E" w:rsidRDefault="00000000" w:rsidP="007451E8">
      <w:pPr>
        <w:numPr>
          <w:ilvl w:val="0"/>
          <w:numId w:val="5"/>
        </w:numPr>
        <w:rPr>
          <w:sz w:val="24"/>
          <w:szCs w:val="24"/>
        </w:rPr>
      </w:pPr>
      <w:r w:rsidRPr="00F2066E">
        <w:rPr>
          <w:sz w:val="24"/>
          <w:szCs w:val="24"/>
        </w:rPr>
        <w:t>Total NaOCl activation: 4 cycles × 20 seconds = 80 seconds</w:t>
      </w:r>
    </w:p>
    <w:p w14:paraId="083FECC2" w14:textId="77777777" w:rsidR="00EF3549" w:rsidRPr="00F2066E" w:rsidRDefault="00000000" w:rsidP="007451E8">
      <w:pPr>
        <w:rPr>
          <w:sz w:val="24"/>
          <w:szCs w:val="24"/>
        </w:rPr>
      </w:pPr>
      <w:r w:rsidRPr="00F2066E">
        <w:rPr>
          <w:b/>
          <w:bCs/>
          <w:sz w:val="24"/>
          <w:szCs w:val="24"/>
        </w:rPr>
        <w:t>Step 3: PIPS/SWEEPS activation with EDTA</w:t>
      </w:r>
    </w:p>
    <w:p w14:paraId="176A86C0" w14:textId="77777777" w:rsidR="00EF3549" w:rsidRPr="00F2066E" w:rsidRDefault="00000000" w:rsidP="007451E8">
      <w:pPr>
        <w:numPr>
          <w:ilvl w:val="0"/>
          <w:numId w:val="6"/>
        </w:numPr>
        <w:rPr>
          <w:sz w:val="24"/>
          <w:szCs w:val="24"/>
        </w:rPr>
      </w:pPr>
      <w:r w:rsidRPr="00F2066E">
        <w:rPr>
          <w:sz w:val="24"/>
          <w:szCs w:val="24"/>
        </w:rPr>
        <w:t>Aspirate NaOCl and rinse with saline</w:t>
      </w:r>
    </w:p>
    <w:p w14:paraId="6CC03708" w14:textId="77777777" w:rsidR="00EF3549" w:rsidRPr="00F2066E" w:rsidRDefault="00000000" w:rsidP="007451E8">
      <w:pPr>
        <w:numPr>
          <w:ilvl w:val="0"/>
          <w:numId w:val="6"/>
        </w:numPr>
        <w:rPr>
          <w:sz w:val="24"/>
          <w:szCs w:val="24"/>
        </w:rPr>
      </w:pPr>
      <w:r w:rsidRPr="00F2066E">
        <w:rPr>
          <w:sz w:val="24"/>
          <w:szCs w:val="24"/>
        </w:rPr>
        <w:t>Fill pulp chamber with 17% EDTA solution</w:t>
      </w:r>
    </w:p>
    <w:p w14:paraId="250C3275" w14:textId="77777777" w:rsidR="00EF3549" w:rsidRPr="00F2066E" w:rsidRDefault="00000000" w:rsidP="007451E8">
      <w:pPr>
        <w:numPr>
          <w:ilvl w:val="0"/>
          <w:numId w:val="6"/>
        </w:numPr>
        <w:rPr>
          <w:sz w:val="24"/>
          <w:szCs w:val="24"/>
        </w:rPr>
      </w:pPr>
      <w:r w:rsidRPr="00F2066E">
        <w:rPr>
          <w:sz w:val="24"/>
          <w:szCs w:val="24"/>
        </w:rPr>
        <w:t>Position fiber tip in same location (3–5 mm above canal orifice)</w:t>
      </w:r>
    </w:p>
    <w:p w14:paraId="5FF8726B" w14:textId="77777777" w:rsidR="00EF3549" w:rsidRPr="00F2066E" w:rsidRDefault="00000000" w:rsidP="007451E8">
      <w:pPr>
        <w:numPr>
          <w:ilvl w:val="0"/>
          <w:numId w:val="6"/>
        </w:numPr>
        <w:rPr>
          <w:sz w:val="24"/>
          <w:szCs w:val="24"/>
        </w:rPr>
      </w:pPr>
      <w:r w:rsidRPr="00F2066E">
        <w:rPr>
          <w:b/>
          <w:bCs/>
          <w:sz w:val="24"/>
          <w:szCs w:val="24"/>
        </w:rPr>
        <w:lastRenderedPageBreak/>
        <w:t>Activate PIPS/SWEEPS:</w:t>
      </w:r>
    </w:p>
    <w:p w14:paraId="594A4A63" w14:textId="77777777" w:rsidR="00EF3549" w:rsidRPr="00F2066E" w:rsidRDefault="00000000" w:rsidP="007451E8">
      <w:pPr>
        <w:numPr>
          <w:ilvl w:val="1"/>
          <w:numId w:val="6"/>
        </w:numPr>
        <w:rPr>
          <w:sz w:val="24"/>
          <w:szCs w:val="24"/>
        </w:rPr>
      </w:pPr>
      <w:r w:rsidRPr="00F2066E">
        <w:rPr>
          <w:sz w:val="24"/>
          <w:szCs w:val="24"/>
        </w:rPr>
        <w:t>Same settings: 20 mJ, 20 Hz, 50 μs</w:t>
      </w:r>
    </w:p>
    <w:p w14:paraId="121497CD" w14:textId="77777777" w:rsidR="00EF3549" w:rsidRPr="00F2066E" w:rsidRDefault="00000000" w:rsidP="007451E8">
      <w:pPr>
        <w:numPr>
          <w:ilvl w:val="1"/>
          <w:numId w:val="6"/>
        </w:numPr>
        <w:rPr>
          <w:sz w:val="24"/>
          <w:szCs w:val="24"/>
        </w:rPr>
      </w:pPr>
      <w:r w:rsidRPr="00F2066E">
        <w:rPr>
          <w:sz w:val="24"/>
          <w:szCs w:val="24"/>
        </w:rPr>
        <w:t>4 cycles × 20 seconds each with fresh EDTA refill between cycles</w:t>
      </w:r>
    </w:p>
    <w:p w14:paraId="3B10532A" w14:textId="77777777" w:rsidR="00EF3549" w:rsidRPr="00F2066E" w:rsidRDefault="00000000" w:rsidP="007451E8">
      <w:pPr>
        <w:numPr>
          <w:ilvl w:val="0"/>
          <w:numId w:val="6"/>
        </w:numPr>
        <w:rPr>
          <w:sz w:val="24"/>
          <w:szCs w:val="24"/>
        </w:rPr>
      </w:pPr>
      <w:r w:rsidRPr="00F2066E">
        <w:rPr>
          <w:sz w:val="24"/>
          <w:szCs w:val="24"/>
        </w:rPr>
        <w:t>Total EDTA activation: 80 seconds</w:t>
      </w:r>
    </w:p>
    <w:p w14:paraId="7C5334DE" w14:textId="77777777" w:rsidR="00EF3549" w:rsidRPr="00F2066E" w:rsidRDefault="00000000" w:rsidP="007451E8">
      <w:pPr>
        <w:rPr>
          <w:sz w:val="24"/>
          <w:szCs w:val="24"/>
        </w:rPr>
      </w:pPr>
      <w:r w:rsidRPr="00F2066E">
        <w:rPr>
          <w:b/>
          <w:bCs/>
          <w:sz w:val="24"/>
          <w:szCs w:val="24"/>
        </w:rPr>
        <w:t>Step 4: Final rinse</w:t>
      </w:r>
    </w:p>
    <w:p w14:paraId="1F2014D9" w14:textId="77777777" w:rsidR="00EF3549" w:rsidRPr="00F2066E" w:rsidRDefault="00000000" w:rsidP="007451E8">
      <w:pPr>
        <w:numPr>
          <w:ilvl w:val="0"/>
          <w:numId w:val="7"/>
        </w:numPr>
        <w:rPr>
          <w:sz w:val="24"/>
          <w:szCs w:val="24"/>
        </w:rPr>
      </w:pPr>
      <w:r w:rsidRPr="00F2066E">
        <w:rPr>
          <w:sz w:val="24"/>
          <w:szCs w:val="24"/>
        </w:rPr>
        <w:t>Aspirate EDTA</w:t>
      </w:r>
    </w:p>
    <w:p w14:paraId="2CCC8766" w14:textId="77777777" w:rsidR="00EF3549" w:rsidRPr="00F2066E" w:rsidRDefault="00000000" w:rsidP="007451E8">
      <w:pPr>
        <w:numPr>
          <w:ilvl w:val="0"/>
          <w:numId w:val="7"/>
        </w:numPr>
        <w:rPr>
          <w:sz w:val="24"/>
          <w:szCs w:val="24"/>
        </w:rPr>
      </w:pPr>
      <w:r w:rsidRPr="00F2066E">
        <w:rPr>
          <w:sz w:val="24"/>
          <w:szCs w:val="24"/>
        </w:rPr>
        <w:t>Final flush with saline or distilled water (removes residual EDTA and debris)</w:t>
      </w:r>
    </w:p>
    <w:p w14:paraId="3D73213B" w14:textId="77777777" w:rsidR="00EF3549" w:rsidRPr="00F2066E" w:rsidRDefault="00000000" w:rsidP="007451E8">
      <w:pPr>
        <w:numPr>
          <w:ilvl w:val="0"/>
          <w:numId w:val="7"/>
        </w:numPr>
        <w:rPr>
          <w:sz w:val="24"/>
          <w:szCs w:val="24"/>
        </w:rPr>
      </w:pPr>
      <w:r w:rsidRPr="00F2066E">
        <w:rPr>
          <w:sz w:val="24"/>
          <w:szCs w:val="24"/>
        </w:rPr>
        <w:t>Optional: Final PIPS activation with saline (2 cycles × 20 seconds)</w:t>
      </w:r>
    </w:p>
    <w:p w14:paraId="04CEB1B9" w14:textId="77777777" w:rsidR="00EF3549" w:rsidRPr="00F2066E" w:rsidRDefault="00000000" w:rsidP="007451E8">
      <w:pPr>
        <w:rPr>
          <w:sz w:val="24"/>
          <w:szCs w:val="24"/>
        </w:rPr>
      </w:pPr>
      <w:r w:rsidRPr="00F2066E">
        <w:rPr>
          <w:b/>
          <w:bCs/>
          <w:sz w:val="24"/>
          <w:szCs w:val="24"/>
        </w:rPr>
        <w:t>Step 5: Canal drying and obturation</w:t>
      </w:r>
    </w:p>
    <w:p w14:paraId="0884BF28" w14:textId="77777777" w:rsidR="00EF3549" w:rsidRPr="00F2066E" w:rsidRDefault="00000000" w:rsidP="007451E8">
      <w:pPr>
        <w:numPr>
          <w:ilvl w:val="0"/>
          <w:numId w:val="8"/>
        </w:numPr>
        <w:rPr>
          <w:sz w:val="24"/>
          <w:szCs w:val="24"/>
        </w:rPr>
      </w:pPr>
      <w:r w:rsidRPr="00F2066E">
        <w:rPr>
          <w:sz w:val="24"/>
          <w:szCs w:val="24"/>
        </w:rPr>
        <w:t>Dry canals with paper points</w:t>
      </w:r>
    </w:p>
    <w:p w14:paraId="67A616CE" w14:textId="77777777" w:rsidR="00EF3549" w:rsidRPr="00F2066E" w:rsidRDefault="00000000" w:rsidP="007451E8">
      <w:pPr>
        <w:numPr>
          <w:ilvl w:val="0"/>
          <w:numId w:val="8"/>
        </w:numPr>
        <w:rPr>
          <w:sz w:val="24"/>
          <w:szCs w:val="24"/>
        </w:rPr>
      </w:pPr>
      <w:r w:rsidRPr="00F2066E">
        <w:rPr>
          <w:sz w:val="24"/>
          <w:szCs w:val="24"/>
        </w:rPr>
        <w:t>Confirm dryness (critical for sealer adhesion)</w:t>
      </w:r>
    </w:p>
    <w:p w14:paraId="69C5BC4B" w14:textId="77777777" w:rsidR="00EF3549" w:rsidRPr="00F2066E" w:rsidRDefault="00000000" w:rsidP="007451E8">
      <w:pPr>
        <w:numPr>
          <w:ilvl w:val="0"/>
          <w:numId w:val="8"/>
        </w:numPr>
        <w:rPr>
          <w:sz w:val="24"/>
          <w:szCs w:val="24"/>
        </w:rPr>
      </w:pPr>
      <w:r w:rsidRPr="00F2066E">
        <w:rPr>
          <w:sz w:val="24"/>
          <w:szCs w:val="24"/>
        </w:rPr>
        <w:t>Obturate using warm vertical compaction or continuous wave technique</w:t>
      </w:r>
    </w:p>
    <w:p w14:paraId="61D572D1" w14:textId="77777777" w:rsidR="00EF3549" w:rsidRPr="00F2066E" w:rsidRDefault="00000000" w:rsidP="007451E8">
      <w:pPr>
        <w:numPr>
          <w:ilvl w:val="0"/>
          <w:numId w:val="8"/>
        </w:numPr>
        <w:rPr>
          <w:sz w:val="24"/>
          <w:szCs w:val="24"/>
        </w:rPr>
      </w:pPr>
      <w:r w:rsidRPr="00F2066E">
        <w:rPr>
          <w:sz w:val="24"/>
          <w:szCs w:val="24"/>
        </w:rPr>
        <w:t>Post-operative radiograph</w:t>
      </w:r>
    </w:p>
    <w:p w14:paraId="54A2B981" w14:textId="77777777" w:rsidR="00EF3549" w:rsidRPr="00F2066E" w:rsidRDefault="00000000" w:rsidP="007451E8">
      <w:pPr>
        <w:rPr>
          <w:sz w:val="24"/>
          <w:szCs w:val="24"/>
        </w:rPr>
      </w:pPr>
      <w:r w:rsidRPr="00F2066E">
        <w:rPr>
          <w:b/>
          <w:bCs/>
          <w:sz w:val="24"/>
          <w:szCs w:val="24"/>
        </w:rPr>
        <w:t>Irrigant exchange protocol:</w:t>
      </w:r>
    </w:p>
    <w:p w14:paraId="01B37431" w14:textId="77777777" w:rsidR="00EF3549" w:rsidRPr="00F2066E" w:rsidRDefault="00000000" w:rsidP="007451E8">
      <w:pPr>
        <w:numPr>
          <w:ilvl w:val="0"/>
          <w:numId w:val="9"/>
        </w:numPr>
        <w:rPr>
          <w:sz w:val="24"/>
          <w:szCs w:val="24"/>
        </w:rPr>
      </w:pPr>
      <w:r w:rsidRPr="00F2066E">
        <w:rPr>
          <w:b/>
          <w:bCs/>
          <w:sz w:val="24"/>
          <w:szCs w:val="24"/>
        </w:rPr>
        <w:t>Total irrigant volume:</w:t>
      </w:r>
      <w:r w:rsidRPr="00F2066E">
        <w:rPr>
          <w:sz w:val="24"/>
          <w:szCs w:val="24"/>
        </w:rPr>
        <w:t> Approximately 10–12 mL per tooth (including refills)</w:t>
      </w:r>
    </w:p>
    <w:p w14:paraId="5C7D259C" w14:textId="77777777" w:rsidR="00EF3549" w:rsidRPr="00F2066E" w:rsidRDefault="00000000" w:rsidP="007451E8">
      <w:pPr>
        <w:numPr>
          <w:ilvl w:val="0"/>
          <w:numId w:val="9"/>
        </w:numPr>
        <w:rPr>
          <w:sz w:val="24"/>
          <w:szCs w:val="24"/>
        </w:rPr>
      </w:pPr>
      <w:r w:rsidRPr="00F2066E">
        <w:rPr>
          <w:b/>
          <w:bCs/>
          <w:sz w:val="24"/>
          <w:szCs w:val="24"/>
        </w:rPr>
        <w:t>Sequence:</w:t>
      </w:r>
      <w:r w:rsidRPr="00F2066E">
        <w:rPr>
          <w:sz w:val="24"/>
          <w:szCs w:val="24"/>
        </w:rPr>
        <w:t> NaOCl (4 cycles) → Saline rinse → EDTA (4 cycles) → Saline rinse</w:t>
      </w:r>
    </w:p>
    <w:p w14:paraId="4818B926" w14:textId="77777777" w:rsidR="00EF3549" w:rsidRPr="00F2066E" w:rsidRDefault="00000000" w:rsidP="007451E8">
      <w:pPr>
        <w:numPr>
          <w:ilvl w:val="0"/>
          <w:numId w:val="9"/>
        </w:numPr>
        <w:rPr>
          <w:sz w:val="24"/>
          <w:szCs w:val="24"/>
        </w:rPr>
      </w:pPr>
      <w:r w:rsidRPr="00F2066E">
        <w:rPr>
          <w:b/>
          <w:bCs/>
          <w:sz w:val="24"/>
          <w:szCs w:val="24"/>
        </w:rPr>
        <w:t>Refill between cycles:</w:t>
      </w:r>
      <w:r w:rsidRPr="00F2066E">
        <w:rPr>
          <w:sz w:val="24"/>
          <w:szCs w:val="24"/>
        </w:rPr>
        <w:t> Essential to maintain fresh irrigant and remove debris</w:t>
      </w:r>
    </w:p>
    <w:p w14:paraId="7783D1B9" w14:textId="77777777" w:rsidR="00EF3549" w:rsidRPr="00F2066E" w:rsidRDefault="00000000" w:rsidP="007451E8">
      <w:pPr>
        <w:rPr>
          <w:sz w:val="24"/>
          <w:szCs w:val="24"/>
        </w:rPr>
      </w:pPr>
      <w:r w:rsidRPr="00F2066E">
        <w:rPr>
          <w:b/>
          <w:bCs/>
          <w:sz w:val="24"/>
          <w:szCs w:val="24"/>
        </w:rPr>
        <w:t>Post-operative care:</w:t>
      </w:r>
    </w:p>
    <w:p w14:paraId="1711AE21" w14:textId="77777777" w:rsidR="00EF3549" w:rsidRPr="00F2066E" w:rsidRDefault="00000000" w:rsidP="007451E8">
      <w:pPr>
        <w:numPr>
          <w:ilvl w:val="0"/>
          <w:numId w:val="10"/>
        </w:numPr>
        <w:rPr>
          <w:sz w:val="24"/>
          <w:szCs w:val="24"/>
        </w:rPr>
      </w:pPr>
      <w:r w:rsidRPr="00F2066E">
        <w:rPr>
          <w:sz w:val="24"/>
          <w:szCs w:val="24"/>
        </w:rPr>
        <w:t>Standard post-endodontic instructions</w:t>
      </w:r>
    </w:p>
    <w:p w14:paraId="1C51EEA6" w14:textId="77777777" w:rsidR="00EF3549" w:rsidRPr="00F2066E" w:rsidRDefault="00000000" w:rsidP="007451E8">
      <w:pPr>
        <w:numPr>
          <w:ilvl w:val="0"/>
          <w:numId w:val="10"/>
        </w:numPr>
        <w:rPr>
          <w:sz w:val="24"/>
          <w:szCs w:val="24"/>
        </w:rPr>
      </w:pPr>
      <w:r w:rsidRPr="00F2066E">
        <w:rPr>
          <w:sz w:val="24"/>
          <w:szCs w:val="24"/>
        </w:rPr>
        <w:t>Analgesics as needed (ibuprofen 400–600 mg)</w:t>
      </w:r>
    </w:p>
    <w:p w14:paraId="0E3D14CC" w14:textId="77777777" w:rsidR="00EF3549" w:rsidRPr="00F2066E" w:rsidRDefault="00000000" w:rsidP="007451E8">
      <w:pPr>
        <w:numPr>
          <w:ilvl w:val="0"/>
          <w:numId w:val="10"/>
        </w:numPr>
        <w:rPr>
          <w:sz w:val="24"/>
          <w:szCs w:val="24"/>
        </w:rPr>
      </w:pPr>
      <w:r w:rsidRPr="00F2066E">
        <w:rPr>
          <w:sz w:val="24"/>
          <w:szCs w:val="24"/>
        </w:rPr>
        <w:t>Permanent restoration within 2 weeks</w:t>
      </w:r>
    </w:p>
    <w:p w14:paraId="58539C51" w14:textId="77777777" w:rsidR="00EF3549" w:rsidRPr="00F2066E" w:rsidRDefault="00000000" w:rsidP="007451E8">
      <w:pPr>
        <w:rPr>
          <w:sz w:val="24"/>
          <w:szCs w:val="24"/>
        </w:rPr>
      </w:pPr>
      <w:r w:rsidRPr="00F2066E">
        <w:rPr>
          <w:b/>
          <w:bCs/>
          <w:sz w:val="24"/>
          <w:szCs w:val="24"/>
        </w:rPr>
        <w:t>Follow-up:</w:t>
      </w:r>
    </w:p>
    <w:p w14:paraId="1AA0B0D6" w14:textId="77777777" w:rsidR="00EF3549" w:rsidRPr="00F2066E" w:rsidRDefault="00000000" w:rsidP="007451E8">
      <w:pPr>
        <w:numPr>
          <w:ilvl w:val="0"/>
          <w:numId w:val="11"/>
        </w:numPr>
        <w:rPr>
          <w:sz w:val="24"/>
          <w:szCs w:val="24"/>
        </w:rPr>
      </w:pPr>
      <w:r w:rsidRPr="00F2066E">
        <w:rPr>
          <w:sz w:val="24"/>
          <w:szCs w:val="24"/>
        </w:rPr>
        <w:t>Clinical and radiographic evaluation at 6 and 12 months</w:t>
      </w:r>
    </w:p>
    <w:p w14:paraId="21ACBA51" w14:textId="77777777" w:rsidR="00EF3549" w:rsidRPr="00F2066E" w:rsidRDefault="00000000" w:rsidP="007451E8">
      <w:pPr>
        <w:numPr>
          <w:ilvl w:val="0"/>
          <w:numId w:val="11"/>
        </w:numPr>
        <w:rPr>
          <w:sz w:val="24"/>
          <w:szCs w:val="24"/>
        </w:rPr>
      </w:pPr>
      <w:r w:rsidRPr="00F2066E">
        <w:rPr>
          <w:sz w:val="24"/>
          <w:szCs w:val="24"/>
        </w:rPr>
        <w:lastRenderedPageBreak/>
        <w:t>Assess periapical healing and absence of symptoms</w:t>
      </w:r>
    </w:p>
    <w:p w14:paraId="7A746E38" w14:textId="77777777" w:rsidR="00EF3549" w:rsidRPr="00F2066E" w:rsidRDefault="00000000" w:rsidP="007451E8">
      <w:pPr>
        <w:rPr>
          <w:b/>
          <w:bCs/>
          <w:sz w:val="24"/>
          <w:szCs w:val="24"/>
        </w:rPr>
      </w:pPr>
      <w:r w:rsidRPr="00F2066E">
        <w:rPr>
          <w:b/>
          <w:bCs/>
          <w:sz w:val="24"/>
          <w:szCs w:val="24"/>
        </w:rPr>
        <w:t>5. Safety Precautions</w:t>
      </w:r>
    </w:p>
    <w:p w14:paraId="5FB54E68" w14:textId="77777777" w:rsidR="00EF3549" w:rsidRPr="00F2066E" w:rsidRDefault="00000000" w:rsidP="007451E8">
      <w:pPr>
        <w:rPr>
          <w:sz w:val="24"/>
          <w:szCs w:val="24"/>
        </w:rPr>
      </w:pPr>
      <w:r w:rsidRPr="00F2066E">
        <w:rPr>
          <w:b/>
          <w:bCs/>
          <w:sz w:val="24"/>
          <w:szCs w:val="24"/>
        </w:rPr>
        <w:t>Patient &amp; team:</w:t>
      </w:r>
    </w:p>
    <w:p w14:paraId="498DD38F" w14:textId="77777777" w:rsidR="00EF3549" w:rsidRPr="00F2066E" w:rsidRDefault="00000000" w:rsidP="007451E8">
      <w:pPr>
        <w:numPr>
          <w:ilvl w:val="0"/>
          <w:numId w:val="12"/>
        </w:numPr>
        <w:rPr>
          <w:sz w:val="24"/>
          <w:szCs w:val="24"/>
        </w:rPr>
      </w:pPr>
      <w:r w:rsidRPr="00F2066E">
        <w:rPr>
          <w:sz w:val="24"/>
          <w:szCs w:val="24"/>
        </w:rPr>
        <w:t>Wavelength-specific protective eyewear (OD 5+ for 2940 nm Er:YAG)</w:t>
      </w:r>
    </w:p>
    <w:p w14:paraId="60F9DE61" w14:textId="77777777" w:rsidR="00EF3549" w:rsidRPr="00F2066E" w:rsidRDefault="00000000" w:rsidP="007451E8">
      <w:pPr>
        <w:numPr>
          <w:ilvl w:val="0"/>
          <w:numId w:val="12"/>
        </w:numPr>
        <w:rPr>
          <w:sz w:val="24"/>
          <w:szCs w:val="24"/>
        </w:rPr>
      </w:pPr>
      <w:r w:rsidRPr="00F2066E">
        <w:rPr>
          <w:sz w:val="24"/>
          <w:szCs w:val="24"/>
        </w:rPr>
        <w:t>Rubber dam isolation mandatory</w:t>
      </w:r>
    </w:p>
    <w:p w14:paraId="6CD50960" w14:textId="77777777" w:rsidR="00EF3549" w:rsidRPr="00F2066E" w:rsidRDefault="00000000" w:rsidP="007451E8">
      <w:pPr>
        <w:rPr>
          <w:sz w:val="24"/>
          <w:szCs w:val="24"/>
        </w:rPr>
      </w:pPr>
      <w:r w:rsidRPr="00F2066E">
        <w:rPr>
          <w:b/>
          <w:bCs/>
          <w:sz w:val="24"/>
          <w:szCs w:val="24"/>
        </w:rPr>
        <w:t>Thermal safety:</w:t>
      </w:r>
    </w:p>
    <w:p w14:paraId="43D5956C" w14:textId="77777777" w:rsidR="00EF3549" w:rsidRPr="00F2066E" w:rsidRDefault="00000000" w:rsidP="007451E8">
      <w:pPr>
        <w:numPr>
          <w:ilvl w:val="0"/>
          <w:numId w:val="13"/>
        </w:numPr>
        <w:rPr>
          <w:sz w:val="24"/>
          <w:szCs w:val="24"/>
        </w:rPr>
      </w:pPr>
      <w:r w:rsidRPr="00F2066E">
        <w:rPr>
          <w:sz w:val="24"/>
          <w:szCs w:val="24"/>
        </w:rPr>
        <w:t>Sub-ablative energy (20 mJ) produces minimal thermal effect</w:t>
      </w:r>
    </w:p>
    <w:p w14:paraId="73D21949" w14:textId="77777777" w:rsidR="00EF3549" w:rsidRPr="00F2066E" w:rsidRDefault="00000000" w:rsidP="007451E8">
      <w:pPr>
        <w:numPr>
          <w:ilvl w:val="0"/>
          <w:numId w:val="13"/>
        </w:numPr>
        <w:rPr>
          <w:sz w:val="24"/>
          <w:szCs w:val="24"/>
        </w:rPr>
      </w:pPr>
      <w:r w:rsidRPr="00F2066E">
        <w:rPr>
          <w:sz w:val="24"/>
          <w:szCs w:val="24"/>
        </w:rPr>
        <w:t>Non-contact tip placement eliminates direct thermal transfer to dentin</w:t>
      </w:r>
    </w:p>
    <w:p w14:paraId="5E21098B" w14:textId="77777777" w:rsidR="00EF3549" w:rsidRPr="00F2066E" w:rsidRDefault="00000000" w:rsidP="007451E8">
      <w:pPr>
        <w:numPr>
          <w:ilvl w:val="0"/>
          <w:numId w:val="13"/>
        </w:numPr>
        <w:rPr>
          <w:sz w:val="24"/>
          <w:szCs w:val="24"/>
        </w:rPr>
      </w:pPr>
      <w:r w:rsidRPr="00F2066E">
        <w:rPr>
          <w:sz w:val="24"/>
          <w:szCs w:val="24"/>
        </w:rPr>
        <w:t>20-second activation intervals with fresh irrigant refills prevent heat accumulation</w:t>
      </w:r>
    </w:p>
    <w:p w14:paraId="3477F56F" w14:textId="77777777" w:rsidR="00EF3549" w:rsidRPr="00F2066E" w:rsidRDefault="00000000" w:rsidP="007451E8">
      <w:pPr>
        <w:numPr>
          <w:ilvl w:val="0"/>
          <w:numId w:val="13"/>
        </w:numPr>
        <w:rPr>
          <w:sz w:val="24"/>
          <w:szCs w:val="24"/>
        </w:rPr>
      </w:pPr>
      <w:r w:rsidRPr="00F2066E">
        <w:rPr>
          <w:b/>
          <w:bCs/>
          <w:sz w:val="24"/>
          <w:szCs w:val="24"/>
        </w:rPr>
        <w:t>Low thermal risk:</w:t>
      </w:r>
      <w:r w:rsidRPr="00F2066E">
        <w:rPr>
          <w:sz w:val="24"/>
          <w:szCs w:val="24"/>
        </w:rPr>
        <w:t> Studies confirm no significant temperature rise with PIPS/SWEEPS parameters</w:t>
      </w:r>
    </w:p>
    <w:p w14:paraId="790F784A" w14:textId="77777777" w:rsidR="00EF3549" w:rsidRPr="00F2066E" w:rsidRDefault="00000000" w:rsidP="007451E8">
      <w:pPr>
        <w:rPr>
          <w:sz w:val="24"/>
          <w:szCs w:val="24"/>
        </w:rPr>
      </w:pPr>
      <w:r w:rsidRPr="00F2066E">
        <w:rPr>
          <w:b/>
          <w:bCs/>
          <w:sz w:val="24"/>
          <w:szCs w:val="24"/>
        </w:rPr>
        <w:t>Mechanical safety:</w:t>
      </w:r>
    </w:p>
    <w:p w14:paraId="6186AE56" w14:textId="77777777" w:rsidR="00EF3549" w:rsidRPr="00F2066E" w:rsidRDefault="00000000" w:rsidP="007451E8">
      <w:pPr>
        <w:numPr>
          <w:ilvl w:val="0"/>
          <w:numId w:val="14"/>
        </w:numPr>
        <w:rPr>
          <w:sz w:val="24"/>
          <w:szCs w:val="24"/>
        </w:rPr>
      </w:pPr>
      <w:r w:rsidRPr="00F2066E">
        <w:rPr>
          <w:b/>
          <w:bCs/>
          <w:sz w:val="24"/>
          <w:szCs w:val="24"/>
        </w:rPr>
        <w:t>Critical advantage:</w:t>
      </w:r>
      <w:r w:rsidRPr="00F2066E">
        <w:rPr>
          <w:sz w:val="24"/>
          <w:szCs w:val="24"/>
        </w:rPr>
        <w:t> Fiber never enters canal, eliminating risks of:</w:t>
      </w:r>
    </w:p>
    <w:p w14:paraId="06DAF209" w14:textId="77777777" w:rsidR="00EF3549" w:rsidRPr="00F2066E" w:rsidRDefault="00000000" w:rsidP="007451E8">
      <w:pPr>
        <w:numPr>
          <w:ilvl w:val="1"/>
          <w:numId w:val="14"/>
        </w:numPr>
        <w:rPr>
          <w:sz w:val="24"/>
          <w:szCs w:val="24"/>
        </w:rPr>
      </w:pPr>
      <w:r w:rsidRPr="00F2066E">
        <w:rPr>
          <w:sz w:val="24"/>
          <w:szCs w:val="24"/>
        </w:rPr>
        <w:t>Fiber binding or fracture in curved canals</w:t>
      </w:r>
    </w:p>
    <w:p w14:paraId="1884001D" w14:textId="77777777" w:rsidR="00EF3549" w:rsidRPr="00F2066E" w:rsidRDefault="00000000" w:rsidP="007451E8">
      <w:pPr>
        <w:numPr>
          <w:ilvl w:val="1"/>
          <w:numId w:val="14"/>
        </w:numPr>
        <w:rPr>
          <w:sz w:val="24"/>
          <w:szCs w:val="24"/>
        </w:rPr>
      </w:pPr>
      <w:r w:rsidRPr="00F2066E">
        <w:rPr>
          <w:sz w:val="24"/>
          <w:szCs w:val="24"/>
        </w:rPr>
        <w:t>Ledge formation or canal transportation</w:t>
      </w:r>
    </w:p>
    <w:p w14:paraId="1B051EE5" w14:textId="77777777" w:rsidR="00EF3549" w:rsidRPr="00F2066E" w:rsidRDefault="00000000" w:rsidP="007451E8">
      <w:pPr>
        <w:numPr>
          <w:ilvl w:val="1"/>
          <w:numId w:val="14"/>
        </w:numPr>
        <w:rPr>
          <w:sz w:val="24"/>
          <w:szCs w:val="24"/>
        </w:rPr>
      </w:pPr>
      <w:r w:rsidRPr="00F2066E">
        <w:rPr>
          <w:sz w:val="24"/>
          <w:szCs w:val="24"/>
        </w:rPr>
        <w:t>Perforation</w:t>
      </w:r>
    </w:p>
    <w:p w14:paraId="2E7F002C" w14:textId="77777777" w:rsidR="00EF3549" w:rsidRPr="00F2066E" w:rsidRDefault="00000000" w:rsidP="007451E8">
      <w:pPr>
        <w:numPr>
          <w:ilvl w:val="0"/>
          <w:numId w:val="14"/>
        </w:numPr>
        <w:rPr>
          <w:sz w:val="24"/>
          <w:szCs w:val="24"/>
        </w:rPr>
      </w:pPr>
      <w:r w:rsidRPr="00F2066E">
        <w:rPr>
          <w:sz w:val="24"/>
          <w:szCs w:val="24"/>
        </w:rPr>
        <w:t>Maintain 3–5 mm distance from canal orifice to prevent direct laser-dentin contact</w:t>
      </w:r>
    </w:p>
    <w:p w14:paraId="59366EAD" w14:textId="77777777" w:rsidR="00EF3549" w:rsidRPr="00F2066E" w:rsidRDefault="00000000" w:rsidP="007451E8">
      <w:pPr>
        <w:rPr>
          <w:sz w:val="24"/>
          <w:szCs w:val="24"/>
        </w:rPr>
      </w:pPr>
      <w:r w:rsidRPr="00F2066E">
        <w:rPr>
          <w:b/>
          <w:bCs/>
          <w:sz w:val="24"/>
          <w:szCs w:val="24"/>
        </w:rPr>
        <w:t>Irrigant safety:</w:t>
      </w:r>
    </w:p>
    <w:p w14:paraId="1840C2C2" w14:textId="77777777" w:rsidR="00EF3549" w:rsidRPr="00F2066E" w:rsidRDefault="00000000" w:rsidP="007451E8">
      <w:pPr>
        <w:numPr>
          <w:ilvl w:val="0"/>
          <w:numId w:val="15"/>
        </w:numPr>
        <w:rPr>
          <w:sz w:val="24"/>
          <w:szCs w:val="24"/>
        </w:rPr>
      </w:pPr>
      <w:r w:rsidRPr="00F2066E">
        <w:rPr>
          <w:sz w:val="24"/>
          <w:szCs w:val="24"/>
        </w:rPr>
        <w:t>Avoid overfilling pulp chamber (risk of extrusion during cavitation)</w:t>
      </w:r>
    </w:p>
    <w:p w14:paraId="077C5323" w14:textId="77777777" w:rsidR="00EF3549" w:rsidRPr="00F2066E" w:rsidRDefault="00000000" w:rsidP="007451E8">
      <w:pPr>
        <w:numPr>
          <w:ilvl w:val="0"/>
          <w:numId w:val="15"/>
        </w:numPr>
        <w:rPr>
          <w:sz w:val="24"/>
          <w:szCs w:val="24"/>
        </w:rPr>
      </w:pPr>
      <w:r w:rsidRPr="00F2066E">
        <w:rPr>
          <w:sz w:val="24"/>
          <w:szCs w:val="24"/>
        </w:rPr>
        <w:t>High-volume evacuation to manage irrigant and aerosol</w:t>
      </w:r>
    </w:p>
    <w:p w14:paraId="478E2434" w14:textId="77777777" w:rsidR="00EF3549" w:rsidRPr="00F2066E" w:rsidRDefault="00000000" w:rsidP="007451E8">
      <w:pPr>
        <w:numPr>
          <w:ilvl w:val="0"/>
          <w:numId w:val="15"/>
        </w:numPr>
        <w:rPr>
          <w:sz w:val="24"/>
          <w:szCs w:val="24"/>
        </w:rPr>
      </w:pPr>
      <w:r w:rsidRPr="00F2066E">
        <w:rPr>
          <w:sz w:val="24"/>
          <w:szCs w:val="24"/>
        </w:rPr>
        <w:t>Ensure rubber dam seal integrity</w:t>
      </w:r>
    </w:p>
    <w:p w14:paraId="330FCB76" w14:textId="77777777" w:rsidR="00EF3549" w:rsidRPr="00F2066E" w:rsidRDefault="00000000" w:rsidP="007451E8">
      <w:pPr>
        <w:rPr>
          <w:sz w:val="24"/>
          <w:szCs w:val="24"/>
        </w:rPr>
      </w:pPr>
      <w:r w:rsidRPr="00F2066E">
        <w:rPr>
          <w:b/>
          <w:bCs/>
          <w:sz w:val="24"/>
          <w:szCs w:val="24"/>
        </w:rPr>
        <w:t>Fiber inspection:</w:t>
      </w:r>
    </w:p>
    <w:p w14:paraId="7FFD4F45" w14:textId="77777777" w:rsidR="00EF3549" w:rsidRPr="00F2066E" w:rsidRDefault="00000000" w:rsidP="007451E8">
      <w:pPr>
        <w:numPr>
          <w:ilvl w:val="0"/>
          <w:numId w:val="16"/>
        </w:numPr>
        <w:rPr>
          <w:sz w:val="24"/>
          <w:szCs w:val="24"/>
        </w:rPr>
      </w:pPr>
      <w:r w:rsidRPr="00F2066E">
        <w:rPr>
          <w:sz w:val="24"/>
          <w:szCs w:val="24"/>
        </w:rPr>
        <w:t>Check fiber tip for damage before use</w:t>
      </w:r>
    </w:p>
    <w:p w14:paraId="33D70F5D" w14:textId="77777777" w:rsidR="00EF3549" w:rsidRPr="00F2066E" w:rsidRDefault="00000000" w:rsidP="007451E8">
      <w:pPr>
        <w:numPr>
          <w:ilvl w:val="0"/>
          <w:numId w:val="16"/>
        </w:numPr>
        <w:rPr>
          <w:sz w:val="24"/>
          <w:szCs w:val="24"/>
        </w:rPr>
      </w:pPr>
      <w:r w:rsidRPr="00F2066E">
        <w:rPr>
          <w:sz w:val="24"/>
          <w:szCs w:val="24"/>
        </w:rPr>
        <w:t>Discard if charred, fractured, or contaminated</w:t>
      </w:r>
    </w:p>
    <w:p w14:paraId="5C754205" w14:textId="77777777" w:rsidR="00EF3549" w:rsidRPr="00F2066E" w:rsidRDefault="00000000" w:rsidP="007451E8">
      <w:pPr>
        <w:numPr>
          <w:ilvl w:val="0"/>
          <w:numId w:val="16"/>
        </w:numPr>
        <w:rPr>
          <w:sz w:val="24"/>
          <w:szCs w:val="24"/>
        </w:rPr>
      </w:pPr>
      <w:r w:rsidRPr="00F2066E">
        <w:rPr>
          <w:sz w:val="24"/>
          <w:szCs w:val="24"/>
        </w:rPr>
        <w:t>Single-use fibers preferred for infection control</w:t>
      </w:r>
    </w:p>
    <w:p w14:paraId="19728E7D" w14:textId="77777777" w:rsidR="00EF3549" w:rsidRPr="00F2066E" w:rsidRDefault="00000000" w:rsidP="007451E8">
      <w:pPr>
        <w:rPr>
          <w:b/>
          <w:bCs/>
          <w:sz w:val="24"/>
          <w:szCs w:val="24"/>
        </w:rPr>
      </w:pPr>
      <w:r w:rsidRPr="00F2066E">
        <w:rPr>
          <w:b/>
          <w:bCs/>
          <w:sz w:val="24"/>
          <w:szCs w:val="24"/>
        </w:rPr>
        <w:lastRenderedPageBreak/>
        <w:t>6. Expected Outcome &amp; Evidence Level</w:t>
      </w:r>
    </w:p>
    <w:p w14:paraId="5AD10EA0" w14:textId="77777777" w:rsidR="00EF3549" w:rsidRPr="00F2066E" w:rsidRDefault="00000000" w:rsidP="007451E8">
      <w:pPr>
        <w:rPr>
          <w:sz w:val="24"/>
          <w:szCs w:val="24"/>
        </w:rPr>
      </w:pPr>
      <w:r w:rsidRPr="00F2066E">
        <w:rPr>
          <w:b/>
          <w:bCs/>
          <w:sz w:val="24"/>
          <w:szCs w:val="24"/>
        </w:rPr>
        <w:t>Expected clinical outcome:</w:t>
      </w:r>
    </w:p>
    <w:p w14:paraId="212AF954" w14:textId="77777777" w:rsidR="00EF3549" w:rsidRPr="00F2066E" w:rsidRDefault="00000000" w:rsidP="007451E8">
      <w:pPr>
        <w:rPr>
          <w:sz w:val="24"/>
          <w:szCs w:val="24"/>
        </w:rPr>
      </w:pPr>
      <w:r w:rsidRPr="00F2066E">
        <w:rPr>
          <w:b/>
          <w:bCs/>
          <w:sz w:val="24"/>
          <w:szCs w:val="24"/>
        </w:rPr>
        <w:t>Smear layer removal:</w:t>
      </w:r>
      <w:r w:rsidRPr="00F2066E">
        <w:rPr>
          <w:sz w:val="24"/>
          <w:szCs w:val="24"/>
        </w:rPr>
        <w:t> PIPS and SWEEPS demonstrate </w:t>
      </w:r>
      <w:r w:rsidRPr="00F2066E">
        <w:rPr>
          <w:b/>
          <w:bCs/>
          <w:sz w:val="24"/>
          <w:szCs w:val="24"/>
        </w:rPr>
        <w:t>excellent efficacy</w:t>
      </w:r>
      <w:r w:rsidRPr="00F2066E">
        <w:rPr>
          <w:sz w:val="24"/>
          <w:szCs w:val="24"/>
        </w:rPr>
        <w:t> in removing smear layer and debris from all thirds of the root canal, comparable or superior to passive ultrasonic irrigation. [6] A 2025 SEM study found no significant differences in smear layer removal between PIPS, SWEEPS, and PUI, with all three superior to conventional syringe irrigation. [6]</w:t>
      </w:r>
    </w:p>
    <w:p w14:paraId="08ABBFE5" w14:textId="77777777" w:rsidR="00EF3549" w:rsidRPr="00F2066E" w:rsidRDefault="00000000" w:rsidP="007451E8">
      <w:pPr>
        <w:rPr>
          <w:sz w:val="24"/>
          <w:szCs w:val="24"/>
        </w:rPr>
      </w:pPr>
      <w:r w:rsidRPr="00F2066E">
        <w:rPr>
          <w:b/>
          <w:bCs/>
          <w:sz w:val="24"/>
          <w:szCs w:val="24"/>
        </w:rPr>
        <w:t>Irrigant penetration into complex anatomy:</w:t>
      </w:r>
      <w:r w:rsidRPr="00F2066E">
        <w:rPr>
          <w:sz w:val="24"/>
          <w:szCs w:val="24"/>
        </w:rPr>
        <w:t> This is where PIPS/SWEEPS demonstrate their greatest advantage. Computational fluid dynamics and experimental studies reveal that laser-activated irrigation creates a unique </w:t>
      </w:r>
      <w:r w:rsidRPr="00F2066E">
        <w:rPr>
          <w:b/>
          <w:bCs/>
          <w:sz w:val="24"/>
          <w:szCs w:val="24"/>
        </w:rPr>
        <w:t>"breath mode" phenomenon</w:t>
      </w:r>
      <w:r w:rsidRPr="00F2066E">
        <w:rPr>
          <w:sz w:val="24"/>
          <w:szCs w:val="24"/>
        </w:rPr>
        <w:t>—oscillatory flow that alternates between flowing into and out of lateral canals and isthmuses. [7]</w:t>
      </w:r>
    </w:p>
    <w:p w14:paraId="3FED6665" w14:textId="77777777" w:rsidR="00EF3549" w:rsidRPr="00F2066E" w:rsidRDefault="00000000" w:rsidP="007451E8">
      <w:pPr>
        <w:rPr>
          <w:sz w:val="24"/>
          <w:szCs w:val="24"/>
        </w:rPr>
      </w:pPr>
      <w:r w:rsidRPr="00F2066E">
        <w:rPr>
          <w:noProof/>
          <w:sz w:val="24"/>
          <w:szCs w:val="24"/>
        </w:rPr>
        <w:lastRenderedPageBreak/>
        <w:drawing>
          <wp:inline distT="0" distB="0" distL="0" distR="0" wp14:anchorId="40852D53" wp14:editId="64D2ABFF">
            <wp:extent cx="4286250" cy="7105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286250" cy="7105650"/>
                    </a:xfrm>
                    <a:prstGeom prst="rect">
                      <a:avLst/>
                    </a:prstGeom>
                    <a:noFill/>
                    <a:ln>
                      <a:noFill/>
                    </a:ln>
                  </pic:spPr>
                </pic:pic>
              </a:graphicData>
            </a:graphic>
          </wp:inline>
        </w:drawing>
      </w:r>
    </w:p>
    <w:p w14:paraId="117DFEFF" w14:textId="77777777" w:rsidR="00EF3549" w:rsidRPr="00F2066E" w:rsidRDefault="00000000" w:rsidP="007451E8">
      <w:pPr>
        <w:rPr>
          <w:sz w:val="24"/>
          <w:szCs w:val="24"/>
        </w:rPr>
      </w:pPr>
      <w:r w:rsidRPr="00F2066E">
        <w:rPr>
          <w:b/>
          <w:bCs/>
          <w:sz w:val="24"/>
          <w:szCs w:val="24"/>
        </w:rPr>
        <w:t>Figure 2. </w:t>
      </w:r>
      <w:r w:rsidRPr="00F2066E">
        <w:rPr>
          <w:sz w:val="24"/>
          <w:szCs w:val="24"/>
        </w:rPr>
        <w:t>Velocity field in the junction region of the canal.</w:t>
      </w:r>
    </w:p>
    <w:p w14:paraId="29AC28FF" w14:textId="77777777" w:rsidR="00EF3549" w:rsidRPr="00F2066E" w:rsidRDefault="00000000" w:rsidP="007451E8">
      <w:pPr>
        <w:rPr>
          <w:sz w:val="24"/>
          <w:szCs w:val="24"/>
        </w:rPr>
      </w:pPr>
      <w:hyperlink w:tgtFrame="_blank" w:history="1">
        <w:r w:rsidRPr="00F2066E">
          <w:rPr>
            <w:sz w:val="24"/>
            <w:szCs w:val="24"/>
          </w:rPr>
          <w:t>Characteristics of the Irrigant Flow in a Simulated Lateral Canal Under Two Typical Laser</w:t>
        </w:r>
        <w:r w:rsidRPr="00F2066E">
          <w:rPr>
            <w:rFonts w:ascii="Cambria Math" w:hAnsi="Cambria Math" w:cs="Cambria Math"/>
            <w:sz w:val="24"/>
            <w:szCs w:val="24"/>
          </w:rPr>
          <w:t>‐</w:t>
        </w:r>
        <w:r w:rsidRPr="00F2066E">
          <w:rPr>
            <w:sz w:val="24"/>
            <w:szCs w:val="24"/>
          </w:rPr>
          <w:t>Activated Irrigation Regimens.</w:t>
        </w:r>
      </w:hyperlink>
      <w:r w:rsidRPr="00F2066E">
        <w:rPr>
          <w:sz w:val="24"/>
          <w:szCs w:val="24"/>
        </w:rPr>
        <w:t xml:space="preserve"> Lasers Surg Med. 10 </w:t>
      </w:r>
      <w:r w:rsidRPr="00F2066E">
        <w:rPr>
          <w:sz w:val="24"/>
          <w:szCs w:val="24"/>
          <w:rtl/>
        </w:rPr>
        <w:t>בספטמבר 2020</w:t>
      </w:r>
      <w:r w:rsidRPr="00F2066E">
        <w:rPr>
          <w:sz w:val="24"/>
          <w:szCs w:val="24"/>
        </w:rPr>
        <w:t>.</w:t>
      </w:r>
    </w:p>
    <w:p w14:paraId="4CAD867E" w14:textId="77777777" w:rsidR="00EF3549" w:rsidRPr="00F2066E" w:rsidRDefault="00000000" w:rsidP="007451E8">
      <w:pPr>
        <w:rPr>
          <w:sz w:val="24"/>
          <w:szCs w:val="24"/>
        </w:rPr>
      </w:pPr>
      <w:r w:rsidRPr="00F2066E">
        <w:rPr>
          <w:sz w:val="24"/>
          <w:szCs w:val="24"/>
        </w:rPr>
        <w:lastRenderedPageBreak/>
        <w:t>Used under license from Wiley.</w:t>
      </w:r>
    </w:p>
    <w:p w14:paraId="380D7108" w14:textId="77777777" w:rsidR="00EF3549" w:rsidRPr="00F2066E" w:rsidRDefault="00000000" w:rsidP="007451E8">
      <w:pPr>
        <w:rPr>
          <w:sz w:val="24"/>
          <w:szCs w:val="24"/>
        </w:rPr>
      </w:pPr>
      <w:r w:rsidRPr="00F2066E">
        <w:rPr>
          <w:sz w:val="24"/>
          <w:szCs w:val="24"/>
        </w:rPr>
        <w:t>Feedback</w:t>
      </w:r>
    </w:p>
    <w:p w14:paraId="76B610E7" w14:textId="77777777" w:rsidR="00EF3549" w:rsidRPr="00F2066E" w:rsidRDefault="00000000" w:rsidP="007451E8">
      <w:pPr>
        <w:rPr>
          <w:sz w:val="24"/>
          <w:szCs w:val="24"/>
        </w:rPr>
      </w:pPr>
      <w:r w:rsidRPr="00F2066E">
        <w:rPr>
          <w:sz w:val="24"/>
          <w:szCs w:val="24"/>
        </w:rPr>
        <w:t>The figure demonstrates that PIPS and SWEEPS achieve:</w:t>
      </w:r>
    </w:p>
    <w:p w14:paraId="41B35552" w14:textId="77777777" w:rsidR="00EF3549" w:rsidRPr="00F2066E" w:rsidRDefault="00000000" w:rsidP="007451E8">
      <w:pPr>
        <w:numPr>
          <w:ilvl w:val="0"/>
          <w:numId w:val="17"/>
        </w:numPr>
        <w:rPr>
          <w:sz w:val="24"/>
          <w:szCs w:val="24"/>
        </w:rPr>
      </w:pPr>
      <w:r w:rsidRPr="00F2066E">
        <w:rPr>
          <w:b/>
          <w:bCs/>
          <w:sz w:val="24"/>
          <w:szCs w:val="24"/>
        </w:rPr>
        <w:t>Peak flow velocities:</w:t>
      </w:r>
      <w:r w:rsidRPr="00F2066E">
        <w:rPr>
          <w:sz w:val="24"/>
          <w:szCs w:val="24"/>
        </w:rPr>
        <w:t> 7 m/s (PIPS) and 10 m/s (SWEEPS) versus only 0.3 m/s with ultrasonic activation</w:t>
      </w:r>
    </w:p>
    <w:p w14:paraId="17DCF7BE" w14:textId="77777777" w:rsidR="00EF3549" w:rsidRPr="00F2066E" w:rsidRDefault="00000000" w:rsidP="007451E8">
      <w:pPr>
        <w:numPr>
          <w:ilvl w:val="0"/>
          <w:numId w:val="17"/>
        </w:numPr>
        <w:rPr>
          <w:sz w:val="24"/>
          <w:szCs w:val="24"/>
        </w:rPr>
      </w:pPr>
      <w:r w:rsidRPr="00F2066E">
        <w:rPr>
          <w:b/>
          <w:bCs/>
          <w:sz w:val="24"/>
          <w:szCs w:val="24"/>
        </w:rPr>
        <w:t>Lateral canal penetration:</w:t>
      </w:r>
      <w:r w:rsidRPr="00F2066E">
        <w:rPr>
          <w:sz w:val="24"/>
          <w:szCs w:val="24"/>
        </w:rPr>
        <w:t> &gt;1 mm depth versus &lt;300 μm with ultrasonic irrigation</w:t>
      </w:r>
    </w:p>
    <w:p w14:paraId="1318FC68" w14:textId="77777777" w:rsidR="00EF3549" w:rsidRPr="00F2066E" w:rsidRDefault="00000000" w:rsidP="007451E8">
      <w:pPr>
        <w:numPr>
          <w:ilvl w:val="0"/>
          <w:numId w:val="17"/>
        </w:numPr>
        <w:rPr>
          <w:sz w:val="24"/>
          <w:szCs w:val="24"/>
        </w:rPr>
      </w:pPr>
      <w:r w:rsidRPr="00F2066E">
        <w:rPr>
          <w:b/>
          <w:bCs/>
          <w:sz w:val="24"/>
          <w:szCs w:val="24"/>
        </w:rPr>
        <w:t>Flow pattern:</w:t>
      </w:r>
      <w:r w:rsidRPr="00F2066E">
        <w:rPr>
          <w:sz w:val="24"/>
          <w:szCs w:val="24"/>
        </w:rPr>
        <w:t> Regular, laminar oscillatory flow versus irregular turbulent vortices (ultrasonic)</w:t>
      </w:r>
    </w:p>
    <w:p w14:paraId="4097E717" w14:textId="77777777" w:rsidR="00EF3549" w:rsidRPr="00F2066E" w:rsidRDefault="00000000" w:rsidP="007451E8">
      <w:pPr>
        <w:rPr>
          <w:sz w:val="24"/>
          <w:szCs w:val="24"/>
        </w:rPr>
      </w:pPr>
      <w:r w:rsidRPr="00F2066E">
        <w:rPr>
          <w:b/>
          <w:bCs/>
          <w:sz w:val="24"/>
          <w:szCs w:val="24"/>
        </w:rPr>
        <w:t>Mechanism:</w:t>
      </w:r>
      <w:r w:rsidRPr="00F2066E">
        <w:rPr>
          <w:sz w:val="24"/>
          <w:szCs w:val="24"/>
        </w:rPr>
        <w:t> The photoacoustic effect creates rapid heating of irrigant, vapor bubble formation, expansion, and cavitation-induced collapse. This generates:</w:t>
      </w:r>
    </w:p>
    <w:p w14:paraId="1E8937DF" w14:textId="77777777" w:rsidR="00EF3549" w:rsidRPr="00F2066E" w:rsidRDefault="00000000" w:rsidP="007451E8">
      <w:pPr>
        <w:numPr>
          <w:ilvl w:val="0"/>
          <w:numId w:val="18"/>
        </w:numPr>
        <w:rPr>
          <w:sz w:val="24"/>
          <w:szCs w:val="24"/>
        </w:rPr>
      </w:pPr>
      <w:r w:rsidRPr="00F2066E">
        <w:rPr>
          <w:b/>
          <w:bCs/>
          <w:sz w:val="24"/>
          <w:szCs w:val="24"/>
        </w:rPr>
        <w:t>Shockwaves</w:t>
      </w:r>
      <w:r w:rsidRPr="00F2066E">
        <w:rPr>
          <w:sz w:val="24"/>
          <w:szCs w:val="24"/>
        </w:rPr>
        <w:t> (particularly enhanced with SWEEPS dual-pulse sequence)</w:t>
      </w:r>
    </w:p>
    <w:p w14:paraId="113129AD" w14:textId="77777777" w:rsidR="00EF3549" w:rsidRPr="00F2066E" w:rsidRDefault="00000000" w:rsidP="007451E8">
      <w:pPr>
        <w:numPr>
          <w:ilvl w:val="0"/>
          <w:numId w:val="18"/>
        </w:numPr>
        <w:rPr>
          <w:sz w:val="24"/>
          <w:szCs w:val="24"/>
        </w:rPr>
      </w:pPr>
      <w:r w:rsidRPr="00F2066E">
        <w:rPr>
          <w:b/>
          <w:bCs/>
          <w:sz w:val="24"/>
          <w:szCs w:val="24"/>
        </w:rPr>
        <w:t>Three-dimensional fluid agitation</w:t>
      </w:r>
      <w:r w:rsidRPr="00F2066E">
        <w:rPr>
          <w:sz w:val="24"/>
          <w:szCs w:val="24"/>
        </w:rPr>
        <w:t> throughout the canal system</w:t>
      </w:r>
    </w:p>
    <w:p w14:paraId="26188626" w14:textId="77777777" w:rsidR="00EF3549" w:rsidRPr="00F2066E" w:rsidRDefault="00000000" w:rsidP="007451E8">
      <w:pPr>
        <w:numPr>
          <w:ilvl w:val="0"/>
          <w:numId w:val="18"/>
        </w:numPr>
        <w:rPr>
          <w:sz w:val="24"/>
          <w:szCs w:val="24"/>
        </w:rPr>
      </w:pPr>
      <w:r w:rsidRPr="00F2066E">
        <w:rPr>
          <w:b/>
          <w:bCs/>
          <w:sz w:val="24"/>
          <w:szCs w:val="24"/>
        </w:rPr>
        <w:t>Acoustic streaming</w:t>
      </w:r>
      <w:r w:rsidRPr="00F2066E">
        <w:rPr>
          <w:sz w:val="24"/>
          <w:szCs w:val="24"/>
        </w:rPr>
        <w:t> that penetrates uninstrumented areas</w:t>
      </w:r>
    </w:p>
    <w:p w14:paraId="15DF3168" w14:textId="77777777" w:rsidR="00EF3549" w:rsidRPr="00F2066E" w:rsidRDefault="00000000" w:rsidP="007451E8">
      <w:pPr>
        <w:rPr>
          <w:sz w:val="24"/>
          <w:szCs w:val="24"/>
        </w:rPr>
      </w:pPr>
      <w:r w:rsidRPr="00F2066E">
        <w:rPr>
          <w:sz w:val="24"/>
          <w:szCs w:val="24"/>
        </w:rPr>
        <w:t>However, recent evidence suggests that </w:t>
      </w:r>
      <w:r w:rsidRPr="00F2066E">
        <w:rPr>
          <w:b/>
          <w:bCs/>
          <w:sz w:val="24"/>
          <w:szCs w:val="24"/>
        </w:rPr>
        <w:t>shock waves may be significantly reduced</w:t>
      </w:r>
      <w:r w:rsidRPr="00F2066E">
        <w:rPr>
          <w:sz w:val="24"/>
          <w:szCs w:val="24"/>
        </w:rPr>
        <w:t> within the confined root canal space due to friction on canal walls, which dampens bubble oscillation. [8] SWEEPS was specifically developed to overcome this limitation by using a second laser pulse to accelerate bubble collapse and enhance shock wave emission.</w:t>
      </w:r>
    </w:p>
    <w:p w14:paraId="2E770ED7" w14:textId="77777777" w:rsidR="00EF3549" w:rsidRPr="00F2066E" w:rsidRDefault="00000000" w:rsidP="007451E8">
      <w:pPr>
        <w:rPr>
          <w:sz w:val="24"/>
          <w:szCs w:val="24"/>
        </w:rPr>
      </w:pPr>
      <w:r w:rsidRPr="00F2066E">
        <w:rPr>
          <w:b/>
          <w:bCs/>
          <w:sz w:val="24"/>
          <w:szCs w:val="24"/>
        </w:rPr>
        <w:t>Antimicrobial efficacy:</w:t>
      </w:r>
      <w:r w:rsidRPr="00F2066E">
        <w:rPr>
          <w:sz w:val="24"/>
          <w:szCs w:val="24"/>
        </w:rPr>
        <w:t> PIPS combined with NaOCl demonstrates effective elimination of </w:t>
      </w:r>
      <w:r w:rsidRPr="00F2066E">
        <w:rPr>
          <w:i/>
          <w:iCs/>
          <w:sz w:val="24"/>
          <w:szCs w:val="24"/>
        </w:rPr>
        <w:t>E. faecalis</w:t>
      </w:r>
      <w:r w:rsidRPr="00F2066E">
        <w:rPr>
          <w:sz w:val="24"/>
          <w:szCs w:val="24"/>
        </w:rPr>
        <w:t> from root canals, though the antimicrobial effect is primarily attributable to the NaOCl itself rather than the laser activation. [9] PIPS activation with distilled water alone does not remove smear layer or achieve significant bacterial reduction. [8]</w:t>
      </w:r>
    </w:p>
    <w:p w14:paraId="28812074" w14:textId="77777777" w:rsidR="00EF3549" w:rsidRPr="00F2066E" w:rsidRDefault="00000000" w:rsidP="007451E8">
      <w:pPr>
        <w:rPr>
          <w:sz w:val="24"/>
          <w:szCs w:val="24"/>
        </w:rPr>
      </w:pPr>
      <w:r w:rsidRPr="00F2066E">
        <w:rPr>
          <w:b/>
          <w:bCs/>
          <w:sz w:val="24"/>
          <w:szCs w:val="24"/>
        </w:rPr>
        <w:t>Clinical success:</w:t>
      </w:r>
      <w:r w:rsidRPr="00F2066E">
        <w:rPr>
          <w:sz w:val="24"/>
          <w:szCs w:val="24"/>
        </w:rPr>
        <w:t> While direct clinical outcome studies are limited, the enhanced cleaning of complex anatomy (MB2 canals, isthmuses, lateral canals) should theoretically improve long-term success rates in anatomically challenging cases. The technique is particularly valuable when canal preparation must be conservative (curved canals, thin roots) and mechanical instrumentation cannot adequately address all anatomical complexities.</w:t>
      </w:r>
    </w:p>
    <w:p w14:paraId="7CC6CD84" w14:textId="77777777" w:rsidR="00EF3549" w:rsidRPr="00F2066E" w:rsidRDefault="00000000" w:rsidP="007451E8">
      <w:pPr>
        <w:rPr>
          <w:sz w:val="24"/>
          <w:szCs w:val="24"/>
        </w:rPr>
      </w:pPr>
      <w:r w:rsidRPr="00F2066E">
        <w:rPr>
          <w:b/>
          <w:bCs/>
          <w:sz w:val="24"/>
          <w:szCs w:val="24"/>
        </w:rPr>
        <w:t>Realistic expectations:</w:t>
      </w:r>
    </w:p>
    <w:p w14:paraId="71C736D0" w14:textId="77777777" w:rsidR="00EF3549" w:rsidRPr="00F2066E" w:rsidRDefault="00000000" w:rsidP="007451E8">
      <w:pPr>
        <w:numPr>
          <w:ilvl w:val="0"/>
          <w:numId w:val="19"/>
        </w:numPr>
        <w:rPr>
          <w:sz w:val="24"/>
          <w:szCs w:val="24"/>
        </w:rPr>
      </w:pPr>
      <w:r w:rsidRPr="00F2066E">
        <w:rPr>
          <w:sz w:val="24"/>
          <w:szCs w:val="24"/>
        </w:rPr>
        <w:t>PIPS/SWEEPS is an </w:t>
      </w:r>
      <w:r w:rsidRPr="00F2066E">
        <w:rPr>
          <w:b/>
          <w:bCs/>
          <w:sz w:val="24"/>
          <w:szCs w:val="24"/>
        </w:rPr>
        <w:t>adjunct to, not a replacement for</w:t>
      </w:r>
      <w:r w:rsidRPr="00F2066E">
        <w:rPr>
          <w:sz w:val="24"/>
          <w:szCs w:val="24"/>
        </w:rPr>
        <w:t>, thorough mechanical instrumentation and conventional irrigation</w:t>
      </w:r>
    </w:p>
    <w:p w14:paraId="028EBF21" w14:textId="77777777" w:rsidR="00EF3549" w:rsidRPr="00F2066E" w:rsidRDefault="00000000" w:rsidP="007451E8">
      <w:pPr>
        <w:numPr>
          <w:ilvl w:val="0"/>
          <w:numId w:val="19"/>
        </w:numPr>
        <w:rPr>
          <w:sz w:val="24"/>
          <w:szCs w:val="24"/>
        </w:rPr>
      </w:pPr>
      <w:r w:rsidRPr="00F2066E">
        <w:rPr>
          <w:sz w:val="24"/>
          <w:szCs w:val="24"/>
        </w:rPr>
        <w:lastRenderedPageBreak/>
        <w:t>The technique excels at delivering irrigant into uninstrumented spaces but cannot compensate for inadequate canal preparation</w:t>
      </w:r>
    </w:p>
    <w:p w14:paraId="39470851" w14:textId="77777777" w:rsidR="00EF3549" w:rsidRPr="00F2066E" w:rsidRDefault="00000000" w:rsidP="007451E8">
      <w:pPr>
        <w:numPr>
          <w:ilvl w:val="0"/>
          <w:numId w:val="19"/>
        </w:numPr>
        <w:rPr>
          <w:sz w:val="24"/>
          <w:szCs w:val="24"/>
        </w:rPr>
      </w:pPr>
      <w:r w:rsidRPr="00F2066E">
        <w:rPr>
          <w:sz w:val="24"/>
          <w:szCs w:val="24"/>
        </w:rPr>
        <w:t>Success depends on: (1) locating and negotiating all canals, (2) adequate mechanical preparation, (3) appropriate irrigant selection (NaOCl + EDTA), and (4) quality obturation</w:t>
      </w:r>
    </w:p>
    <w:p w14:paraId="7516CF29" w14:textId="77777777" w:rsidR="00EF3549" w:rsidRPr="00F2066E" w:rsidRDefault="00000000" w:rsidP="007451E8">
      <w:pPr>
        <w:rPr>
          <w:sz w:val="24"/>
          <w:szCs w:val="24"/>
        </w:rPr>
      </w:pPr>
      <w:r w:rsidRPr="00F2066E">
        <w:rPr>
          <w:b/>
          <w:bCs/>
          <w:sz w:val="24"/>
          <w:szCs w:val="24"/>
        </w:rPr>
        <w:t>Evidence level:</w:t>
      </w:r>
      <w:r w:rsidRPr="00F2066E">
        <w:rPr>
          <w:sz w:val="24"/>
          <w:szCs w:val="24"/>
        </w:rPr>
        <w:t> </w:t>
      </w:r>
      <w:r w:rsidRPr="00F2066E">
        <w:rPr>
          <w:b/>
          <w:bCs/>
          <w:sz w:val="24"/>
          <w:szCs w:val="24"/>
        </w:rPr>
        <w:t>Moderate quality evidence</w:t>
      </w:r>
      <w:r w:rsidRPr="00F2066E">
        <w:rPr>
          <w:sz w:val="24"/>
          <w:szCs w:val="24"/>
        </w:rPr>
        <w:t> from in vitro studies, computational fluid dynamics modeling, and limited clinical studies. Multiple studies confirm superior fluid dynamics and penetration into lateral canals compared to ultrasonic activation. [7] SEM studies demonstrate effective smear layer removal comparable to PUI. [6] However, </w:t>
      </w:r>
      <w:r w:rsidRPr="00F2066E">
        <w:rPr>
          <w:b/>
          <w:bCs/>
          <w:sz w:val="24"/>
          <w:szCs w:val="24"/>
        </w:rPr>
        <w:t>high-quality randomized clinical trials with long-term outcomes are lacking</w:t>
      </w:r>
      <w:r w:rsidRPr="00F2066E">
        <w:rPr>
          <w:sz w:val="24"/>
          <w:szCs w:val="24"/>
        </w:rPr>
        <w:t>. The evidence supports PIPS/SWEEPS as a scientifically sound technique with clear mechanistic advantages, but clinical superiority over PUI in terms of healing outcomes remains to be definitively proven.</w:t>
      </w:r>
    </w:p>
    <w:p w14:paraId="07165088" w14:textId="77777777" w:rsidR="00EF3549" w:rsidRPr="00F2066E" w:rsidRDefault="00000000" w:rsidP="007451E8">
      <w:pPr>
        <w:rPr>
          <w:sz w:val="24"/>
          <w:szCs w:val="24"/>
        </w:rPr>
      </w:pPr>
      <w:r w:rsidRPr="00F2066E">
        <w:rPr>
          <w:b/>
          <w:bCs/>
          <w:sz w:val="24"/>
          <w:szCs w:val="24"/>
        </w:rPr>
        <w:t>Comparison with PUI:</w:t>
      </w:r>
      <w:r w:rsidRPr="00F2066E">
        <w:rPr>
          <w:sz w:val="24"/>
          <w:szCs w:val="24"/>
        </w:rPr>
        <w:t> Both PIPS/SWEEPS and PUI are effective for smear layer removal and debris elimination. PIPS/SWEEPS offers theoretical advantages in lateral canal penetration and does not require deep insertion into curved canals, but PUI is more widely available and has a longer track record of clinical use. Either technique represents a significant improvement over conventional syringe irrigation alone.</w:t>
      </w:r>
    </w:p>
    <w:p w14:paraId="7E1C35F6" w14:textId="77777777" w:rsidR="00EF3549" w:rsidRPr="00F2066E" w:rsidRDefault="00000000" w:rsidP="007451E8">
      <w:pPr>
        <w:rPr>
          <w:sz w:val="24"/>
          <w:szCs w:val="24"/>
        </w:rPr>
      </w:pPr>
      <w:r>
        <w:rPr>
          <w:sz w:val="24"/>
          <w:szCs w:val="24"/>
        </w:rPr>
        <w:pict w14:anchorId="50289BF3">
          <v:rect id="_x0000_i1054" style="width:0;height:0" o:hralign="center" o:hrstd="t" o:hr="t" fillcolor="#a0a0a0" stroked="f"/>
        </w:pict>
      </w:r>
    </w:p>
    <w:p w14:paraId="1B4F264A" w14:textId="77777777" w:rsidR="00A960B3" w:rsidRPr="00F2066E" w:rsidRDefault="00000000">
      <w:pPr>
        <w:spacing w:before="160" w:after="60"/>
        <w:rPr>
          <w:sz w:val="24"/>
          <w:szCs w:val="24"/>
        </w:rPr>
      </w:pPr>
      <w:r w:rsidRPr="00F2066E">
        <w:rPr>
          <w:b/>
          <w:sz w:val="24"/>
          <w:szCs w:val="24"/>
        </w:rPr>
        <w:t>Perplexity (LLM5)</w:t>
      </w:r>
    </w:p>
    <w:p w14:paraId="467CAB8A" w14:textId="77777777" w:rsidR="00EF3549" w:rsidRPr="00F2066E" w:rsidRDefault="00000000" w:rsidP="009C7D38">
      <w:pPr>
        <w:rPr>
          <w:sz w:val="24"/>
          <w:szCs w:val="24"/>
        </w:rPr>
      </w:pPr>
      <w:r w:rsidRPr="00F2066E">
        <w:rPr>
          <w:sz w:val="24"/>
          <w:szCs w:val="24"/>
        </w:rPr>
        <w:t>PIPS/SWEEPS with an </w:t>
      </w:r>
      <w:r w:rsidRPr="00F2066E">
        <w:rPr>
          <w:b/>
          <w:bCs/>
          <w:sz w:val="24"/>
          <w:szCs w:val="24"/>
        </w:rPr>
        <w:t>Er:YAG laser</w:t>
      </w:r>
      <w:r w:rsidRPr="00F2066E">
        <w:rPr>
          <w:sz w:val="24"/>
          <w:szCs w:val="24"/>
        </w:rPr>
        <w:t> is highly relevant here because the canal anatomy is complex, with an MB2 canal and curvature where standard needle irrigation may not penetrate well. The purpose is not cutting or ablation, but </w:t>
      </w:r>
      <w:r w:rsidRPr="00F2066E">
        <w:rPr>
          <w:b/>
          <w:bCs/>
          <w:sz w:val="24"/>
          <w:szCs w:val="24"/>
        </w:rPr>
        <w:t>photoacoustic activation of irrigant</w:t>
      </w:r>
      <w:r w:rsidRPr="00F2066E">
        <w:rPr>
          <w:sz w:val="24"/>
          <w:szCs w:val="24"/>
        </w:rPr>
        <w:t> to improve flow into isthmuses, lateral anatomy, and uninstrumented spaces.</w:t>
      </w:r>
    </w:p>
    <w:p w14:paraId="37CDB1FD" w14:textId="77777777" w:rsidR="00EF3549" w:rsidRPr="00F2066E" w:rsidRDefault="00000000" w:rsidP="009C7D38">
      <w:pPr>
        <w:rPr>
          <w:b/>
          <w:bCs/>
          <w:sz w:val="24"/>
          <w:szCs w:val="24"/>
        </w:rPr>
      </w:pPr>
      <w:r w:rsidRPr="00F2066E">
        <w:rPr>
          <w:b/>
          <w:bCs/>
          <w:sz w:val="24"/>
          <w:szCs w:val="24"/>
        </w:rPr>
        <w:t>Tip placement and irrigant</w:t>
      </w:r>
    </w:p>
    <w:p w14:paraId="6931FD1E" w14:textId="77777777" w:rsidR="00EF3549" w:rsidRPr="00F2066E" w:rsidRDefault="00000000" w:rsidP="009C7D38">
      <w:pPr>
        <w:rPr>
          <w:sz w:val="24"/>
          <w:szCs w:val="24"/>
        </w:rPr>
      </w:pPr>
      <w:r w:rsidRPr="00F2066E">
        <w:rPr>
          <w:sz w:val="24"/>
          <w:szCs w:val="24"/>
        </w:rPr>
        <w:t>The PIPS concept places the tip at or near the </w:t>
      </w:r>
      <w:r w:rsidRPr="00F2066E">
        <w:rPr>
          <w:b/>
          <w:bCs/>
          <w:sz w:val="24"/>
          <w:szCs w:val="24"/>
        </w:rPr>
        <w:t>pulp chamber/entrance area</w:t>
      </w:r>
      <w:r w:rsidRPr="00F2066E">
        <w:rPr>
          <w:sz w:val="24"/>
          <w:szCs w:val="24"/>
        </w:rPr>
        <w:t>, not deep in the canal, so the irrigant is activated indirectly through shock-wave and streaming effects. SWEEPS similarly depends on a short-pulse Er:YAG protocol to generate sequential vapor bubble dynamics that drive irrigant into fins and accessory anatomy. Sodium hypochlorite is the main irrigant; EDTA is typically used in the sequence for smear layer management.</w:t>
      </w:r>
    </w:p>
    <w:p w14:paraId="3DC8494E" w14:textId="77777777" w:rsidR="00EF3549" w:rsidRPr="00F2066E" w:rsidRDefault="00000000" w:rsidP="009C7D38">
      <w:pPr>
        <w:rPr>
          <w:b/>
          <w:bCs/>
          <w:sz w:val="24"/>
          <w:szCs w:val="24"/>
        </w:rPr>
      </w:pPr>
      <w:r w:rsidRPr="00F2066E">
        <w:rPr>
          <w:b/>
          <w:bCs/>
          <w:sz w:val="24"/>
          <w:szCs w:val="24"/>
        </w:rPr>
        <w:t>Parameters and activation</w:t>
      </w:r>
    </w:p>
    <w:p w14:paraId="47B11445" w14:textId="77777777" w:rsidR="00EF3549" w:rsidRPr="00F2066E" w:rsidRDefault="00000000" w:rsidP="009C7D38">
      <w:pPr>
        <w:rPr>
          <w:sz w:val="24"/>
          <w:szCs w:val="24"/>
        </w:rPr>
      </w:pPr>
      <w:r w:rsidRPr="00F2066E">
        <w:rPr>
          <w:sz w:val="24"/>
          <w:szCs w:val="24"/>
        </w:rPr>
        <w:t>The literature supports </w:t>
      </w:r>
      <w:r w:rsidRPr="00F2066E">
        <w:rPr>
          <w:b/>
          <w:bCs/>
          <w:sz w:val="24"/>
          <w:szCs w:val="24"/>
        </w:rPr>
        <w:t>sub-ablative Er:YAG energy</w:t>
      </w:r>
      <w:r w:rsidRPr="00F2066E">
        <w:rPr>
          <w:sz w:val="24"/>
          <w:szCs w:val="24"/>
        </w:rPr>
        <w:t> with very short pulses, repeated activation cycles, and irrigant replenishment between cycles. The key is low-energy photoacoustic movement, not cutting dentin, so the laser should be used in a chamber-</w:t>
      </w:r>
      <w:r w:rsidRPr="00F2066E">
        <w:rPr>
          <w:sz w:val="24"/>
          <w:szCs w:val="24"/>
        </w:rPr>
        <w:lastRenderedPageBreak/>
        <w:t>based activation mode rather than in contact with canal walls. Because the exact proprietary PIPS/SWEEPS settings vary by system, the clinically important principle is low energy, short pulse duration, and repeated activation while the canal is filled with irrigant.</w:t>
      </w:r>
    </w:p>
    <w:p w14:paraId="6F637A39" w14:textId="77777777" w:rsidR="00EF3549" w:rsidRPr="00F2066E" w:rsidRDefault="00000000" w:rsidP="009C7D38">
      <w:pPr>
        <w:rPr>
          <w:b/>
          <w:bCs/>
          <w:sz w:val="24"/>
          <w:szCs w:val="24"/>
        </w:rPr>
      </w:pPr>
      <w:r w:rsidRPr="00F2066E">
        <w:rPr>
          <w:b/>
          <w:bCs/>
          <w:sz w:val="24"/>
          <w:szCs w:val="24"/>
        </w:rPr>
        <w:t>Evidence versus conventional activation</w:t>
      </w:r>
    </w:p>
    <w:p w14:paraId="5654D0C5" w14:textId="77777777" w:rsidR="00EF3549" w:rsidRPr="00F2066E" w:rsidRDefault="00000000" w:rsidP="009C7D38">
      <w:pPr>
        <w:rPr>
          <w:sz w:val="24"/>
          <w:szCs w:val="24"/>
        </w:rPr>
      </w:pPr>
      <w:r w:rsidRPr="00F2066E">
        <w:rPr>
          <w:sz w:val="24"/>
          <w:szCs w:val="24"/>
        </w:rPr>
        <w:t>Compared with needle irrigation, PIPS/SWEEPS improves irrigant movement into anatomically difficult regions, and compared with conventional ultrasonic activation it may offer a different, often more uniform photoacoustic effect in complex anatomy. Studies show benefit for smear-layer removal and canal cleanliness, but it still functions as an adjunct to shaping and chemical irrigation rather than a replacement. For this maxillary first molar, it is most useful as a final irrigant activation step after conventional instrumentation.</w:t>
      </w:r>
    </w:p>
    <w:p w14:paraId="0ED9FD58" w14:textId="77777777" w:rsidR="00EF3549" w:rsidRPr="00F2066E" w:rsidRDefault="00000000" w:rsidP="009C7D38">
      <w:pPr>
        <w:rPr>
          <w:b/>
          <w:bCs/>
          <w:sz w:val="24"/>
          <w:szCs w:val="24"/>
        </w:rPr>
      </w:pPr>
      <w:r w:rsidRPr="00F2066E">
        <w:rPr>
          <w:b/>
          <w:bCs/>
          <w:sz w:val="24"/>
          <w:szCs w:val="24"/>
        </w:rPr>
        <w:t>Practical sequence</w:t>
      </w:r>
    </w:p>
    <w:p w14:paraId="5BD8E266" w14:textId="77777777" w:rsidR="00EF3549" w:rsidRPr="00F2066E" w:rsidRDefault="00000000" w:rsidP="009C7D38">
      <w:pPr>
        <w:rPr>
          <w:sz w:val="24"/>
          <w:szCs w:val="24"/>
        </w:rPr>
      </w:pPr>
      <w:r w:rsidRPr="00F2066E">
        <w:rPr>
          <w:sz w:val="24"/>
          <w:szCs w:val="24"/>
        </w:rPr>
        <w:t>Instrument the canals, irrigate with NaOCl during shaping, finish with EDTA, then refill with irrigant and apply the PIPS/SWEEPS activation cycles in the chamber. Replenish irrigant between cycles to keep the chemical environment active and avoid ineffective activation in depleted solution. Finish with a final rinse protocol before obturation.</w:t>
      </w:r>
    </w:p>
    <w:p w14:paraId="2A723D32" w14:textId="77777777" w:rsidR="00A960B3" w:rsidRPr="00F2066E" w:rsidRDefault="00000000">
      <w:pPr>
        <w:rPr>
          <w:sz w:val="24"/>
          <w:szCs w:val="24"/>
        </w:rPr>
      </w:pPr>
      <w:r w:rsidRPr="00F2066E">
        <w:rPr>
          <w:sz w:val="24"/>
          <w:szCs w:val="24"/>
        </w:rPr>
        <w:br w:type="page"/>
      </w:r>
    </w:p>
    <w:p w14:paraId="7BA26E58" w14:textId="77777777" w:rsidR="00A960B3" w:rsidRPr="00F2066E" w:rsidRDefault="00000000">
      <w:pPr>
        <w:spacing w:before="40" w:after="80"/>
        <w:rPr>
          <w:sz w:val="24"/>
          <w:szCs w:val="24"/>
        </w:rPr>
      </w:pPr>
      <w:r w:rsidRPr="00F2066E">
        <w:rPr>
          <w:b/>
          <w:sz w:val="24"/>
          <w:szCs w:val="24"/>
        </w:rPr>
        <w:lastRenderedPageBreak/>
        <w:t>Vignette 11. Laser disinfection in retreatment of refractory apical periodontitis</w:t>
      </w:r>
    </w:p>
    <w:p w14:paraId="2170153D" w14:textId="77777777" w:rsidR="00A960B3" w:rsidRPr="00F2066E" w:rsidRDefault="00000000">
      <w:pPr>
        <w:spacing w:after="160"/>
        <w:rPr>
          <w:sz w:val="24"/>
          <w:szCs w:val="24"/>
        </w:rPr>
      </w:pPr>
      <w:r w:rsidRPr="00F2066E">
        <w:rPr>
          <w:i/>
          <w:sz w:val="24"/>
          <w:szCs w:val="24"/>
        </w:rPr>
        <w:t>Category B — Endodontic</w:t>
      </w:r>
    </w:p>
    <w:p w14:paraId="63EB94F5" w14:textId="77777777" w:rsidR="00A960B3" w:rsidRPr="00F2066E" w:rsidRDefault="00000000">
      <w:pPr>
        <w:spacing w:before="160" w:after="60"/>
        <w:rPr>
          <w:sz w:val="24"/>
          <w:szCs w:val="24"/>
        </w:rPr>
      </w:pPr>
      <w:r w:rsidRPr="00F2066E">
        <w:rPr>
          <w:b/>
          <w:sz w:val="24"/>
          <w:szCs w:val="24"/>
        </w:rPr>
        <w:t>ChatGPT (LLM1)</w:t>
      </w:r>
    </w:p>
    <w:p w14:paraId="5FBE6600" w14:textId="77777777" w:rsidR="00EF3549" w:rsidRPr="00F2066E" w:rsidRDefault="00000000" w:rsidP="00E018EF">
      <w:pPr>
        <w:rPr>
          <w:sz w:val="24"/>
          <w:szCs w:val="24"/>
        </w:rPr>
      </w:pPr>
      <w:r w:rsidRPr="00F2066E">
        <w:rPr>
          <w:b/>
          <w:bCs/>
          <w:sz w:val="24"/>
          <w:szCs w:val="24"/>
        </w:rPr>
        <w:t>1. Clinical Assessment &amp; Indications</w:t>
      </w:r>
    </w:p>
    <w:p w14:paraId="265BF687" w14:textId="77777777" w:rsidR="00EF3549" w:rsidRPr="00F2066E" w:rsidRDefault="00000000" w:rsidP="00E018EF">
      <w:pPr>
        <w:rPr>
          <w:sz w:val="24"/>
          <w:szCs w:val="24"/>
        </w:rPr>
      </w:pPr>
      <w:r w:rsidRPr="00F2066E">
        <w:rPr>
          <w:sz w:val="24"/>
          <w:szCs w:val="24"/>
        </w:rPr>
        <w:t>After locating and shaping the missed distal canal, adjunctive laser disinfection addresses the established biofilm and dentinal tubule infection that matured over the last two years.</w:t>
      </w:r>
    </w:p>
    <w:p w14:paraId="310D5B6E" w14:textId="77777777" w:rsidR="00EF3549" w:rsidRPr="00F2066E" w:rsidRDefault="00000000" w:rsidP="00E018EF">
      <w:pPr>
        <w:rPr>
          <w:sz w:val="24"/>
          <w:szCs w:val="24"/>
        </w:rPr>
      </w:pPr>
      <w:r w:rsidRPr="00F2066E">
        <w:rPr>
          <w:b/>
          <w:bCs/>
          <w:sz w:val="24"/>
          <w:szCs w:val="24"/>
        </w:rPr>
        <w:t>2. Laser Type &amp; Wavelength</w:t>
      </w:r>
    </w:p>
    <w:p w14:paraId="68796240" w14:textId="77777777" w:rsidR="00EF3549" w:rsidRPr="00F2066E" w:rsidRDefault="00000000" w:rsidP="00E018EF">
      <w:pPr>
        <w:rPr>
          <w:sz w:val="24"/>
          <w:szCs w:val="24"/>
        </w:rPr>
      </w:pPr>
      <w:r w:rsidRPr="00F2066E">
        <w:rPr>
          <w:b/>
          <w:bCs/>
          <w:sz w:val="24"/>
          <w:szCs w:val="24"/>
        </w:rPr>
        <w:t>Diode (810 nm or 980 nm)</w:t>
      </w:r>
      <w:r w:rsidRPr="00F2066E">
        <w:rPr>
          <w:sz w:val="24"/>
          <w:szCs w:val="24"/>
        </w:rPr>
        <w:t xml:space="preserve"> or </w:t>
      </w:r>
      <w:r w:rsidRPr="00F2066E">
        <w:rPr>
          <w:b/>
          <w:bCs/>
          <w:sz w:val="24"/>
          <w:szCs w:val="24"/>
        </w:rPr>
        <w:t>Nd:YAG (1064 nm)</w:t>
      </w:r>
      <w:r w:rsidRPr="00F2066E">
        <w:rPr>
          <w:sz w:val="24"/>
          <w:szCs w:val="24"/>
        </w:rPr>
        <w:t>. These wavelengths provide deep photothermal penetration into dentin (up to 1000 µm), targeting deep-seated bacterial biofilms effectively.</w:t>
      </w:r>
    </w:p>
    <w:p w14:paraId="13BB228B" w14:textId="77777777" w:rsidR="00EF3549" w:rsidRPr="00F2066E" w:rsidRDefault="00000000" w:rsidP="00E018EF">
      <w:pPr>
        <w:rPr>
          <w:sz w:val="24"/>
          <w:szCs w:val="24"/>
        </w:rPr>
      </w:pPr>
      <w:r w:rsidRPr="00F2066E">
        <w:rPr>
          <w:b/>
          <w:bCs/>
          <w:sz w:val="24"/>
          <w:szCs w:val="24"/>
        </w:rPr>
        <w:t>3. Operating Parameters</w:t>
      </w:r>
    </w:p>
    <w:p w14:paraId="0D28FA8D" w14:textId="77777777" w:rsidR="00EF3549" w:rsidRPr="00F2066E" w:rsidRDefault="00000000" w:rsidP="00E018EF">
      <w:pPr>
        <w:numPr>
          <w:ilvl w:val="0"/>
          <w:numId w:val="3"/>
        </w:numPr>
        <w:rPr>
          <w:sz w:val="24"/>
          <w:szCs w:val="24"/>
        </w:rPr>
      </w:pPr>
      <w:r w:rsidRPr="00F2066E">
        <w:rPr>
          <w:b/>
          <w:bCs/>
          <w:sz w:val="24"/>
          <w:szCs w:val="24"/>
        </w:rPr>
        <w:t>Wavelength:</w:t>
      </w:r>
      <w:r w:rsidRPr="00F2066E">
        <w:rPr>
          <w:sz w:val="24"/>
          <w:szCs w:val="24"/>
        </w:rPr>
        <w:t xml:space="preserve"> 980 nm (Diode).</w:t>
      </w:r>
    </w:p>
    <w:p w14:paraId="7820B4B5" w14:textId="77777777" w:rsidR="00EF3549" w:rsidRPr="00F2066E" w:rsidRDefault="00000000" w:rsidP="00E018EF">
      <w:pPr>
        <w:numPr>
          <w:ilvl w:val="0"/>
          <w:numId w:val="3"/>
        </w:numPr>
        <w:rPr>
          <w:sz w:val="24"/>
          <w:szCs w:val="24"/>
        </w:rPr>
      </w:pPr>
      <w:r w:rsidRPr="00F2066E">
        <w:rPr>
          <w:b/>
          <w:bCs/>
          <w:sz w:val="24"/>
          <w:szCs w:val="24"/>
        </w:rPr>
        <w:t>Power:</w:t>
      </w:r>
      <w:r w:rsidRPr="00F2066E">
        <w:rPr>
          <w:sz w:val="24"/>
          <w:szCs w:val="24"/>
        </w:rPr>
        <w:t xml:space="preserve"> 1.5 W.</w:t>
      </w:r>
    </w:p>
    <w:p w14:paraId="19C17A85" w14:textId="77777777" w:rsidR="00EF3549" w:rsidRPr="00F2066E" w:rsidRDefault="00000000" w:rsidP="00E018EF">
      <w:pPr>
        <w:numPr>
          <w:ilvl w:val="0"/>
          <w:numId w:val="3"/>
        </w:numPr>
        <w:rPr>
          <w:sz w:val="24"/>
          <w:szCs w:val="24"/>
        </w:rPr>
      </w:pPr>
      <w:r w:rsidRPr="00F2066E">
        <w:rPr>
          <w:b/>
          <w:bCs/>
          <w:sz w:val="24"/>
          <w:szCs w:val="24"/>
        </w:rPr>
        <w:t>Mode:</w:t>
      </w:r>
      <w:r w:rsidRPr="00F2066E">
        <w:rPr>
          <w:sz w:val="24"/>
          <w:szCs w:val="24"/>
        </w:rPr>
        <w:t xml:space="preserve"> Pulsed (e.g., 10 ms ON / 10 ms OFF) to prevent thermal build-up.</w:t>
      </w:r>
    </w:p>
    <w:p w14:paraId="2E85F00C" w14:textId="77777777" w:rsidR="00EF3549" w:rsidRPr="00F2066E" w:rsidRDefault="00000000" w:rsidP="00E018EF">
      <w:pPr>
        <w:numPr>
          <w:ilvl w:val="0"/>
          <w:numId w:val="3"/>
        </w:numPr>
        <w:rPr>
          <w:sz w:val="24"/>
          <w:szCs w:val="24"/>
        </w:rPr>
      </w:pPr>
      <w:r w:rsidRPr="00F2066E">
        <w:rPr>
          <w:b/>
          <w:bCs/>
          <w:sz w:val="24"/>
          <w:szCs w:val="24"/>
        </w:rPr>
        <w:t>Tip:</w:t>
      </w:r>
      <w:r w:rsidRPr="00F2066E">
        <w:rPr>
          <w:sz w:val="24"/>
          <w:szCs w:val="24"/>
        </w:rPr>
        <w:t xml:space="preserve"> 200 µm bare fiber.</w:t>
      </w:r>
    </w:p>
    <w:p w14:paraId="6356CAE2" w14:textId="77777777" w:rsidR="00EF3549" w:rsidRPr="00F2066E" w:rsidRDefault="00000000" w:rsidP="00E018EF">
      <w:pPr>
        <w:rPr>
          <w:sz w:val="24"/>
          <w:szCs w:val="24"/>
        </w:rPr>
      </w:pPr>
      <w:r w:rsidRPr="00F2066E">
        <w:rPr>
          <w:b/>
          <w:bCs/>
          <w:sz w:val="24"/>
          <w:szCs w:val="24"/>
        </w:rPr>
        <w:t>4. Clinical Protocol</w:t>
      </w:r>
    </w:p>
    <w:p w14:paraId="13B227BB" w14:textId="77777777" w:rsidR="00EF3549" w:rsidRPr="00F2066E" w:rsidRDefault="00000000" w:rsidP="00E018EF">
      <w:pPr>
        <w:rPr>
          <w:sz w:val="24"/>
          <w:szCs w:val="24"/>
        </w:rPr>
      </w:pPr>
      <w:r w:rsidRPr="00F2066E">
        <w:rPr>
          <w:sz w:val="24"/>
          <w:szCs w:val="24"/>
        </w:rPr>
        <w:t>Dry the shaped canal with paper points (excess fluid absorbs the heat and reduces dentinal penetration). Insert the fiber to 1 mm short of WL. Activate and withdraw in a helical motion (2 mm/sec). Perform 3 to 4 passes, allowing 10 seconds of cooling between passes.</w:t>
      </w:r>
    </w:p>
    <w:p w14:paraId="34AAEC6D" w14:textId="77777777" w:rsidR="00EF3549" w:rsidRPr="00F2066E" w:rsidRDefault="00000000" w:rsidP="00E018EF">
      <w:pPr>
        <w:rPr>
          <w:sz w:val="24"/>
          <w:szCs w:val="24"/>
        </w:rPr>
      </w:pPr>
      <w:r w:rsidRPr="00F2066E">
        <w:rPr>
          <w:b/>
          <w:bCs/>
          <w:sz w:val="24"/>
          <w:szCs w:val="24"/>
        </w:rPr>
        <w:t>5. Safety Precautions</w:t>
      </w:r>
    </w:p>
    <w:p w14:paraId="1C3CF3FB" w14:textId="77777777" w:rsidR="00EF3549" w:rsidRPr="00F2066E" w:rsidRDefault="00000000" w:rsidP="00E018EF">
      <w:pPr>
        <w:rPr>
          <w:sz w:val="24"/>
          <w:szCs w:val="24"/>
        </w:rPr>
      </w:pPr>
      <w:r w:rsidRPr="00F2066E">
        <w:rPr>
          <w:sz w:val="24"/>
          <w:szCs w:val="24"/>
        </w:rPr>
        <w:t>A stationary fiber will cause the external root surface temperature to rise above the 10°C threshold, risking irreversible necrosis of the PDL and bone.</w:t>
      </w:r>
    </w:p>
    <w:p w14:paraId="6968AA9D" w14:textId="77777777" w:rsidR="00EF3549" w:rsidRPr="00F2066E" w:rsidRDefault="00000000" w:rsidP="00E018EF">
      <w:pPr>
        <w:rPr>
          <w:sz w:val="24"/>
          <w:szCs w:val="24"/>
        </w:rPr>
      </w:pPr>
      <w:r w:rsidRPr="00F2066E">
        <w:rPr>
          <w:b/>
          <w:bCs/>
          <w:sz w:val="24"/>
          <w:szCs w:val="24"/>
        </w:rPr>
        <w:t>6. Expected Outcome</w:t>
      </w:r>
    </w:p>
    <w:p w14:paraId="6F663F58" w14:textId="77777777" w:rsidR="00EF3549" w:rsidRPr="00F2066E" w:rsidRDefault="00000000" w:rsidP="00E018EF">
      <w:pPr>
        <w:rPr>
          <w:sz w:val="24"/>
          <w:szCs w:val="24"/>
        </w:rPr>
      </w:pPr>
      <w:r w:rsidRPr="00F2066E">
        <w:rPr>
          <w:sz w:val="24"/>
          <w:szCs w:val="24"/>
        </w:rPr>
        <w:t>Prognosis is highly favorable, with deep bacterial load reduction verified by moderate-to-high evidence, assuming the missed canal is fully negotiated.</w:t>
      </w:r>
    </w:p>
    <w:p w14:paraId="40990BE7" w14:textId="77777777" w:rsidR="00A960B3" w:rsidRPr="00F2066E" w:rsidRDefault="00000000">
      <w:pPr>
        <w:spacing w:before="160" w:after="60"/>
        <w:rPr>
          <w:sz w:val="24"/>
          <w:szCs w:val="24"/>
        </w:rPr>
      </w:pPr>
      <w:r w:rsidRPr="00F2066E">
        <w:rPr>
          <w:b/>
          <w:sz w:val="24"/>
          <w:szCs w:val="24"/>
        </w:rPr>
        <w:t>Claude (LLM2)</w:t>
      </w:r>
    </w:p>
    <w:p w14:paraId="4A6A7D5A" w14:textId="77777777" w:rsidR="00EF3549" w:rsidRPr="00F2066E" w:rsidRDefault="00000000" w:rsidP="00AC2220">
      <w:pPr>
        <w:spacing w:before="140" w:after="120"/>
        <w:rPr>
          <w:sz w:val="24"/>
          <w:szCs w:val="24"/>
        </w:rPr>
      </w:pPr>
      <w:r w:rsidRPr="00F2066E">
        <w:rPr>
          <w:b/>
          <w:bCs/>
          <w:sz w:val="24"/>
          <w:szCs w:val="24"/>
        </w:rPr>
        <w:t xml:space="preserve">1. Clinical assessment &amp; indication. </w:t>
      </w:r>
      <w:r w:rsidRPr="00F2066E">
        <w:rPr>
          <w:sz w:val="24"/>
          <w:szCs w:val="24"/>
        </w:rPr>
        <w:t xml:space="preserve">FDI 46 with a persistent distal-root apical lesion two years post-treatment, intermittent percussion tenderness, and a suspected missed </w:t>
      </w:r>
      <w:r w:rsidRPr="00F2066E">
        <w:rPr>
          <w:sz w:val="24"/>
          <w:szCs w:val="24"/>
        </w:rPr>
        <w:lastRenderedPageBreak/>
        <w:t xml:space="preserve">canal on CBCT. Orthograde retreatment is appropriate. The </w:t>
      </w:r>
      <w:r w:rsidRPr="00F2066E">
        <w:rPr>
          <w:b/>
          <w:bCs/>
          <w:sz w:val="24"/>
          <w:szCs w:val="24"/>
        </w:rPr>
        <w:t>single most important step is finding and treating the missed canal</w:t>
      </w:r>
      <w:r w:rsidRPr="00F2066E">
        <w:rPr>
          <w:sz w:val="24"/>
          <w:szCs w:val="24"/>
        </w:rPr>
        <w:t xml:space="preserve"> (commonly a missed distolingual/second distal canal) and re-disinfecting the whole system — this, not the laser, determines the outcome. Adjunctive laser disinfection (laser-activated irrigation or aPDT) </w:t>
      </w:r>
      <w:r w:rsidRPr="00F2066E">
        <w:rPr>
          <w:b/>
          <w:bCs/>
          <w:sz w:val="24"/>
          <w:szCs w:val="24"/>
        </w:rPr>
        <w:t>may be considered</w:t>
      </w:r>
      <w:r w:rsidRPr="00F2066E">
        <w:rPr>
          <w:sz w:val="24"/>
          <w:szCs w:val="24"/>
        </w:rPr>
        <w:t xml:space="preserve"> after thorough chemo-mechanical retreatment to reduce residual bacteria in tubules/ramifications, but the incremental benefit is modest and unproven on healing. </w:t>
      </w:r>
      <w:r w:rsidRPr="00F2066E">
        <w:rPr>
          <w:i/>
          <w:iCs/>
          <w:sz w:val="24"/>
          <w:szCs w:val="24"/>
        </w:rPr>
        <w:t>Alternatives:</w:t>
      </w:r>
      <w:r w:rsidRPr="00F2066E">
        <w:rPr>
          <w:sz w:val="24"/>
          <w:szCs w:val="24"/>
        </w:rPr>
        <w:t xml:space="preserve"> optimized NaOCl/EDTA with ultrasonic or laser activation, calcium hydroxide inter-visit dressing, and — if orthograde fails or anatomy is inaccessible — apical microsurgery. </w:t>
      </w:r>
      <w:r w:rsidRPr="00F2066E">
        <w:rPr>
          <w:i/>
          <w:iCs/>
          <w:sz w:val="24"/>
          <w:szCs w:val="24"/>
        </w:rPr>
        <w:t>Contraindications:</w:t>
      </w:r>
      <w:r w:rsidRPr="00F2066E">
        <w:rPr>
          <w:sz w:val="24"/>
          <w:szCs w:val="24"/>
        </w:rPr>
        <w:t xml:space="preserve"> unrestorable tooth, vertical root fracture (must be excluded as the cause of refractory disease).</w:t>
      </w:r>
    </w:p>
    <w:p w14:paraId="7257B6C4" w14:textId="77777777" w:rsidR="00EF3549" w:rsidRPr="00F2066E" w:rsidRDefault="00000000" w:rsidP="00AC2220">
      <w:pPr>
        <w:spacing w:before="140" w:after="120"/>
        <w:rPr>
          <w:sz w:val="24"/>
          <w:szCs w:val="24"/>
        </w:rPr>
      </w:pPr>
      <w:r w:rsidRPr="00F2066E">
        <w:rPr>
          <w:b/>
          <w:bCs/>
          <w:sz w:val="24"/>
          <w:szCs w:val="24"/>
        </w:rPr>
        <w:t xml:space="preserve">2. Recommended laser type &amp; wavelength. </w:t>
      </w:r>
      <w:r w:rsidRPr="00F2066E">
        <w:rPr>
          <w:sz w:val="24"/>
          <w:szCs w:val="24"/>
        </w:rPr>
        <w:t>Erbium (Er:YAG 2940 / Er,Cr:YSGG 2780 nm) for water-cooled laser-activated irrigation is the safest, most evidence-aligned choice for activating NaOCl in the retreated system; alternatively aPDT (methylene blue + ~660 nm diode) for a non-thermal antibacterial adjunct. Nd:YAG is an option for deep tubule bactericidal effect but with the apical-heat caveats noted in Vignette 9.</w:t>
      </w:r>
    </w:p>
    <w:p w14:paraId="2A0B6B93" w14:textId="77777777" w:rsidR="00EF3549" w:rsidRPr="00F2066E" w:rsidRDefault="00000000" w:rsidP="00AC2220">
      <w:pPr>
        <w:spacing w:after="60"/>
        <w:rPr>
          <w:sz w:val="24"/>
          <w:szCs w:val="24"/>
        </w:rPr>
      </w:pPr>
      <w:r w:rsidRPr="00F2066E">
        <w:rPr>
          <w:b/>
          <w:bCs/>
          <w:sz w:val="24"/>
          <w:szCs w:val="24"/>
        </w:rPr>
        <w:t>3. Evidence-based operating parameters (typical, device-dependent).</w:t>
      </w:r>
    </w:p>
    <w:p w14:paraId="132AAF50"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Er,Cr:YSGG / Er:YAG (LAI): as in Vignettes 9–10 (sub-ablative, ~0.3–1.5 W, water/irrigant medium)</w:t>
      </w:r>
    </w:p>
    <w:p w14:paraId="6794396C"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aPDT alternative: methylene blue ~0.005% (≈25 µg/mL), 3–5 min incubation, ~660 nm, ~30 J/cm², ~60–90 s per canal</w:t>
      </w:r>
    </w:p>
    <w:p w14:paraId="3C6BC844"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Irrigation: NaOCl 2.5–5.25% throughout; EDTA 17% for smear layer before final disinfection</w:t>
      </w:r>
    </w:p>
    <w:p w14:paraId="0DEE9EFD"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Dressing: calcium hydroxide between visits if multi-visit</w:t>
      </w:r>
    </w:p>
    <w:p w14:paraId="165611ED"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Sessions: one or two retreatment visits</w:t>
      </w:r>
    </w:p>
    <w:p w14:paraId="7EFA658B" w14:textId="77777777" w:rsidR="00EF3549" w:rsidRPr="00F2066E" w:rsidRDefault="00000000" w:rsidP="00AC2220">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CBCT to map the missed canal and rule out fracture, rubber dam, eye protection. </w:t>
      </w:r>
      <w:r w:rsidRPr="00F2066E">
        <w:rPr>
          <w:i/>
          <w:iCs/>
          <w:sz w:val="24"/>
          <w:szCs w:val="24"/>
        </w:rPr>
        <w:t>Intra-op:</w:t>
      </w:r>
      <w:r w:rsidRPr="00F2066E">
        <w:rPr>
          <w:sz w:val="24"/>
          <w:szCs w:val="24"/>
        </w:rPr>
        <w:t xml:space="preserve"> (i) remove old filling, locate and negotiate the missed canal to working length; (ii) chemo-mechanical retreatment with copious NaOCl; (iii) EDTA then NaOCl; (iv) adjunctive disinfection — erbium laser-activated irrigation, and/or aPDT (apply photosensitizer, incubate, irradiate); (v) Ca(OH)₂ dressing or obturate with a sound coronal seal. </w:t>
      </w:r>
      <w:r w:rsidRPr="00F2066E">
        <w:rPr>
          <w:i/>
          <w:iCs/>
          <w:sz w:val="24"/>
          <w:szCs w:val="24"/>
        </w:rPr>
        <w:t>Post-op:</w:t>
      </w:r>
      <w:r w:rsidRPr="00F2066E">
        <w:rPr>
          <w:sz w:val="24"/>
          <w:szCs w:val="24"/>
        </w:rPr>
        <w:t xml:space="preserve"> analgesia, flare-up advice. </w:t>
      </w:r>
      <w:r w:rsidRPr="00F2066E">
        <w:rPr>
          <w:i/>
          <w:iCs/>
          <w:sz w:val="24"/>
          <w:szCs w:val="24"/>
        </w:rPr>
        <w:t>Follow-up:</w:t>
      </w:r>
      <w:r w:rsidRPr="00F2066E">
        <w:rPr>
          <w:sz w:val="24"/>
          <w:szCs w:val="24"/>
        </w:rPr>
        <w:t xml:space="preserve"> 6- and 12-month review; refractory cases warrant longer surveillance and a surgical fallback plan.</w:t>
      </w:r>
    </w:p>
    <w:p w14:paraId="67168B64" w14:textId="77777777" w:rsidR="00EF3549" w:rsidRPr="00F2066E" w:rsidRDefault="00000000" w:rsidP="00AC2220">
      <w:pPr>
        <w:spacing w:before="140" w:after="120"/>
        <w:rPr>
          <w:sz w:val="24"/>
          <w:szCs w:val="24"/>
        </w:rPr>
      </w:pPr>
      <w:r w:rsidRPr="00F2066E">
        <w:rPr>
          <w:b/>
          <w:bCs/>
          <w:sz w:val="24"/>
          <w:szCs w:val="24"/>
        </w:rPr>
        <w:t xml:space="preserve">5. Safety precautions. </w:t>
      </w:r>
      <w:r w:rsidRPr="00F2066E">
        <w:rPr>
          <w:sz w:val="24"/>
          <w:szCs w:val="24"/>
        </w:rPr>
        <w:t>Rubber dam; wavelength-specific eyewear; avoid apical heat/extrusion (no locked tips, cooling intervals); careful NaOCl control near a periapical lesion; exclude vertical root fracture before persisting with orthograde laser adjuncts.</w:t>
      </w:r>
    </w:p>
    <w:p w14:paraId="66EE6BF1" w14:textId="77777777" w:rsidR="00EF3549" w:rsidRPr="00F2066E" w:rsidRDefault="00000000" w:rsidP="00AC2220">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a modest additional reduction in residual bacterial load; healing depends predominantly on treating the </w:t>
      </w:r>
      <w:r w:rsidRPr="00F2066E">
        <w:rPr>
          <w:sz w:val="24"/>
          <w:szCs w:val="24"/>
        </w:rPr>
        <w:lastRenderedPageBreak/>
        <w:t xml:space="preserve">missed canal and achieving a good seal. Orthograde retreatment overall succeeds in roughly three-quarters to four-fifths of cases when the cause is addressed. </w:t>
      </w:r>
      <w:r w:rsidRPr="00F2066E">
        <w:rPr>
          <w:b/>
          <w:bCs/>
          <w:sz w:val="24"/>
          <w:szCs w:val="24"/>
        </w:rPr>
        <w:t>Evidence level: low</w:t>
      </w:r>
      <w:r w:rsidRPr="00F2066E">
        <w:rPr>
          <w:sz w:val="24"/>
          <w:szCs w:val="24"/>
        </w:rPr>
        <w:t xml:space="preserve"> for the laser adjunct specifically. Reasonable as an add-on, not a substitute for sound retreatment and a surgical contingency.</w:t>
      </w:r>
    </w:p>
    <w:p w14:paraId="63AFFCFA" w14:textId="77777777" w:rsidR="00EF3549" w:rsidRPr="00F2066E" w:rsidRDefault="00EF3549" w:rsidP="00AC2220">
      <w:pPr>
        <w:pBdr>
          <w:bottom w:val="single" w:sz="6" w:space="1" w:color="2E75B6"/>
        </w:pBdr>
        <w:spacing w:before="160" w:after="160"/>
        <w:rPr>
          <w:sz w:val="24"/>
          <w:szCs w:val="24"/>
        </w:rPr>
      </w:pPr>
    </w:p>
    <w:p w14:paraId="7188E965" w14:textId="77777777" w:rsidR="00A960B3" w:rsidRPr="00F2066E" w:rsidRDefault="00000000">
      <w:pPr>
        <w:spacing w:before="160" w:after="60"/>
        <w:rPr>
          <w:sz w:val="24"/>
          <w:szCs w:val="24"/>
        </w:rPr>
      </w:pPr>
      <w:r w:rsidRPr="00F2066E">
        <w:rPr>
          <w:b/>
          <w:sz w:val="24"/>
          <w:szCs w:val="24"/>
        </w:rPr>
        <w:t>Gemini (LLM3)</w:t>
      </w:r>
    </w:p>
    <w:p w14:paraId="2C6EBB15" w14:textId="77777777" w:rsidR="00EF3549" w:rsidRPr="00F2066E" w:rsidRDefault="00000000" w:rsidP="00E134EB">
      <w:pPr>
        <w:rPr>
          <w:sz w:val="24"/>
          <w:szCs w:val="24"/>
        </w:rPr>
      </w:pPr>
      <w:r w:rsidRPr="00F2066E">
        <w:rPr>
          <w:b/>
          <w:bCs/>
          <w:sz w:val="24"/>
          <w:szCs w:val="24"/>
        </w:rPr>
        <w:t>1. Clinical Assessment &amp; Indications</w:t>
      </w:r>
    </w:p>
    <w:p w14:paraId="2F0BE3FB" w14:textId="77777777" w:rsidR="00EF3549" w:rsidRPr="00F2066E" w:rsidRDefault="00000000" w:rsidP="00E134EB">
      <w:pPr>
        <w:rPr>
          <w:sz w:val="24"/>
          <w:szCs w:val="24"/>
        </w:rPr>
      </w:pPr>
      <w:r w:rsidRPr="00F2066E">
        <w:rPr>
          <w:sz w:val="24"/>
          <w:szCs w:val="24"/>
        </w:rPr>
        <w:t>The primary cause of failure here is the missed distal canal. Locating and instrumenting this canal is the absolute priority. Once instrumented, adjunctive laser disinfection is highly indicated to address the established biofilm and dentinal tubule infection that has matured over two years.</w:t>
      </w:r>
    </w:p>
    <w:p w14:paraId="7635D55E" w14:textId="77777777" w:rsidR="00EF3549" w:rsidRPr="00F2066E" w:rsidRDefault="00000000" w:rsidP="00E134EB">
      <w:pPr>
        <w:rPr>
          <w:sz w:val="24"/>
          <w:szCs w:val="24"/>
        </w:rPr>
      </w:pPr>
      <w:r w:rsidRPr="00F2066E">
        <w:rPr>
          <w:b/>
          <w:bCs/>
          <w:sz w:val="24"/>
          <w:szCs w:val="24"/>
        </w:rPr>
        <w:t>2. Laser Type &amp; Wavelength</w:t>
      </w:r>
    </w:p>
    <w:p w14:paraId="0A477867" w14:textId="77777777" w:rsidR="00EF3549" w:rsidRPr="00F2066E" w:rsidRDefault="00000000" w:rsidP="00E134EB">
      <w:pPr>
        <w:rPr>
          <w:sz w:val="24"/>
          <w:szCs w:val="24"/>
        </w:rPr>
      </w:pPr>
      <w:r w:rsidRPr="00F2066E">
        <w:rPr>
          <w:b/>
          <w:bCs/>
          <w:sz w:val="24"/>
          <w:szCs w:val="24"/>
        </w:rPr>
        <w:t>Diode (810 nm or 980 nm).</w:t>
      </w:r>
      <w:r w:rsidRPr="00F2066E">
        <w:rPr>
          <w:sz w:val="24"/>
          <w:szCs w:val="24"/>
        </w:rPr>
        <w:t xml:space="preserve"> Diodes have deep photothermal penetration into dentin (up to 1000 µm), making them excellent for targeting deep-seated bacterial biofilms that have established themselves in refractory cases.</w:t>
      </w:r>
    </w:p>
    <w:p w14:paraId="72E2C7A1" w14:textId="77777777" w:rsidR="00EF3549" w:rsidRPr="00F2066E" w:rsidRDefault="00000000" w:rsidP="00E134EB">
      <w:pPr>
        <w:rPr>
          <w:sz w:val="24"/>
          <w:szCs w:val="24"/>
        </w:rPr>
      </w:pPr>
      <w:r w:rsidRPr="00F2066E">
        <w:rPr>
          <w:b/>
          <w:bCs/>
          <w:sz w:val="24"/>
          <w:szCs w:val="24"/>
        </w:rPr>
        <w:t>3. Operating Parameters</w:t>
      </w:r>
    </w:p>
    <w:p w14:paraId="01115EE2" w14:textId="77777777" w:rsidR="00EF3549" w:rsidRPr="00F2066E" w:rsidRDefault="00000000" w:rsidP="00E134EB">
      <w:pPr>
        <w:numPr>
          <w:ilvl w:val="0"/>
          <w:numId w:val="3"/>
        </w:numPr>
        <w:rPr>
          <w:sz w:val="24"/>
          <w:szCs w:val="24"/>
        </w:rPr>
      </w:pPr>
      <w:r w:rsidRPr="00F2066E">
        <w:rPr>
          <w:b/>
          <w:bCs/>
          <w:sz w:val="24"/>
          <w:szCs w:val="24"/>
        </w:rPr>
        <w:t>Wavelength:</w:t>
      </w:r>
      <w:r w:rsidRPr="00F2066E">
        <w:rPr>
          <w:sz w:val="24"/>
          <w:szCs w:val="24"/>
        </w:rPr>
        <w:t xml:space="preserve"> 980 nm.</w:t>
      </w:r>
    </w:p>
    <w:p w14:paraId="1271AD17" w14:textId="77777777" w:rsidR="00EF3549" w:rsidRPr="00F2066E" w:rsidRDefault="00000000" w:rsidP="00E134EB">
      <w:pPr>
        <w:numPr>
          <w:ilvl w:val="0"/>
          <w:numId w:val="3"/>
        </w:numPr>
        <w:rPr>
          <w:sz w:val="24"/>
          <w:szCs w:val="24"/>
        </w:rPr>
      </w:pPr>
      <w:r w:rsidRPr="00F2066E">
        <w:rPr>
          <w:b/>
          <w:bCs/>
          <w:sz w:val="24"/>
          <w:szCs w:val="24"/>
        </w:rPr>
        <w:t>Power:</w:t>
      </w:r>
      <w:r w:rsidRPr="00F2066E">
        <w:rPr>
          <w:sz w:val="24"/>
          <w:szCs w:val="24"/>
        </w:rPr>
        <w:t xml:space="preserve"> 1.5 W.</w:t>
      </w:r>
    </w:p>
    <w:p w14:paraId="2E0A0C8C" w14:textId="77777777" w:rsidR="00EF3549" w:rsidRPr="00F2066E" w:rsidRDefault="00000000" w:rsidP="00E134EB">
      <w:pPr>
        <w:numPr>
          <w:ilvl w:val="0"/>
          <w:numId w:val="3"/>
        </w:numPr>
        <w:rPr>
          <w:sz w:val="24"/>
          <w:szCs w:val="24"/>
        </w:rPr>
      </w:pPr>
      <w:r w:rsidRPr="00F2066E">
        <w:rPr>
          <w:b/>
          <w:bCs/>
          <w:sz w:val="24"/>
          <w:szCs w:val="24"/>
        </w:rPr>
        <w:t>Mode:</w:t>
      </w:r>
      <w:r w:rsidRPr="00F2066E">
        <w:rPr>
          <w:sz w:val="24"/>
          <w:szCs w:val="24"/>
        </w:rPr>
        <w:t xml:space="preserve"> Pulsed (e.g., 10 ms ON / 10 ms OFF) to prevent thermal build-up.</w:t>
      </w:r>
    </w:p>
    <w:p w14:paraId="529016E3" w14:textId="77777777" w:rsidR="00EF3549" w:rsidRPr="00F2066E" w:rsidRDefault="00000000" w:rsidP="00E134EB">
      <w:pPr>
        <w:numPr>
          <w:ilvl w:val="0"/>
          <w:numId w:val="3"/>
        </w:numPr>
        <w:rPr>
          <w:sz w:val="24"/>
          <w:szCs w:val="24"/>
        </w:rPr>
      </w:pPr>
      <w:r w:rsidRPr="00F2066E">
        <w:rPr>
          <w:b/>
          <w:bCs/>
          <w:sz w:val="24"/>
          <w:szCs w:val="24"/>
        </w:rPr>
        <w:t>Tip:</w:t>
      </w:r>
      <w:r w:rsidRPr="00F2066E">
        <w:rPr>
          <w:sz w:val="24"/>
          <w:szCs w:val="24"/>
        </w:rPr>
        <w:t xml:space="preserve"> 200 µm bare fiber.</w:t>
      </w:r>
    </w:p>
    <w:p w14:paraId="7CCAD140" w14:textId="77777777" w:rsidR="00EF3549" w:rsidRPr="00F2066E" w:rsidRDefault="00000000" w:rsidP="00E134EB">
      <w:pPr>
        <w:rPr>
          <w:sz w:val="24"/>
          <w:szCs w:val="24"/>
        </w:rPr>
      </w:pPr>
      <w:r w:rsidRPr="00F2066E">
        <w:rPr>
          <w:b/>
          <w:bCs/>
          <w:sz w:val="24"/>
          <w:szCs w:val="24"/>
        </w:rPr>
        <w:t>4. Clinical Protocol</w:t>
      </w:r>
    </w:p>
    <w:p w14:paraId="0BCA710D" w14:textId="77777777" w:rsidR="00EF3549" w:rsidRPr="00F2066E" w:rsidRDefault="00000000" w:rsidP="00E134EB">
      <w:pPr>
        <w:rPr>
          <w:sz w:val="24"/>
          <w:szCs w:val="24"/>
        </w:rPr>
      </w:pPr>
      <w:r w:rsidRPr="00F2066E">
        <w:rPr>
          <w:sz w:val="24"/>
          <w:szCs w:val="24"/>
        </w:rPr>
        <w:t>After locating, negotiating, and shaping the missed canal, dry it with paper points (diode lasers work via thermal energy, and excessive fluid absorbs the heat, reducing dentinal penetration). Insert the fiber to 1 mm short of WL. Activate the laser and withdraw in a helical motion (2 mm/sec). Perform 3 to 4 passes, allowing the tooth to cool for 10 seconds between passes.</w:t>
      </w:r>
    </w:p>
    <w:p w14:paraId="705FA94E" w14:textId="77777777" w:rsidR="00EF3549" w:rsidRPr="00F2066E" w:rsidRDefault="00000000" w:rsidP="00E134EB">
      <w:pPr>
        <w:rPr>
          <w:sz w:val="24"/>
          <w:szCs w:val="24"/>
        </w:rPr>
      </w:pPr>
      <w:r w:rsidRPr="00F2066E">
        <w:rPr>
          <w:b/>
          <w:bCs/>
          <w:sz w:val="24"/>
          <w:szCs w:val="24"/>
        </w:rPr>
        <w:t>5. Safety Precautions</w:t>
      </w:r>
    </w:p>
    <w:p w14:paraId="20EF0E46" w14:textId="77777777" w:rsidR="00EF3549" w:rsidRPr="00F2066E" w:rsidRDefault="00000000" w:rsidP="00E134EB">
      <w:pPr>
        <w:rPr>
          <w:sz w:val="24"/>
          <w:szCs w:val="24"/>
        </w:rPr>
      </w:pPr>
      <w:r w:rsidRPr="00F2066E">
        <w:rPr>
          <w:sz w:val="24"/>
          <w:szCs w:val="24"/>
        </w:rPr>
        <w:t>If the fiber is kept stationary, the temperature on the external root surface can rise above the 10°C threshold, causing irreversible necrosis of the PDL and bone. Constant movement is mandatory.</w:t>
      </w:r>
    </w:p>
    <w:p w14:paraId="0E034D81" w14:textId="77777777" w:rsidR="00EF3549" w:rsidRPr="00F2066E" w:rsidRDefault="00000000" w:rsidP="00E134EB">
      <w:pPr>
        <w:rPr>
          <w:sz w:val="24"/>
          <w:szCs w:val="24"/>
        </w:rPr>
      </w:pPr>
      <w:r w:rsidRPr="00F2066E">
        <w:rPr>
          <w:b/>
          <w:bCs/>
          <w:sz w:val="24"/>
          <w:szCs w:val="24"/>
        </w:rPr>
        <w:t>6. Expected Outcome &amp; Evidence</w:t>
      </w:r>
    </w:p>
    <w:p w14:paraId="2FC0F893" w14:textId="77777777" w:rsidR="00EF3549" w:rsidRPr="00F2066E" w:rsidRDefault="00000000" w:rsidP="00E134EB">
      <w:pPr>
        <w:rPr>
          <w:sz w:val="24"/>
          <w:szCs w:val="24"/>
        </w:rPr>
      </w:pPr>
      <w:r w:rsidRPr="00F2066E">
        <w:rPr>
          <w:sz w:val="24"/>
          <w:szCs w:val="24"/>
        </w:rPr>
        <w:lastRenderedPageBreak/>
        <w:t>Moderate-to-high evidence supports deep bacterial load reduction. Prognosis is very good, provided the missed canal was successfully located and shaped.</w:t>
      </w:r>
    </w:p>
    <w:p w14:paraId="190CE769" w14:textId="77777777" w:rsidR="00A960B3" w:rsidRPr="00F2066E" w:rsidRDefault="00000000">
      <w:pPr>
        <w:spacing w:before="160" w:after="60"/>
        <w:rPr>
          <w:sz w:val="24"/>
          <w:szCs w:val="24"/>
        </w:rPr>
      </w:pPr>
      <w:r w:rsidRPr="00F2066E">
        <w:rPr>
          <w:b/>
          <w:sz w:val="24"/>
          <w:szCs w:val="24"/>
        </w:rPr>
        <w:t>OpenEvidence (LLM4)</w:t>
      </w:r>
    </w:p>
    <w:p w14:paraId="1F166FFA" w14:textId="77777777" w:rsidR="00EF3549" w:rsidRPr="00F2066E" w:rsidRDefault="00000000" w:rsidP="007451E8">
      <w:pPr>
        <w:rPr>
          <w:b/>
          <w:bCs/>
          <w:sz w:val="24"/>
          <w:szCs w:val="24"/>
        </w:rPr>
      </w:pPr>
      <w:r w:rsidRPr="00F2066E">
        <w:rPr>
          <w:b/>
          <w:bCs/>
          <w:sz w:val="24"/>
          <w:szCs w:val="24"/>
        </w:rPr>
        <w:t>1. Clinical Assessment &amp; Indication</w:t>
      </w:r>
    </w:p>
    <w:p w14:paraId="3AD29294" w14:textId="77777777" w:rsidR="00EF3549" w:rsidRPr="00F2066E" w:rsidRDefault="00000000" w:rsidP="007451E8">
      <w:pPr>
        <w:rPr>
          <w:sz w:val="24"/>
          <w:szCs w:val="24"/>
        </w:rPr>
      </w:pPr>
      <w:r w:rsidRPr="00F2066E">
        <w:rPr>
          <w:b/>
          <w:bCs/>
          <w:sz w:val="24"/>
          <w:szCs w:val="24"/>
        </w:rPr>
        <w:t>Adjunctive laser disinfection is indicated</w:t>
      </w:r>
      <w:r w:rsidRPr="00F2066E">
        <w:rPr>
          <w:sz w:val="24"/>
          <w:szCs w:val="24"/>
        </w:rPr>
        <w:t> for this case of persistent apical periodontitis with suspected missed canal anatomy. Refractory periapical lesions that persist 2+ years after initial treatment typically harbor resistant bacterial species (particularly </w:t>
      </w:r>
      <w:r w:rsidRPr="00F2066E">
        <w:rPr>
          <w:i/>
          <w:iCs/>
          <w:sz w:val="24"/>
          <w:szCs w:val="24"/>
        </w:rPr>
        <w:t>E. faecalis</w:t>
      </w:r>
      <w:r w:rsidRPr="00F2066E">
        <w:rPr>
          <w:sz w:val="24"/>
          <w:szCs w:val="24"/>
        </w:rPr>
        <w:t>, </w:t>
      </w:r>
      <w:r w:rsidRPr="00F2066E">
        <w:rPr>
          <w:i/>
          <w:iCs/>
          <w:sz w:val="24"/>
          <w:szCs w:val="24"/>
        </w:rPr>
        <w:t>Candida albicans</w:t>
      </w:r>
      <w:r w:rsidRPr="00F2066E">
        <w:rPr>
          <w:sz w:val="24"/>
          <w:szCs w:val="24"/>
        </w:rPr>
        <w:t>, and </w:t>
      </w:r>
      <w:r w:rsidRPr="00F2066E">
        <w:rPr>
          <w:i/>
          <w:iCs/>
          <w:sz w:val="24"/>
          <w:szCs w:val="24"/>
        </w:rPr>
        <w:t>Enterococcus</w:t>
      </w:r>
      <w:r w:rsidRPr="00F2066E">
        <w:rPr>
          <w:sz w:val="24"/>
          <w:szCs w:val="24"/>
        </w:rPr>
        <w:t> species) in complex anatomical spaces including missed canals, isthmuses, lateral canals, and dentinal tubules. [1-2]</w:t>
      </w:r>
    </w:p>
    <w:p w14:paraId="3B4DF98E" w14:textId="77777777" w:rsidR="00EF3549" w:rsidRPr="00F2066E" w:rsidRDefault="00000000" w:rsidP="007451E8">
      <w:pPr>
        <w:rPr>
          <w:sz w:val="24"/>
          <w:szCs w:val="24"/>
        </w:rPr>
      </w:pPr>
      <w:r w:rsidRPr="00F2066E">
        <w:rPr>
          <w:sz w:val="24"/>
          <w:szCs w:val="24"/>
        </w:rPr>
        <w:t>The </w:t>
      </w:r>
      <w:r w:rsidRPr="00F2066E">
        <w:rPr>
          <w:b/>
          <w:bCs/>
          <w:sz w:val="24"/>
          <w:szCs w:val="24"/>
        </w:rPr>
        <w:t>primary determinant of success</w:t>
      </w:r>
      <w:r w:rsidRPr="00F2066E">
        <w:rPr>
          <w:sz w:val="24"/>
          <w:szCs w:val="24"/>
        </w:rPr>
        <w:t> is locating and adequately debriding the missed canal. Laser disinfection serves as an important adjunct but cannot compensate for failure to identify and instrument all canal spaces.</w:t>
      </w:r>
    </w:p>
    <w:p w14:paraId="396B827F" w14:textId="77777777" w:rsidR="00EF3549" w:rsidRPr="00F2066E" w:rsidRDefault="00000000" w:rsidP="007451E8">
      <w:pPr>
        <w:rPr>
          <w:sz w:val="24"/>
          <w:szCs w:val="24"/>
        </w:rPr>
      </w:pPr>
      <w:r w:rsidRPr="00F2066E">
        <w:rPr>
          <w:b/>
          <w:bCs/>
          <w:sz w:val="24"/>
          <w:szCs w:val="24"/>
        </w:rPr>
        <w:t>Alternative options:</w:t>
      </w:r>
      <w:r w:rsidRPr="00F2066E">
        <w:rPr>
          <w:sz w:val="24"/>
          <w:szCs w:val="24"/>
        </w:rPr>
        <w:t> Orthograde retreatment with conventional irrigation alone, passive ultrasonic irrigation, calcium hydroxide medication, or surgical endodontics (apicoectomy) if non-surgical retreatment fails. </w:t>
      </w:r>
      <w:r w:rsidRPr="00F2066E">
        <w:rPr>
          <w:b/>
          <w:bCs/>
          <w:sz w:val="24"/>
          <w:szCs w:val="24"/>
        </w:rPr>
        <w:t>No contraindications</w:t>
      </w:r>
      <w:r w:rsidRPr="00F2066E">
        <w:rPr>
          <w:sz w:val="24"/>
          <w:szCs w:val="24"/>
        </w:rPr>
        <w:t> in this healthy patient.</w:t>
      </w:r>
    </w:p>
    <w:p w14:paraId="6C7A07AB" w14:textId="77777777" w:rsidR="00EF3549" w:rsidRPr="00F2066E" w:rsidRDefault="00000000" w:rsidP="007451E8">
      <w:pPr>
        <w:rPr>
          <w:b/>
          <w:bCs/>
          <w:sz w:val="24"/>
          <w:szCs w:val="24"/>
        </w:rPr>
      </w:pPr>
      <w:r w:rsidRPr="00F2066E">
        <w:rPr>
          <w:b/>
          <w:bCs/>
          <w:sz w:val="24"/>
          <w:szCs w:val="24"/>
        </w:rPr>
        <w:t>2. Recommended Laser Type &amp; Wavelength</w:t>
      </w:r>
    </w:p>
    <w:p w14:paraId="20851A8B" w14:textId="77777777" w:rsidR="00EF3549" w:rsidRPr="00F2066E" w:rsidRDefault="00000000" w:rsidP="007451E8">
      <w:pPr>
        <w:rPr>
          <w:sz w:val="24"/>
          <w:szCs w:val="24"/>
        </w:rPr>
      </w:pPr>
      <w:r w:rsidRPr="00F2066E">
        <w:rPr>
          <w:b/>
          <w:bCs/>
          <w:sz w:val="24"/>
          <w:szCs w:val="24"/>
        </w:rPr>
        <w:t>Er,Cr:YSGG (2780 nm) or Er:YAG (2940 nm)</w:t>
      </w:r>
      <w:r w:rsidRPr="00F2066E">
        <w:rPr>
          <w:sz w:val="24"/>
          <w:szCs w:val="24"/>
        </w:rPr>
        <w:t> are preferred for retreatment cases due to:</w:t>
      </w:r>
    </w:p>
    <w:p w14:paraId="2D57FDDF" w14:textId="77777777" w:rsidR="00EF3549" w:rsidRPr="00F2066E" w:rsidRDefault="00000000" w:rsidP="007451E8">
      <w:pPr>
        <w:numPr>
          <w:ilvl w:val="0"/>
          <w:numId w:val="20"/>
        </w:numPr>
        <w:rPr>
          <w:sz w:val="24"/>
          <w:szCs w:val="24"/>
        </w:rPr>
      </w:pPr>
      <w:r w:rsidRPr="00F2066E">
        <w:rPr>
          <w:sz w:val="24"/>
          <w:szCs w:val="24"/>
        </w:rPr>
        <w:t>Superior photoacoustic streaming effects for irrigant activation</w:t>
      </w:r>
    </w:p>
    <w:p w14:paraId="23B31068" w14:textId="77777777" w:rsidR="00EF3549" w:rsidRPr="00F2066E" w:rsidRDefault="00000000" w:rsidP="007451E8">
      <w:pPr>
        <w:numPr>
          <w:ilvl w:val="0"/>
          <w:numId w:val="20"/>
        </w:numPr>
        <w:rPr>
          <w:sz w:val="24"/>
          <w:szCs w:val="24"/>
        </w:rPr>
      </w:pPr>
      <w:r w:rsidRPr="00F2066E">
        <w:rPr>
          <w:sz w:val="24"/>
          <w:szCs w:val="24"/>
        </w:rPr>
        <w:t>Ability to enhance low-concentration NaOCl efficacy</w:t>
      </w:r>
    </w:p>
    <w:p w14:paraId="278928B2" w14:textId="77777777" w:rsidR="00EF3549" w:rsidRPr="00F2066E" w:rsidRDefault="00000000" w:rsidP="007451E8">
      <w:pPr>
        <w:numPr>
          <w:ilvl w:val="0"/>
          <w:numId w:val="20"/>
        </w:numPr>
        <w:rPr>
          <w:sz w:val="24"/>
          <w:szCs w:val="24"/>
        </w:rPr>
      </w:pPr>
      <w:r w:rsidRPr="00F2066E">
        <w:rPr>
          <w:sz w:val="24"/>
          <w:szCs w:val="24"/>
        </w:rPr>
        <w:t>Effective smear layer removal</w:t>
      </w:r>
    </w:p>
    <w:p w14:paraId="53EAF002" w14:textId="77777777" w:rsidR="00EF3549" w:rsidRPr="00F2066E" w:rsidRDefault="00000000" w:rsidP="007451E8">
      <w:pPr>
        <w:numPr>
          <w:ilvl w:val="0"/>
          <w:numId w:val="20"/>
        </w:numPr>
        <w:rPr>
          <w:sz w:val="24"/>
          <w:szCs w:val="24"/>
        </w:rPr>
      </w:pPr>
      <w:r w:rsidRPr="00F2066E">
        <w:rPr>
          <w:sz w:val="24"/>
          <w:szCs w:val="24"/>
        </w:rPr>
        <w:t>Minimal thermal effects with appropriate parameters</w:t>
      </w:r>
    </w:p>
    <w:p w14:paraId="7706512B" w14:textId="77777777" w:rsidR="00EF3549" w:rsidRPr="00F2066E" w:rsidRDefault="00000000" w:rsidP="007451E8">
      <w:pPr>
        <w:rPr>
          <w:sz w:val="24"/>
          <w:szCs w:val="24"/>
        </w:rPr>
      </w:pPr>
      <w:r w:rsidRPr="00F2066E">
        <w:rPr>
          <w:b/>
          <w:bCs/>
          <w:sz w:val="24"/>
          <w:szCs w:val="24"/>
        </w:rPr>
        <w:t>Diode laser (810–980 nm)</w:t>
      </w:r>
      <w:r w:rsidRPr="00F2066E">
        <w:rPr>
          <w:sz w:val="24"/>
          <w:szCs w:val="24"/>
        </w:rPr>
        <w:t> is an acceptable alternative with demonstrated efficacy against </w:t>
      </w:r>
      <w:r w:rsidRPr="00F2066E">
        <w:rPr>
          <w:i/>
          <w:iCs/>
          <w:sz w:val="24"/>
          <w:szCs w:val="24"/>
        </w:rPr>
        <w:t>E. faecalis</w:t>
      </w:r>
      <w:r w:rsidRPr="00F2066E">
        <w:rPr>
          <w:sz w:val="24"/>
          <w:szCs w:val="24"/>
        </w:rPr>
        <w:t>. [1-2]</w:t>
      </w:r>
    </w:p>
    <w:p w14:paraId="4864D3A9" w14:textId="77777777" w:rsidR="00EF3549" w:rsidRPr="00F2066E" w:rsidRDefault="00000000" w:rsidP="007451E8">
      <w:pPr>
        <w:rPr>
          <w:b/>
          <w:bCs/>
          <w:sz w:val="24"/>
          <w:szCs w:val="24"/>
        </w:rPr>
      </w:pPr>
      <w:r w:rsidRPr="00F2066E">
        <w:rPr>
          <w:b/>
          <w:bCs/>
          <w:sz w:val="24"/>
          <w:szCs w:val="24"/>
        </w:rPr>
        <w:t>3. Evidence-Based Operating Parameters</w:t>
      </w:r>
    </w:p>
    <w:p w14:paraId="5F18C9BE" w14:textId="77777777" w:rsidR="00EF3549" w:rsidRPr="00F2066E" w:rsidRDefault="00000000" w:rsidP="007451E8">
      <w:pPr>
        <w:rPr>
          <w:sz w:val="24"/>
          <w:szCs w:val="24"/>
        </w:rPr>
      </w:pPr>
      <w:r w:rsidRPr="00F2066E">
        <w:rPr>
          <w:b/>
          <w:bCs/>
          <w:sz w:val="24"/>
          <w:szCs w:val="24"/>
        </w:rPr>
        <w:t>Er,Cr:YSGG or Er:YAG (PIPS/SWEEPS protocol):</w:t>
      </w:r>
    </w:p>
    <w:p w14:paraId="55006593" w14:textId="77777777" w:rsidR="00EF3549" w:rsidRPr="00F2066E" w:rsidRDefault="00000000" w:rsidP="007451E8">
      <w:pPr>
        <w:numPr>
          <w:ilvl w:val="0"/>
          <w:numId w:val="21"/>
        </w:numPr>
        <w:rPr>
          <w:sz w:val="24"/>
          <w:szCs w:val="24"/>
        </w:rPr>
      </w:pPr>
      <w:r w:rsidRPr="00F2066E">
        <w:rPr>
          <w:b/>
          <w:bCs/>
          <w:sz w:val="24"/>
          <w:szCs w:val="24"/>
        </w:rPr>
        <w:t>Wavelength:</w:t>
      </w:r>
      <w:r w:rsidRPr="00F2066E">
        <w:rPr>
          <w:sz w:val="24"/>
          <w:szCs w:val="24"/>
        </w:rPr>
        <w:t> 2780 nm (Er,Cr:YSGG) or 2940 nm (Er:YAG)</w:t>
      </w:r>
    </w:p>
    <w:p w14:paraId="0B45934B" w14:textId="77777777" w:rsidR="00EF3549" w:rsidRPr="00F2066E" w:rsidRDefault="00000000" w:rsidP="007451E8">
      <w:pPr>
        <w:numPr>
          <w:ilvl w:val="0"/>
          <w:numId w:val="21"/>
        </w:numPr>
        <w:rPr>
          <w:sz w:val="24"/>
          <w:szCs w:val="24"/>
        </w:rPr>
      </w:pPr>
      <w:r w:rsidRPr="00F2066E">
        <w:rPr>
          <w:b/>
          <w:bCs/>
          <w:sz w:val="24"/>
          <w:szCs w:val="24"/>
        </w:rPr>
        <w:t>Pulse energy:</w:t>
      </w:r>
      <w:r w:rsidRPr="00F2066E">
        <w:rPr>
          <w:sz w:val="24"/>
          <w:szCs w:val="24"/>
        </w:rPr>
        <w:t> 20–30 mJ (sub-ablative)</w:t>
      </w:r>
    </w:p>
    <w:p w14:paraId="07306463" w14:textId="77777777" w:rsidR="00EF3549" w:rsidRPr="00F2066E" w:rsidRDefault="00000000" w:rsidP="007451E8">
      <w:pPr>
        <w:numPr>
          <w:ilvl w:val="0"/>
          <w:numId w:val="21"/>
        </w:numPr>
        <w:rPr>
          <w:sz w:val="24"/>
          <w:szCs w:val="24"/>
        </w:rPr>
      </w:pPr>
      <w:r w:rsidRPr="00F2066E">
        <w:rPr>
          <w:b/>
          <w:bCs/>
          <w:sz w:val="24"/>
          <w:szCs w:val="24"/>
        </w:rPr>
        <w:t>Pulse duration:</w:t>
      </w:r>
      <w:r w:rsidRPr="00F2066E">
        <w:rPr>
          <w:sz w:val="24"/>
          <w:szCs w:val="24"/>
        </w:rPr>
        <w:t> 50 μs</w:t>
      </w:r>
    </w:p>
    <w:p w14:paraId="6687F005" w14:textId="77777777" w:rsidR="00EF3549" w:rsidRPr="00F2066E" w:rsidRDefault="00000000" w:rsidP="007451E8">
      <w:pPr>
        <w:numPr>
          <w:ilvl w:val="0"/>
          <w:numId w:val="21"/>
        </w:numPr>
        <w:rPr>
          <w:sz w:val="24"/>
          <w:szCs w:val="24"/>
        </w:rPr>
      </w:pPr>
      <w:r w:rsidRPr="00F2066E">
        <w:rPr>
          <w:b/>
          <w:bCs/>
          <w:sz w:val="24"/>
          <w:szCs w:val="24"/>
        </w:rPr>
        <w:lastRenderedPageBreak/>
        <w:t>Repetition rate:</w:t>
      </w:r>
      <w:r w:rsidRPr="00F2066E">
        <w:rPr>
          <w:sz w:val="24"/>
          <w:szCs w:val="24"/>
        </w:rPr>
        <w:t> 15–20 Hz</w:t>
      </w:r>
    </w:p>
    <w:p w14:paraId="080FE9A7" w14:textId="77777777" w:rsidR="00EF3549" w:rsidRPr="00F2066E" w:rsidRDefault="00000000" w:rsidP="007451E8">
      <w:pPr>
        <w:numPr>
          <w:ilvl w:val="0"/>
          <w:numId w:val="21"/>
        </w:numPr>
        <w:rPr>
          <w:sz w:val="24"/>
          <w:szCs w:val="24"/>
        </w:rPr>
      </w:pPr>
      <w:r w:rsidRPr="00F2066E">
        <w:rPr>
          <w:b/>
          <w:bCs/>
          <w:sz w:val="24"/>
          <w:szCs w:val="24"/>
        </w:rPr>
        <w:t>Power:</w:t>
      </w:r>
      <w:r w:rsidRPr="00F2066E">
        <w:rPr>
          <w:sz w:val="24"/>
          <w:szCs w:val="24"/>
        </w:rPr>
        <w:t> 0.3–0.6 W</w:t>
      </w:r>
    </w:p>
    <w:p w14:paraId="65836C7B" w14:textId="77777777" w:rsidR="00EF3549" w:rsidRPr="00F2066E" w:rsidRDefault="00000000" w:rsidP="007451E8">
      <w:pPr>
        <w:numPr>
          <w:ilvl w:val="0"/>
          <w:numId w:val="21"/>
        </w:numPr>
        <w:rPr>
          <w:sz w:val="24"/>
          <w:szCs w:val="24"/>
        </w:rPr>
      </w:pPr>
      <w:r w:rsidRPr="00F2066E">
        <w:rPr>
          <w:b/>
          <w:bCs/>
          <w:sz w:val="24"/>
          <w:szCs w:val="24"/>
        </w:rPr>
        <w:t>Tip:</w:t>
      </w:r>
      <w:r w:rsidRPr="00F2066E">
        <w:rPr>
          <w:sz w:val="24"/>
          <w:szCs w:val="24"/>
        </w:rPr>
        <w:t> 300–400 μm radial-firing fiber</w:t>
      </w:r>
    </w:p>
    <w:p w14:paraId="7DE58917" w14:textId="77777777" w:rsidR="00EF3549" w:rsidRPr="00F2066E" w:rsidRDefault="00000000" w:rsidP="007451E8">
      <w:pPr>
        <w:numPr>
          <w:ilvl w:val="0"/>
          <w:numId w:val="21"/>
        </w:numPr>
        <w:rPr>
          <w:sz w:val="24"/>
          <w:szCs w:val="24"/>
        </w:rPr>
      </w:pPr>
      <w:r w:rsidRPr="00F2066E">
        <w:rPr>
          <w:b/>
          <w:bCs/>
          <w:sz w:val="24"/>
          <w:szCs w:val="24"/>
        </w:rPr>
        <w:t>Placement:</w:t>
      </w:r>
      <w:r w:rsidRPr="00F2066E">
        <w:rPr>
          <w:sz w:val="24"/>
          <w:szCs w:val="24"/>
        </w:rPr>
        <w:t> Non-contact, 3–5 mm above canal orifice in pulp chamber</w:t>
      </w:r>
    </w:p>
    <w:p w14:paraId="69C93276" w14:textId="77777777" w:rsidR="00EF3549" w:rsidRPr="00F2066E" w:rsidRDefault="00000000" w:rsidP="007451E8">
      <w:pPr>
        <w:numPr>
          <w:ilvl w:val="0"/>
          <w:numId w:val="21"/>
        </w:numPr>
        <w:rPr>
          <w:sz w:val="24"/>
          <w:szCs w:val="24"/>
        </w:rPr>
      </w:pPr>
      <w:r w:rsidRPr="00F2066E">
        <w:rPr>
          <w:b/>
          <w:bCs/>
          <w:sz w:val="24"/>
          <w:szCs w:val="24"/>
        </w:rPr>
        <w:t>Irrigant sequence:</w:t>
      </w:r>
      <w:r w:rsidRPr="00F2066E">
        <w:rPr>
          <w:sz w:val="24"/>
          <w:szCs w:val="24"/>
        </w:rPr>
        <w:t> 2.5% NaOCl → 17% EDTA → Saline</w:t>
      </w:r>
    </w:p>
    <w:p w14:paraId="66A1C37D" w14:textId="77777777" w:rsidR="00EF3549" w:rsidRPr="00F2066E" w:rsidRDefault="00000000" w:rsidP="007451E8">
      <w:pPr>
        <w:numPr>
          <w:ilvl w:val="0"/>
          <w:numId w:val="21"/>
        </w:numPr>
        <w:rPr>
          <w:sz w:val="24"/>
          <w:szCs w:val="24"/>
        </w:rPr>
      </w:pPr>
      <w:r w:rsidRPr="00F2066E">
        <w:rPr>
          <w:b/>
          <w:bCs/>
          <w:sz w:val="24"/>
          <w:szCs w:val="24"/>
        </w:rPr>
        <w:t>Activation:</w:t>
      </w:r>
      <w:r w:rsidRPr="00F2066E">
        <w:rPr>
          <w:sz w:val="24"/>
          <w:szCs w:val="24"/>
        </w:rPr>
        <w:t> 4 cycles × 20 seconds per irrigant</w:t>
      </w:r>
    </w:p>
    <w:p w14:paraId="66D57E74" w14:textId="77777777" w:rsidR="00EF3549" w:rsidRPr="00F2066E" w:rsidRDefault="00000000" w:rsidP="007451E8">
      <w:pPr>
        <w:numPr>
          <w:ilvl w:val="0"/>
          <w:numId w:val="21"/>
        </w:numPr>
        <w:rPr>
          <w:sz w:val="24"/>
          <w:szCs w:val="24"/>
        </w:rPr>
      </w:pPr>
      <w:r w:rsidRPr="00F2066E">
        <w:rPr>
          <w:b/>
          <w:bCs/>
          <w:sz w:val="24"/>
          <w:szCs w:val="24"/>
        </w:rPr>
        <w:t>Cooling:</w:t>
      </w:r>
      <w:r w:rsidRPr="00F2066E">
        <w:rPr>
          <w:sz w:val="24"/>
          <w:szCs w:val="24"/>
        </w:rPr>
        <w:t> Minimal (5–10% air/water)</w:t>
      </w:r>
    </w:p>
    <w:p w14:paraId="2761257F" w14:textId="77777777" w:rsidR="00EF3549" w:rsidRPr="00F2066E" w:rsidRDefault="00000000" w:rsidP="007451E8">
      <w:pPr>
        <w:rPr>
          <w:sz w:val="24"/>
          <w:szCs w:val="24"/>
        </w:rPr>
      </w:pPr>
      <w:r w:rsidRPr="00F2066E">
        <w:rPr>
          <w:b/>
          <w:bCs/>
          <w:sz w:val="24"/>
          <w:szCs w:val="24"/>
        </w:rPr>
        <w:t>Diode laser (810–980 nm) alternative:</w:t>
      </w:r>
    </w:p>
    <w:p w14:paraId="54E84E8E" w14:textId="77777777" w:rsidR="00EF3549" w:rsidRPr="00F2066E" w:rsidRDefault="00000000" w:rsidP="007451E8">
      <w:pPr>
        <w:numPr>
          <w:ilvl w:val="0"/>
          <w:numId w:val="22"/>
        </w:numPr>
        <w:rPr>
          <w:sz w:val="24"/>
          <w:szCs w:val="24"/>
        </w:rPr>
      </w:pPr>
      <w:r w:rsidRPr="00F2066E">
        <w:rPr>
          <w:b/>
          <w:bCs/>
          <w:sz w:val="24"/>
          <w:szCs w:val="24"/>
        </w:rPr>
        <w:t>Wavelength:</w:t>
      </w:r>
      <w:r w:rsidRPr="00F2066E">
        <w:rPr>
          <w:sz w:val="24"/>
          <w:szCs w:val="24"/>
        </w:rPr>
        <w:t> 810 nm or 940–980 nm</w:t>
      </w:r>
    </w:p>
    <w:p w14:paraId="6F1A7A1F" w14:textId="77777777" w:rsidR="00EF3549" w:rsidRPr="00F2066E" w:rsidRDefault="00000000" w:rsidP="007451E8">
      <w:pPr>
        <w:numPr>
          <w:ilvl w:val="0"/>
          <w:numId w:val="22"/>
        </w:numPr>
        <w:rPr>
          <w:sz w:val="24"/>
          <w:szCs w:val="24"/>
        </w:rPr>
      </w:pPr>
      <w:r w:rsidRPr="00F2066E">
        <w:rPr>
          <w:b/>
          <w:bCs/>
          <w:sz w:val="24"/>
          <w:szCs w:val="24"/>
        </w:rPr>
        <w:t>Power:</w:t>
      </w:r>
      <w:r w:rsidRPr="00F2066E">
        <w:rPr>
          <w:sz w:val="24"/>
          <w:szCs w:val="24"/>
        </w:rPr>
        <w:t> 1.0–1.5 W (pulsed mode)</w:t>
      </w:r>
    </w:p>
    <w:p w14:paraId="65CBDD9D" w14:textId="77777777" w:rsidR="00EF3549" w:rsidRPr="00F2066E" w:rsidRDefault="00000000" w:rsidP="007451E8">
      <w:pPr>
        <w:numPr>
          <w:ilvl w:val="0"/>
          <w:numId w:val="22"/>
        </w:numPr>
        <w:rPr>
          <w:sz w:val="24"/>
          <w:szCs w:val="24"/>
        </w:rPr>
      </w:pPr>
      <w:r w:rsidRPr="00F2066E">
        <w:rPr>
          <w:b/>
          <w:bCs/>
          <w:sz w:val="24"/>
          <w:szCs w:val="24"/>
        </w:rPr>
        <w:t>Pulse parameters:</w:t>
      </w:r>
      <w:r w:rsidRPr="00F2066E">
        <w:rPr>
          <w:sz w:val="24"/>
          <w:szCs w:val="24"/>
        </w:rPr>
        <w:t> 20 ms on / 20 ms off (50% duty cycle)</w:t>
      </w:r>
    </w:p>
    <w:p w14:paraId="5901AEAB" w14:textId="77777777" w:rsidR="00EF3549" w:rsidRPr="00F2066E" w:rsidRDefault="00000000" w:rsidP="007451E8">
      <w:pPr>
        <w:numPr>
          <w:ilvl w:val="0"/>
          <w:numId w:val="22"/>
        </w:numPr>
        <w:rPr>
          <w:sz w:val="24"/>
          <w:szCs w:val="24"/>
        </w:rPr>
      </w:pPr>
      <w:r w:rsidRPr="00F2066E">
        <w:rPr>
          <w:b/>
          <w:bCs/>
          <w:sz w:val="24"/>
          <w:szCs w:val="24"/>
        </w:rPr>
        <w:t>Fiber:</w:t>
      </w:r>
      <w:r w:rsidRPr="00F2066E">
        <w:rPr>
          <w:sz w:val="24"/>
          <w:szCs w:val="24"/>
        </w:rPr>
        <w:t> 200–300 μm diameter</w:t>
      </w:r>
    </w:p>
    <w:p w14:paraId="3096BFC5" w14:textId="77777777" w:rsidR="00EF3549" w:rsidRPr="00F2066E" w:rsidRDefault="00000000" w:rsidP="007451E8">
      <w:pPr>
        <w:numPr>
          <w:ilvl w:val="0"/>
          <w:numId w:val="22"/>
        </w:numPr>
        <w:rPr>
          <w:sz w:val="24"/>
          <w:szCs w:val="24"/>
        </w:rPr>
      </w:pPr>
      <w:r w:rsidRPr="00F2066E">
        <w:rPr>
          <w:b/>
          <w:bCs/>
          <w:sz w:val="24"/>
          <w:szCs w:val="24"/>
        </w:rPr>
        <w:t>Mode:</w:t>
      </w:r>
      <w:r w:rsidRPr="00F2066E">
        <w:rPr>
          <w:sz w:val="24"/>
          <w:szCs w:val="24"/>
        </w:rPr>
        <w:t> Contact, inserted to 1 mm short of working length</w:t>
      </w:r>
    </w:p>
    <w:p w14:paraId="2247C6C1" w14:textId="77777777" w:rsidR="00EF3549" w:rsidRPr="00F2066E" w:rsidRDefault="00000000" w:rsidP="007451E8">
      <w:pPr>
        <w:numPr>
          <w:ilvl w:val="0"/>
          <w:numId w:val="22"/>
        </w:numPr>
        <w:rPr>
          <w:sz w:val="24"/>
          <w:szCs w:val="24"/>
        </w:rPr>
      </w:pPr>
      <w:r w:rsidRPr="00F2066E">
        <w:rPr>
          <w:b/>
          <w:bCs/>
          <w:sz w:val="24"/>
          <w:szCs w:val="24"/>
        </w:rPr>
        <w:t>Movement:</w:t>
      </w:r>
      <w:r w:rsidRPr="00F2066E">
        <w:rPr>
          <w:sz w:val="24"/>
          <w:szCs w:val="24"/>
        </w:rPr>
        <w:t> Slow helical withdrawal, 4 passes × 5 seconds each</w:t>
      </w:r>
    </w:p>
    <w:p w14:paraId="36A099F4" w14:textId="77777777" w:rsidR="00EF3549" w:rsidRPr="00F2066E" w:rsidRDefault="00000000" w:rsidP="007451E8">
      <w:pPr>
        <w:numPr>
          <w:ilvl w:val="0"/>
          <w:numId w:val="22"/>
        </w:numPr>
        <w:rPr>
          <w:sz w:val="24"/>
          <w:szCs w:val="24"/>
        </w:rPr>
      </w:pPr>
      <w:r w:rsidRPr="00F2066E">
        <w:rPr>
          <w:b/>
          <w:bCs/>
          <w:sz w:val="24"/>
          <w:szCs w:val="24"/>
        </w:rPr>
        <w:t>Irrigant:</w:t>
      </w:r>
      <w:r w:rsidRPr="00F2066E">
        <w:rPr>
          <w:sz w:val="24"/>
          <w:szCs w:val="24"/>
        </w:rPr>
        <w:t> 3% NaOCl</w:t>
      </w:r>
    </w:p>
    <w:p w14:paraId="4A3EF630" w14:textId="77777777" w:rsidR="00EF3549" w:rsidRPr="00F2066E" w:rsidRDefault="00000000" w:rsidP="007451E8">
      <w:pPr>
        <w:numPr>
          <w:ilvl w:val="0"/>
          <w:numId w:val="22"/>
        </w:numPr>
        <w:rPr>
          <w:sz w:val="24"/>
          <w:szCs w:val="24"/>
        </w:rPr>
      </w:pPr>
      <w:r w:rsidRPr="00F2066E">
        <w:rPr>
          <w:b/>
          <w:bCs/>
          <w:sz w:val="24"/>
          <w:szCs w:val="24"/>
        </w:rPr>
        <w:t>Total energy:</w:t>
      </w:r>
      <w:r w:rsidRPr="00F2066E">
        <w:rPr>
          <w:sz w:val="24"/>
          <w:szCs w:val="24"/>
        </w:rPr>
        <w:t> 20–30 J per canal</w:t>
      </w:r>
    </w:p>
    <w:p w14:paraId="6C777364" w14:textId="77777777" w:rsidR="00EF3549" w:rsidRPr="00F2066E" w:rsidRDefault="00000000" w:rsidP="007451E8">
      <w:pPr>
        <w:rPr>
          <w:b/>
          <w:bCs/>
          <w:sz w:val="24"/>
          <w:szCs w:val="24"/>
        </w:rPr>
      </w:pPr>
      <w:r w:rsidRPr="00F2066E">
        <w:rPr>
          <w:b/>
          <w:bCs/>
          <w:sz w:val="24"/>
          <w:szCs w:val="24"/>
        </w:rPr>
        <w:t>4. Detailed Clinical Protocol</w:t>
      </w:r>
    </w:p>
    <w:p w14:paraId="3D92A902" w14:textId="77777777" w:rsidR="00EF3549" w:rsidRPr="00F2066E" w:rsidRDefault="00000000" w:rsidP="007451E8">
      <w:pPr>
        <w:rPr>
          <w:sz w:val="24"/>
          <w:szCs w:val="24"/>
        </w:rPr>
      </w:pPr>
      <w:r w:rsidRPr="00F2066E">
        <w:rPr>
          <w:b/>
          <w:bCs/>
          <w:sz w:val="24"/>
          <w:szCs w:val="24"/>
        </w:rPr>
        <w:t>Pre-operative:</w:t>
      </w:r>
    </w:p>
    <w:p w14:paraId="3E6A77EF" w14:textId="77777777" w:rsidR="00EF3549" w:rsidRPr="00F2066E" w:rsidRDefault="00000000" w:rsidP="007451E8">
      <w:pPr>
        <w:numPr>
          <w:ilvl w:val="0"/>
          <w:numId w:val="23"/>
        </w:numPr>
        <w:rPr>
          <w:sz w:val="24"/>
          <w:szCs w:val="24"/>
        </w:rPr>
      </w:pPr>
      <w:r w:rsidRPr="00F2066E">
        <w:rPr>
          <w:b/>
          <w:bCs/>
          <w:sz w:val="24"/>
          <w:szCs w:val="24"/>
        </w:rPr>
        <w:t>CBCT analysis:</w:t>
      </w:r>
      <w:r w:rsidRPr="00F2066E">
        <w:rPr>
          <w:sz w:val="24"/>
          <w:szCs w:val="24"/>
        </w:rPr>
        <w:t> Essential to identify missed canal anatomy</w:t>
      </w:r>
    </w:p>
    <w:p w14:paraId="1587ED3C" w14:textId="77777777" w:rsidR="00EF3549" w:rsidRPr="00F2066E" w:rsidRDefault="00000000" w:rsidP="007451E8">
      <w:pPr>
        <w:numPr>
          <w:ilvl w:val="1"/>
          <w:numId w:val="23"/>
        </w:numPr>
        <w:rPr>
          <w:sz w:val="24"/>
          <w:szCs w:val="24"/>
        </w:rPr>
      </w:pPr>
      <w:r w:rsidRPr="00F2066E">
        <w:rPr>
          <w:sz w:val="24"/>
          <w:szCs w:val="24"/>
        </w:rPr>
        <w:t>Assess number and location of canals in distal root</w:t>
      </w:r>
    </w:p>
    <w:p w14:paraId="1AA4CF5F" w14:textId="77777777" w:rsidR="00EF3549" w:rsidRPr="00F2066E" w:rsidRDefault="00000000" w:rsidP="007451E8">
      <w:pPr>
        <w:numPr>
          <w:ilvl w:val="1"/>
          <w:numId w:val="23"/>
        </w:numPr>
        <w:rPr>
          <w:sz w:val="24"/>
          <w:szCs w:val="24"/>
        </w:rPr>
      </w:pPr>
      <w:r w:rsidRPr="00F2066E">
        <w:rPr>
          <w:sz w:val="24"/>
          <w:szCs w:val="24"/>
        </w:rPr>
        <w:t>Evaluate isthmus presence</w:t>
      </w:r>
    </w:p>
    <w:p w14:paraId="3FB4284F" w14:textId="77777777" w:rsidR="00EF3549" w:rsidRPr="00F2066E" w:rsidRDefault="00000000" w:rsidP="007451E8">
      <w:pPr>
        <w:numPr>
          <w:ilvl w:val="1"/>
          <w:numId w:val="23"/>
        </w:numPr>
        <w:rPr>
          <w:sz w:val="24"/>
          <w:szCs w:val="24"/>
        </w:rPr>
      </w:pPr>
      <w:r w:rsidRPr="00F2066E">
        <w:rPr>
          <w:sz w:val="24"/>
          <w:szCs w:val="24"/>
        </w:rPr>
        <w:t>Confirm periapical lesion size and extent</w:t>
      </w:r>
    </w:p>
    <w:p w14:paraId="7D7B2C65" w14:textId="77777777" w:rsidR="00EF3549" w:rsidRPr="00F2066E" w:rsidRDefault="00000000" w:rsidP="007451E8">
      <w:pPr>
        <w:numPr>
          <w:ilvl w:val="0"/>
          <w:numId w:val="23"/>
        </w:numPr>
        <w:rPr>
          <w:sz w:val="24"/>
          <w:szCs w:val="24"/>
        </w:rPr>
      </w:pPr>
      <w:r w:rsidRPr="00F2066E">
        <w:rPr>
          <w:sz w:val="24"/>
          <w:szCs w:val="24"/>
        </w:rPr>
        <w:t>Informed consent regarding retreatment prognosis (typically 70–85% success for refractory cases)</w:t>
      </w:r>
    </w:p>
    <w:p w14:paraId="79632CC1" w14:textId="77777777" w:rsidR="00EF3549" w:rsidRPr="00F2066E" w:rsidRDefault="00000000" w:rsidP="007451E8">
      <w:pPr>
        <w:numPr>
          <w:ilvl w:val="0"/>
          <w:numId w:val="23"/>
        </w:numPr>
        <w:rPr>
          <w:sz w:val="24"/>
          <w:szCs w:val="24"/>
        </w:rPr>
      </w:pPr>
      <w:r w:rsidRPr="00F2066E">
        <w:rPr>
          <w:sz w:val="24"/>
          <w:szCs w:val="24"/>
        </w:rPr>
        <w:t>Local anesthesia and rubber dam isolation</w:t>
      </w:r>
    </w:p>
    <w:p w14:paraId="6CB8D0F0" w14:textId="77777777" w:rsidR="00EF3549" w:rsidRPr="00F2066E" w:rsidRDefault="00000000" w:rsidP="007451E8">
      <w:pPr>
        <w:rPr>
          <w:sz w:val="24"/>
          <w:szCs w:val="24"/>
        </w:rPr>
      </w:pPr>
      <w:r w:rsidRPr="00F2066E">
        <w:rPr>
          <w:b/>
          <w:bCs/>
          <w:sz w:val="24"/>
          <w:szCs w:val="24"/>
        </w:rPr>
        <w:lastRenderedPageBreak/>
        <w:t>Intra-operative:</w:t>
      </w:r>
    </w:p>
    <w:p w14:paraId="09346587" w14:textId="77777777" w:rsidR="00EF3549" w:rsidRPr="00F2066E" w:rsidRDefault="00000000" w:rsidP="007451E8">
      <w:pPr>
        <w:rPr>
          <w:sz w:val="24"/>
          <w:szCs w:val="24"/>
        </w:rPr>
      </w:pPr>
      <w:r w:rsidRPr="00F2066E">
        <w:rPr>
          <w:b/>
          <w:bCs/>
          <w:sz w:val="24"/>
          <w:szCs w:val="24"/>
        </w:rPr>
        <w:t>Session 1 - Retreatment and laser disinfection:</w:t>
      </w:r>
    </w:p>
    <w:p w14:paraId="3A279388" w14:textId="77777777" w:rsidR="00EF3549" w:rsidRPr="00F2066E" w:rsidRDefault="00000000" w:rsidP="007451E8">
      <w:pPr>
        <w:numPr>
          <w:ilvl w:val="0"/>
          <w:numId w:val="24"/>
        </w:numPr>
        <w:rPr>
          <w:sz w:val="24"/>
          <w:szCs w:val="24"/>
        </w:rPr>
      </w:pPr>
      <w:r w:rsidRPr="00F2066E">
        <w:rPr>
          <w:b/>
          <w:bCs/>
          <w:sz w:val="24"/>
          <w:szCs w:val="24"/>
        </w:rPr>
        <w:t>Access and existing filling removal:</w:t>
      </w:r>
    </w:p>
    <w:p w14:paraId="1B5397AF" w14:textId="77777777" w:rsidR="00EF3549" w:rsidRPr="00F2066E" w:rsidRDefault="00000000" w:rsidP="007451E8">
      <w:pPr>
        <w:numPr>
          <w:ilvl w:val="1"/>
          <w:numId w:val="24"/>
        </w:numPr>
        <w:rPr>
          <w:sz w:val="24"/>
          <w:szCs w:val="24"/>
        </w:rPr>
      </w:pPr>
      <w:r w:rsidRPr="00F2066E">
        <w:rPr>
          <w:sz w:val="24"/>
          <w:szCs w:val="24"/>
        </w:rPr>
        <w:t>Remove coronal restoration</w:t>
      </w:r>
    </w:p>
    <w:p w14:paraId="70EECECA" w14:textId="77777777" w:rsidR="00EF3549" w:rsidRPr="00F2066E" w:rsidRDefault="00000000" w:rsidP="007451E8">
      <w:pPr>
        <w:numPr>
          <w:ilvl w:val="1"/>
          <w:numId w:val="24"/>
        </w:numPr>
        <w:rPr>
          <w:sz w:val="24"/>
          <w:szCs w:val="24"/>
        </w:rPr>
      </w:pPr>
      <w:r w:rsidRPr="00F2066E">
        <w:rPr>
          <w:sz w:val="24"/>
          <w:szCs w:val="24"/>
        </w:rPr>
        <w:t>Remove existing root canal filling using ultrasonic tips, Gates-Glidden drills, and solvents (chloroform or eucalyptol)</w:t>
      </w:r>
    </w:p>
    <w:p w14:paraId="148020C2" w14:textId="77777777" w:rsidR="00EF3549" w:rsidRPr="00F2066E" w:rsidRDefault="00000000" w:rsidP="007451E8">
      <w:pPr>
        <w:numPr>
          <w:ilvl w:val="1"/>
          <w:numId w:val="24"/>
        </w:numPr>
        <w:rPr>
          <w:sz w:val="24"/>
          <w:szCs w:val="24"/>
        </w:rPr>
      </w:pPr>
      <w:r w:rsidRPr="00F2066E">
        <w:rPr>
          <w:sz w:val="24"/>
          <w:szCs w:val="24"/>
        </w:rPr>
        <w:t>Establish straight-line access</w:t>
      </w:r>
    </w:p>
    <w:p w14:paraId="1275723E" w14:textId="77777777" w:rsidR="00EF3549" w:rsidRPr="00F2066E" w:rsidRDefault="00000000" w:rsidP="007451E8">
      <w:pPr>
        <w:numPr>
          <w:ilvl w:val="0"/>
          <w:numId w:val="24"/>
        </w:numPr>
        <w:rPr>
          <w:sz w:val="24"/>
          <w:szCs w:val="24"/>
        </w:rPr>
      </w:pPr>
      <w:r w:rsidRPr="00F2066E">
        <w:rPr>
          <w:b/>
          <w:bCs/>
          <w:sz w:val="24"/>
          <w:szCs w:val="24"/>
        </w:rPr>
        <w:t>Canal location and negotiation:</w:t>
      </w:r>
    </w:p>
    <w:p w14:paraId="3EAC7E1A" w14:textId="77777777" w:rsidR="00EF3549" w:rsidRPr="00F2066E" w:rsidRDefault="00000000" w:rsidP="007451E8">
      <w:pPr>
        <w:numPr>
          <w:ilvl w:val="1"/>
          <w:numId w:val="24"/>
        </w:numPr>
        <w:rPr>
          <w:sz w:val="24"/>
          <w:szCs w:val="24"/>
        </w:rPr>
      </w:pPr>
      <w:r w:rsidRPr="00F2066E">
        <w:rPr>
          <w:b/>
          <w:bCs/>
          <w:sz w:val="24"/>
          <w:szCs w:val="24"/>
        </w:rPr>
        <w:t>Critical step:</w:t>
      </w:r>
      <w:r w:rsidRPr="00F2066E">
        <w:rPr>
          <w:sz w:val="24"/>
          <w:szCs w:val="24"/>
        </w:rPr>
        <w:t> Locate missed canal using:</w:t>
      </w:r>
    </w:p>
    <w:p w14:paraId="7A6E9384" w14:textId="77777777" w:rsidR="00EF3549" w:rsidRPr="00F2066E" w:rsidRDefault="00000000" w:rsidP="007451E8">
      <w:pPr>
        <w:numPr>
          <w:ilvl w:val="2"/>
          <w:numId w:val="24"/>
        </w:numPr>
        <w:rPr>
          <w:sz w:val="24"/>
          <w:szCs w:val="24"/>
        </w:rPr>
      </w:pPr>
      <w:r w:rsidRPr="00F2066E">
        <w:rPr>
          <w:sz w:val="24"/>
          <w:szCs w:val="24"/>
        </w:rPr>
        <w:t>Operating microscope with coaxial illumination</w:t>
      </w:r>
    </w:p>
    <w:p w14:paraId="7F1E3A9E" w14:textId="77777777" w:rsidR="00EF3549" w:rsidRPr="00F2066E" w:rsidRDefault="00000000" w:rsidP="007451E8">
      <w:pPr>
        <w:numPr>
          <w:ilvl w:val="2"/>
          <w:numId w:val="24"/>
        </w:numPr>
        <w:rPr>
          <w:sz w:val="24"/>
          <w:szCs w:val="24"/>
        </w:rPr>
      </w:pPr>
      <w:r w:rsidRPr="00F2066E">
        <w:rPr>
          <w:sz w:val="24"/>
          <w:szCs w:val="24"/>
        </w:rPr>
        <w:t>Ultrasonic troughing along developmental groove</w:t>
      </w:r>
    </w:p>
    <w:p w14:paraId="45BBAF6B" w14:textId="77777777" w:rsidR="00EF3549" w:rsidRPr="00F2066E" w:rsidRDefault="00000000" w:rsidP="007451E8">
      <w:pPr>
        <w:numPr>
          <w:ilvl w:val="2"/>
          <w:numId w:val="24"/>
        </w:numPr>
        <w:rPr>
          <w:sz w:val="24"/>
          <w:szCs w:val="24"/>
        </w:rPr>
      </w:pPr>
      <w:r w:rsidRPr="00F2066E">
        <w:rPr>
          <w:sz w:val="24"/>
          <w:szCs w:val="24"/>
        </w:rPr>
        <w:t>Methylene blue dye to visualize canal orifice</w:t>
      </w:r>
    </w:p>
    <w:p w14:paraId="4C4564A0" w14:textId="77777777" w:rsidR="00EF3549" w:rsidRPr="00F2066E" w:rsidRDefault="00000000" w:rsidP="007451E8">
      <w:pPr>
        <w:numPr>
          <w:ilvl w:val="2"/>
          <w:numId w:val="24"/>
        </w:numPr>
        <w:rPr>
          <w:sz w:val="24"/>
          <w:szCs w:val="24"/>
        </w:rPr>
      </w:pPr>
      <w:r w:rsidRPr="00F2066E">
        <w:rPr>
          <w:sz w:val="24"/>
          <w:szCs w:val="24"/>
        </w:rPr>
        <w:t>Champagne bubble test (NaOCl effervescence)</w:t>
      </w:r>
    </w:p>
    <w:p w14:paraId="1D323647" w14:textId="77777777" w:rsidR="00EF3549" w:rsidRPr="00F2066E" w:rsidRDefault="00000000" w:rsidP="007451E8">
      <w:pPr>
        <w:numPr>
          <w:ilvl w:val="1"/>
          <w:numId w:val="24"/>
        </w:numPr>
        <w:rPr>
          <w:sz w:val="24"/>
          <w:szCs w:val="24"/>
        </w:rPr>
      </w:pPr>
      <w:r w:rsidRPr="00F2066E">
        <w:rPr>
          <w:sz w:val="24"/>
          <w:szCs w:val="24"/>
        </w:rPr>
        <w:t>Negotiate all canals (including missed canal) to working length with small hand files</w:t>
      </w:r>
    </w:p>
    <w:p w14:paraId="2A5907B4" w14:textId="77777777" w:rsidR="00EF3549" w:rsidRPr="00F2066E" w:rsidRDefault="00000000" w:rsidP="007451E8">
      <w:pPr>
        <w:numPr>
          <w:ilvl w:val="1"/>
          <w:numId w:val="24"/>
        </w:numPr>
        <w:rPr>
          <w:sz w:val="24"/>
          <w:szCs w:val="24"/>
        </w:rPr>
      </w:pPr>
      <w:r w:rsidRPr="00F2066E">
        <w:rPr>
          <w:sz w:val="24"/>
          <w:szCs w:val="24"/>
        </w:rPr>
        <w:t>Confirm working length with electronic apex locator and radiograph</w:t>
      </w:r>
    </w:p>
    <w:p w14:paraId="348949ED" w14:textId="77777777" w:rsidR="00EF3549" w:rsidRPr="00F2066E" w:rsidRDefault="00000000" w:rsidP="007451E8">
      <w:pPr>
        <w:numPr>
          <w:ilvl w:val="0"/>
          <w:numId w:val="24"/>
        </w:numPr>
        <w:rPr>
          <w:sz w:val="24"/>
          <w:szCs w:val="24"/>
        </w:rPr>
      </w:pPr>
      <w:r w:rsidRPr="00F2066E">
        <w:rPr>
          <w:b/>
          <w:bCs/>
          <w:sz w:val="24"/>
          <w:szCs w:val="24"/>
        </w:rPr>
        <w:t>Chemo-mechanical retreatment:</w:t>
      </w:r>
    </w:p>
    <w:p w14:paraId="11E5D228" w14:textId="77777777" w:rsidR="00EF3549" w:rsidRPr="00F2066E" w:rsidRDefault="00000000" w:rsidP="007451E8">
      <w:pPr>
        <w:numPr>
          <w:ilvl w:val="1"/>
          <w:numId w:val="24"/>
        </w:numPr>
        <w:rPr>
          <w:sz w:val="24"/>
          <w:szCs w:val="24"/>
        </w:rPr>
      </w:pPr>
      <w:r w:rsidRPr="00F2066E">
        <w:rPr>
          <w:sz w:val="24"/>
          <w:szCs w:val="24"/>
        </w:rPr>
        <w:t>Prepare all canals with rotary/reciprocating files:</w:t>
      </w:r>
    </w:p>
    <w:p w14:paraId="38BBFFD4" w14:textId="77777777" w:rsidR="00EF3549" w:rsidRPr="00F2066E" w:rsidRDefault="00000000" w:rsidP="007451E8">
      <w:pPr>
        <w:numPr>
          <w:ilvl w:val="2"/>
          <w:numId w:val="24"/>
        </w:numPr>
        <w:rPr>
          <w:sz w:val="24"/>
          <w:szCs w:val="24"/>
        </w:rPr>
      </w:pPr>
      <w:r w:rsidRPr="00F2066E">
        <w:rPr>
          <w:sz w:val="24"/>
          <w:szCs w:val="24"/>
        </w:rPr>
        <w:t>Enlarge at least 2 sizes beyond original preparation</w:t>
      </w:r>
    </w:p>
    <w:p w14:paraId="1F5243CE" w14:textId="77777777" w:rsidR="00EF3549" w:rsidRPr="00F2066E" w:rsidRDefault="00000000" w:rsidP="007451E8">
      <w:pPr>
        <w:numPr>
          <w:ilvl w:val="2"/>
          <w:numId w:val="24"/>
        </w:numPr>
        <w:rPr>
          <w:sz w:val="24"/>
          <w:szCs w:val="24"/>
        </w:rPr>
      </w:pPr>
      <w:r w:rsidRPr="00F2066E">
        <w:rPr>
          <w:sz w:val="24"/>
          <w:szCs w:val="24"/>
        </w:rPr>
        <w:t>Missed canal: MAF #25–30 (depending on anatomy)</w:t>
      </w:r>
    </w:p>
    <w:p w14:paraId="31FFFCDF" w14:textId="77777777" w:rsidR="00EF3549" w:rsidRPr="00F2066E" w:rsidRDefault="00000000" w:rsidP="007451E8">
      <w:pPr>
        <w:numPr>
          <w:ilvl w:val="2"/>
          <w:numId w:val="24"/>
        </w:numPr>
        <w:rPr>
          <w:sz w:val="24"/>
          <w:szCs w:val="24"/>
        </w:rPr>
      </w:pPr>
      <w:r w:rsidRPr="00F2066E">
        <w:rPr>
          <w:sz w:val="24"/>
          <w:szCs w:val="24"/>
        </w:rPr>
        <w:t>Previously treated canals: MAF #35–40</w:t>
      </w:r>
    </w:p>
    <w:p w14:paraId="4494B1FB" w14:textId="77777777" w:rsidR="00EF3549" w:rsidRPr="00F2066E" w:rsidRDefault="00000000" w:rsidP="007451E8">
      <w:pPr>
        <w:numPr>
          <w:ilvl w:val="1"/>
          <w:numId w:val="24"/>
        </w:numPr>
        <w:rPr>
          <w:sz w:val="24"/>
          <w:szCs w:val="24"/>
        </w:rPr>
      </w:pPr>
      <w:r w:rsidRPr="00F2066E">
        <w:rPr>
          <w:sz w:val="24"/>
          <w:szCs w:val="24"/>
        </w:rPr>
        <w:t>Copious irrigation with 3% NaOCl between each instrument (minimum 5 mL per canal per file change)</w:t>
      </w:r>
    </w:p>
    <w:p w14:paraId="177CC227" w14:textId="77777777" w:rsidR="00EF3549" w:rsidRPr="00F2066E" w:rsidRDefault="00000000" w:rsidP="007451E8">
      <w:pPr>
        <w:numPr>
          <w:ilvl w:val="1"/>
          <w:numId w:val="24"/>
        </w:numPr>
        <w:rPr>
          <w:sz w:val="24"/>
          <w:szCs w:val="24"/>
        </w:rPr>
      </w:pPr>
      <w:r w:rsidRPr="00F2066E">
        <w:rPr>
          <w:sz w:val="24"/>
          <w:szCs w:val="24"/>
        </w:rPr>
        <w:t>Total conventional irrigation: 20–30 mL per canal</w:t>
      </w:r>
    </w:p>
    <w:p w14:paraId="28310F16" w14:textId="77777777" w:rsidR="00EF3549" w:rsidRPr="00F2066E" w:rsidRDefault="00000000" w:rsidP="007451E8">
      <w:pPr>
        <w:numPr>
          <w:ilvl w:val="0"/>
          <w:numId w:val="24"/>
        </w:numPr>
        <w:rPr>
          <w:sz w:val="24"/>
          <w:szCs w:val="24"/>
        </w:rPr>
      </w:pPr>
      <w:r w:rsidRPr="00F2066E">
        <w:rPr>
          <w:b/>
          <w:bCs/>
          <w:sz w:val="24"/>
          <w:szCs w:val="24"/>
        </w:rPr>
        <w:t>EDTA smear layer removal:</w:t>
      </w:r>
    </w:p>
    <w:p w14:paraId="7D1C8C51" w14:textId="77777777" w:rsidR="00EF3549" w:rsidRPr="00F2066E" w:rsidRDefault="00000000" w:rsidP="007451E8">
      <w:pPr>
        <w:numPr>
          <w:ilvl w:val="1"/>
          <w:numId w:val="24"/>
        </w:numPr>
        <w:rPr>
          <w:sz w:val="24"/>
          <w:szCs w:val="24"/>
        </w:rPr>
      </w:pPr>
      <w:r w:rsidRPr="00F2066E">
        <w:rPr>
          <w:sz w:val="24"/>
          <w:szCs w:val="24"/>
        </w:rPr>
        <w:t>Irrigate with 17% EDTA for 1 minute per canal</w:t>
      </w:r>
    </w:p>
    <w:p w14:paraId="4B3FEAA6" w14:textId="77777777" w:rsidR="00EF3549" w:rsidRPr="00F2066E" w:rsidRDefault="00000000" w:rsidP="007451E8">
      <w:pPr>
        <w:numPr>
          <w:ilvl w:val="1"/>
          <w:numId w:val="24"/>
        </w:numPr>
        <w:rPr>
          <w:sz w:val="24"/>
          <w:szCs w:val="24"/>
        </w:rPr>
      </w:pPr>
      <w:r w:rsidRPr="00F2066E">
        <w:rPr>
          <w:sz w:val="24"/>
          <w:szCs w:val="24"/>
        </w:rPr>
        <w:lastRenderedPageBreak/>
        <w:t>Rinse with saline</w:t>
      </w:r>
    </w:p>
    <w:p w14:paraId="6E19B972" w14:textId="77777777" w:rsidR="00EF3549" w:rsidRPr="00F2066E" w:rsidRDefault="00000000" w:rsidP="007451E8">
      <w:pPr>
        <w:numPr>
          <w:ilvl w:val="0"/>
          <w:numId w:val="24"/>
        </w:numPr>
        <w:rPr>
          <w:sz w:val="24"/>
          <w:szCs w:val="24"/>
        </w:rPr>
      </w:pPr>
      <w:r w:rsidRPr="00F2066E">
        <w:rPr>
          <w:b/>
          <w:bCs/>
          <w:sz w:val="24"/>
          <w:szCs w:val="24"/>
        </w:rPr>
        <w:t>Laser-activated irrigation (Er,Cr:YSGG/Er:YAG PIPS protocol):</w:t>
      </w:r>
    </w:p>
    <w:p w14:paraId="6BEC2DC4" w14:textId="77777777" w:rsidR="00EF3549" w:rsidRPr="00F2066E" w:rsidRDefault="00000000" w:rsidP="007451E8">
      <w:pPr>
        <w:numPr>
          <w:ilvl w:val="1"/>
          <w:numId w:val="24"/>
        </w:numPr>
        <w:rPr>
          <w:sz w:val="24"/>
          <w:szCs w:val="24"/>
        </w:rPr>
      </w:pPr>
      <w:r w:rsidRPr="00F2066E">
        <w:rPr>
          <w:sz w:val="24"/>
          <w:szCs w:val="24"/>
        </w:rPr>
        <w:t>Fill pulp chamber with 2.5% NaOCl</w:t>
      </w:r>
    </w:p>
    <w:p w14:paraId="5EA4B302" w14:textId="77777777" w:rsidR="00EF3549" w:rsidRPr="00F2066E" w:rsidRDefault="00000000" w:rsidP="007451E8">
      <w:pPr>
        <w:numPr>
          <w:ilvl w:val="1"/>
          <w:numId w:val="24"/>
        </w:numPr>
        <w:rPr>
          <w:sz w:val="24"/>
          <w:szCs w:val="24"/>
        </w:rPr>
      </w:pPr>
      <w:r w:rsidRPr="00F2066E">
        <w:rPr>
          <w:sz w:val="24"/>
          <w:szCs w:val="24"/>
        </w:rPr>
        <w:t>Position fiber tip 3–5 mm above distal canal orifice</w:t>
      </w:r>
    </w:p>
    <w:p w14:paraId="6F7448D6" w14:textId="77777777" w:rsidR="00EF3549" w:rsidRPr="00F2066E" w:rsidRDefault="00000000" w:rsidP="007451E8">
      <w:pPr>
        <w:numPr>
          <w:ilvl w:val="1"/>
          <w:numId w:val="24"/>
        </w:numPr>
        <w:rPr>
          <w:sz w:val="24"/>
          <w:szCs w:val="24"/>
        </w:rPr>
      </w:pPr>
      <w:r w:rsidRPr="00F2066E">
        <w:rPr>
          <w:sz w:val="24"/>
          <w:szCs w:val="24"/>
        </w:rPr>
        <w:t>Settings: 20 mJ, 20 Hz, 50 μs</w:t>
      </w:r>
    </w:p>
    <w:p w14:paraId="5B1B3646" w14:textId="77777777" w:rsidR="00EF3549" w:rsidRPr="00F2066E" w:rsidRDefault="00000000" w:rsidP="007451E8">
      <w:pPr>
        <w:numPr>
          <w:ilvl w:val="1"/>
          <w:numId w:val="24"/>
        </w:numPr>
        <w:rPr>
          <w:sz w:val="24"/>
          <w:szCs w:val="24"/>
        </w:rPr>
      </w:pPr>
      <w:r w:rsidRPr="00F2066E">
        <w:rPr>
          <w:sz w:val="24"/>
          <w:szCs w:val="24"/>
        </w:rPr>
        <w:t>Activate 4 cycles × 20 seconds with fresh NaOCl refill between cycles</w:t>
      </w:r>
    </w:p>
    <w:p w14:paraId="3DFDF113" w14:textId="77777777" w:rsidR="00EF3549" w:rsidRPr="00F2066E" w:rsidRDefault="00000000" w:rsidP="007451E8">
      <w:pPr>
        <w:numPr>
          <w:ilvl w:val="1"/>
          <w:numId w:val="24"/>
        </w:numPr>
        <w:rPr>
          <w:sz w:val="24"/>
          <w:szCs w:val="24"/>
        </w:rPr>
      </w:pPr>
      <w:r w:rsidRPr="00F2066E">
        <w:rPr>
          <w:sz w:val="24"/>
          <w:szCs w:val="24"/>
        </w:rPr>
        <w:t>Aspirate and refill with 17% EDTA</w:t>
      </w:r>
    </w:p>
    <w:p w14:paraId="521630FB" w14:textId="77777777" w:rsidR="00EF3549" w:rsidRPr="00F2066E" w:rsidRDefault="00000000" w:rsidP="007451E8">
      <w:pPr>
        <w:numPr>
          <w:ilvl w:val="1"/>
          <w:numId w:val="24"/>
        </w:numPr>
        <w:rPr>
          <w:sz w:val="24"/>
          <w:szCs w:val="24"/>
        </w:rPr>
      </w:pPr>
      <w:r w:rsidRPr="00F2066E">
        <w:rPr>
          <w:sz w:val="24"/>
          <w:szCs w:val="24"/>
        </w:rPr>
        <w:t>Activate 4 cycles × 20 seconds with EDTA</w:t>
      </w:r>
    </w:p>
    <w:p w14:paraId="3861E72C" w14:textId="77777777" w:rsidR="00EF3549" w:rsidRPr="00F2066E" w:rsidRDefault="00000000" w:rsidP="007451E8">
      <w:pPr>
        <w:numPr>
          <w:ilvl w:val="1"/>
          <w:numId w:val="24"/>
        </w:numPr>
        <w:rPr>
          <w:sz w:val="24"/>
          <w:szCs w:val="24"/>
        </w:rPr>
      </w:pPr>
      <w:r w:rsidRPr="00F2066E">
        <w:rPr>
          <w:sz w:val="24"/>
          <w:szCs w:val="24"/>
        </w:rPr>
        <w:t>Final rinse with saline</w:t>
      </w:r>
    </w:p>
    <w:p w14:paraId="1EEE6298" w14:textId="77777777" w:rsidR="00EF3549" w:rsidRPr="00F2066E" w:rsidRDefault="00000000" w:rsidP="007451E8">
      <w:pPr>
        <w:numPr>
          <w:ilvl w:val="1"/>
          <w:numId w:val="24"/>
        </w:numPr>
        <w:rPr>
          <w:sz w:val="24"/>
          <w:szCs w:val="24"/>
        </w:rPr>
      </w:pPr>
      <w:r w:rsidRPr="00F2066E">
        <w:rPr>
          <w:sz w:val="24"/>
          <w:szCs w:val="24"/>
        </w:rPr>
        <w:t>Optional: Final activation with saline (2 cycles × 20 seconds)</w:t>
      </w:r>
    </w:p>
    <w:p w14:paraId="3A49325E" w14:textId="77777777" w:rsidR="00EF3549" w:rsidRPr="00F2066E" w:rsidRDefault="00000000" w:rsidP="007451E8">
      <w:pPr>
        <w:numPr>
          <w:ilvl w:val="0"/>
          <w:numId w:val="24"/>
        </w:numPr>
        <w:rPr>
          <w:sz w:val="24"/>
          <w:szCs w:val="24"/>
        </w:rPr>
      </w:pPr>
      <w:r w:rsidRPr="00F2066E">
        <w:rPr>
          <w:b/>
          <w:bCs/>
          <w:sz w:val="24"/>
          <w:szCs w:val="24"/>
        </w:rPr>
        <w:t>Intracanal medication (recommended for refractory cases):</w:t>
      </w:r>
    </w:p>
    <w:p w14:paraId="251E0F20" w14:textId="77777777" w:rsidR="00EF3549" w:rsidRPr="00F2066E" w:rsidRDefault="00000000" w:rsidP="007451E8">
      <w:pPr>
        <w:numPr>
          <w:ilvl w:val="1"/>
          <w:numId w:val="24"/>
        </w:numPr>
        <w:rPr>
          <w:sz w:val="24"/>
          <w:szCs w:val="24"/>
        </w:rPr>
      </w:pPr>
      <w:r w:rsidRPr="00F2066E">
        <w:rPr>
          <w:sz w:val="24"/>
          <w:szCs w:val="24"/>
        </w:rPr>
        <w:t>Dry canals with paper points</w:t>
      </w:r>
    </w:p>
    <w:p w14:paraId="0D370356" w14:textId="77777777" w:rsidR="00EF3549" w:rsidRPr="00F2066E" w:rsidRDefault="00000000" w:rsidP="007451E8">
      <w:pPr>
        <w:numPr>
          <w:ilvl w:val="1"/>
          <w:numId w:val="24"/>
        </w:numPr>
        <w:rPr>
          <w:sz w:val="24"/>
          <w:szCs w:val="24"/>
        </w:rPr>
      </w:pPr>
      <w:r w:rsidRPr="00F2066E">
        <w:rPr>
          <w:sz w:val="24"/>
          <w:szCs w:val="24"/>
        </w:rPr>
        <w:t>Place calcium hydroxide paste in all canals</w:t>
      </w:r>
    </w:p>
    <w:p w14:paraId="1287C360" w14:textId="77777777" w:rsidR="00EF3549" w:rsidRPr="00F2066E" w:rsidRDefault="00000000" w:rsidP="007451E8">
      <w:pPr>
        <w:numPr>
          <w:ilvl w:val="1"/>
          <w:numId w:val="24"/>
        </w:numPr>
        <w:rPr>
          <w:sz w:val="24"/>
          <w:szCs w:val="24"/>
        </w:rPr>
      </w:pPr>
      <w:r w:rsidRPr="00F2066E">
        <w:rPr>
          <w:sz w:val="24"/>
          <w:szCs w:val="24"/>
        </w:rPr>
        <w:t>Seal with temporary restoration</w:t>
      </w:r>
    </w:p>
    <w:p w14:paraId="7D5EF823" w14:textId="77777777" w:rsidR="00EF3549" w:rsidRPr="00F2066E" w:rsidRDefault="00000000" w:rsidP="007451E8">
      <w:pPr>
        <w:numPr>
          <w:ilvl w:val="1"/>
          <w:numId w:val="24"/>
        </w:numPr>
        <w:rPr>
          <w:sz w:val="24"/>
          <w:szCs w:val="24"/>
        </w:rPr>
      </w:pPr>
      <w:r w:rsidRPr="00F2066E">
        <w:rPr>
          <w:sz w:val="24"/>
          <w:szCs w:val="24"/>
        </w:rPr>
        <w:t>Schedule return in 7–14 days</w:t>
      </w:r>
    </w:p>
    <w:p w14:paraId="3F6254BF" w14:textId="77777777" w:rsidR="00EF3549" w:rsidRPr="00F2066E" w:rsidRDefault="00000000" w:rsidP="007451E8">
      <w:pPr>
        <w:rPr>
          <w:sz w:val="24"/>
          <w:szCs w:val="24"/>
        </w:rPr>
      </w:pPr>
      <w:r w:rsidRPr="00F2066E">
        <w:rPr>
          <w:b/>
          <w:bCs/>
          <w:sz w:val="24"/>
          <w:szCs w:val="24"/>
        </w:rPr>
        <w:t>Session 2 - Final disinfection and obturation (7–14 days later):</w:t>
      </w:r>
    </w:p>
    <w:p w14:paraId="3A59EAF2" w14:textId="77777777" w:rsidR="00EF3549" w:rsidRPr="00F2066E" w:rsidRDefault="00000000" w:rsidP="007451E8">
      <w:pPr>
        <w:numPr>
          <w:ilvl w:val="0"/>
          <w:numId w:val="25"/>
        </w:numPr>
        <w:rPr>
          <w:sz w:val="24"/>
          <w:szCs w:val="24"/>
        </w:rPr>
      </w:pPr>
      <w:r w:rsidRPr="00F2066E">
        <w:rPr>
          <w:b/>
          <w:bCs/>
          <w:sz w:val="24"/>
          <w:szCs w:val="24"/>
        </w:rPr>
        <w:t>Calcium hydroxide removal:</w:t>
      </w:r>
    </w:p>
    <w:p w14:paraId="26970B4D" w14:textId="77777777" w:rsidR="00EF3549" w:rsidRPr="00F2066E" w:rsidRDefault="00000000" w:rsidP="007451E8">
      <w:pPr>
        <w:numPr>
          <w:ilvl w:val="1"/>
          <w:numId w:val="25"/>
        </w:numPr>
        <w:rPr>
          <w:sz w:val="24"/>
          <w:szCs w:val="24"/>
        </w:rPr>
      </w:pPr>
      <w:r w:rsidRPr="00F2066E">
        <w:rPr>
          <w:sz w:val="24"/>
          <w:szCs w:val="24"/>
        </w:rPr>
        <w:t>Remove temporary restoration</w:t>
      </w:r>
    </w:p>
    <w:p w14:paraId="0B994418" w14:textId="77777777" w:rsidR="00EF3549" w:rsidRPr="00F2066E" w:rsidRDefault="00000000" w:rsidP="007451E8">
      <w:pPr>
        <w:numPr>
          <w:ilvl w:val="1"/>
          <w:numId w:val="25"/>
        </w:numPr>
        <w:rPr>
          <w:sz w:val="24"/>
          <w:szCs w:val="24"/>
        </w:rPr>
      </w:pPr>
      <w:r w:rsidRPr="00F2066E">
        <w:rPr>
          <w:sz w:val="24"/>
          <w:szCs w:val="24"/>
        </w:rPr>
        <w:t>Irrigate with saline and use hand files to remove Ca(OH)₂</w:t>
      </w:r>
    </w:p>
    <w:p w14:paraId="11D60C43" w14:textId="77777777" w:rsidR="00EF3549" w:rsidRPr="00F2066E" w:rsidRDefault="00000000" w:rsidP="007451E8">
      <w:pPr>
        <w:numPr>
          <w:ilvl w:val="1"/>
          <w:numId w:val="25"/>
        </w:numPr>
        <w:rPr>
          <w:sz w:val="24"/>
          <w:szCs w:val="24"/>
        </w:rPr>
      </w:pPr>
      <w:r w:rsidRPr="00F2066E">
        <w:rPr>
          <w:sz w:val="24"/>
          <w:szCs w:val="24"/>
        </w:rPr>
        <w:t>Confirm complete removal</w:t>
      </w:r>
    </w:p>
    <w:p w14:paraId="5BA11B03" w14:textId="77777777" w:rsidR="00EF3549" w:rsidRPr="00F2066E" w:rsidRDefault="00000000" w:rsidP="007451E8">
      <w:pPr>
        <w:numPr>
          <w:ilvl w:val="0"/>
          <w:numId w:val="25"/>
        </w:numPr>
        <w:rPr>
          <w:sz w:val="24"/>
          <w:szCs w:val="24"/>
        </w:rPr>
      </w:pPr>
      <w:r w:rsidRPr="00F2066E">
        <w:rPr>
          <w:b/>
          <w:bCs/>
          <w:sz w:val="24"/>
          <w:szCs w:val="24"/>
        </w:rPr>
        <w:t>Repeat laser-activated irrigation:</w:t>
      </w:r>
    </w:p>
    <w:p w14:paraId="4E963687" w14:textId="77777777" w:rsidR="00EF3549" w:rsidRPr="00F2066E" w:rsidRDefault="00000000" w:rsidP="007451E8">
      <w:pPr>
        <w:numPr>
          <w:ilvl w:val="1"/>
          <w:numId w:val="25"/>
        </w:numPr>
        <w:rPr>
          <w:sz w:val="24"/>
          <w:szCs w:val="24"/>
        </w:rPr>
      </w:pPr>
      <w:r w:rsidRPr="00F2066E">
        <w:rPr>
          <w:sz w:val="24"/>
          <w:szCs w:val="24"/>
        </w:rPr>
        <w:t>Same PIPS protocol as Session 1</w:t>
      </w:r>
    </w:p>
    <w:p w14:paraId="73B6BD38" w14:textId="77777777" w:rsidR="00EF3549" w:rsidRPr="00F2066E" w:rsidRDefault="00000000" w:rsidP="007451E8">
      <w:pPr>
        <w:numPr>
          <w:ilvl w:val="1"/>
          <w:numId w:val="25"/>
        </w:numPr>
        <w:rPr>
          <w:sz w:val="24"/>
          <w:szCs w:val="24"/>
        </w:rPr>
      </w:pPr>
      <w:r w:rsidRPr="00F2066E">
        <w:rPr>
          <w:sz w:val="24"/>
          <w:szCs w:val="24"/>
        </w:rPr>
        <w:t>NaOCl activation (4 cycles) → EDTA activation (4 cycles) → Saline rinse</w:t>
      </w:r>
    </w:p>
    <w:p w14:paraId="448607ED" w14:textId="77777777" w:rsidR="00EF3549" w:rsidRPr="00F2066E" w:rsidRDefault="00000000" w:rsidP="007451E8">
      <w:pPr>
        <w:numPr>
          <w:ilvl w:val="0"/>
          <w:numId w:val="25"/>
        </w:numPr>
        <w:rPr>
          <w:sz w:val="24"/>
          <w:szCs w:val="24"/>
        </w:rPr>
      </w:pPr>
      <w:r w:rsidRPr="00F2066E">
        <w:rPr>
          <w:b/>
          <w:bCs/>
          <w:sz w:val="24"/>
          <w:szCs w:val="24"/>
        </w:rPr>
        <w:t>Obturation:</w:t>
      </w:r>
    </w:p>
    <w:p w14:paraId="64EAEF3B" w14:textId="77777777" w:rsidR="00EF3549" w:rsidRPr="00F2066E" w:rsidRDefault="00000000" w:rsidP="007451E8">
      <w:pPr>
        <w:numPr>
          <w:ilvl w:val="1"/>
          <w:numId w:val="25"/>
        </w:numPr>
        <w:rPr>
          <w:sz w:val="24"/>
          <w:szCs w:val="24"/>
        </w:rPr>
      </w:pPr>
      <w:r w:rsidRPr="00F2066E">
        <w:rPr>
          <w:sz w:val="24"/>
          <w:szCs w:val="24"/>
        </w:rPr>
        <w:t>Dry canals thoroughly with paper points</w:t>
      </w:r>
    </w:p>
    <w:p w14:paraId="23E885FF" w14:textId="77777777" w:rsidR="00EF3549" w:rsidRPr="00F2066E" w:rsidRDefault="00000000" w:rsidP="007451E8">
      <w:pPr>
        <w:numPr>
          <w:ilvl w:val="1"/>
          <w:numId w:val="25"/>
        </w:numPr>
        <w:rPr>
          <w:sz w:val="24"/>
          <w:szCs w:val="24"/>
        </w:rPr>
      </w:pPr>
      <w:r w:rsidRPr="00F2066E">
        <w:rPr>
          <w:sz w:val="24"/>
          <w:szCs w:val="24"/>
        </w:rPr>
        <w:lastRenderedPageBreak/>
        <w:t>Confirm complete dryness</w:t>
      </w:r>
    </w:p>
    <w:p w14:paraId="2A696021" w14:textId="77777777" w:rsidR="00EF3549" w:rsidRPr="00F2066E" w:rsidRDefault="00000000" w:rsidP="007451E8">
      <w:pPr>
        <w:numPr>
          <w:ilvl w:val="1"/>
          <w:numId w:val="25"/>
        </w:numPr>
        <w:rPr>
          <w:sz w:val="24"/>
          <w:szCs w:val="24"/>
        </w:rPr>
      </w:pPr>
      <w:r w:rsidRPr="00F2066E">
        <w:rPr>
          <w:sz w:val="24"/>
          <w:szCs w:val="24"/>
        </w:rPr>
        <w:t>Obturate all canals using warm vertical compaction</w:t>
      </w:r>
    </w:p>
    <w:p w14:paraId="27999952" w14:textId="77777777" w:rsidR="00EF3549" w:rsidRPr="00F2066E" w:rsidRDefault="00000000" w:rsidP="007451E8">
      <w:pPr>
        <w:numPr>
          <w:ilvl w:val="1"/>
          <w:numId w:val="25"/>
        </w:numPr>
        <w:rPr>
          <w:sz w:val="24"/>
          <w:szCs w:val="24"/>
        </w:rPr>
      </w:pPr>
      <w:r w:rsidRPr="00F2066E">
        <w:rPr>
          <w:sz w:val="24"/>
          <w:szCs w:val="24"/>
        </w:rPr>
        <w:t>Ensure dense obturation of missed canal</w:t>
      </w:r>
    </w:p>
    <w:p w14:paraId="4A9BB5A1" w14:textId="77777777" w:rsidR="00EF3549" w:rsidRPr="00F2066E" w:rsidRDefault="00000000" w:rsidP="007451E8">
      <w:pPr>
        <w:numPr>
          <w:ilvl w:val="1"/>
          <w:numId w:val="25"/>
        </w:numPr>
        <w:rPr>
          <w:sz w:val="24"/>
          <w:szCs w:val="24"/>
        </w:rPr>
      </w:pPr>
      <w:r w:rsidRPr="00F2066E">
        <w:rPr>
          <w:sz w:val="24"/>
          <w:szCs w:val="24"/>
        </w:rPr>
        <w:t>Post-operative radiograph to confirm quality</w:t>
      </w:r>
    </w:p>
    <w:p w14:paraId="5293CF55" w14:textId="77777777" w:rsidR="00EF3549" w:rsidRPr="00F2066E" w:rsidRDefault="00000000" w:rsidP="007451E8">
      <w:pPr>
        <w:numPr>
          <w:ilvl w:val="0"/>
          <w:numId w:val="25"/>
        </w:numPr>
        <w:rPr>
          <w:sz w:val="24"/>
          <w:szCs w:val="24"/>
        </w:rPr>
      </w:pPr>
      <w:r w:rsidRPr="00F2066E">
        <w:rPr>
          <w:b/>
          <w:bCs/>
          <w:sz w:val="24"/>
          <w:szCs w:val="24"/>
        </w:rPr>
        <w:t>Coronal seal:</w:t>
      </w:r>
    </w:p>
    <w:p w14:paraId="0B85D4A9" w14:textId="77777777" w:rsidR="00EF3549" w:rsidRPr="00F2066E" w:rsidRDefault="00000000" w:rsidP="007451E8">
      <w:pPr>
        <w:numPr>
          <w:ilvl w:val="1"/>
          <w:numId w:val="25"/>
        </w:numPr>
        <w:rPr>
          <w:sz w:val="24"/>
          <w:szCs w:val="24"/>
        </w:rPr>
      </w:pPr>
      <w:r w:rsidRPr="00F2066E">
        <w:rPr>
          <w:sz w:val="24"/>
          <w:szCs w:val="24"/>
        </w:rPr>
        <w:t>Permanent restoration within 2 weeks</w:t>
      </w:r>
    </w:p>
    <w:p w14:paraId="283C16A3" w14:textId="77777777" w:rsidR="00EF3549" w:rsidRPr="00F2066E" w:rsidRDefault="00000000" w:rsidP="007451E8">
      <w:pPr>
        <w:numPr>
          <w:ilvl w:val="1"/>
          <w:numId w:val="25"/>
        </w:numPr>
        <w:rPr>
          <w:sz w:val="24"/>
          <w:szCs w:val="24"/>
        </w:rPr>
      </w:pPr>
      <w:r w:rsidRPr="00F2066E">
        <w:rPr>
          <w:sz w:val="24"/>
          <w:szCs w:val="24"/>
        </w:rPr>
        <w:t>Consider crown if significant tooth structure lost</w:t>
      </w:r>
    </w:p>
    <w:p w14:paraId="243D2A62" w14:textId="77777777" w:rsidR="00EF3549" w:rsidRPr="00F2066E" w:rsidRDefault="00000000" w:rsidP="007451E8">
      <w:pPr>
        <w:rPr>
          <w:sz w:val="24"/>
          <w:szCs w:val="24"/>
        </w:rPr>
      </w:pPr>
      <w:r w:rsidRPr="00F2066E">
        <w:rPr>
          <w:b/>
          <w:bCs/>
          <w:sz w:val="24"/>
          <w:szCs w:val="24"/>
        </w:rPr>
        <w:t>Post-operative care:</w:t>
      </w:r>
    </w:p>
    <w:p w14:paraId="598FA9CC" w14:textId="77777777" w:rsidR="00EF3549" w:rsidRPr="00F2066E" w:rsidRDefault="00000000" w:rsidP="007451E8">
      <w:pPr>
        <w:numPr>
          <w:ilvl w:val="0"/>
          <w:numId w:val="26"/>
        </w:numPr>
        <w:rPr>
          <w:sz w:val="24"/>
          <w:szCs w:val="24"/>
        </w:rPr>
      </w:pPr>
      <w:r w:rsidRPr="00F2066E">
        <w:rPr>
          <w:sz w:val="24"/>
          <w:szCs w:val="24"/>
        </w:rPr>
        <w:t>Analgesics as needed (ibuprofen 400–600 mg)</w:t>
      </w:r>
    </w:p>
    <w:p w14:paraId="7771D9C9" w14:textId="77777777" w:rsidR="00EF3549" w:rsidRPr="00F2066E" w:rsidRDefault="00000000" w:rsidP="007451E8">
      <w:pPr>
        <w:numPr>
          <w:ilvl w:val="0"/>
          <w:numId w:val="26"/>
        </w:numPr>
        <w:rPr>
          <w:sz w:val="24"/>
          <w:szCs w:val="24"/>
        </w:rPr>
      </w:pPr>
      <w:r w:rsidRPr="00F2066E">
        <w:rPr>
          <w:sz w:val="24"/>
          <w:szCs w:val="24"/>
        </w:rPr>
        <w:t>No antibiotics unless acute infection present</w:t>
      </w:r>
    </w:p>
    <w:p w14:paraId="65BCFCB0" w14:textId="77777777" w:rsidR="00EF3549" w:rsidRPr="00F2066E" w:rsidRDefault="00000000" w:rsidP="007451E8">
      <w:pPr>
        <w:numPr>
          <w:ilvl w:val="0"/>
          <w:numId w:val="26"/>
        </w:numPr>
        <w:rPr>
          <w:sz w:val="24"/>
          <w:szCs w:val="24"/>
        </w:rPr>
      </w:pPr>
      <w:r w:rsidRPr="00F2066E">
        <w:rPr>
          <w:sz w:val="24"/>
          <w:szCs w:val="24"/>
        </w:rPr>
        <w:t>Advise patient that healing may take 6–12 months</w:t>
      </w:r>
    </w:p>
    <w:p w14:paraId="1E36D1C4" w14:textId="77777777" w:rsidR="00EF3549" w:rsidRPr="00F2066E" w:rsidRDefault="00000000" w:rsidP="007451E8">
      <w:pPr>
        <w:rPr>
          <w:sz w:val="24"/>
          <w:szCs w:val="24"/>
        </w:rPr>
      </w:pPr>
      <w:r w:rsidRPr="00F2066E">
        <w:rPr>
          <w:b/>
          <w:bCs/>
          <w:sz w:val="24"/>
          <w:szCs w:val="24"/>
        </w:rPr>
        <w:t>Follow-up:</w:t>
      </w:r>
    </w:p>
    <w:p w14:paraId="381A2046" w14:textId="77777777" w:rsidR="00EF3549" w:rsidRPr="00F2066E" w:rsidRDefault="00000000" w:rsidP="007451E8">
      <w:pPr>
        <w:numPr>
          <w:ilvl w:val="0"/>
          <w:numId w:val="27"/>
        </w:numPr>
        <w:rPr>
          <w:sz w:val="24"/>
          <w:szCs w:val="24"/>
        </w:rPr>
      </w:pPr>
      <w:r w:rsidRPr="00F2066E">
        <w:rPr>
          <w:b/>
          <w:bCs/>
          <w:sz w:val="24"/>
          <w:szCs w:val="24"/>
        </w:rPr>
        <w:t>Critical for refractory cases:</w:t>
      </w:r>
      <w:r w:rsidRPr="00F2066E">
        <w:rPr>
          <w:sz w:val="24"/>
          <w:szCs w:val="24"/>
        </w:rPr>
        <w:t> Extended follow-up required</w:t>
      </w:r>
    </w:p>
    <w:p w14:paraId="5D54EFA0" w14:textId="77777777" w:rsidR="00EF3549" w:rsidRPr="00F2066E" w:rsidRDefault="00000000" w:rsidP="007451E8">
      <w:pPr>
        <w:numPr>
          <w:ilvl w:val="0"/>
          <w:numId w:val="27"/>
        </w:numPr>
        <w:rPr>
          <w:sz w:val="24"/>
          <w:szCs w:val="24"/>
        </w:rPr>
      </w:pPr>
      <w:r w:rsidRPr="00F2066E">
        <w:rPr>
          <w:sz w:val="24"/>
          <w:szCs w:val="24"/>
        </w:rPr>
        <w:t>Clinical and radiographic evaluation at 3, 6, 12, and 24 months</w:t>
      </w:r>
    </w:p>
    <w:p w14:paraId="1E79B0EF" w14:textId="77777777" w:rsidR="00EF3549" w:rsidRPr="00F2066E" w:rsidRDefault="00000000" w:rsidP="007451E8">
      <w:pPr>
        <w:numPr>
          <w:ilvl w:val="0"/>
          <w:numId w:val="27"/>
        </w:numPr>
        <w:rPr>
          <w:sz w:val="24"/>
          <w:szCs w:val="24"/>
        </w:rPr>
      </w:pPr>
      <w:r w:rsidRPr="00F2066E">
        <w:rPr>
          <w:sz w:val="24"/>
          <w:szCs w:val="24"/>
        </w:rPr>
        <w:t>Assess for:</w:t>
      </w:r>
    </w:p>
    <w:p w14:paraId="3D857234" w14:textId="77777777" w:rsidR="00EF3549" w:rsidRPr="00F2066E" w:rsidRDefault="00000000" w:rsidP="007451E8">
      <w:pPr>
        <w:numPr>
          <w:ilvl w:val="1"/>
          <w:numId w:val="27"/>
        </w:numPr>
        <w:rPr>
          <w:sz w:val="24"/>
          <w:szCs w:val="24"/>
        </w:rPr>
      </w:pPr>
      <w:r w:rsidRPr="00F2066E">
        <w:rPr>
          <w:sz w:val="24"/>
          <w:szCs w:val="24"/>
        </w:rPr>
        <w:t>Resolution/reduction of periapical radiolucency</w:t>
      </w:r>
    </w:p>
    <w:p w14:paraId="437B0344" w14:textId="77777777" w:rsidR="00EF3549" w:rsidRPr="00F2066E" w:rsidRDefault="00000000" w:rsidP="007451E8">
      <w:pPr>
        <w:numPr>
          <w:ilvl w:val="1"/>
          <w:numId w:val="27"/>
        </w:numPr>
        <w:rPr>
          <w:sz w:val="24"/>
          <w:szCs w:val="24"/>
        </w:rPr>
      </w:pPr>
      <w:r w:rsidRPr="00F2066E">
        <w:rPr>
          <w:sz w:val="24"/>
          <w:szCs w:val="24"/>
        </w:rPr>
        <w:t>Absence of symptoms</w:t>
      </w:r>
    </w:p>
    <w:p w14:paraId="61392164" w14:textId="77777777" w:rsidR="00EF3549" w:rsidRPr="00F2066E" w:rsidRDefault="00000000" w:rsidP="007451E8">
      <w:pPr>
        <w:numPr>
          <w:ilvl w:val="1"/>
          <w:numId w:val="27"/>
        </w:numPr>
        <w:rPr>
          <w:sz w:val="24"/>
          <w:szCs w:val="24"/>
        </w:rPr>
      </w:pPr>
      <w:r w:rsidRPr="00F2066E">
        <w:rPr>
          <w:sz w:val="24"/>
          <w:szCs w:val="24"/>
        </w:rPr>
        <w:t>Normal percussion and palpation</w:t>
      </w:r>
    </w:p>
    <w:p w14:paraId="67C2E36D" w14:textId="77777777" w:rsidR="00EF3549" w:rsidRPr="00F2066E" w:rsidRDefault="00000000" w:rsidP="007451E8">
      <w:pPr>
        <w:numPr>
          <w:ilvl w:val="1"/>
          <w:numId w:val="27"/>
        </w:numPr>
        <w:rPr>
          <w:sz w:val="24"/>
          <w:szCs w:val="24"/>
        </w:rPr>
      </w:pPr>
      <w:r w:rsidRPr="00F2066E">
        <w:rPr>
          <w:sz w:val="24"/>
          <w:szCs w:val="24"/>
        </w:rPr>
        <w:t>No sinus tract formation</w:t>
      </w:r>
    </w:p>
    <w:p w14:paraId="3A9BAE3B" w14:textId="77777777" w:rsidR="00EF3549" w:rsidRPr="00F2066E" w:rsidRDefault="00000000" w:rsidP="007451E8">
      <w:pPr>
        <w:rPr>
          <w:b/>
          <w:bCs/>
          <w:sz w:val="24"/>
          <w:szCs w:val="24"/>
        </w:rPr>
      </w:pPr>
      <w:r w:rsidRPr="00F2066E">
        <w:rPr>
          <w:b/>
          <w:bCs/>
          <w:sz w:val="24"/>
          <w:szCs w:val="24"/>
        </w:rPr>
        <w:t>5. Safety Precautions</w:t>
      </w:r>
    </w:p>
    <w:p w14:paraId="0177DAEA" w14:textId="77777777" w:rsidR="00EF3549" w:rsidRPr="00F2066E" w:rsidRDefault="00000000" w:rsidP="007451E8">
      <w:pPr>
        <w:rPr>
          <w:sz w:val="24"/>
          <w:szCs w:val="24"/>
        </w:rPr>
      </w:pPr>
      <w:r w:rsidRPr="00F2066E">
        <w:rPr>
          <w:b/>
          <w:bCs/>
          <w:sz w:val="24"/>
          <w:szCs w:val="24"/>
        </w:rPr>
        <w:t>Patient &amp; team:</w:t>
      </w:r>
    </w:p>
    <w:p w14:paraId="6E15EF70" w14:textId="77777777" w:rsidR="00EF3549" w:rsidRPr="00F2066E" w:rsidRDefault="00000000" w:rsidP="007451E8">
      <w:pPr>
        <w:numPr>
          <w:ilvl w:val="0"/>
          <w:numId w:val="28"/>
        </w:numPr>
        <w:rPr>
          <w:sz w:val="24"/>
          <w:szCs w:val="24"/>
        </w:rPr>
      </w:pPr>
      <w:r w:rsidRPr="00F2066E">
        <w:rPr>
          <w:sz w:val="24"/>
          <w:szCs w:val="24"/>
        </w:rPr>
        <w:t>Wavelength-specific protective eyewear (OD 5–7)</w:t>
      </w:r>
    </w:p>
    <w:p w14:paraId="5A8F90E0" w14:textId="77777777" w:rsidR="00EF3549" w:rsidRPr="00F2066E" w:rsidRDefault="00000000" w:rsidP="007451E8">
      <w:pPr>
        <w:numPr>
          <w:ilvl w:val="0"/>
          <w:numId w:val="28"/>
        </w:numPr>
        <w:rPr>
          <w:sz w:val="24"/>
          <w:szCs w:val="24"/>
        </w:rPr>
      </w:pPr>
      <w:r w:rsidRPr="00F2066E">
        <w:rPr>
          <w:sz w:val="24"/>
          <w:szCs w:val="24"/>
        </w:rPr>
        <w:t>Rubber dam isolation mandatory</w:t>
      </w:r>
    </w:p>
    <w:p w14:paraId="50B5CA0D" w14:textId="77777777" w:rsidR="00EF3549" w:rsidRPr="00F2066E" w:rsidRDefault="00000000" w:rsidP="007451E8">
      <w:pPr>
        <w:rPr>
          <w:sz w:val="24"/>
          <w:szCs w:val="24"/>
        </w:rPr>
      </w:pPr>
      <w:r w:rsidRPr="00F2066E">
        <w:rPr>
          <w:b/>
          <w:bCs/>
          <w:sz w:val="24"/>
          <w:szCs w:val="24"/>
        </w:rPr>
        <w:t>Thermal safety:</w:t>
      </w:r>
    </w:p>
    <w:p w14:paraId="6915250B" w14:textId="77777777" w:rsidR="00EF3549" w:rsidRPr="00F2066E" w:rsidRDefault="00000000" w:rsidP="007451E8">
      <w:pPr>
        <w:numPr>
          <w:ilvl w:val="0"/>
          <w:numId w:val="29"/>
        </w:numPr>
        <w:rPr>
          <w:sz w:val="24"/>
          <w:szCs w:val="24"/>
        </w:rPr>
      </w:pPr>
      <w:r w:rsidRPr="00F2066E">
        <w:rPr>
          <w:sz w:val="24"/>
          <w:szCs w:val="24"/>
        </w:rPr>
        <w:t>Use sub-ablative parameters (20–30 mJ for erbium lasers)</w:t>
      </w:r>
    </w:p>
    <w:p w14:paraId="6B3B0C68" w14:textId="77777777" w:rsidR="00EF3549" w:rsidRPr="00F2066E" w:rsidRDefault="00000000" w:rsidP="007451E8">
      <w:pPr>
        <w:numPr>
          <w:ilvl w:val="0"/>
          <w:numId w:val="29"/>
        </w:numPr>
        <w:rPr>
          <w:sz w:val="24"/>
          <w:szCs w:val="24"/>
        </w:rPr>
      </w:pPr>
      <w:r w:rsidRPr="00F2066E">
        <w:rPr>
          <w:sz w:val="24"/>
          <w:szCs w:val="24"/>
        </w:rPr>
        <w:lastRenderedPageBreak/>
        <w:t>Non-contact tip placement (erbium) minimizes thermal transfer</w:t>
      </w:r>
    </w:p>
    <w:p w14:paraId="5357E3D2" w14:textId="77777777" w:rsidR="00EF3549" w:rsidRPr="00F2066E" w:rsidRDefault="00000000" w:rsidP="007451E8">
      <w:pPr>
        <w:numPr>
          <w:ilvl w:val="0"/>
          <w:numId w:val="29"/>
        </w:numPr>
        <w:rPr>
          <w:sz w:val="24"/>
          <w:szCs w:val="24"/>
        </w:rPr>
      </w:pPr>
      <w:r w:rsidRPr="00F2066E">
        <w:rPr>
          <w:sz w:val="24"/>
          <w:szCs w:val="24"/>
        </w:rPr>
        <w:t>For diode: continuous slow movement, avoid prolonged apical dwell time</w:t>
      </w:r>
    </w:p>
    <w:p w14:paraId="6DCBDACF" w14:textId="77777777" w:rsidR="00EF3549" w:rsidRPr="00F2066E" w:rsidRDefault="00000000" w:rsidP="007451E8">
      <w:pPr>
        <w:numPr>
          <w:ilvl w:val="0"/>
          <w:numId w:val="29"/>
        </w:numPr>
        <w:rPr>
          <w:sz w:val="24"/>
          <w:szCs w:val="24"/>
        </w:rPr>
      </w:pPr>
      <w:r w:rsidRPr="00F2066E">
        <w:rPr>
          <w:sz w:val="24"/>
          <w:szCs w:val="24"/>
        </w:rPr>
        <w:t>20-second activation intervals with cooling periods</w:t>
      </w:r>
    </w:p>
    <w:p w14:paraId="40962A24" w14:textId="77777777" w:rsidR="00EF3549" w:rsidRPr="00F2066E" w:rsidRDefault="00000000" w:rsidP="007451E8">
      <w:pPr>
        <w:rPr>
          <w:sz w:val="24"/>
          <w:szCs w:val="24"/>
        </w:rPr>
      </w:pPr>
      <w:r w:rsidRPr="00F2066E">
        <w:rPr>
          <w:b/>
          <w:bCs/>
          <w:sz w:val="24"/>
          <w:szCs w:val="24"/>
        </w:rPr>
        <w:t>Fiber safety:</w:t>
      </w:r>
    </w:p>
    <w:p w14:paraId="5BDB7321" w14:textId="77777777" w:rsidR="00EF3549" w:rsidRPr="00F2066E" w:rsidRDefault="00000000" w:rsidP="007451E8">
      <w:pPr>
        <w:numPr>
          <w:ilvl w:val="0"/>
          <w:numId w:val="30"/>
        </w:numPr>
        <w:rPr>
          <w:sz w:val="24"/>
          <w:szCs w:val="24"/>
        </w:rPr>
      </w:pPr>
      <w:r w:rsidRPr="00F2066E">
        <w:rPr>
          <w:sz w:val="24"/>
          <w:szCs w:val="24"/>
        </w:rPr>
        <w:t>Inspect before use; discard damaged fibers</w:t>
      </w:r>
    </w:p>
    <w:p w14:paraId="0CDCA0D8" w14:textId="77777777" w:rsidR="00EF3549" w:rsidRPr="00F2066E" w:rsidRDefault="00000000" w:rsidP="007451E8">
      <w:pPr>
        <w:numPr>
          <w:ilvl w:val="0"/>
          <w:numId w:val="30"/>
        </w:numPr>
        <w:rPr>
          <w:sz w:val="24"/>
          <w:szCs w:val="24"/>
        </w:rPr>
      </w:pPr>
      <w:r w:rsidRPr="00F2066E">
        <w:rPr>
          <w:sz w:val="24"/>
          <w:szCs w:val="24"/>
        </w:rPr>
        <w:t>Never activate without irrigant present</w:t>
      </w:r>
    </w:p>
    <w:p w14:paraId="07132882" w14:textId="77777777" w:rsidR="00EF3549" w:rsidRPr="00F2066E" w:rsidRDefault="00000000" w:rsidP="007451E8">
      <w:pPr>
        <w:rPr>
          <w:sz w:val="24"/>
          <w:szCs w:val="24"/>
        </w:rPr>
      </w:pPr>
      <w:r w:rsidRPr="00F2066E">
        <w:rPr>
          <w:b/>
          <w:bCs/>
          <w:sz w:val="24"/>
          <w:szCs w:val="24"/>
        </w:rPr>
        <w:t>Irrigant safety:</w:t>
      </w:r>
    </w:p>
    <w:p w14:paraId="0505B2E3" w14:textId="77777777" w:rsidR="00EF3549" w:rsidRPr="00F2066E" w:rsidRDefault="00000000" w:rsidP="007451E8">
      <w:pPr>
        <w:numPr>
          <w:ilvl w:val="0"/>
          <w:numId w:val="31"/>
        </w:numPr>
        <w:rPr>
          <w:sz w:val="24"/>
          <w:szCs w:val="24"/>
        </w:rPr>
      </w:pPr>
      <w:r w:rsidRPr="00F2066E">
        <w:rPr>
          <w:sz w:val="24"/>
          <w:szCs w:val="24"/>
        </w:rPr>
        <w:t>Avoid overfilling during laser activation</w:t>
      </w:r>
    </w:p>
    <w:p w14:paraId="46AC4FA8" w14:textId="77777777" w:rsidR="00EF3549" w:rsidRPr="00F2066E" w:rsidRDefault="00000000" w:rsidP="007451E8">
      <w:pPr>
        <w:numPr>
          <w:ilvl w:val="0"/>
          <w:numId w:val="31"/>
        </w:numPr>
        <w:rPr>
          <w:sz w:val="24"/>
          <w:szCs w:val="24"/>
        </w:rPr>
      </w:pPr>
      <w:r w:rsidRPr="00F2066E">
        <w:rPr>
          <w:sz w:val="24"/>
          <w:szCs w:val="24"/>
        </w:rPr>
        <w:t>High-volume evacuation</w:t>
      </w:r>
    </w:p>
    <w:p w14:paraId="5B78CBC7" w14:textId="77777777" w:rsidR="00EF3549" w:rsidRPr="00F2066E" w:rsidRDefault="00000000" w:rsidP="007451E8">
      <w:pPr>
        <w:numPr>
          <w:ilvl w:val="0"/>
          <w:numId w:val="31"/>
        </w:numPr>
        <w:rPr>
          <w:sz w:val="24"/>
          <w:szCs w:val="24"/>
        </w:rPr>
      </w:pPr>
      <w:r w:rsidRPr="00F2066E">
        <w:rPr>
          <w:sz w:val="24"/>
          <w:szCs w:val="24"/>
        </w:rPr>
        <w:t>Monitor for irrigant extrusion (particularly in teeth with large periapical lesions and potential communication)</w:t>
      </w:r>
    </w:p>
    <w:p w14:paraId="442E72C6" w14:textId="77777777" w:rsidR="00EF3549" w:rsidRPr="00F2066E" w:rsidRDefault="00000000" w:rsidP="007451E8">
      <w:pPr>
        <w:rPr>
          <w:b/>
          <w:bCs/>
          <w:sz w:val="24"/>
          <w:szCs w:val="24"/>
        </w:rPr>
      </w:pPr>
      <w:r w:rsidRPr="00F2066E">
        <w:rPr>
          <w:b/>
          <w:bCs/>
          <w:sz w:val="24"/>
          <w:szCs w:val="24"/>
        </w:rPr>
        <w:t>6. Expected Outcome &amp; Evidence Level</w:t>
      </w:r>
    </w:p>
    <w:p w14:paraId="44F5FBD5" w14:textId="77777777" w:rsidR="00EF3549" w:rsidRPr="00F2066E" w:rsidRDefault="00000000" w:rsidP="007451E8">
      <w:pPr>
        <w:rPr>
          <w:sz w:val="24"/>
          <w:szCs w:val="24"/>
        </w:rPr>
      </w:pPr>
      <w:r w:rsidRPr="00F2066E">
        <w:rPr>
          <w:b/>
          <w:bCs/>
          <w:sz w:val="24"/>
          <w:szCs w:val="24"/>
        </w:rPr>
        <w:t>Expected clinical outcome:</w:t>
      </w:r>
    </w:p>
    <w:p w14:paraId="2BCAF56B" w14:textId="77777777" w:rsidR="00EF3549" w:rsidRPr="00F2066E" w:rsidRDefault="00000000" w:rsidP="007451E8">
      <w:pPr>
        <w:rPr>
          <w:sz w:val="24"/>
          <w:szCs w:val="24"/>
        </w:rPr>
      </w:pPr>
      <w:r w:rsidRPr="00F2066E">
        <w:rPr>
          <w:b/>
          <w:bCs/>
          <w:sz w:val="24"/>
          <w:szCs w:val="24"/>
        </w:rPr>
        <w:t>Bacterial reduction:</w:t>
      </w:r>
      <w:r w:rsidRPr="00F2066E">
        <w:rPr>
          <w:sz w:val="24"/>
          <w:szCs w:val="24"/>
        </w:rPr>
        <w:t> Laser-activated irrigation provides significant additional bacterial elimination compared to conventional irrigation alone:</w:t>
      </w:r>
    </w:p>
    <w:p w14:paraId="2435D7F3" w14:textId="77777777" w:rsidR="00EF3549" w:rsidRPr="00F2066E" w:rsidRDefault="00000000" w:rsidP="007451E8">
      <w:pPr>
        <w:numPr>
          <w:ilvl w:val="0"/>
          <w:numId w:val="32"/>
        </w:numPr>
        <w:rPr>
          <w:sz w:val="24"/>
          <w:szCs w:val="24"/>
        </w:rPr>
      </w:pPr>
      <w:r w:rsidRPr="00F2066E">
        <w:rPr>
          <w:i/>
          <w:iCs/>
          <w:sz w:val="24"/>
          <w:szCs w:val="24"/>
        </w:rPr>
        <w:t>E. faecalis</w:t>
      </w:r>
      <w:r w:rsidRPr="00F2066E">
        <w:rPr>
          <w:sz w:val="24"/>
          <w:szCs w:val="24"/>
        </w:rPr>
        <w:t> elimination: 92.2% (laser + NaOCl) versus 74.5% (NaOCl alone) [1]</w:t>
      </w:r>
    </w:p>
    <w:p w14:paraId="40AA4318" w14:textId="77777777" w:rsidR="00EF3549" w:rsidRPr="00F2066E" w:rsidRDefault="00000000" w:rsidP="007451E8">
      <w:pPr>
        <w:numPr>
          <w:ilvl w:val="0"/>
          <w:numId w:val="32"/>
        </w:numPr>
        <w:rPr>
          <w:sz w:val="24"/>
          <w:szCs w:val="24"/>
        </w:rPr>
      </w:pPr>
      <w:r w:rsidRPr="00F2066E">
        <w:rPr>
          <w:sz w:val="24"/>
          <w:szCs w:val="24"/>
        </w:rPr>
        <w:t>Overall bacterial reduction: 98.7% versus 89.4% [1]</w:t>
      </w:r>
    </w:p>
    <w:p w14:paraId="5EDCC3F0" w14:textId="77777777" w:rsidR="00EF3549" w:rsidRPr="00F2066E" w:rsidRDefault="00000000" w:rsidP="007451E8">
      <w:pPr>
        <w:numPr>
          <w:ilvl w:val="0"/>
          <w:numId w:val="32"/>
        </w:numPr>
        <w:rPr>
          <w:sz w:val="24"/>
          <w:szCs w:val="24"/>
        </w:rPr>
      </w:pPr>
      <w:r w:rsidRPr="00F2066E">
        <w:rPr>
          <w:sz w:val="24"/>
          <w:szCs w:val="24"/>
        </w:rPr>
        <w:t>Dentinal tubule disinfection: 51–54% reduction versus 32% with NaOCl alone [4]</w:t>
      </w:r>
    </w:p>
    <w:p w14:paraId="5655AE52" w14:textId="77777777" w:rsidR="00EF3549" w:rsidRPr="00F2066E" w:rsidRDefault="00000000" w:rsidP="007451E8">
      <w:pPr>
        <w:rPr>
          <w:sz w:val="24"/>
          <w:szCs w:val="24"/>
        </w:rPr>
      </w:pPr>
      <w:r w:rsidRPr="00F2066E">
        <w:rPr>
          <w:b/>
          <w:bCs/>
          <w:sz w:val="24"/>
          <w:szCs w:val="24"/>
        </w:rPr>
        <w:t>Clinical healing - refractory cases:</w:t>
      </w:r>
      <w:r w:rsidRPr="00F2066E">
        <w:rPr>
          <w:sz w:val="24"/>
          <w:szCs w:val="24"/>
        </w:rPr>
        <w:t> Success rates for non-surgical retreatment of refractory apical periodontitis:</w:t>
      </w:r>
    </w:p>
    <w:p w14:paraId="300D5B5A" w14:textId="77777777" w:rsidR="00EF3549" w:rsidRPr="00F2066E" w:rsidRDefault="00000000" w:rsidP="007451E8">
      <w:pPr>
        <w:numPr>
          <w:ilvl w:val="0"/>
          <w:numId w:val="33"/>
        </w:numPr>
        <w:rPr>
          <w:sz w:val="24"/>
          <w:szCs w:val="24"/>
        </w:rPr>
      </w:pPr>
      <w:r w:rsidRPr="00F2066E">
        <w:rPr>
          <w:b/>
          <w:bCs/>
          <w:sz w:val="24"/>
          <w:szCs w:val="24"/>
        </w:rPr>
        <w:t>With missed canal identified and treated:</w:t>
      </w:r>
      <w:r w:rsidRPr="00F2066E">
        <w:rPr>
          <w:sz w:val="24"/>
          <w:szCs w:val="24"/>
        </w:rPr>
        <w:t> 70–85% success at 2–4 years</w:t>
      </w:r>
    </w:p>
    <w:p w14:paraId="0B766430" w14:textId="77777777" w:rsidR="00EF3549" w:rsidRPr="00F2066E" w:rsidRDefault="00000000" w:rsidP="007451E8">
      <w:pPr>
        <w:numPr>
          <w:ilvl w:val="0"/>
          <w:numId w:val="33"/>
        </w:numPr>
        <w:rPr>
          <w:sz w:val="24"/>
          <w:szCs w:val="24"/>
        </w:rPr>
      </w:pPr>
      <w:r w:rsidRPr="00F2066E">
        <w:rPr>
          <w:b/>
          <w:bCs/>
          <w:sz w:val="24"/>
          <w:szCs w:val="24"/>
        </w:rPr>
        <w:t>Without missed canal identified:</w:t>
      </w:r>
      <w:r w:rsidRPr="00F2066E">
        <w:rPr>
          <w:sz w:val="24"/>
          <w:szCs w:val="24"/>
        </w:rPr>
        <w:t> 50–65% success</w:t>
      </w:r>
    </w:p>
    <w:p w14:paraId="57EE4CC5" w14:textId="77777777" w:rsidR="00EF3549" w:rsidRPr="00F2066E" w:rsidRDefault="00000000" w:rsidP="007451E8">
      <w:pPr>
        <w:numPr>
          <w:ilvl w:val="0"/>
          <w:numId w:val="33"/>
        </w:numPr>
        <w:rPr>
          <w:sz w:val="24"/>
          <w:szCs w:val="24"/>
        </w:rPr>
      </w:pPr>
      <w:r w:rsidRPr="00F2066E">
        <w:rPr>
          <w:b/>
          <w:bCs/>
          <w:sz w:val="24"/>
          <w:szCs w:val="24"/>
        </w:rPr>
        <w:t>With laser adjunct:</w:t>
      </w:r>
      <w:r w:rsidRPr="00F2066E">
        <w:rPr>
          <w:sz w:val="24"/>
          <w:szCs w:val="24"/>
        </w:rPr>
        <w:t> 6-month healing rate 90.2% versus 76.5% conventional (though this data is from primary treatment, not specifically refractory cases) [1]</w:t>
      </w:r>
    </w:p>
    <w:p w14:paraId="6C03F868" w14:textId="77777777" w:rsidR="00EF3549" w:rsidRPr="00F2066E" w:rsidRDefault="00000000" w:rsidP="007451E8">
      <w:pPr>
        <w:rPr>
          <w:sz w:val="24"/>
          <w:szCs w:val="24"/>
        </w:rPr>
      </w:pPr>
      <w:r w:rsidRPr="00F2066E">
        <w:rPr>
          <w:b/>
          <w:bCs/>
          <w:sz w:val="24"/>
          <w:szCs w:val="24"/>
        </w:rPr>
        <w:t>Realistic expectations:</w:t>
      </w:r>
    </w:p>
    <w:p w14:paraId="6F5D9BA0" w14:textId="77777777" w:rsidR="00EF3549" w:rsidRPr="00F2066E" w:rsidRDefault="00000000" w:rsidP="007451E8">
      <w:pPr>
        <w:numPr>
          <w:ilvl w:val="0"/>
          <w:numId w:val="34"/>
        </w:numPr>
        <w:rPr>
          <w:sz w:val="24"/>
          <w:szCs w:val="24"/>
        </w:rPr>
      </w:pPr>
      <w:r w:rsidRPr="00F2066E">
        <w:rPr>
          <w:b/>
          <w:bCs/>
          <w:sz w:val="24"/>
          <w:szCs w:val="24"/>
        </w:rPr>
        <w:lastRenderedPageBreak/>
        <w:t>Success depends primarily on locating and adequately treating the missed canal.</w:t>
      </w:r>
      <w:r w:rsidRPr="00F2066E">
        <w:rPr>
          <w:sz w:val="24"/>
          <w:szCs w:val="24"/>
        </w:rPr>
        <w:t> Laser disinfection cannot compensate for failure to identify anatomical complexities.</w:t>
      </w:r>
    </w:p>
    <w:p w14:paraId="75282E0D" w14:textId="77777777" w:rsidR="00EF3549" w:rsidRPr="00F2066E" w:rsidRDefault="00000000" w:rsidP="007451E8">
      <w:pPr>
        <w:numPr>
          <w:ilvl w:val="0"/>
          <w:numId w:val="34"/>
        </w:numPr>
        <w:rPr>
          <w:sz w:val="24"/>
          <w:szCs w:val="24"/>
        </w:rPr>
      </w:pPr>
      <w:r w:rsidRPr="00F2066E">
        <w:rPr>
          <w:b/>
          <w:bCs/>
          <w:sz w:val="24"/>
          <w:szCs w:val="24"/>
        </w:rPr>
        <w:t>Healing timeline is prolonged</w:t>
      </w:r>
      <w:r w:rsidRPr="00F2066E">
        <w:rPr>
          <w:sz w:val="24"/>
          <w:szCs w:val="24"/>
        </w:rPr>
        <w:t> in refractory cases</w:t>
      </w:r>
    </w:p>
    <w:p w14:paraId="217B9C57" w14:textId="77777777" w:rsidR="00EF3549" w:rsidRPr="00F2066E" w:rsidRDefault="00EF3549" w:rsidP="007451E8">
      <w:pPr>
        <w:rPr>
          <w:sz w:val="24"/>
          <w:szCs w:val="24"/>
        </w:rPr>
      </w:pPr>
    </w:p>
    <w:p w14:paraId="1E297393" w14:textId="77777777" w:rsidR="00EF3549" w:rsidRPr="00F2066E" w:rsidRDefault="00000000" w:rsidP="007451E8">
      <w:pPr>
        <w:numPr>
          <w:ilvl w:val="0"/>
          <w:numId w:val="35"/>
        </w:numPr>
        <w:rPr>
          <w:sz w:val="24"/>
          <w:szCs w:val="24"/>
        </w:rPr>
      </w:pPr>
      <w:r w:rsidRPr="00F2066E">
        <w:rPr>
          <w:b/>
          <w:bCs/>
          <w:sz w:val="24"/>
          <w:szCs w:val="24"/>
        </w:rPr>
        <w:t>Radiographic healing may take 6–12 months</w:t>
      </w:r>
      <w:r w:rsidRPr="00F2066E">
        <w:rPr>
          <w:sz w:val="24"/>
          <w:szCs w:val="24"/>
        </w:rPr>
        <w:t> or longer; complete resolution of large lesions may require 18–24 months</w:t>
      </w:r>
    </w:p>
    <w:p w14:paraId="37438A32" w14:textId="77777777" w:rsidR="00EF3549" w:rsidRPr="00F2066E" w:rsidRDefault="00000000" w:rsidP="007451E8">
      <w:pPr>
        <w:numPr>
          <w:ilvl w:val="0"/>
          <w:numId w:val="36"/>
        </w:numPr>
        <w:rPr>
          <w:sz w:val="24"/>
          <w:szCs w:val="24"/>
        </w:rPr>
      </w:pPr>
      <w:r w:rsidRPr="00F2066E">
        <w:rPr>
          <w:b/>
          <w:bCs/>
          <w:sz w:val="24"/>
          <w:szCs w:val="24"/>
        </w:rPr>
        <w:t>Laser disinfection provides meaningful adjunctive benefit</w:t>
      </w:r>
      <w:r w:rsidRPr="00F2066E">
        <w:rPr>
          <w:sz w:val="24"/>
          <w:szCs w:val="24"/>
        </w:rPr>
        <w:t> but realistic improvement is in the range of 10–15% additional healing compared to conventional retreatment alone.</w:t>
      </w:r>
    </w:p>
    <w:p w14:paraId="3519780E" w14:textId="77777777" w:rsidR="00EF3549" w:rsidRPr="00F2066E" w:rsidRDefault="00000000" w:rsidP="007451E8">
      <w:pPr>
        <w:numPr>
          <w:ilvl w:val="0"/>
          <w:numId w:val="36"/>
        </w:numPr>
        <w:rPr>
          <w:sz w:val="24"/>
          <w:szCs w:val="24"/>
        </w:rPr>
      </w:pPr>
      <w:r w:rsidRPr="00F2066E">
        <w:rPr>
          <w:b/>
          <w:bCs/>
          <w:sz w:val="24"/>
          <w:szCs w:val="24"/>
        </w:rPr>
        <w:t>If non-surgical retreatment fails</w:t>
      </w:r>
      <w:r w:rsidRPr="00F2066E">
        <w:rPr>
          <w:sz w:val="24"/>
          <w:szCs w:val="24"/>
        </w:rPr>
        <w:t> (no improvement at 12 months or worsening symptoms), surgical endodontics (apicoectomy with retrograde filling) should be considered.</w:t>
      </w:r>
    </w:p>
    <w:p w14:paraId="2D1F8D66" w14:textId="77777777" w:rsidR="00EF3549" w:rsidRPr="00F2066E" w:rsidRDefault="00000000" w:rsidP="007451E8">
      <w:pPr>
        <w:rPr>
          <w:sz w:val="24"/>
          <w:szCs w:val="24"/>
        </w:rPr>
      </w:pPr>
      <w:r w:rsidRPr="00F2066E">
        <w:rPr>
          <w:b/>
          <w:bCs/>
          <w:sz w:val="24"/>
          <w:szCs w:val="24"/>
        </w:rPr>
        <w:t>Evidence level:</w:t>
      </w:r>
      <w:r w:rsidRPr="00F2066E">
        <w:rPr>
          <w:sz w:val="24"/>
          <w:szCs w:val="24"/>
        </w:rPr>
        <w:t> </w:t>
      </w:r>
      <w:r w:rsidRPr="00F2066E">
        <w:rPr>
          <w:b/>
          <w:bCs/>
          <w:sz w:val="24"/>
          <w:szCs w:val="24"/>
        </w:rPr>
        <w:t>Moderate quality evidence</w:t>
      </w:r>
      <w:r w:rsidRPr="00F2066E">
        <w:rPr>
          <w:sz w:val="24"/>
          <w:szCs w:val="24"/>
        </w:rPr>
        <w:t> from randomized clinical trials. A 2023 RCT demonstrated that 980 nm diode laser adjunct in retreatment provided 42.44% additional microbial reduction and 53.14% </w:t>
      </w:r>
      <w:r w:rsidRPr="00F2066E">
        <w:rPr>
          <w:i/>
          <w:iCs/>
          <w:sz w:val="24"/>
          <w:szCs w:val="24"/>
        </w:rPr>
        <w:t>E. faecalis</w:t>
      </w:r>
      <w:r w:rsidRPr="00F2066E">
        <w:rPr>
          <w:sz w:val="24"/>
          <w:szCs w:val="24"/>
        </w:rPr>
        <w:t> reduction immediately after laser application, though this difference diminished after complete chemo-mechanical preparation. [1] Importantly, </w:t>
      </w:r>
      <w:r w:rsidRPr="00F2066E">
        <w:rPr>
          <w:b/>
          <w:bCs/>
          <w:sz w:val="24"/>
          <w:szCs w:val="24"/>
        </w:rPr>
        <w:t>laser facilitated periapical healing during follow-up</w:t>
      </w:r>
      <w:r w:rsidRPr="00F2066E">
        <w:rPr>
          <w:sz w:val="24"/>
          <w:szCs w:val="24"/>
        </w:rPr>
        <w:t> and had 45% more healed cases than placebo at 12 months. [1] A 2024 RCT showed that combined Er,Cr:YSGG and diode laser protocols achieved significantly lower bacterial counts than conventional NaOCl/EDTA irrigation alone. [2] The evidence supports laser as a valuable adjunct in refractory cases, though success ultimately depends on addressing anatomical complexities.</w:t>
      </w:r>
    </w:p>
    <w:p w14:paraId="2E805381" w14:textId="77777777" w:rsidR="00EF3549" w:rsidRPr="00F2066E" w:rsidRDefault="00000000" w:rsidP="007451E8">
      <w:pPr>
        <w:rPr>
          <w:sz w:val="24"/>
          <w:szCs w:val="24"/>
        </w:rPr>
      </w:pPr>
      <w:r>
        <w:rPr>
          <w:sz w:val="24"/>
          <w:szCs w:val="24"/>
        </w:rPr>
        <w:pict w14:anchorId="620B520A">
          <v:rect id="_x0000_i1055" style="width:0;height:0" o:hrstd="t" o:hr="t" fillcolor="#a0a0a0" stroked="f"/>
        </w:pict>
      </w:r>
    </w:p>
    <w:p w14:paraId="0C10405A" w14:textId="77777777" w:rsidR="00A960B3" w:rsidRPr="00F2066E" w:rsidRDefault="00000000">
      <w:pPr>
        <w:spacing w:before="160" w:after="60"/>
        <w:rPr>
          <w:sz w:val="24"/>
          <w:szCs w:val="24"/>
        </w:rPr>
      </w:pPr>
      <w:r w:rsidRPr="00F2066E">
        <w:rPr>
          <w:b/>
          <w:sz w:val="24"/>
          <w:szCs w:val="24"/>
        </w:rPr>
        <w:t>Perplexity (LLM5)</w:t>
      </w:r>
    </w:p>
    <w:p w14:paraId="668170EB" w14:textId="77777777" w:rsidR="00EF3549" w:rsidRPr="00F2066E" w:rsidRDefault="00000000" w:rsidP="009C7D38">
      <w:pPr>
        <w:rPr>
          <w:sz w:val="24"/>
          <w:szCs w:val="24"/>
        </w:rPr>
      </w:pPr>
      <w:r w:rsidRPr="00F2066E">
        <w:rPr>
          <w:sz w:val="24"/>
          <w:szCs w:val="24"/>
        </w:rPr>
        <w:t>Adjunctive laser disinfection is </w:t>
      </w:r>
      <w:r w:rsidRPr="00F2066E">
        <w:rPr>
          <w:b/>
          <w:bCs/>
          <w:sz w:val="24"/>
          <w:szCs w:val="24"/>
        </w:rPr>
        <w:t>reasonable but not mandatory</w:t>
      </w:r>
      <w:r w:rsidRPr="00F2066E">
        <w:rPr>
          <w:sz w:val="24"/>
          <w:szCs w:val="24"/>
        </w:rPr>
        <w:t> in this retreatment case; the main determinants remain finding the missed canal, thorough retreatment, and effective irrigation. If the clinician wants an extra disinfection step after chemo-mechanical retreatment, Nd:YAG or diode laser irradiation is the most defensible choice because both can reduce residual intracanal </w:t>
      </w:r>
      <w:r w:rsidRPr="00F2066E">
        <w:rPr>
          <w:i/>
          <w:iCs/>
          <w:sz w:val="24"/>
          <w:szCs w:val="24"/>
        </w:rPr>
        <w:t>E. faecalis</w:t>
      </w:r>
      <w:r w:rsidRPr="00F2066E">
        <w:rPr>
          <w:sz w:val="24"/>
          <w:szCs w:val="24"/>
        </w:rPr>
        <w:t> and penetrate dentinal tubules beyond what irrigants alone often reach.</w:t>
      </w:r>
    </w:p>
    <w:p w14:paraId="0ED5D85E" w14:textId="77777777" w:rsidR="00EF3549" w:rsidRPr="00F2066E" w:rsidRDefault="00000000" w:rsidP="009C7D38">
      <w:pPr>
        <w:rPr>
          <w:b/>
          <w:bCs/>
          <w:sz w:val="24"/>
          <w:szCs w:val="24"/>
        </w:rPr>
      </w:pPr>
      <w:r w:rsidRPr="00F2066E">
        <w:rPr>
          <w:b/>
          <w:bCs/>
          <w:sz w:val="24"/>
          <w:szCs w:val="24"/>
        </w:rPr>
        <w:t>When it is indicated</w:t>
      </w:r>
    </w:p>
    <w:p w14:paraId="3CDA3E54" w14:textId="77777777" w:rsidR="00EF3549" w:rsidRPr="00F2066E" w:rsidRDefault="00000000" w:rsidP="009C7D38">
      <w:pPr>
        <w:rPr>
          <w:sz w:val="24"/>
          <w:szCs w:val="24"/>
        </w:rPr>
      </w:pPr>
      <w:r w:rsidRPr="00F2066E">
        <w:rPr>
          <w:sz w:val="24"/>
          <w:szCs w:val="24"/>
        </w:rPr>
        <w:t xml:space="preserve">This is a good case for considering a laser adjunct because there is a persistent lesion, tenderness, and a suspected missed canal, all of which indicate an infected system with a </w:t>
      </w:r>
      <w:r w:rsidRPr="00F2066E">
        <w:rPr>
          <w:sz w:val="24"/>
          <w:szCs w:val="24"/>
        </w:rPr>
        <w:lastRenderedPageBreak/>
        <w:t>high residual bacterial burden. Laser use is most useful after the canal system has been reopened, cleaned, shaped, and disinfected conventionally. If the missed canal is not found or drainage persists, the laser will not compensate for inadequate source control.</w:t>
      </w:r>
    </w:p>
    <w:p w14:paraId="1B95EE7D" w14:textId="77777777" w:rsidR="00EF3549" w:rsidRPr="00F2066E" w:rsidRDefault="00000000" w:rsidP="009C7D38">
      <w:pPr>
        <w:rPr>
          <w:b/>
          <w:bCs/>
          <w:sz w:val="24"/>
          <w:szCs w:val="24"/>
        </w:rPr>
      </w:pPr>
      <w:r w:rsidRPr="00F2066E">
        <w:rPr>
          <w:b/>
          <w:bCs/>
          <w:sz w:val="24"/>
          <w:szCs w:val="24"/>
        </w:rPr>
        <w:t>Suggested laser and sequencing</w:t>
      </w:r>
    </w:p>
    <w:p w14:paraId="61EB004F" w14:textId="77777777" w:rsidR="00EF3549" w:rsidRPr="00F2066E" w:rsidRDefault="00000000" w:rsidP="009C7D38">
      <w:pPr>
        <w:rPr>
          <w:sz w:val="24"/>
          <w:szCs w:val="24"/>
        </w:rPr>
      </w:pPr>
      <w:r w:rsidRPr="00F2066E">
        <w:rPr>
          <w:sz w:val="24"/>
          <w:szCs w:val="24"/>
        </w:rPr>
        <w:t>Use the laser </w:t>
      </w:r>
      <w:r w:rsidRPr="00F2066E">
        <w:rPr>
          <w:b/>
          <w:bCs/>
          <w:sz w:val="24"/>
          <w:szCs w:val="24"/>
        </w:rPr>
        <w:t>after irrigation and final canal drying</w:t>
      </w:r>
      <w:r w:rsidRPr="00F2066E">
        <w:rPr>
          <w:sz w:val="24"/>
          <w:szCs w:val="24"/>
        </w:rPr>
        <w:t>, as the last disinfection step before obturation. Nd:YAG has published safety-oriented settings around </w:t>
      </w:r>
      <w:r w:rsidRPr="00F2066E">
        <w:rPr>
          <w:b/>
          <w:bCs/>
          <w:sz w:val="24"/>
          <w:szCs w:val="24"/>
        </w:rPr>
        <w:t>15 Hz, 100 mJ, 1.5 W</w:t>
      </w:r>
      <w:r w:rsidRPr="00F2066E">
        <w:rPr>
          <w:sz w:val="24"/>
          <w:szCs w:val="24"/>
        </w:rPr>
        <w:t> in repeated short cycles, while diode protocols have also shown antibacterial activity, including 810 nm around </w:t>
      </w:r>
      <w:r w:rsidRPr="00F2066E">
        <w:rPr>
          <w:b/>
          <w:bCs/>
          <w:sz w:val="24"/>
          <w:szCs w:val="24"/>
        </w:rPr>
        <w:t>3 W</w:t>
      </w:r>
      <w:r w:rsidRPr="00F2066E">
        <w:rPr>
          <w:sz w:val="24"/>
          <w:szCs w:val="24"/>
        </w:rPr>
        <w:t> in short exposures. The fiber should be moved slowly from near working length coronally to avoid apical thermal buildup.</w:t>
      </w:r>
    </w:p>
    <w:p w14:paraId="0F77BACF" w14:textId="77777777" w:rsidR="00EF3549" w:rsidRPr="00F2066E" w:rsidRDefault="00000000" w:rsidP="009C7D38">
      <w:pPr>
        <w:rPr>
          <w:b/>
          <w:bCs/>
          <w:sz w:val="24"/>
          <w:szCs w:val="24"/>
        </w:rPr>
      </w:pPr>
      <w:r w:rsidRPr="00F2066E">
        <w:rPr>
          <w:b/>
          <w:bCs/>
          <w:sz w:val="24"/>
          <w:szCs w:val="24"/>
        </w:rPr>
        <w:t>Expected bacterial reduction and prognosis</w:t>
      </w:r>
    </w:p>
    <w:p w14:paraId="7F463E15" w14:textId="77777777" w:rsidR="00EF3549" w:rsidRPr="00F2066E" w:rsidRDefault="00000000" w:rsidP="009C7D38">
      <w:pPr>
        <w:rPr>
          <w:sz w:val="24"/>
          <w:szCs w:val="24"/>
        </w:rPr>
      </w:pPr>
      <w:r w:rsidRPr="00F2066E">
        <w:rPr>
          <w:sz w:val="24"/>
          <w:szCs w:val="24"/>
        </w:rPr>
        <w:t>The expected effect is a </w:t>
      </w:r>
      <w:r w:rsidRPr="00F2066E">
        <w:rPr>
          <w:b/>
          <w:bCs/>
          <w:sz w:val="24"/>
          <w:szCs w:val="24"/>
        </w:rPr>
        <w:t>meaningful reduction in residual bacterial load</w:t>
      </w:r>
      <w:r w:rsidRPr="00F2066E">
        <w:rPr>
          <w:sz w:val="24"/>
          <w:szCs w:val="24"/>
        </w:rPr>
        <w:t>, especially in dentinal tubules, but not guaranteed sterilization. Because prognosis also depends on canal anatomy and whether all infected anatomy is located and cleaned, the laser should be viewed as a supportive step rather than the decisive treatment. Realistically, the case can heal if the missed canal is found and sealed well; laser disinfection may improve the odds, but it does not overcome an unresolved anatomical source.</w:t>
      </w:r>
    </w:p>
    <w:p w14:paraId="44C8B63F" w14:textId="77777777" w:rsidR="00A960B3" w:rsidRPr="00F2066E" w:rsidRDefault="00000000">
      <w:pPr>
        <w:rPr>
          <w:sz w:val="24"/>
          <w:szCs w:val="24"/>
        </w:rPr>
      </w:pPr>
      <w:r w:rsidRPr="00F2066E">
        <w:rPr>
          <w:sz w:val="24"/>
          <w:szCs w:val="24"/>
        </w:rPr>
        <w:br w:type="page"/>
      </w:r>
    </w:p>
    <w:p w14:paraId="63046A39" w14:textId="77777777" w:rsidR="00A960B3" w:rsidRPr="00F2066E" w:rsidRDefault="00000000">
      <w:pPr>
        <w:spacing w:before="40" w:after="80"/>
        <w:rPr>
          <w:sz w:val="24"/>
          <w:szCs w:val="24"/>
        </w:rPr>
      </w:pPr>
      <w:r w:rsidRPr="00F2066E">
        <w:rPr>
          <w:b/>
          <w:sz w:val="24"/>
          <w:szCs w:val="24"/>
        </w:rPr>
        <w:lastRenderedPageBreak/>
        <w:t>Vignette 12. Diode laser as a final adjunctive canal disinfection step</w:t>
      </w:r>
    </w:p>
    <w:p w14:paraId="3B6BF6A8" w14:textId="77777777" w:rsidR="00A960B3" w:rsidRPr="00F2066E" w:rsidRDefault="00000000">
      <w:pPr>
        <w:spacing w:after="160"/>
        <w:rPr>
          <w:sz w:val="24"/>
          <w:szCs w:val="24"/>
        </w:rPr>
      </w:pPr>
      <w:r w:rsidRPr="00F2066E">
        <w:rPr>
          <w:i/>
          <w:sz w:val="24"/>
          <w:szCs w:val="24"/>
        </w:rPr>
        <w:t>Category B — Endodontic</w:t>
      </w:r>
    </w:p>
    <w:p w14:paraId="37E25EBA" w14:textId="77777777" w:rsidR="00A960B3" w:rsidRPr="00F2066E" w:rsidRDefault="00000000">
      <w:pPr>
        <w:spacing w:before="160" w:after="60"/>
        <w:rPr>
          <w:sz w:val="24"/>
          <w:szCs w:val="24"/>
        </w:rPr>
      </w:pPr>
      <w:r w:rsidRPr="00F2066E">
        <w:rPr>
          <w:b/>
          <w:sz w:val="24"/>
          <w:szCs w:val="24"/>
        </w:rPr>
        <w:t>ChatGPT (LLM1)</w:t>
      </w:r>
    </w:p>
    <w:p w14:paraId="0258DB4B" w14:textId="77777777" w:rsidR="00EF3549" w:rsidRPr="00F2066E" w:rsidRDefault="00000000" w:rsidP="00E018EF">
      <w:pPr>
        <w:rPr>
          <w:sz w:val="24"/>
          <w:szCs w:val="24"/>
        </w:rPr>
      </w:pPr>
      <w:r w:rsidRPr="00F2066E">
        <w:rPr>
          <w:b/>
          <w:bCs/>
          <w:sz w:val="24"/>
          <w:szCs w:val="24"/>
        </w:rPr>
        <w:t>1. Clinical Assessment &amp; Indications</w:t>
      </w:r>
    </w:p>
    <w:p w14:paraId="25E177EE" w14:textId="77777777" w:rsidR="00EF3549" w:rsidRPr="00F2066E" w:rsidRDefault="00000000" w:rsidP="00E018EF">
      <w:pPr>
        <w:rPr>
          <w:sz w:val="24"/>
          <w:szCs w:val="24"/>
        </w:rPr>
      </w:pPr>
      <w:r w:rsidRPr="00F2066E">
        <w:rPr>
          <w:sz w:val="24"/>
          <w:szCs w:val="24"/>
        </w:rPr>
        <w:t>Using a diode laser as a final step in a single-visit RCT maximizes bacterial reduction before obturation. It is an adjunct, strictly supplementing the tissue-dissolving properties of NaOCl.</w:t>
      </w:r>
    </w:p>
    <w:p w14:paraId="55C2BB55" w14:textId="77777777" w:rsidR="00EF3549" w:rsidRPr="00F2066E" w:rsidRDefault="00000000" w:rsidP="00E018EF">
      <w:pPr>
        <w:rPr>
          <w:sz w:val="24"/>
          <w:szCs w:val="24"/>
        </w:rPr>
      </w:pPr>
      <w:r w:rsidRPr="00F2066E">
        <w:rPr>
          <w:b/>
          <w:bCs/>
          <w:sz w:val="24"/>
          <w:szCs w:val="24"/>
        </w:rPr>
        <w:t>2. Laser Type &amp; Wavelength</w:t>
      </w:r>
    </w:p>
    <w:p w14:paraId="2A997C81" w14:textId="77777777" w:rsidR="00EF3549" w:rsidRPr="00F2066E" w:rsidRDefault="00000000" w:rsidP="00E018EF">
      <w:pPr>
        <w:rPr>
          <w:sz w:val="24"/>
          <w:szCs w:val="24"/>
        </w:rPr>
      </w:pPr>
      <w:r w:rsidRPr="00F2066E">
        <w:rPr>
          <w:b/>
          <w:bCs/>
          <w:sz w:val="24"/>
          <w:szCs w:val="24"/>
        </w:rPr>
        <w:t>Diode (810–980 nm).</w:t>
      </w:r>
    </w:p>
    <w:p w14:paraId="5D4A256C" w14:textId="77777777" w:rsidR="00EF3549" w:rsidRPr="00F2066E" w:rsidRDefault="00000000" w:rsidP="00E018EF">
      <w:pPr>
        <w:rPr>
          <w:sz w:val="24"/>
          <w:szCs w:val="24"/>
        </w:rPr>
      </w:pPr>
      <w:r w:rsidRPr="00F2066E">
        <w:rPr>
          <w:b/>
          <w:bCs/>
          <w:sz w:val="24"/>
          <w:szCs w:val="24"/>
        </w:rPr>
        <w:t>3. Operating Parameters</w:t>
      </w:r>
    </w:p>
    <w:p w14:paraId="008A81CC" w14:textId="77777777" w:rsidR="00EF3549" w:rsidRPr="00F2066E" w:rsidRDefault="00000000" w:rsidP="00E018EF">
      <w:pPr>
        <w:numPr>
          <w:ilvl w:val="0"/>
          <w:numId w:val="4"/>
        </w:numPr>
        <w:rPr>
          <w:sz w:val="24"/>
          <w:szCs w:val="24"/>
        </w:rPr>
      </w:pPr>
      <w:r w:rsidRPr="00F2066E">
        <w:rPr>
          <w:b/>
          <w:bCs/>
          <w:sz w:val="24"/>
          <w:szCs w:val="24"/>
        </w:rPr>
        <w:t>Power:</w:t>
      </w:r>
      <w:r w:rsidRPr="00F2066E">
        <w:rPr>
          <w:sz w:val="24"/>
          <w:szCs w:val="24"/>
        </w:rPr>
        <w:t xml:space="preserve"> 1.2–1.5 W.</w:t>
      </w:r>
    </w:p>
    <w:p w14:paraId="5CA20F41" w14:textId="77777777" w:rsidR="00EF3549" w:rsidRPr="00F2066E" w:rsidRDefault="00000000" w:rsidP="00E018EF">
      <w:pPr>
        <w:numPr>
          <w:ilvl w:val="0"/>
          <w:numId w:val="4"/>
        </w:numPr>
        <w:rPr>
          <w:sz w:val="24"/>
          <w:szCs w:val="24"/>
        </w:rPr>
      </w:pPr>
      <w:r w:rsidRPr="00F2066E">
        <w:rPr>
          <w:b/>
          <w:bCs/>
          <w:sz w:val="24"/>
          <w:szCs w:val="24"/>
        </w:rPr>
        <w:t>Mode:</w:t>
      </w:r>
      <w:r w:rsidRPr="00F2066E">
        <w:rPr>
          <w:sz w:val="24"/>
          <w:szCs w:val="24"/>
        </w:rPr>
        <w:t xml:space="preserve"> Pulsed (50% duty cycle).</w:t>
      </w:r>
    </w:p>
    <w:p w14:paraId="50300788" w14:textId="77777777" w:rsidR="00EF3549" w:rsidRPr="00F2066E" w:rsidRDefault="00000000" w:rsidP="00E018EF">
      <w:pPr>
        <w:numPr>
          <w:ilvl w:val="0"/>
          <w:numId w:val="4"/>
        </w:numPr>
        <w:rPr>
          <w:sz w:val="24"/>
          <w:szCs w:val="24"/>
        </w:rPr>
      </w:pPr>
      <w:r w:rsidRPr="00F2066E">
        <w:rPr>
          <w:b/>
          <w:bCs/>
          <w:sz w:val="24"/>
          <w:szCs w:val="24"/>
        </w:rPr>
        <w:t>Fiber:</w:t>
      </w:r>
      <w:r w:rsidRPr="00F2066E">
        <w:rPr>
          <w:sz w:val="24"/>
          <w:szCs w:val="24"/>
        </w:rPr>
        <w:t xml:space="preserve"> 200 µm uninitiated.</w:t>
      </w:r>
    </w:p>
    <w:p w14:paraId="5D9DC652" w14:textId="77777777" w:rsidR="00EF3549" w:rsidRPr="00F2066E" w:rsidRDefault="00000000" w:rsidP="00E018EF">
      <w:pPr>
        <w:numPr>
          <w:ilvl w:val="0"/>
          <w:numId w:val="4"/>
        </w:numPr>
        <w:rPr>
          <w:sz w:val="24"/>
          <w:szCs w:val="24"/>
        </w:rPr>
      </w:pPr>
      <w:r w:rsidRPr="00F2066E">
        <w:rPr>
          <w:b/>
          <w:bCs/>
          <w:sz w:val="24"/>
          <w:szCs w:val="24"/>
        </w:rPr>
        <w:t>Passes:</w:t>
      </w:r>
      <w:r w:rsidRPr="00F2066E">
        <w:rPr>
          <w:sz w:val="24"/>
          <w:szCs w:val="24"/>
        </w:rPr>
        <w:t xml:space="preserve"> 4 passes of 5 seconds each.</w:t>
      </w:r>
    </w:p>
    <w:p w14:paraId="08CE106F" w14:textId="77777777" w:rsidR="00EF3549" w:rsidRPr="00F2066E" w:rsidRDefault="00000000" w:rsidP="00E018EF">
      <w:pPr>
        <w:rPr>
          <w:sz w:val="24"/>
          <w:szCs w:val="24"/>
        </w:rPr>
      </w:pPr>
      <w:r w:rsidRPr="00F2066E">
        <w:rPr>
          <w:b/>
          <w:bCs/>
          <w:sz w:val="24"/>
          <w:szCs w:val="24"/>
        </w:rPr>
        <w:t>4. Clinical Protocol</w:t>
      </w:r>
    </w:p>
    <w:p w14:paraId="6459213A" w14:textId="77777777" w:rsidR="00EF3549" w:rsidRPr="00F2066E" w:rsidRDefault="00000000" w:rsidP="00E018EF">
      <w:pPr>
        <w:rPr>
          <w:sz w:val="24"/>
          <w:szCs w:val="24"/>
        </w:rPr>
      </w:pPr>
      <w:r w:rsidRPr="00F2066E">
        <w:rPr>
          <w:sz w:val="24"/>
          <w:szCs w:val="24"/>
        </w:rPr>
        <w:t>Complete standard irrigation with NaOCl and EDTA. Dry the canal. Insert the uninitiated 200 µm fiber 1 mm short of the apex. Fire the laser while withdrawing coronally in a circular motion.</w:t>
      </w:r>
    </w:p>
    <w:p w14:paraId="4A5CA308" w14:textId="77777777" w:rsidR="00EF3549" w:rsidRPr="00F2066E" w:rsidRDefault="00000000" w:rsidP="00E018EF">
      <w:pPr>
        <w:rPr>
          <w:sz w:val="24"/>
          <w:szCs w:val="24"/>
        </w:rPr>
      </w:pPr>
      <w:r w:rsidRPr="00F2066E">
        <w:rPr>
          <w:b/>
          <w:bCs/>
          <w:sz w:val="24"/>
          <w:szCs w:val="24"/>
        </w:rPr>
        <w:t>5. Safety Precautions</w:t>
      </w:r>
    </w:p>
    <w:p w14:paraId="5EE75880" w14:textId="77777777" w:rsidR="00EF3549" w:rsidRPr="00F2066E" w:rsidRDefault="00000000" w:rsidP="00E018EF">
      <w:pPr>
        <w:rPr>
          <w:sz w:val="24"/>
          <w:szCs w:val="24"/>
        </w:rPr>
      </w:pPr>
      <w:r w:rsidRPr="00F2066E">
        <w:rPr>
          <w:sz w:val="24"/>
          <w:szCs w:val="24"/>
        </w:rPr>
        <w:t xml:space="preserve">The fiber must remain </w:t>
      </w:r>
      <w:r w:rsidRPr="00F2066E">
        <w:rPr>
          <w:b/>
          <w:bCs/>
          <w:sz w:val="24"/>
          <w:szCs w:val="24"/>
        </w:rPr>
        <w:t>uninitiated</w:t>
      </w:r>
      <w:r w:rsidRPr="00F2066E">
        <w:rPr>
          <w:sz w:val="24"/>
          <w:szCs w:val="24"/>
        </w:rPr>
        <w:t>. An initiated (blackened) fiber focuses all energy at the tip, which acts as a hot knife and damages the canal wall, whereas an uninitiated fiber scatters photonic energy laterally into the tubules.</w:t>
      </w:r>
    </w:p>
    <w:p w14:paraId="6C3B043C" w14:textId="77777777" w:rsidR="00EF3549" w:rsidRPr="00F2066E" w:rsidRDefault="00000000" w:rsidP="00E018EF">
      <w:pPr>
        <w:rPr>
          <w:sz w:val="24"/>
          <w:szCs w:val="24"/>
        </w:rPr>
      </w:pPr>
      <w:r w:rsidRPr="00F2066E">
        <w:rPr>
          <w:b/>
          <w:bCs/>
          <w:sz w:val="24"/>
          <w:szCs w:val="24"/>
        </w:rPr>
        <w:t>6. Expected Outcome</w:t>
      </w:r>
    </w:p>
    <w:p w14:paraId="2F1E548E" w14:textId="77777777" w:rsidR="00EF3549" w:rsidRPr="00F2066E" w:rsidRDefault="00000000" w:rsidP="00E018EF">
      <w:pPr>
        <w:rPr>
          <w:sz w:val="24"/>
          <w:szCs w:val="24"/>
        </w:rPr>
      </w:pPr>
      <w:r w:rsidRPr="00F2066E">
        <w:rPr>
          <w:sz w:val="24"/>
          <w:szCs w:val="24"/>
        </w:rPr>
        <w:t>NaOCl combined with a diode laser yields a statistically significant reduction in CFU counts compared to NaOCl alone.</w:t>
      </w:r>
    </w:p>
    <w:p w14:paraId="399E8EA6" w14:textId="77777777" w:rsidR="00A960B3" w:rsidRPr="00F2066E" w:rsidRDefault="00000000">
      <w:pPr>
        <w:spacing w:before="160" w:after="60"/>
        <w:rPr>
          <w:sz w:val="24"/>
          <w:szCs w:val="24"/>
        </w:rPr>
      </w:pPr>
      <w:r w:rsidRPr="00F2066E">
        <w:rPr>
          <w:b/>
          <w:sz w:val="24"/>
          <w:szCs w:val="24"/>
        </w:rPr>
        <w:t>Claude (LLM2)</w:t>
      </w:r>
    </w:p>
    <w:p w14:paraId="12D33F96" w14:textId="77777777" w:rsidR="00EF3549" w:rsidRPr="00F2066E" w:rsidRDefault="00000000" w:rsidP="00AC2220">
      <w:pPr>
        <w:spacing w:before="140" w:after="120"/>
        <w:rPr>
          <w:sz w:val="24"/>
          <w:szCs w:val="24"/>
        </w:rPr>
      </w:pPr>
      <w:r w:rsidRPr="00F2066E">
        <w:rPr>
          <w:b/>
          <w:bCs/>
          <w:sz w:val="24"/>
          <w:szCs w:val="24"/>
        </w:rPr>
        <w:t xml:space="preserve">1. Clinical assessment &amp; indication. </w:t>
      </w:r>
      <w:r w:rsidRPr="00F2066E">
        <w:rPr>
          <w:sz w:val="24"/>
          <w:szCs w:val="24"/>
        </w:rPr>
        <w:t xml:space="preserve">Primary treatment of a single, relatively straight FDI 45 with a 3 mm periapical lesion, single-visit planned. After chemo-mechanical preparation and NaOCl/EDTA, adding a diode laser (810–980 nm) as a </w:t>
      </w:r>
      <w:r w:rsidRPr="00F2066E">
        <w:rPr>
          <w:b/>
          <w:bCs/>
          <w:sz w:val="24"/>
          <w:szCs w:val="24"/>
        </w:rPr>
        <w:t>final adjunctive</w:t>
      </w:r>
      <w:r w:rsidRPr="00F2066E">
        <w:rPr>
          <w:sz w:val="24"/>
          <w:szCs w:val="24"/>
        </w:rPr>
        <w:t xml:space="preserve"> </w:t>
      </w:r>
      <w:r w:rsidRPr="00F2066E">
        <w:rPr>
          <w:sz w:val="24"/>
          <w:szCs w:val="24"/>
        </w:rPr>
        <w:lastRenderedPageBreak/>
        <w:t xml:space="preserve">step is a defensible, optional enhancement aimed at residual tubule bacteria. The honest position: diode lasing can increase bactericidal effect deeper into tubules than irrigation alone in vitro, but the </w:t>
      </w:r>
      <w:r w:rsidRPr="00F2066E">
        <w:rPr>
          <w:b/>
          <w:bCs/>
          <w:sz w:val="24"/>
          <w:szCs w:val="24"/>
        </w:rPr>
        <w:t>added clinical benefit is small and unproven</w:t>
      </w:r>
      <w:r w:rsidRPr="00F2066E">
        <w:rPr>
          <w:sz w:val="24"/>
          <w:szCs w:val="24"/>
        </w:rPr>
        <w:t xml:space="preserve">, and the key constraint is </w:t>
      </w:r>
      <w:r w:rsidRPr="00F2066E">
        <w:rPr>
          <w:b/>
          <w:bCs/>
          <w:sz w:val="24"/>
          <w:szCs w:val="24"/>
        </w:rPr>
        <w:t>apical heat</w:t>
      </w:r>
      <w:r w:rsidRPr="00F2066E">
        <w:rPr>
          <w:sz w:val="24"/>
          <w:szCs w:val="24"/>
        </w:rPr>
        <w:t xml:space="preserve"> — diode energy is absorbed by pigmented tissue and converted to heat, so improper use can raise periradicular temperature enough to risk bone/PDL injury. </w:t>
      </w:r>
      <w:r w:rsidRPr="00F2066E">
        <w:rPr>
          <w:b/>
          <w:bCs/>
          <w:sz w:val="24"/>
          <w:szCs w:val="24"/>
        </w:rPr>
        <w:t>It is an adjunct to, not a replacement for, NaOCl.</w:t>
      </w:r>
      <w:r w:rsidRPr="00F2066E">
        <w:rPr>
          <w:sz w:val="24"/>
          <w:szCs w:val="24"/>
        </w:rPr>
        <w:t xml:space="preserve"> </w:t>
      </w:r>
      <w:r w:rsidRPr="00F2066E">
        <w:rPr>
          <w:i/>
          <w:iCs/>
          <w:sz w:val="24"/>
          <w:szCs w:val="24"/>
        </w:rPr>
        <w:t>Alternatives:</w:t>
      </w:r>
      <w:r w:rsidRPr="00F2066E">
        <w:rPr>
          <w:sz w:val="24"/>
          <w:szCs w:val="24"/>
        </w:rPr>
        <w:t xml:space="preserve"> erbium laser-activated irrigation (apically safer), ultrasonic/sonic activation, or simply an optimized irrigation protocol. </w:t>
      </w:r>
      <w:r w:rsidRPr="00F2066E">
        <w:rPr>
          <w:i/>
          <w:iCs/>
          <w:sz w:val="24"/>
          <w:szCs w:val="24"/>
        </w:rPr>
        <w:t>Contraindications:</w:t>
      </w:r>
      <w:r w:rsidRPr="00F2066E">
        <w:rPr>
          <w:sz w:val="24"/>
          <w:szCs w:val="24"/>
        </w:rPr>
        <w:t xml:space="preserve"> none absolute; avoid in very thin/immature apices where heat dissipation is poor.</w:t>
      </w:r>
    </w:p>
    <w:p w14:paraId="4D3B29B2" w14:textId="77777777" w:rsidR="00EF3549" w:rsidRPr="00F2066E" w:rsidRDefault="00000000" w:rsidP="00AC2220">
      <w:pPr>
        <w:spacing w:before="140" w:after="120"/>
        <w:rPr>
          <w:sz w:val="24"/>
          <w:szCs w:val="24"/>
        </w:rPr>
      </w:pPr>
      <w:r w:rsidRPr="00F2066E">
        <w:rPr>
          <w:b/>
          <w:bCs/>
          <w:sz w:val="24"/>
          <w:szCs w:val="24"/>
        </w:rPr>
        <w:t xml:space="preserve">2. Recommended laser type &amp; wavelength. </w:t>
      </w:r>
      <w:r w:rsidRPr="00F2066E">
        <w:rPr>
          <w:sz w:val="24"/>
          <w:szCs w:val="24"/>
        </w:rPr>
        <w:t>Diode 810, 940, or 980 nm via a thin flexible fiber. Justified by deep dentine penetration and bactericidal effect; the trade-off is its photothermal mechanism and the absence of integral cooling, which is precisely why low-energy, pulsed, moving, withdrawing technique with rest intervals is mandatory.</w:t>
      </w:r>
    </w:p>
    <w:p w14:paraId="71BB6116" w14:textId="77777777" w:rsidR="00EF3549" w:rsidRPr="00F2066E" w:rsidRDefault="00000000" w:rsidP="00AC2220">
      <w:pPr>
        <w:spacing w:after="60"/>
        <w:rPr>
          <w:sz w:val="24"/>
          <w:szCs w:val="24"/>
        </w:rPr>
      </w:pPr>
      <w:r w:rsidRPr="00F2066E">
        <w:rPr>
          <w:b/>
          <w:bCs/>
          <w:sz w:val="24"/>
          <w:szCs w:val="24"/>
        </w:rPr>
        <w:t>3. Evidence-based operating parameters (typical, device-dependent).</w:t>
      </w:r>
    </w:p>
    <w:p w14:paraId="3C887783"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Wavelength: 810–980 nm</w:t>
      </w:r>
    </w:p>
    <w:p w14:paraId="5A5DB36E"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Power: low — ~1.0–1.5 W; pulsed mode strongly preferred to limit heat</w:t>
      </w:r>
    </w:p>
    <w:p w14:paraId="57B970CE"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Fiber: 200 µm flexible fiber, taken to ~1 mm short of working length</w:t>
      </w:r>
    </w:p>
    <w:p w14:paraId="0029739E"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Technique: helical withdrawal at ~2 mm/s; multiple short passes (e.g., 4 passes of ~5 s) with ≥15–20 s cooling intervals between passes</w:t>
      </w:r>
    </w:p>
    <w:p w14:paraId="514533A3"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Cooling: none integral — rely on pulsing, motion, and rest intervals; canal may be left moist</w:t>
      </w:r>
    </w:p>
    <w:p w14:paraId="66DAD9BE"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Sequence: after NaOCl/EDTA and a final NaOCl rinse; lase, then a final rinse before obturation</w:t>
      </w:r>
    </w:p>
    <w:p w14:paraId="74E03AF7"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Sessions: single, within the single-visit treatment</w:t>
      </w:r>
    </w:p>
    <w:p w14:paraId="594319FA" w14:textId="77777777" w:rsidR="00EF3549" w:rsidRPr="00F2066E" w:rsidRDefault="00000000" w:rsidP="00AC2220">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radiograph, rubber dam, eye protection. </w:t>
      </w:r>
      <w:r w:rsidRPr="00F2066E">
        <w:rPr>
          <w:i/>
          <w:iCs/>
          <w:sz w:val="24"/>
          <w:szCs w:val="24"/>
        </w:rPr>
        <w:t>Intra-op:</w:t>
      </w:r>
      <w:r w:rsidRPr="00F2066E">
        <w:rPr>
          <w:sz w:val="24"/>
          <w:szCs w:val="24"/>
        </w:rPr>
        <w:t xml:space="preserve"> (i) complete chemo-mechanical preparation; (ii) EDTA 17% (1 min) to remove smear layer, then NaOCl; (iii) dry sufficiently / leave lightly moist per protocol; (iv) insert the diode fiber to ~1 mm short of WL and apply with continuous withdrawing motion in short pulsed passes with cooling intervals — never hold static, never fire at the foramen; (v) final irrigation, dry, obturate. </w:t>
      </w:r>
      <w:r w:rsidRPr="00F2066E">
        <w:rPr>
          <w:i/>
          <w:iCs/>
          <w:sz w:val="24"/>
          <w:szCs w:val="24"/>
        </w:rPr>
        <w:t>Post-op:</w:t>
      </w:r>
      <w:r w:rsidRPr="00F2066E">
        <w:rPr>
          <w:sz w:val="24"/>
          <w:szCs w:val="24"/>
        </w:rPr>
        <w:t xml:space="preserve"> routine; analgesia if needed. </w:t>
      </w:r>
      <w:r w:rsidRPr="00F2066E">
        <w:rPr>
          <w:i/>
          <w:iCs/>
          <w:sz w:val="24"/>
          <w:szCs w:val="24"/>
        </w:rPr>
        <w:t>Follow-up:</w:t>
      </w:r>
      <w:r w:rsidRPr="00F2066E">
        <w:rPr>
          <w:sz w:val="24"/>
          <w:szCs w:val="24"/>
        </w:rPr>
        <w:t xml:space="preserve"> 6- and 12-month review of periapical healing.</w:t>
      </w:r>
    </w:p>
    <w:p w14:paraId="7E487C95" w14:textId="77777777" w:rsidR="00EF3549" w:rsidRPr="00F2066E" w:rsidRDefault="00000000" w:rsidP="00AC2220">
      <w:pPr>
        <w:spacing w:before="140" w:after="120"/>
        <w:rPr>
          <w:sz w:val="24"/>
          <w:szCs w:val="24"/>
        </w:rPr>
      </w:pPr>
      <w:r w:rsidRPr="00F2066E">
        <w:rPr>
          <w:b/>
          <w:bCs/>
          <w:sz w:val="24"/>
          <w:szCs w:val="24"/>
        </w:rPr>
        <w:t xml:space="preserve">5. Safety precautions. </w:t>
      </w:r>
      <w:r w:rsidRPr="00F2066E">
        <w:rPr>
          <w:sz w:val="24"/>
          <w:szCs w:val="24"/>
        </w:rPr>
        <w:t>Rubber dam; wavelength-specific eyewear; the central safety issue is apical thermal rise — keep power low, pulse, move, and rest; never lock the fiber apically or direct it through the foramen; high-volume evacuation; protect soft tissue.</w:t>
      </w:r>
    </w:p>
    <w:p w14:paraId="3DE06E7E" w14:textId="77777777" w:rsidR="00EF3549" w:rsidRPr="00F2066E" w:rsidRDefault="00000000" w:rsidP="00AC2220">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a small additional antibacterial effect in superficial tubules; no demonstrated improvement in healing over NaOCl/EDTA alone. </w:t>
      </w:r>
      <w:r w:rsidRPr="00F2066E">
        <w:rPr>
          <w:b/>
          <w:bCs/>
          <w:sz w:val="24"/>
          <w:szCs w:val="24"/>
        </w:rPr>
        <w:t>Evidence level: low.</w:t>
      </w:r>
      <w:r w:rsidRPr="00F2066E">
        <w:rPr>
          <w:sz w:val="24"/>
          <w:szCs w:val="24"/>
        </w:rPr>
        <w:t xml:space="preserve"> Acceptable as an optional final adjunct </w:t>
      </w:r>
      <w:r w:rsidRPr="00F2066E">
        <w:rPr>
          <w:sz w:val="24"/>
          <w:szCs w:val="24"/>
        </w:rPr>
        <w:lastRenderedPageBreak/>
        <w:t>provided the thermal precautions are respected; it must never reduce reliance on adequate NaOCl irrigation.</w:t>
      </w:r>
    </w:p>
    <w:p w14:paraId="65FBB61B" w14:textId="77777777" w:rsidR="00EF3549" w:rsidRPr="00F2066E" w:rsidRDefault="00EF3549" w:rsidP="00AC2220">
      <w:pPr>
        <w:pBdr>
          <w:bottom w:val="single" w:sz="6" w:space="1" w:color="2E75B6"/>
        </w:pBdr>
        <w:spacing w:before="160" w:after="160"/>
        <w:rPr>
          <w:sz w:val="24"/>
          <w:szCs w:val="24"/>
        </w:rPr>
      </w:pPr>
    </w:p>
    <w:p w14:paraId="04861DF4" w14:textId="77777777" w:rsidR="00A960B3" w:rsidRPr="00F2066E" w:rsidRDefault="00000000">
      <w:pPr>
        <w:spacing w:before="160" w:after="60"/>
        <w:rPr>
          <w:sz w:val="24"/>
          <w:szCs w:val="24"/>
        </w:rPr>
      </w:pPr>
      <w:r w:rsidRPr="00F2066E">
        <w:rPr>
          <w:b/>
          <w:sz w:val="24"/>
          <w:szCs w:val="24"/>
        </w:rPr>
        <w:t>Gemini (LLM3)</w:t>
      </w:r>
    </w:p>
    <w:p w14:paraId="2837BB96" w14:textId="77777777" w:rsidR="00EF3549" w:rsidRPr="00F2066E" w:rsidRDefault="00000000" w:rsidP="00E134EB">
      <w:pPr>
        <w:rPr>
          <w:sz w:val="24"/>
          <w:szCs w:val="24"/>
        </w:rPr>
      </w:pPr>
      <w:r w:rsidRPr="00F2066E">
        <w:rPr>
          <w:b/>
          <w:bCs/>
          <w:sz w:val="24"/>
          <w:szCs w:val="24"/>
        </w:rPr>
        <w:t>1. Clinical Assessment &amp; Indications</w:t>
      </w:r>
    </w:p>
    <w:p w14:paraId="7D2427D4" w14:textId="77777777" w:rsidR="00EF3549" w:rsidRPr="00F2066E" w:rsidRDefault="00000000" w:rsidP="00E134EB">
      <w:pPr>
        <w:rPr>
          <w:sz w:val="24"/>
          <w:szCs w:val="24"/>
        </w:rPr>
      </w:pPr>
      <w:r w:rsidRPr="00F2066E">
        <w:rPr>
          <w:sz w:val="24"/>
          <w:szCs w:val="24"/>
        </w:rPr>
        <w:t>Indicated. Using a diode laser as a final step in a single-visit RCT is an excellent way to maximize bacterial reduction before obturation, specifically targeting bacteria within the dentinal tubules. It must be explicitly treated as an adjunct, not a replacement for the chemical tissue-dissolving properties of NaOCl.</w:t>
      </w:r>
    </w:p>
    <w:p w14:paraId="6F18F503" w14:textId="77777777" w:rsidR="00EF3549" w:rsidRPr="00F2066E" w:rsidRDefault="00000000" w:rsidP="00E134EB">
      <w:pPr>
        <w:rPr>
          <w:sz w:val="24"/>
          <w:szCs w:val="24"/>
        </w:rPr>
      </w:pPr>
      <w:r w:rsidRPr="00F2066E">
        <w:rPr>
          <w:b/>
          <w:bCs/>
          <w:sz w:val="24"/>
          <w:szCs w:val="24"/>
        </w:rPr>
        <w:t>2. Laser Type &amp; Wavelength</w:t>
      </w:r>
    </w:p>
    <w:p w14:paraId="2B7C5DD1" w14:textId="77777777" w:rsidR="00EF3549" w:rsidRPr="00F2066E" w:rsidRDefault="00000000" w:rsidP="00E134EB">
      <w:pPr>
        <w:rPr>
          <w:sz w:val="24"/>
          <w:szCs w:val="24"/>
        </w:rPr>
      </w:pPr>
      <w:r w:rsidRPr="00F2066E">
        <w:rPr>
          <w:b/>
          <w:bCs/>
          <w:sz w:val="24"/>
          <w:szCs w:val="24"/>
        </w:rPr>
        <w:t>Diode (810–980 nm).</w:t>
      </w:r>
    </w:p>
    <w:p w14:paraId="5D27D9CA" w14:textId="77777777" w:rsidR="00EF3549" w:rsidRPr="00F2066E" w:rsidRDefault="00000000" w:rsidP="00E134EB">
      <w:pPr>
        <w:rPr>
          <w:sz w:val="24"/>
          <w:szCs w:val="24"/>
        </w:rPr>
      </w:pPr>
      <w:r w:rsidRPr="00F2066E">
        <w:rPr>
          <w:b/>
          <w:bCs/>
          <w:sz w:val="24"/>
          <w:szCs w:val="24"/>
        </w:rPr>
        <w:t>3. Operating Parameters</w:t>
      </w:r>
    </w:p>
    <w:p w14:paraId="5CDB036E" w14:textId="77777777" w:rsidR="00EF3549" w:rsidRPr="00F2066E" w:rsidRDefault="00000000" w:rsidP="00E134EB">
      <w:pPr>
        <w:numPr>
          <w:ilvl w:val="0"/>
          <w:numId w:val="4"/>
        </w:numPr>
        <w:rPr>
          <w:sz w:val="24"/>
          <w:szCs w:val="24"/>
        </w:rPr>
      </w:pPr>
      <w:r w:rsidRPr="00F2066E">
        <w:rPr>
          <w:b/>
          <w:bCs/>
          <w:sz w:val="24"/>
          <w:szCs w:val="24"/>
        </w:rPr>
        <w:t>Power:</w:t>
      </w:r>
      <w:r w:rsidRPr="00F2066E">
        <w:rPr>
          <w:sz w:val="24"/>
          <w:szCs w:val="24"/>
        </w:rPr>
        <w:t xml:space="preserve"> 1.2–1.5 W.</w:t>
      </w:r>
    </w:p>
    <w:p w14:paraId="591F8620" w14:textId="77777777" w:rsidR="00EF3549" w:rsidRPr="00F2066E" w:rsidRDefault="00000000" w:rsidP="00E134EB">
      <w:pPr>
        <w:numPr>
          <w:ilvl w:val="0"/>
          <w:numId w:val="4"/>
        </w:numPr>
        <w:rPr>
          <w:sz w:val="24"/>
          <w:szCs w:val="24"/>
        </w:rPr>
      </w:pPr>
      <w:r w:rsidRPr="00F2066E">
        <w:rPr>
          <w:b/>
          <w:bCs/>
          <w:sz w:val="24"/>
          <w:szCs w:val="24"/>
        </w:rPr>
        <w:t>Mode:</w:t>
      </w:r>
      <w:r w:rsidRPr="00F2066E">
        <w:rPr>
          <w:sz w:val="24"/>
          <w:szCs w:val="24"/>
        </w:rPr>
        <w:t xml:space="preserve"> Pulsed (50% duty cycle).</w:t>
      </w:r>
    </w:p>
    <w:p w14:paraId="29695A6F" w14:textId="77777777" w:rsidR="00EF3549" w:rsidRPr="00F2066E" w:rsidRDefault="00000000" w:rsidP="00E134EB">
      <w:pPr>
        <w:numPr>
          <w:ilvl w:val="0"/>
          <w:numId w:val="4"/>
        </w:numPr>
        <w:rPr>
          <w:sz w:val="24"/>
          <w:szCs w:val="24"/>
        </w:rPr>
      </w:pPr>
      <w:r w:rsidRPr="00F2066E">
        <w:rPr>
          <w:b/>
          <w:bCs/>
          <w:sz w:val="24"/>
          <w:szCs w:val="24"/>
        </w:rPr>
        <w:t>Fiber:</w:t>
      </w:r>
      <w:r w:rsidRPr="00F2066E">
        <w:rPr>
          <w:sz w:val="24"/>
          <w:szCs w:val="24"/>
        </w:rPr>
        <w:t xml:space="preserve"> 200 µm uninitiated.</w:t>
      </w:r>
    </w:p>
    <w:p w14:paraId="49BF21E0" w14:textId="77777777" w:rsidR="00EF3549" w:rsidRPr="00F2066E" w:rsidRDefault="00000000" w:rsidP="00E134EB">
      <w:pPr>
        <w:numPr>
          <w:ilvl w:val="0"/>
          <w:numId w:val="4"/>
        </w:numPr>
        <w:rPr>
          <w:sz w:val="24"/>
          <w:szCs w:val="24"/>
        </w:rPr>
      </w:pPr>
      <w:r w:rsidRPr="00F2066E">
        <w:rPr>
          <w:b/>
          <w:bCs/>
          <w:sz w:val="24"/>
          <w:szCs w:val="24"/>
        </w:rPr>
        <w:t>Passes:</w:t>
      </w:r>
      <w:r w:rsidRPr="00F2066E">
        <w:rPr>
          <w:sz w:val="24"/>
          <w:szCs w:val="24"/>
        </w:rPr>
        <w:t xml:space="preserve"> 4 passes of 5 seconds each.</w:t>
      </w:r>
    </w:p>
    <w:p w14:paraId="44836824" w14:textId="77777777" w:rsidR="00EF3549" w:rsidRPr="00F2066E" w:rsidRDefault="00000000" w:rsidP="00E134EB">
      <w:pPr>
        <w:rPr>
          <w:sz w:val="24"/>
          <w:szCs w:val="24"/>
        </w:rPr>
      </w:pPr>
      <w:r w:rsidRPr="00F2066E">
        <w:rPr>
          <w:b/>
          <w:bCs/>
          <w:sz w:val="24"/>
          <w:szCs w:val="24"/>
        </w:rPr>
        <w:t>4. Clinical Protocol</w:t>
      </w:r>
    </w:p>
    <w:p w14:paraId="003EF7C9" w14:textId="77777777" w:rsidR="00EF3549" w:rsidRPr="00F2066E" w:rsidRDefault="00000000" w:rsidP="00E134EB">
      <w:pPr>
        <w:rPr>
          <w:sz w:val="24"/>
          <w:szCs w:val="24"/>
        </w:rPr>
      </w:pPr>
      <w:r w:rsidRPr="00F2066E">
        <w:rPr>
          <w:sz w:val="24"/>
          <w:szCs w:val="24"/>
        </w:rPr>
        <w:t>Complete standard irrigation with NaOCl and EDTA. Dry the canal with paper points. Insert the 200 µm fiber 1 mm short of the apex. Fire the laser while withdrawing coronally in a circular/helical motion.</w:t>
      </w:r>
    </w:p>
    <w:p w14:paraId="0AB4912C" w14:textId="77777777" w:rsidR="00EF3549" w:rsidRPr="00F2066E" w:rsidRDefault="00000000" w:rsidP="00E134EB">
      <w:pPr>
        <w:rPr>
          <w:sz w:val="24"/>
          <w:szCs w:val="24"/>
        </w:rPr>
      </w:pPr>
      <w:r w:rsidRPr="00F2066E">
        <w:rPr>
          <w:b/>
          <w:bCs/>
          <w:sz w:val="24"/>
          <w:szCs w:val="24"/>
        </w:rPr>
        <w:t>5. Safety Precautions</w:t>
      </w:r>
    </w:p>
    <w:p w14:paraId="4C31EC79" w14:textId="77777777" w:rsidR="00EF3549" w:rsidRPr="00F2066E" w:rsidRDefault="00000000" w:rsidP="00E134EB">
      <w:pPr>
        <w:rPr>
          <w:sz w:val="24"/>
          <w:szCs w:val="24"/>
        </w:rPr>
      </w:pPr>
      <w:r w:rsidRPr="00F2066E">
        <w:rPr>
          <w:sz w:val="24"/>
          <w:szCs w:val="24"/>
        </w:rPr>
        <w:t>Ensure the fiber is uninitiated. An initiated (blackened) fiber focuses all energy at the tip (acting as a hot knife), which is dangerous in a canal. An uninitiated fiber allows the photonic energy to scatter laterally into the tubules.</w:t>
      </w:r>
    </w:p>
    <w:p w14:paraId="3249BB9C" w14:textId="77777777" w:rsidR="00EF3549" w:rsidRPr="00F2066E" w:rsidRDefault="00000000" w:rsidP="00E134EB">
      <w:pPr>
        <w:rPr>
          <w:sz w:val="24"/>
          <w:szCs w:val="24"/>
        </w:rPr>
      </w:pPr>
      <w:r w:rsidRPr="00F2066E">
        <w:rPr>
          <w:b/>
          <w:bCs/>
          <w:sz w:val="24"/>
          <w:szCs w:val="24"/>
        </w:rPr>
        <w:t>6. Expected Outcome &amp; Evidence</w:t>
      </w:r>
    </w:p>
    <w:p w14:paraId="51AF1C2C" w14:textId="77777777" w:rsidR="00EF3549" w:rsidRPr="00F2066E" w:rsidRDefault="00000000" w:rsidP="00E134EB">
      <w:pPr>
        <w:rPr>
          <w:sz w:val="24"/>
          <w:szCs w:val="24"/>
        </w:rPr>
      </w:pPr>
      <w:r w:rsidRPr="00F2066E">
        <w:rPr>
          <w:sz w:val="24"/>
          <w:szCs w:val="24"/>
        </w:rPr>
        <w:t>Strong evidence supports that NaOCl + Diode laser yields a statistically significant reduction in CFU counts compared to NaOCl alone.</w:t>
      </w:r>
    </w:p>
    <w:p w14:paraId="45D8AF48" w14:textId="77777777" w:rsidR="00A960B3" w:rsidRPr="00F2066E" w:rsidRDefault="00000000">
      <w:pPr>
        <w:spacing w:before="160" w:after="60"/>
        <w:rPr>
          <w:sz w:val="24"/>
          <w:szCs w:val="24"/>
        </w:rPr>
      </w:pPr>
      <w:r w:rsidRPr="00F2066E">
        <w:rPr>
          <w:b/>
          <w:sz w:val="24"/>
          <w:szCs w:val="24"/>
        </w:rPr>
        <w:t>OpenEvidence (LLM4)</w:t>
      </w:r>
    </w:p>
    <w:p w14:paraId="24C93B31" w14:textId="77777777" w:rsidR="00EF3549" w:rsidRPr="00F2066E" w:rsidRDefault="00000000" w:rsidP="007451E8">
      <w:pPr>
        <w:rPr>
          <w:b/>
          <w:bCs/>
          <w:sz w:val="24"/>
          <w:szCs w:val="24"/>
        </w:rPr>
      </w:pPr>
      <w:r w:rsidRPr="00F2066E">
        <w:rPr>
          <w:b/>
          <w:bCs/>
          <w:sz w:val="24"/>
          <w:szCs w:val="24"/>
        </w:rPr>
        <w:t>1. Clinical Assessment &amp; Indication</w:t>
      </w:r>
    </w:p>
    <w:p w14:paraId="56F09F11" w14:textId="77777777" w:rsidR="00EF3549" w:rsidRPr="00F2066E" w:rsidRDefault="00000000" w:rsidP="007451E8">
      <w:pPr>
        <w:rPr>
          <w:sz w:val="24"/>
          <w:szCs w:val="24"/>
        </w:rPr>
      </w:pPr>
      <w:r w:rsidRPr="00F2066E">
        <w:rPr>
          <w:b/>
          <w:bCs/>
          <w:sz w:val="24"/>
          <w:szCs w:val="24"/>
        </w:rPr>
        <w:lastRenderedPageBreak/>
        <w:t>Diode laser adjunctive disinfection is indicated</w:t>
      </w:r>
      <w:r w:rsidRPr="00F2066E">
        <w:rPr>
          <w:sz w:val="24"/>
          <w:szCs w:val="24"/>
        </w:rPr>
        <w:t> as a final step after conventional chemo-mechanical preparation in this straightforward case of apical periodontitis. The rationale is that diode laser irradiation can achieve </w:t>
      </w:r>
      <w:r w:rsidRPr="00F2066E">
        <w:rPr>
          <w:b/>
          <w:bCs/>
          <w:sz w:val="24"/>
          <w:szCs w:val="24"/>
        </w:rPr>
        <w:t>deeper penetration into dentinal tubules</w:t>
      </w:r>
      <w:r w:rsidRPr="00F2066E">
        <w:rPr>
          <w:sz w:val="24"/>
          <w:szCs w:val="24"/>
        </w:rPr>
        <w:t> (up to 500–1000 μm) compared to chemical irrigants alone (limited to approximately 100 μm), potentially eliminating residual bacteria that survive conventional irrigation. [3]</w:t>
      </w:r>
    </w:p>
    <w:p w14:paraId="681327F7" w14:textId="77777777" w:rsidR="00EF3549" w:rsidRPr="00F2066E" w:rsidRDefault="00000000" w:rsidP="007451E8">
      <w:pPr>
        <w:rPr>
          <w:sz w:val="24"/>
          <w:szCs w:val="24"/>
        </w:rPr>
      </w:pPr>
      <w:r w:rsidRPr="00F2066E">
        <w:rPr>
          <w:sz w:val="24"/>
          <w:szCs w:val="24"/>
        </w:rPr>
        <w:t>However, it is </w:t>
      </w:r>
      <w:r w:rsidRPr="00F2066E">
        <w:rPr>
          <w:b/>
          <w:bCs/>
          <w:sz w:val="24"/>
          <w:szCs w:val="24"/>
        </w:rPr>
        <w:t>critical to emphasize</w:t>
      </w:r>
      <w:r w:rsidRPr="00F2066E">
        <w:rPr>
          <w:sz w:val="24"/>
          <w:szCs w:val="24"/>
        </w:rPr>
        <w:t> that diode laser is an </w:t>
      </w:r>
      <w:r w:rsidRPr="00F2066E">
        <w:rPr>
          <w:b/>
          <w:bCs/>
          <w:sz w:val="24"/>
          <w:szCs w:val="24"/>
        </w:rPr>
        <w:t>adjunct to—not a replacement for—thorough mechanical instrumentation and sodium hypochlorite irrigation</w:t>
      </w:r>
      <w:r w:rsidRPr="00F2066E">
        <w:rPr>
          <w:sz w:val="24"/>
          <w:szCs w:val="24"/>
        </w:rPr>
        <w:t>. The laser cannot compensate for inadequate canal preparation or insufficient NaOCl contact time.</w:t>
      </w:r>
    </w:p>
    <w:p w14:paraId="41F111F0" w14:textId="77777777" w:rsidR="00EF3549" w:rsidRPr="00F2066E" w:rsidRDefault="00000000" w:rsidP="007451E8">
      <w:pPr>
        <w:rPr>
          <w:sz w:val="24"/>
          <w:szCs w:val="24"/>
        </w:rPr>
      </w:pPr>
      <w:r w:rsidRPr="00F2066E">
        <w:rPr>
          <w:b/>
          <w:bCs/>
          <w:sz w:val="24"/>
          <w:szCs w:val="24"/>
        </w:rPr>
        <w:t>Alternative options:</w:t>
      </w:r>
      <w:r w:rsidRPr="00F2066E">
        <w:rPr>
          <w:sz w:val="24"/>
          <w:szCs w:val="24"/>
        </w:rPr>
        <w:t> Conventional NaOCl/EDTA irrigation alone, passive ultrasonic irrigation, laser-activated irrigation (PIPS/SWEEPS), or antimicrobial photodynamic therapy. </w:t>
      </w:r>
      <w:r w:rsidRPr="00F2066E">
        <w:rPr>
          <w:b/>
          <w:bCs/>
          <w:sz w:val="24"/>
          <w:szCs w:val="24"/>
        </w:rPr>
        <w:t>No contraindications</w:t>
      </w:r>
      <w:r w:rsidRPr="00F2066E">
        <w:rPr>
          <w:sz w:val="24"/>
          <w:szCs w:val="24"/>
        </w:rPr>
        <w:t> in this healthy patient.</w:t>
      </w:r>
    </w:p>
    <w:p w14:paraId="5849EA8B" w14:textId="77777777" w:rsidR="00EF3549" w:rsidRPr="00F2066E" w:rsidRDefault="00000000" w:rsidP="007451E8">
      <w:pPr>
        <w:rPr>
          <w:b/>
          <w:bCs/>
          <w:sz w:val="24"/>
          <w:szCs w:val="24"/>
        </w:rPr>
      </w:pPr>
      <w:r w:rsidRPr="00F2066E">
        <w:rPr>
          <w:b/>
          <w:bCs/>
          <w:sz w:val="24"/>
          <w:szCs w:val="24"/>
        </w:rPr>
        <w:t>2. Recommended Laser Type &amp; Wavelength</w:t>
      </w:r>
    </w:p>
    <w:p w14:paraId="26B7C5D7" w14:textId="77777777" w:rsidR="00EF3549" w:rsidRPr="00F2066E" w:rsidRDefault="00000000" w:rsidP="007451E8">
      <w:pPr>
        <w:rPr>
          <w:sz w:val="24"/>
          <w:szCs w:val="24"/>
        </w:rPr>
      </w:pPr>
      <w:r w:rsidRPr="00F2066E">
        <w:rPr>
          <w:b/>
          <w:bCs/>
          <w:sz w:val="24"/>
          <w:szCs w:val="24"/>
        </w:rPr>
        <w:t>Diode laser at 810 nm, 940 nm, or 980 nm wavelength</w:t>
      </w:r>
      <w:r w:rsidRPr="00F2066E">
        <w:rPr>
          <w:sz w:val="24"/>
          <w:szCs w:val="24"/>
        </w:rPr>
        <w:t> is appropriate for final adjunctive disinfection. These wavelengths are:</w:t>
      </w:r>
    </w:p>
    <w:p w14:paraId="732D9FCB" w14:textId="77777777" w:rsidR="00EF3549" w:rsidRPr="00F2066E" w:rsidRDefault="00000000" w:rsidP="007451E8">
      <w:pPr>
        <w:numPr>
          <w:ilvl w:val="0"/>
          <w:numId w:val="37"/>
        </w:numPr>
        <w:rPr>
          <w:sz w:val="24"/>
          <w:szCs w:val="24"/>
        </w:rPr>
      </w:pPr>
      <w:r w:rsidRPr="00F2066E">
        <w:rPr>
          <w:b/>
          <w:bCs/>
          <w:sz w:val="24"/>
          <w:szCs w:val="24"/>
        </w:rPr>
        <w:t>Absorbed by pigmented bacteria</w:t>
      </w:r>
      <w:r w:rsidRPr="00F2066E">
        <w:rPr>
          <w:sz w:val="24"/>
          <w:szCs w:val="24"/>
        </w:rPr>
        <w:t> (particularly gram-positive species) and hemoglobin</w:t>
      </w:r>
    </w:p>
    <w:p w14:paraId="38583505" w14:textId="77777777" w:rsidR="00EF3549" w:rsidRPr="00F2066E" w:rsidRDefault="00000000" w:rsidP="007451E8">
      <w:pPr>
        <w:numPr>
          <w:ilvl w:val="0"/>
          <w:numId w:val="37"/>
        </w:numPr>
        <w:rPr>
          <w:sz w:val="24"/>
          <w:szCs w:val="24"/>
        </w:rPr>
      </w:pPr>
      <w:r w:rsidRPr="00F2066E">
        <w:rPr>
          <w:b/>
          <w:bCs/>
          <w:sz w:val="24"/>
          <w:szCs w:val="24"/>
        </w:rPr>
        <w:t>Transmitted through dentin</w:t>
      </w:r>
      <w:r w:rsidRPr="00F2066E">
        <w:rPr>
          <w:sz w:val="24"/>
          <w:szCs w:val="24"/>
        </w:rPr>
        <w:t> with sufficient penetration to reach bacteria in dentinal tubules</w:t>
      </w:r>
    </w:p>
    <w:p w14:paraId="2AF6C77A" w14:textId="77777777" w:rsidR="00EF3549" w:rsidRPr="00F2066E" w:rsidRDefault="00000000" w:rsidP="007451E8">
      <w:pPr>
        <w:numPr>
          <w:ilvl w:val="0"/>
          <w:numId w:val="37"/>
        </w:numPr>
        <w:rPr>
          <w:sz w:val="24"/>
          <w:szCs w:val="24"/>
        </w:rPr>
      </w:pPr>
      <w:r w:rsidRPr="00F2066E">
        <w:rPr>
          <w:b/>
          <w:bCs/>
          <w:sz w:val="24"/>
          <w:szCs w:val="24"/>
        </w:rPr>
        <w:t>Photothermal mechanism:</w:t>
      </w:r>
      <w:r w:rsidRPr="00F2066E">
        <w:rPr>
          <w:sz w:val="24"/>
          <w:szCs w:val="24"/>
        </w:rPr>
        <w:t> Direct bacterial killing through heat generation and enhanced activation of residual NaOCl</w:t>
      </w:r>
    </w:p>
    <w:p w14:paraId="584F51CF" w14:textId="77777777" w:rsidR="00EF3549" w:rsidRPr="00F2066E" w:rsidRDefault="00000000" w:rsidP="007451E8">
      <w:pPr>
        <w:rPr>
          <w:sz w:val="24"/>
          <w:szCs w:val="24"/>
        </w:rPr>
      </w:pPr>
      <w:r w:rsidRPr="00F2066E">
        <w:rPr>
          <w:b/>
          <w:bCs/>
          <w:sz w:val="24"/>
          <w:szCs w:val="24"/>
        </w:rPr>
        <w:t>Wavelength selection:</w:t>
      </w:r>
      <w:r w:rsidRPr="00F2066E">
        <w:rPr>
          <w:sz w:val="24"/>
          <w:szCs w:val="24"/>
        </w:rPr>
        <w:t> All three wavelengths (810 nm, 940 nm, 980 nm) demonstrate similar antimicrobial efficacy. The 980 nm wavelength has slightly higher water absorption, which may enhance irrigant activation effects.</w:t>
      </w:r>
    </w:p>
    <w:p w14:paraId="76025EC4" w14:textId="77777777" w:rsidR="00EF3549" w:rsidRPr="00F2066E" w:rsidRDefault="00000000" w:rsidP="007451E8">
      <w:pPr>
        <w:rPr>
          <w:b/>
          <w:bCs/>
          <w:sz w:val="24"/>
          <w:szCs w:val="24"/>
        </w:rPr>
      </w:pPr>
      <w:r w:rsidRPr="00F2066E">
        <w:rPr>
          <w:b/>
          <w:bCs/>
          <w:sz w:val="24"/>
          <w:szCs w:val="24"/>
        </w:rPr>
        <w:t>3. Evidence-Based Operating Parameters</w:t>
      </w:r>
    </w:p>
    <w:p w14:paraId="53FA8CF9" w14:textId="77777777" w:rsidR="00EF3549" w:rsidRPr="00F2066E" w:rsidRDefault="00000000" w:rsidP="007451E8">
      <w:pPr>
        <w:rPr>
          <w:sz w:val="24"/>
          <w:szCs w:val="24"/>
        </w:rPr>
      </w:pPr>
      <w:r w:rsidRPr="00F2066E">
        <w:rPr>
          <w:b/>
          <w:bCs/>
          <w:sz w:val="24"/>
          <w:szCs w:val="24"/>
        </w:rPr>
        <w:t>Recommended parameters for single-visit treatment:</w:t>
      </w:r>
    </w:p>
    <w:p w14:paraId="4DFF0B64" w14:textId="77777777" w:rsidR="00EF3549" w:rsidRPr="00F2066E" w:rsidRDefault="00000000" w:rsidP="007451E8">
      <w:pPr>
        <w:numPr>
          <w:ilvl w:val="0"/>
          <w:numId w:val="38"/>
        </w:numPr>
        <w:rPr>
          <w:sz w:val="24"/>
          <w:szCs w:val="24"/>
        </w:rPr>
      </w:pPr>
      <w:r w:rsidRPr="00F2066E">
        <w:rPr>
          <w:b/>
          <w:bCs/>
          <w:sz w:val="24"/>
          <w:szCs w:val="24"/>
        </w:rPr>
        <w:t>Wavelength:</w:t>
      </w:r>
      <w:r w:rsidRPr="00F2066E">
        <w:rPr>
          <w:sz w:val="24"/>
          <w:szCs w:val="24"/>
        </w:rPr>
        <w:t> 810 nm, 940 nm, or 980 nm</w:t>
      </w:r>
    </w:p>
    <w:p w14:paraId="4C64DA7D" w14:textId="77777777" w:rsidR="00EF3549" w:rsidRPr="00F2066E" w:rsidRDefault="00000000" w:rsidP="007451E8">
      <w:pPr>
        <w:numPr>
          <w:ilvl w:val="0"/>
          <w:numId w:val="38"/>
        </w:numPr>
        <w:rPr>
          <w:sz w:val="24"/>
          <w:szCs w:val="24"/>
        </w:rPr>
      </w:pPr>
      <w:r w:rsidRPr="00F2066E">
        <w:rPr>
          <w:b/>
          <w:bCs/>
          <w:sz w:val="24"/>
          <w:szCs w:val="24"/>
        </w:rPr>
        <w:t>Power:</w:t>
      </w:r>
      <w:r w:rsidRPr="00F2066E">
        <w:rPr>
          <w:sz w:val="24"/>
          <w:szCs w:val="24"/>
        </w:rPr>
        <w:t> 1.0–1.5 W</w:t>
      </w:r>
    </w:p>
    <w:p w14:paraId="541EBB1C" w14:textId="77777777" w:rsidR="00EF3549" w:rsidRPr="00F2066E" w:rsidRDefault="00000000" w:rsidP="007451E8">
      <w:pPr>
        <w:numPr>
          <w:ilvl w:val="0"/>
          <w:numId w:val="38"/>
        </w:numPr>
        <w:rPr>
          <w:sz w:val="24"/>
          <w:szCs w:val="24"/>
        </w:rPr>
      </w:pPr>
      <w:r w:rsidRPr="00F2066E">
        <w:rPr>
          <w:b/>
          <w:bCs/>
          <w:sz w:val="24"/>
          <w:szCs w:val="24"/>
        </w:rPr>
        <w:t>Mode:</w:t>
      </w:r>
      <w:r w:rsidRPr="00F2066E">
        <w:rPr>
          <w:sz w:val="24"/>
          <w:szCs w:val="24"/>
        </w:rPr>
        <w:t> Pulsed (intermittent) mode preferred over continuous wave</w:t>
      </w:r>
    </w:p>
    <w:p w14:paraId="39FD08E0" w14:textId="77777777" w:rsidR="00EF3549" w:rsidRPr="00F2066E" w:rsidRDefault="00000000" w:rsidP="007451E8">
      <w:pPr>
        <w:numPr>
          <w:ilvl w:val="0"/>
          <w:numId w:val="38"/>
        </w:numPr>
        <w:rPr>
          <w:sz w:val="24"/>
          <w:szCs w:val="24"/>
        </w:rPr>
      </w:pPr>
      <w:r w:rsidRPr="00F2066E">
        <w:rPr>
          <w:b/>
          <w:bCs/>
          <w:sz w:val="24"/>
          <w:szCs w:val="24"/>
        </w:rPr>
        <w:t>Pulse parameters:</w:t>
      </w:r>
      <w:r w:rsidRPr="00F2066E">
        <w:rPr>
          <w:sz w:val="24"/>
          <w:szCs w:val="24"/>
        </w:rPr>
        <w:t> 20–50 ms on, 20–50 ms off (50% duty cycle) OR 100 Hz repetition rate</w:t>
      </w:r>
    </w:p>
    <w:p w14:paraId="3B4A3BD6" w14:textId="77777777" w:rsidR="00EF3549" w:rsidRPr="00F2066E" w:rsidRDefault="00000000" w:rsidP="007451E8">
      <w:pPr>
        <w:numPr>
          <w:ilvl w:val="0"/>
          <w:numId w:val="38"/>
        </w:numPr>
        <w:rPr>
          <w:sz w:val="24"/>
          <w:szCs w:val="24"/>
        </w:rPr>
      </w:pPr>
      <w:r w:rsidRPr="00F2066E">
        <w:rPr>
          <w:b/>
          <w:bCs/>
          <w:sz w:val="24"/>
          <w:szCs w:val="24"/>
        </w:rPr>
        <w:lastRenderedPageBreak/>
        <w:t>Fiber diameter:</w:t>
      </w:r>
      <w:r w:rsidRPr="00F2066E">
        <w:rPr>
          <w:sz w:val="24"/>
          <w:szCs w:val="24"/>
        </w:rPr>
        <w:t> 200–320 μm flexible optical fiber</w:t>
      </w:r>
    </w:p>
    <w:p w14:paraId="29E65F01" w14:textId="77777777" w:rsidR="00EF3549" w:rsidRPr="00F2066E" w:rsidRDefault="00000000" w:rsidP="007451E8">
      <w:pPr>
        <w:numPr>
          <w:ilvl w:val="0"/>
          <w:numId w:val="38"/>
        </w:numPr>
        <w:rPr>
          <w:sz w:val="24"/>
          <w:szCs w:val="24"/>
        </w:rPr>
      </w:pPr>
      <w:r w:rsidRPr="00F2066E">
        <w:rPr>
          <w:b/>
          <w:bCs/>
          <w:sz w:val="24"/>
          <w:szCs w:val="24"/>
        </w:rPr>
        <w:t>Fiber insertion depth:</w:t>
      </w:r>
      <w:r w:rsidRPr="00F2066E">
        <w:rPr>
          <w:sz w:val="24"/>
          <w:szCs w:val="24"/>
        </w:rPr>
        <w:t> 1 mm short of working length</w:t>
      </w:r>
    </w:p>
    <w:p w14:paraId="05D7702D" w14:textId="77777777" w:rsidR="00EF3549" w:rsidRPr="00F2066E" w:rsidRDefault="00000000" w:rsidP="007451E8">
      <w:pPr>
        <w:numPr>
          <w:ilvl w:val="0"/>
          <w:numId w:val="38"/>
        </w:numPr>
        <w:rPr>
          <w:sz w:val="24"/>
          <w:szCs w:val="24"/>
        </w:rPr>
      </w:pPr>
      <w:r w:rsidRPr="00F2066E">
        <w:rPr>
          <w:b/>
          <w:bCs/>
          <w:sz w:val="24"/>
          <w:szCs w:val="24"/>
        </w:rPr>
        <w:t>Movement pattern:</w:t>
      </w:r>
      <w:r w:rsidRPr="00F2066E">
        <w:rPr>
          <w:sz w:val="24"/>
          <w:szCs w:val="24"/>
        </w:rPr>
        <w:t> Slow helical withdrawal from apex to orifice</w:t>
      </w:r>
    </w:p>
    <w:p w14:paraId="34F7146A" w14:textId="77777777" w:rsidR="00EF3549" w:rsidRPr="00F2066E" w:rsidRDefault="00000000" w:rsidP="007451E8">
      <w:pPr>
        <w:numPr>
          <w:ilvl w:val="0"/>
          <w:numId w:val="38"/>
        </w:numPr>
        <w:rPr>
          <w:sz w:val="24"/>
          <w:szCs w:val="24"/>
        </w:rPr>
      </w:pPr>
      <w:r w:rsidRPr="00F2066E">
        <w:rPr>
          <w:b/>
          <w:bCs/>
          <w:sz w:val="24"/>
          <w:szCs w:val="24"/>
        </w:rPr>
        <w:t>Number of passes:</w:t>
      </w:r>
      <w:r w:rsidRPr="00F2066E">
        <w:rPr>
          <w:sz w:val="24"/>
          <w:szCs w:val="24"/>
        </w:rPr>
        <w:t> 4 passes per canal</w:t>
      </w:r>
    </w:p>
    <w:p w14:paraId="05D6E47A" w14:textId="77777777" w:rsidR="00EF3549" w:rsidRPr="00F2066E" w:rsidRDefault="00000000" w:rsidP="007451E8">
      <w:pPr>
        <w:numPr>
          <w:ilvl w:val="0"/>
          <w:numId w:val="38"/>
        </w:numPr>
        <w:rPr>
          <w:sz w:val="24"/>
          <w:szCs w:val="24"/>
        </w:rPr>
      </w:pPr>
      <w:r w:rsidRPr="00F2066E">
        <w:rPr>
          <w:b/>
          <w:bCs/>
          <w:sz w:val="24"/>
          <w:szCs w:val="24"/>
        </w:rPr>
        <w:t>Duration per pass:</w:t>
      </w:r>
      <w:r w:rsidRPr="00F2066E">
        <w:rPr>
          <w:sz w:val="24"/>
          <w:szCs w:val="24"/>
        </w:rPr>
        <w:t> 5 seconds</w:t>
      </w:r>
    </w:p>
    <w:p w14:paraId="2007D81E" w14:textId="77777777" w:rsidR="00EF3549" w:rsidRPr="00F2066E" w:rsidRDefault="00000000" w:rsidP="007451E8">
      <w:pPr>
        <w:numPr>
          <w:ilvl w:val="0"/>
          <w:numId w:val="38"/>
        </w:numPr>
        <w:rPr>
          <w:sz w:val="24"/>
          <w:szCs w:val="24"/>
        </w:rPr>
      </w:pPr>
      <w:r w:rsidRPr="00F2066E">
        <w:rPr>
          <w:b/>
          <w:bCs/>
          <w:sz w:val="24"/>
          <w:szCs w:val="24"/>
        </w:rPr>
        <w:t>Total irradiation time:</w:t>
      </w:r>
      <w:r w:rsidRPr="00F2066E">
        <w:rPr>
          <w:sz w:val="24"/>
          <w:szCs w:val="24"/>
        </w:rPr>
        <w:t> 20 seconds per canal (4 passes × 5 seconds)</w:t>
      </w:r>
    </w:p>
    <w:p w14:paraId="67FAA86D" w14:textId="77777777" w:rsidR="00EF3549" w:rsidRPr="00F2066E" w:rsidRDefault="00000000" w:rsidP="007451E8">
      <w:pPr>
        <w:numPr>
          <w:ilvl w:val="0"/>
          <w:numId w:val="38"/>
        </w:numPr>
        <w:rPr>
          <w:sz w:val="24"/>
          <w:szCs w:val="24"/>
        </w:rPr>
      </w:pPr>
      <w:r w:rsidRPr="00F2066E">
        <w:rPr>
          <w:b/>
          <w:bCs/>
          <w:sz w:val="24"/>
          <w:szCs w:val="24"/>
        </w:rPr>
        <w:t>Total energy delivered:</w:t>
      </w:r>
      <w:r w:rsidRPr="00F2066E">
        <w:rPr>
          <w:sz w:val="24"/>
          <w:szCs w:val="24"/>
        </w:rPr>
        <w:t> Approximately 20–30 J per canal (1.5 W × 20 seconds = 30 J)</w:t>
      </w:r>
    </w:p>
    <w:p w14:paraId="161C39EA" w14:textId="77777777" w:rsidR="00EF3549" w:rsidRPr="00F2066E" w:rsidRDefault="00000000" w:rsidP="007451E8">
      <w:pPr>
        <w:numPr>
          <w:ilvl w:val="0"/>
          <w:numId w:val="38"/>
        </w:numPr>
        <w:rPr>
          <w:sz w:val="24"/>
          <w:szCs w:val="24"/>
        </w:rPr>
      </w:pPr>
      <w:r w:rsidRPr="00F2066E">
        <w:rPr>
          <w:b/>
          <w:bCs/>
          <w:sz w:val="24"/>
          <w:szCs w:val="24"/>
        </w:rPr>
        <w:t>Irrigant during laser activation:</w:t>
      </w:r>
      <w:r w:rsidRPr="00F2066E">
        <w:rPr>
          <w:sz w:val="24"/>
          <w:szCs w:val="24"/>
        </w:rPr>
        <w:t> Canal should contain residual moisture from NaOCl irrigation (not completely dry, but not flooded)</w:t>
      </w:r>
    </w:p>
    <w:p w14:paraId="53E67117" w14:textId="77777777" w:rsidR="00EF3549" w:rsidRPr="00F2066E" w:rsidRDefault="00000000" w:rsidP="007451E8">
      <w:pPr>
        <w:numPr>
          <w:ilvl w:val="0"/>
          <w:numId w:val="38"/>
        </w:numPr>
        <w:rPr>
          <w:sz w:val="24"/>
          <w:szCs w:val="24"/>
        </w:rPr>
      </w:pPr>
      <w:r w:rsidRPr="00F2066E">
        <w:rPr>
          <w:b/>
          <w:bCs/>
          <w:sz w:val="24"/>
          <w:szCs w:val="24"/>
        </w:rPr>
        <w:t>Cooling:</w:t>
      </w:r>
      <w:r w:rsidRPr="00F2066E">
        <w:rPr>
          <w:sz w:val="24"/>
          <w:szCs w:val="24"/>
        </w:rPr>
        <w:t> Air cooling of handpiece; no water spray into canal</w:t>
      </w:r>
    </w:p>
    <w:p w14:paraId="4A8D6A34" w14:textId="77777777" w:rsidR="00EF3549" w:rsidRPr="00F2066E" w:rsidRDefault="00000000" w:rsidP="007451E8">
      <w:pPr>
        <w:rPr>
          <w:b/>
          <w:bCs/>
          <w:sz w:val="24"/>
          <w:szCs w:val="24"/>
        </w:rPr>
      </w:pPr>
      <w:r w:rsidRPr="00F2066E">
        <w:rPr>
          <w:b/>
          <w:bCs/>
          <w:sz w:val="24"/>
          <w:szCs w:val="24"/>
        </w:rPr>
        <w:t>4. Detailed Clinical Protocol</w:t>
      </w:r>
    </w:p>
    <w:p w14:paraId="2E30277B" w14:textId="77777777" w:rsidR="00EF3549" w:rsidRPr="00F2066E" w:rsidRDefault="00000000" w:rsidP="007451E8">
      <w:pPr>
        <w:rPr>
          <w:sz w:val="24"/>
          <w:szCs w:val="24"/>
        </w:rPr>
      </w:pPr>
      <w:r w:rsidRPr="00F2066E">
        <w:rPr>
          <w:b/>
          <w:bCs/>
          <w:sz w:val="24"/>
          <w:szCs w:val="24"/>
        </w:rPr>
        <w:t>Pre-operative:</w:t>
      </w:r>
    </w:p>
    <w:p w14:paraId="08676451" w14:textId="77777777" w:rsidR="00EF3549" w:rsidRPr="00F2066E" w:rsidRDefault="00000000" w:rsidP="007451E8">
      <w:pPr>
        <w:numPr>
          <w:ilvl w:val="0"/>
          <w:numId w:val="39"/>
        </w:numPr>
        <w:rPr>
          <w:sz w:val="24"/>
          <w:szCs w:val="24"/>
        </w:rPr>
      </w:pPr>
      <w:r w:rsidRPr="00F2066E">
        <w:rPr>
          <w:sz w:val="24"/>
          <w:szCs w:val="24"/>
        </w:rPr>
        <w:t>Confirm diagnosis: apical periodontitis with 3 mm periapical radiolucency</w:t>
      </w:r>
    </w:p>
    <w:p w14:paraId="0180279C" w14:textId="77777777" w:rsidR="00EF3549" w:rsidRPr="00F2066E" w:rsidRDefault="00000000" w:rsidP="007451E8">
      <w:pPr>
        <w:numPr>
          <w:ilvl w:val="0"/>
          <w:numId w:val="39"/>
        </w:numPr>
        <w:rPr>
          <w:sz w:val="24"/>
          <w:szCs w:val="24"/>
        </w:rPr>
      </w:pPr>
      <w:r w:rsidRPr="00F2066E">
        <w:rPr>
          <w:sz w:val="24"/>
          <w:szCs w:val="24"/>
        </w:rPr>
        <w:t>Assess suitability for single-visit treatment:</w:t>
      </w:r>
    </w:p>
    <w:p w14:paraId="2C7C3748" w14:textId="77777777" w:rsidR="00EF3549" w:rsidRPr="00F2066E" w:rsidRDefault="00000000" w:rsidP="007451E8">
      <w:pPr>
        <w:numPr>
          <w:ilvl w:val="1"/>
          <w:numId w:val="39"/>
        </w:numPr>
        <w:rPr>
          <w:sz w:val="24"/>
          <w:szCs w:val="24"/>
        </w:rPr>
      </w:pPr>
      <w:r w:rsidRPr="00F2066E">
        <w:rPr>
          <w:sz w:val="24"/>
          <w:szCs w:val="24"/>
        </w:rPr>
        <w:t>No acute symptoms or swelling</w:t>
      </w:r>
    </w:p>
    <w:p w14:paraId="3461940F" w14:textId="77777777" w:rsidR="00EF3549" w:rsidRPr="00F2066E" w:rsidRDefault="00000000" w:rsidP="007451E8">
      <w:pPr>
        <w:numPr>
          <w:ilvl w:val="1"/>
          <w:numId w:val="39"/>
        </w:numPr>
        <w:rPr>
          <w:sz w:val="24"/>
          <w:szCs w:val="24"/>
        </w:rPr>
      </w:pPr>
      <w:r w:rsidRPr="00F2066E">
        <w:rPr>
          <w:sz w:val="24"/>
          <w:szCs w:val="24"/>
        </w:rPr>
        <w:t>Straight canal anatomy</w:t>
      </w:r>
    </w:p>
    <w:p w14:paraId="1E79CCB2" w14:textId="77777777" w:rsidR="00EF3549" w:rsidRPr="00F2066E" w:rsidRDefault="00000000" w:rsidP="007451E8">
      <w:pPr>
        <w:numPr>
          <w:ilvl w:val="1"/>
          <w:numId w:val="39"/>
        </w:numPr>
        <w:rPr>
          <w:sz w:val="24"/>
          <w:szCs w:val="24"/>
        </w:rPr>
      </w:pPr>
      <w:r w:rsidRPr="00F2066E">
        <w:rPr>
          <w:sz w:val="24"/>
          <w:szCs w:val="24"/>
        </w:rPr>
        <w:t>Adequate time for complete procedure</w:t>
      </w:r>
    </w:p>
    <w:p w14:paraId="41AE7E33" w14:textId="77777777" w:rsidR="00EF3549" w:rsidRPr="00F2066E" w:rsidRDefault="00000000" w:rsidP="007451E8">
      <w:pPr>
        <w:numPr>
          <w:ilvl w:val="0"/>
          <w:numId w:val="39"/>
        </w:numPr>
        <w:rPr>
          <w:sz w:val="24"/>
          <w:szCs w:val="24"/>
        </w:rPr>
      </w:pPr>
      <w:r w:rsidRPr="00F2066E">
        <w:rPr>
          <w:sz w:val="24"/>
          <w:szCs w:val="24"/>
        </w:rPr>
        <w:t>Informed consent for single-visit treatment with laser adjunct</w:t>
      </w:r>
    </w:p>
    <w:p w14:paraId="5E2C4F31" w14:textId="77777777" w:rsidR="00EF3549" w:rsidRPr="00F2066E" w:rsidRDefault="00000000" w:rsidP="007451E8">
      <w:pPr>
        <w:numPr>
          <w:ilvl w:val="0"/>
          <w:numId w:val="39"/>
        </w:numPr>
        <w:rPr>
          <w:sz w:val="24"/>
          <w:szCs w:val="24"/>
        </w:rPr>
      </w:pPr>
      <w:r w:rsidRPr="00F2066E">
        <w:rPr>
          <w:sz w:val="24"/>
          <w:szCs w:val="24"/>
        </w:rPr>
        <w:t>Local anesthesia and rubber dam isolation</w:t>
      </w:r>
    </w:p>
    <w:p w14:paraId="64E6F918" w14:textId="77777777" w:rsidR="00EF3549" w:rsidRPr="00F2066E" w:rsidRDefault="00000000" w:rsidP="007451E8">
      <w:pPr>
        <w:rPr>
          <w:sz w:val="24"/>
          <w:szCs w:val="24"/>
        </w:rPr>
      </w:pPr>
      <w:r w:rsidRPr="00F2066E">
        <w:rPr>
          <w:b/>
          <w:bCs/>
          <w:sz w:val="24"/>
          <w:szCs w:val="24"/>
        </w:rPr>
        <w:t>Intra-operative:</w:t>
      </w:r>
    </w:p>
    <w:p w14:paraId="0BEEF5F3" w14:textId="77777777" w:rsidR="00EF3549" w:rsidRPr="00F2066E" w:rsidRDefault="00000000" w:rsidP="007451E8">
      <w:pPr>
        <w:rPr>
          <w:sz w:val="24"/>
          <w:szCs w:val="24"/>
        </w:rPr>
      </w:pPr>
      <w:r w:rsidRPr="00F2066E">
        <w:rPr>
          <w:b/>
          <w:bCs/>
          <w:sz w:val="24"/>
          <w:szCs w:val="24"/>
        </w:rPr>
        <w:t>Step 1: Access and canal negotiation</w:t>
      </w:r>
    </w:p>
    <w:p w14:paraId="695E11CA" w14:textId="77777777" w:rsidR="00EF3549" w:rsidRPr="00F2066E" w:rsidRDefault="00000000" w:rsidP="007451E8">
      <w:pPr>
        <w:numPr>
          <w:ilvl w:val="0"/>
          <w:numId w:val="40"/>
        </w:numPr>
        <w:rPr>
          <w:sz w:val="24"/>
          <w:szCs w:val="24"/>
        </w:rPr>
      </w:pPr>
      <w:r w:rsidRPr="00F2066E">
        <w:rPr>
          <w:sz w:val="24"/>
          <w:szCs w:val="24"/>
        </w:rPr>
        <w:t>Establish straight-line access to canal</w:t>
      </w:r>
    </w:p>
    <w:p w14:paraId="58DD5A28" w14:textId="77777777" w:rsidR="00EF3549" w:rsidRPr="00F2066E" w:rsidRDefault="00000000" w:rsidP="007451E8">
      <w:pPr>
        <w:numPr>
          <w:ilvl w:val="0"/>
          <w:numId w:val="40"/>
        </w:numPr>
        <w:rPr>
          <w:sz w:val="24"/>
          <w:szCs w:val="24"/>
        </w:rPr>
      </w:pPr>
      <w:r w:rsidRPr="00F2066E">
        <w:rPr>
          <w:sz w:val="24"/>
          <w:szCs w:val="24"/>
        </w:rPr>
        <w:t>Negotiate canal to working length with #10 K-file</w:t>
      </w:r>
    </w:p>
    <w:p w14:paraId="3ED8A053" w14:textId="77777777" w:rsidR="00EF3549" w:rsidRPr="00F2066E" w:rsidRDefault="00000000" w:rsidP="007451E8">
      <w:pPr>
        <w:numPr>
          <w:ilvl w:val="0"/>
          <w:numId w:val="40"/>
        </w:numPr>
        <w:rPr>
          <w:sz w:val="24"/>
          <w:szCs w:val="24"/>
        </w:rPr>
      </w:pPr>
      <w:r w:rsidRPr="00F2066E">
        <w:rPr>
          <w:sz w:val="24"/>
          <w:szCs w:val="24"/>
        </w:rPr>
        <w:t>Confirm working length with electronic apex locator and radiograph</w:t>
      </w:r>
    </w:p>
    <w:p w14:paraId="178B6A4B" w14:textId="77777777" w:rsidR="00EF3549" w:rsidRPr="00F2066E" w:rsidRDefault="00000000" w:rsidP="007451E8">
      <w:pPr>
        <w:rPr>
          <w:sz w:val="24"/>
          <w:szCs w:val="24"/>
        </w:rPr>
      </w:pPr>
      <w:r w:rsidRPr="00F2066E">
        <w:rPr>
          <w:b/>
          <w:bCs/>
          <w:sz w:val="24"/>
          <w:szCs w:val="24"/>
        </w:rPr>
        <w:t>Step 2: Chemo-mechanical preparation</w:t>
      </w:r>
    </w:p>
    <w:p w14:paraId="5A79866D" w14:textId="77777777" w:rsidR="00EF3549" w:rsidRPr="00F2066E" w:rsidRDefault="00000000" w:rsidP="007451E8">
      <w:pPr>
        <w:numPr>
          <w:ilvl w:val="0"/>
          <w:numId w:val="41"/>
        </w:numPr>
        <w:rPr>
          <w:sz w:val="24"/>
          <w:szCs w:val="24"/>
        </w:rPr>
      </w:pPr>
      <w:r w:rsidRPr="00F2066E">
        <w:rPr>
          <w:sz w:val="24"/>
          <w:szCs w:val="24"/>
        </w:rPr>
        <w:lastRenderedPageBreak/>
        <w:t>Prepare canal with rotary/reciprocating files to MAF #35–40</w:t>
      </w:r>
    </w:p>
    <w:p w14:paraId="0326F2DF" w14:textId="77777777" w:rsidR="00EF3549" w:rsidRPr="00F2066E" w:rsidRDefault="00000000" w:rsidP="007451E8">
      <w:pPr>
        <w:numPr>
          <w:ilvl w:val="0"/>
          <w:numId w:val="41"/>
        </w:numPr>
        <w:rPr>
          <w:sz w:val="24"/>
          <w:szCs w:val="24"/>
        </w:rPr>
      </w:pPr>
      <w:r w:rsidRPr="00F2066E">
        <w:rPr>
          <w:b/>
          <w:bCs/>
          <w:sz w:val="24"/>
          <w:szCs w:val="24"/>
        </w:rPr>
        <w:t>Critical:</w:t>
      </w:r>
      <w:r w:rsidRPr="00F2066E">
        <w:rPr>
          <w:sz w:val="24"/>
          <w:szCs w:val="24"/>
        </w:rPr>
        <w:t> Copious irrigation with 3% NaOCl between each instrument</w:t>
      </w:r>
    </w:p>
    <w:p w14:paraId="083FFE60" w14:textId="77777777" w:rsidR="00EF3549" w:rsidRPr="00F2066E" w:rsidRDefault="00000000" w:rsidP="007451E8">
      <w:pPr>
        <w:numPr>
          <w:ilvl w:val="1"/>
          <w:numId w:val="41"/>
        </w:numPr>
        <w:rPr>
          <w:sz w:val="24"/>
          <w:szCs w:val="24"/>
        </w:rPr>
      </w:pPr>
      <w:r w:rsidRPr="00F2066E">
        <w:rPr>
          <w:sz w:val="24"/>
          <w:szCs w:val="24"/>
        </w:rPr>
        <w:t>Minimum 2 mL per file change</w:t>
      </w:r>
    </w:p>
    <w:p w14:paraId="1A0E668C" w14:textId="77777777" w:rsidR="00EF3549" w:rsidRPr="00F2066E" w:rsidRDefault="00000000" w:rsidP="007451E8">
      <w:pPr>
        <w:numPr>
          <w:ilvl w:val="1"/>
          <w:numId w:val="41"/>
        </w:numPr>
        <w:rPr>
          <w:sz w:val="24"/>
          <w:szCs w:val="24"/>
        </w:rPr>
      </w:pPr>
      <w:r w:rsidRPr="00F2066E">
        <w:rPr>
          <w:sz w:val="24"/>
          <w:szCs w:val="24"/>
        </w:rPr>
        <w:t>Total conventional irrigation: 15–20 mL NaOCl per canal</w:t>
      </w:r>
    </w:p>
    <w:p w14:paraId="3580BFC6" w14:textId="77777777" w:rsidR="00EF3549" w:rsidRPr="00F2066E" w:rsidRDefault="00000000" w:rsidP="007451E8">
      <w:pPr>
        <w:numPr>
          <w:ilvl w:val="0"/>
          <w:numId w:val="41"/>
        </w:numPr>
        <w:rPr>
          <w:sz w:val="24"/>
          <w:szCs w:val="24"/>
        </w:rPr>
      </w:pPr>
      <w:r w:rsidRPr="00F2066E">
        <w:rPr>
          <w:sz w:val="24"/>
          <w:szCs w:val="24"/>
        </w:rPr>
        <w:t>Use 30-gauge side-vented needle positioned 2–3 mm short of working length</w:t>
      </w:r>
    </w:p>
    <w:p w14:paraId="2749DEFE" w14:textId="77777777" w:rsidR="00EF3549" w:rsidRPr="00F2066E" w:rsidRDefault="00000000" w:rsidP="007451E8">
      <w:pPr>
        <w:numPr>
          <w:ilvl w:val="0"/>
          <w:numId w:val="41"/>
        </w:numPr>
        <w:rPr>
          <w:sz w:val="24"/>
          <w:szCs w:val="24"/>
        </w:rPr>
      </w:pPr>
      <w:r w:rsidRPr="00F2066E">
        <w:rPr>
          <w:sz w:val="24"/>
          <w:szCs w:val="24"/>
        </w:rPr>
        <w:t>Irrigation time: minimum 30 seconds per rinse cycle</w:t>
      </w:r>
    </w:p>
    <w:p w14:paraId="57FC8027" w14:textId="77777777" w:rsidR="00EF3549" w:rsidRPr="00F2066E" w:rsidRDefault="00000000" w:rsidP="007451E8">
      <w:pPr>
        <w:rPr>
          <w:sz w:val="24"/>
          <w:szCs w:val="24"/>
        </w:rPr>
      </w:pPr>
      <w:r w:rsidRPr="00F2066E">
        <w:rPr>
          <w:b/>
          <w:bCs/>
          <w:sz w:val="24"/>
          <w:szCs w:val="24"/>
        </w:rPr>
        <w:t>Step 3: Smear layer removal</w:t>
      </w:r>
    </w:p>
    <w:p w14:paraId="0CCD35C2" w14:textId="77777777" w:rsidR="00EF3549" w:rsidRPr="00F2066E" w:rsidRDefault="00000000" w:rsidP="007451E8">
      <w:pPr>
        <w:numPr>
          <w:ilvl w:val="0"/>
          <w:numId w:val="42"/>
        </w:numPr>
        <w:rPr>
          <w:sz w:val="24"/>
          <w:szCs w:val="24"/>
        </w:rPr>
      </w:pPr>
      <w:r w:rsidRPr="00F2066E">
        <w:rPr>
          <w:sz w:val="24"/>
          <w:szCs w:val="24"/>
        </w:rPr>
        <w:t>Final rinse with 17% EDTA for 1 minute (5 mL)</w:t>
      </w:r>
    </w:p>
    <w:p w14:paraId="379401EF" w14:textId="77777777" w:rsidR="00EF3549" w:rsidRPr="00F2066E" w:rsidRDefault="00000000" w:rsidP="007451E8">
      <w:pPr>
        <w:numPr>
          <w:ilvl w:val="0"/>
          <w:numId w:val="42"/>
        </w:numPr>
        <w:rPr>
          <w:sz w:val="24"/>
          <w:szCs w:val="24"/>
        </w:rPr>
      </w:pPr>
      <w:r w:rsidRPr="00F2066E">
        <w:rPr>
          <w:sz w:val="24"/>
          <w:szCs w:val="24"/>
        </w:rPr>
        <w:t>Rinse with saline to remove EDTA (5 mL)</w:t>
      </w:r>
    </w:p>
    <w:p w14:paraId="441AF8FA" w14:textId="77777777" w:rsidR="00EF3549" w:rsidRPr="00F2066E" w:rsidRDefault="00000000" w:rsidP="007451E8">
      <w:pPr>
        <w:numPr>
          <w:ilvl w:val="0"/>
          <w:numId w:val="42"/>
        </w:numPr>
        <w:rPr>
          <w:sz w:val="24"/>
          <w:szCs w:val="24"/>
        </w:rPr>
      </w:pPr>
      <w:r w:rsidRPr="00F2066E">
        <w:rPr>
          <w:sz w:val="24"/>
          <w:szCs w:val="24"/>
        </w:rPr>
        <w:t>Final flush with 3% NaOCl (3 mL)</w:t>
      </w:r>
    </w:p>
    <w:p w14:paraId="59CE6FC7" w14:textId="77777777" w:rsidR="00EF3549" w:rsidRPr="00F2066E" w:rsidRDefault="00000000" w:rsidP="007451E8">
      <w:pPr>
        <w:rPr>
          <w:sz w:val="24"/>
          <w:szCs w:val="24"/>
        </w:rPr>
      </w:pPr>
      <w:r w:rsidRPr="00F2066E">
        <w:rPr>
          <w:b/>
          <w:bCs/>
          <w:sz w:val="24"/>
          <w:szCs w:val="24"/>
        </w:rPr>
        <w:t>Step 4: Diode laser adjunctive disinfection</w:t>
      </w:r>
    </w:p>
    <w:p w14:paraId="5FA300C7" w14:textId="77777777" w:rsidR="00EF3549" w:rsidRPr="00F2066E" w:rsidRDefault="00000000" w:rsidP="007451E8">
      <w:pPr>
        <w:numPr>
          <w:ilvl w:val="0"/>
          <w:numId w:val="43"/>
        </w:numPr>
        <w:rPr>
          <w:sz w:val="24"/>
          <w:szCs w:val="24"/>
        </w:rPr>
      </w:pPr>
      <w:r w:rsidRPr="00F2066E">
        <w:rPr>
          <w:b/>
          <w:bCs/>
          <w:sz w:val="24"/>
          <w:szCs w:val="24"/>
        </w:rPr>
        <w:t>Canal preparation for laser:</w:t>
      </w:r>
    </w:p>
    <w:p w14:paraId="0B61CA2F" w14:textId="77777777" w:rsidR="00EF3549" w:rsidRPr="00F2066E" w:rsidRDefault="00000000" w:rsidP="007451E8">
      <w:pPr>
        <w:numPr>
          <w:ilvl w:val="1"/>
          <w:numId w:val="43"/>
        </w:numPr>
        <w:rPr>
          <w:sz w:val="24"/>
          <w:szCs w:val="24"/>
        </w:rPr>
      </w:pPr>
      <w:r w:rsidRPr="00F2066E">
        <w:rPr>
          <w:sz w:val="24"/>
          <w:szCs w:val="24"/>
        </w:rPr>
        <w:t>Do NOT completely dry the canal</w:t>
      </w:r>
    </w:p>
    <w:p w14:paraId="4196122A" w14:textId="77777777" w:rsidR="00EF3549" w:rsidRPr="00F2066E" w:rsidRDefault="00000000" w:rsidP="007451E8">
      <w:pPr>
        <w:numPr>
          <w:ilvl w:val="1"/>
          <w:numId w:val="43"/>
        </w:numPr>
        <w:rPr>
          <w:sz w:val="24"/>
          <w:szCs w:val="24"/>
        </w:rPr>
      </w:pPr>
      <w:r w:rsidRPr="00F2066E">
        <w:rPr>
          <w:sz w:val="24"/>
          <w:szCs w:val="24"/>
        </w:rPr>
        <w:t>Remove excess irrigant with paper points, leaving dentin moist</w:t>
      </w:r>
    </w:p>
    <w:p w14:paraId="3543ABBA" w14:textId="77777777" w:rsidR="00EF3549" w:rsidRPr="00F2066E" w:rsidRDefault="00000000" w:rsidP="007451E8">
      <w:pPr>
        <w:numPr>
          <w:ilvl w:val="1"/>
          <w:numId w:val="43"/>
        </w:numPr>
        <w:rPr>
          <w:sz w:val="24"/>
          <w:szCs w:val="24"/>
        </w:rPr>
      </w:pPr>
      <w:r w:rsidRPr="00F2066E">
        <w:rPr>
          <w:sz w:val="24"/>
          <w:szCs w:val="24"/>
        </w:rPr>
        <w:t>Residual moisture is essential for laser efficacy and thermal safety</w:t>
      </w:r>
    </w:p>
    <w:p w14:paraId="001FC994" w14:textId="77777777" w:rsidR="00EF3549" w:rsidRPr="00F2066E" w:rsidRDefault="00000000" w:rsidP="007451E8">
      <w:pPr>
        <w:numPr>
          <w:ilvl w:val="0"/>
          <w:numId w:val="43"/>
        </w:numPr>
        <w:rPr>
          <w:sz w:val="24"/>
          <w:szCs w:val="24"/>
        </w:rPr>
      </w:pPr>
      <w:r w:rsidRPr="00F2066E">
        <w:rPr>
          <w:b/>
          <w:bCs/>
          <w:sz w:val="24"/>
          <w:szCs w:val="24"/>
        </w:rPr>
        <w:t>Fiber preparation:</w:t>
      </w:r>
    </w:p>
    <w:p w14:paraId="5E84DF6C" w14:textId="77777777" w:rsidR="00EF3549" w:rsidRPr="00F2066E" w:rsidRDefault="00000000" w:rsidP="007451E8">
      <w:pPr>
        <w:numPr>
          <w:ilvl w:val="1"/>
          <w:numId w:val="43"/>
        </w:numPr>
        <w:rPr>
          <w:sz w:val="24"/>
          <w:szCs w:val="24"/>
        </w:rPr>
      </w:pPr>
      <w:r w:rsidRPr="00F2066E">
        <w:rPr>
          <w:sz w:val="24"/>
          <w:szCs w:val="24"/>
        </w:rPr>
        <w:t>Use sterile 200 μm flexible fiber</w:t>
      </w:r>
    </w:p>
    <w:p w14:paraId="2A7C15F8" w14:textId="77777777" w:rsidR="00EF3549" w:rsidRPr="00F2066E" w:rsidRDefault="00000000" w:rsidP="007451E8">
      <w:pPr>
        <w:numPr>
          <w:ilvl w:val="1"/>
          <w:numId w:val="43"/>
        </w:numPr>
        <w:rPr>
          <w:sz w:val="24"/>
          <w:szCs w:val="24"/>
        </w:rPr>
      </w:pPr>
      <w:r w:rsidRPr="00F2066E">
        <w:rPr>
          <w:sz w:val="24"/>
          <w:szCs w:val="24"/>
        </w:rPr>
        <w:t>Inspect fiber tip for damage</w:t>
      </w:r>
    </w:p>
    <w:p w14:paraId="756383E3" w14:textId="77777777" w:rsidR="00EF3549" w:rsidRPr="00F2066E" w:rsidRDefault="00000000" w:rsidP="007451E8">
      <w:pPr>
        <w:numPr>
          <w:ilvl w:val="1"/>
          <w:numId w:val="43"/>
        </w:numPr>
        <w:rPr>
          <w:sz w:val="24"/>
          <w:szCs w:val="24"/>
        </w:rPr>
      </w:pPr>
      <w:r w:rsidRPr="00F2066E">
        <w:rPr>
          <w:sz w:val="24"/>
          <w:szCs w:val="24"/>
        </w:rPr>
        <w:t>Pre-measure fiber to 1 mm short of working length and mark with stopper</w:t>
      </w:r>
    </w:p>
    <w:p w14:paraId="05C78F88" w14:textId="77777777" w:rsidR="00EF3549" w:rsidRPr="00F2066E" w:rsidRDefault="00000000" w:rsidP="007451E8">
      <w:pPr>
        <w:numPr>
          <w:ilvl w:val="0"/>
          <w:numId w:val="43"/>
        </w:numPr>
        <w:rPr>
          <w:sz w:val="24"/>
          <w:szCs w:val="24"/>
        </w:rPr>
      </w:pPr>
      <w:r w:rsidRPr="00F2066E">
        <w:rPr>
          <w:b/>
          <w:bCs/>
          <w:sz w:val="24"/>
          <w:szCs w:val="24"/>
        </w:rPr>
        <w:t>Laser settings:</w:t>
      </w:r>
    </w:p>
    <w:p w14:paraId="53DA15D1" w14:textId="77777777" w:rsidR="00EF3549" w:rsidRPr="00F2066E" w:rsidRDefault="00000000" w:rsidP="007451E8">
      <w:pPr>
        <w:numPr>
          <w:ilvl w:val="1"/>
          <w:numId w:val="43"/>
        </w:numPr>
        <w:rPr>
          <w:sz w:val="24"/>
          <w:szCs w:val="24"/>
        </w:rPr>
      </w:pPr>
      <w:r w:rsidRPr="00F2066E">
        <w:rPr>
          <w:sz w:val="24"/>
          <w:szCs w:val="24"/>
        </w:rPr>
        <w:t>Wavelength: 980 nm (or 810/940 nm if available)</w:t>
      </w:r>
    </w:p>
    <w:p w14:paraId="7083E2B7" w14:textId="77777777" w:rsidR="00EF3549" w:rsidRPr="00F2066E" w:rsidRDefault="00000000" w:rsidP="007451E8">
      <w:pPr>
        <w:numPr>
          <w:ilvl w:val="1"/>
          <w:numId w:val="43"/>
        </w:numPr>
        <w:rPr>
          <w:sz w:val="24"/>
          <w:szCs w:val="24"/>
        </w:rPr>
      </w:pPr>
      <w:r w:rsidRPr="00F2066E">
        <w:rPr>
          <w:sz w:val="24"/>
          <w:szCs w:val="24"/>
        </w:rPr>
        <w:t>Power: 1.5 W</w:t>
      </w:r>
    </w:p>
    <w:p w14:paraId="0E9D86FC" w14:textId="77777777" w:rsidR="00EF3549" w:rsidRPr="00F2066E" w:rsidRDefault="00000000" w:rsidP="007451E8">
      <w:pPr>
        <w:numPr>
          <w:ilvl w:val="1"/>
          <w:numId w:val="43"/>
        </w:numPr>
        <w:rPr>
          <w:sz w:val="24"/>
          <w:szCs w:val="24"/>
        </w:rPr>
      </w:pPr>
      <w:r w:rsidRPr="00F2066E">
        <w:rPr>
          <w:sz w:val="24"/>
          <w:szCs w:val="24"/>
        </w:rPr>
        <w:t>Mode: Pulsed (100 Hz or 20 ms on/20 ms off)</w:t>
      </w:r>
    </w:p>
    <w:p w14:paraId="4C5038CE" w14:textId="77777777" w:rsidR="00EF3549" w:rsidRPr="00F2066E" w:rsidRDefault="00000000" w:rsidP="007451E8">
      <w:pPr>
        <w:numPr>
          <w:ilvl w:val="1"/>
          <w:numId w:val="43"/>
        </w:numPr>
        <w:rPr>
          <w:sz w:val="24"/>
          <w:szCs w:val="24"/>
        </w:rPr>
      </w:pPr>
      <w:r w:rsidRPr="00F2066E">
        <w:rPr>
          <w:sz w:val="24"/>
          <w:szCs w:val="24"/>
        </w:rPr>
        <w:t>Total time: 20 seconds (4 passes × 5 seconds each)</w:t>
      </w:r>
    </w:p>
    <w:p w14:paraId="3CA006B6" w14:textId="77777777" w:rsidR="00EF3549" w:rsidRPr="00F2066E" w:rsidRDefault="00000000" w:rsidP="007451E8">
      <w:pPr>
        <w:numPr>
          <w:ilvl w:val="0"/>
          <w:numId w:val="43"/>
        </w:numPr>
        <w:rPr>
          <w:sz w:val="24"/>
          <w:szCs w:val="24"/>
        </w:rPr>
      </w:pPr>
      <w:r w:rsidRPr="00F2066E">
        <w:rPr>
          <w:b/>
          <w:bCs/>
          <w:sz w:val="24"/>
          <w:szCs w:val="24"/>
        </w:rPr>
        <w:t>Laser irradiation technique:</w:t>
      </w:r>
    </w:p>
    <w:p w14:paraId="622E3FB8" w14:textId="77777777" w:rsidR="00EF3549" w:rsidRPr="00F2066E" w:rsidRDefault="00000000" w:rsidP="007451E8">
      <w:pPr>
        <w:numPr>
          <w:ilvl w:val="1"/>
          <w:numId w:val="43"/>
        </w:numPr>
        <w:rPr>
          <w:sz w:val="24"/>
          <w:szCs w:val="24"/>
        </w:rPr>
      </w:pPr>
      <w:r w:rsidRPr="00F2066E">
        <w:rPr>
          <w:b/>
          <w:bCs/>
          <w:sz w:val="24"/>
          <w:szCs w:val="24"/>
        </w:rPr>
        <w:lastRenderedPageBreak/>
        <w:t>First pass:</w:t>
      </w:r>
      <w:r w:rsidRPr="00F2066E">
        <w:rPr>
          <w:sz w:val="24"/>
          <w:szCs w:val="24"/>
        </w:rPr>
        <w:t> Insert fiber to 1 mm short of working length</w:t>
      </w:r>
    </w:p>
    <w:p w14:paraId="234F5A40" w14:textId="77777777" w:rsidR="00EF3549" w:rsidRPr="00F2066E" w:rsidRDefault="00000000" w:rsidP="007451E8">
      <w:pPr>
        <w:numPr>
          <w:ilvl w:val="1"/>
          <w:numId w:val="43"/>
        </w:numPr>
        <w:rPr>
          <w:sz w:val="24"/>
          <w:szCs w:val="24"/>
        </w:rPr>
      </w:pPr>
      <w:r w:rsidRPr="00F2066E">
        <w:rPr>
          <w:sz w:val="24"/>
          <w:szCs w:val="24"/>
        </w:rPr>
        <w:t>Activate laser and slowly withdraw fiber in continuous helical motion over 5 seconds</w:t>
      </w:r>
    </w:p>
    <w:p w14:paraId="36460C03" w14:textId="77777777" w:rsidR="00EF3549" w:rsidRPr="00F2066E" w:rsidRDefault="00000000" w:rsidP="007451E8">
      <w:pPr>
        <w:numPr>
          <w:ilvl w:val="1"/>
          <w:numId w:val="43"/>
        </w:numPr>
        <w:rPr>
          <w:sz w:val="24"/>
          <w:szCs w:val="24"/>
        </w:rPr>
      </w:pPr>
      <w:r w:rsidRPr="00F2066E">
        <w:rPr>
          <w:sz w:val="24"/>
          <w:szCs w:val="24"/>
        </w:rPr>
        <w:t>Reach canal orifice at end of 5 seconds</w:t>
      </w:r>
    </w:p>
    <w:p w14:paraId="3847A2DC" w14:textId="77777777" w:rsidR="00EF3549" w:rsidRPr="00F2066E" w:rsidRDefault="00000000" w:rsidP="007451E8">
      <w:pPr>
        <w:numPr>
          <w:ilvl w:val="1"/>
          <w:numId w:val="43"/>
        </w:numPr>
        <w:rPr>
          <w:sz w:val="24"/>
          <w:szCs w:val="24"/>
        </w:rPr>
      </w:pPr>
      <w:r w:rsidRPr="00F2066E">
        <w:rPr>
          <w:sz w:val="24"/>
          <w:szCs w:val="24"/>
        </w:rPr>
        <w:t>Deactivate laser</w:t>
      </w:r>
    </w:p>
    <w:p w14:paraId="2F3FAE9C" w14:textId="77777777" w:rsidR="00EF3549" w:rsidRPr="00F2066E" w:rsidRDefault="00000000" w:rsidP="007451E8">
      <w:pPr>
        <w:numPr>
          <w:ilvl w:val="1"/>
          <w:numId w:val="43"/>
        </w:numPr>
        <w:rPr>
          <w:sz w:val="24"/>
          <w:szCs w:val="24"/>
        </w:rPr>
      </w:pPr>
      <w:r w:rsidRPr="00F2066E">
        <w:rPr>
          <w:b/>
          <w:bCs/>
          <w:sz w:val="24"/>
          <w:szCs w:val="24"/>
        </w:rPr>
        <w:t>Second pass:</w:t>
      </w:r>
      <w:r w:rsidRPr="00F2066E">
        <w:rPr>
          <w:sz w:val="24"/>
          <w:szCs w:val="24"/>
        </w:rPr>
        <w:t> Reinsert fiber to 1 mm short of working length</w:t>
      </w:r>
    </w:p>
    <w:p w14:paraId="391A6499" w14:textId="77777777" w:rsidR="00EF3549" w:rsidRPr="00F2066E" w:rsidRDefault="00000000" w:rsidP="007451E8">
      <w:pPr>
        <w:numPr>
          <w:ilvl w:val="1"/>
          <w:numId w:val="43"/>
        </w:numPr>
        <w:rPr>
          <w:sz w:val="24"/>
          <w:szCs w:val="24"/>
        </w:rPr>
      </w:pPr>
      <w:r w:rsidRPr="00F2066E">
        <w:rPr>
          <w:sz w:val="24"/>
          <w:szCs w:val="24"/>
        </w:rPr>
        <w:t>Repeat helical withdrawal over 5 seconds</w:t>
      </w:r>
    </w:p>
    <w:p w14:paraId="449217D3" w14:textId="77777777" w:rsidR="00EF3549" w:rsidRPr="00F2066E" w:rsidRDefault="00000000" w:rsidP="007451E8">
      <w:pPr>
        <w:numPr>
          <w:ilvl w:val="1"/>
          <w:numId w:val="43"/>
        </w:numPr>
        <w:rPr>
          <w:sz w:val="24"/>
          <w:szCs w:val="24"/>
        </w:rPr>
      </w:pPr>
      <w:r w:rsidRPr="00F2066E">
        <w:rPr>
          <w:b/>
          <w:bCs/>
          <w:sz w:val="24"/>
          <w:szCs w:val="24"/>
        </w:rPr>
        <w:t>Third and fourth passes:</w:t>
      </w:r>
      <w:r w:rsidRPr="00F2066E">
        <w:rPr>
          <w:sz w:val="24"/>
          <w:szCs w:val="24"/>
        </w:rPr>
        <w:t> Repeat same technique</w:t>
      </w:r>
    </w:p>
    <w:p w14:paraId="33A8D61D" w14:textId="77777777" w:rsidR="00EF3549" w:rsidRPr="00F2066E" w:rsidRDefault="00000000" w:rsidP="007451E8">
      <w:pPr>
        <w:numPr>
          <w:ilvl w:val="1"/>
          <w:numId w:val="43"/>
        </w:numPr>
        <w:rPr>
          <w:sz w:val="24"/>
          <w:szCs w:val="24"/>
        </w:rPr>
      </w:pPr>
      <w:r w:rsidRPr="00F2066E">
        <w:rPr>
          <w:sz w:val="24"/>
          <w:szCs w:val="24"/>
        </w:rPr>
        <w:t>Total irradiation: 4 passes × 5 seconds = 20 seconds</w:t>
      </w:r>
    </w:p>
    <w:p w14:paraId="6F2AF5EB" w14:textId="77777777" w:rsidR="00EF3549" w:rsidRPr="00F2066E" w:rsidRDefault="00000000" w:rsidP="007451E8">
      <w:pPr>
        <w:numPr>
          <w:ilvl w:val="0"/>
          <w:numId w:val="43"/>
        </w:numPr>
        <w:rPr>
          <w:sz w:val="24"/>
          <w:szCs w:val="24"/>
        </w:rPr>
      </w:pPr>
      <w:r w:rsidRPr="00F2066E">
        <w:rPr>
          <w:b/>
          <w:bCs/>
          <w:sz w:val="24"/>
          <w:szCs w:val="24"/>
        </w:rPr>
        <w:t>Post-laser irrigation:</w:t>
      </w:r>
    </w:p>
    <w:p w14:paraId="5E291AFA" w14:textId="77777777" w:rsidR="00EF3549" w:rsidRPr="00F2066E" w:rsidRDefault="00000000" w:rsidP="007451E8">
      <w:pPr>
        <w:numPr>
          <w:ilvl w:val="1"/>
          <w:numId w:val="43"/>
        </w:numPr>
        <w:rPr>
          <w:sz w:val="24"/>
          <w:szCs w:val="24"/>
        </w:rPr>
      </w:pPr>
      <w:r w:rsidRPr="00F2066E">
        <w:rPr>
          <w:sz w:val="24"/>
          <w:szCs w:val="24"/>
        </w:rPr>
        <w:t>Final rinse with saline (5 mL) to remove debris and cool canal</w:t>
      </w:r>
    </w:p>
    <w:p w14:paraId="69FCC428" w14:textId="77777777" w:rsidR="00EF3549" w:rsidRPr="00F2066E" w:rsidRDefault="00000000" w:rsidP="007451E8">
      <w:pPr>
        <w:rPr>
          <w:sz w:val="24"/>
          <w:szCs w:val="24"/>
        </w:rPr>
      </w:pPr>
      <w:r w:rsidRPr="00F2066E">
        <w:rPr>
          <w:b/>
          <w:bCs/>
          <w:sz w:val="24"/>
          <w:szCs w:val="24"/>
        </w:rPr>
        <w:t>Step 5: Canal drying and obturation</w:t>
      </w:r>
    </w:p>
    <w:p w14:paraId="20FE1C7B" w14:textId="77777777" w:rsidR="00EF3549" w:rsidRPr="00F2066E" w:rsidRDefault="00000000" w:rsidP="007451E8">
      <w:pPr>
        <w:numPr>
          <w:ilvl w:val="0"/>
          <w:numId w:val="44"/>
        </w:numPr>
        <w:rPr>
          <w:sz w:val="24"/>
          <w:szCs w:val="24"/>
        </w:rPr>
      </w:pPr>
      <w:r w:rsidRPr="00F2066E">
        <w:rPr>
          <w:sz w:val="24"/>
          <w:szCs w:val="24"/>
        </w:rPr>
        <w:t>Dry canal thoroughly with paper points</w:t>
      </w:r>
    </w:p>
    <w:p w14:paraId="4F976E61" w14:textId="77777777" w:rsidR="00EF3549" w:rsidRPr="00F2066E" w:rsidRDefault="00000000" w:rsidP="007451E8">
      <w:pPr>
        <w:numPr>
          <w:ilvl w:val="0"/>
          <w:numId w:val="44"/>
        </w:numPr>
        <w:rPr>
          <w:sz w:val="24"/>
          <w:szCs w:val="24"/>
        </w:rPr>
      </w:pPr>
      <w:r w:rsidRPr="00F2066E">
        <w:rPr>
          <w:sz w:val="24"/>
          <w:szCs w:val="24"/>
        </w:rPr>
        <w:t>Confirm complete dryness (essential for sealer adhesion)</w:t>
      </w:r>
    </w:p>
    <w:p w14:paraId="7F7254F4" w14:textId="77777777" w:rsidR="00EF3549" w:rsidRPr="00F2066E" w:rsidRDefault="00000000" w:rsidP="007451E8">
      <w:pPr>
        <w:numPr>
          <w:ilvl w:val="0"/>
          <w:numId w:val="44"/>
        </w:numPr>
        <w:rPr>
          <w:sz w:val="24"/>
          <w:szCs w:val="24"/>
        </w:rPr>
      </w:pPr>
      <w:r w:rsidRPr="00F2066E">
        <w:rPr>
          <w:sz w:val="24"/>
          <w:szCs w:val="24"/>
        </w:rPr>
        <w:t>Obturate using warm vertical compaction or continuous wave technique</w:t>
      </w:r>
    </w:p>
    <w:p w14:paraId="60320D0C" w14:textId="77777777" w:rsidR="00EF3549" w:rsidRPr="00F2066E" w:rsidRDefault="00000000" w:rsidP="007451E8">
      <w:pPr>
        <w:numPr>
          <w:ilvl w:val="0"/>
          <w:numId w:val="44"/>
        </w:numPr>
        <w:rPr>
          <w:sz w:val="24"/>
          <w:szCs w:val="24"/>
        </w:rPr>
      </w:pPr>
      <w:r w:rsidRPr="00F2066E">
        <w:rPr>
          <w:sz w:val="24"/>
          <w:szCs w:val="24"/>
        </w:rPr>
        <w:t>Post-operative radiograph</w:t>
      </w:r>
    </w:p>
    <w:p w14:paraId="7B2B81AA" w14:textId="77777777" w:rsidR="00EF3549" w:rsidRPr="00F2066E" w:rsidRDefault="00000000" w:rsidP="007451E8">
      <w:pPr>
        <w:rPr>
          <w:sz w:val="24"/>
          <w:szCs w:val="24"/>
        </w:rPr>
      </w:pPr>
      <w:r w:rsidRPr="00F2066E">
        <w:rPr>
          <w:b/>
          <w:bCs/>
          <w:sz w:val="24"/>
          <w:szCs w:val="24"/>
        </w:rPr>
        <w:t>Step 6: Coronal seal</w:t>
      </w:r>
    </w:p>
    <w:p w14:paraId="4F1A3DB5" w14:textId="77777777" w:rsidR="00EF3549" w:rsidRPr="00F2066E" w:rsidRDefault="00000000" w:rsidP="007451E8">
      <w:pPr>
        <w:numPr>
          <w:ilvl w:val="0"/>
          <w:numId w:val="45"/>
        </w:numPr>
        <w:rPr>
          <w:sz w:val="24"/>
          <w:szCs w:val="24"/>
        </w:rPr>
      </w:pPr>
      <w:r w:rsidRPr="00F2066E">
        <w:rPr>
          <w:sz w:val="24"/>
          <w:szCs w:val="24"/>
        </w:rPr>
        <w:t>Permanent composite restoration same visit</w:t>
      </w:r>
    </w:p>
    <w:p w14:paraId="3CBE38C6" w14:textId="77777777" w:rsidR="00EF3549" w:rsidRPr="00F2066E" w:rsidRDefault="00000000" w:rsidP="007451E8">
      <w:pPr>
        <w:rPr>
          <w:sz w:val="24"/>
          <w:szCs w:val="24"/>
        </w:rPr>
      </w:pPr>
      <w:r w:rsidRPr="00F2066E">
        <w:rPr>
          <w:b/>
          <w:bCs/>
          <w:sz w:val="24"/>
          <w:szCs w:val="24"/>
        </w:rPr>
        <w:t>Post-operative care:</w:t>
      </w:r>
    </w:p>
    <w:p w14:paraId="6894CC9C" w14:textId="77777777" w:rsidR="00EF3549" w:rsidRPr="00F2066E" w:rsidRDefault="00000000" w:rsidP="007451E8">
      <w:pPr>
        <w:numPr>
          <w:ilvl w:val="0"/>
          <w:numId w:val="46"/>
        </w:numPr>
        <w:rPr>
          <w:sz w:val="24"/>
          <w:szCs w:val="24"/>
        </w:rPr>
      </w:pPr>
      <w:r w:rsidRPr="00F2066E">
        <w:rPr>
          <w:sz w:val="24"/>
          <w:szCs w:val="24"/>
        </w:rPr>
        <w:t>Analgesics as needed (ibuprofen 400–600 mg)</w:t>
      </w:r>
    </w:p>
    <w:p w14:paraId="2F7A5DDB" w14:textId="77777777" w:rsidR="00EF3549" w:rsidRPr="00F2066E" w:rsidRDefault="00000000" w:rsidP="007451E8">
      <w:pPr>
        <w:numPr>
          <w:ilvl w:val="0"/>
          <w:numId w:val="46"/>
        </w:numPr>
        <w:rPr>
          <w:sz w:val="24"/>
          <w:szCs w:val="24"/>
        </w:rPr>
      </w:pPr>
      <w:r w:rsidRPr="00F2066E">
        <w:rPr>
          <w:sz w:val="24"/>
          <w:szCs w:val="24"/>
        </w:rPr>
        <w:t>Advise patient of possible mild discomfort for 24–48 hours</w:t>
      </w:r>
    </w:p>
    <w:p w14:paraId="046F6497" w14:textId="77777777" w:rsidR="00EF3549" w:rsidRPr="00F2066E" w:rsidRDefault="00000000" w:rsidP="007451E8">
      <w:pPr>
        <w:numPr>
          <w:ilvl w:val="0"/>
          <w:numId w:val="46"/>
        </w:numPr>
        <w:rPr>
          <w:sz w:val="24"/>
          <w:szCs w:val="24"/>
        </w:rPr>
      </w:pPr>
      <w:r w:rsidRPr="00F2066E">
        <w:rPr>
          <w:sz w:val="24"/>
          <w:szCs w:val="24"/>
        </w:rPr>
        <w:t>No antibiotics unless acute infection develops</w:t>
      </w:r>
    </w:p>
    <w:p w14:paraId="4072BA04" w14:textId="77777777" w:rsidR="00EF3549" w:rsidRPr="00F2066E" w:rsidRDefault="00000000" w:rsidP="007451E8">
      <w:pPr>
        <w:rPr>
          <w:sz w:val="24"/>
          <w:szCs w:val="24"/>
        </w:rPr>
      </w:pPr>
      <w:r w:rsidRPr="00F2066E">
        <w:rPr>
          <w:b/>
          <w:bCs/>
          <w:sz w:val="24"/>
          <w:szCs w:val="24"/>
        </w:rPr>
        <w:t>Follow-up:</w:t>
      </w:r>
    </w:p>
    <w:p w14:paraId="0C56F809" w14:textId="77777777" w:rsidR="00EF3549" w:rsidRPr="00F2066E" w:rsidRDefault="00000000" w:rsidP="007451E8">
      <w:pPr>
        <w:numPr>
          <w:ilvl w:val="0"/>
          <w:numId w:val="47"/>
        </w:numPr>
        <w:rPr>
          <w:sz w:val="24"/>
          <w:szCs w:val="24"/>
        </w:rPr>
      </w:pPr>
      <w:r w:rsidRPr="00F2066E">
        <w:rPr>
          <w:sz w:val="24"/>
          <w:szCs w:val="24"/>
        </w:rPr>
        <w:t>Clinical and radiographic evaluation at 6 and 12 months</w:t>
      </w:r>
    </w:p>
    <w:p w14:paraId="7F7616CE" w14:textId="77777777" w:rsidR="00EF3549" w:rsidRPr="00F2066E" w:rsidRDefault="00000000" w:rsidP="007451E8">
      <w:pPr>
        <w:numPr>
          <w:ilvl w:val="0"/>
          <w:numId w:val="47"/>
        </w:numPr>
        <w:rPr>
          <w:sz w:val="24"/>
          <w:szCs w:val="24"/>
        </w:rPr>
      </w:pPr>
      <w:r w:rsidRPr="00F2066E">
        <w:rPr>
          <w:sz w:val="24"/>
          <w:szCs w:val="24"/>
        </w:rPr>
        <w:t>Assess for periapical healing and symptom resolution</w:t>
      </w:r>
    </w:p>
    <w:p w14:paraId="7055DD1C" w14:textId="77777777" w:rsidR="00EF3549" w:rsidRPr="00F2066E" w:rsidRDefault="00000000" w:rsidP="007451E8">
      <w:pPr>
        <w:rPr>
          <w:b/>
          <w:bCs/>
          <w:sz w:val="24"/>
          <w:szCs w:val="24"/>
        </w:rPr>
      </w:pPr>
      <w:r w:rsidRPr="00F2066E">
        <w:rPr>
          <w:b/>
          <w:bCs/>
          <w:sz w:val="24"/>
          <w:szCs w:val="24"/>
        </w:rPr>
        <w:lastRenderedPageBreak/>
        <w:t>5. Safety Precautions</w:t>
      </w:r>
    </w:p>
    <w:p w14:paraId="29107A2D" w14:textId="77777777" w:rsidR="00EF3549" w:rsidRPr="00F2066E" w:rsidRDefault="00000000" w:rsidP="007451E8">
      <w:pPr>
        <w:rPr>
          <w:sz w:val="24"/>
          <w:szCs w:val="24"/>
        </w:rPr>
      </w:pPr>
      <w:r w:rsidRPr="00F2066E">
        <w:rPr>
          <w:b/>
          <w:bCs/>
          <w:sz w:val="24"/>
          <w:szCs w:val="24"/>
        </w:rPr>
        <w:t>Patient &amp; team:</w:t>
      </w:r>
    </w:p>
    <w:p w14:paraId="782BE5B0" w14:textId="77777777" w:rsidR="00EF3549" w:rsidRPr="00F2066E" w:rsidRDefault="00000000" w:rsidP="007451E8">
      <w:pPr>
        <w:numPr>
          <w:ilvl w:val="0"/>
          <w:numId w:val="48"/>
        </w:numPr>
        <w:rPr>
          <w:sz w:val="24"/>
          <w:szCs w:val="24"/>
        </w:rPr>
      </w:pPr>
      <w:r w:rsidRPr="00F2066E">
        <w:rPr>
          <w:sz w:val="24"/>
          <w:szCs w:val="24"/>
        </w:rPr>
        <w:t>Wavelength-specific protective eyewear (OD 5–7 for 800–1000 nm range)</w:t>
      </w:r>
    </w:p>
    <w:p w14:paraId="47178CDE" w14:textId="77777777" w:rsidR="00EF3549" w:rsidRPr="00F2066E" w:rsidRDefault="00000000" w:rsidP="007451E8">
      <w:pPr>
        <w:numPr>
          <w:ilvl w:val="0"/>
          <w:numId w:val="48"/>
        </w:numPr>
        <w:rPr>
          <w:sz w:val="24"/>
          <w:szCs w:val="24"/>
        </w:rPr>
      </w:pPr>
      <w:r w:rsidRPr="00F2066E">
        <w:rPr>
          <w:sz w:val="24"/>
          <w:szCs w:val="24"/>
        </w:rPr>
        <w:t>Rubber dam isolation mandatory</w:t>
      </w:r>
    </w:p>
    <w:p w14:paraId="6D840B45" w14:textId="77777777" w:rsidR="00EF3549" w:rsidRPr="00F2066E" w:rsidRDefault="00000000" w:rsidP="007451E8">
      <w:pPr>
        <w:rPr>
          <w:sz w:val="24"/>
          <w:szCs w:val="24"/>
        </w:rPr>
      </w:pPr>
      <w:r w:rsidRPr="00F2066E">
        <w:rPr>
          <w:b/>
          <w:bCs/>
          <w:sz w:val="24"/>
          <w:szCs w:val="24"/>
        </w:rPr>
        <w:t>Thermal safety - CRITICAL:</w:t>
      </w:r>
    </w:p>
    <w:p w14:paraId="7DB1421C" w14:textId="77777777" w:rsidR="00EF3549" w:rsidRPr="00F2066E" w:rsidRDefault="00000000" w:rsidP="007451E8">
      <w:pPr>
        <w:rPr>
          <w:sz w:val="24"/>
          <w:szCs w:val="24"/>
        </w:rPr>
      </w:pPr>
      <w:r w:rsidRPr="00F2066E">
        <w:rPr>
          <w:sz w:val="24"/>
          <w:szCs w:val="24"/>
        </w:rPr>
        <w:t>Excessive heat generation is the primary risk with diode laser intracanal use. </w:t>
      </w:r>
      <w:r w:rsidRPr="00F2066E">
        <w:rPr>
          <w:b/>
          <w:bCs/>
          <w:sz w:val="24"/>
          <w:szCs w:val="24"/>
        </w:rPr>
        <w:t>Thermal damage to the periodontal ligament</w:t>
      </w:r>
      <w:r w:rsidRPr="00F2066E">
        <w:rPr>
          <w:sz w:val="24"/>
          <w:szCs w:val="24"/>
        </w:rPr>
        <w:t> occurs with temperature rises &gt;10°C at the external root surface.</w:t>
      </w:r>
    </w:p>
    <w:p w14:paraId="144229AE" w14:textId="77777777" w:rsidR="00EF3549" w:rsidRPr="00F2066E" w:rsidRDefault="00000000" w:rsidP="007451E8">
      <w:pPr>
        <w:rPr>
          <w:sz w:val="24"/>
          <w:szCs w:val="24"/>
        </w:rPr>
      </w:pPr>
      <w:r w:rsidRPr="00F2066E">
        <w:rPr>
          <w:b/>
          <w:bCs/>
          <w:sz w:val="24"/>
          <w:szCs w:val="24"/>
        </w:rPr>
        <w:t>Strategies to prevent thermal injury:</w:t>
      </w:r>
    </w:p>
    <w:p w14:paraId="4945B547" w14:textId="77777777" w:rsidR="00EF3549" w:rsidRPr="00F2066E" w:rsidRDefault="00000000" w:rsidP="007451E8">
      <w:pPr>
        <w:numPr>
          <w:ilvl w:val="0"/>
          <w:numId w:val="49"/>
        </w:numPr>
        <w:rPr>
          <w:sz w:val="24"/>
          <w:szCs w:val="24"/>
        </w:rPr>
      </w:pPr>
      <w:r w:rsidRPr="00F2066E">
        <w:rPr>
          <w:b/>
          <w:bCs/>
          <w:sz w:val="24"/>
          <w:szCs w:val="24"/>
        </w:rPr>
        <w:t>Use pulsed mode</w:t>
      </w:r>
      <w:r w:rsidRPr="00F2066E">
        <w:rPr>
          <w:sz w:val="24"/>
          <w:szCs w:val="24"/>
        </w:rPr>
        <w:t> (not continuous wave): Allows thermal relaxation between pulses</w:t>
      </w:r>
    </w:p>
    <w:p w14:paraId="1248400F" w14:textId="77777777" w:rsidR="00EF3549" w:rsidRPr="00F2066E" w:rsidRDefault="00000000" w:rsidP="007451E8">
      <w:pPr>
        <w:numPr>
          <w:ilvl w:val="0"/>
          <w:numId w:val="49"/>
        </w:numPr>
        <w:rPr>
          <w:sz w:val="24"/>
          <w:szCs w:val="24"/>
        </w:rPr>
      </w:pPr>
      <w:r w:rsidRPr="00F2066E">
        <w:rPr>
          <w:b/>
          <w:bCs/>
          <w:sz w:val="24"/>
          <w:szCs w:val="24"/>
        </w:rPr>
        <w:t>Limit power to 1.0–1.5 W:</w:t>
      </w:r>
      <w:r w:rsidRPr="00F2066E">
        <w:rPr>
          <w:sz w:val="24"/>
          <w:szCs w:val="24"/>
        </w:rPr>
        <w:t> Higher powers (&gt;2.0 W) significantly increase thermal risk</w:t>
      </w:r>
    </w:p>
    <w:p w14:paraId="78CE3C10" w14:textId="77777777" w:rsidR="00EF3549" w:rsidRPr="00F2066E" w:rsidRDefault="00000000" w:rsidP="007451E8">
      <w:pPr>
        <w:numPr>
          <w:ilvl w:val="0"/>
          <w:numId w:val="49"/>
        </w:numPr>
        <w:rPr>
          <w:sz w:val="24"/>
          <w:szCs w:val="24"/>
        </w:rPr>
      </w:pPr>
      <w:r w:rsidRPr="00F2066E">
        <w:rPr>
          <w:b/>
          <w:bCs/>
          <w:sz w:val="24"/>
          <w:szCs w:val="24"/>
        </w:rPr>
        <w:t>Continuous fiber movement:</w:t>
      </w:r>
      <w:r w:rsidRPr="00F2066E">
        <w:rPr>
          <w:sz w:val="24"/>
          <w:szCs w:val="24"/>
        </w:rPr>
        <w:t> NEVER allow fiber to dwell at one location</w:t>
      </w:r>
    </w:p>
    <w:p w14:paraId="1AE32FFF" w14:textId="77777777" w:rsidR="00EF3549" w:rsidRPr="00F2066E" w:rsidRDefault="00000000" w:rsidP="007451E8">
      <w:pPr>
        <w:numPr>
          <w:ilvl w:val="0"/>
          <w:numId w:val="49"/>
        </w:numPr>
        <w:rPr>
          <w:sz w:val="24"/>
          <w:szCs w:val="24"/>
        </w:rPr>
      </w:pPr>
      <w:r w:rsidRPr="00F2066E">
        <w:rPr>
          <w:b/>
          <w:bCs/>
          <w:sz w:val="24"/>
          <w:szCs w:val="24"/>
        </w:rPr>
        <w:t>Limit total irradiation time:</w:t>
      </w:r>
      <w:r w:rsidRPr="00F2066E">
        <w:rPr>
          <w:sz w:val="24"/>
          <w:szCs w:val="24"/>
        </w:rPr>
        <w:t> 20 seconds per canal maximum</w:t>
      </w:r>
    </w:p>
    <w:p w14:paraId="18B4F89F" w14:textId="77777777" w:rsidR="00EF3549" w:rsidRPr="00F2066E" w:rsidRDefault="00000000" w:rsidP="007451E8">
      <w:pPr>
        <w:numPr>
          <w:ilvl w:val="0"/>
          <w:numId w:val="49"/>
        </w:numPr>
        <w:rPr>
          <w:sz w:val="24"/>
          <w:szCs w:val="24"/>
        </w:rPr>
      </w:pPr>
      <w:r w:rsidRPr="00F2066E">
        <w:rPr>
          <w:b/>
          <w:bCs/>
          <w:sz w:val="24"/>
          <w:szCs w:val="24"/>
        </w:rPr>
        <w:t>Maintain canal moisture:</w:t>
      </w:r>
      <w:r w:rsidRPr="00F2066E">
        <w:rPr>
          <w:sz w:val="24"/>
          <w:szCs w:val="24"/>
        </w:rPr>
        <w:t> Residual irrigant provides cooling effect; dry canals overheat rapidly</w:t>
      </w:r>
    </w:p>
    <w:p w14:paraId="71B29AF7" w14:textId="77777777" w:rsidR="00EF3549" w:rsidRPr="00F2066E" w:rsidRDefault="00000000" w:rsidP="007451E8">
      <w:pPr>
        <w:numPr>
          <w:ilvl w:val="0"/>
          <w:numId w:val="49"/>
        </w:numPr>
        <w:rPr>
          <w:sz w:val="24"/>
          <w:szCs w:val="24"/>
        </w:rPr>
      </w:pPr>
      <w:r w:rsidRPr="00F2066E">
        <w:rPr>
          <w:b/>
          <w:bCs/>
          <w:sz w:val="24"/>
          <w:szCs w:val="24"/>
        </w:rPr>
        <w:t>Avoid apical binding:</w:t>
      </w:r>
      <w:r w:rsidRPr="00F2066E">
        <w:rPr>
          <w:sz w:val="24"/>
          <w:szCs w:val="24"/>
        </w:rPr>
        <w:t> Fiber should move freely; if resistance encountered, do not force</w:t>
      </w:r>
    </w:p>
    <w:p w14:paraId="6BEFE034" w14:textId="77777777" w:rsidR="00EF3549" w:rsidRPr="00F2066E" w:rsidRDefault="00000000" w:rsidP="007451E8">
      <w:pPr>
        <w:numPr>
          <w:ilvl w:val="0"/>
          <w:numId w:val="49"/>
        </w:numPr>
        <w:rPr>
          <w:sz w:val="24"/>
          <w:szCs w:val="24"/>
        </w:rPr>
      </w:pPr>
      <w:r w:rsidRPr="00F2066E">
        <w:rPr>
          <w:b/>
          <w:bCs/>
          <w:sz w:val="24"/>
          <w:szCs w:val="24"/>
        </w:rPr>
        <w:t>Single-rooted teeth only for beginners:</w:t>
      </w:r>
      <w:r w:rsidRPr="00F2066E">
        <w:rPr>
          <w:sz w:val="24"/>
          <w:szCs w:val="24"/>
        </w:rPr>
        <w:t> Multi-rooted teeth with thin roots (e.g., mesial roots of molars) have higher thermal risk</w:t>
      </w:r>
    </w:p>
    <w:p w14:paraId="6C790913" w14:textId="77777777" w:rsidR="00EF3549" w:rsidRPr="00F2066E" w:rsidRDefault="00000000" w:rsidP="007451E8">
      <w:pPr>
        <w:rPr>
          <w:sz w:val="24"/>
          <w:szCs w:val="24"/>
        </w:rPr>
      </w:pPr>
      <w:r w:rsidRPr="00F2066E">
        <w:rPr>
          <w:b/>
          <w:bCs/>
          <w:sz w:val="24"/>
          <w:szCs w:val="24"/>
        </w:rPr>
        <w:t>Fiber safety:</w:t>
      </w:r>
    </w:p>
    <w:p w14:paraId="7A5E042D" w14:textId="77777777" w:rsidR="00EF3549" w:rsidRPr="00F2066E" w:rsidRDefault="00000000" w:rsidP="007451E8">
      <w:pPr>
        <w:numPr>
          <w:ilvl w:val="0"/>
          <w:numId w:val="50"/>
        </w:numPr>
        <w:rPr>
          <w:sz w:val="24"/>
          <w:szCs w:val="24"/>
        </w:rPr>
      </w:pPr>
      <w:r w:rsidRPr="00F2066E">
        <w:rPr>
          <w:sz w:val="24"/>
          <w:szCs w:val="24"/>
        </w:rPr>
        <w:t>Inspect fiber before each use; discard if charred, fractured, or contaminated</w:t>
      </w:r>
    </w:p>
    <w:p w14:paraId="03D3304E" w14:textId="77777777" w:rsidR="00EF3549" w:rsidRPr="00F2066E" w:rsidRDefault="00000000" w:rsidP="007451E8">
      <w:pPr>
        <w:numPr>
          <w:ilvl w:val="0"/>
          <w:numId w:val="50"/>
        </w:numPr>
        <w:rPr>
          <w:sz w:val="24"/>
          <w:szCs w:val="24"/>
        </w:rPr>
      </w:pPr>
      <w:r w:rsidRPr="00F2066E">
        <w:rPr>
          <w:sz w:val="24"/>
          <w:szCs w:val="24"/>
        </w:rPr>
        <w:t>Never activate laser without fiber inserted in canal (accidental soft tissue injury)</w:t>
      </w:r>
    </w:p>
    <w:p w14:paraId="57F0E0D9" w14:textId="77777777" w:rsidR="00EF3549" w:rsidRPr="00F2066E" w:rsidRDefault="00000000" w:rsidP="007451E8">
      <w:pPr>
        <w:numPr>
          <w:ilvl w:val="0"/>
          <w:numId w:val="50"/>
        </w:numPr>
        <w:rPr>
          <w:sz w:val="24"/>
          <w:szCs w:val="24"/>
        </w:rPr>
      </w:pPr>
      <w:r w:rsidRPr="00F2066E">
        <w:rPr>
          <w:sz w:val="24"/>
          <w:szCs w:val="24"/>
        </w:rPr>
        <w:t>Use single-use fibers when possible for infection control</w:t>
      </w:r>
    </w:p>
    <w:p w14:paraId="4EEECDBB" w14:textId="77777777" w:rsidR="00EF3549" w:rsidRPr="00F2066E" w:rsidRDefault="00000000" w:rsidP="007451E8">
      <w:pPr>
        <w:rPr>
          <w:sz w:val="24"/>
          <w:szCs w:val="24"/>
        </w:rPr>
      </w:pPr>
      <w:r w:rsidRPr="00F2066E">
        <w:rPr>
          <w:b/>
          <w:bCs/>
          <w:sz w:val="24"/>
          <w:szCs w:val="24"/>
        </w:rPr>
        <w:t>Contraindications to intracanal diode laser:</w:t>
      </w:r>
    </w:p>
    <w:p w14:paraId="3A57642A" w14:textId="77777777" w:rsidR="00EF3549" w:rsidRPr="00F2066E" w:rsidRDefault="00000000" w:rsidP="007451E8">
      <w:pPr>
        <w:numPr>
          <w:ilvl w:val="0"/>
          <w:numId w:val="51"/>
        </w:numPr>
        <w:rPr>
          <w:sz w:val="24"/>
          <w:szCs w:val="24"/>
        </w:rPr>
      </w:pPr>
      <w:r w:rsidRPr="00F2066E">
        <w:rPr>
          <w:b/>
          <w:bCs/>
          <w:sz w:val="24"/>
          <w:szCs w:val="24"/>
        </w:rPr>
        <w:t>Open apex or immature teeth:</w:t>
      </w:r>
      <w:r w:rsidRPr="00F2066E">
        <w:rPr>
          <w:sz w:val="24"/>
          <w:szCs w:val="24"/>
        </w:rPr>
        <w:t> Risk of periapical thermal injury</w:t>
      </w:r>
    </w:p>
    <w:p w14:paraId="45AA61F2" w14:textId="77777777" w:rsidR="00EF3549" w:rsidRPr="00F2066E" w:rsidRDefault="00000000" w:rsidP="007451E8">
      <w:pPr>
        <w:numPr>
          <w:ilvl w:val="0"/>
          <w:numId w:val="51"/>
        </w:numPr>
        <w:rPr>
          <w:sz w:val="24"/>
          <w:szCs w:val="24"/>
        </w:rPr>
      </w:pPr>
      <w:r w:rsidRPr="00F2066E">
        <w:rPr>
          <w:b/>
          <w:bCs/>
          <w:sz w:val="24"/>
          <w:szCs w:val="24"/>
        </w:rPr>
        <w:t>Severe canal curvature:</w:t>
      </w:r>
      <w:r w:rsidRPr="00F2066E">
        <w:rPr>
          <w:sz w:val="24"/>
          <w:szCs w:val="24"/>
        </w:rPr>
        <w:t> Fiber may bind or fracture</w:t>
      </w:r>
    </w:p>
    <w:p w14:paraId="347C4DB7" w14:textId="77777777" w:rsidR="00EF3549" w:rsidRPr="00F2066E" w:rsidRDefault="00000000" w:rsidP="007451E8">
      <w:pPr>
        <w:numPr>
          <w:ilvl w:val="0"/>
          <w:numId w:val="51"/>
        </w:numPr>
        <w:rPr>
          <w:sz w:val="24"/>
          <w:szCs w:val="24"/>
        </w:rPr>
      </w:pPr>
      <w:r w:rsidRPr="00F2066E">
        <w:rPr>
          <w:b/>
          <w:bCs/>
          <w:sz w:val="24"/>
          <w:szCs w:val="24"/>
        </w:rPr>
        <w:lastRenderedPageBreak/>
        <w:t>Perforations or resorption:</w:t>
      </w:r>
      <w:r w:rsidRPr="00F2066E">
        <w:rPr>
          <w:sz w:val="24"/>
          <w:szCs w:val="24"/>
        </w:rPr>
        <w:t> Risk of thermal injury to adjacent tissues</w:t>
      </w:r>
    </w:p>
    <w:p w14:paraId="1FBE464A" w14:textId="77777777" w:rsidR="00EF3549" w:rsidRPr="00F2066E" w:rsidRDefault="00000000" w:rsidP="007451E8">
      <w:pPr>
        <w:numPr>
          <w:ilvl w:val="0"/>
          <w:numId w:val="51"/>
        </w:numPr>
        <w:rPr>
          <w:sz w:val="24"/>
          <w:szCs w:val="24"/>
        </w:rPr>
      </w:pPr>
      <w:r w:rsidRPr="00F2066E">
        <w:rPr>
          <w:b/>
          <w:bCs/>
          <w:sz w:val="24"/>
          <w:szCs w:val="24"/>
        </w:rPr>
        <w:t>Thin roots:</w:t>
      </w:r>
      <w:r w:rsidRPr="00F2066E">
        <w:rPr>
          <w:sz w:val="24"/>
          <w:szCs w:val="24"/>
        </w:rPr>
        <w:t> Increased thermal transmission (e.g., mesial roots of mandibular molars)</w:t>
      </w:r>
    </w:p>
    <w:p w14:paraId="619B526F" w14:textId="77777777" w:rsidR="00EF3549" w:rsidRPr="00F2066E" w:rsidRDefault="00000000" w:rsidP="007451E8">
      <w:pPr>
        <w:rPr>
          <w:b/>
          <w:bCs/>
          <w:sz w:val="24"/>
          <w:szCs w:val="24"/>
        </w:rPr>
      </w:pPr>
      <w:r w:rsidRPr="00F2066E">
        <w:rPr>
          <w:b/>
          <w:bCs/>
          <w:sz w:val="24"/>
          <w:szCs w:val="24"/>
        </w:rPr>
        <w:t>6. Expected Outcome &amp; Evidence Level</w:t>
      </w:r>
    </w:p>
    <w:p w14:paraId="1EB64617" w14:textId="77777777" w:rsidR="00EF3549" w:rsidRPr="00F2066E" w:rsidRDefault="00000000" w:rsidP="007451E8">
      <w:pPr>
        <w:rPr>
          <w:sz w:val="24"/>
          <w:szCs w:val="24"/>
        </w:rPr>
      </w:pPr>
      <w:r w:rsidRPr="00F2066E">
        <w:rPr>
          <w:b/>
          <w:bCs/>
          <w:sz w:val="24"/>
          <w:szCs w:val="24"/>
        </w:rPr>
        <w:t>Expected clinical outcome:</w:t>
      </w:r>
    </w:p>
    <w:p w14:paraId="51ABAB0F" w14:textId="77777777" w:rsidR="00EF3549" w:rsidRPr="00F2066E" w:rsidRDefault="00000000" w:rsidP="007451E8">
      <w:pPr>
        <w:rPr>
          <w:sz w:val="24"/>
          <w:szCs w:val="24"/>
        </w:rPr>
      </w:pPr>
      <w:r w:rsidRPr="00F2066E">
        <w:rPr>
          <w:b/>
          <w:bCs/>
          <w:sz w:val="24"/>
          <w:szCs w:val="24"/>
        </w:rPr>
        <w:t>Antimicrobial efficacy:</w:t>
      </w:r>
      <w:r w:rsidRPr="00F2066E">
        <w:rPr>
          <w:sz w:val="24"/>
          <w:szCs w:val="24"/>
        </w:rPr>
        <w:t> Diode laser adjunctive disinfection provides </w:t>
      </w:r>
      <w:r w:rsidRPr="00F2066E">
        <w:rPr>
          <w:b/>
          <w:bCs/>
          <w:sz w:val="24"/>
          <w:szCs w:val="24"/>
        </w:rPr>
        <w:t>significant additional bacterial reduction</w:t>
      </w:r>
      <w:r w:rsidRPr="00F2066E">
        <w:rPr>
          <w:sz w:val="24"/>
          <w:szCs w:val="24"/>
        </w:rPr>
        <w:t> compared to conventional NaOCl irrigation alone:</w:t>
      </w:r>
    </w:p>
    <w:p w14:paraId="41CE3BF6" w14:textId="77777777" w:rsidR="00EF3549" w:rsidRPr="00F2066E" w:rsidRDefault="00000000" w:rsidP="007451E8">
      <w:pPr>
        <w:numPr>
          <w:ilvl w:val="0"/>
          <w:numId w:val="52"/>
        </w:numPr>
        <w:rPr>
          <w:sz w:val="24"/>
          <w:szCs w:val="24"/>
        </w:rPr>
      </w:pPr>
      <w:r w:rsidRPr="00F2066E">
        <w:rPr>
          <w:b/>
          <w:bCs/>
          <w:sz w:val="24"/>
          <w:szCs w:val="24"/>
        </w:rPr>
        <w:t>Immediate bacterial reduction:</w:t>
      </w:r>
      <w:r w:rsidRPr="00F2066E">
        <w:rPr>
          <w:sz w:val="24"/>
          <w:szCs w:val="24"/>
        </w:rPr>
        <w:t> 42.44% additional microbial reduction and 53.14% additional </w:t>
      </w:r>
      <w:r w:rsidRPr="00F2066E">
        <w:rPr>
          <w:i/>
          <w:iCs/>
          <w:sz w:val="24"/>
          <w:szCs w:val="24"/>
        </w:rPr>
        <w:t>E. faecalis</w:t>
      </w:r>
      <w:r w:rsidRPr="00F2066E">
        <w:rPr>
          <w:sz w:val="24"/>
          <w:szCs w:val="24"/>
        </w:rPr>
        <w:t> reduction immediately after laser application (before final chemo-mechanical preparation) [1]</w:t>
      </w:r>
    </w:p>
    <w:p w14:paraId="1FDF1A38" w14:textId="77777777" w:rsidR="00EF3549" w:rsidRPr="00F2066E" w:rsidRDefault="00000000" w:rsidP="007451E8">
      <w:pPr>
        <w:numPr>
          <w:ilvl w:val="0"/>
          <w:numId w:val="52"/>
        </w:numPr>
        <w:rPr>
          <w:sz w:val="24"/>
          <w:szCs w:val="24"/>
        </w:rPr>
      </w:pPr>
      <w:r w:rsidRPr="00F2066E">
        <w:rPr>
          <w:b/>
          <w:bCs/>
          <w:sz w:val="24"/>
          <w:szCs w:val="24"/>
        </w:rPr>
        <w:t>Total bacterial reduction:</w:t>
      </w:r>
      <w:r w:rsidRPr="00F2066E">
        <w:rPr>
          <w:sz w:val="24"/>
          <w:szCs w:val="24"/>
        </w:rPr>
        <w:t> 98.7% with laser + NaOCl versus 89.4% with NaOCl alone (in diabetic patients) [2]</w:t>
      </w:r>
    </w:p>
    <w:p w14:paraId="4CFDA59E" w14:textId="77777777" w:rsidR="00EF3549" w:rsidRPr="00F2066E" w:rsidRDefault="00000000" w:rsidP="007451E8">
      <w:pPr>
        <w:numPr>
          <w:ilvl w:val="0"/>
          <w:numId w:val="52"/>
        </w:numPr>
        <w:rPr>
          <w:sz w:val="24"/>
          <w:szCs w:val="24"/>
        </w:rPr>
      </w:pPr>
      <w:r w:rsidRPr="00F2066E">
        <w:rPr>
          <w:b/>
          <w:bCs/>
          <w:sz w:val="24"/>
          <w:szCs w:val="24"/>
        </w:rPr>
        <w:t>Aerobic and anaerobic bacteria:</w:t>
      </w:r>
      <w:r w:rsidRPr="00F2066E">
        <w:rPr>
          <w:sz w:val="24"/>
          <w:szCs w:val="24"/>
        </w:rPr>
        <w:t> 980 nm diode laser achieved significantly lower bacterial counts for both aerobic and anaerobic species compared to conventional treatment [4]</w:t>
      </w:r>
    </w:p>
    <w:p w14:paraId="39C77EFB" w14:textId="77777777" w:rsidR="00EF3549" w:rsidRPr="00F2066E" w:rsidRDefault="00000000" w:rsidP="007451E8">
      <w:pPr>
        <w:numPr>
          <w:ilvl w:val="0"/>
          <w:numId w:val="52"/>
        </w:numPr>
        <w:rPr>
          <w:sz w:val="24"/>
          <w:szCs w:val="24"/>
        </w:rPr>
      </w:pPr>
      <w:r w:rsidRPr="00F2066E">
        <w:rPr>
          <w:b/>
          <w:bCs/>
          <w:sz w:val="24"/>
          <w:szCs w:val="24"/>
        </w:rPr>
        <w:t>Dentinal tubule penetration:</w:t>
      </w:r>
      <w:r w:rsidRPr="00F2066E">
        <w:rPr>
          <w:sz w:val="24"/>
          <w:szCs w:val="24"/>
        </w:rPr>
        <w:t> Diode laser can eliminate bacteria up to 500–1000 μm depth in dentinal tubules, compared to 100 μm penetration of chemical irrigants [3]</w:t>
      </w:r>
    </w:p>
    <w:p w14:paraId="355F4232" w14:textId="77777777" w:rsidR="00EF3549" w:rsidRPr="00F2066E" w:rsidRDefault="00000000" w:rsidP="007451E8">
      <w:pPr>
        <w:rPr>
          <w:sz w:val="24"/>
          <w:szCs w:val="24"/>
        </w:rPr>
      </w:pPr>
      <w:r w:rsidRPr="00F2066E">
        <w:rPr>
          <w:b/>
          <w:bCs/>
          <w:sz w:val="24"/>
          <w:szCs w:val="24"/>
        </w:rPr>
        <w:t>Clinical healing:</w:t>
      </w:r>
    </w:p>
    <w:p w14:paraId="227B37EE" w14:textId="77777777" w:rsidR="00EF3549" w:rsidRPr="00F2066E" w:rsidRDefault="00000000" w:rsidP="007451E8">
      <w:pPr>
        <w:numPr>
          <w:ilvl w:val="0"/>
          <w:numId w:val="53"/>
        </w:numPr>
        <w:rPr>
          <w:sz w:val="24"/>
          <w:szCs w:val="24"/>
        </w:rPr>
      </w:pPr>
      <w:r w:rsidRPr="00F2066E">
        <w:rPr>
          <w:b/>
          <w:bCs/>
          <w:sz w:val="24"/>
          <w:szCs w:val="24"/>
        </w:rPr>
        <w:t>Periapical healing:</w:t>
      </w:r>
      <w:r w:rsidRPr="00F2066E">
        <w:rPr>
          <w:sz w:val="24"/>
          <w:szCs w:val="24"/>
        </w:rPr>
        <w:t> A 2023 RCT demonstrated that 980 nm diode laser facilitated periapical healing during 12-month follow-up and had </w:t>
      </w:r>
      <w:r w:rsidRPr="00F2066E">
        <w:rPr>
          <w:b/>
          <w:bCs/>
          <w:sz w:val="24"/>
          <w:szCs w:val="24"/>
        </w:rPr>
        <w:t>45% more healed cases</w:t>
      </w:r>
      <w:r w:rsidRPr="00F2066E">
        <w:rPr>
          <w:sz w:val="24"/>
          <w:szCs w:val="24"/>
        </w:rPr>
        <w:t> than conventional treatment alone [1]</w:t>
      </w:r>
    </w:p>
    <w:p w14:paraId="6C1D6F0A" w14:textId="77777777" w:rsidR="00EF3549" w:rsidRPr="00F2066E" w:rsidRDefault="00000000" w:rsidP="007451E8">
      <w:pPr>
        <w:numPr>
          <w:ilvl w:val="0"/>
          <w:numId w:val="53"/>
        </w:numPr>
        <w:rPr>
          <w:sz w:val="24"/>
          <w:szCs w:val="24"/>
        </w:rPr>
      </w:pPr>
      <w:r w:rsidRPr="00F2066E">
        <w:rPr>
          <w:b/>
          <w:bCs/>
          <w:sz w:val="24"/>
          <w:szCs w:val="24"/>
        </w:rPr>
        <w:t>Postoperative pain:</w:t>
      </w:r>
      <w:r w:rsidRPr="00F2066E">
        <w:rPr>
          <w:sz w:val="24"/>
          <w:szCs w:val="24"/>
        </w:rPr>
        <w:t> Diode laser groups demonstrated </w:t>
      </w:r>
      <w:r w:rsidRPr="00F2066E">
        <w:rPr>
          <w:b/>
          <w:bCs/>
          <w:sz w:val="24"/>
          <w:szCs w:val="24"/>
        </w:rPr>
        <w:t>significantly lower pain levels</w:t>
      </w:r>
      <w:r w:rsidRPr="00F2066E">
        <w:rPr>
          <w:sz w:val="24"/>
          <w:szCs w:val="24"/>
        </w:rPr>
        <w:t> at all time intervals (6, 12, 24, 48 hours, and 7 days) compared to conventional treatment [4]</w:t>
      </w:r>
    </w:p>
    <w:p w14:paraId="4039BAB5" w14:textId="77777777" w:rsidR="00EF3549" w:rsidRPr="00F2066E" w:rsidRDefault="00000000" w:rsidP="007451E8">
      <w:pPr>
        <w:numPr>
          <w:ilvl w:val="0"/>
          <w:numId w:val="53"/>
        </w:numPr>
        <w:rPr>
          <w:sz w:val="24"/>
          <w:szCs w:val="24"/>
        </w:rPr>
      </w:pPr>
      <w:r w:rsidRPr="00F2066E">
        <w:rPr>
          <w:b/>
          <w:bCs/>
          <w:sz w:val="24"/>
          <w:szCs w:val="24"/>
        </w:rPr>
        <w:t>Success rate:</w:t>
      </w:r>
      <w:r w:rsidRPr="00F2066E">
        <w:rPr>
          <w:sz w:val="24"/>
          <w:szCs w:val="24"/>
        </w:rPr>
        <w:t> Expected healing rate of 85–90% for single-rooted teeth with apical periodontitis treated with laser adjunct, compared to 75–85% with conventional treatment alone</w:t>
      </w:r>
    </w:p>
    <w:p w14:paraId="01BC9723" w14:textId="77777777" w:rsidR="00EF3549" w:rsidRPr="00F2066E" w:rsidRDefault="00000000" w:rsidP="007451E8">
      <w:pPr>
        <w:rPr>
          <w:sz w:val="24"/>
          <w:szCs w:val="24"/>
        </w:rPr>
      </w:pPr>
      <w:r w:rsidRPr="00F2066E">
        <w:rPr>
          <w:b/>
          <w:bCs/>
          <w:sz w:val="24"/>
          <w:szCs w:val="24"/>
        </w:rPr>
        <w:t>Realistic expectations:</w:t>
      </w:r>
    </w:p>
    <w:p w14:paraId="3AFEC3FA" w14:textId="77777777" w:rsidR="00EF3549" w:rsidRPr="00F2066E" w:rsidRDefault="00000000" w:rsidP="007451E8">
      <w:pPr>
        <w:numPr>
          <w:ilvl w:val="0"/>
          <w:numId w:val="54"/>
        </w:numPr>
        <w:rPr>
          <w:sz w:val="24"/>
          <w:szCs w:val="24"/>
        </w:rPr>
      </w:pPr>
      <w:r w:rsidRPr="00F2066E">
        <w:rPr>
          <w:b/>
          <w:bCs/>
          <w:sz w:val="24"/>
          <w:szCs w:val="24"/>
        </w:rPr>
        <w:t>Diode laser is an adjunct, not a replacement:</w:t>
      </w:r>
      <w:r w:rsidRPr="00F2066E">
        <w:rPr>
          <w:sz w:val="24"/>
          <w:szCs w:val="24"/>
        </w:rPr>
        <w:t> Success still depends primarily on:</w:t>
      </w:r>
    </w:p>
    <w:p w14:paraId="5AB11261" w14:textId="77777777" w:rsidR="00EF3549" w:rsidRPr="00F2066E" w:rsidRDefault="00000000" w:rsidP="007451E8">
      <w:pPr>
        <w:numPr>
          <w:ilvl w:val="1"/>
          <w:numId w:val="54"/>
        </w:numPr>
        <w:rPr>
          <w:sz w:val="24"/>
          <w:szCs w:val="24"/>
        </w:rPr>
      </w:pPr>
      <w:r w:rsidRPr="00F2066E">
        <w:rPr>
          <w:sz w:val="24"/>
          <w:szCs w:val="24"/>
        </w:rPr>
        <w:lastRenderedPageBreak/>
        <w:t>Adequate mechanical canal preparation</w:t>
      </w:r>
    </w:p>
    <w:p w14:paraId="561B0BCC" w14:textId="77777777" w:rsidR="00EF3549" w:rsidRPr="00F2066E" w:rsidRDefault="00000000" w:rsidP="007451E8">
      <w:pPr>
        <w:numPr>
          <w:ilvl w:val="1"/>
          <w:numId w:val="54"/>
        </w:numPr>
        <w:rPr>
          <w:sz w:val="24"/>
          <w:szCs w:val="24"/>
        </w:rPr>
      </w:pPr>
      <w:r w:rsidRPr="00F2066E">
        <w:rPr>
          <w:sz w:val="24"/>
          <w:szCs w:val="24"/>
        </w:rPr>
        <w:t>Sufficient NaOCl irrigation volume and contact time</w:t>
      </w:r>
    </w:p>
    <w:p w14:paraId="66A074E9" w14:textId="77777777" w:rsidR="00EF3549" w:rsidRPr="00F2066E" w:rsidRDefault="00000000" w:rsidP="007451E8">
      <w:pPr>
        <w:numPr>
          <w:ilvl w:val="1"/>
          <w:numId w:val="54"/>
        </w:numPr>
        <w:rPr>
          <w:sz w:val="24"/>
          <w:szCs w:val="24"/>
        </w:rPr>
      </w:pPr>
      <w:r w:rsidRPr="00F2066E">
        <w:rPr>
          <w:sz w:val="24"/>
          <w:szCs w:val="24"/>
        </w:rPr>
        <w:t>Complete canal obturation</w:t>
      </w:r>
    </w:p>
    <w:p w14:paraId="34B20CC0" w14:textId="77777777" w:rsidR="00EF3549" w:rsidRPr="00F2066E" w:rsidRDefault="00000000" w:rsidP="007451E8">
      <w:pPr>
        <w:numPr>
          <w:ilvl w:val="1"/>
          <w:numId w:val="54"/>
        </w:numPr>
        <w:rPr>
          <w:sz w:val="24"/>
          <w:szCs w:val="24"/>
        </w:rPr>
      </w:pPr>
      <w:r w:rsidRPr="00F2066E">
        <w:rPr>
          <w:sz w:val="24"/>
          <w:szCs w:val="24"/>
        </w:rPr>
        <w:t>Quality coronal seal</w:t>
      </w:r>
    </w:p>
    <w:p w14:paraId="2D9FF020" w14:textId="77777777" w:rsidR="00EF3549" w:rsidRPr="00F2066E" w:rsidRDefault="00000000" w:rsidP="007451E8">
      <w:pPr>
        <w:numPr>
          <w:ilvl w:val="0"/>
          <w:numId w:val="54"/>
        </w:numPr>
        <w:rPr>
          <w:sz w:val="24"/>
          <w:szCs w:val="24"/>
        </w:rPr>
      </w:pPr>
      <w:r w:rsidRPr="00F2066E">
        <w:rPr>
          <w:b/>
          <w:bCs/>
          <w:sz w:val="24"/>
          <w:szCs w:val="24"/>
        </w:rPr>
        <w:t>The additional benefit is modest but clinically meaningful:</w:t>
      </w:r>
      <w:r w:rsidRPr="00F2066E">
        <w:rPr>
          <w:sz w:val="24"/>
          <w:szCs w:val="24"/>
        </w:rPr>
        <w:t> Approximately 10–15% improvement in bacterial reduction and healing rates</w:t>
      </w:r>
    </w:p>
    <w:p w14:paraId="6BCBD550" w14:textId="77777777" w:rsidR="00EF3549" w:rsidRPr="00F2066E" w:rsidRDefault="00000000" w:rsidP="007451E8">
      <w:pPr>
        <w:numPr>
          <w:ilvl w:val="0"/>
          <w:numId w:val="54"/>
        </w:numPr>
        <w:rPr>
          <w:sz w:val="24"/>
          <w:szCs w:val="24"/>
        </w:rPr>
      </w:pPr>
      <w:r w:rsidRPr="00F2066E">
        <w:rPr>
          <w:b/>
          <w:bCs/>
          <w:sz w:val="24"/>
          <w:szCs w:val="24"/>
        </w:rPr>
        <w:t>Greatest benefit in challenging cases:</w:t>
      </w:r>
      <w:r w:rsidRPr="00F2066E">
        <w:rPr>
          <w:sz w:val="24"/>
          <w:szCs w:val="24"/>
        </w:rPr>
        <w:t> Laser adjunct may be most valuable in:</w:t>
      </w:r>
    </w:p>
    <w:p w14:paraId="05C3482A" w14:textId="77777777" w:rsidR="00EF3549" w:rsidRPr="00F2066E" w:rsidRDefault="00000000" w:rsidP="007451E8">
      <w:pPr>
        <w:numPr>
          <w:ilvl w:val="1"/>
          <w:numId w:val="54"/>
        </w:numPr>
        <w:rPr>
          <w:sz w:val="24"/>
          <w:szCs w:val="24"/>
        </w:rPr>
      </w:pPr>
      <w:r w:rsidRPr="00F2066E">
        <w:rPr>
          <w:sz w:val="24"/>
          <w:szCs w:val="24"/>
        </w:rPr>
        <w:t>Teeth with complex anatomy (though this case is straightforward)</w:t>
      </w:r>
    </w:p>
    <w:p w14:paraId="2FB42E87" w14:textId="77777777" w:rsidR="00EF3549" w:rsidRPr="00F2066E" w:rsidRDefault="00000000" w:rsidP="007451E8">
      <w:pPr>
        <w:numPr>
          <w:ilvl w:val="1"/>
          <w:numId w:val="54"/>
        </w:numPr>
        <w:rPr>
          <w:sz w:val="24"/>
          <w:szCs w:val="24"/>
        </w:rPr>
      </w:pPr>
      <w:r w:rsidRPr="00F2066E">
        <w:rPr>
          <w:sz w:val="24"/>
          <w:szCs w:val="24"/>
        </w:rPr>
        <w:t>Resistant bacterial species (</w:t>
      </w:r>
      <w:r w:rsidRPr="00F2066E">
        <w:rPr>
          <w:i/>
          <w:iCs/>
          <w:sz w:val="24"/>
          <w:szCs w:val="24"/>
        </w:rPr>
        <w:t>E. faecalis</w:t>
      </w:r>
      <w:r w:rsidRPr="00F2066E">
        <w:rPr>
          <w:sz w:val="24"/>
          <w:szCs w:val="24"/>
        </w:rPr>
        <w:t>)</w:t>
      </w:r>
    </w:p>
    <w:p w14:paraId="2E69BE85" w14:textId="77777777" w:rsidR="00EF3549" w:rsidRPr="00F2066E" w:rsidRDefault="00000000" w:rsidP="007451E8">
      <w:pPr>
        <w:numPr>
          <w:ilvl w:val="1"/>
          <w:numId w:val="54"/>
        </w:numPr>
        <w:rPr>
          <w:sz w:val="24"/>
          <w:szCs w:val="24"/>
        </w:rPr>
      </w:pPr>
      <w:r w:rsidRPr="00F2066E">
        <w:rPr>
          <w:sz w:val="24"/>
          <w:szCs w:val="24"/>
        </w:rPr>
        <w:t>Compromised host response (diabetes, immunosuppression)</w:t>
      </w:r>
    </w:p>
    <w:p w14:paraId="29BEC71D" w14:textId="77777777" w:rsidR="00EF3549" w:rsidRPr="00F2066E" w:rsidRDefault="00000000" w:rsidP="007451E8">
      <w:pPr>
        <w:numPr>
          <w:ilvl w:val="0"/>
          <w:numId w:val="54"/>
        </w:numPr>
        <w:rPr>
          <w:sz w:val="24"/>
          <w:szCs w:val="24"/>
        </w:rPr>
      </w:pPr>
      <w:r w:rsidRPr="00F2066E">
        <w:rPr>
          <w:b/>
          <w:bCs/>
          <w:sz w:val="24"/>
          <w:szCs w:val="24"/>
        </w:rPr>
        <w:t>Technique-sensitive:</w:t>
      </w:r>
      <w:r w:rsidRPr="00F2066E">
        <w:rPr>
          <w:sz w:val="24"/>
          <w:szCs w:val="24"/>
        </w:rPr>
        <w:t> Thermal safety requires strict adherence to parameters and continuous fiber movement</w:t>
      </w:r>
    </w:p>
    <w:p w14:paraId="16E9725D" w14:textId="77777777" w:rsidR="00EF3549" w:rsidRPr="00F2066E" w:rsidRDefault="00000000" w:rsidP="007451E8">
      <w:pPr>
        <w:rPr>
          <w:sz w:val="24"/>
          <w:szCs w:val="24"/>
        </w:rPr>
      </w:pPr>
      <w:r w:rsidRPr="00F2066E">
        <w:rPr>
          <w:b/>
          <w:bCs/>
          <w:sz w:val="24"/>
          <w:szCs w:val="24"/>
        </w:rPr>
        <w:t>Evidence level:</w:t>
      </w:r>
      <w:r w:rsidRPr="00F2066E">
        <w:rPr>
          <w:sz w:val="24"/>
          <w:szCs w:val="24"/>
        </w:rPr>
        <w:t> </w:t>
      </w:r>
      <w:r w:rsidRPr="00F2066E">
        <w:rPr>
          <w:b/>
          <w:bCs/>
          <w:sz w:val="24"/>
          <w:szCs w:val="24"/>
        </w:rPr>
        <w:t>Moderate-to-high quality evidence</w:t>
      </w:r>
      <w:r w:rsidRPr="00F2066E">
        <w:rPr>
          <w:sz w:val="24"/>
          <w:szCs w:val="24"/>
        </w:rPr>
        <w:t> from multiple randomized controlled trials. Recent RCTs (2023–2024) demonstrate that 980 nm diode laser as an adjunct to conventional endodontic treatment provides significant antimicrobial benefit and improved periapical healing. [1][4] A 2024 RCT showed that 940 nm diode laser combined with Er,Cr:YSGG achieved superior bacterial reduction compared to conventional NaOCl/EDTA irrigation. [2] A 2023 study using flow cytometry confirmed that 808 nm diode laser was equally effective as 5.25% NaOCl in reducing bioburden in necrotic teeth. [5] The evidence consistently supports diode laser as an effective adjunct, though the magnitude of clinical benefit is modest and technique-dependent.</w:t>
      </w:r>
    </w:p>
    <w:p w14:paraId="14D51090" w14:textId="77777777" w:rsidR="00EF3549" w:rsidRPr="00F2066E" w:rsidRDefault="00000000" w:rsidP="007451E8">
      <w:pPr>
        <w:rPr>
          <w:sz w:val="24"/>
          <w:szCs w:val="24"/>
        </w:rPr>
      </w:pPr>
      <w:r>
        <w:rPr>
          <w:sz w:val="24"/>
          <w:szCs w:val="24"/>
        </w:rPr>
        <w:pict w14:anchorId="67572B0A">
          <v:rect id="_x0000_i1056" style="width:0;height:0" o:hrstd="t" o:hr="t" fillcolor="#a0a0a0" stroked="f"/>
        </w:pict>
      </w:r>
    </w:p>
    <w:p w14:paraId="4CE90F52" w14:textId="77777777" w:rsidR="00A960B3" w:rsidRPr="00F2066E" w:rsidRDefault="00000000">
      <w:pPr>
        <w:spacing w:before="160" w:after="60"/>
        <w:rPr>
          <w:sz w:val="24"/>
          <w:szCs w:val="24"/>
        </w:rPr>
      </w:pPr>
      <w:r w:rsidRPr="00F2066E">
        <w:rPr>
          <w:b/>
          <w:sz w:val="24"/>
          <w:szCs w:val="24"/>
        </w:rPr>
        <w:t>Perplexity (LLM5)</w:t>
      </w:r>
    </w:p>
    <w:p w14:paraId="23FDA0AC" w14:textId="77777777" w:rsidR="00EF3549" w:rsidRPr="00F2066E" w:rsidRDefault="00000000" w:rsidP="009C7D38">
      <w:pPr>
        <w:rPr>
          <w:sz w:val="24"/>
          <w:szCs w:val="24"/>
        </w:rPr>
      </w:pPr>
      <w:r w:rsidRPr="00F2066E">
        <w:rPr>
          <w:sz w:val="24"/>
          <w:szCs w:val="24"/>
        </w:rPr>
        <w:t>A diode laser can be used as a final adjunctive disinfection step in this single straight canal, but it must be framed clearly as </w:t>
      </w:r>
      <w:r w:rsidRPr="00F2066E">
        <w:rPr>
          <w:b/>
          <w:bCs/>
          <w:sz w:val="24"/>
          <w:szCs w:val="24"/>
        </w:rPr>
        <w:t>supplementary to NaOCl/EDTA</w:t>
      </w:r>
      <w:r w:rsidRPr="00F2066E">
        <w:rPr>
          <w:sz w:val="24"/>
          <w:szCs w:val="24"/>
        </w:rPr>
        <w:t>, not a replacement. The rationale is residual bacterial reduction in dentinal tubules after standard chemo-mechanical preparation, where conventional irrigation may leave viable organisms behind.</w:t>
      </w:r>
    </w:p>
    <w:p w14:paraId="54099ED4" w14:textId="77777777" w:rsidR="00EF3549" w:rsidRPr="00F2066E" w:rsidRDefault="00000000" w:rsidP="009C7D38">
      <w:pPr>
        <w:rPr>
          <w:b/>
          <w:bCs/>
          <w:sz w:val="24"/>
          <w:szCs w:val="24"/>
        </w:rPr>
      </w:pPr>
      <w:r w:rsidRPr="00F2066E">
        <w:rPr>
          <w:b/>
          <w:bCs/>
          <w:sz w:val="24"/>
          <w:szCs w:val="24"/>
        </w:rPr>
        <w:t>Wavelength and settings</w:t>
      </w:r>
    </w:p>
    <w:p w14:paraId="101F1BA3" w14:textId="77777777" w:rsidR="00EF3549" w:rsidRPr="00F2066E" w:rsidRDefault="00000000" w:rsidP="009C7D38">
      <w:pPr>
        <w:rPr>
          <w:sz w:val="24"/>
          <w:szCs w:val="24"/>
        </w:rPr>
      </w:pPr>
      <w:r w:rsidRPr="00F2066E">
        <w:rPr>
          <w:sz w:val="24"/>
          <w:szCs w:val="24"/>
        </w:rPr>
        <w:t>The most commonly supported diode range is </w:t>
      </w:r>
      <w:r w:rsidRPr="00F2066E">
        <w:rPr>
          <w:b/>
          <w:bCs/>
          <w:sz w:val="24"/>
          <w:szCs w:val="24"/>
        </w:rPr>
        <w:t>810–980 nm</w:t>
      </w:r>
      <w:r w:rsidRPr="00F2066E">
        <w:rPr>
          <w:sz w:val="24"/>
          <w:szCs w:val="24"/>
        </w:rPr>
        <w:t>, with published intracanal antibacterial protocols using </w:t>
      </w:r>
      <w:r w:rsidRPr="00F2066E">
        <w:rPr>
          <w:b/>
          <w:bCs/>
          <w:sz w:val="24"/>
          <w:szCs w:val="24"/>
        </w:rPr>
        <w:t>810 nm at about 3 W</w:t>
      </w:r>
      <w:r w:rsidRPr="00F2066E">
        <w:rPr>
          <w:sz w:val="24"/>
          <w:szCs w:val="24"/>
        </w:rPr>
        <w:t> in short exposures or </w:t>
      </w:r>
      <w:r w:rsidRPr="00F2066E">
        <w:rPr>
          <w:b/>
          <w:bCs/>
          <w:sz w:val="24"/>
          <w:szCs w:val="24"/>
        </w:rPr>
        <w:t>980 nm</w:t>
      </w:r>
      <w:r w:rsidRPr="00F2066E">
        <w:rPr>
          <w:sz w:val="24"/>
          <w:szCs w:val="24"/>
        </w:rPr>
        <w:t xml:space="preserve"> at </w:t>
      </w:r>
      <w:r w:rsidRPr="00F2066E">
        <w:rPr>
          <w:sz w:val="24"/>
          <w:szCs w:val="24"/>
        </w:rPr>
        <w:lastRenderedPageBreak/>
        <w:t>lower-to-moderate power depending on the system. To reduce heat risk, use a thin fiber, keep it centered, and apply </w:t>
      </w:r>
      <w:r w:rsidRPr="00F2066E">
        <w:rPr>
          <w:b/>
          <w:bCs/>
          <w:sz w:val="24"/>
          <w:szCs w:val="24"/>
        </w:rPr>
        <w:t>brief repeated passes</w:t>
      </w:r>
      <w:r w:rsidRPr="00F2066E">
        <w:rPr>
          <w:sz w:val="24"/>
          <w:szCs w:val="24"/>
        </w:rPr>
        <w:t> rather than one long activation. Continuous aggressive irradiation is not appropriate because thermal buildup can damage periodontal tissues.</w:t>
      </w:r>
    </w:p>
    <w:p w14:paraId="1473EFEB" w14:textId="77777777" w:rsidR="00EF3549" w:rsidRPr="00F2066E" w:rsidRDefault="00000000" w:rsidP="009C7D38">
      <w:pPr>
        <w:rPr>
          <w:b/>
          <w:bCs/>
          <w:sz w:val="24"/>
          <w:szCs w:val="24"/>
        </w:rPr>
      </w:pPr>
      <w:r w:rsidRPr="00F2066E">
        <w:rPr>
          <w:b/>
          <w:bCs/>
          <w:sz w:val="24"/>
          <w:szCs w:val="24"/>
        </w:rPr>
        <w:t>Technique and sequence</w:t>
      </w:r>
    </w:p>
    <w:p w14:paraId="3EC7CA96" w14:textId="77777777" w:rsidR="00EF3549" w:rsidRPr="00F2066E" w:rsidRDefault="00000000" w:rsidP="009C7D38">
      <w:pPr>
        <w:rPr>
          <w:sz w:val="24"/>
          <w:szCs w:val="24"/>
        </w:rPr>
      </w:pPr>
      <w:r w:rsidRPr="00F2066E">
        <w:rPr>
          <w:sz w:val="24"/>
          <w:szCs w:val="24"/>
        </w:rPr>
        <w:t>First complete preparation and irrigation with NaOCl during shaping, then use EDTA, then perform the diode laser as the </w:t>
      </w:r>
      <w:r w:rsidRPr="00F2066E">
        <w:rPr>
          <w:b/>
          <w:bCs/>
          <w:sz w:val="24"/>
          <w:szCs w:val="24"/>
        </w:rPr>
        <w:t>last intracanal disinfection step</w:t>
      </w:r>
      <w:r w:rsidRPr="00F2066E">
        <w:rPr>
          <w:sz w:val="24"/>
          <w:szCs w:val="24"/>
        </w:rPr>
        <w:t> before obturation. The fiber should be withdrawn slowly from near working length toward the coronal third, with the canal dry or minimally moist depending on the exact protocol and device. Do not use the diode instead of irrigants; its role is to add deeper antimicrobial action after conventional cleaning has already done the main work.</w:t>
      </w:r>
    </w:p>
    <w:p w14:paraId="11B3A986" w14:textId="77777777" w:rsidR="00EF3549" w:rsidRPr="00F2066E" w:rsidRDefault="00000000" w:rsidP="009C7D38">
      <w:pPr>
        <w:rPr>
          <w:b/>
          <w:bCs/>
          <w:sz w:val="24"/>
          <w:szCs w:val="24"/>
        </w:rPr>
      </w:pPr>
      <w:r w:rsidRPr="00F2066E">
        <w:rPr>
          <w:b/>
          <w:bCs/>
          <w:sz w:val="24"/>
          <w:szCs w:val="24"/>
        </w:rPr>
        <w:t>Expected effect</w:t>
      </w:r>
    </w:p>
    <w:p w14:paraId="347B22AB" w14:textId="77777777" w:rsidR="00EF3549" w:rsidRPr="00F2066E" w:rsidRDefault="00000000" w:rsidP="009C7D38">
      <w:pPr>
        <w:rPr>
          <w:sz w:val="24"/>
          <w:szCs w:val="24"/>
        </w:rPr>
      </w:pPr>
      <w:r w:rsidRPr="00F2066E">
        <w:rPr>
          <w:sz w:val="24"/>
          <w:szCs w:val="24"/>
        </w:rPr>
        <w:t>The expected added benefit is a </w:t>
      </w:r>
      <w:r w:rsidRPr="00F2066E">
        <w:rPr>
          <w:b/>
          <w:bCs/>
          <w:sz w:val="24"/>
          <w:szCs w:val="24"/>
        </w:rPr>
        <w:t>further drop in bacterial viability</w:t>
      </w:r>
      <w:r w:rsidRPr="00F2066E">
        <w:rPr>
          <w:sz w:val="24"/>
          <w:szCs w:val="24"/>
        </w:rPr>
        <w:t> inside dentinal tubules and potentially improved disinfection of the apical third. Studies have shown diode lasers can eliminate or markedly reduce </w:t>
      </w:r>
      <w:r w:rsidRPr="00F2066E">
        <w:rPr>
          <w:i/>
          <w:iCs/>
          <w:sz w:val="24"/>
          <w:szCs w:val="24"/>
        </w:rPr>
        <w:t>E. faecalis</w:t>
      </w:r>
      <w:r w:rsidRPr="00F2066E">
        <w:rPr>
          <w:sz w:val="24"/>
          <w:szCs w:val="24"/>
        </w:rPr>
        <w:t> in infected dentin under controlled conditions, but those findings do not mean every clinical canal will be sterilized. So the expected outcome is incremental disinfection, not a guarantee of superior healing over excellent conventional endodontics.</w:t>
      </w:r>
    </w:p>
    <w:p w14:paraId="72EDBB4E" w14:textId="77777777" w:rsidR="00A960B3" w:rsidRPr="00F2066E" w:rsidRDefault="00000000">
      <w:pPr>
        <w:rPr>
          <w:sz w:val="24"/>
          <w:szCs w:val="24"/>
        </w:rPr>
      </w:pPr>
      <w:r w:rsidRPr="00F2066E">
        <w:rPr>
          <w:sz w:val="24"/>
          <w:szCs w:val="24"/>
        </w:rPr>
        <w:br w:type="page"/>
      </w:r>
    </w:p>
    <w:p w14:paraId="2537A097" w14:textId="77777777" w:rsidR="00A960B3" w:rsidRPr="00F2066E" w:rsidRDefault="00000000">
      <w:pPr>
        <w:spacing w:before="40" w:after="80"/>
        <w:rPr>
          <w:sz w:val="24"/>
          <w:szCs w:val="24"/>
        </w:rPr>
      </w:pPr>
      <w:r w:rsidRPr="00F2066E">
        <w:rPr>
          <w:b/>
          <w:sz w:val="24"/>
          <w:szCs w:val="24"/>
        </w:rPr>
        <w:lastRenderedPageBreak/>
        <w:t>Vignette 13. Endodontic antimicrobial photodynamic therapy (aPDT) for persistent infection</w:t>
      </w:r>
    </w:p>
    <w:p w14:paraId="62188111" w14:textId="77777777" w:rsidR="00A960B3" w:rsidRPr="00F2066E" w:rsidRDefault="00000000">
      <w:pPr>
        <w:spacing w:after="160"/>
        <w:rPr>
          <w:sz w:val="24"/>
          <w:szCs w:val="24"/>
        </w:rPr>
      </w:pPr>
      <w:r w:rsidRPr="00F2066E">
        <w:rPr>
          <w:i/>
          <w:sz w:val="24"/>
          <w:szCs w:val="24"/>
        </w:rPr>
        <w:t>Category B — Endodontic</w:t>
      </w:r>
    </w:p>
    <w:p w14:paraId="611C5C90" w14:textId="77777777" w:rsidR="00A960B3" w:rsidRPr="00F2066E" w:rsidRDefault="00000000">
      <w:pPr>
        <w:spacing w:before="160" w:after="60"/>
        <w:rPr>
          <w:sz w:val="24"/>
          <w:szCs w:val="24"/>
        </w:rPr>
      </w:pPr>
      <w:r w:rsidRPr="00F2066E">
        <w:rPr>
          <w:b/>
          <w:sz w:val="24"/>
          <w:szCs w:val="24"/>
        </w:rPr>
        <w:t>ChatGPT (LLM1)</w:t>
      </w:r>
    </w:p>
    <w:p w14:paraId="1817F607" w14:textId="77777777" w:rsidR="00EF3549" w:rsidRPr="00F2066E" w:rsidRDefault="00000000" w:rsidP="00E018EF">
      <w:pPr>
        <w:rPr>
          <w:sz w:val="24"/>
          <w:szCs w:val="24"/>
        </w:rPr>
      </w:pPr>
      <w:r w:rsidRPr="00F2066E">
        <w:rPr>
          <w:b/>
          <w:bCs/>
          <w:sz w:val="24"/>
          <w:szCs w:val="24"/>
        </w:rPr>
        <w:t>1. Clinical Assessment &amp; Indications</w:t>
      </w:r>
    </w:p>
    <w:p w14:paraId="6A462BBA" w14:textId="77777777" w:rsidR="00EF3549" w:rsidRPr="00F2066E" w:rsidRDefault="00000000" w:rsidP="00E018EF">
      <w:pPr>
        <w:rPr>
          <w:sz w:val="24"/>
          <w:szCs w:val="24"/>
        </w:rPr>
      </w:pPr>
      <w:r w:rsidRPr="00F2066E">
        <w:rPr>
          <w:sz w:val="24"/>
          <w:szCs w:val="24"/>
        </w:rPr>
        <w:t>Antimicrobial photodynamic therapy (aPDT) is ideal for persistent mixed flora and resistant strains. The oxidative burst non-specifically damages cellular structures, preventing bacterial resistance.</w:t>
      </w:r>
    </w:p>
    <w:p w14:paraId="21087FD3" w14:textId="77777777" w:rsidR="00EF3549" w:rsidRPr="00F2066E" w:rsidRDefault="00000000" w:rsidP="00E018EF">
      <w:pPr>
        <w:rPr>
          <w:sz w:val="24"/>
          <w:szCs w:val="24"/>
        </w:rPr>
      </w:pPr>
      <w:r w:rsidRPr="00F2066E">
        <w:rPr>
          <w:b/>
          <w:bCs/>
          <w:sz w:val="24"/>
          <w:szCs w:val="24"/>
        </w:rPr>
        <w:t>2. Laser Type &amp; Wavelength</w:t>
      </w:r>
    </w:p>
    <w:p w14:paraId="5E1C81CA" w14:textId="77777777" w:rsidR="00EF3549" w:rsidRPr="00F2066E" w:rsidRDefault="00000000" w:rsidP="00E018EF">
      <w:pPr>
        <w:rPr>
          <w:sz w:val="24"/>
          <w:szCs w:val="24"/>
        </w:rPr>
      </w:pPr>
      <w:r w:rsidRPr="00F2066E">
        <w:rPr>
          <w:b/>
          <w:bCs/>
          <w:sz w:val="24"/>
          <w:szCs w:val="24"/>
        </w:rPr>
        <w:t>Diode (~660 nm)</w:t>
      </w:r>
      <w:r w:rsidRPr="00F2066E">
        <w:rPr>
          <w:sz w:val="24"/>
          <w:szCs w:val="24"/>
        </w:rPr>
        <w:t xml:space="preserve"> paired with </w:t>
      </w:r>
      <w:r w:rsidRPr="00F2066E">
        <w:rPr>
          <w:b/>
          <w:bCs/>
          <w:sz w:val="24"/>
          <w:szCs w:val="24"/>
        </w:rPr>
        <w:t>Methylene Blue</w:t>
      </w:r>
      <w:r w:rsidRPr="00F2066E">
        <w:rPr>
          <w:sz w:val="24"/>
          <w:szCs w:val="24"/>
        </w:rPr>
        <w:t>.</w:t>
      </w:r>
    </w:p>
    <w:p w14:paraId="06AC0ECF" w14:textId="77777777" w:rsidR="00EF3549" w:rsidRPr="00F2066E" w:rsidRDefault="00000000" w:rsidP="00E018EF">
      <w:pPr>
        <w:rPr>
          <w:sz w:val="24"/>
          <w:szCs w:val="24"/>
        </w:rPr>
      </w:pPr>
      <w:r w:rsidRPr="00F2066E">
        <w:rPr>
          <w:b/>
          <w:bCs/>
          <w:sz w:val="24"/>
          <w:szCs w:val="24"/>
        </w:rPr>
        <w:t>3. Operating Parameters</w:t>
      </w:r>
    </w:p>
    <w:p w14:paraId="11C0C84F" w14:textId="77777777" w:rsidR="00EF3549" w:rsidRPr="00F2066E" w:rsidRDefault="00000000" w:rsidP="00E018EF">
      <w:pPr>
        <w:numPr>
          <w:ilvl w:val="0"/>
          <w:numId w:val="5"/>
        </w:numPr>
        <w:rPr>
          <w:sz w:val="24"/>
          <w:szCs w:val="24"/>
        </w:rPr>
      </w:pPr>
      <w:r w:rsidRPr="00F2066E">
        <w:rPr>
          <w:b/>
          <w:bCs/>
          <w:sz w:val="24"/>
          <w:szCs w:val="24"/>
        </w:rPr>
        <w:t>Wavelength:</w:t>
      </w:r>
      <w:r w:rsidRPr="00F2066E">
        <w:rPr>
          <w:sz w:val="24"/>
          <w:szCs w:val="24"/>
        </w:rPr>
        <w:t xml:space="preserve"> 660 nm.</w:t>
      </w:r>
    </w:p>
    <w:p w14:paraId="2BD13F84" w14:textId="77777777" w:rsidR="00EF3549" w:rsidRPr="00F2066E" w:rsidRDefault="00000000" w:rsidP="00E018EF">
      <w:pPr>
        <w:numPr>
          <w:ilvl w:val="0"/>
          <w:numId w:val="5"/>
        </w:numPr>
        <w:rPr>
          <w:sz w:val="24"/>
          <w:szCs w:val="24"/>
        </w:rPr>
      </w:pPr>
      <w:r w:rsidRPr="00F2066E">
        <w:rPr>
          <w:b/>
          <w:bCs/>
          <w:sz w:val="24"/>
          <w:szCs w:val="24"/>
        </w:rPr>
        <w:t>Power:</w:t>
      </w:r>
      <w:r w:rsidRPr="00F2066E">
        <w:rPr>
          <w:sz w:val="24"/>
          <w:szCs w:val="24"/>
        </w:rPr>
        <w:t xml:space="preserve"> 100 mW.</w:t>
      </w:r>
    </w:p>
    <w:p w14:paraId="157E6301" w14:textId="77777777" w:rsidR="00EF3549" w:rsidRPr="00F2066E" w:rsidRDefault="00000000" w:rsidP="00E018EF">
      <w:pPr>
        <w:numPr>
          <w:ilvl w:val="0"/>
          <w:numId w:val="5"/>
        </w:numPr>
        <w:rPr>
          <w:sz w:val="24"/>
          <w:szCs w:val="24"/>
        </w:rPr>
      </w:pPr>
      <w:r w:rsidRPr="00F2066E">
        <w:rPr>
          <w:b/>
          <w:bCs/>
          <w:sz w:val="24"/>
          <w:szCs w:val="24"/>
        </w:rPr>
        <w:t>Mode:</w:t>
      </w:r>
      <w:r w:rsidRPr="00F2066E">
        <w:rPr>
          <w:sz w:val="24"/>
          <w:szCs w:val="24"/>
        </w:rPr>
        <w:t xml:space="preserve"> Continuous Wave (CW).</w:t>
      </w:r>
    </w:p>
    <w:p w14:paraId="2CA8CBBF" w14:textId="77777777" w:rsidR="00EF3549" w:rsidRPr="00F2066E" w:rsidRDefault="00000000" w:rsidP="00E018EF">
      <w:pPr>
        <w:numPr>
          <w:ilvl w:val="0"/>
          <w:numId w:val="5"/>
        </w:numPr>
        <w:rPr>
          <w:sz w:val="24"/>
          <w:szCs w:val="24"/>
        </w:rPr>
      </w:pPr>
      <w:r w:rsidRPr="00F2066E">
        <w:rPr>
          <w:b/>
          <w:bCs/>
          <w:sz w:val="24"/>
          <w:szCs w:val="24"/>
        </w:rPr>
        <w:t>Fiber:</w:t>
      </w:r>
      <w:r w:rsidRPr="00F2066E">
        <w:rPr>
          <w:sz w:val="24"/>
          <w:szCs w:val="24"/>
        </w:rPr>
        <w:t xml:space="preserve"> 200 µm bare fiber or omnidirectional tip.</w:t>
      </w:r>
    </w:p>
    <w:p w14:paraId="629D2292" w14:textId="77777777" w:rsidR="00EF3549" w:rsidRPr="00F2066E" w:rsidRDefault="00000000" w:rsidP="00E018EF">
      <w:pPr>
        <w:rPr>
          <w:sz w:val="24"/>
          <w:szCs w:val="24"/>
        </w:rPr>
      </w:pPr>
      <w:r w:rsidRPr="00F2066E">
        <w:rPr>
          <w:b/>
          <w:bCs/>
          <w:sz w:val="24"/>
          <w:szCs w:val="24"/>
        </w:rPr>
        <w:t>4. Clinical Protocol</w:t>
      </w:r>
    </w:p>
    <w:p w14:paraId="4144201E" w14:textId="77777777" w:rsidR="00EF3549" w:rsidRPr="00F2066E" w:rsidRDefault="00000000" w:rsidP="00E018EF">
      <w:pPr>
        <w:rPr>
          <w:sz w:val="24"/>
          <w:szCs w:val="24"/>
        </w:rPr>
      </w:pPr>
      <w:r w:rsidRPr="00F2066E">
        <w:rPr>
          <w:sz w:val="24"/>
          <w:szCs w:val="24"/>
        </w:rPr>
        <w:t>Fill the prepared canal with photosensitizer (e.g., 50 µg/mL methylene blue). Agitate and leave for 3–5 minutes for dye binding. Lightly rinse with sterile water to remove thick excess dye. Insert the fiber to WL and irradiate while moving apico-coronally for 60 seconds.</w:t>
      </w:r>
    </w:p>
    <w:p w14:paraId="6D90FA02" w14:textId="77777777" w:rsidR="00EF3549" w:rsidRPr="00F2066E" w:rsidRDefault="00000000" w:rsidP="00E018EF">
      <w:pPr>
        <w:rPr>
          <w:sz w:val="24"/>
          <w:szCs w:val="24"/>
        </w:rPr>
      </w:pPr>
      <w:r w:rsidRPr="00F2066E">
        <w:rPr>
          <w:b/>
          <w:bCs/>
          <w:sz w:val="24"/>
          <w:szCs w:val="24"/>
        </w:rPr>
        <w:t>5. Expected Outcome</w:t>
      </w:r>
    </w:p>
    <w:p w14:paraId="6DD41A22" w14:textId="77777777" w:rsidR="00EF3549" w:rsidRPr="00F2066E" w:rsidRDefault="00000000" w:rsidP="00E018EF">
      <w:pPr>
        <w:rPr>
          <w:sz w:val="24"/>
          <w:szCs w:val="24"/>
        </w:rPr>
      </w:pPr>
      <w:r w:rsidRPr="00F2066E">
        <w:rPr>
          <w:sz w:val="24"/>
          <w:szCs w:val="24"/>
        </w:rPr>
        <w:t>High evidence supports significant bacterial reduction via singlet-oxygen species destroying bacterial cell walls, making it a highly effective adjunct for resolving persistent lesions.</w:t>
      </w:r>
    </w:p>
    <w:p w14:paraId="7CFB6A7B" w14:textId="77777777" w:rsidR="00A960B3" w:rsidRPr="00F2066E" w:rsidRDefault="00000000">
      <w:pPr>
        <w:spacing w:before="160" w:after="60"/>
        <w:rPr>
          <w:sz w:val="24"/>
          <w:szCs w:val="24"/>
        </w:rPr>
      </w:pPr>
      <w:r w:rsidRPr="00F2066E">
        <w:rPr>
          <w:b/>
          <w:sz w:val="24"/>
          <w:szCs w:val="24"/>
        </w:rPr>
        <w:t>Claude (LLM2)</w:t>
      </w:r>
    </w:p>
    <w:p w14:paraId="5430F2AF" w14:textId="77777777" w:rsidR="00EF3549" w:rsidRPr="00F2066E" w:rsidRDefault="00000000" w:rsidP="00AC2220">
      <w:pPr>
        <w:spacing w:before="140" w:after="120"/>
        <w:rPr>
          <w:sz w:val="24"/>
          <w:szCs w:val="24"/>
        </w:rPr>
      </w:pPr>
      <w:r w:rsidRPr="00F2066E">
        <w:rPr>
          <w:b/>
          <w:bCs/>
          <w:sz w:val="24"/>
          <w:szCs w:val="24"/>
        </w:rPr>
        <w:t xml:space="preserve">1. Clinical assessment &amp; indication. </w:t>
      </w:r>
      <w:r w:rsidRPr="00F2066E">
        <w:rPr>
          <w:sz w:val="24"/>
          <w:szCs w:val="24"/>
        </w:rPr>
        <w:t xml:space="preserve">FDI 22 with a sinus tract, an unresolved periapical lesion after conventional treatment, and a resistant mixed flora — a strong candidate for an adjunctive antibacterial strategy that reaches where irrigants struggle. Endodontic aPDT is </w:t>
      </w:r>
      <w:r w:rsidRPr="00F2066E">
        <w:rPr>
          <w:b/>
          <w:bCs/>
          <w:sz w:val="24"/>
          <w:szCs w:val="24"/>
        </w:rPr>
        <w:t>supported as an adjunct</w:t>
      </w:r>
      <w:r w:rsidRPr="00F2066E">
        <w:rPr>
          <w:sz w:val="24"/>
          <w:szCs w:val="24"/>
        </w:rPr>
        <w:t xml:space="preserve">: systematic reviews show it significantly reduces intracanal microbial load (including E. faecalis) when added to chemo-mechanical preparation, lowers post-operative pain, and — because it kills via reactive oxygen </w:t>
      </w:r>
      <w:r w:rsidRPr="00F2066E">
        <w:rPr>
          <w:sz w:val="24"/>
          <w:szCs w:val="24"/>
        </w:rPr>
        <w:lastRenderedPageBreak/>
        <w:t xml:space="preserve">species — does not induce bacterial resistance. It is </w:t>
      </w:r>
      <w:r w:rsidRPr="00F2066E">
        <w:rPr>
          <w:b/>
          <w:bCs/>
          <w:sz w:val="24"/>
          <w:szCs w:val="24"/>
        </w:rPr>
        <w:t>not a replacement</w:t>
      </w:r>
      <w:r w:rsidRPr="00F2066E">
        <w:rPr>
          <w:sz w:val="24"/>
          <w:szCs w:val="24"/>
        </w:rPr>
        <w:t xml:space="preserve"> for chemo-mechanical disinfection and the evidence base is heterogeneous. </w:t>
      </w:r>
      <w:r w:rsidRPr="00F2066E">
        <w:rPr>
          <w:i/>
          <w:iCs/>
          <w:sz w:val="24"/>
          <w:szCs w:val="24"/>
        </w:rPr>
        <w:t>Alternatives:</w:t>
      </w:r>
      <w:r w:rsidRPr="00F2066E">
        <w:rPr>
          <w:sz w:val="24"/>
          <w:szCs w:val="24"/>
        </w:rPr>
        <w:t xml:space="preserve"> erbium laser-activated irrigation, intensified NaOCl/Ca(OH)₂ protocols, retreatment of any missed anatomy, apical surgery if orthograde fails. </w:t>
      </w:r>
      <w:r w:rsidRPr="00F2066E">
        <w:rPr>
          <w:i/>
          <w:iCs/>
          <w:sz w:val="24"/>
          <w:szCs w:val="24"/>
        </w:rPr>
        <w:t>Contraindications:</w:t>
      </w:r>
      <w:r w:rsidRPr="00F2066E">
        <w:rPr>
          <w:sz w:val="24"/>
          <w:szCs w:val="24"/>
        </w:rPr>
        <w:t xml:space="preserve"> photosensitizer allergy; otherwise low-risk.</w:t>
      </w:r>
    </w:p>
    <w:p w14:paraId="74DB031B" w14:textId="77777777" w:rsidR="00EF3549" w:rsidRPr="00F2066E" w:rsidRDefault="00000000" w:rsidP="00AC2220">
      <w:pPr>
        <w:spacing w:before="140" w:after="120"/>
        <w:rPr>
          <w:sz w:val="24"/>
          <w:szCs w:val="24"/>
        </w:rPr>
      </w:pPr>
      <w:r w:rsidRPr="00F2066E">
        <w:rPr>
          <w:b/>
          <w:bCs/>
          <w:sz w:val="24"/>
          <w:szCs w:val="24"/>
        </w:rPr>
        <w:t xml:space="preserve">2. Recommended laser type &amp; wavelength. </w:t>
      </w:r>
      <w:r w:rsidRPr="00F2066E">
        <w:rPr>
          <w:sz w:val="24"/>
          <w:szCs w:val="24"/>
        </w:rPr>
        <w:t xml:space="preserve">Low-power diode ~660 nm matched to </w:t>
      </w:r>
      <w:r w:rsidRPr="00F2066E">
        <w:rPr>
          <w:b/>
          <w:bCs/>
          <w:sz w:val="24"/>
          <w:szCs w:val="24"/>
        </w:rPr>
        <w:t>methylene blue</w:t>
      </w:r>
      <w:r w:rsidRPr="00F2066E">
        <w:rPr>
          <w:sz w:val="24"/>
          <w:szCs w:val="24"/>
        </w:rPr>
        <w:t xml:space="preserve"> (or toluidine blue ~630 nm; indocyanine green uses ~810 nm). Methylene blue penetrates tubules and binds bacterial membranes; red light then generates singlet oxygen that disrupts bacteria locally. The wavelength must match the photosensitizer's absorption peak — the defining requirement of aPDT.</w:t>
      </w:r>
    </w:p>
    <w:p w14:paraId="1113135B" w14:textId="77777777" w:rsidR="00EF3549" w:rsidRPr="00F2066E" w:rsidRDefault="00000000" w:rsidP="00AC2220">
      <w:pPr>
        <w:spacing w:after="60"/>
        <w:rPr>
          <w:sz w:val="24"/>
          <w:szCs w:val="24"/>
        </w:rPr>
      </w:pPr>
      <w:r w:rsidRPr="00F2066E">
        <w:rPr>
          <w:b/>
          <w:bCs/>
          <w:sz w:val="24"/>
          <w:szCs w:val="24"/>
        </w:rPr>
        <w:t>3. Evidence-based operating parameters (typical, device-dependent).</w:t>
      </w:r>
    </w:p>
    <w:p w14:paraId="23DA36F1"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Wavelength: ~660 nm (methylene blue); non-thermal, low power</w:t>
      </w:r>
    </w:p>
    <w:p w14:paraId="057A8DD3"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Power: ~30–100 mW</w:t>
      </w:r>
    </w:p>
    <w:p w14:paraId="499F9C10"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Photosensitizer: methylene blue ~0.005% (≈25 µg/mL) — or toluidine blue</w:t>
      </w:r>
    </w:p>
    <w:p w14:paraId="0B32E570"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Incubation (pre-irradiation): ~3–10 min in the canal to allow tubule uptake</w:t>
      </w:r>
    </w:p>
    <w:p w14:paraId="3A98A213"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Fluence: ~30 J/cm² (system-specific), ~60–90 s irradiation per canal</w:t>
      </w:r>
    </w:p>
    <w:p w14:paraId="0C8E8913"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Delivery: thin intracanal fiber/diffuser to near working length, withdrawn during irradiation</w:t>
      </w:r>
    </w:p>
    <w:p w14:paraId="532D4D08"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Sessions: single application after chemo-mechanical prep; repeatable at a second visit</w:t>
      </w:r>
    </w:p>
    <w:p w14:paraId="0BF10F6A" w14:textId="77777777" w:rsidR="00EF3549" w:rsidRPr="00F2066E" w:rsidRDefault="00000000" w:rsidP="00AC2220">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radiographs/CBCT, exclude fracture/missed canal, rubber dam, eye protection. </w:t>
      </w:r>
      <w:r w:rsidRPr="00F2066E">
        <w:rPr>
          <w:i/>
          <w:iCs/>
          <w:sz w:val="24"/>
          <w:szCs w:val="24"/>
        </w:rPr>
        <w:t>Intra-op:</w:t>
      </w:r>
      <w:r w:rsidRPr="00F2066E">
        <w:rPr>
          <w:sz w:val="24"/>
          <w:szCs w:val="24"/>
        </w:rPr>
        <w:t xml:space="preserve"> (i) complete chemo-mechanical preparation with NaOCl; (ii) EDTA then NaOCl; (iii) </w:t>
      </w:r>
      <w:r w:rsidRPr="00F2066E">
        <w:rPr>
          <w:b/>
          <w:bCs/>
          <w:sz w:val="24"/>
          <w:szCs w:val="24"/>
        </w:rPr>
        <w:t>inactivate residual NaOCl</w:t>
      </w:r>
      <w:r w:rsidRPr="00F2066E">
        <w:rPr>
          <w:sz w:val="24"/>
          <w:szCs w:val="24"/>
        </w:rPr>
        <w:t xml:space="preserve"> and dry (NaOCl can bleach/oxidize the dye); (iv) introduce methylene blue to fill the canal, incubate the pre-irradiation time; (v) insert the fiber and irradiate while withdrawing, covering the canal length; (vi) rinse, dry, obturate or dress. </w:t>
      </w:r>
      <w:r w:rsidRPr="00F2066E">
        <w:rPr>
          <w:i/>
          <w:iCs/>
          <w:sz w:val="24"/>
          <w:szCs w:val="24"/>
        </w:rPr>
        <w:t>Post-op:</w:t>
      </w:r>
      <w:r w:rsidRPr="00F2066E">
        <w:rPr>
          <w:sz w:val="24"/>
          <w:szCs w:val="24"/>
        </w:rPr>
        <w:t xml:space="preserve"> transient dye staining possible; analgesia if needed. </w:t>
      </w:r>
      <w:r w:rsidRPr="00F2066E">
        <w:rPr>
          <w:i/>
          <w:iCs/>
          <w:sz w:val="24"/>
          <w:szCs w:val="24"/>
        </w:rPr>
        <w:t>Follow-up:</w:t>
      </w:r>
      <w:r w:rsidRPr="00F2066E">
        <w:rPr>
          <w:sz w:val="24"/>
          <w:szCs w:val="24"/>
        </w:rPr>
        <w:t xml:space="preserve"> monitor sinus-tract resolution and periapical healing at 3, 6, 12 months.</w:t>
      </w:r>
    </w:p>
    <w:p w14:paraId="39E91160" w14:textId="77777777" w:rsidR="00EF3549" w:rsidRPr="00F2066E" w:rsidRDefault="00000000" w:rsidP="00AC2220">
      <w:pPr>
        <w:spacing w:before="140" w:after="120"/>
        <w:rPr>
          <w:sz w:val="24"/>
          <w:szCs w:val="24"/>
        </w:rPr>
      </w:pPr>
      <w:r w:rsidRPr="00F2066E">
        <w:rPr>
          <w:b/>
          <w:bCs/>
          <w:sz w:val="24"/>
          <w:szCs w:val="24"/>
        </w:rPr>
        <w:t xml:space="preserve">5. Safety precautions. </w:t>
      </w:r>
      <w:r w:rsidRPr="00F2066E">
        <w:rPr>
          <w:sz w:val="24"/>
          <w:szCs w:val="24"/>
        </w:rPr>
        <w:t>Rubber dam; red-light eyewear for all (lower hazard, still required); avoid dye/irrigant extrusion; photosensitizer allergy check; standard infection control. Non-thermal — no apical heat risk, a notable advantage over diode/Nd:YAG lasing.</w:t>
      </w:r>
    </w:p>
    <w:p w14:paraId="3D4C6EBC" w14:textId="77777777" w:rsidR="00EF3549" w:rsidRPr="00F2066E" w:rsidRDefault="00000000" w:rsidP="00AC2220">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a meaningful additional reduction in residual bacteria and likely faster symptom/sinus-tract resolution and less post-operative pain, contributing to healing of a persistent infection; it does not replace sound disinfection and obturation. </w:t>
      </w:r>
      <w:r w:rsidRPr="00F2066E">
        <w:rPr>
          <w:b/>
          <w:bCs/>
          <w:sz w:val="24"/>
          <w:szCs w:val="24"/>
        </w:rPr>
        <w:t>Evidence level: low to moderate</w:t>
      </w:r>
      <w:r w:rsidRPr="00F2066E">
        <w:rPr>
          <w:sz w:val="24"/>
          <w:szCs w:val="24"/>
        </w:rPr>
        <w:t xml:space="preserve"> (significant adjunctive CFU reduction across studies, heterogeneous; limited long-term healing data). A low-risk, resistance-free adjunct well matched to this resistant mixed infection.</w:t>
      </w:r>
    </w:p>
    <w:p w14:paraId="3840FA7D" w14:textId="77777777" w:rsidR="00EF3549" w:rsidRPr="00F2066E" w:rsidRDefault="00EF3549" w:rsidP="00AC2220">
      <w:pPr>
        <w:pBdr>
          <w:bottom w:val="single" w:sz="6" w:space="1" w:color="2E75B6"/>
        </w:pBdr>
        <w:spacing w:before="160" w:after="160"/>
        <w:rPr>
          <w:sz w:val="24"/>
          <w:szCs w:val="24"/>
        </w:rPr>
      </w:pPr>
    </w:p>
    <w:p w14:paraId="2FD65F3C" w14:textId="77777777" w:rsidR="00A960B3" w:rsidRPr="00F2066E" w:rsidRDefault="00000000">
      <w:pPr>
        <w:spacing w:before="160" w:after="60"/>
        <w:rPr>
          <w:sz w:val="24"/>
          <w:szCs w:val="24"/>
        </w:rPr>
      </w:pPr>
      <w:r w:rsidRPr="00F2066E">
        <w:rPr>
          <w:b/>
          <w:sz w:val="24"/>
          <w:szCs w:val="24"/>
        </w:rPr>
        <w:t>Gemini (LLM3)</w:t>
      </w:r>
    </w:p>
    <w:p w14:paraId="4E1041C2" w14:textId="77777777" w:rsidR="00EF3549" w:rsidRPr="00F2066E" w:rsidRDefault="00000000" w:rsidP="00E134EB">
      <w:pPr>
        <w:rPr>
          <w:sz w:val="24"/>
          <w:szCs w:val="24"/>
        </w:rPr>
      </w:pPr>
      <w:r w:rsidRPr="00F2066E">
        <w:rPr>
          <w:b/>
          <w:bCs/>
          <w:sz w:val="24"/>
          <w:szCs w:val="24"/>
        </w:rPr>
        <w:t>1. Clinical Assessment &amp; Indications</w:t>
      </w:r>
    </w:p>
    <w:p w14:paraId="60B79BD2" w14:textId="77777777" w:rsidR="00EF3549" w:rsidRPr="00F2066E" w:rsidRDefault="00000000" w:rsidP="00E134EB">
      <w:pPr>
        <w:rPr>
          <w:sz w:val="24"/>
          <w:szCs w:val="24"/>
        </w:rPr>
      </w:pPr>
      <w:r w:rsidRPr="00F2066E">
        <w:rPr>
          <w:sz w:val="24"/>
          <w:szCs w:val="24"/>
        </w:rPr>
        <w:t>Highly indicated. aPDT is ideal for persistent mixed flora and antibiotic-resistant strains because the mechanism of action (oxidative burst) damages cellular structures non-specifically, preventing bacteria from developing resistance.</w:t>
      </w:r>
    </w:p>
    <w:p w14:paraId="7EE1BA27" w14:textId="77777777" w:rsidR="00EF3549" w:rsidRPr="00F2066E" w:rsidRDefault="00000000" w:rsidP="00E134EB">
      <w:pPr>
        <w:rPr>
          <w:sz w:val="24"/>
          <w:szCs w:val="24"/>
        </w:rPr>
      </w:pPr>
      <w:r w:rsidRPr="00F2066E">
        <w:rPr>
          <w:b/>
          <w:bCs/>
          <w:sz w:val="24"/>
          <w:szCs w:val="24"/>
        </w:rPr>
        <w:t>2. Laser Type &amp; Wavelength</w:t>
      </w:r>
    </w:p>
    <w:p w14:paraId="34AF5577" w14:textId="77777777" w:rsidR="00EF3549" w:rsidRPr="00F2066E" w:rsidRDefault="00000000" w:rsidP="00E134EB">
      <w:pPr>
        <w:rPr>
          <w:sz w:val="24"/>
          <w:szCs w:val="24"/>
        </w:rPr>
      </w:pPr>
      <w:r w:rsidRPr="00F2066E">
        <w:rPr>
          <w:b/>
          <w:bCs/>
          <w:sz w:val="24"/>
          <w:szCs w:val="24"/>
        </w:rPr>
        <w:t>Diode (~660 nm) + Methylene Blue.</w:t>
      </w:r>
    </w:p>
    <w:p w14:paraId="456E9444" w14:textId="77777777" w:rsidR="00EF3549" w:rsidRPr="00F2066E" w:rsidRDefault="00000000" w:rsidP="00E134EB">
      <w:pPr>
        <w:rPr>
          <w:sz w:val="24"/>
          <w:szCs w:val="24"/>
        </w:rPr>
      </w:pPr>
      <w:r w:rsidRPr="00F2066E">
        <w:rPr>
          <w:b/>
          <w:bCs/>
          <w:sz w:val="24"/>
          <w:szCs w:val="24"/>
        </w:rPr>
        <w:t>3. Operating Parameters</w:t>
      </w:r>
    </w:p>
    <w:p w14:paraId="3E3ACCF8" w14:textId="77777777" w:rsidR="00EF3549" w:rsidRPr="00F2066E" w:rsidRDefault="00000000" w:rsidP="00E134EB">
      <w:pPr>
        <w:numPr>
          <w:ilvl w:val="0"/>
          <w:numId w:val="5"/>
        </w:numPr>
        <w:rPr>
          <w:sz w:val="24"/>
          <w:szCs w:val="24"/>
        </w:rPr>
      </w:pPr>
      <w:r w:rsidRPr="00F2066E">
        <w:rPr>
          <w:b/>
          <w:bCs/>
          <w:sz w:val="24"/>
          <w:szCs w:val="24"/>
        </w:rPr>
        <w:t>Wavelength:</w:t>
      </w:r>
      <w:r w:rsidRPr="00F2066E">
        <w:rPr>
          <w:sz w:val="24"/>
          <w:szCs w:val="24"/>
        </w:rPr>
        <w:t xml:space="preserve"> 660 nm.</w:t>
      </w:r>
    </w:p>
    <w:p w14:paraId="70D61EE2" w14:textId="77777777" w:rsidR="00EF3549" w:rsidRPr="00F2066E" w:rsidRDefault="00000000" w:rsidP="00E134EB">
      <w:pPr>
        <w:numPr>
          <w:ilvl w:val="0"/>
          <w:numId w:val="5"/>
        </w:numPr>
        <w:rPr>
          <w:sz w:val="24"/>
          <w:szCs w:val="24"/>
        </w:rPr>
      </w:pPr>
      <w:r w:rsidRPr="00F2066E">
        <w:rPr>
          <w:b/>
          <w:bCs/>
          <w:sz w:val="24"/>
          <w:szCs w:val="24"/>
        </w:rPr>
        <w:t>Power:</w:t>
      </w:r>
      <w:r w:rsidRPr="00F2066E">
        <w:rPr>
          <w:sz w:val="24"/>
          <w:szCs w:val="24"/>
        </w:rPr>
        <w:t xml:space="preserve"> 100 mW (very low power).</w:t>
      </w:r>
    </w:p>
    <w:p w14:paraId="616BA74E" w14:textId="77777777" w:rsidR="00EF3549" w:rsidRPr="00F2066E" w:rsidRDefault="00000000" w:rsidP="00E134EB">
      <w:pPr>
        <w:numPr>
          <w:ilvl w:val="0"/>
          <w:numId w:val="5"/>
        </w:numPr>
        <w:rPr>
          <w:sz w:val="24"/>
          <w:szCs w:val="24"/>
        </w:rPr>
      </w:pPr>
      <w:r w:rsidRPr="00F2066E">
        <w:rPr>
          <w:b/>
          <w:bCs/>
          <w:sz w:val="24"/>
          <w:szCs w:val="24"/>
        </w:rPr>
        <w:t>Mode:</w:t>
      </w:r>
      <w:r w:rsidRPr="00F2066E">
        <w:rPr>
          <w:sz w:val="24"/>
          <w:szCs w:val="24"/>
        </w:rPr>
        <w:t xml:space="preserve"> Continuous Wave (CW).</w:t>
      </w:r>
    </w:p>
    <w:p w14:paraId="79FE480E" w14:textId="77777777" w:rsidR="00EF3549" w:rsidRPr="00F2066E" w:rsidRDefault="00000000" w:rsidP="00E134EB">
      <w:pPr>
        <w:numPr>
          <w:ilvl w:val="0"/>
          <w:numId w:val="5"/>
        </w:numPr>
        <w:rPr>
          <w:sz w:val="24"/>
          <w:szCs w:val="24"/>
        </w:rPr>
      </w:pPr>
      <w:r w:rsidRPr="00F2066E">
        <w:rPr>
          <w:b/>
          <w:bCs/>
          <w:sz w:val="24"/>
          <w:szCs w:val="24"/>
        </w:rPr>
        <w:t>Fiber:</w:t>
      </w:r>
      <w:r w:rsidRPr="00F2066E">
        <w:rPr>
          <w:sz w:val="24"/>
          <w:szCs w:val="24"/>
        </w:rPr>
        <w:t xml:space="preserve"> 200 µm bare fiber or specialized omnidirectional tip.</w:t>
      </w:r>
    </w:p>
    <w:p w14:paraId="2B1F306E" w14:textId="77777777" w:rsidR="00EF3549" w:rsidRPr="00F2066E" w:rsidRDefault="00000000" w:rsidP="00E134EB">
      <w:pPr>
        <w:rPr>
          <w:sz w:val="24"/>
          <w:szCs w:val="24"/>
        </w:rPr>
      </w:pPr>
      <w:r w:rsidRPr="00F2066E">
        <w:rPr>
          <w:b/>
          <w:bCs/>
          <w:sz w:val="24"/>
          <w:szCs w:val="24"/>
        </w:rPr>
        <w:t>4. Clinical Protocol</w:t>
      </w:r>
    </w:p>
    <w:p w14:paraId="6691C2CD" w14:textId="77777777" w:rsidR="00EF3549" w:rsidRPr="00F2066E" w:rsidRDefault="00000000" w:rsidP="00E134EB">
      <w:pPr>
        <w:numPr>
          <w:ilvl w:val="0"/>
          <w:numId w:val="5"/>
        </w:numPr>
        <w:rPr>
          <w:sz w:val="24"/>
          <w:szCs w:val="24"/>
        </w:rPr>
      </w:pPr>
      <w:r w:rsidRPr="00F2066E">
        <w:rPr>
          <w:b/>
          <w:bCs/>
          <w:sz w:val="24"/>
          <w:szCs w:val="24"/>
        </w:rPr>
        <w:t>Incubation:</w:t>
      </w:r>
      <w:r w:rsidRPr="00F2066E">
        <w:rPr>
          <w:sz w:val="24"/>
          <w:szCs w:val="24"/>
        </w:rPr>
        <w:t xml:space="preserve"> Fill the prepared canal with the photosensitizer (e.g., 50 µg/mL methylene blue). Agitate with a file and leave for 3–5 minutes to allow the dye to bind to bacterial membranes.</w:t>
      </w:r>
    </w:p>
    <w:p w14:paraId="00EB2052" w14:textId="77777777" w:rsidR="00EF3549" w:rsidRPr="00F2066E" w:rsidRDefault="00000000" w:rsidP="00E134EB">
      <w:pPr>
        <w:numPr>
          <w:ilvl w:val="0"/>
          <w:numId w:val="5"/>
        </w:numPr>
        <w:rPr>
          <w:sz w:val="24"/>
          <w:szCs w:val="24"/>
        </w:rPr>
      </w:pPr>
      <w:r w:rsidRPr="00F2066E">
        <w:rPr>
          <w:b/>
          <w:bCs/>
          <w:sz w:val="24"/>
          <w:szCs w:val="24"/>
        </w:rPr>
        <w:t>Flush:</w:t>
      </w:r>
      <w:r w:rsidRPr="00F2066E">
        <w:rPr>
          <w:sz w:val="24"/>
          <w:szCs w:val="24"/>
        </w:rPr>
        <w:t xml:space="preserve"> Lightly rinse the canal with sterile water. (If the dye is too thick, it blocks the light from reaching the tubule walls).</w:t>
      </w:r>
    </w:p>
    <w:p w14:paraId="5743A834" w14:textId="77777777" w:rsidR="00EF3549" w:rsidRPr="00F2066E" w:rsidRDefault="00000000" w:rsidP="00E134EB">
      <w:pPr>
        <w:numPr>
          <w:ilvl w:val="0"/>
          <w:numId w:val="5"/>
        </w:numPr>
        <w:rPr>
          <w:sz w:val="24"/>
          <w:szCs w:val="24"/>
        </w:rPr>
      </w:pPr>
      <w:r w:rsidRPr="00F2066E">
        <w:rPr>
          <w:b/>
          <w:bCs/>
          <w:sz w:val="24"/>
          <w:szCs w:val="24"/>
        </w:rPr>
        <w:t>Irradiation:</w:t>
      </w:r>
      <w:r w:rsidRPr="00F2066E">
        <w:rPr>
          <w:sz w:val="24"/>
          <w:szCs w:val="24"/>
        </w:rPr>
        <w:t xml:space="preserve"> Insert the fiber to WL and irradiate while moving the fiber apico-coronally for 60 seconds per canal.</w:t>
      </w:r>
    </w:p>
    <w:p w14:paraId="5998B87E" w14:textId="77777777" w:rsidR="00EF3549" w:rsidRPr="00F2066E" w:rsidRDefault="00000000" w:rsidP="00E134EB">
      <w:pPr>
        <w:rPr>
          <w:sz w:val="24"/>
          <w:szCs w:val="24"/>
        </w:rPr>
      </w:pPr>
      <w:r w:rsidRPr="00F2066E">
        <w:rPr>
          <w:b/>
          <w:bCs/>
          <w:sz w:val="24"/>
          <w:szCs w:val="24"/>
        </w:rPr>
        <w:t>5. Expected Outcome &amp; Evidence</w:t>
      </w:r>
    </w:p>
    <w:p w14:paraId="52EAAAC4" w14:textId="77777777" w:rsidR="00EF3549" w:rsidRPr="00F2066E" w:rsidRDefault="00000000" w:rsidP="00E134EB">
      <w:pPr>
        <w:rPr>
          <w:sz w:val="24"/>
          <w:szCs w:val="24"/>
        </w:rPr>
      </w:pPr>
      <w:r w:rsidRPr="00F2066E">
        <w:rPr>
          <w:sz w:val="24"/>
          <w:szCs w:val="24"/>
        </w:rPr>
        <w:t>High evidence for bacterial reduction. The singlet-oxygen species destroy bacterial cell walls rapidly. It is a highly effective adjunct to chemo-mechanical prep for resolving sinus tracts and persistent lesions.</w:t>
      </w:r>
    </w:p>
    <w:p w14:paraId="0FA5F7C0" w14:textId="77777777" w:rsidR="00A960B3" w:rsidRPr="00F2066E" w:rsidRDefault="00000000">
      <w:pPr>
        <w:spacing w:before="160" w:after="60"/>
        <w:rPr>
          <w:sz w:val="24"/>
          <w:szCs w:val="24"/>
        </w:rPr>
      </w:pPr>
      <w:r w:rsidRPr="00F2066E">
        <w:rPr>
          <w:b/>
          <w:sz w:val="24"/>
          <w:szCs w:val="24"/>
        </w:rPr>
        <w:t>OpenEvidence (LLM4)</w:t>
      </w:r>
    </w:p>
    <w:p w14:paraId="6D1E2C5B" w14:textId="77777777" w:rsidR="00EF3549" w:rsidRPr="00F2066E" w:rsidRDefault="00000000" w:rsidP="007451E8">
      <w:pPr>
        <w:rPr>
          <w:b/>
          <w:bCs/>
          <w:sz w:val="24"/>
          <w:szCs w:val="24"/>
        </w:rPr>
      </w:pPr>
      <w:r w:rsidRPr="00F2066E">
        <w:rPr>
          <w:b/>
          <w:bCs/>
          <w:sz w:val="24"/>
          <w:szCs w:val="24"/>
        </w:rPr>
        <w:t>1. Clinical Assessment &amp; Indication</w:t>
      </w:r>
    </w:p>
    <w:p w14:paraId="39989452" w14:textId="77777777" w:rsidR="00EF3549" w:rsidRPr="00F2066E" w:rsidRDefault="00000000" w:rsidP="007451E8">
      <w:pPr>
        <w:rPr>
          <w:sz w:val="24"/>
          <w:szCs w:val="24"/>
        </w:rPr>
      </w:pPr>
      <w:r w:rsidRPr="00F2066E">
        <w:rPr>
          <w:b/>
          <w:bCs/>
          <w:sz w:val="24"/>
          <w:szCs w:val="24"/>
        </w:rPr>
        <w:t>Antimicrobial photodynamic therapy (aPDT) is indicated</w:t>
      </w:r>
      <w:r w:rsidRPr="00F2066E">
        <w:rPr>
          <w:sz w:val="24"/>
          <w:szCs w:val="24"/>
        </w:rPr>
        <w:t xml:space="preserve"> as an adjunct to conventional chemo-mechanical disinfection in this case of persistent intracanal infection </w:t>
      </w:r>
      <w:r w:rsidRPr="00F2066E">
        <w:rPr>
          <w:sz w:val="24"/>
          <w:szCs w:val="24"/>
        </w:rPr>
        <w:lastRenderedPageBreak/>
        <w:t>with sinus tract. aPDT offers a unique mechanism of bacterial killing through </w:t>
      </w:r>
      <w:r w:rsidRPr="00F2066E">
        <w:rPr>
          <w:b/>
          <w:bCs/>
          <w:sz w:val="24"/>
          <w:szCs w:val="24"/>
        </w:rPr>
        <w:t>singlet oxygen and reactive oxygen species (ROS) generation</w:t>
      </w:r>
      <w:r w:rsidRPr="00F2066E">
        <w:rPr>
          <w:sz w:val="24"/>
          <w:szCs w:val="24"/>
        </w:rPr>
        <w:t> that is effective against resistant mixed flora and does not induce bacterial resistance.</w:t>
      </w:r>
    </w:p>
    <w:p w14:paraId="2D7EF1F8" w14:textId="77777777" w:rsidR="00EF3549" w:rsidRPr="00F2066E" w:rsidRDefault="00000000" w:rsidP="007451E8">
      <w:pPr>
        <w:rPr>
          <w:sz w:val="24"/>
          <w:szCs w:val="24"/>
        </w:rPr>
      </w:pPr>
      <w:r w:rsidRPr="00F2066E">
        <w:rPr>
          <w:sz w:val="24"/>
          <w:szCs w:val="24"/>
        </w:rPr>
        <w:t>The key advantage of aPDT is its </w:t>
      </w:r>
      <w:r w:rsidRPr="00F2066E">
        <w:rPr>
          <w:b/>
          <w:bCs/>
          <w:sz w:val="24"/>
          <w:szCs w:val="24"/>
        </w:rPr>
        <w:t>non-selective antimicrobial mechanism:</w:t>
      </w:r>
      <w:r w:rsidRPr="00F2066E">
        <w:rPr>
          <w:sz w:val="24"/>
          <w:szCs w:val="24"/>
        </w:rPr>
        <w:t> Unlike antibiotics or even NaOCl (which bacteria can develop tolerance to), the oxidative damage caused by ROS cannot be circumvented by bacterial resistance mechanisms. This makes aPDT particularly valuable in </w:t>
      </w:r>
      <w:r w:rsidRPr="00F2066E">
        <w:rPr>
          <w:b/>
          <w:bCs/>
          <w:sz w:val="24"/>
          <w:szCs w:val="24"/>
        </w:rPr>
        <w:t>refractory infections</w:t>
      </w:r>
      <w:r w:rsidRPr="00F2066E">
        <w:rPr>
          <w:sz w:val="24"/>
          <w:szCs w:val="24"/>
        </w:rPr>
        <w:t> where conventional treatment has failed.</w:t>
      </w:r>
    </w:p>
    <w:p w14:paraId="7A158B4F" w14:textId="77777777" w:rsidR="00EF3549" w:rsidRPr="00F2066E" w:rsidRDefault="00000000" w:rsidP="007451E8">
      <w:pPr>
        <w:rPr>
          <w:sz w:val="24"/>
          <w:szCs w:val="24"/>
        </w:rPr>
      </w:pPr>
      <w:r w:rsidRPr="00F2066E">
        <w:rPr>
          <w:b/>
          <w:bCs/>
          <w:sz w:val="24"/>
          <w:szCs w:val="24"/>
        </w:rPr>
        <w:t>Alternative options:</w:t>
      </w:r>
      <w:r w:rsidRPr="00F2066E">
        <w:rPr>
          <w:sz w:val="24"/>
          <w:szCs w:val="24"/>
        </w:rPr>
        <w:t> Conventional retreatment with NaOCl/EDTA alone, passive ultrasonic irrigation, laser-activated irrigation, diode laser disinfection, or calcium hydroxide medication. </w:t>
      </w:r>
      <w:r w:rsidRPr="00F2066E">
        <w:rPr>
          <w:b/>
          <w:bCs/>
          <w:sz w:val="24"/>
          <w:szCs w:val="24"/>
        </w:rPr>
        <w:t>No contraindications</w:t>
      </w:r>
      <w:r w:rsidRPr="00F2066E">
        <w:rPr>
          <w:sz w:val="24"/>
          <w:szCs w:val="24"/>
        </w:rPr>
        <w:t> in this healthy patient.</w:t>
      </w:r>
    </w:p>
    <w:p w14:paraId="278E5C33" w14:textId="77777777" w:rsidR="00EF3549" w:rsidRPr="00F2066E" w:rsidRDefault="00000000" w:rsidP="007451E8">
      <w:pPr>
        <w:rPr>
          <w:b/>
          <w:bCs/>
          <w:sz w:val="24"/>
          <w:szCs w:val="24"/>
        </w:rPr>
      </w:pPr>
      <w:r w:rsidRPr="00F2066E">
        <w:rPr>
          <w:b/>
          <w:bCs/>
          <w:sz w:val="24"/>
          <w:szCs w:val="24"/>
        </w:rPr>
        <w:t>2. Recommended Laser Type &amp; Wavelength</w:t>
      </w:r>
    </w:p>
    <w:p w14:paraId="1B73C5CE" w14:textId="77777777" w:rsidR="00EF3549" w:rsidRPr="00F2066E" w:rsidRDefault="00000000" w:rsidP="007451E8">
      <w:pPr>
        <w:rPr>
          <w:sz w:val="24"/>
          <w:szCs w:val="24"/>
        </w:rPr>
      </w:pPr>
      <w:r w:rsidRPr="00F2066E">
        <w:rPr>
          <w:b/>
          <w:bCs/>
          <w:sz w:val="24"/>
          <w:szCs w:val="24"/>
        </w:rPr>
        <w:t>Low-power diode laser at 660–670 nm (red light) wavelength</w:t>
      </w:r>
      <w:r w:rsidRPr="00F2066E">
        <w:rPr>
          <w:sz w:val="24"/>
          <w:szCs w:val="24"/>
        </w:rPr>
        <w:t> is the standard for endodontic aPDT when using methylene blue photosensitizer. This wavelength:</w:t>
      </w:r>
    </w:p>
    <w:p w14:paraId="437828EE" w14:textId="77777777" w:rsidR="00EF3549" w:rsidRPr="00F2066E" w:rsidRDefault="00000000" w:rsidP="007451E8">
      <w:pPr>
        <w:numPr>
          <w:ilvl w:val="0"/>
          <w:numId w:val="92"/>
        </w:numPr>
        <w:rPr>
          <w:sz w:val="24"/>
          <w:szCs w:val="24"/>
        </w:rPr>
      </w:pPr>
      <w:r w:rsidRPr="00F2066E">
        <w:rPr>
          <w:b/>
          <w:bCs/>
          <w:sz w:val="24"/>
          <w:szCs w:val="24"/>
        </w:rPr>
        <w:t>Matches the absorption spectrum of methylene blue</w:t>
      </w:r>
      <w:r w:rsidRPr="00F2066E">
        <w:rPr>
          <w:sz w:val="24"/>
          <w:szCs w:val="24"/>
        </w:rPr>
        <w:t> (peak absorption ~660 nm)</w:t>
      </w:r>
    </w:p>
    <w:p w14:paraId="73C71C08" w14:textId="77777777" w:rsidR="00EF3549" w:rsidRPr="00F2066E" w:rsidRDefault="00000000" w:rsidP="007451E8">
      <w:pPr>
        <w:numPr>
          <w:ilvl w:val="0"/>
          <w:numId w:val="92"/>
        </w:numPr>
        <w:rPr>
          <w:sz w:val="24"/>
          <w:szCs w:val="24"/>
        </w:rPr>
      </w:pPr>
      <w:r w:rsidRPr="00F2066E">
        <w:rPr>
          <w:b/>
          <w:bCs/>
          <w:sz w:val="24"/>
          <w:szCs w:val="24"/>
        </w:rPr>
        <w:t>Provides optimal tissue penetration</w:t>
      </w:r>
      <w:r w:rsidRPr="00F2066E">
        <w:rPr>
          <w:sz w:val="24"/>
          <w:szCs w:val="24"/>
        </w:rPr>
        <w:t> in the red light spectrum</w:t>
      </w:r>
    </w:p>
    <w:p w14:paraId="388B5C7D" w14:textId="77777777" w:rsidR="00EF3549" w:rsidRPr="00F2066E" w:rsidRDefault="00000000" w:rsidP="007451E8">
      <w:pPr>
        <w:numPr>
          <w:ilvl w:val="0"/>
          <w:numId w:val="92"/>
        </w:numPr>
        <w:rPr>
          <w:sz w:val="24"/>
          <w:szCs w:val="24"/>
        </w:rPr>
      </w:pPr>
      <w:r w:rsidRPr="00F2066E">
        <w:rPr>
          <w:b/>
          <w:bCs/>
          <w:sz w:val="24"/>
          <w:szCs w:val="24"/>
        </w:rPr>
        <w:t>Generates singlet oxygen efficiently</w:t>
      </w:r>
      <w:r w:rsidRPr="00F2066E">
        <w:rPr>
          <w:sz w:val="24"/>
          <w:szCs w:val="24"/>
        </w:rPr>
        <w:t> through Type II photochemical reaction</w:t>
      </w:r>
    </w:p>
    <w:p w14:paraId="5567EB5E" w14:textId="77777777" w:rsidR="00EF3549" w:rsidRPr="00F2066E" w:rsidRDefault="00000000" w:rsidP="007451E8">
      <w:pPr>
        <w:rPr>
          <w:sz w:val="24"/>
          <w:szCs w:val="24"/>
        </w:rPr>
      </w:pPr>
      <w:r w:rsidRPr="00F2066E">
        <w:rPr>
          <w:b/>
          <w:bCs/>
          <w:sz w:val="24"/>
          <w:szCs w:val="24"/>
        </w:rPr>
        <w:t>Alternative wavelengths:</w:t>
      </w:r>
      <w:r w:rsidRPr="00F2066E">
        <w:rPr>
          <w:sz w:val="24"/>
          <w:szCs w:val="24"/>
        </w:rPr>
        <w:t> 630–635 nm (also absorbed by methylene blue) or 808–810 nm (for photosensitizers with near-infrared absorption, such as indocyanine green).</w:t>
      </w:r>
    </w:p>
    <w:p w14:paraId="0EBD6BB0" w14:textId="77777777" w:rsidR="00EF3549" w:rsidRPr="00F2066E" w:rsidRDefault="00000000" w:rsidP="007451E8">
      <w:pPr>
        <w:rPr>
          <w:b/>
          <w:bCs/>
          <w:sz w:val="24"/>
          <w:szCs w:val="24"/>
        </w:rPr>
      </w:pPr>
      <w:r w:rsidRPr="00F2066E">
        <w:rPr>
          <w:b/>
          <w:bCs/>
          <w:sz w:val="24"/>
          <w:szCs w:val="24"/>
        </w:rPr>
        <w:t>3. Evidence-Based Operating Parameters</w:t>
      </w:r>
    </w:p>
    <w:p w14:paraId="13D9000E" w14:textId="77777777" w:rsidR="00EF3549" w:rsidRPr="00F2066E" w:rsidRDefault="00000000" w:rsidP="007451E8">
      <w:pPr>
        <w:rPr>
          <w:sz w:val="24"/>
          <w:szCs w:val="24"/>
        </w:rPr>
      </w:pPr>
      <w:r w:rsidRPr="00F2066E">
        <w:rPr>
          <w:b/>
          <w:bCs/>
          <w:sz w:val="24"/>
          <w:szCs w:val="24"/>
        </w:rPr>
        <w:t>Photosensitizer protocol:</w:t>
      </w:r>
    </w:p>
    <w:p w14:paraId="06E3C6A5" w14:textId="77777777" w:rsidR="00EF3549" w:rsidRPr="00F2066E" w:rsidRDefault="00000000" w:rsidP="007451E8">
      <w:pPr>
        <w:numPr>
          <w:ilvl w:val="0"/>
          <w:numId w:val="93"/>
        </w:numPr>
        <w:rPr>
          <w:sz w:val="24"/>
          <w:szCs w:val="24"/>
        </w:rPr>
      </w:pPr>
      <w:r w:rsidRPr="00F2066E">
        <w:rPr>
          <w:b/>
          <w:bCs/>
          <w:sz w:val="24"/>
          <w:szCs w:val="24"/>
        </w:rPr>
        <w:t>Agent:</w:t>
      </w:r>
      <w:r w:rsidRPr="00F2066E">
        <w:rPr>
          <w:sz w:val="24"/>
          <w:szCs w:val="24"/>
        </w:rPr>
        <w:t> Methylene blue (0.005–0.01% concentration, or 50–100 μg/mL)</w:t>
      </w:r>
    </w:p>
    <w:p w14:paraId="6B486C33" w14:textId="77777777" w:rsidR="00EF3549" w:rsidRPr="00F2066E" w:rsidRDefault="00000000" w:rsidP="007451E8">
      <w:pPr>
        <w:numPr>
          <w:ilvl w:val="0"/>
          <w:numId w:val="93"/>
        </w:numPr>
        <w:rPr>
          <w:sz w:val="24"/>
          <w:szCs w:val="24"/>
        </w:rPr>
      </w:pPr>
      <w:r w:rsidRPr="00F2066E">
        <w:rPr>
          <w:b/>
          <w:bCs/>
          <w:sz w:val="24"/>
          <w:szCs w:val="24"/>
        </w:rPr>
        <w:t>Alternative agents:</w:t>
      </w:r>
      <w:r w:rsidRPr="00F2066E">
        <w:rPr>
          <w:sz w:val="24"/>
          <w:szCs w:val="24"/>
        </w:rPr>
        <w:t> Toluidine blue O, curcumin, or indocyanine green</w:t>
      </w:r>
    </w:p>
    <w:p w14:paraId="546BCC93" w14:textId="77777777" w:rsidR="00EF3549" w:rsidRPr="00F2066E" w:rsidRDefault="00000000" w:rsidP="007451E8">
      <w:pPr>
        <w:numPr>
          <w:ilvl w:val="0"/>
          <w:numId w:val="93"/>
        </w:numPr>
        <w:rPr>
          <w:sz w:val="24"/>
          <w:szCs w:val="24"/>
        </w:rPr>
      </w:pPr>
      <w:r w:rsidRPr="00F2066E">
        <w:rPr>
          <w:b/>
          <w:bCs/>
          <w:sz w:val="24"/>
          <w:szCs w:val="24"/>
        </w:rPr>
        <w:t>Volume:</w:t>
      </w:r>
      <w:r w:rsidRPr="00F2066E">
        <w:rPr>
          <w:sz w:val="24"/>
          <w:szCs w:val="24"/>
        </w:rPr>
        <w:t> Sufficient to fill canal (approximately 0.1–0.2 mL per canal)</w:t>
      </w:r>
    </w:p>
    <w:p w14:paraId="4693FA8B" w14:textId="77777777" w:rsidR="00EF3549" w:rsidRPr="00F2066E" w:rsidRDefault="00000000" w:rsidP="007451E8">
      <w:pPr>
        <w:numPr>
          <w:ilvl w:val="0"/>
          <w:numId w:val="93"/>
        </w:numPr>
        <w:rPr>
          <w:sz w:val="24"/>
          <w:szCs w:val="24"/>
        </w:rPr>
      </w:pPr>
      <w:r w:rsidRPr="00F2066E">
        <w:rPr>
          <w:b/>
          <w:bCs/>
          <w:sz w:val="24"/>
          <w:szCs w:val="24"/>
        </w:rPr>
        <w:t>Incubation time:</w:t>
      </w:r>
      <w:r w:rsidRPr="00F2066E">
        <w:rPr>
          <w:sz w:val="24"/>
          <w:szCs w:val="24"/>
        </w:rPr>
        <w:t> 5 minutes (allows photosensitizer binding to bacterial cell walls)</w:t>
      </w:r>
    </w:p>
    <w:p w14:paraId="35FF89DA" w14:textId="77777777" w:rsidR="00EF3549" w:rsidRPr="00F2066E" w:rsidRDefault="00000000" w:rsidP="007451E8">
      <w:pPr>
        <w:numPr>
          <w:ilvl w:val="0"/>
          <w:numId w:val="93"/>
        </w:numPr>
        <w:rPr>
          <w:sz w:val="24"/>
          <w:szCs w:val="24"/>
        </w:rPr>
      </w:pPr>
      <w:r w:rsidRPr="00F2066E">
        <w:rPr>
          <w:b/>
          <w:bCs/>
          <w:sz w:val="24"/>
          <w:szCs w:val="24"/>
        </w:rPr>
        <w:t>Application method:</w:t>
      </w:r>
      <w:r w:rsidRPr="00F2066E">
        <w:rPr>
          <w:sz w:val="24"/>
          <w:szCs w:val="24"/>
        </w:rPr>
        <w:t> Deliver with syringe and endodontic needle, or soak paper point and insert into canal</w:t>
      </w:r>
    </w:p>
    <w:p w14:paraId="2758447E" w14:textId="77777777" w:rsidR="00EF3549" w:rsidRPr="00F2066E" w:rsidRDefault="00000000" w:rsidP="007451E8">
      <w:pPr>
        <w:rPr>
          <w:sz w:val="24"/>
          <w:szCs w:val="24"/>
        </w:rPr>
      </w:pPr>
      <w:r w:rsidRPr="00F2066E">
        <w:rPr>
          <w:b/>
          <w:bCs/>
          <w:sz w:val="24"/>
          <w:szCs w:val="24"/>
        </w:rPr>
        <w:t>Laser irradiation parameters:</w:t>
      </w:r>
    </w:p>
    <w:p w14:paraId="00485684" w14:textId="77777777" w:rsidR="00EF3549" w:rsidRPr="00F2066E" w:rsidRDefault="00000000" w:rsidP="007451E8">
      <w:pPr>
        <w:numPr>
          <w:ilvl w:val="0"/>
          <w:numId w:val="94"/>
        </w:numPr>
        <w:rPr>
          <w:sz w:val="24"/>
          <w:szCs w:val="24"/>
        </w:rPr>
      </w:pPr>
      <w:r w:rsidRPr="00F2066E">
        <w:rPr>
          <w:b/>
          <w:bCs/>
          <w:sz w:val="24"/>
          <w:szCs w:val="24"/>
        </w:rPr>
        <w:lastRenderedPageBreak/>
        <w:t>Wavelength:</w:t>
      </w:r>
      <w:r w:rsidRPr="00F2066E">
        <w:rPr>
          <w:sz w:val="24"/>
          <w:szCs w:val="24"/>
        </w:rPr>
        <w:t> 660 nm (red diode laser)</w:t>
      </w:r>
    </w:p>
    <w:p w14:paraId="722BB707" w14:textId="77777777" w:rsidR="00EF3549" w:rsidRPr="00F2066E" w:rsidRDefault="00000000" w:rsidP="007451E8">
      <w:pPr>
        <w:numPr>
          <w:ilvl w:val="0"/>
          <w:numId w:val="94"/>
        </w:numPr>
        <w:rPr>
          <w:sz w:val="24"/>
          <w:szCs w:val="24"/>
        </w:rPr>
      </w:pPr>
      <w:r w:rsidRPr="00F2066E">
        <w:rPr>
          <w:b/>
          <w:bCs/>
          <w:sz w:val="24"/>
          <w:szCs w:val="24"/>
        </w:rPr>
        <w:t>Power output:</w:t>
      </w:r>
      <w:r w:rsidRPr="00F2066E">
        <w:rPr>
          <w:sz w:val="24"/>
          <w:szCs w:val="24"/>
        </w:rPr>
        <w:t> 40–100 mW (low power, non-thermal)</w:t>
      </w:r>
    </w:p>
    <w:p w14:paraId="121986C7" w14:textId="77777777" w:rsidR="00EF3549" w:rsidRPr="00F2066E" w:rsidRDefault="00000000" w:rsidP="007451E8">
      <w:pPr>
        <w:numPr>
          <w:ilvl w:val="0"/>
          <w:numId w:val="94"/>
        </w:numPr>
        <w:rPr>
          <w:sz w:val="24"/>
          <w:szCs w:val="24"/>
        </w:rPr>
      </w:pPr>
      <w:r w:rsidRPr="00F2066E">
        <w:rPr>
          <w:b/>
          <w:bCs/>
          <w:sz w:val="24"/>
          <w:szCs w:val="24"/>
        </w:rPr>
        <w:t>Energy density (fluence):</w:t>
      </w:r>
      <w:r w:rsidRPr="00F2066E">
        <w:rPr>
          <w:sz w:val="24"/>
          <w:szCs w:val="24"/>
        </w:rPr>
        <w:t> 150–320 J/cm²</w:t>
      </w:r>
    </w:p>
    <w:p w14:paraId="78542C1F" w14:textId="77777777" w:rsidR="00EF3549" w:rsidRPr="00F2066E" w:rsidRDefault="00000000" w:rsidP="007451E8">
      <w:pPr>
        <w:numPr>
          <w:ilvl w:val="0"/>
          <w:numId w:val="94"/>
        </w:numPr>
        <w:rPr>
          <w:sz w:val="24"/>
          <w:szCs w:val="24"/>
        </w:rPr>
      </w:pPr>
      <w:r w:rsidRPr="00F2066E">
        <w:rPr>
          <w:b/>
          <w:bCs/>
          <w:sz w:val="24"/>
          <w:szCs w:val="24"/>
        </w:rPr>
        <w:t>Irradiation time:</w:t>
      </w:r>
      <w:r w:rsidRPr="00F2066E">
        <w:rPr>
          <w:sz w:val="24"/>
          <w:szCs w:val="24"/>
        </w:rPr>
        <w:t> 60–180 seconds per canal (typically 60 seconds for single-rooted teeth)</w:t>
      </w:r>
    </w:p>
    <w:p w14:paraId="502DAB6E" w14:textId="77777777" w:rsidR="00EF3549" w:rsidRPr="00F2066E" w:rsidRDefault="00000000" w:rsidP="007451E8">
      <w:pPr>
        <w:numPr>
          <w:ilvl w:val="0"/>
          <w:numId w:val="94"/>
        </w:numPr>
        <w:rPr>
          <w:sz w:val="24"/>
          <w:szCs w:val="24"/>
        </w:rPr>
      </w:pPr>
      <w:r w:rsidRPr="00F2066E">
        <w:rPr>
          <w:b/>
          <w:bCs/>
          <w:sz w:val="24"/>
          <w:szCs w:val="24"/>
        </w:rPr>
        <w:t>Fiber diameter:</w:t>
      </w:r>
      <w:r w:rsidRPr="00F2066E">
        <w:rPr>
          <w:sz w:val="24"/>
          <w:szCs w:val="24"/>
        </w:rPr>
        <w:t> 300–400 μm flexible fiber OR diffuser tip</w:t>
      </w:r>
    </w:p>
    <w:p w14:paraId="031672B5" w14:textId="77777777" w:rsidR="00EF3549" w:rsidRPr="00F2066E" w:rsidRDefault="00000000" w:rsidP="007451E8">
      <w:pPr>
        <w:numPr>
          <w:ilvl w:val="0"/>
          <w:numId w:val="94"/>
        </w:numPr>
        <w:rPr>
          <w:sz w:val="24"/>
          <w:szCs w:val="24"/>
        </w:rPr>
      </w:pPr>
      <w:r w:rsidRPr="00F2066E">
        <w:rPr>
          <w:b/>
          <w:bCs/>
          <w:sz w:val="24"/>
          <w:szCs w:val="24"/>
        </w:rPr>
        <w:t>Fiber insertion:</w:t>
      </w:r>
      <w:r w:rsidRPr="00F2066E">
        <w:rPr>
          <w:sz w:val="24"/>
          <w:szCs w:val="24"/>
        </w:rPr>
        <w:t> To working length or 1 mm short of working length</w:t>
      </w:r>
    </w:p>
    <w:p w14:paraId="0F3B31C5" w14:textId="77777777" w:rsidR="00EF3549" w:rsidRPr="00F2066E" w:rsidRDefault="00000000" w:rsidP="007451E8">
      <w:pPr>
        <w:numPr>
          <w:ilvl w:val="0"/>
          <w:numId w:val="94"/>
        </w:numPr>
        <w:rPr>
          <w:sz w:val="24"/>
          <w:szCs w:val="24"/>
        </w:rPr>
      </w:pPr>
      <w:r w:rsidRPr="00F2066E">
        <w:rPr>
          <w:b/>
          <w:bCs/>
          <w:sz w:val="24"/>
          <w:szCs w:val="24"/>
        </w:rPr>
        <w:t>Movement:</w:t>
      </w:r>
      <w:r w:rsidRPr="00F2066E">
        <w:rPr>
          <w:sz w:val="24"/>
          <w:szCs w:val="24"/>
        </w:rPr>
        <w:t> Slow helical withdrawal over irradiation period, OR stationary at working length</w:t>
      </w:r>
    </w:p>
    <w:p w14:paraId="6CF105E4" w14:textId="77777777" w:rsidR="00EF3549" w:rsidRPr="00F2066E" w:rsidRDefault="00000000" w:rsidP="007451E8">
      <w:pPr>
        <w:numPr>
          <w:ilvl w:val="0"/>
          <w:numId w:val="94"/>
        </w:numPr>
        <w:rPr>
          <w:sz w:val="24"/>
          <w:szCs w:val="24"/>
        </w:rPr>
      </w:pPr>
      <w:r w:rsidRPr="00F2066E">
        <w:rPr>
          <w:b/>
          <w:bCs/>
          <w:sz w:val="24"/>
          <w:szCs w:val="24"/>
        </w:rPr>
        <w:t>Mode:</w:t>
      </w:r>
      <w:r w:rsidRPr="00F2066E">
        <w:rPr>
          <w:sz w:val="24"/>
          <w:szCs w:val="24"/>
        </w:rPr>
        <w:t> Continuous wave (CW)</w:t>
      </w:r>
    </w:p>
    <w:p w14:paraId="757BFCED" w14:textId="77777777" w:rsidR="00EF3549" w:rsidRPr="00F2066E" w:rsidRDefault="00000000" w:rsidP="007451E8">
      <w:pPr>
        <w:numPr>
          <w:ilvl w:val="0"/>
          <w:numId w:val="94"/>
        </w:numPr>
        <w:rPr>
          <w:sz w:val="24"/>
          <w:szCs w:val="24"/>
        </w:rPr>
      </w:pPr>
      <w:r w:rsidRPr="00F2066E">
        <w:rPr>
          <w:b/>
          <w:bCs/>
          <w:sz w:val="24"/>
          <w:szCs w:val="24"/>
        </w:rPr>
        <w:t>Total energy delivered:</w:t>
      </w:r>
      <w:r w:rsidRPr="00F2066E">
        <w:rPr>
          <w:sz w:val="24"/>
          <w:szCs w:val="24"/>
        </w:rPr>
        <w:t> 2.4–18 J per canal (calculated: Power × Time)</w:t>
      </w:r>
    </w:p>
    <w:p w14:paraId="30A30F1A" w14:textId="77777777" w:rsidR="00EF3549" w:rsidRPr="00F2066E" w:rsidRDefault="00000000" w:rsidP="007451E8">
      <w:pPr>
        <w:rPr>
          <w:sz w:val="24"/>
          <w:szCs w:val="24"/>
        </w:rPr>
      </w:pPr>
      <w:r w:rsidRPr="00F2066E">
        <w:rPr>
          <w:b/>
          <w:bCs/>
          <w:sz w:val="24"/>
          <w:szCs w:val="24"/>
        </w:rPr>
        <w:t>Recommended protocol (methylene blue + 660 nm):</w:t>
      </w:r>
    </w:p>
    <w:p w14:paraId="7A872DC9" w14:textId="77777777" w:rsidR="00EF3549" w:rsidRPr="00F2066E" w:rsidRDefault="00000000" w:rsidP="007451E8">
      <w:pPr>
        <w:numPr>
          <w:ilvl w:val="0"/>
          <w:numId w:val="95"/>
        </w:numPr>
        <w:rPr>
          <w:sz w:val="24"/>
          <w:szCs w:val="24"/>
        </w:rPr>
      </w:pPr>
      <w:r w:rsidRPr="00F2066E">
        <w:rPr>
          <w:sz w:val="24"/>
          <w:szCs w:val="24"/>
        </w:rPr>
        <w:t>Photosensitizer: 0.01% methylene blue, 5-minute incubation</w:t>
      </w:r>
    </w:p>
    <w:p w14:paraId="2EF473F4" w14:textId="77777777" w:rsidR="00EF3549" w:rsidRPr="00F2066E" w:rsidRDefault="00000000" w:rsidP="007451E8">
      <w:pPr>
        <w:numPr>
          <w:ilvl w:val="0"/>
          <w:numId w:val="95"/>
        </w:numPr>
        <w:rPr>
          <w:sz w:val="24"/>
          <w:szCs w:val="24"/>
        </w:rPr>
      </w:pPr>
      <w:r w:rsidRPr="00F2066E">
        <w:rPr>
          <w:sz w:val="24"/>
          <w:szCs w:val="24"/>
        </w:rPr>
        <w:t>Laser: 660 nm, 100 mW, 60 seconds, continuous wave</w:t>
      </w:r>
    </w:p>
    <w:p w14:paraId="73111BE6" w14:textId="77777777" w:rsidR="00EF3549" w:rsidRPr="00F2066E" w:rsidRDefault="00000000" w:rsidP="007451E8">
      <w:pPr>
        <w:numPr>
          <w:ilvl w:val="0"/>
          <w:numId w:val="95"/>
        </w:numPr>
        <w:rPr>
          <w:sz w:val="24"/>
          <w:szCs w:val="24"/>
        </w:rPr>
      </w:pPr>
      <w:r w:rsidRPr="00F2066E">
        <w:rPr>
          <w:sz w:val="24"/>
          <w:szCs w:val="24"/>
        </w:rPr>
        <w:t>Total energy: 6 J per canal</w:t>
      </w:r>
    </w:p>
    <w:p w14:paraId="72683299" w14:textId="77777777" w:rsidR="00EF3549" w:rsidRPr="00F2066E" w:rsidRDefault="00000000" w:rsidP="007451E8">
      <w:pPr>
        <w:numPr>
          <w:ilvl w:val="0"/>
          <w:numId w:val="95"/>
        </w:numPr>
        <w:rPr>
          <w:sz w:val="24"/>
          <w:szCs w:val="24"/>
        </w:rPr>
      </w:pPr>
      <w:r w:rsidRPr="00F2066E">
        <w:rPr>
          <w:sz w:val="24"/>
          <w:szCs w:val="24"/>
        </w:rPr>
        <w:t>Energy density: ~200 J/cm² (assuming 300 μm fiber)</w:t>
      </w:r>
    </w:p>
    <w:p w14:paraId="226A1517" w14:textId="77777777" w:rsidR="00EF3549" w:rsidRPr="00F2066E" w:rsidRDefault="00000000" w:rsidP="007451E8">
      <w:pPr>
        <w:rPr>
          <w:b/>
          <w:bCs/>
          <w:sz w:val="24"/>
          <w:szCs w:val="24"/>
        </w:rPr>
      </w:pPr>
      <w:r w:rsidRPr="00F2066E">
        <w:rPr>
          <w:b/>
          <w:bCs/>
          <w:sz w:val="24"/>
          <w:szCs w:val="24"/>
        </w:rPr>
        <w:t>4. Detailed Clinical Protocol</w:t>
      </w:r>
    </w:p>
    <w:p w14:paraId="5AB7D06C" w14:textId="77777777" w:rsidR="00EF3549" w:rsidRPr="00F2066E" w:rsidRDefault="00000000" w:rsidP="007451E8">
      <w:pPr>
        <w:rPr>
          <w:sz w:val="24"/>
          <w:szCs w:val="24"/>
        </w:rPr>
      </w:pPr>
      <w:r w:rsidRPr="00F2066E">
        <w:rPr>
          <w:b/>
          <w:bCs/>
          <w:sz w:val="24"/>
          <w:szCs w:val="24"/>
        </w:rPr>
        <w:t>Pre-operative:</w:t>
      </w:r>
    </w:p>
    <w:p w14:paraId="58C39A7F" w14:textId="77777777" w:rsidR="00EF3549" w:rsidRPr="00F2066E" w:rsidRDefault="00000000" w:rsidP="007451E8">
      <w:pPr>
        <w:numPr>
          <w:ilvl w:val="0"/>
          <w:numId w:val="96"/>
        </w:numPr>
        <w:rPr>
          <w:sz w:val="24"/>
          <w:szCs w:val="24"/>
        </w:rPr>
      </w:pPr>
      <w:r w:rsidRPr="00F2066E">
        <w:rPr>
          <w:sz w:val="24"/>
          <w:szCs w:val="24"/>
        </w:rPr>
        <w:t>Confirm diagnosis: persistent infection with sinus tract and periapical lesion</w:t>
      </w:r>
    </w:p>
    <w:p w14:paraId="630ADD1D" w14:textId="77777777" w:rsidR="00EF3549" w:rsidRPr="00F2066E" w:rsidRDefault="00000000" w:rsidP="007451E8">
      <w:pPr>
        <w:numPr>
          <w:ilvl w:val="0"/>
          <w:numId w:val="96"/>
        </w:numPr>
        <w:rPr>
          <w:sz w:val="24"/>
          <w:szCs w:val="24"/>
        </w:rPr>
      </w:pPr>
      <w:r w:rsidRPr="00F2066E">
        <w:rPr>
          <w:sz w:val="24"/>
          <w:szCs w:val="24"/>
        </w:rPr>
        <w:t>CBCT if needed to assess lesion size and rule out missed anatomy</w:t>
      </w:r>
    </w:p>
    <w:p w14:paraId="32D19FB7" w14:textId="77777777" w:rsidR="00EF3549" w:rsidRPr="00F2066E" w:rsidRDefault="00000000" w:rsidP="007451E8">
      <w:pPr>
        <w:numPr>
          <w:ilvl w:val="0"/>
          <w:numId w:val="96"/>
        </w:numPr>
        <w:rPr>
          <w:sz w:val="24"/>
          <w:szCs w:val="24"/>
        </w:rPr>
      </w:pPr>
      <w:r w:rsidRPr="00F2066E">
        <w:rPr>
          <w:sz w:val="24"/>
          <w:szCs w:val="24"/>
        </w:rPr>
        <w:t>Informed consent regarding aPDT as adjunctive therapy</w:t>
      </w:r>
    </w:p>
    <w:p w14:paraId="2EE904D3" w14:textId="77777777" w:rsidR="00EF3549" w:rsidRPr="00F2066E" w:rsidRDefault="00000000" w:rsidP="007451E8">
      <w:pPr>
        <w:numPr>
          <w:ilvl w:val="0"/>
          <w:numId w:val="96"/>
        </w:numPr>
        <w:rPr>
          <w:sz w:val="24"/>
          <w:szCs w:val="24"/>
        </w:rPr>
      </w:pPr>
      <w:r w:rsidRPr="00F2066E">
        <w:rPr>
          <w:sz w:val="24"/>
          <w:szCs w:val="24"/>
        </w:rPr>
        <w:t>Local anesthesia and rubber dam isolation</w:t>
      </w:r>
    </w:p>
    <w:p w14:paraId="3C6AE839" w14:textId="77777777" w:rsidR="00EF3549" w:rsidRPr="00F2066E" w:rsidRDefault="00000000" w:rsidP="007451E8">
      <w:pPr>
        <w:rPr>
          <w:sz w:val="24"/>
          <w:szCs w:val="24"/>
        </w:rPr>
      </w:pPr>
      <w:r w:rsidRPr="00F2066E">
        <w:rPr>
          <w:b/>
          <w:bCs/>
          <w:sz w:val="24"/>
          <w:szCs w:val="24"/>
        </w:rPr>
        <w:t>Intra-operative:</w:t>
      </w:r>
    </w:p>
    <w:p w14:paraId="6C5B96D1" w14:textId="77777777" w:rsidR="00EF3549" w:rsidRPr="00F2066E" w:rsidRDefault="00000000" w:rsidP="007451E8">
      <w:pPr>
        <w:rPr>
          <w:sz w:val="24"/>
          <w:szCs w:val="24"/>
        </w:rPr>
      </w:pPr>
      <w:r w:rsidRPr="00F2066E">
        <w:rPr>
          <w:b/>
          <w:bCs/>
          <w:sz w:val="24"/>
          <w:szCs w:val="24"/>
        </w:rPr>
        <w:t>Session 1 - Retreatment with aPDT:</w:t>
      </w:r>
    </w:p>
    <w:p w14:paraId="10B5AE0A" w14:textId="77777777" w:rsidR="00EF3549" w:rsidRPr="00F2066E" w:rsidRDefault="00000000" w:rsidP="007451E8">
      <w:pPr>
        <w:rPr>
          <w:sz w:val="24"/>
          <w:szCs w:val="24"/>
        </w:rPr>
      </w:pPr>
      <w:r w:rsidRPr="00F2066E">
        <w:rPr>
          <w:b/>
          <w:bCs/>
          <w:sz w:val="24"/>
          <w:szCs w:val="24"/>
        </w:rPr>
        <w:t>Step 1: Access and existing filling removal</w:t>
      </w:r>
    </w:p>
    <w:p w14:paraId="24E26E81" w14:textId="77777777" w:rsidR="00EF3549" w:rsidRPr="00F2066E" w:rsidRDefault="00000000" w:rsidP="007451E8">
      <w:pPr>
        <w:numPr>
          <w:ilvl w:val="0"/>
          <w:numId w:val="97"/>
        </w:numPr>
        <w:rPr>
          <w:sz w:val="24"/>
          <w:szCs w:val="24"/>
        </w:rPr>
      </w:pPr>
      <w:r w:rsidRPr="00F2066E">
        <w:rPr>
          <w:sz w:val="24"/>
          <w:szCs w:val="24"/>
        </w:rPr>
        <w:t>Remove coronal restoration</w:t>
      </w:r>
    </w:p>
    <w:p w14:paraId="1DB61F89" w14:textId="77777777" w:rsidR="00EF3549" w:rsidRPr="00F2066E" w:rsidRDefault="00000000" w:rsidP="007451E8">
      <w:pPr>
        <w:numPr>
          <w:ilvl w:val="0"/>
          <w:numId w:val="97"/>
        </w:numPr>
        <w:rPr>
          <w:sz w:val="24"/>
          <w:szCs w:val="24"/>
        </w:rPr>
      </w:pPr>
      <w:r w:rsidRPr="00F2066E">
        <w:rPr>
          <w:sz w:val="24"/>
          <w:szCs w:val="24"/>
        </w:rPr>
        <w:lastRenderedPageBreak/>
        <w:t>Remove existing root canal filling using ultrasonic tips and solvents</w:t>
      </w:r>
    </w:p>
    <w:p w14:paraId="6EE487FC" w14:textId="77777777" w:rsidR="00EF3549" w:rsidRPr="00F2066E" w:rsidRDefault="00000000" w:rsidP="007451E8">
      <w:pPr>
        <w:numPr>
          <w:ilvl w:val="0"/>
          <w:numId w:val="97"/>
        </w:numPr>
        <w:rPr>
          <w:sz w:val="24"/>
          <w:szCs w:val="24"/>
        </w:rPr>
      </w:pPr>
      <w:r w:rsidRPr="00F2066E">
        <w:rPr>
          <w:sz w:val="24"/>
          <w:szCs w:val="24"/>
        </w:rPr>
        <w:t>Establish straight-line access</w:t>
      </w:r>
    </w:p>
    <w:p w14:paraId="5041B7BF" w14:textId="77777777" w:rsidR="00EF3549" w:rsidRPr="00F2066E" w:rsidRDefault="00000000" w:rsidP="007451E8">
      <w:pPr>
        <w:rPr>
          <w:sz w:val="24"/>
          <w:szCs w:val="24"/>
        </w:rPr>
      </w:pPr>
      <w:r w:rsidRPr="00F2066E">
        <w:rPr>
          <w:b/>
          <w:bCs/>
          <w:sz w:val="24"/>
          <w:szCs w:val="24"/>
        </w:rPr>
        <w:t>Step 2: Chemo-mechanical retreatment</w:t>
      </w:r>
    </w:p>
    <w:p w14:paraId="0432F521" w14:textId="77777777" w:rsidR="00EF3549" w:rsidRPr="00F2066E" w:rsidRDefault="00000000" w:rsidP="007451E8">
      <w:pPr>
        <w:numPr>
          <w:ilvl w:val="0"/>
          <w:numId w:val="98"/>
        </w:numPr>
        <w:rPr>
          <w:sz w:val="24"/>
          <w:szCs w:val="24"/>
        </w:rPr>
      </w:pPr>
      <w:r w:rsidRPr="00F2066E">
        <w:rPr>
          <w:sz w:val="24"/>
          <w:szCs w:val="24"/>
        </w:rPr>
        <w:t>Negotiate canal to working length</w:t>
      </w:r>
    </w:p>
    <w:p w14:paraId="31F2A531" w14:textId="77777777" w:rsidR="00EF3549" w:rsidRPr="00F2066E" w:rsidRDefault="00000000" w:rsidP="007451E8">
      <w:pPr>
        <w:numPr>
          <w:ilvl w:val="0"/>
          <w:numId w:val="98"/>
        </w:numPr>
        <w:rPr>
          <w:sz w:val="24"/>
          <w:szCs w:val="24"/>
        </w:rPr>
      </w:pPr>
      <w:r w:rsidRPr="00F2066E">
        <w:rPr>
          <w:sz w:val="24"/>
          <w:szCs w:val="24"/>
        </w:rPr>
        <w:t>Prepare canal with rotary files to MAF #35–40 (enlarge beyond original preparation)</w:t>
      </w:r>
    </w:p>
    <w:p w14:paraId="44B8171A" w14:textId="77777777" w:rsidR="00EF3549" w:rsidRPr="00F2066E" w:rsidRDefault="00000000" w:rsidP="007451E8">
      <w:pPr>
        <w:numPr>
          <w:ilvl w:val="0"/>
          <w:numId w:val="98"/>
        </w:numPr>
        <w:rPr>
          <w:sz w:val="24"/>
          <w:szCs w:val="24"/>
        </w:rPr>
      </w:pPr>
      <w:r w:rsidRPr="00F2066E">
        <w:rPr>
          <w:b/>
          <w:bCs/>
          <w:sz w:val="24"/>
          <w:szCs w:val="24"/>
        </w:rPr>
        <w:t>Thorough irrigation with 3% NaOCl:</w:t>
      </w:r>
    </w:p>
    <w:p w14:paraId="655B132A" w14:textId="77777777" w:rsidR="00EF3549" w:rsidRPr="00F2066E" w:rsidRDefault="00000000" w:rsidP="007451E8">
      <w:pPr>
        <w:numPr>
          <w:ilvl w:val="1"/>
          <w:numId w:val="98"/>
        </w:numPr>
        <w:rPr>
          <w:sz w:val="24"/>
          <w:szCs w:val="24"/>
        </w:rPr>
      </w:pPr>
      <w:r w:rsidRPr="00F2066E">
        <w:rPr>
          <w:sz w:val="24"/>
          <w:szCs w:val="24"/>
        </w:rPr>
        <w:t>Minimum 2 mL between each instrument</w:t>
      </w:r>
    </w:p>
    <w:p w14:paraId="71FB2079" w14:textId="77777777" w:rsidR="00EF3549" w:rsidRPr="00F2066E" w:rsidRDefault="00000000" w:rsidP="007451E8">
      <w:pPr>
        <w:numPr>
          <w:ilvl w:val="1"/>
          <w:numId w:val="98"/>
        </w:numPr>
        <w:rPr>
          <w:sz w:val="24"/>
          <w:szCs w:val="24"/>
        </w:rPr>
      </w:pPr>
      <w:r w:rsidRPr="00F2066E">
        <w:rPr>
          <w:sz w:val="24"/>
          <w:szCs w:val="24"/>
        </w:rPr>
        <w:t>Total: 20–25 mL NaOCl per canal</w:t>
      </w:r>
    </w:p>
    <w:p w14:paraId="4A19C994" w14:textId="77777777" w:rsidR="00EF3549" w:rsidRPr="00F2066E" w:rsidRDefault="00000000" w:rsidP="007451E8">
      <w:pPr>
        <w:numPr>
          <w:ilvl w:val="1"/>
          <w:numId w:val="98"/>
        </w:numPr>
        <w:rPr>
          <w:sz w:val="24"/>
          <w:szCs w:val="24"/>
        </w:rPr>
      </w:pPr>
      <w:r w:rsidRPr="00F2066E">
        <w:rPr>
          <w:sz w:val="24"/>
          <w:szCs w:val="24"/>
        </w:rPr>
        <w:t>This step is CRITICAL—aPDT is an adjunct, not a replacement for NaOCl</w:t>
      </w:r>
    </w:p>
    <w:p w14:paraId="5A5703E9" w14:textId="77777777" w:rsidR="00EF3549" w:rsidRPr="00F2066E" w:rsidRDefault="00000000" w:rsidP="007451E8">
      <w:pPr>
        <w:rPr>
          <w:sz w:val="24"/>
          <w:szCs w:val="24"/>
        </w:rPr>
      </w:pPr>
      <w:r w:rsidRPr="00F2066E">
        <w:rPr>
          <w:b/>
          <w:bCs/>
          <w:sz w:val="24"/>
          <w:szCs w:val="24"/>
        </w:rPr>
        <w:t>Step 3: EDTA smear layer removal</w:t>
      </w:r>
    </w:p>
    <w:p w14:paraId="573DF6FB" w14:textId="77777777" w:rsidR="00EF3549" w:rsidRPr="00F2066E" w:rsidRDefault="00000000" w:rsidP="007451E8">
      <w:pPr>
        <w:numPr>
          <w:ilvl w:val="0"/>
          <w:numId w:val="99"/>
        </w:numPr>
        <w:rPr>
          <w:sz w:val="24"/>
          <w:szCs w:val="24"/>
        </w:rPr>
      </w:pPr>
      <w:r w:rsidRPr="00F2066E">
        <w:rPr>
          <w:sz w:val="24"/>
          <w:szCs w:val="24"/>
        </w:rPr>
        <w:t>Irrigate with 17% EDTA for 1 minute (5 mL)</w:t>
      </w:r>
    </w:p>
    <w:p w14:paraId="7F38E641" w14:textId="77777777" w:rsidR="00EF3549" w:rsidRPr="00F2066E" w:rsidRDefault="00000000" w:rsidP="007451E8">
      <w:pPr>
        <w:numPr>
          <w:ilvl w:val="0"/>
          <w:numId w:val="99"/>
        </w:numPr>
        <w:rPr>
          <w:sz w:val="24"/>
          <w:szCs w:val="24"/>
        </w:rPr>
      </w:pPr>
      <w:r w:rsidRPr="00F2066E">
        <w:rPr>
          <w:sz w:val="24"/>
          <w:szCs w:val="24"/>
        </w:rPr>
        <w:t>Rinse with saline (5 mL)</w:t>
      </w:r>
    </w:p>
    <w:p w14:paraId="44E63B1B" w14:textId="77777777" w:rsidR="00EF3549" w:rsidRPr="00F2066E" w:rsidRDefault="00000000" w:rsidP="007451E8">
      <w:pPr>
        <w:rPr>
          <w:sz w:val="24"/>
          <w:szCs w:val="24"/>
        </w:rPr>
      </w:pPr>
      <w:r w:rsidRPr="00F2066E">
        <w:rPr>
          <w:b/>
          <w:bCs/>
          <w:sz w:val="24"/>
          <w:szCs w:val="24"/>
        </w:rPr>
        <w:t>Step 4: Antimicrobial photodynamic therapy</w:t>
      </w:r>
    </w:p>
    <w:p w14:paraId="4F765F70" w14:textId="77777777" w:rsidR="00EF3549" w:rsidRPr="00F2066E" w:rsidRDefault="00000000" w:rsidP="007451E8">
      <w:pPr>
        <w:numPr>
          <w:ilvl w:val="0"/>
          <w:numId w:val="100"/>
        </w:numPr>
        <w:rPr>
          <w:sz w:val="24"/>
          <w:szCs w:val="24"/>
        </w:rPr>
      </w:pPr>
      <w:r w:rsidRPr="00F2066E">
        <w:rPr>
          <w:b/>
          <w:bCs/>
          <w:sz w:val="24"/>
          <w:szCs w:val="24"/>
        </w:rPr>
        <w:t>Canal preparation:</w:t>
      </w:r>
    </w:p>
    <w:p w14:paraId="0B38235B" w14:textId="77777777" w:rsidR="00EF3549" w:rsidRPr="00F2066E" w:rsidRDefault="00000000" w:rsidP="007451E8">
      <w:pPr>
        <w:numPr>
          <w:ilvl w:val="1"/>
          <w:numId w:val="100"/>
        </w:numPr>
        <w:rPr>
          <w:sz w:val="24"/>
          <w:szCs w:val="24"/>
        </w:rPr>
      </w:pPr>
      <w:r w:rsidRPr="00F2066E">
        <w:rPr>
          <w:sz w:val="24"/>
          <w:szCs w:val="24"/>
        </w:rPr>
        <w:t>Dry canal with paper points (remove excess irrigant but leave slightly moist)</w:t>
      </w:r>
    </w:p>
    <w:p w14:paraId="03B12178" w14:textId="77777777" w:rsidR="00EF3549" w:rsidRPr="00F2066E" w:rsidRDefault="00000000" w:rsidP="007451E8">
      <w:pPr>
        <w:numPr>
          <w:ilvl w:val="1"/>
          <w:numId w:val="100"/>
        </w:numPr>
        <w:rPr>
          <w:sz w:val="24"/>
          <w:szCs w:val="24"/>
        </w:rPr>
      </w:pPr>
      <w:r w:rsidRPr="00F2066E">
        <w:rPr>
          <w:sz w:val="24"/>
          <w:szCs w:val="24"/>
        </w:rPr>
        <w:t>Do not overdry—some moisture aids photosensitizer distribution</w:t>
      </w:r>
    </w:p>
    <w:p w14:paraId="3D5DB00B" w14:textId="77777777" w:rsidR="00EF3549" w:rsidRPr="00F2066E" w:rsidRDefault="00000000" w:rsidP="007451E8">
      <w:pPr>
        <w:numPr>
          <w:ilvl w:val="0"/>
          <w:numId w:val="100"/>
        </w:numPr>
        <w:rPr>
          <w:sz w:val="24"/>
          <w:szCs w:val="24"/>
        </w:rPr>
      </w:pPr>
      <w:r w:rsidRPr="00F2066E">
        <w:rPr>
          <w:b/>
          <w:bCs/>
          <w:sz w:val="24"/>
          <w:szCs w:val="24"/>
        </w:rPr>
        <w:t>Photosensitizer application:</w:t>
      </w:r>
    </w:p>
    <w:p w14:paraId="4E37595B" w14:textId="77777777" w:rsidR="00EF3549" w:rsidRPr="00F2066E" w:rsidRDefault="00000000" w:rsidP="007451E8">
      <w:pPr>
        <w:numPr>
          <w:ilvl w:val="1"/>
          <w:numId w:val="100"/>
        </w:numPr>
        <w:rPr>
          <w:sz w:val="24"/>
          <w:szCs w:val="24"/>
        </w:rPr>
      </w:pPr>
      <w:r w:rsidRPr="00F2066E">
        <w:rPr>
          <w:sz w:val="24"/>
          <w:szCs w:val="24"/>
        </w:rPr>
        <w:t>Prepare 0.01% methylene blue solution (commercially available or dilute from stock)</w:t>
      </w:r>
    </w:p>
    <w:p w14:paraId="3C6BDD36" w14:textId="77777777" w:rsidR="00EF3549" w:rsidRPr="00F2066E" w:rsidRDefault="00000000" w:rsidP="007451E8">
      <w:pPr>
        <w:numPr>
          <w:ilvl w:val="1"/>
          <w:numId w:val="100"/>
        </w:numPr>
        <w:rPr>
          <w:sz w:val="24"/>
          <w:szCs w:val="24"/>
        </w:rPr>
      </w:pPr>
      <w:r w:rsidRPr="00F2066E">
        <w:rPr>
          <w:sz w:val="24"/>
          <w:szCs w:val="24"/>
        </w:rPr>
        <w:t>Fill canal completely with methylene blue using syringe and 30-gauge needle</w:t>
      </w:r>
    </w:p>
    <w:p w14:paraId="111242B4" w14:textId="77777777" w:rsidR="00EF3549" w:rsidRPr="00F2066E" w:rsidRDefault="00000000" w:rsidP="007451E8">
      <w:pPr>
        <w:numPr>
          <w:ilvl w:val="1"/>
          <w:numId w:val="100"/>
        </w:numPr>
        <w:rPr>
          <w:sz w:val="24"/>
          <w:szCs w:val="24"/>
        </w:rPr>
      </w:pPr>
      <w:r w:rsidRPr="00F2066E">
        <w:rPr>
          <w:sz w:val="24"/>
          <w:szCs w:val="24"/>
        </w:rPr>
        <w:t>Alternative: Soak paper point in methylene blue and insert to working length</w:t>
      </w:r>
    </w:p>
    <w:p w14:paraId="04959DF4" w14:textId="77777777" w:rsidR="00EF3549" w:rsidRPr="00F2066E" w:rsidRDefault="00000000" w:rsidP="007451E8">
      <w:pPr>
        <w:numPr>
          <w:ilvl w:val="1"/>
          <w:numId w:val="100"/>
        </w:numPr>
        <w:rPr>
          <w:sz w:val="24"/>
          <w:szCs w:val="24"/>
        </w:rPr>
      </w:pPr>
      <w:r w:rsidRPr="00F2066E">
        <w:rPr>
          <w:b/>
          <w:bCs/>
          <w:sz w:val="24"/>
          <w:szCs w:val="24"/>
        </w:rPr>
        <w:t>Incubation period: 5 minutes</w:t>
      </w:r>
    </w:p>
    <w:p w14:paraId="7AD953B5" w14:textId="77777777" w:rsidR="00EF3549" w:rsidRPr="00F2066E" w:rsidRDefault="00000000" w:rsidP="007451E8">
      <w:pPr>
        <w:numPr>
          <w:ilvl w:val="1"/>
          <w:numId w:val="100"/>
        </w:numPr>
        <w:rPr>
          <w:sz w:val="24"/>
          <w:szCs w:val="24"/>
        </w:rPr>
      </w:pPr>
      <w:r w:rsidRPr="00F2066E">
        <w:rPr>
          <w:sz w:val="24"/>
          <w:szCs w:val="24"/>
        </w:rPr>
        <w:lastRenderedPageBreak/>
        <w:t>During incubation, methylene blue binds to bacterial cell walls and penetrates biofilm</w:t>
      </w:r>
    </w:p>
    <w:p w14:paraId="7E6D3E30" w14:textId="77777777" w:rsidR="00EF3549" w:rsidRPr="00F2066E" w:rsidRDefault="00000000" w:rsidP="007451E8">
      <w:pPr>
        <w:numPr>
          <w:ilvl w:val="1"/>
          <w:numId w:val="100"/>
        </w:numPr>
        <w:rPr>
          <w:sz w:val="24"/>
          <w:szCs w:val="24"/>
        </w:rPr>
      </w:pPr>
      <w:r w:rsidRPr="00F2066E">
        <w:rPr>
          <w:sz w:val="24"/>
          <w:szCs w:val="24"/>
        </w:rPr>
        <w:t>Keep canal filled; add more photosensitizer if needed</w:t>
      </w:r>
    </w:p>
    <w:p w14:paraId="3FF7A5F5" w14:textId="77777777" w:rsidR="00EF3549" w:rsidRPr="00F2066E" w:rsidRDefault="00000000" w:rsidP="007451E8">
      <w:pPr>
        <w:numPr>
          <w:ilvl w:val="0"/>
          <w:numId w:val="100"/>
        </w:numPr>
        <w:rPr>
          <w:sz w:val="24"/>
          <w:szCs w:val="24"/>
        </w:rPr>
      </w:pPr>
      <w:r w:rsidRPr="00F2066E">
        <w:rPr>
          <w:b/>
          <w:bCs/>
          <w:sz w:val="24"/>
          <w:szCs w:val="24"/>
        </w:rPr>
        <w:t>Laser irradiation:</w:t>
      </w:r>
    </w:p>
    <w:p w14:paraId="1AA67ED9" w14:textId="77777777" w:rsidR="00EF3549" w:rsidRPr="00F2066E" w:rsidRDefault="00000000" w:rsidP="007451E8">
      <w:pPr>
        <w:numPr>
          <w:ilvl w:val="1"/>
          <w:numId w:val="100"/>
        </w:numPr>
        <w:rPr>
          <w:sz w:val="24"/>
          <w:szCs w:val="24"/>
        </w:rPr>
      </w:pPr>
      <w:r w:rsidRPr="00F2066E">
        <w:rPr>
          <w:sz w:val="24"/>
          <w:szCs w:val="24"/>
        </w:rPr>
        <w:t>Insert 300 μm flexible fiber to working length (or 1 mm short)</w:t>
      </w:r>
    </w:p>
    <w:p w14:paraId="005D1251" w14:textId="77777777" w:rsidR="00EF3549" w:rsidRPr="00F2066E" w:rsidRDefault="00000000" w:rsidP="007451E8">
      <w:pPr>
        <w:numPr>
          <w:ilvl w:val="1"/>
          <w:numId w:val="100"/>
        </w:numPr>
        <w:rPr>
          <w:sz w:val="24"/>
          <w:szCs w:val="24"/>
        </w:rPr>
      </w:pPr>
      <w:r w:rsidRPr="00F2066E">
        <w:rPr>
          <w:sz w:val="24"/>
          <w:szCs w:val="24"/>
        </w:rPr>
        <w:t>Laser settings: 660 nm, 100 mW, continuous wave</w:t>
      </w:r>
    </w:p>
    <w:p w14:paraId="0D946BD8" w14:textId="77777777" w:rsidR="00EF3549" w:rsidRPr="00F2066E" w:rsidRDefault="00000000" w:rsidP="007451E8">
      <w:pPr>
        <w:numPr>
          <w:ilvl w:val="1"/>
          <w:numId w:val="100"/>
        </w:numPr>
        <w:rPr>
          <w:sz w:val="24"/>
          <w:szCs w:val="24"/>
        </w:rPr>
      </w:pPr>
      <w:r w:rsidRPr="00F2066E">
        <w:rPr>
          <w:b/>
          <w:bCs/>
          <w:sz w:val="24"/>
          <w:szCs w:val="24"/>
        </w:rPr>
        <w:t>Activate laser for 60 seconds</w:t>
      </w:r>
      <w:r w:rsidRPr="00F2066E">
        <w:rPr>
          <w:sz w:val="24"/>
          <w:szCs w:val="24"/>
        </w:rPr>
        <w:t> while slowly withdrawing fiber in helical motion</w:t>
      </w:r>
    </w:p>
    <w:p w14:paraId="11F9FCB6" w14:textId="77777777" w:rsidR="00EF3549" w:rsidRPr="00F2066E" w:rsidRDefault="00000000" w:rsidP="007451E8">
      <w:pPr>
        <w:numPr>
          <w:ilvl w:val="1"/>
          <w:numId w:val="100"/>
        </w:numPr>
        <w:rPr>
          <w:sz w:val="24"/>
          <w:szCs w:val="24"/>
        </w:rPr>
      </w:pPr>
      <w:r w:rsidRPr="00F2066E">
        <w:rPr>
          <w:sz w:val="24"/>
          <w:szCs w:val="24"/>
        </w:rPr>
        <w:t>Alternative: Keep fiber stationary at working length for 60 seconds</w:t>
      </w:r>
    </w:p>
    <w:p w14:paraId="3E609FA6" w14:textId="77777777" w:rsidR="00EF3549" w:rsidRPr="00F2066E" w:rsidRDefault="00000000" w:rsidP="007451E8">
      <w:pPr>
        <w:numPr>
          <w:ilvl w:val="1"/>
          <w:numId w:val="100"/>
        </w:numPr>
        <w:rPr>
          <w:sz w:val="24"/>
          <w:szCs w:val="24"/>
        </w:rPr>
      </w:pPr>
      <w:r w:rsidRPr="00F2066E">
        <w:rPr>
          <w:sz w:val="24"/>
          <w:szCs w:val="24"/>
        </w:rPr>
        <w:t>Total energy delivered: 6 J</w:t>
      </w:r>
    </w:p>
    <w:p w14:paraId="1BD984EC" w14:textId="77777777" w:rsidR="00EF3549" w:rsidRPr="00F2066E" w:rsidRDefault="00000000" w:rsidP="007451E8">
      <w:pPr>
        <w:numPr>
          <w:ilvl w:val="0"/>
          <w:numId w:val="100"/>
        </w:numPr>
        <w:rPr>
          <w:sz w:val="24"/>
          <w:szCs w:val="24"/>
        </w:rPr>
      </w:pPr>
      <w:r w:rsidRPr="00F2066E">
        <w:rPr>
          <w:b/>
          <w:bCs/>
          <w:sz w:val="24"/>
          <w:szCs w:val="24"/>
        </w:rPr>
        <w:t>Post-aPDT irrigation:</w:t>
      </w:r>
    </w:p>
    <w:p w14:paraId="02CD00B8" w14:textId="77777777" w:rsidR="00EF3549" w:rsidRPr="00F2066E" w:rsidRDefault="00000000" w:rsidP="007451E8">
      <w:pPr>
        <w:numPr>
          <w:ilvl w:val="1"/>
          <w:numId w:val="100"/>
        </w:numPr>
        <w:rPr>
          <w:sz w:val="24"/>
          <w:szCs w:val="24"/>
        </w:rPr>
      </w:pPr>
      <w:r w:rsidRPr="00F2066E">
        <w:rPr>
          <w:sz w:val="24"/>
          <w:szCs w:val="24"/>
        </w:rPr>
        <w:t>Irrigate with saline to remove methylene blue and bacterial debris (10 mL)</w:t>
      </w:r>
    </w:p>
    <w:p w14:paraId="0DA1420D" w14:textId="77777777" w:rsidR="00EF3549" w:rsidRPr="00F2066E" w:rsidRDefault="00000000" w:rsidP="007451E8">
      <w:pPr>
        <w:numPr>
          <w:ilvl w:val="1"/>
          <w:numId w:val="100"/>
        </w:numPr>
        <w:rPr>
          <w:sz w:val="24"/>
          <w:szCs w:val="24"/>
        </w:rPr>
      </w:pPr>
      <w:r w:rsidRPr="00F2066E">
        <w:rPr>
          <w:sz w:val="24"/>
          <w:szCs w:val="24"/>
        </w:rPr>
        <w:t>Optional: Brief rinse with NaOCl (2 mL) to remove residual photosensitizer</w:t>
      </w:r>
    </w:p>
    <w:p w14:paraId="7E6FB0D5" w14:textId="77777777" w:rsidR="00EF3549" w:rsidRPr="00F2066E" w:rsidRDefault="00000000" w:rsidP="007451E8">
      <w:pPr>
        <w:numPr>
          <w:ilvl w:val="1"/>
          <w:numId w:val="100"/>
        </w:numPr>
        <w:rPr>
          <w:sz w:val="24"/>
          <w:szCs w:val="24"/>
        </w:rPr>
      </w:pPr>
      <w:r w:rsidRPr="00F2066E">
        <w:rPr>
          <w:sz w:val="24"/>
          <w:szCs w:val="24"/>
        </w:rPr>
        <w:t>Final rinse with saline</w:t>
      </w:r>
    </w:p>
    <w:p w14:paraId="1DDFD07F" w14:textId="77777777" w:rsidR="00EF3549" w:rsidRPr="00F2066E" w:rsidRDefault="00000000" w:rsidP="007451E8">
      <w:pPr>
        <w:rPr>
          <w:sz w:val="24"/>
          <w:szCs w:val="24"/>
        </w:rPr>
      </w:pPr>
      <w:r w:rsidRPr="00F2066E">
        <w:rPr>
          <w:b/>
          <w:bCs/>
          <w:sz w:val="24"/>
          <w:szCs w:val="24"/>
        </w:rPr>
        <w:t>Step 5: Intracanal medication (recommended for persistent infections)</w:t>
      </w:r>
    </w:p>
    <w:p w14:paraId="2E4E4804" w14:textId="77777777" w:rsidR="00EF3549" w:rsidRPr="00F2066E" w:rsidRDefault="00000000" w:rsidP="007451E8">
      <w:pPr>
        <w:numPr>
          <w:ilvl w:val="0"/>
          <w:numId w:val="101"/>
        </w:numPr>
        <w:rPr>
          <w:sz w:val="24"/>
          <w:szCs w:val="24"/>
        </w:rPr>
      </w:pPr>
      <w:r w:rsidRPr="00F2066E">
        <w:rPr>
          <w:sz w:val="24"/>
          <w:szCs w:val="24"/>
        </w:rPr>
        <w:t>Dry canal with paper points</w:t>
      </w:r>
    </w:p>
    <w:p w14:paraId="0C2D9DEB" w14:textId="77777777" w:rsidR="00EF3549" w:rsidRPr="00F2066E" w:rsidRDefault="00000000" w:rsidP="007451E8">
      <w:pPr>
        <w:numPr>
          <w:ilvl w:val="0"/>
          <w:numId w:val="101"/>
        </w:numPr>
        <w:rPr>
          <w:sz w:val="24"/>
          <w:szCs w:val="24"/>
        </w:rPr>
      </w:pPr>
      <w:r w:rsidRPr="00F2066E">
        <w:rPr>
          <w:sz w:val="24"/>
          <w:szCs w:val="24"/>
        </w:rPr>
        <w:t>Place calcium hydroxide paste for 7–14 days</w:t>
      </w:r>
    </w:p>
    <w:p w14:paraId="4D0FF964" w14:textId="77777777" w:rsidR="00EF3549" w:rsidRPr="00F2066E" w:rsidRDefault="00000000" w:rsidP="007451E8">
      <w:pPr>
        <w:numPr>
          <w:ilvl w:val="0"/>
          <w:numId w:val="101"/>
        </w:numPr>
        <w:rPr>
          <w:sz w:val="24"/>
          <w:szCs w:val="24"/>
        </w:rPr>
      </w:pPr>
      <w:r w:rsidRPr="00F2066E">
        <w:rPr>
          <w:sz w:val="24"/>
          <w:szCs w:val="24"/>
        </w:rPr>
        <w:t>Seal with temporary restoration</w:t>
      </w:r>
    </w:p>
    <w:p w14:paraId="78DF53EE" w14:textId="77777777" w:rsidR="00EF3549" w:rsidRPr="00F2066E" w:rsidRDefault="00000000" w:rsidP="007451E8">
      <w:pPr>
        <w:numPr>
          <w:ilvl w:val="0"/>
          <w:numId w:val="101"/>
        </w:numPr>
        <w:rPr>
          <w:sz w:val="24"/>
          <w:szCs w:val="24"/>
        </w:rPr>
      </w:pPr>
      <w:r w:rsidRPr="00F2066E">
        <w:rPr>
          <w:sz w:val="24"/>
          <w:szCs w:val="24"/>
        </w:rPr>
        <w:t>Schedule return visit</w:t>
      </w:r>
    </w:p>
    <w:p w14:paraId="2AA3D32A" w14:textId="77777777" w:rsidR="00EF3549" w:rsidRPr="00F2066E" w:rsidRDefault="00000000" w:rsidP="007451E8">
      <w:pPr>
        <w:rPr>
          <w:sz w:val="24"/>
          <w:szCs w:val="24"/>
        </w:rPr>
      </w:pPr>
      <w:r w:rsidRPr="00F2066E">
        <w:rPr>
          <w:b/>
          <w:bCs/>
          <w:sz w:val="24"/>
          <w:szCs w:val="24"/>
        </w:rPr>
        <w:t>Session 2 - Final obturation (7–14 days later):</w:t>
      </w:r>
    </w:p>
    <w:p w14:paraId="69E8B5EA" w14:textId="77777777" w:rsidR="00EF3549" w:rsidRPr="00F2066E" w:rsidRDefault="00000000" w:rsidP="007451E8">
      <w:pPr>
        <w:rPr>
          <w:sz w:val="24"/>
          <w:szCs w:val="24"/>
        </w:rPr>
      </w:pPr>
      <w:r w:rsidRPr="00F2066E">
        <w:rPr>
          <w:b/>
          <w:bCs/>
          <w:sz w:val="24"/>
          <w:szCs w:val="24"/>
        </w:rPr>
        <w:t>Step 6: Calcium hydroxide removal and repeat aPDT (optional)</w:t>
      </w:r>
    </w:p>
    <w:p w14:paraId="1F97D309" w14:textId="77777777" w:rsidR="00EF3549" w:rsidRPr="00F2066E" w:rsidRDefault="00000000" w:rsidP="007451E8">
      <w:pPr>
        <w:numPr>
          <w:ilvl w:val="0"/>
          <w:numId w:val="102"/>
        </w:numPr>
        <w:rPr>
          <w:sz w:val="24"/>
          <w:szCs w:val="24"/>
        </w:rPr>
      </w:pPr>
      <w:r w:rsidRPr="00F2066E">
        <w:rPr>
          <w:sz w:val="24"/>
          <w:szCs w:val="24"/>
        </w:rPr>
        <w:t>Remove temporary restoration and calcium hydroxide</w:t>
      </w:r>
    </w:p>
    <w:p w14:paraId="1E87D1DE" w14:textId="77777777" w:rsidR="00EF3549" w:rsidRPr="00F2066E" w:rsidRDefault="00000000" w:rsidP="007451E8">
      <w:pPr>
        <w:numPr>
          <w:ilvl w:val="0"/>
          <w:numId w:val="102"/>
        </w:numPr>
        <w:rPr>
          <w:sz w:val="24"/>
          <w:szCs w:val="24"/>
        </w:rPr>
      </w:pPr>
      <w:r w:rsidRPr="00F2066E">
        <w:rPr>
          <w:sz w:val="24"/>
          <w:szCs w:val="24"/>
        </w:rPr>
        <w:t>Irrigate with saline and use hand files to remove Ca(OH)₂</w:t>
      </w:r>
    </w:p>
    <w:p w14:paraId="5B8B0411" w14:textId="77777777" w:rsidR="00EF3549" w:rsidRPr="00F2066E" w:rsidRDefault="00000000" w:rsidP="007451E8">
      <w:pPr>
        <w:numPr>
          <w:ilvl w:val="0"/>
          <w:numId w:val="102"/>
        </w:numPr>
        <w:rPr>
          <w:sz w:val="24"/>
          <w:szCs w:val="24"/>
        </w:rPr>
      </w:pPr>
      <w:r w:rsidRPr="00F2066E">
        <w:rPr>
          <w:sz w:val="24"/>
          <w:szCs w:val="24"/>
        </w:rPr>
        <w:t>Brief irrigation with 3% NaOCl (5 mL)</w:t>
      </w:r>
    </w:p>
    <w:p w14:paraId="7F27F8E2" w14:textId="77777777" w:rsidR="00EF3549" w:rsidRPr="00F2066E" w:rsidRDefault="00000000" w:rsidP="007451E8">
      <w:pPr>
        <w:numPr>
          <w:ilvl w:val="0"/>
          <w:numId w:val="102"/>
        </w:numPr>
        <w:rPr>
          <w:sz w:val="24"/>
          <w:szCs w:val="24"/>
        </w:rPr>
      </w:pPr>
      <w:r w:rsidRPr="00F2066E">
        <w:rPr>
          <w:b/>
          <w:bCs/>
          <w:sz w:val="24"/>
          <w:szCs w:val="24"/>
        </w:rPr>
        <w:t>Optional: Repeat aPDT protocol</w:t>
      </w:r>
      <w:r w:rsidRPr="00F2066E">
        <w:rPr>
          <w:sz w:val="24"/>
          <w:szCs w:val="24"/>
        </w:rPr>
        <w:t> (Steps 4.1–4.4 above)</w:t>
      </w:r>
    </w:p>
    <w:p w14:paraId="3B83E7D8" w14:textId="77777777" w:rsidR="00EF3549" w:rsidRPr="00F2066E" w:rsidRDefault="00000000" w:rsidP="007451E8">
      <w:pPr>
        <w:numPr>
          <w:ilvl w:val="1"/>
          <w:numId w:val="102"/>
        </w:numPr>
        <w:rPr>
          <w:sz w:val="24"/>
          <w:szCs w:val="24"/>
        </w:rPr>
      </w:pPr>
      <w:r w:rsidRPr="00F2066E">
        <w:rPr>
          <w:sz w:val="24"/>
          <w:szCs w:val="24"/>
        </w:rPr>
        <w:lastRenderedPageBreak/>
        <w:t>Some protocols recommend repeating aPDT at second visit for refractory cases</w:t>
      </w:r>
    </w:p>
    <w:p w14:paraId="4E62191E" w14:textId="77777777" w:rsidR="00EF3549" w:rsidRPr="00F2066E" w:rsidRDefault="00000000" w:rsidP="007451E8">
      <w:pPr>
        <w:rPr>
          <w:sz w:val="24"/>
          <w:szCs w:val="24"/>
        </w:rPr>
      </w:pPr>
      <w:r w:rsidRPr="00F2066E">
        <w:rPr>
          <w:b/>
          <w:bCs/>
          <w:sz w:val="24"/>
          <w:szCs w:val="24"/>
        </w:rPr>
        <w:t>Step 7: Final irrigation and obturation</w:t>
      </w:r>
    </w:p>
    <w:p w14:paraId="246A70F6" w14:textId="77777777" w:rsidR="00EF3549" w:rsidRPr="00F2066E" w:rsidRDefault="00000000" w:rsidP="007451E8">
      <w:pPr>
        <w:numPr>
          <w:ilvl w:val="0"/>
          <w:numId w:val="103"/>
        </w:numPr>
        <w:rPr>
          <w:sz w:val="24"/>
          <w:szCs w:val="24"/>
        </w:rPr>
      </w:pPr>
      <w:r w:rsidRPr="00F2066E">
        <w:rPr>
          <w:sz w:val="24"/>
          <w:szCs w:val="24"/>
        </w:rPr>
        <w:t>Final rinse with EDTA (1 minute) and saline</w:t>
      </w:r>
    </w:p>
    <w:p w14:paraId="227C57C6" w14:textId="77777777" w:rsidR="00EF3549" w:rsidRPr="00F2066E" w:rsidRDefault="00000000" w:rsidP="007451E8">
      <w:pPr>
        <w:numPr>
          <w:ilvl w:val="0"/>
          <w:numId w:val="103"/>
        </w:numPr>
        <w:rPr>
          <w:sz w:val="24"/>
          <w:szCs w:val="24"/>
        </w:rPr>
      </w:pPr>
      <w:r w:rsidRPr="00F2066E">
        <w:rPr>
          <w:sz w:val="24"/>
          <w:szCs w:val="24"/>
        </w:rPr>
        <w:t>Dry canal thoroughly</w:t>
      </w:r>
    </w:p>
    <w:p w14:paraId="17400892" w14:textId="77777777" w:rsidR="00EF3549" w:rsidRPr="00F2066E" w:rsidRDefault="00000000" w:rsidP="007451E8">
      <w:pPr>
        <w:numPr>
          <w:ilvl w:val="0"/>
          <w:numId w:val="103"/>
        </w:numPr>
        <w:rPr>
          <w:sz w:val="24"/>
          <w:szCs w:val="24"/>
        </w:rPr>
      </w:pPr>
      <w:r w:rsidRPr="00F2066E">
        <w:rPr>
          <w:sz w:val="24"/>
          <w:szCs w:val="24"/>
        </w:rPr>
        <w:t>Obturate using warm vertical compaction</w:t>
      </w:r>
    </w:p>
    <w:p w14:paraId="0E958104" w14:textId="77777777" w:rsidR="00EF3549" w:rsidRPr="00F2066E" w:rsidRDefault="00000000" w:rsidP="007451E8">
      <w:pPr>
        <w:numPr>
          <w:ilvl w:val="0"/>
          <w:numId w:val="103"/>
        </w:numPr>
        <w:rPr>
          <w:sz w:val="24"/>
          <w:szCs w:val="24"/>
        </w:rPr>
      </w:pPr>
      <w:r w:rsidRPr="00F2066E">
        <w:rPr>
          <w:sz w:val="24"/>
          <w:szCs w:val="24"/>
        </w:rPr>
        <w:t>Post-operative radiograph</w:t>
      </w:r>
    </w:p>
    <w:p w14:paraId="18831DDE" w14:textId="77777777" w:rsidR="00EF3549" w:rsidRPr="00F2066E" w:rsidRDefault="00000000" w:rsidP="007451E8">
      <w:pPr>
        <w:numPr>
          <w:ilvl w:val="0"/>
          <w:numId w:val="103"/>
        </w:numPr>
        <w:rPr>
          <w:sz w:val="24"/>
          <w:szCs w:val="24"/>
        </w:rPr>
      </w:pPr>
      <w:r w:rsidRPr="00F2066E">
        <w:rPr>
          <w:sz w:val="24"/>
          <w:szCs w:val="24"/>
        </w:rPr>
        <w:t>Permanent restoration</w:t>
      </w:r>
    </w:p>
    <w:p w14:paraId="791D95F3" w14:textId="77777777" w:rsidR="00EF3549" w:rsidRPr="00F2066E" w:rsidRDefault="00000000" w:rsidP="007451E8">
      <w:pPr>
        <w:rPr>
          <w:sz w:val="24"/>
          <w:szCs w:val="24"/>
        </w:rPr>
      </w:pPr>
      <w:r w:rsidRPr="00F2066E">
        <w:rPr>
          <w:b/>
          <w:bCs/>
          <w:sz w:val="24"/>
          <w:szCs w:val="24"/>
        </w:rPr>
        <w:t>Alternative single-visit protocol:</w:t>
      </w:r>
    </w:p>
    <w:p w14:paraId="7F0E9657" w14:textId="77777777" w:rsidR="00EF3549" w:rsidRPr="00F2066E" w:rsidRDefault="00000000" w:rsidP="007451E8">
      <w:pPr>
        <w:rPr>
          <w:sz w:val="24"/>
          <w:szCs w:val="24"/>
        </w:rPr>
      </w:pPr>
      <w:r w:rsidRPr="00F2066E">
        <w:rPr>
          <w:sz w:val="24"/>
          <w:szCs w:val="24"/>
        </w:rPr>
        <w:t>For less severe cases, aPDT can be performed in a single visit:</w:t>
      </w:r>
    </w:p>
    <w:p w14:paraId="6DAA8C9A" w14:textId="77777777" w:rsidR="00EF3549" w:rsidRPr="00F2066E" w:rsidRDefault="00000000" w:rsidP="007451E8">
      <w:pPr>
        <w:numPr>
          <w:ilvl w:val="0"/>
          <w:numId w:val="104"/>
        </w:numPr>
        <w:rPr>
          <w:sz w:val="24"/>
          <w:szCs w:val="24"/>
        </w:rPr>
      </w:pPr>
      <w:r w:rsidRPr="00F2066E">
        <w:rPr>
          <w:sz w:val="24"/>
          <w:szCs w:val="24"/>
        </w:rPr>
        <w:t>Complete chemo-mechanical preparation and aPDT as above</w:t>
      </w:r>
    </w:p>
    <w:p w14:paraId="42E0D9AB" w14:textId="77777777" w:rsidR="00EF3549" w:rsidRPr="00F2066E" w:rsidRDefault="00000000" w:rsidP="007451E8">
      <w:pPr>
        <w:numPr>
          <w:ilvl w:val="0"/>
          <w:numId w:val="104"/>
        </w:numPr>
        <w:rPr>
          <w:sz w:val="24"/>
          <w:szCs w:val="24"/>
        </w:rPr>
      </w:pPr>
      <w:r w:rsidRPr="00F2066E">
        <w:rPr>
          <w:sz w:val="24"/>
          <w:szCs w:val="24"/>
        </w:rPr>
        <w:t>Proceed directly to obturation (skip calcium hydroxide medication)</w:t>
      </w:r>
    </w:p>
    <w:p w14:paraId="470B5A59" w14:textId="77777777" w:rsidR="00EF3549" w:rsidRPr="00F2066E" w:rsidRDefault="00000000" w:rsidP="007451E8">
      <w:pPr>
        <w:numPr>
          <w:ilvl w:val="0"/>
          <w:numId w:val="104"/>
        </w:numPr>
        <w:rPr>
          <w:sz w:val="24"/>
          <w:szCs w:val="24"/>
        </w:rPr>
      </w:pPr>
      <w:r w:rsidRPr="00F2066E">
        <w:rPr>
          <w:sz w:val="24"/>
          <w:szCs w:val="24"/>
        </w:rPr>
        <w:t>This is less ideal for persistent infections with sinus tracts</w:t>
      </w:r>
    </w:p>
    <w:p w14:paraId="1995F162" w14:textId="77777777" w:rsidR="00EF3549" w:rsidRPr="00F2066E" w:rsidRDefault="00000000" w:rsidP="007451E8">
      <w:pPr>
        <w:rPr>
          <w:sz w:val="24"/>
          <w:szCs w:val="24"/>
        </w:rPr>
      </w:pPr>
      <w:r w:rsidRPr="00F2066E">
        <w:rPr>
          <w:b/>
          <w:bCs/>
          <w:sz w:val="24"/>
          <w:szCs w:val="24"/>
        </w:rPr>
        <w:t>Post-operative care:</w:t>
      </w:r>
    </w:p>
    <w:p w14:paraId="285A0968" w14:textId="77777777" w:rsidR="00EF3549" w:rsidRPr="00F2066E" w:rsidRDefault="00000000" w:rsidP="007451E8">
      <w:pPr>
        <w:numPr>
          <w:ilvl w:val="0"/>
          <w:numId w:val="105"/>
        </w:numPr>
        <w:rPr>
          <w:sz w:val="24"/>
          <w:szCs w:val="24"/>
        </w:rPr>
      </w:pPr>
      <w:r w:rsidRPr="00F2066E">
        <w:rPr>
          <w:sz w:val="24"/>
          <w:szCs w:val="24"/>
        </w:rPr>
        <w:t>Analgesics as needed</w:t>
      </w:r>
    </w:p>
    <w:p w14:paraId="2127953A" w14:textId="77777777" w:rsidR="00EF3549" w:rsidRPr="00F2066E" w:rsidRDefault="00000000" w:rsidP="007451E8">
      <w:pPr>
        <w:numPr>
          <w:ilvl w:val="0"/>
          <w:numId w:val="105"/>
        </w:numPr>
        <w:rPr>
          <w:sz w:val="24"/>
          <w:szCs w:val="24"/>
        </w:rPr>
      </w:pPr>
      <w:r w:rsidRPr="00F2066E">
        <w:rPr>
          <w:sz w:val="24"/>
          <w:szCs w:val="24"/>
        </w:rPr>
        <w:t>Monitor sinus tract for resolution (typically closes within 7–14 days if infection controlled)</w:t>
      </w:r>
    </w:p>
    <w:p w14:paraId="06949FA0" w14:textId="77777777" w:rsidR="00EF3549" w:rsidRPr="00F2066E" w:rsidRDefault="00000000" w:rsidP="007451E8">
      <w:pPr>
        <w:numPr>
          <w:ilvl w:val="0"/>
          <w:numId w:val="105"/>
        </w:numPr>
        <w:rPr>
          <w:sz w:val="24"/>
          <w:szCs w:val="24"/>
        </w:rPr>
      </w:pPr>
      <w:r w:rsidRPr="00F2066E">
        <w:rPr>
          <w:sz w:val="24"/>
          <w:szCs w:val="24"/>
        </w:rPr>
        <w:t>No antibiotics unless acute exacerbation</w:t>
      </w:r>
    </w:p>
    <w:p w14:paraId="0EBC7087" w14:textId="77777777" w:rsidR="00EF3549" w:rsidRPr="00F2066E" w:rsidRDefault="00000000" w:rsidP="007451E8">
      <w:pPr>
        <w:rPr>
          <w:sz w:val="24"/>
          <w:szCs w:val="24"/>
        </w:rPr>
      </w:pPr>
      <w:r w:rsidRPr="00F2066E">
        <w:rPr>
          <w:b/>
          <w:bCs/>
          <w:sz w:val="24"/>
          <w:szCs w:val="24"/>
        </w:rPr>
        <w:t>Follow-up:</w:t>
      </w:r>
    </w:p>
    <w:p w14:paraId="6E35B5BE" w14:textId="77777777" w:rsidR="00EF3549" w:rsidRPr="00F2066E" w:rsidRDefault="00000000" w:rsidP="007451E8">
      <w:pPr>
        <w:numPr>
          <w:ilvl w:val="0"/>
          <w:numId w:val="106"/>
        </w:numPr>
        <w:rPr>
          <w:sz w:val="24"/>
          <w:szCs w:val="24"/>
        </w:rPr>
      </w:pPr>
      <w:r w:rsidRPr="00F2066E">
        <w:rPr>
          <w:sz w:val="24"/>
          <w:szCs w:val="24"/>
        </w:rPr>
        <w:t>Clinical evaluation at 1 week (assess sinus tract closure)</w:t>
      </w:r>
    </w:p>
    <w:p w14:paraId="1D8A3DE6" w14:textId="77777777" w:rsidR="00EF3549" w:rsidRPr="00F2066E" w:rsidRDefault="00000000" w:rsidP="007451E8">
      <w:pPr>
        <w:numPr>
          <w:ilvl w:val="0"/>
          <w:numId w:val="106"/>
        </w:numPr>
        <w:rPr>
          <w:sz w:val="24"/>
          <w:szCs w:val="24"/>
        </w:rPr>
      </w:pPr>
      <w:r w:rsidRPr="00F2066E">
        <w:rPr>
          <w:sz w:val="24"/>
          <w:szCs w:val="24"/>
        </w:rPr>
        <w:t>Radiographic evaluation at 3, 6, and 12 months</w:t>
      </w:r>
    </w:p>
    <w:p w14:paraId="5B756E67" w14:textId="77777777" w:rsidR="00EF3549" w:rsidRPr="00F2066E" w:rsidRDefault="00000000" w:rsidP="007451E8">
      <w:pPr>
        <w:numPr>
          <w:ilvl w:val="0"/>
          <w:numId w:val="106"/>
        </w:numPr>
        <w:rPr>
          <w:sz w:val="24"/>
          <w:szCs w:val="24"/>
        </w:rPr>
      </w:pPr>
      <w:r w:rsidRPr="00F2066E">
        <w:rPr>
          <w:sz w:val="24"/>
          <w:szCs w:val="24"/>
        </w:rPr>
        <w:t>Assess for periapical healing and symptom resolution</w:t>
      </w:r>
    </w:p>
    <w:p w14:paraId="43195B0E" w14:textId="77777777" w:rsidR="00EF3549" w:rsidRPr="00F2066E" w:rsidRDefault="00000000" w:rsidP="007451E8">
      <w:pPr>
        <w:rPr>
          <w:b/>
          <w:bCs/>
          <w:sz w:val="24"/>
          <w:szCs w:val="24"/>
        </w:rPr>
      </w:pPr>
      <w:r w:rsidRPr="00F2066E">
        <w:rPr>
          <w:b/>
          <w:bCs/>
          <w:sz w:val="24"/>
          <w:szCs w:val="24"/>
        </w:rPr>
        <w:t>5. Safety Precautions</w:t>
      </w:r>
    </w:p>
    <w:p w14:paraId="3EC708AB" w14:textId="77777777" w:rsidR="00EF3549" w:rsidRPr="00F2066E" w:rsidRDefault="00000000" w:rsidP="007451E8">
      <w:pPr>
        <w:rPr>
          <w:sz w:val="24"/>
          <w:szCs w:val="24"/>
        </w:rPr>
      </w:pPr>
      <w:r w:rsidRPr="00F2066E">
        <w:rPr>
          <w:b/>
          <w:bCs/>
          <w:sz w:val="24"/>
          <w:szCs w:val="24"/>
        </w:rPr>
        <w:t>Patient &amp; team:</w:t>
      </w:r>
    </w:p>
    <w:p w14:paraId="74A46721" w14:textId="77777777" w:rsidR="00EF3549" w:rsidRPr="00F2066E" w:rsidRDefault="00000000" w:rsidP="007451E8">
      <w:pPr>
        <w:numPr>
          <w:ilvl w:val="0"/>
          <w:numId w:val="107"/>
        </w:numPr>
        <w:rPr>
          <w:sz w:val="24"/>
          <w:szCs w:val="24"/>
        </w:rPr>
      </w:pPr>
      <w:r w:rsidRPr="00F2066E">
        <w:rPr>
          <w:b/>
          <w:bCs/>
          <w:sz w:val="24"/>
          <w:szCs w:val="24"/>
        </w:rPr>
        <w:t>Wavelength-specific protective eyewear</w:t>
      </w:r>
      <w:r w:rsidRPr="00F2066E">
        <w:rPr>
          <w:sz w:val="24"/>
          <w:szCs w:val="24"/>
        </w:rPr>
        <w:t> (OD 4–5 for 660 nm red light)</w:t>
      </w:r>
    </w:p>
    <w:p w14:paraId="6215431D" w14:textId="77777777" w:rsidR="00EF3549" w:rsidRPr="00F2066E" w:rsidRDefault="00000000" w:rsidP="007451E8">
      <w:pPr>
        <w:numPr>
          <w:ilvl w:val="1"/>
          <w:numId w:val="107"/>
        </w:numPr>
        <w:rPr>
          <w:sz w:val="24"/>
          <w:szCs w:val="24"/>
        </w:rPr>
      </w:pPr>
      <w:r w:rsidRPr="00F2066E">
        <w:rPr>
          <w:sz w:val="24"/>
          <w:szCs w:val="24"/>
        </w:rPr>
        <w:lastRenderedPageBreak/>
        <w:t>Red light is visible and less hazardous than infrared, but eye protection still mandatory</w:t>
      </w:r>
    </w:p>
    <w:p w14:paraId="64BC9F8D" w14:textId="77777777" w:rsidR="00EF3549" w:rsidRPr="00F2066E" w:rsidRDefault="00000000" w:rsidP="007451E8">
      <w:pPr>
        <w:numPr>
          <w:ilvl w:val="0"/>
          <w:numId w:val="107"/>
        </w:numPr>
        <w:rPr>
          <w:sz w:val="24"/>
          <w:szCs w:val="24"/>
        </w:rPr>
      </w:pPr>
      <w:r w:rsidRPr="00F2066E">
        <w:rPr>
          <w:sz w:val="24"/>
          <w:szCs w:val="24"/>
        </w:rPr>
        <w:t>Rubber dam isolation mandatory</w:t>
      </w:r>
    </w:p>
    <w:p w14:paraId="3341D344" w14:textId="77777777" w:rsidR="00EF3549" w:rsidRPr="00F2066E" w:rsidRDefault="00000000" w:rsidP="007451E8">
      <w:pPr>
        <w:rPr>
          <w:sz w:val="24"/>
          <w:szCs w:val="24"/>
        </w:rPr>
      </w:pPr>
      <w:r w:rsidRPr="00F2066E">
        <w:rPr>
          <w:b/>
          <w:bCs/>
          <w:sz w:val="24"/>
          <w:szCs w:val="24"/>
        </w:rPr>
        <w:t>Photosensitizer safety:</w:t>
      </w:r>
    </w:p>
    <w:p w14:paraId="7F52B8E2" w14:textId="77777777" w:rsidR="00EF3549" w:rsidRPr="00F2066E" w:rsidRDefault="00000000" w:rsidP="007451E8">
      <w:pPr>
        <w:numPr>
          <w:ilvl w:val="0"/>
          <w:numId w:val="108"/>
        </w:numPr>
        <w:rPr>
          <w:sz w:val="24"/>
          <w:szCs w:val="24"/>
        </w:rPr>
      </w:pPr>
      <w:r w:rsidRPr="00F2066E">
        <w:rPr>
          <w:sz w:val="24"/>
          <w:szCs w:val="24"/>
        </w:rPr>
        <w:t>Methylene blue is generally safe with minimal toxicity</w:t>
      </w:r>
    </w:p>
    <w:p w14:paraId="238BA67F" w14:textId="77777777" w:rsidR="00EF3549" w:rsidRPr="00F2066E" w:rsidRDefault="00000000" w:rsidP="007451E8">
      <w:pPr>
        <w:numPr>
          <w:ilvl w:val="0"/>
          <w:numId w:val="108"/>
        </w:numPr>
        <w:rPr>
          <w:sz w:val="24"/>
          <w:szCs w:val="24"/>
        </w:rPr>
      </w:pPr>
      <w:r w:rsidRPr="00F2066E">
        <w:rPr>
          <w:sz w:val="24"/>
          <w:szCs w:val="24"/>
        </w:rPr>
        <w:t>Avoid contact with soft tissues (can cause temporary staining)</w:t>
      </w:r>
    </w:p>
    <w:p w14:paraId="3F7F1B4C" w14:textId="77777777" w:rsidR="00EF3549" w:rsidRPr="00F2066E" w:rsidRDefault="00000000" w:rsidP="007451E8">
      <w:pPr>
        <w:numPr>
          <w:ilvl w:val="0"/>
          <w:numId w:val="108"/>
        </w:numPr>
        <w:rPr>
          <w:sz w:val="24"/>
          <w:szCs w:val="24"/>
        </w:rPr>
      </w:pPr>
      <w:r w:rsidRPr="00F2066E">
        <w:rPr>
          <w:sz w:val="24"/>
          <w:szCs w:val="24"/>
        </w:rPr>
        <w:t>Rinse thoroughly after aPDT to remove residual photosensitizer</w:t>
      </w:r>
    </w:p>
    <w:p w14:paraId="0A46FF31" w14:textId="77777777" w:rsidR="00EF3549" w:rsidRPr="00F2066E" w:rsidRDefault="00000000" w:rsidP="007451E8">
      <w:pPr>
        <w:numPr>
          <w:ilvl w:val="0"/>
          <w:numId w:val="108"/>
        </w:numPr>
        <w:rPr>
          <w:sz w:val="24"/>
          <w:szCs w:val="24"/>
        </w:rPr>
      </w:pPr>
      <w:r w:rsidRPr="00F2066E">
        <w:rPr>
          <w:b/>
          <w:bCs/>
          <w:sz w:val="24"/>
          <w:szCs w:val="24"/>
        </w:rPr>
        <w:t>No systemic photosensitivity:</w:t>
      </w:r>
      <w:r w:rsidRPr="00F2066E">
        <w:rPr>
          <w:sz w:val="24"/>
          <w:szCs w:val="24"/>
        </w:rPr>
        <w:t> Intracanal application does not cause systemic photosensitization (unlike systemic PDT for cancer)</w:t>
      </w:r>
    </w:p>
    <w:p w14:paraId="60B8A057" w14:textId="77777777" w:rsidR="00EF3549" w:rsidRPr="00F2066E" w:rsidRDefault="00000000" w:rsidP="007451E8">
      <w:pPr>
        <w:rPr>
          <w:sz w:val="24"/>
          <w:szCs w:val="24"/>
        </w:rPr>
      </w:pPr>
      <w:r w:rsidRPr="00F2066E">
        <w:rPr>
          <w:b/>
          <w:bCs/>
          <w:sz w:val="24"/>
          <w:szCs w:val="24"/>
        </w:rPr>
        <w:t>Thermal safety:</w:t>
      </w:r>
    </w:p>
    <w:p w14:paraId="25EC0385" w14:textId="77777777" w:rsidR="00EF3549" w:rsidRPr="00F2066E" w:rsidRDefault="00000000" w:rsidP="007451E8">
      <w:pPr>
        <w:numPr>
          <w:ilvl w:val="0"/>
          <w:numId w:val="109"/>
        </w:numPr>
        <w:rPr>
          <w:sz w:val="24"/>
          <w:szCs w:val="24"/>
        </w:rPr>
      </w:pPr>
      <w:r w:rsidRPr="00F2066E">
        <w:rPr>
          <w:sz w:val="24"/>
          <w:szCs w:val="24"/>
        </w:rPr>
        <w:t>Low power (40–100 mW) produces </w:t>
      </w:r>
      <w:r w:rsidRPr="00F2066E">
        <w:rPr>
          <w:b/>
          <w:bCs/>
          <w:sz w:val="24"/>
          <w:szCs w:val="24"/>
        </w:rPr>
        <w:t>minimal thermal effect</w:t>
      </w:r>
    </w:p>
    <w:p w14:paraId="6A4FDDF4" w14:textId="77777777" w:rsidR="00EF3549" w:rsidRPr="00F2066E" w:rsidRDefault="00000000" w:rsidP="007451E8">
      <w:pPr>
        <w:numPr>
          <w:ilvl w:val="0"/>
          <w:numId w:val="109"/>
        </w:numPr>
        <w:rPr>
          <w:sz w:val="24"/>
          <w:szCs w:val="24"/>
        </w:rPr>
      </w:pPr>
      <w:r w:rsidRPr="00F2066E">
        <w:rPr>
          <w:sz w:val="24"/>
          <w:szCs w:val="24"/>
        </w:rPr>
        <w:t>Temperature rise is negligible (&lt;2°C) with recommended parameters</w:t>
      </w:r>
    </w:p>
    <w:p w14:paraId="1502D546" w14:textId="77777777" w:rsidR="00EF3549" w:rsidRPr="00F2066E" w:rsidRDefault="00000000" w:rsidP="007451E8">
      <w:pPr>
        <w:numPr>
          <w:ilvl w:val="0"/>
          <w:numId w:val="109"/>
        </w:numPr>
        <w:rPr>
          <w:sz w:val="24"/>
          <w:szCs w:val="24"/>
        </w:rPr>
      </w:pPr>
      <w:r w:rsidRPr="00F2066E">
        <w:rPr>
          <w:b/>
          <w:bCs/>
          <w:sz w:val="24"/>
          <w:szCs w:val="24"/>
        </w:rPr>
        <w:t>Much safer than high-power diode laser</w:t>
      </w:r>
      <w:r w:rsidRPr="00F2066E">
        <w:rPr>
          <w:sz w:val="24"/>
          <w:szCs w:val="24"/>
        </w:rPr>
        <w:t> (1.0–1.5 W) in terms of thermal risk</w:t>
      </w:r>
    </w:p>
    <w:p w14:paraId="28BCAD08" w14:textId="77777777" w:rsidR="00EF3549" w:rsidRPr="00F2066E" w:rsidRDefault="00000000" w:rsidP="007451E8">
      <w:pPr>
        <w:rPr>
          <w:sz w:val="24"/>
          <w:szCs w:val="24"/>
        </w:rPr>
      </w:pPr>
      <w:r w:rsidRPr="00F2066E">
        <w:rPr>
          <w:b/>
          <w:bCs/>
          <w:sz w:val="24"/>
          <w:szCs w:val="24"/>
        </w:rPr>
        <w:t>Fiber safety:</w:t>
      </w:r>
    </w:p>
    <w:p w14:paraId="6946D423" w14:textId="77777777" w:rsidR="00EF3549" w:rsidRPr="00F2066E" w:rsidRDefault="00000000" w:rsidP="007451E8">
      <w:pPr>
        <w:numPr>
          <w:ilvl w:val="0"/>
          <w:numId w:val="110"/>
        </w:numPr>
        <w:rPr>
          <w:sz w:val="24"/>
          <w:szCs w:val="24"/>
        </w:rPr>
      </w:pPr>
      <w:r w:rsidRPr="00F2066E">
        <w:rPr>
          <w:sz w:val="24"/>
          <w:szCs w:val="24"/>
        </w:rPr>
        <w:t>Inspect fiber before use</w:t>
      </w:r>
    </w:p>
    <w:p w14:paraId="5D452073" w14:textId="77777777" w:rsidR="00EF3549" w:rsidRPr="00F2066E" w:rsidRDefault="00000000" w:rsidP="007451E8">
      <w:pPr>
        <w:numPr>
          <w:ilvl w:val="0"/>
          <w:numId w:val="110"/>
        </w:numPr>
        <w:rPr>
          <w:sz w:val="24"/>
          <w:szCs w:val="24"/>
        </w:rPr>
      </w:pPr>
      <w:r w:rsidRPr="00F2066E">
        <w:rPr>
          <w:sz w:val="24"/>
          <w:szCs w:val="24"/>
        </w:rPr>
        <w:t>Single-use fibers preferred for infection control</w:t>
      </w:r>
    </w:p>
    <w:p w14:paraId="3FFABE88" w14:textId="77777777" w:rsidR="00EF3549" w:rsidRPr="00F2066E" w:rsidRDefault="00000000" w:rsidP="007451E8">
      <w:pPr>
        <w:rPr>
          <w:sz w:val="24"/>
          <w:szCs w:val="24"/>
        </w:rPr>
      </w:pPr>
      <w:r w:rsidRPr="00F2066E">
        <w:rPr>
          <w:b/>
          <w:bCs/>
          <w:sz w:val="24"/>
          <w:szCs w:val="24"/>
        </w:rPr>
        <w:t>Contraindications:</w:t>
      </w:r>
    </w:p>
    <w:p w14:paraId="116C50AF" w14:textId="77777777" w:rsidR="00EF3549" w:rsidRPr="00F2066E" w:rsidRDefault="00000000" w:rsidP="007451E8">
      <w:pPr>
        <w:numPr>
          <w:ilvl w:val="0"/>
          <w:numId w:val="111"/>
        </w:numPr>
        <w:rPr>
          <w:sz w:val="24"/>
          <w:szCs w:val="24"/>
        </w:rPr>
      </w:pPr>
      <w:r w:rsidRPr="00F2066E">
        <w:rPr>
          <w:b/>
          <w:bCs/>
          <w:sz w:val="24"/>
          <w:szCs w:val="24"/>
        </w:rPr>
        <w:t>None specific to aPDT</w:t>
      </w:r>
      <w:r w:rsidRPr="00F2066E">
        <w:rPr>
          <w:sz w:val="24"/>
          <w:szCs w:val="24"/>
        </w:rPr>
        <w:t> in endodontics</w:t>
      </w:r>
    </w:p>
    <w:p w14:paraId="036004EC" w14:textId="77777777" w:rsidR="00EF3549" w:rsidRPr="00F2066E" w:rsidRDefault="00000000" w:rsidP="007451E8">
      <w:pPr>
        <w:numPr>
          <w:ilvl w:val="0"/>
          <w:numId w:val="111"/>
        </w:numPr>
        <w:rPr>
          <w:sz w:val="24"/>
          <w:szCs w:val="24"/>
        </w:rPr>
      </w:pPr>
      <w:r w:rsidRPr="00F2066E">
        <w:rPr>
          <w:sz w:val="24"/>
          <w:szCs w:val="24"/>
        </w:rPr>
        <w:t>Standard endodontic contraindications apply (unrestorable tooth, vertical root fracture, etc.)</w:t>
      </w:r>
    </w:p>
    <w:p w14:paraId="15A97FD1" w14:textId="77777777" w:rsidR="00EF3549" w:rsidRPr="00F2066E" w:rsidRDefault="00000000" w:rsidP="007451E8">
      <w:pPr>
        <w:rPr>
          <w:b/>
          <w:bCs/>
          <w:sz w:val="24"/>
          <w:szCs w:val="24"/>
        </w:rPr>
      </w:pPr>
      <w:r w:rsidRPr="00F2066E">
        <w:rPr>
          <w:b/>
          <w:bCs/>
          <w:sz w:val="24"/>
          <w:szCs w:val="24"/>
        </w:rPr>
        <w:t>6. Expected Outcome &amp; Evidence Level</w:t>
      </w:r>
    </w:p>
    <w:p w14:paraId="2299439A" w14:textId="77777777" w:rsidR="00EF3549" w:rsidRPr="00F2066E" w:rsidRDefault="00000000" w:rsidP="007451E8">
      <w:pPr>
        <w:rPr>
          <w:sz w:val="24"/>
          <w:szCs w:val="24"/>
        </w:rPr>
      </w:pPr>
      <w:r w:rsidRPr="00F2066E">
        <w:rPr>
          <w:b/>
          <w:bCs/>
          <w:sz w:val="24"/>
          <w:szCs w:val="24"/>
        </w:rPr>
        <w:t>Expected clinical outcome:</w:t>
      </w:r>
    </w:p>
    <w:p w14:paraId="6CC33A24" w14:textId="77777777" w:rsidR="00EF3549" w:rsidRPr="00F2066E" w:rsidRDefault="00000000" w:rsidP="007451E8">
      <w:pPr>
        <w:rPr>
          <w:sz w:val="24"/>
          <w:szCs w:val="24"/>
        </w:rPr>
      </w:pPr>
      <w:r w:rsidRPr="00F2066E">
        <w:rPr>
          <w:b/>
          <w:bCs/>
          <w:sz w:val="24"/>
          <w:szCs w:val="24"/>
        </w:rPr>
        <w:t>Antimicrobial efficacy:</w:t>
      </w:r>
      <w:r w:rsidRPr="00F2066E">
        <w:rPr>
          <w:sz w:val="24"/>
          <w:szCs w:val="24"/>
        </w:rPr>
        <w:t> aPDT as an adjunct to chemo-mechanical disinfection provides </w:t>
      </w:r>
      <w:r w:rsidRPr="00F2066E">
        <w:rPr>
          <w:b/>
          <w:bCs/>
          <w:sz w:val="24"/>
          <w:szCs w:val="24"/>
        </w:rPr>
        <w:t>significant additional bacterial reduction:</w:t>
      </w:r>
    </w:p>
    <w:p w14:paraId="189A770F" w14:textId="77777777" w:rsidR="00EF3549" w:rsidRPr="00F2066E" w:rsidRDefault="00000000" w:rsidP="007451E8">
      <w:pPr>
        <w:numPr>
          <w:ilvl w:val="0"/>
          <w:numId w:val="112"/>
        </w:numPr>
        <w:rPr>
          <w:sz w:val="24"/>
          <w:szCs w:val="24"/>
        </w:rPr>
      </w:pPr>
      <w:r w:rsidRPr="00F2066E">
        <w:rPr>
          <w:b/>
          <w:bCs/>
          <w:sz w:val="24"/>
          <w:szCs w:val="24"/>
        </w:rPr>
        <w:t>Meta-analysis (2023):</w:t>
      </w:r>
      <w:r w:rsidRPr="00F2066E">
        <w:rPr>
          <w:sz w:val="24"/>
          <w:szCs w:val="24"/>
        </w:rPr>
        <w:t> aPDT significantly improved root canal disinfection compared to standard cleaning and shaping alone (p = 0.04) [6]</w:t>
      </w:r>
    </w:p>
    <w:p w14:paraId="78D63737" w14:textId="77777777" w:rsidR="00EF3549" w:rsidRPr="00F2066E" w:rsidRDefault="00000000" w:rsidP="007451E8">
      <w:pPr>
        <w:numPr>
          <w:ilvl w:val="0"/>
          <w:numId w:val="112"/>
        </w:numPr>
        <w:rPr>
          <w:sz w:val="24"/>
          <w:szCs w:val="24"/>
        </w:rPr>
      </w:pPr>
      <w:r w:rsidRPr="00F2066E">
        <w:rPr>
          <w:b/>
          <w:bCs/>
          <w:sz w:val="24"/>
          <w:szCs w:val="24"/>
        </w:rPr>
        <w:lastRenderedPageBreak/>
        <w:t>Subgroup analysis:</w:t>
      </w:r>
      <w:r w:rsidRPr="00F2066E">
        <w:rPr>
          <w:sz w:val="24"/>
          <w:szCs w:val="24"/>
        </w:rPr>
        <w:t> aPDT has a </w:t>
      </w:r>
      <w:r w:rsidRPr="00F2066E">
        <w:rPr>
          <w:b/>
          <w:bCs/>
          <w:sz w:val="24"/>
          <w:szCs w:val="24"/>
        </w:rPr>
        <w:t>better effect on reducing anaerobic microorganisms</w:t>
      </w:r>
      <w:r w:rsidRPr="00F2066E">
        <w:rPr>
          <w:sz w:val="24"/>
          <w:szCs w:val="24"/>
        </w:rPr>
        <w:t> (p = 0.003) [6]</w:t>
      </w:r>
    </w:p>
    <w:p w14:paraId="4D111EBC" w14:textId="77777777" w:rsidR="00EF3549" w:rsidRPr="00F2066E" w:rsidRDefault="00000000" w:rsidP="007451E8">
      <w:pPr>
        <w:numPr>
          <w:ilvl w:val="0"/>
          <w:numId w:val="112"/>
        </w:numPr>
        <w:rPr>
          <w:sz w:val="24"/>
          <w:szCs w:val="24"/>
        </w:rPr>
      </w:pPr>
      <w:r w:rsidRPr="00F2066E">
        <w:rPr>
          <w:b/>
          <w:bCs/>
          <w:sz w:val="24"/>
          <w:szCs w:val="24"/>
        </w:rPr>
        <w:t>Bacterial load reduction:</w:t>
      </w:r>
      <w:r w:rsidRPr="00F2066E">
        <w:rPr>
          <w:sz w:val="24"/>
          <w:szCs w:val="24"/>
        </w:rPr>
        <w:t> Studies show 34–47% residual bacterial load with aPDT compared to 41–47% with NaOCl alone [5]</w:t>
      </w:r>
    </w:p>
    <w:p w14:paraId="24D4DF8D" w14:textId="77777777" w:rsidR="00EF3549" w:rsidRPr="00F2066E" w:rsidRDefault="00000000" w:rsidP="007451E8">
      <w:pPr>
        <w:numPr>
          <w:ilvl w:val="0"/>
          <w:numId w:val="112"/>
        </w:numPr>
        <w:rPr>
          <w:sz w:val="24"/>
          <w:szCs w:val="24"/>
        </w:rPr>
      </w:pPr>
      <w:r w:rsidRPr="00F2066E">
        <w:rPr>
          <w:b/>
          <w:bCs/>
          <w:sz w:val="24"/>
          <w:szCs w:val="24"/>
        </w:rPr>
        <w:t>Mechanism:</w:t>
      </w:r>
      <w:r w:rsidRPr="00F2066E">
        <w:rPr>
          <w:sz w:val="24"/>
          <w:szCs w:val="24"/>
        </w:rPr>
        <w:t> Singlet oxygen and ROS cause oxidative damage to bacterial cell membranes, proteins, and DNA without inducing resistance</w:t>
      </w:r>
    </w:p>
    <w:p w14:paraId="1590E21E" w14:textId="77777777" w:rsidR="00EF3549" w:rsidRPr="00F2066E" w:rsidRDefault="00000000" w:rsidP="007451E8">
      <w:pPr>
        <w:rPr>
          <w:sz w:val="24"/>
          <w:szCs w:val="24"/>
        </w:rPr>
      </w:pPr>
      <w:r w:rsidRPr="00F2066E">
        <w:rPr>
          <w:b/>
          <w:bCs/>
          <w:sz w:val="24"/>
          <w:szCs w:val="24"/>
        </w:rPr>
        <w:t>Clinical healing:</w:t>
      </w:r>
    </w:p>
    <w:p w14:paraId="723F4DB8" w14:textId="77777777" w:rsidR="00EF3549" w:rsidRPr="00F2066E" w:rsidRDefault="00000000" w:rsidP="007451E8">
      <w:pPr>
        <w:numPr>
          <w:ilvl w:val="0"/>
          <w:numId w:val="113"/>
        </w:numPr>
        <w:rPr>
          <w:sz w:val="24"/>
          <w:szCs w:val="24"/>
        </w:rPr>
      </w:pPr>
      <w:r w:rsidRPr="00F2066E">
        <w:rPr>
          <w:b/>
          <w:bCs/>
          <w:sz w:val="24"/>
          <w:szCs w:val="24"/>
        </w:rPr>
        <w:t>Fistula resolution:</w:t>
      </w:r>
      <w:r w:rsidRPr="00F2066E">
        <w:rPr>
          <w:sz w:val="24"/>
          <w:szCs w:val="24"/>
        </w:rPr>
        <w:t> Expected closure of sinus tract within 7–14 days in most cases</w:t>
      </w:r>
    </w:p>
    <w:p w14:paraId="01958E39" w14:textId="77777777" w:rsidR="00EF3549" w:rsidRPr="00F2066E" w:rsidRDefault="00000000" w:rsidP="007451E8">
      <w:pPr>
        <w:numPr>
          <w:ilvl w:val="0"/>
          <w:numId w:val="113"/>
        </w:numPr>
        <w:rPr>
          <w:sz w:val="24"/>
          <w:szCs w:val="24"/>
        </w:rPr>
      </w:pPr>
      <w:r w:rsidRPr="00F2066E">
        <w:rPr>
          <w:b/>
          <w:bCs/>
          <w:sz w:val="24"/>
          <w:szCs w:val="24"/>
        </w:rPr>
        <w:t>Periapical healing:</w:t>
      </w:r>
      <w:r w:rsidRPr="00F2066E">
        <w:rPr>
          <w:sz w:val="24"/>
          <w:szCs w:val="24"/>
        </w:rPr>
        <w:t> A 2024 protocol for RCT aims to evaluate fistula resolution at 15 and 30 days and apical radiolucency reduction [7]</w:t>
      </w:r>
    </w:p>
    <w:p w14:paraId="617DD647" w14:textId="77777777" w:rsidR="00EF3549" w:rsidRPr="00F2066E" w:rsidRDefault="00000000" w:rsidP="007451E8">
      <w:pPr>
        <w:numPr>
          <w:ilvl w:val="0"/>
          <w:numId w:val="113"/>
        </w:numPr>
        <w:rPr>
          <w:sz w:val="24"/>
          <w:szCs w:val="24"/>
        </w:rPr>
      </w:pPr>
      <w:r w:rsidRPr="00F2066E">
        <w:rPr>
          <w:b/>
          <w:bCs/>
          <w:sz w:val="24"/>
          <w:szCs w:val="24"/>
        </w:rPr>
        <w:t>Success rate:</w:t>
      </w:r>
      <w:r w:rsidRPr="00F2066E">
        <w:rPr>
          <w:sz w:val="24"/>
          <w:szCs w:val="24"/>
        </w:rPr>
        <w:t> Expected healing rate of 80–90% for persistent infections treated with aPDT adjunct, compared to 65–75% with conventional retreatment alone</w:t>
      </w:r>
    </w:p>
    <w:p w14:paraId="33925D21" w14:textId="77777777" w:rsidR="00EF3549" w:rsidRPr="00F2066E" w:rsidRDefault="00000000" w:rsidP="007451E8">
      <w:pPr>
        <w:rPr>
          <w:sz w:val="24"/>
          <w:szCs w:val="24"/>
        </w:rPr>
      </w:pPr>
      <w:r w:rsidRPr="00F2066E">
        <w:rPr>
          <w:b/>
          <w:bCs/>
          <w:sz w:val="24"/>
          <w:szCs w:val="24"/>
        </w:rPr>
        <w:t>Realistic expectations:</w:t>
      </w:r>
    </w:p>
    <w:p w14:paraId="110B792F" w14:textId="77777777" w:rsidR="00EF3549" w:rsidRPr="00F2066E" w:rsidRDefault="00000000" w:rsidP="007451E8">
      <w:pPr>
        <w:numPr>
          <w:ilvl w:val="0"/>
          <w:numId w:val="114"/>
        </w:numPr>
        <w:rPr>
          <w:sz w:val="24"/>
          <w:szCs w:val="24"/>
        </w:rPr>
      </w:pPr>
      <w:r w:rsidRPr="00F2066E">
        <w:rPr>
          <w:b/>
          <w:bCs/>
          <w:sz w:val="24"/>
          <w:szCs w:val="24"/>
        </w:rPr>
        <w:t>aPDT is an adjunct to—not a replacement for—conventional chemo-mechanical disinfection:</w:t>
      </w:r>
      <w:r w:rsidRPr="00F2066E">
        <w:rPr>
          <w:sz w:val="24"/>
          <w:szCs w:val="24"/>
        </w:rPr>
        <w:t> Success still depends on:</w:t>
      </w:r>
    </w:p>
    <w:p w14:paraId="0034AA6A" w14:textId="77777777" w:rsidR="00EF3549" w:rsidRPr="00F2066E" w:rsidRDefault="00000000" w:rsidP="007451E8">
      <w:pPr>
        <w:numPr>
          <w:ilvl w:val="1"/>
          <w:numId w:val="114"/>
        </w:numPr>
        <w:rPr>
          <w:sz w:val="24"/>
          <w:szCs w:val="24"/>
        </w:rPr>
      </w:pPr>
      <w:r w:rsidRPr="00F2066E">
        <w:rPr>
          <w:sz w:val="24"/>
          <w:szCs w:val="24"/>
        </w:rPr>
        <w:t>Adequate mechanical debridement</w:t>
      </w:r>
    </w:p>
    <w:p w14:paraId="7F7A49AB" w14:textId="77777777" w:rsidR="00EF3549" w:rsidRPr="00F2066E" w:rsidRDefault="00000000" w:rsidP="007451E8">
      <w:pPr>
        <w:numPr>
          <w:ilvl w:val="1"/>
          <w:numId w:val="114"/>
        </w:numPr>
        <w:rPr>
          <w:sz w:val="24"/>
          <w:szCs w:val="24"/>
        </w:rPr>
      </w:pPr>
      <w:r w:rsidRPr="00F2066E">
        <w:rPr>
          <w:sz w:val="24"/>
          <w:szCs w:val="24"/>
        </w:rPr>
        <w:t>Sufficient NaOCl irrigation</w:t>
      </w:r>
    </w:p>
    <w:p w14:paraId="116928ED" w14:textId="77777777" w:rsidR="00EF3549" w:rsidRPr="00F2066E" w:rsidRDefault="00000000" w:rsidP="007451E8">
      <w:pPr>
        <w:numPr>
          <w:ilvl w:val="1"/>
          <w:numId w:val="114"/>
        </w:numPr>
        <w:rPr>
          <w:sz w:val="24"/>
          <w:szCs w:val="24"/>
        </w:rPr>
      </w:pPr>
      <w:r w:rsidRPr="00F2066E">
        <w:rPr>
          <w:sz w:val="24"/>
          <w:szCs w:val="24"/>
        </w:rPr>
        <w:t>Complete canal obturation</w:t>
      </w:r>
    </w:p>
    <w:p w14:paraId="0A53BB15" w14:textId="77777777" w:rsidR="00EF3549" w:rsidRPr="00F2066E" w:rsidRDefault="00000000" w:rsidP="007451E8">
      <w:pPr>
        <w:numPr>
          <w:ilvl w:val="0"/>
          <w:numId w:val="114"/>
        </w:numPr>
        <w:rPr>
          <w:sz w:val="24"/>
          <w:szCs w:val="24"/>
        </w:rPr>
      </w:pPr>
      <w:r w:rsidRPr="00F2066E">
        <w:rPr>
          <w:b/>
          <w:bCs/>
          <w:sz w:val="24"/>
          <w:szCs w:val="24"/>
        </w:rPr>
        <w:t>The additional antimicrobial benefit is clinically meaningful</w:t>
      </w:r>
      <w:r w:rsidRPr="00F2066E">
        <w:rPr>
          <w:sz w:val="24"/>
          <w:szCs w:val="24"/>
        </w:rPr>
        <w:t> but modest (approximately 10–20% additional bacterial reduction)</w:t>
      </w:r>
    </w:p>
    <w:p w14:paraId="493CC3D5" w14:textId="77777777" w:rsidR="00EF3549" w:rsidRPr="00F2066E" w:rsidRDefault="00000000" w:rsidP="007451E8">
      <w:pPr>
        <w:numPr>
          <w:ilvl w:val="0"/>
          <w:numId w:val="114"/>
        </w:numPr>
        <w:rPr>
          <w:sz w:val="24"/>
          <w:szCs w:val="24"/>
        </w:rPr>
      </w:pPr>
      <w:r w:rsidRPr="00F2066E">
        <w:rPr>
          <w:b/>
          <w:bCs/>
          <w:sz w:val="24"/>
          <w:szCs w:val="24"/>
        </w:rPr>
        <w:t>Greatest value in refractory/resistant infections:</w:t>
      </w:r>
      <w:r w:rsidRPr="00F2066E">
        <w:rPr>
          <w:sz w:val="24"/>
          <w:szCs w:val="24"/>
        </w:rPr>
        <w:t> aPDT is particularly useful when:</w:t>
      </w:r>
    </w:p>
    <w:p w14:paraId="3B31ACDA" w14:textId="77777777" w:rsidR="00EF3549" w:rsidRPr="00F2066E" w:rsidRDefault="00000000" w:rsidP="007451E8">
      <w:pPr>
        <w:numPr>
          <w:ilvl w:val="1"/>
          <w:numId w:val="114"/>
        </w:numPr>
        <w:rPr>
          <w:sz w:val="24"/>
          <w:szCs w:val="24"/>
        </w:rPr>
      </w:pPr>
      <w:r w:rsidRPr="00F2066E">
        <w:rPr>
          <w:sz w:val="24"/>
          <w:szCs w:val="24"/>
        </w:rPr>
        <w:t>Conventional treatment has failed</w:t>
      </w:r>
    </w:p>
    <w:p w14:paraId="7BC1054D" w14:textId="77777777" w:rsidR="00EF3549" w:rsidRPr="00F2066E" w:rsidRDefault="00000000" w:rsidP="007451E8">
      <w:pPr>
        <w:numPr>
          <w:ilvl w:val="1"/>
          <w:numId w:val="114"/>
        </w:numPr>
        <w:rPr>
          <w:sz w:val="24"/>
          <w:szCs w:val="24"/>
        </w:rPr>
      </w:pPr>
      <w:r w:rsidRPr="00F2066E">
        <w:rPr>
          <w:sz w:val="24"/>
          <w:szCs w:val="24"/>
        </w:rPr>
        <w:t>Resistant bacterial species suspected</w:t>
      </w:r>
    </w:p>
    <w:p w14:paraId="36F56092" w14:textId="77777777" w:rsidR="00EF3549" w:rsidRPr="00F2066E" w:rsidRDefault="00000000" w:rsidP="007451E8">
      <w:pPr>
        <w:numPr>
          <w:ilvl w:val="1"/>
          <w:numId w:val="114"/>
        </w:numPr>
        <w:rPr>
          <w:sz w:val="24"/>
          <w:szCs w:val="24"/>
        </w:rPr>
      </w:pPr>
      <w:r w:rsidRPr="00F2066E">
        <w:rPr>
          <w:sz w:val="24"/>
          <w:szCs w:val="24"/>
        </w:rPr>
        <w:t>Mixed flora or biofilm-associated infection</w:t>
      </w:r>
    </w:p>
    <w:p w14:paraId="7E8695C8" w14:textId="77777777" w:rsidR="00EF3549" w:rsidRPr="00F2066E" w:rsidRDefault="00000000" w:rsidP="007451E8">
      <w:pPr>
        <w:numPr>
          <w:ilvl w:val="1"/>
          <w:numId w:val="114"/>
        </w:numPr>
        <w:rPr>
          <w:sz w:val="24"/>
          <w:szCs w:val="24"/>
        </w:rPr>
      </w:pPr>
      <w:r w:rsidRPr="00F2066E">
        <w:rPr>
          <w:sz w:val="24"/>
          <w:szCs w:val="24"/>
        </w:rPr>
        <w:t>Patient wishes to avoid surgical endodontics</w:t>
      </w:r>
    </w:p>
    <w:p w14:paraId="0C2D0435" w14:textId="77777777" w:rsidR="00EF3549" w:rsidRPr="00F2066E" w:rsidRDefault="00000000" w:rsidP="007451E8">
      <w:pPr>
        <w:numPr>
          <w:ilvl w:val="0"/>
          <w:numId w:val="114"/>
        </w:numPr>
        <w:rPr>
          <w:sz w:val="24"/>
          <w:szCs w:val="24"/>
        </w:rPr>
      </w:pPr>
      <w:r w:rsidRPr="00F2066E">
        <w:rPr>
          <w:b/>
          <w:bCs/>
          <w:sz w:val="24"/>
          <w:szCs w:val="24"/>
        </w:rPr>
        <w:t>No bacterial resistance:</w:t>
      </w:r>
      <w:r w:rsidRPr="00F2066E">
        <w:rPr>
          <w:sz w:val="24"/>
          <w:szCs w:val="24"/>
        </w:rPr>
        <w:t> Unlike antibiotics, bacteria cannot develop resistance to oxidative damage from ROS</w:t>
      </w:r>
    </w:p>
    <w:p w14:paraId="3607241F" w14:textId="77777777" w:rsidR="00EF3549" w:rsidRPr="00F2066E" w:rsidRDefault="00000000" w:rsidP="007451E8">
      <w:pPr>
        <w:numPr>
          <w:ilvl w:val="0"/>
          <w:numId w:val="114"/>
        </w:numPr>
        <w:rPr>
          <w:sz w:val="24"/>
          <w:szCs w:val="24"/>
        </w:rPr>
      </w:pPr>
      <w:r w:rsidRPr="00F2066E">
        <w:rPr>
          <w:b/>
          <w:bCs/>
          <w:sz w:val="24"/>
          <w:szCs w:val="24"/>
        </w:rPr>
        <w:lastRenderedPageBreak/>
        <w:t>Safe and well-tolerated:</w:t>
      </w:r>
      <w:r w:rsidRPr="00F2066E">
        <w:rPr>
          <w:sz w:val="24"/>
          <w:szCs w:val="24"/>
        </w:rPr>
        <w:t> Minimal thermal effects and no systemic side effects</w:t>
      </w:r>
    </w:p>
    <w:p w14:paraId="4B017BF3" w14:textId="77777777" w:rsidR="00EF3549" w:rsidRPr="00F2066E" w:rsidRDefault="00000000" w:rsidP="007451E8">
      <w:pPr>
        <w:rPr>
          <w:sz w:val="24"/>
          <w:szCs w:val="24"/>
        </w:rPr>
      </w:pPr>
      <w:r w:rsidRPr="00F2066E">
        <w:rPr>
          <w:b/>
          <w:bCs/>
          <w:sz w:val="24"/>
          <w:szCs w:val="24"/>
        </w:rPr>
        <w:t>Evidence level:</w:t>
      </w:r>
      <w:r w:rsidRPr="00F2066E">
        <w:rPr>
          <w:sz w:val="24"/>
          <w:szCs w:val="24"/>
        </w:rPr>
        <w:t> </w:t>
      </w:r>
      <w:r w:rsidRPr="00F2066E">
        <w:rPr>
          <w:b/>
          <w:bCs/>
          <w:sz w:val="24"/>
          <w:szCs w:val="24"/>
        </w:rPr>
        <w:t>Moderate quality evidence</w:t>
      </w:r>
      <w:r w:rsidRPr="00F2066E">
        <w:rPr>
          <w:sz w:val="24"/>
          <w:szCs w:val="24"/>
        </w:rPr>
        <w:t> from systematic reviews, meta-analyses, and clinical trials. A 2023 systematic review and meta-analysis demonstrated that aPDT after chemo-mechanical disinfection yields significantly greater microbial load reduction than conventional disinfection alone, with particular efficacy against anaerobic organisms. [6] A 2026 review of 92 studies (78 laboratory, 14 clinical) concluded that most in vitro studies demonstrate significant antimicrobial activity, and clinical trials show improved root canal disinfection outcomes. [8] A 2023 RCT using flow cytometry confirmed that aPDT achieved bacterial reduction comparable to 5.25% NaOCl. [5] However, the certainty of evidence is limited by heterogeneity in photosensitizer types, laser parameters, and outcome measures. </w:t>
      </w:r>
      <w:r w:rsidRPr="00F2066E">
        <w:rPr>
          <w:b/>
          <w:bCs/>
          <w:sz w:val="24"/>
          <w:szCs w:val="24"/>
        </w:rPr>
        <w:t>High-quality randomized clinical trials with long-term follow-up are still needed</w:t>
      </w:r>
      <w:r w:rsidRPr="00F2066E">
        <w:rPr>
          <w:sz w:val="24"/>
          <w:szCs w:val="24"/>
        </w:rPr>
        <w:t> to definitively establish clinical superiority and optimal protocols.</w:t>
      </w:r>
    </w:p>
    <w:p w14:paraId="12FCE615" w14:textId="77777777" w:rsidR="00A960B3" w:rsidRPr="00F2066E" w:rsidRDefault="00000000">
      <w:pPr>
        <w:spacing w:before="160" w:after="60"/>
        <w:rPr>
          <w:sz w:val="24"/>
          <w:szCs w:val="24"/>
        </w:rPr>
      </w:pPr>
      <w:r w:rsidRPr="00F2066E">
        <w:rPr>
          <w:b/>
          <w:sz w:val="24"/>
          <w:szCs w:val="24"/>
        </w:rPr>
        <w:t>Perplexity (LLM5)</w:t>
      </w:r>
    </w:p>
    <w:p w14:paraId="0B136E14" w14:textId="77777777" w:rsidR="00EF3549" w:rsidRPr="00F2066E" w:rsidRDefault="00000000" w:rsidP="009C7D38">
      <w:pPr>
        <w:rPr>
          <w:sz w:val="24"/>
          <w:szCs w:val="24"/>
        </w:rPr>
      </w:pPr>
      <w:r w:rsidRPr="00F2066E">
        <w:rPr>
          <w:sz w:val="24"/>
          <w:szCs w:val="24"/>
        </w:rPr>
        <w:t>Endodontic aPDT is supported as an </w:t>
      </w:r>
      <w:r w:rsidRPr="00F2066E">
        <w:rPr>
          <w:b/>
          <w:bCs/>
          <w:sz w:val="24"/>
          <w:szCs w:val="24"/>
        </w:rPr>
        <w:t>adjunct</w:t>
      </w:r>
      <w:r w:rsidRPr="00F2066E">
        <w:rPr>
          <w:sz w:val="24"/>
          <w:szCs w:val="24"/>
        </w:rPr>
        <w:t>, especially for persistent intracanal infection with mixed flora and a sinus tract, but it should not be presented as a replacement for retreatment, irrigation, and proper canal disinfection. The best-supported rationale is that methylene blue activated by red light generates reactive oxygen species, especially singlet oxygen, which can kill bacteria without promoting classic antibiotic resistance.</w:t>
      </w:r>
    </w:p>
    <w:p w14:paraId="03729C75" w14:textId="77777777" w:rsidR="00EF3549" w:rsidRPr="00F2066E" w:rsidRDefault="00000000" w:rsidP="009C7D38">
      <w:pPr>
        <w:rPr>
          <w:b/>
          <w:bCs/>
          <w:sz w:val="24"/>
          <w:szCs w:val="24"/>
        </w:rPr>
      </w:pPr>
      <w:r w:rsidRPr="00F2066E">
        <w:rPr>
          <w:b/>
          <w:bCs/>
          <w:sz w:val="24"/>
          <w:szCs w:val="24"/>
        </w:rPr>
        <w:t>Protocol</w:t>
      </w:r>
    </w:p>
    <w:p w14:paraId="5EE8E7E7" w14:textId="77777777" w:rsidR="00EF3549" w:rsidRPr="00F2066E" w:rsidRDefault="00000000" w:rsidP="009C7D38">
      <w:pPr>
        <w:rPr>
          <w:sz w:val="24"/>
          <w:szCs w:val="24"/>
        </w:rPr>
      </w:pPr>
      <w:r w:rsidRPr="00F2066E">
        <w:rPr>
          <w:sz w:val="24"/>
          <w:szCs w:val="24"/>
        </w:rPr>
        <w:t>A common protocol is intracanal methylene blue, typically around 0.01–0.1%, with a short incubation period of about 1–3 minutes so the photosensitizer can penetrate the biofilm and dentinal irregularities. Irradiation is then done with a low-power </w:t>
      </w:r>
      <w:r w:rsidRPr="00F2066E">
        <w:rPr>
          <w:b/>
          <w:bCs/>
          <w:sz w:val="24"/>
          <w:szCs w:val="24"/>
        </w:rPr>
        <w:t>660 nm</w:t>
      </w:r>
      <w:r w:rsidRPr="00F2066E">
        <w:rPr>
          <w:sz w:val="24"/>
          <w:szCs w:val="24"/>
        </w:rPr>
        <w:t> diode laser using a thin fiber moved slowly along the canal walls in a controlled, non-thermal manner. The usual sequence is chemo-mechanical preparation first, followed by photosensitizer placement, incubation, light activation, and then final irrigation/removal of excess dye.</w:t>
      </w:r>
    </w:p>
    <w:p w14:paraId="281579FD" w14:textId="77777777" w:rsidR="00EF3549" w:rsidRPr="00F2066E" w:rsidRDefault="00000000" w:rsidP="009C7D38">
      <w:pPr>
        <w:rPr>
          <w:b/>
          <w:bCs/>
          <w:sz w:val="24"/>
          <w:szCs w:val="24"/>
        </w:rPr>
      </w:pPr>
      <w:r w:rsidRPr="00F2066E">
        <w:rPr>
          <w:b/>
          <w:bCs/>
          <w:sz w:val="24"/>
          <w:szCs w:val="24"/>
        </w:rPr>
        <w:t>Expected effect</w:t>
      </w:r>
    </w:p>
    <w:p w14:paraId="5AF5960E" w14:textId="77777777" w:rsidR="00EF3549" w:rsidRPr="00F2066E" w:rsidRDefault="00000000" w:rsidP="009C7D38">
      <w:pPr>
        <w:rPr>
          <w:sz w:val="24"/>
          <w:szCs w:val="24"/>
        </w:rPr>
      </w:pPr>
      <w:r w:rsidRPr="00F2066E">
        <w:rPr>
          <w:sz w:val="24"/>
          <w:szCs w:val="24"/>
        </w:rPr>
        <w:t>The expected benefit is </w:t>
      </w:r>
      <w:r w:rsidRPr="00F2066E">
        <w:rPr>
          <w:b/>
          <w:bCs/>
          <w:sz w:val="24"/>
          <w:szCs w:val="24"/>
        </w:rPr>
        <w:t>additional bacterial reduction</w:t>
      </w:r>
      <w:r w:rsidRPr="00F2066E">
        <w:rPr>
          <w:sz w:val="24"/>
          <w:szCs w:val="24"/>
        </w:rPr>
        <w:t>, not sterilization. aPDT tends to improve microbial outcomes compared with irrigation alone in selected cases, but the magnitude is variable and the long-term clinical superiority is not consistent across studies. Its best role is as a finishing disinfection step in persistent infection after proper conventional endodontic treatment.</w:t>
      </w:r>
    </w:p>
    <w:p w14:paraId="1A8A8B4D" w14:textId="77777777" w:rsidR="00EF3549" w:rsidRPr="00F2066E" w:rsidRDefault="00000000" w:rsidP="009C7D38">
      <w:pPr>
        <w:rPr>
          <w:b/>
          <w:bCs/>
          <w:sz w:val="24"/>
          <w:szCs w:val="24"/>
        </w:rPr>
      </w:pPr>
      <w:r w:rsidRPr="00F2066E">
        <w:rPr>
          <w:b/>
          <w:bCs/>
          <w:sz w:val="24"/>
          <w:szCs w:val="24"/>
        </w:rPr>
        <w:t>Prognosis</w:t>
      </w:r>
    </w:p>
    <w:p w14:paraId="500ED83F" w14:textId="77777777" w:rsidR="00EF3549" w:rsidRPr="00F2066E" w:rsidRDefault="00000000" w:rsidP="009C7D38">
      <w:pPr>
        <w:rPr>
          <w:sz w:val="24"/>
          <w:szCs w:val="24"/>
        </w:rPr>
      </w:pPr>
      <w:r w:rsidRPr="00F2066E">
        <w:rPr>
          <w:sz w:val="24"/>
          <w:szCs w:val="24"/>
        </w:rPr>
        <w:lastRenderedPageBreak/>
        <w:t>In this case, aPDT may be useful because the lesion is persistent and there is a sinus tract, but prognosis still depends mainly on finding and disinfecting the full canal system and achieving a dense coronal seal. The laser step is an adjunct to improve local microbial control, not the decisive therapy.</w:t>
      </w:r>
    </w:p>
    <w:p w14:paraId="648AC978" w14:textId="77777777" w:rsidR="00A960B3" w:rsidRPr="00F2066E" w:rsidRDefault="00000000">
      <w:pPr>
        <w:rPr>
          <w:sz w:val="24"/>
          <w:szCs w:val="24"/>
        </w:rPr>
      </w:pPr>
      <w:r w:rsidRPr="00F2066E">
        <w:rPr>
          <w:sz w:val="24"/>
          <w:szCs w:val="24"/>
        </w:rPr>
        <w:br w:type="page"/>
      </w:r>
    </w:p>
    <w:p w14:paraId="3B5FDF9A" w14:textId="77777777" w:rsidR="00A960B3" w:rsidRPr="00F2066E" w:rsidRDefault="00000000">
      <w:pPr>
        <w:spacing w:before="40" w:after="80"/>
        <w:rPr>
          <w:sz w:val="24"/>
          <w:szCs w:val="24"/>
        </w:rPr>
      </w:pPr>
      <w:r w:rsidRPr="00F2066E">
        <w:rPr>
          <w:b/>
          <w:sz w:val="24"/>
          <w:szCs w:val="24"/>
        </w:rPr>
        <w:lastRenderedPageBreak/>
        <w:t>Vignette 14. Laser-assisted pulpotomy in a mature permanent molar</w:t>
      </w:r>
    </w:p>
    <w:p w14:paraId="6811FD12" w14:textId="77777777" w:rsidR="00A960B3" w:rsidRPr="00F2066E" w:rsidRDefault="00000000">
      <w:pPr>
        <w:spacing w:after="160"/>
        <w:rPr>
          <w:sz w:val="24"/>
          <w:szCs w:val="24"/>
        </w:rPr>
      </w:pPr>
      <w:r w:rsidRPr="00F2066E">
        <w:rPr>
          <w:i/>
          <w:sz w:val="24"/>
          <w:szCs w:val="24"/>
        </w:rPr>
        <w:t>Category B — Endodontic</w:t>
      </w:r>
    </w:p>
    <w:p w14:paraId="15268B7C" w14:textId="77777777" w:rsidR="00A960B3" w:rsidRPr="00F2066E" w:rsidRDefault="00000000">
      <w:pPr>
        <w:spacing w:before="160" w:after="60"/>
        <w:rPr>
          <w:sz w:val="24"/>
          <w:szCs w:val="24"/>
        </w:rPr>
      </w:pPr>
      <w:r w:rsidRPr="00F2066E">
        <w:rPr>
          <w:b/>
          <w:sz w:val="24"/>
          <w:szCs w:val="24"/>
        </w:rPr>
        <w:t>ChatGPT (LLM1)</w:t>
      </w:r>
    </w:p>
    <w:p w14:paraId="02C1D5C3" w14:textId="77777777" w:rsidR="00EF3549" w:rsidRPr="00F2066E" w:rsidRDefault="00000000" w:rsidP="00E018EF">
      <w:pPr>
        <w:rPr>
          <w:sz w:val="24"/>
          <w:szCs w:val="24"/>
        </w:rPr>
      </w:pPr>
      <w:r w:rsidRPr="00F2066E">
        <w:rPr>
          <w:b/>
          <w:bCs/>
          <w:sz w:val="24"/>
          <w:szCs w:val="24"/>
        </w:rPr>
        <w:t>1. Clinical Assessment &amp; Indications</w:t>
      </w:r>
    </w:p>
    <w:p w14:paraId="613258C7" w14:textId="77777777" w:rsidR="00EF3549" w:rsidRPr="00F2066E" w:rsidRDefault="00000000" w:rsidP="00E018EF">
      <w:pPr>
        <w:rPr>
          <w:sz w:val="24"/>
          <w:szCs w:val="24"/>
        </w:rPr>
      </w:pPr>
      <w:r w:rsidRPr="00F2066E">
        <w:rPr>
          <w:sz w:val="24"/>
          <w:szCs w:val="24"/>
        </w:rPr>
        <w:t>Vital pulp therapy requires asepsis and hemostasis without creating a thick zone of coagulation necrosis. Lasers provide precise surface decontamination and bleeding control.</w:t>
      </w:r>
    </w:p>
    <w:p w14:paraId="6384BA50" w14:textId="77777777" w:rsidR="00EF3549" w:rsidRPr="00F2066E" w:rsidRDefault="00000000" w:rsidP="00E018EF">
      <w:pPr>
        <w:rPr>
          <w:sz w:val="24"/>
          <w:szCs w:val="24"/>
        </w:rPr>
      </w:pPr>
      <w:r w:rsidRPr="00F2066E">
        <w:rPr>
          <w:b/>
          <w:bCs/>
          <w:sz w:val="24"/>
          <w:szCs w:val="24"/>
        </w:rPr>
        <w:t>2. Laser Type &amp; Wavelength</w:t>
      </w:r>
    </w:p>
    <w:p w14:paraId="75EC6EBE" w14:textId="77777777" w:rsidR="00EF3549" w:rsidRPr="00F2066E" w:rsidRDefault="00000000" w:rsidP="00E018EF">
      <w:pPr>
        <w:rPr>
          <w:sz w:val="24"/>
          <w:szCs w:val="24"/>
        </w:rPr>
      </w:pPr>
      <w:r w:rsidRPr="00F2066E">
        <w:rPr>
          <w:b/>
          <w:bCs/>
          <w:sz w:val="24"/>
          <w:szCs w:val="24"/>
        </w:rPr>
        <w:t>Er:YAG (2940 nm).</w:t>
      </w:r>
      <w:r w:rsidRPr="00F2066E">
        <w:rPr>
          <w:sz w:val="24"/>
          <w:szCs w:val="24"/>
        </w:rPr>
        <w:t xml:space="preserve"> Er:YAG is superior to diodes here because its thermal penetration is extremely shallow (5–15 µm), whereas diodes can cause deeper thermal necrosis that compromises the remaining pulp.</w:t>
      </w:r>
    </w:p>
    <w:p w14:paraId="0A616D82" w14:textId="77777777" w:rsidR="00EF3549" w:rsidRPr="00F2066E" w:rsidRDefault="00000000" w:rsidP="00E018EF">
      <w:pPr>
        <w:rPr>
          <w:sz w:val="24"/>
          <w:szCs w:val="24"/>
        </w:rPr>
      </w:pPr>
      <w:r w:rsidRPr="00F2066E">
        <w:rPr>
          <w:b/>
          <w:bCs/>
          <w:sz w:val="24"/>
          <w:szCs w:val="24"/>
        </w:rPr>
        <w:t>3. Operating Parameters</w:t>
      </w:r>
    </w:p>
    <w:p w14:paraId="56B2B8B7" w14:textId="77777777" w:rsidR="00EF3549" w:rsidRPr="00F2066E" w:rsidRDefault="00000000" w:rsidP="00E018EF">
      <w:pPr>
        <w:numPr>
          <w:ilvl w:val="0"/>
          <w:numId w:val="6"/>
        </w:numPr>
        <w:rPr>
          <w:sz w:val="24"/>
          <w:szCs w:val="24"/>
        </w:rPr>
      </w:pPr>
      <w:r w:rsidRPr="00F2066E">
        <w:rPr>
          <w:b/>
          <w:bCs/>
          <w:sz w:val="24"/>
          <w:szCs w:val="24"/>
        </w:rPr>
        <w:t>Wavelength:</w:t>
      </w:r>
      <w:r w:rsidRPr="00F2066E">
        <w:rPr>
          <w:sz w:val="24"/>
          <w:szCs w:val="24"/>
        </w:rPr>
        <w:t xml:space="preserve"> 2940 nm.</w:t>
      </w:r>
    </w:p>
    <w:p w14:paraId="21652FEE" w14:textId="77777777" w:rsidR="00EF3549" w:rsidRPr="00F2066E" w:rsidRDefault="00000000" w:rsidP="00E018EF">
      <w:pPr>
        <w:numPr>
          <w:ilvl w:val="0"/>
          <w:numId w:val="6"/>
        </w:numPr>
        <w:rPr>
          <w:sz w:val="24"/>
          <w:szCs w:val="24"/>
        </w:rPr>
      </w:pPr>
      <w:r w:rsidRPr="00F2066E">
        <w:rPr>
          <w:b/>
          <w:bCs/>
          <w:sz w:val="24"/>
          <w:szCs w:val="24"/>
        </w:rPr>
        <w:t>Energy:</w:t>
      </w:r>
      <w:r w:rsidRPr="00F2066E">
        <w:rPr>
          <w:sz w:val="24"/>
          <w:szCs w:val="24"/>
        </w:rPr>
        <w:t xml:space="preserve"> 50 mJ (sub-ablative).</w:t>
      </w:r>
    </w:p>
    <w:p w14:paraId="41EC8312" w14:textId="77777777" w:rsidR="00EF3549" w:rsidRPr="00F2066E" w:rsidRDefault="00000000" w:rsidP="00E018EF">
      <w:pPr>
        <w:numPr>
          <w:ilvl w:val="0"/>
          <w:numId w:val="6"/>
        </w:numPr>
        <w:rPr>
          <w:sz w:val="24"/>
          <w:szCs w:val="24"/>
        </w:rPr>
      </w:pPr>
      <w:r w:rsidRPr="00F2066E">
        <w:rPr>
          <w:b/>
          <w:bCs/>
          <w:sz w:val="24"/>
          <w:szCs w:val="24"/>
        </w:rPr>
        <w:t>Rate:</w:t>
      </w:r>
      <w:r w:rsidRPr="00F2066E">
        <w:rPr>
          <w:sz w:val="24"/>
          <w:szCs w:val="24"/>
        </w:rPr>
        <w:t xml:space="preserve"> 10–15 Hz.</w:t>
      </w:r>
    </w:p>
    <w:p w14:paraId="296D1990" w14:textId="77777777" w:rsidR="00EF3549" w:rsidRPr="00F2066E" w:rsidRDefault="00000000" w:rsidP="00E018EF">
      <w:pPr>
        <w:numPr>
          <w:ilvl w:val="0"/>
          <w:numId w:val="6"/>
        </w:numPr>
        <w:rPr>
          <w:sz w:val="24"/>
          <w:szCs w:val="24"/>
        </w:rPr>
      </w:pPr>
      <w:r w:rsidRPr="00F2066E">
        <w:rPr>
          <w:b/>
          <w:bCs/>
          <w:sz w:val="24"/>
          <w:szCs w:val="24"/>
        </w:rPr>
        <w:t>Mode:</w:t>
      </w:r>
      <w:r w:rsidRPr="00F2066E">
        <w:rPr>
          <w:sz w:val="24"/>
          <w:szCs w:val="24"/>
        </w:rPr>
        <w:t xml:space="preserve"> Long pulse.</w:t>
      </w:r>
    </w:p>
    <w:p w14:paraId="597A82DA" w14:textId="77777777" w:rsidR="00EF3549" w:rsidRPr="00F2066E" w:rsidRDefault="00000000" w:rsidP="00E018EF">
      <w:pPr>
        <w:numPr>
          <w:ilvl w:val="0"/>
          <w:numId w:val="6"/>
        </w:numPr>
        <w:rPr>
          <w:sz w:val="24"/>
          <w:szCs w:val="24"/>
        </w:rPr>
      </w:pPr>
      <w:r w:rsidRPr="00F2066E">
        <w:rPr>
          <w:b/>
          <w:bCs/>
          <w:sz w:val="24"/>
          <w:szCs w:val="24"/>
        </w:rPr>
        <w:t>Cooling:</w:t>
      </w:r>
      <w:r w:rsidRPr="00F2066E">
        <w:rPr>
          <w:sz w:val="24"/>
          <w:szCs w:val="24"/>
        </w:rPr>
        <w:t xml:space="preserve"> Air only (water prevents hemostasis).</w:t>
      </w:r>
    </w:p>
    <w:p w14:paraId="4BFAC15B" w14:textId="77777777" w:rsidR="00EF3549" w:rsidRPr="00F2066E" w:rsidRDefault="00000000" w:rsidP="00E018EF">
      <w:pPr>
        <w:rPr>
          <w:sz w:val="24"/>
          <w:szCs w:val="24"/>
          <w:lang w:val="it-IT"/>
        </w:rPr>
      </w:pPr>
      <w:r w:rsidRPr="00F2066E">
        <w:rPr>
          <w:b/>
          <w:bCs/>
          <w:sz w:val="24"/>
          <w:szCs w:val="24"/>
          <w:lang w:val="it-IT"/>
        </w:rPr>
        <w:t>4. Clinical Protocol</w:t>
      </w:r>
    </w:p>
    <w:p w14:paraId="6DD8A9EE" w14:textId="77777777" w:rsidR="00EF3549" w:rsidRPr="00F2066E" w:rsidRDefault="00000000" w:rsidP="00E018EF">
      <w:pPr>
        <w:rPr>
          <w:sz w:val="24"/>
          <w:szCs w:val="24"/>
        </w:rPr>
      </w:pPr>
      <w:r w:rsidRPr="00F2066E">
        <w:rPr>
          <w:sz w:val="24"/>
          <w:szCs w:val="24"/>
        </w:rPr>
        <w:t>Amputate the coronal pulp. Hold the Er:YAG tip 2–3 mm away and "paint" the pulp stumps until bleeding stops and a thin coagulum forms. Apply calcium-silicate cement directly over the stumps.</w:t>
      </w:r>
    </w:p>
    <w:p w14:paraId="2BFC028D" w14:textId="77777777" w:rsidR="00EF3549" w:rsidRPr="00F2066E" w:rsidRDefault="00000000" w:rsidP="00E018EF">
      <w:pPr>
        <w:rPr>
          <w:sz w:val="24"/>
          <w:szCs w:val="24"/>
        </w:rPr>
      </w:pPr>
      <w:r w:rsidRPr="00F2066E">
        <w:rPr>
          <w:b/>
          <w:bCs/>
          <w:sz w:val="24"/>
          <w:szCs w:val="24"/>
        </w:rPr>
        <w:t>5. Expected Outcome</w:t>
      </w:r>
    </w:p>
    <w:p w14:paraId="7DFAB50F" w14:textId="77777777" w:rsidR="00EF3549" w:rsidRPr="00F2066E" w:rsidRDefault="00000000" w:rsidP="00E018EF">
      <w:pPr>
        <w:rPr>
          <w:sz w:val="24"/>
          <w:szCs w:val="24"/>
        </w:rPr>
      </w:pPr>
      <w:r w:rsidRPr="00F2066E">
        <w:rPr>
          <w:sz w:val="24"/>
          <w:szCs w:val="24"/>
        </w:rPr>
        <w:t>Success rates are comparable to or better than formocresol/ferric sulfate for maintaining pulp vitality.</w:t>
      </w:r>
    </w:p>
    <w:p w14:paraId="1600F87D" w14:textId="77777777" w:rsidR="00A960B3" w:rsidRPr="00F2066E" w:rsidRDefault="00000000">
      <w:pPr>
        <w:spacing w:before="160" w:after="60"/>
        <w:rPr>
          <w:sz w:val="24"/>
          <w:szCs w:val="24"/>
        </w:rPr>
      </w:pPr>
      <w:r w:rsidRPr="00F2066E">
        <w:rPr>
          <w:b/>
          <w:sz w:val="24"/>
          <w:szCs w:val="24"/>
        </w:rPr>
        <w:t>Claude (LLM2)</w:t>
      </w:r>
    </w:p>
    <w:p w14:paraId="3E498696" w14:textId="77777777" w:rsidR="00EF3549" w:rsidRPr="00F2066E" w:rsidRDefault="00000000" w:rsidP="00AC2220">
      <w:pPr>
        <w:spacing w:before="140" w:after="120"/>
        <w:rPr>
          <w:sz w:val="24"/>
          <w:szCs w:val="24"/>
        </w:rPr>
      </w:pPr>
      <w:r w:rsidRPr="00F2066E">
        <w:rPr>
          <w:b/>
          <w:bCs/>
          <w:sz w:val="24"/>
          <w:szCs w:val="24"/>
        </w:rPr>
        <w:t xml:space="preserve">1. Clinical assessment &amp; indication. </w:t>
      </w:r>
      <w:r w:rsidRPr="00F2066E">
        <w:rPr>
          <w:sz w:val="24"/>
          <w:szCs w:val="24"/>
        </w:rPr>
        <w:t xml:space="preserve">FDI 37 with deep caries and symptoms consistent with reversible-to-early-irreversible pulpitis (lingering cold response, no spontaneous pain, normal periapex). </w:t>
      </w:r>
      <w:r w:rsidRPr="00F2066E">
        <w:rPr>
          <w:b/>
          <w:bCs/>
          <w:sz w:val="24"/>
          <w:szCs w:val="24"/>
        </w:rPr>
        <w:t>Full pulpotomy is a well-supported, contemporary vital pulp therapy</w:t>
      </w:r>
      <w:r w:rsidRPr="00F2066E">
        <w:rPr>
          <w:sz w:val="24"/>
          <w:szCs w:val="24"/>
        </w:rPr>
        <w:t xml:space="preserve"> for cariously exposed mature permanent teeth — the ESE recognizes pulpotomy as a valid treatment even in carious pulpitis when bleeding is controllable, because </w:t>
      </w:r>
      <w:r w:rsidRPr="00F2066E">
        <w:rPr>
          <w:sz w:val="24"/>
          <w:szCs w:val="24"/>
        </w:rPr>
        <w:lastRenderedPageBreak/>
        <w:t xml:space="preserve">clinical signs alone do not reliably gauge histological inflammation. Using a laser for pulp-stump disinfection and hemostasis before a calcium-silicate cement is an </w:t>
      </w:r>
      <w:r w:rsidRPr="00F2066E">
        <w:rPr>
          <w:b/>
          <w:bCs/>
          <w:sz w:val="24"/>
          <w:szCs w:val="24"/>
        </w:rPr>
        <w:t>optional adjunct</w:t>
      </w:r>
      <w:r w:rsidRPr="00F2066E">
        <w:rPr>
          <w:sz w:val="24"/>
          <w:szCs w:val="24"/>
        </w:rPr>
        <w:t xml:space="preserve">. The reference hemostatic/disinfecting agent in the evidence base is </w:t>
      </w:r>
      <w:r w:rsidRPr="00F2066E">
        <w:rPr>
          <w:b/>
          <w:bCs/>
          <w:sz w:val="24"/>
          <w:szCs w:val="24"/>
        </w:rPr>
        <w:t>NaOCl on a cotton pellet</w:t>
      </w:r>
      <w:r w:rsidRPr="00F2066E">
        <w:rPr>
          <w:sz w:val="24"/>
          <w:szCs w:val="24"/>
        </w:rPr>
        <w:t xml:space="preserve">; lasers can achieve hemostasis and surface decontamination but have </w:t>
      </w:r>
      <w:r w:rsidRPr="00F2066E">
        <w:rPr>
          <w:b/>
          <w:bCs/>
          <w:sz w:val="24"/>
          <w:szCs w:val="24"/>
        </w:rPr>
        <w:t>not been shown superior</w:t>
      </w:r>
      <w:r w:rsidRPr="00F2066E">
        <w:rPr>
          <w:sz w:val="24"/>
          <w:szCs w:val="24"/>
        </w:rPr>
        <w:t xml:space="preserve">, and most clinical laser-pulpotomy data are in primary teeth/animal models. The non-negotiable requirement is </w:t>
      </w:r>
      <w:r w:rsidRPr="00F2066E">
        <w:rPr>
          <w:b/>
          <w:bCs/>
          <w:sz w:val="24"/>
          <w:szCs w:val="24"/>
        </w:rPr>
        <w:t>hemostasis within a few minutes</w:t>
      </w:r>
      <w:r w:rsidRPr="00F2066E">
        <w:rPr>
          <w:sz w:val="24"/>
          <w:szCs w:val="24"/>
        </w:rPr>
        <w:t xml:space="preserve"> — if bleeding cannot be controlled, the diagnosis shifts toward full pulpectomy/RCT. </w:t>
      </w:r>
      <w:r w:rsidRPr="00F2066E">
        <w:rPr>
          <w:i/>
          <w:iCs/>
          <w:sz w:val="24"/>
          <w:szCs w:val="24"/>
        </w:rPr>
        <w:t>Alternatives:</w:t>
      </w:r>
      <w:r w:rsidRPr="00F2066E">
        <w:rPr>
          <w:sz w:val="24"/>
          <w:szCs w:val="24"/>
        </w:rPr>
        <w:t xml:space="preserve"> NaOCl-mediated pulpotomy with calcium silicate (first-line), or root canal treatment if pulp is non-restorable/uncontrolled bleeding. </w:t>
      </w:r>
      <w:r w:rsidRPr="00F2066E">
        <w:rPr>
          <w:i/>
          <w:iCs/>
          <w:sz w:val="24"/>
          <w:szCs w:val="24"/>
        </w:rPr>
        <w:t>Contraindications:</w:t>
      </w:r>
      <w:r w:rsidRPr="00F2066E">
        <w:rPr>
          <w:sz w:val="24"/>
          <w:szCs w:val="24"/>
        </w:rPr>
        <w:t xml:space="preserve"> spontaneous/unprovoked pain with uncontrolled hemorrhage, radiographic apical pathology, non-restorable tooth.</w:t>
      </w:r>
    </w:p>
    <w:p w14:paraId="25BD04A8" w14:textId="77777777" w:rsidR="00EF3549" w:rsidRPr="00F2066E" w:rsidRDefault="00000000" w:rsidP="00AC2220">
      <w:pPr>
        <w:spacing w:before="140" w:after="120"/>
        <w:rPr>
          <w:sz w:val="24"/>
          <w:szCs w:val="24"/>
        </w:rPr>
      </w:pPr>
      <w:r w:rsidRPr="00F2066E">
        <w:rPr>
          <w:b/>
          <w:bCs/>
          <w:sz w:val="24"/>
          <w:szCs w:val="24"/>
        </w:rPr>
        <w:t xml:space="preserve">2. Recommended laser type &amp; wavelength. </w:t>
      </w:r>
      <w:r w:rsidRPr="00F2066E">
        <w:rPr>
          <w:sz w:val="24"/>
          <w:szCs w:val="24"/>
        </w:rPr>
        <w:t xml:space="preserve">If a laser is used: </w:t>
      </w:r>
      <w:r w:rsidRPr="00F2066E">
        <w:rPr>
          <w:b/>
          <w:bCs/>
          <w:sz w:val="24"/>
          <w:szCs w:val="24"/>
        </w:rPr>
        <w:t>Nd:YAG 1064 nm</w:t>
      </w:r>
      <w:r w:rsidRPr="00F2066E">
        <w:rPr>
          <w:sz w:val="24"/>
          <w:szCs w:val="24"/>
        </w:rPr>
        <w:t xml:space="preserve"> or </w:t>
      </w:r>
      <w:r w:rsidRPr="00F2066E">
        <w:rPr>
          <w:b/>
          <w:bCs/>
          <w:sz w:val="24"/>
          <w:szCs w:val="24"/>
        </w:rPr>
        <w:t>diode 810–980 nm</w:t>
      </w:r>
      <w:r w:rsidRPr="00F2066E">
        <w:rPr>
          <w:sz w:val="24"/>
          <w:szCs w:val="24"/>
        </w:rPr>
        <w:t xml:space="preserve"> for hemostasis/coagulation of the pulp stumps (deep, effective coagulation), or </w:t>
      </w:r>
      <w:r w:rsidRPr="00F2066E">
        <w:rPr>
          <w:b/>
          <w:bCs/>
          <w:sz w:val="24"/>
          <w:szCs w:val="24"/>
        </w:rPr>
        <w:t>Er:YAG/Er,Cr:YSGG</w:t>
      </w:r>
      <w:r w:rsidRPr="00F2066E">
        <w:rPr>
          <w:sz w:val="24"/>
          <w:szCs w:val="24"/>
        </w:rPr>
        <w:t xml:space="preserve"> for tissue removal with less thermal penetration. Diode/Nd:YAG give the best hemostasis; erbium gives precise amputation with a water spray and less deep heating. Whatever the choice, </w:t>
      </w:r>
      <w:r w:rsidRPr="00F2066E">
        <w:rPr>
          <w:b/>
          <w:bCs/>
          <w:sz w:val="24"/>
          <w:szCs w:val="24"/>
        </w:rPr>
        <w:t>energy must be low enough to avoid thermal injury to the radicular pulp</w:t>
      </w:r>
      <w:r w:rsidRPr="00F2066E">
        <w:rPr>
          <w:sz w:val="24"/>
          <w:szCs w:val="24"/>
        </w:rPr>
        <w:t xml:space="preserve"> that is being preserved.</w:t>
      </w:r>
    </w:p>
    <w:p w14:paraId="5F68648A" w14:textId="77777777" w:rsidR="00EF3549" w:rsidRPr="00F2066E" w:rsidRDefault="00000000" w:rsidP="00AC2220">
      <w:pPr>
        <w:spacing w:after="60"/>
        <w:rPr>
          <w:sz w:val="24"/>
          <w:szCs w:val="24"/>
        </w:rPr>
      </w:pPr>
      <w:r w:rsidRPr="00F2066E">
        <w:rPr>
          <w:b/>
          <w:bCs/>
          <w:sz w:val="24"/>
          <w:szCs w:val="24"/>
        </w:rPr>
        <w:t>3. Evidence-based operating parameters (typical, device-dependent).</w:t>
      </w:r>
    </w:p>
    <w:p w14:paraId="42E5F539"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Diode: 810–980 nm; ~1.0–2.0 W; pulsed; non-contact/light contact over the stumps in brief applications for hemostasis</w:t>
      </w:r>
    </w:p>
    <w:p w14:paraId="0AFD658D"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Nd:YAG: 1064 nm; low energy, short pulses for coagulation only</w:t>
      </w:r>
    </w:p>
    <w:p w14:paraId="362D7D88"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Er:YAG / Er,Cr:YSGG: 2940 / 2780 nm; low energy (~tens of mJ) with water spray for amputation</w:t>
      </w:r>
    </w:p>
    <w:p w14:paraId="0A35A3CD"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Mode: brief, intermittent; allow cooling; avoid charring the pulp surface</w:t>
      </w:r>
    </w:p>
    <w:p w14:paraId="46D99756"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Capping material: calcium-silicate cement (e.g., MTA/bioceramic)</w:t>
      </w:r>
    </w:p>
    <w:p w14:paraId="248F89FF"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Sessions: single visit</w:t>
      </w:r>
    </w:p>
    <w:p w14:paraId="31ADC79D" w14:textId="77777777" w:rsidR="00EF3549" w:rsidRPr="00F2066E" w:rsidRDefault="00000000" w:rsidP="00AC2220">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vitality/diagnosis, radiograph, rubber dam, profound anesthesia, eye protection. </w:t>
      </w:r>
      <w:r w:rsidRPr="00F2066E">
        <w:rPr>
          <w:i/>
          <w:iCs/>
          <w:sz w:val="24"/>
          <w:szCs w:val="24"/>
        </w:rPr>
        <w:t>Intra-op:</w:t>
      </w:r>
      <w:r w:rsidRPr="00F2066E">
        <w:rPr>
          <w:sz w:val="24"/>
          <w:szCs w:val="24"/>
        </w:rPr>
        <w:t xml:space="preserve"> (i) remove caries and de-roof to access the coronal pulp; (ii) amputate coronal pulp to the canal orifices with a sterile bur or erbium laser under irrigation; (iii) achieve hemostasis — first-line is a NaOCl-moistened pellet for a few minutes; if using a laser, apply brief, low-energy coagulating passes without overheating; (iv) confirm hemostasis within ~5 minutes (failure → reconsider toward pulpectomy); (v) place calcium-silicate cement directly on the stumps; (vi) definitive coronal seal/restoration. </w:t>
      </w:r>
      <w:r w:rsidRPr="00F2066E">
        <w:rPr>
          <w:i/>
          <w:iCs/>
          <w:sz w:val="24"/>
          <w:szCs w:val="24"/>
        </w:rPr>
        <w:t>Post-op:</w:t>
      </w:r>
      <w:r w:rsidRPr="00F2066E">
        <w:rPr>
          <w:sz w:val="24"/>
          <w:szCs w:val="24"/>
        </w:rPr>
        <w:t xml:space="preserve"> analgesia; warn of transient sensitivity. </w:t>
      </w:r>
      <w:r w:rsidRPr="00F2066E">
        <w:rPr>
          <w:i/>
          <w:iCs/>
          <w:sz w:val="24"/>
          <w:szCs w:val="24"/>
        </w:rPr>
        <w:t>Follow-up:</w:t>
      </w:r>
      <w:r w:rsidRPr="00F2066E">
        <w:rPr>
          <w:sz w:val="24"/>
          <w:szCs w:val="24"/>
        </w:rPr>
        <w:t xml:space="preserve"> vitality and radiographic review at 6 and 12 months and beyond (calcific barrier, absence of pathology).</w:t>
      </w:r>
    </w:p>
    <w:p w14:paraId="72CFB2EA" w14:textId="77777777" w:rsidR="00EF3549" w:rsidRPr="00F2066E" w:rsidRDefault="00000000" w:rsidP="00AC2220">
      <w:pPr>
        <w:spacing w:before="140" w:after="120"/>
        <w:rPr>
          <w:sz w:val="24"/>
          <w:szCs w:val="24"/>
        </w:rPr>
      </w:pPr>
      <w:r w:rsidRPr="00F2066E">
        <w:rPr>
          <w:b/>
          <w:bCs/>
          <w:sz w:val="24"/>
          <w:szCs w:val="24"/>
        </w:rPr>
        <w:lastRenderedPageBreak/>
        <w:t xml:space="preserve">5. Safety precautions. </w:t>
      </w:r>
      <w:r w:rsidRPr="00F2066E">
        <w:rPr>
          <w:sz w:val="24"/>
          <w:szCs w:val="24"/>
        </w:rPr>
        <w:t>Rubber dam; wavelength-specific eyewear; the key risk is thermal injury to the pulp you are trying to preserve — use the lowest effective energy, brief applications, and cooling; avoid deep carbonization; high-volume evacuation; protect soft tissue.</w:t>
      </w:r>
    </w:p>
    <w:p w14:paraId="250FB5E4" w14:textId="77777777" w:rsidR="00EF3549" w:rsidRPr="00F2066E" w:rsidRDefault="00000000" w:rsidP="00AC2220">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high success when case selection and hemostasis are correct — full pulpotomy in mature permanent teeth achieves favorable outcomes broadly in the ~85–95% range at medium term, comparable to NaOCl-based technique; </w:t>
      </w:r>
      <w:r w:rsidRPr="00F2066E">
        <w:rPr>
          <w:b/>
          <w:bCs/>
          <w:sz w:val="24"/>
          <w:szCs w:val="24"/>
        </w:rPr>
        <w:t>the laser is not proven to raise this.</w:t>
      </w:r>
      <w:r w:rsidRPr="00F2066E">
        <w:rPr>
          <w:sz w:val="24"/>
          <w:szCs w:val="24"/>
        </w:rPr>
        <w:t xml:space="preserve"> </w:t>
      </w:r>
      <w:r w:rsidRPr="00F2066E">
        <w:rPr>
          <w:b/>
          <w:bCs/>
          <w:sz w:val="24"/>
          <w:szCs w:val="24"/>
        </w:rPr>
        <w:t>Evidence level: low to moderate</w:t>
      </w:r>
      <w:r w:rsidRPr="00F2066E">
        <w:rPr>
          <w:sz w:val="24"/>
          <w:szCs w:val="24"/>
        </w:rPr>
        <w:t xml:space="preserve"> for laser specifically (much from primary teeth/animal data); moderate-to-good for pulpotomy as a procedure. Use the laser, if at all, as an optional adjunct to good biological technique.</w:t>
      </w:r>
    </w:p>
    <w:p w14:paraId="66C1C178" w14:textId="77777777" w:rsidR="00EF3549" w:rsidRPr="00F2066E" w:rsidRDefault="00EF3549" w:rsidP="00AC2220">
      <w:pPr>
        <w:pBdr>
          <w:bottom w:val="single" w:sz="6" w:space="1" w:color="2E75B6"/>
        </w:pBdr>
        <w:spacing w:before="160" w:after="160"/>
        <w:rPr>
          <w:sz w:val="24"/>
          <w:szCs w:val="24"/>
        </w:rPr>
      </w:pPr>
    </w:p>
    <w:p w14:paraId="32280A09" w14:textId="77777777" w:rsidR="00A960B3" w:rsidRPr="00F2066E" w:rsidRDefault="00000000">
      <w:pPr>
        <w:spacing w:before="160" w:after="60"/>
        <w:rPr>
          <w:sz w:val="24"/>
          <w:szCs w:val="24"/>
        </w:rPr>
      </w:pPr>
      <w:r w:rsidRPr="00F2066E">
        <w:rPr>
          <w:b/>
          <w:sz w:val="24"/>
          <w:szCs w:val="24"/>
        </w:rPr>
        <w:t>Gemini (LLM3)</w:t>
      </w:r>
    </w:p>
    <w:p w14:paraId="4515D542" w14:textId="77777777" w:rsidR="00EF3549" w:rsidRPr="00F2066E" w:rsidRDefault="00000000" w:rsidP="00E134EB">
      <w:pPr>
        <w:rPr>
          <w:sz w:val="24"/>
          <w:szCs w:val="24"/>
        </w:rPr>
      </w:pPr>
      <w:r w:rsidRPr="00F2066E">
        <w:rPr>
          <w:b/>
          <w:bCs/>
          <w:sz w:val="24"/>
          <w:szCs w:val="24"/>
        </w:rPr>
        <w:t>1. Clinical Assessment &amp; Indications</w:t>
      </w:r>
    </w:p>
    <w:p w14:paraId="71A32495" w14:textId="77777777" w:rsidR="00EF3549" w:rsidRPr="00F2066E" w:rsidRDefault="00000000" w:rsidP="00E134EB">
      <w:pPr>
        <w:rPr>
          <w:sz w:val="24"/>
          <w:szCs w:val="24"/>
        </w:rPr>
      </w:pPr>
      <w:r w:rsidRPr="00F2066E">
        <w:rPr>
          <w:sz w:val="24"/>
          <w:szCs w:val="24"/>
        </w:rPr>
        <w:t>Indicated. Vital pulp therapy relies on strict asepsis and controlling hemorrhage without causing a thick zone of coagulation necrosis that the remaining pulp must heal through. Lasers provide precise hemostasis and surface decontamination.</w:t>
      </w:r>
    </w:p>
    <w:p w14:paraId="1ABF5FA4" w14:textId="77777777" w:rsidR="00EF3549" w:rsidRPr="00F2066E" w:rsidRDefault="00000000" w:rsidP="00E134EB">
      <w:pPr>
        <w:rPr>
          <w:sz w:val="24"/>
          <w:szCs w:val="24"/>
        </w:rPr>
      </w:pPr>
      <w:r w:rsidRPr="00F2066E">
        <w:rPr>
          <w:b/>
          <w:bCs/>
          <w:sz w:val="24"/>
          <w:szCs w:val="24"/>
        </w:rPr>
        <w:t>2. Laser Type &amp; Wavelength</w:t>
      </w:r>
    </w:p>
    <w:p w14:paraId="3AC4E5A1" w14:textId="77777777" w:rsidR="00EF3549" w:rsidRPr="00F2066E" w:rsidRDefault="00000000" w:rsidP="00E134EB">
      <w:pPr>
        <w:rPr>
          <w:sz w:val="24"/>
          <w:szCs w:val="24"/>
        </w:rPr>
      </w:pPr>
      <w:r w:rsidRPr="00F2066E">
        <w:rPr>
          <w:b/>
          <w:bCs/>
          <w:sz w:val="24"/>
          <w:szCs w:val="24"/>
        </w:rPr>
        <w:t>Er:YAG (2940 nm).</w:t>
      </w:r>
      <w:r w:rsidRPr="00F2066E">
        <w:rPr>
          <w:sz w:val="24"/>
          <w:szCs w:val="24"/>
        </w:rPr>
        <w:t xml:space="preserve"> While diodes are often used, Er:YAG is superior for vital pulp therapy because its thermal penetration is incredibly shallow (5–15 µm). Diodes can cause a deeper zone of thermal necrosis which may compromise the underlying pulp tissue.</w:t>
      </w:r>
    </w:p>
    <w:p w14:paraId="2EAA1D2B" w14:textId="77777777" w:rsidR="00EF3549" w:rsidRPr="00F2066E" w:rsidRDefault="00000000" w:rsidP="00E134EB">
      <w:pPr>
        <w:rPr>
          <w:sz w:val="24"/>
          <w:szCs w:val="24"/>
        </w:rPr>
      </w:pPr>
      <w:r w:rsidRPr="00F2066E">
        <w:rPr>
          <w:b/>
          <w:bCs/>
          <w:sz w:val="24"/>
          <w:szCs w:val="24"/>
        </w:rPr>
        <w:t>3. Operating Parameters</w:t>
      </w:r>
    </w:p>
    <w:p w14:paraId="4F2DBFA1" w14:textId="77777777" w:rsidR="00EF3549" w:rsidRPr="00F2066E" w:rsidRDefault="00000000" w:rsidP="00E134EB">
      <w:pPr>
        <w:numPr>
          <w:ilvl w:val="0"/>
          <w:numId w:val="6"/>
        </w:numPr>
        <w:rPr>
          <w:sz w:val="24"/>
          <w:szCs w:val="24"/>
        </w:rPr>
      </w:pPr>
      <w:r w:rsidRPr="00F2066E">
        <w:rPr>
          <w:b/>
          <w:bCs/>
          <w:sz w:val="24"/>
          <w:szCs w:val="24"/>
        </w:rPr>
        <w:t>Wavelength:</w:t>
      </w:r>
      <w:r w:rsidRPr="00F2066E">
        <w:rPr>
          <w:sz w:val="24"/>
          <w:szCs w:val="24"/>
        </w:rPr>
        <w:t xml:space="preserve"> 2940 nm.</w:t>
      </w:r>
    </w:p>
    <w:p w14:paraId="291D687E" w14:textId="77777777" w:rsidR="00EF3549" w:rsidRPr="00F2066E" w:rsidRDefault="00000000" w:rsidP="00E134EB">
      <w:pPr>
        <w:numPr>
          <w:ilvl w:val="0"/>
          <w:numId w:val="6"/>
        </w:numPr>
        <w:rPr>
          <w:sz w:val="24"/>
          <w:szCs w:val="24"/>
        </w:rPr>
      </w:pPr>
      <w:r w:rsidRPr="00F2066E">
        <w:rPr>
          <w:b/>
          <w:bCs/>
          <w:sz w:val="24"/>
          <w:szCs w:val="24"/>
        </w:rPr>
        <w:t>Energy:</w:t>
      </w:r>
      <w:r w:rsidRPr="00F2066E">
        <w:rPr>
          <w:sz w:val="24"/>
          <w:szCs w:val="24"/>
        </w:rPr>
        <w:t xml:space="preserve"> 50 mJ (sub-ablative).</w:t>
      </w:r>
    </w:p>
    <w:p w14:paraId="683E7DEA" w14:textId="77777777" w:rsidR="00EF3549" w:rsidRPr="00F2066E" w:rsidRDefault="00000000" w:rsidP="00E134EB">
      <w:pPr>
        <w:numPr>
          <w:ilvl w:val="0"/>
          <w:numId w:val="6"/>
        </w:numPr>
        <w:rPr>
          <w:sz w:val="24"/>
          <w:szCs w:val="24"/>
        </w:rPr>
      </w:pPr>
      <w:r w:rsidRPr="00F2066E">
        <w:rPr>
          <w:b/>
          <w:bCs/>
          <w:sz w:val="24"/>
          <w:szCs w:val="24"/>
        </w:rPr>
        <w:t>Rate:</w:t>
      </w:r>
      <w:r w:rsidRPr="00F2066E">
        <w:rPr>
          <w:sz w:val="24"/>
          <w:szCs w:val="24"/>
        </w:rPr>
        <w:t xml:space="preserve"> 10–15 Hz.</w:t>
      </w:r>
    </w:p>
    <w:p w14:paraId="40717989" w14:textId="77777777" w:rsidR="00EF3549" w:rsidRPr="00F2066E" w:rsidRDefault="00000000" w:rsidP="00E134EB">
      <w:pPr>
        <w:numPr>
          <w:ilvl w:val="0"/>
          <w:numId w:val="6"/>
        </w:numPr>
        <w:rPr>
          <w:sz w:val="24"/>
          <w:szCs w:val="24"/>
        </w:rPr>
      </w:pPr>
      <w:r w:rsidRPr="00F2066E">
        <w:rPr>
          <w:b/>
          <w:bCs/>
          <w:sz w:val="24"/>
          <w:szCs w:val="24"/>
        </w:rPr>
        <w:t>Mode:</w:t>
      </w:r>
      <w:r w:rsidRPr="00F2066E">
        <w:rPr>
          <w:sz w:val="24"/>
          <w:szCs w:val="24"/>
        </w:rPr>
        <w:t xml:space="preserve"> Long pulse (increases thermal effect slightly for coagulation without deep ablation).</w:t>
      </w:r>
    </w:p>
    <w:p w14:paraId="5C505C74" w14:textId="77777777" w:rsidR="00EF3549" w:rsidRPr="00F2066E" w:rsidRDefault="00000000" w:rsidP="00E134EB">
      <w:pPr>
        <w:numPr>
          <w:ilvl w:val="0"/>
          <w:numId w:val="6"/>
        </w:numPr>
        <w:rPr>
          <w:sz w:val="24"/>
          <w:szCs w:val="24"/>
        </w:rPr>
      </w:pPr>
      <w:r w:rsidRPr="00F2066E">
        <w:rPr>
          <w:b/>
          <w:bCs/>
          <w:sz w:val="24"/>
          <w:szCs w:val="24"/>
        </w:rPr>
        <w:t>Tip:</w:t>
      </w:r>
      <w:r w:rsidRPr="00F2066E">
        <w:rPr>
          <w:sz w:val="24"/>
          <w:szCs w:val="24"/>
        </w:rPr>
        <w:t xml:space="preserve"> Non-contact.</w:t>
      </w:r>
    </w:p>
    <w:p w14:paraId="11F7A642" w14:textId="77777777" w:rsidR="00EF3549" w:rsidRPr="00F2066E" w:rsidRDefault="00000000" w:rsidP="00E134EB">
      <w:pPr>
        <w:numPr>
          <w:ilvl w:val="0"/>
          <w:numId w:val="6"/>
        </w:numPr>
        <w:rPr>
          <w:sz w:val="24"/>
          <w:szCs w:val="24"/>
        </w:rPr>
      </w:pPr>
      <w:r w:rsidRPr="00F2066E">
        <w:rPr>
          <w:b/>
          <w:bCs/>
          <w:sz w:val="24"/>
          <w:szCs w:val="24"/>
        </w:rPr>
        <w:t>Cooling:</w:t>
      </w:r>
      <w:r w:rsidRPr="00F2066E">
        <w:rPr>
          <w:sz w:val="24"/>
          <w:szCs w:val="24"/>
        </w:rPr>
        <w:t xml:space="preserve"> Air only (no water, as water will cool the tissue and prevent hemostasis).</w:t>
      </w:r>
    </w:p>
    <w:p w14:paraId="64B1FCD4" w14:textId="77777777" w:rsidR="00EF3549" w:rsidRPr="00F2066E" w:rsidRDefault="00000000" w:rsidP="00E134EB">
      <w:pPr>
        <w:rPr>
          <w:sz w:val="24"/>
          <w:szCs w:val="24"/>
        </w:rPr>
      </w:pPr>
      <w:r w:rsidRPr="00F2066E">
        <w:rPr>
          <w:b/>
          <w:bCs/>
          <w:sz w:val="24"/>
          <w:szCs w:val="24"/>
        </w:rPr>
        <w:t>4. Clinical Protocol</w:t>
      </w:r>
    </w:p>
    <w:p w14:paraId="1B3D3C77" w14:textId="77777777" w:rsidR="00EF3549" w:rsidRPr="00F2066E" w:rsidRDefault="00000000" w:rsidP="00E134EB">
      <w:pPr>
        <w:rPr>
          <w:sz w:val="24"/>
          <w:szCs w:val="24"/>
        </w:rPr>
      </w:pPr>
      <w:r w:rsidRPr="00F2066E">
        <w:rPr>
          <w:sz w:val="24"/>
          <w:szCs w:val="24"/>
        </w:rPr>
        <w:lastRenderedPageBreak/>
        <w:t>Excavate caries. Amputate the coronal pulp. Hold the Er:YAG tip 2–3 mm away from the pulp stumps and "paint" the surface with the laser until hemostasis is achieved and a thin, protective coagulum forms. Apply calcium-silicate cement (MTA/Biodentine) directly over the treated stumps.</w:t>
      </w:r>
    </w:p>
    <w:p w14:paraId="174566D7" w14:textId="77777777" w:rsidR="00EF3549" w:rsidRPr="00F2066E" w:rsidRDefault="00000000" w:rsidP="00E134EB">
      <w:pPr>
        <w:rPr>
          <w:sz w:val="24"/>
          <w:szCs w:val="24"/>
        </w:rPr>
      </w:pPr>
      <w:r w:rsidRPr="00F2066E">
        <w:rPr>
          <w:b/>
          <w:bCs/>
          <w:sz w:val="24"/>
          <w:szCs w:val="24"/>
        </w:rPr>
        <w:t>5. Expected Outcome &amp; Evidence</w:t>
      </w:r>
    </w:p>
    <w:p w14:paraId="5C871621" w14:textId="77777777" w:rsidR="00EF3549" w:rsidRPr="00F2066E" w:rsidRDefault="00000000" w:rsidP="00E134EB">
      <w:pPr>
        <w:rPr>
          <w:sz w:val="24"/>
          <w:szCs w:val="24"/>
        </w:rPr>
      </w:pPr>
      <w:r w:rsidRPr="00F2066E">
        <w:rPr>
          <w:sz w:val="24"/>
          <w:szCs w:val="24"/>
        </w:rPr>
        <w:t>High success rates (comparable to or better than formocresol/ferric sulfate) for maintaining pulp vitality. Re-evaluate radiographically and clinically at 6 and 12 months.</w:t>
      </w:r>
    </w:p>
    <w:p w14:paraId="4568C987" w14:textId="77777777" w:rsidR="00A960B3" w:rsidRPr="00F2066E" w:rsidRDefault="00000000">
      <w:pPr>
        <w:spacing w:before="160" w:after="60"/>
        <w:rPr>
          <w:sz w:val="24"/>
          <w:szCs w:val="24"/>
        </w:rPr>
      </w:pPr>
      <w:r w:rsidRPr="00F2066E">
        <w:rPr>
          <w:b/>
          <w:sz w:val="24"/>
          <w:szCs w:val="24"/>
        </w:rPr>
        <w:t>OpenEvidence (LLM4)</w:t>
      </w:r>
    </w:p>
    <w:p w14:paraId="60081C34" w14:textId="77777777" w:rsidR="00EF3549" w:rsidRPr="00F2066E" w:rsidRDefault="00000000" w:rsidP="007451E8">
      <w:pPr>
        <w:rPr>
          <w:b/>
          <w:bCs/>
          <w:sz w:val="24"/>
          <w:szCs w:val="24"/>
        </w:rPr>
      </w:pPr>
      <w:r w:rsidRPr="00F2066E">
        <w:rPr>
          <w:b/>
          <w:bCs/>
          <w:sz w:val="24"/>
          <w:szCs w:val="24"/>
        </w:rPr>
        <w:t>1. Clinical Assessment &amp; Indication</w:t>
      </w:r>
    </w:p>
    <w:p w14:paraId="322EE0C4" w14:textId="77777777" w:rsidR="00EF3549" w:rsidRPr="00F2066E" w:rsidRDefault="00000000" w:rsidP="007451E8">
      <w:pPr>
        <w:rPr>
          <w:sz w:val="24"/>
          <w:szCs w:val="24"/>
        </w:rPr>
      </w:pPr>
      <w:r w:rsidRPr="00F2066E">
        <w:rPr>
          <w:b/>
          <w:bCs/>
          <w:sz w:val="24"/>
          <w:szCs w:val="24"/>
        </w:rPr>
        <w:t>Laser-assisted full pulpotomy is indicated</w:t>
      </w:r>
      <w:r w:rsidRPr="00F2066E">
        <w:rPr>
          <w:sz w:val="24"/>
          <w:szCs w:val="24"/>
        </w:rPr>
        <w:t> for this case of deep caries with early irreversible pulpitis in a mature permanent molar. The clinical presentation—lingering response to cold without spontaneous pain or periapical changes—suggests the pulp inflammation is confined to the coronal portion, making vital pulp therapy a viable alternative to root canal treatment.</w:t>
      </w:r>
    </w:p>
    <w:p w14:paraId="4B718BEE" w14:textId="77777777" w:rsidR="00EF3549" w:rsidRPr="00F2066E" w:rsidRDefault="00000000" w:rsidP="007451E8">
      <w:pPr>
        <w:rPr>
          <w:sz w:val="24"/>
          <w:szCs w:val="24"/>
        </w:rPr>
      </w:pPr>
      <w:r w:rsidRPr="00F2066E">
        <w:rPr>
          <w:b/>
          <w:bCs/>
          <w:sz w:val="24"/>
          <w:szCs w:val="24"/>
        </w:rPr>
        <w:t>Rationale for pulpotomy over root canal treatment:</w:t>
      </w:r>
    </w:p>
    <w:p w14:paraId="5E12034C" w14:textId="77777777" w:rsidR="00EF3549" w:rsidRPr="00F2066E" w:rsidRDefault="00000000" w:rsidP="007451E8">
      <w:pPr>
        <w:numPr>
          <w:ilvl w:val="0"/>
          <w:numId w:val="115"/>
        </w:numPr>
        <w:rPr>
          <w:sz w:val="24"/>
          <w:szCs w:val="24"/>
        </w:rPr>
      </w:pPr>
      <w:r w:rsidRPr="00F2066E">
        <w:rPr>
          <w:b/>
          <w:bCs/>
          <w:sz w:val="24"/>
          <w:szCs w:val="24"/>
        </w:rPr>
        <w:t>High success rates:</w:t>
      </w:r>
      <w:r w:rsidRPr="00F2066E">
        <w:rPr>
          <w:sz w:val="24"/>
          <w:szCs w:val="24"/>
        </w:rPr>
        <w:t> Pooled clinical success of </w:t>
      </w:r>
      <w:r w:rsidRPr="00F2066E">
        <w:rPr>
          <w:b/>
          <w:bCs/>
          <w:sz w:val="24"/>
          <w:szCs w:val="24"/>
        </w:rPr>
        <w:t>92.9%</w:t>
      </w:r>
      <w:r w:rsidRPr="00F2066E">
        <w:rPr>
          <w:sz w:val="24"/>
          <w:szCs w:val="24"/>
        </w:rPr>
        <w:t> and radiographic success of </w:t>
      </w:r>
      <w:r w:rsidRPr="00F2066E">
        <w:rPr>
          <w:b/>
          <w:bCs/>
          <w:sz w:val="24"/>
          <w:szCs w:val="24"/>
        </w:rPr>
        <w:t>78.5%</w:t>
      </w:r>
      <w:r w:rsidRPr="00F2066E">
        <w:rPr>
          <w:sz w:val="24"/>
          <w:szCs w:val="24"/>
        </w:rPr>
        <w:t> at &gt;24 months follow-up [1]</w:t>
      </w:r>
    </w:p>
    <w:p w14:paraId="741572A4" w14:textId="77777777" w:rsidR="00EF3549" w:rsidRPr="00F2066E" w:rsidRDefault="00000000" w:rsidP="007451E8">
      <w:pPr>
        <w:numPr>
          <w:ilvl w:val="0"/>
          <w:numId w:val="115"/>
        </w:numPr>
        <w:rPr>
          <w:sz w:val="24"/>
          <w:szCs w:val="24"/>
        </w:rPr>
      </w:pPr>
      <w:r w:rsidRPr="00F2066E">
        <w:rPr>
          <w:b/>
          <w:bCs/>
          <w:sz w:val="24"/>
          <w:szCs w:val="24"/>
        </w:rPr>
        <w:t>Comparable to root canal treatment:</w:t>
      </w:r>
      <w:r w:rsidRPr="00F2066E">
        <w:rPr>
          <w:sz w:val="24"/>
          <w:szCs w:val="24"/>
        </w:rPr>
        <w:t> No significant difference in success rates between pulpotomy and non-surgical root canal treatment [1-2]</w:t>
      </w:r>
    </w:p>
    <w:p w14:paraId="75DBFD54" w14:textId="77777777" w:rsidR="00EF3549" w:rsidRPr="00F2066E" w:rsidRDefault="00000000" w:rsidP="007451E8">
      <w:pPr>
        <w:numPr>
          <w:ilvl w:val="0"/>
          <w:numId w:val="115"/>
        </w:numPr>
        <w:rPr>
          <w:sz w:val="24"/>
          <w:szCs w:val="24"/>
        </w:rPr>
      </w:pPr>
      <w:r w:rsidRPr="00F2066E">
        <w:rPr>
          <w:b/>
          <w:bCs/>
          <w:sz w:val="24"/>
          <w:szCs w:val="24"/>
        </w:rPr>
        <w:t>Minimally invasive:</w:t>
      </w:r>
      <w:r w:rsidRPr="00F2066E">
        <w:rPr>
          <w:sz w:val="24"/>
          <w:szCs w:val="24"/>
        </w:rPr>
        <w:t> Preserves radicular pulp vitality and maintains natural tooth defenses</w:t>
      </w:r>
    </w:p>
    <w:p w14:paraId="1392742F" w14:textId="77777777" w:rsidR="00EF3549" w:rsidRPr="00F2066E" w:rsidRDefault="00000000" w:rsidP="007451E8">
      <w:pPr>
        <w:numPr>
          <w:ilvl w:val="0"/>
          <w:numId w:val="115"/>
        </w:numPr>
        <w:rPr>
          <w:sz w:val="24"/>
          <w:szCs w:val="24"/>
        </w:rPr>
      </w:pPr>
      <w:r w:rsidRPr="00F2066E">
        <w:rPr>
          <w:b/>
          <w:bCs/>
          <w:sz w:val="24"/>
          <w:szCs w:val="24"/>
        </w:rPr>
        <w:t>Favorable prognosis:</w:t>
      </w:r>
      <w:r w:rsidRPr="00F2066E">
        <w:rPr>
          <w:sz w:val="24"/>
          <w:szCs w:val="24"/>
        </w:rPr>
        <w:t> Closed apex teeth demonstrate </w:t>
      </w:r>
      <w:r w:rsidRPr="00F2066E">
        <w:rPr>
          <w:b/>
          <w:bCs/>
          <w:sz w:val="24"/>
          <w:szCs w:val="24"/>
        </w:rPr>
        <w:t>83% success rate</w:t>
      </w:r>
      <w:r w:rsidRPr="00F2066E">
        <w:rPr>
          <w:sz w:val="24"/>
          <w:szCs w:val="24"/>
        </w:rPr>
        <w:t> [3]</w:t>
      </w:r>
    </w:p>
    <w:p w14:paraId="747FDB81" w14:textId="77777777" w:rsidR="00EF3549" w:rsidRPr="00F2066E" w:rsidRDefault="00000000" w:rsidP="007451E8">
      <w:pPr>
        <w:rPr>
          <w:sz w:val="24"/>
          <w:szCs w:val="24"/>
        </w:rPr>
      </w:pPr>
      <w:r w:rsidRPr="00F2066E">
        <w:rPr>
          <w:b/>
          <w:bCs/>
          <w:sz w:val="24"/>
          <w:szCs w:val="24"/>
        </w:rPr>
        <w:t>Laser advantages for pulpotomy:</w:t>
      </w:r>
    </w:p>
    <w:p w14:paraId="6814D90D" w14:textId="77777777" w:rsidR="00EF3549" w:rsidRPr="00F2066E" w:rsidRDefault="00000000" w:rsidP="007451E8">
      <w:pPr>
        <w:numPr>
          <w:ilvl w:val="0"/>
          <w:numId w:val="116"/>
        </w:numPr>
        <w:rPr>
          <w:sz w:val="24"/>
          <w:szCs w:val="24"/>
        </w:rPr>
      </w:pPr>
      <w:r w:rsidRPr="00F2066E">
        <w:rPr>
          <w:b/>
          <w:bCs/>
          <w:sz w:val="24"/>
          <w:szCs w:val="24"/>
        </w:rPr>
        <w:t>Superior hemostasis:</w:t>
      </w:r>
      <w:r w:rsidRPr="00F2066E">
        <w:rPr>
          <w:sz w:val="24"/>
          <w:szCs w:val="24"/>
        </w:rPr>
        <w:t> Rapid control of pulp-stump bleeding without chemical coagulation</w:t>
      </w:r>
    </w:p>
    <w:p w14:paraId="02D7A4DD" w14:textId="77777777" w:rsidR="00EF3549" w:rsidRPr="00F2066E" w:rsidRDefault="00000000" w:rsidP="007451E8">
      <w:pPr>
        <w:numPr>
          <w:ilvl w:val="0"/>
          <w:numId w:val="116"/>
        </w:numPr>
        <w:rPr>
          <w:sz w:val="24"/>
          <w:szCs w:val="24"/>
        </w:rPr>
      </w:pPr>
      <w:r w:rsidRPr="00F2066E">
        <w:rPr>
          <w:b/>
          <w:bCs/>
          <w:sz w:val="24"/>
          <w:szCs w:val="24"/>
        </w:rPr>
        <w:t>Disinfection:</w:t>
      </w:r>
      <w:r w:rsidRPr="00F2066E">
        <w:rPr>
          <w:sz w:val="24"/>
          <w:szCs w:val="24"/>
        </w:rPr>
        <w:t> Bacterial reduction at amputation site</w:t>
      </w:r>
    </w:p>
    <w:p w14:paraId="25DC5D4C" w14:textId="77777777" w:rsidR="00EF3549" w:rsidRPr="00F2066E" w:rsidRDefault="00000000" w:rsidP="007451E8">
      <w:pPr>
        <w:numPr>
          <w:ilvl w:val="0"/>
          <w:numId w:val="116"/>
        </w:numPr>
        <w:rPr>
          <w:sz w:val="24"/>
          <w:szCs w:val="24"/>
        </w:rPr>
      </w:pPr>
      <w:r w:rsidRPr="00F2066E">
        <w:rPr>
          <w:b/>
          <w:bCs/>
          <w:sz w:val="24"/>
          <w:szCs w:val="24"/>
        </w:rPr>
        <w:t>Reduced inflammation:</w:t>
      </w:r>
      <w:r w:rsidRPr="00F2066E">
        <w:rPr>
          <w:sz w:val="24"/>
          <w:szCs w:val="24"/>
        </w:rPr>
        <w:t> Er:YAG laser reduces IL-1β expression and enhances tissue repair markers (Par3) [4]</w:t>
      </w:r>
    </w:p>
    <w:p w14:paraId="11F3EA22" w14:textId="77777777" w:rsidR="00EF3549" w:rsidRPr="00F2066E" w:rsidRDefault="00000000" w:rsidP="007451E8">
      <w:pPr>
        <w:numPr>
          <w:ilvl w:val="0"/>
          <w:numId w:val="116"/>
        </w:numPr>
        <w:rPr>
          <w:sz w:val="24"/>
          <w:szCs w:val="24"/>
        </w:rPr>
      </w:pPr>
      <w:r w:rsidRPr="00F2066E">
        <w:rPr>
          <w:b/>
          <w:bCs/>
          <w:sz w:val="24"/>
          <w:szCs w:val="24"/>
        </w:rPr>
        <w:t>Improved healing:</w:t>
      </w:r>
      <w:r w:rsidRPr="00F2066E">
        <w:rPr>
          <w:sz w:val="24"/>
          <w:szCs w:val="24"/>
        </w:rPr>
        <w:t> Lower histopathological scores at early time points (days 3 and 7) [4]</w:t>
      </w:r>
    </w:p>
    <w:p w14:paraId="5569C356" w14:textId="77777777" w:rsidR="00EF3549" w:rsidRPr="00F2066E" w:rsidRDefault="00000000" w:rsidP="007451E8">
      <w:pPr>
        <w:rPr>
          <w:sz w:val="24"/>
          <w:szCs w:val="24"/>
        </w:rPr>
      </w:pPr>
      <w:r w:rsidRPr="00F2066E">
        <w:rPr>
          <w:b/>
          <w:bCs/>
          <w:sz w:val="24"/>
          <w:szCs w:val="24"/>
        </w:rPr>
        <w:lastRenderedPageBreak/>
        <w:t>Alternative options:</w:t>
      </w:r>
      <w:r w:rsidRPr="00F2066E">
        <w:rPr>
          <w:sz w:val="24"/>
          <w:szCs w:val="24"/>
        </w:rPr>
        <w:t> Conventional pulpotomy with mechanical hemostasis (sterile cotton pellet pressure, ferric sulfate, or sodium hypochlorite), partial pulpotomy, or root canal treatment. </w:t>
      </w:r>
      <w:r w:rsidRPr="00F2066E">
        <w:rPr>
          <w:b/>
          <w:bCs/>
          <w:sz w:val="24"/>
          <w:szCs w:val="24"/>
        </w:rPr>
        <w:t>No contraindications</w:t>
      </w:r>
      <w:r w:rsidRPr="00F2066E">
        <w:rPr>
          <w:sz w:val="24"/>
          <w:szCs w:val="24"/>
        </w:rPr>
        <w:t> in this healthy patient.</w:t>
      </w:r>
    </w:p>
    <w:p w14:paraId="5577A1CB" w14:textId="77777777" w:rsidR="00EF3549" w:rsidRPr="00F2066E" w:rsidRDefault="00000000" w:rsidP="007451E8">
      <w:pPr>
        <w:rPr>
          <w:b/>
          <w:bCs/>
          <w:sz w:val="24"/>
          <w:szCs w:val="24"/>
        </w:rPr>
      </w:pPr>
      <w:r w:rsidRPr="00F2066E">
        <w:rPr>
          <w:b/>
          <w:bCs/>
          <w:sz w:val="24"/>
          <w:szCs w:val="24"/>
        </w:rPr>
        <w:t>2. Recommended Laser Type &amp; Wavelength</w:t>
      </w:r>
    </w:p>
    <w:p w14:paraId="6986C3A2" w14:textId="77777777" w:rsidR="00EF3549" w:rsidRPr="00F2066E" w:rsidRDefault="00000000" w:rsidP="007451E8">
      <w:pPr>
        <w:rPr>
          <w:sz w:val="24"/>
          <w:szCs w:val="24"/>
        </w:rPr>
      </w:pPr>
      <w:r w:rsidRPr="00F2066E">
        <w:rPr>
          <w:b/>
          <w:bCs/>
          <w:sz w:val="24"/>
          <w:szCs w:val="24"/>
        </w:rPr>
        <w:t>Er:YAG laser at 2940 nm wavelength</w:t>
      </w:r>
      <w:r w:rsidRPr="00F2066E">
        <w:rPr>
          <w:sz w:val="24"/>
          <w:szCs w:val="24"/>
        </w:rPr>
        <w:t> is the optimal choice for laser-assisted pulpotomy. This wavelength:</w:t>
      </w:r>
    </w:p>
    <w:p w14:paraId="720C045A" w14:textId="77777777" w:rsidR="00EF3549" w:rsidRPr="00F2066E" w:rsidRDefault="00000000" w:rsidP="007451E8">
      <w:pPr>
        <w:numPr>
          <w:ilvl w:val="0"/>
          <w:numId w:val="117"/>
        </w:numPr>
        <w:rPr>
          <w:sz w:val="24"/>
          <w:szCs w:val="24"/>
        </w:rPr>
      </w:pPr>
      <w:r w:rsidRPr="00F2066E">
        <w:rPr>
          <w:b/>
          <w:bCs/>
          <w:sz w:val="24"/>
          <w:szCs w:val="24"/>
        </w:rPr>
        <w:t>Precisely ablates inflamed coronal pulp tissue</w:t>
      </w:r>
      <w:r w:rsidRPr="00F2066E">
        <w:rPr>
          <w:sz w:val="24"/>
          <w:szCs w:val="24"/>
        </w:rPr>
        <w:t> with minimal thermal damage to underlying radicular pulp</w:t>
      </w:r>
    </w:p>
    <w:p w14:paraId="520FDD1E" w14:textId="77777777" w:rsidR="00EF3549" w:rsidRPr="00F2066E" w:rsidRDefault="00000000" w:rsidP="007451E8">
      <w:pPr>
        <w:numPr>
          <w:ilvl w:val="0"/>
          <w:numId w:val="117"/>
        </w:numPr>
        <w:rPr>
          <w:sz w:val="24"/>
          <w:szCs w:val="24"/>
        </w:rPr>
      </w:pPr>
      <w:r w:rsidRPr="00F2066E">
        <w:rPr>
          <w:b/>
          <w:bCs/>
          <w:sz w:val="24"/>
          <w:szCs w:val="24"/>
        </w:rPr>
        <w:t>Peak water absorption:</w:t>
      </w:r>
      <w:r w:rsidRPr="00F2066E">
        <w:rPr>
          <w:sz w:val="24"/>
          <w:szCs w:val="24"/>
        </w:rPr>
        <w:t> Enables clean tissue removal with minimal collateral thermal injury</w:t>
      </w:r>
    </w:p>
    <w:p w14:paraId="45A29B72" w14:textId="77777777" w:rsidR="00EF3549" w:rsidRPr="00F2066E" w:rsidRDefault="00000000" w:rsidP="007451E8">
      <w:pPr>
        <w:numPr>
          <w:ilvl w:val="0"/>
          <w:numId w:val="117"/>
        </w:numPr>
        <w:rPr>
          <w:sz w:val="24"/>
          <w:szCs w:val="24"/>
        </w:rPr>
      </w:pPr>
      <w:r w:rsidRPr="00F2066E">
        <w:rPr>
          <w:b/>
          <w:bCs/>
          <w:sz w:val="24"/>
          <w:szCs w:val="24"/>
        </w:rPr>
        <w:t>Effective hemostasis:</w:t>
      </w:r>
      <w:r w:rsidRPr="00F2066E">
        <w:rPr>
          <w:sz w:val="24"/>
          <w:szCs w:val="24"/>
        </w:rPr>
        <w:t> Coagulates blood vessels at the pulp-stump surface</w:t>
      </w:r>
    </w:p>
    <w:p w14:paraId="0A322C33" w14:textId="77777777" w:rsidR="00EF3549" w:rsidRPr="00F2066E" w:rsidRDefault="00000000" w:rsidP="007451E8">
      <w:pPr>
        <w:numPr>
          <w:ilvl w:val="0"/>
          <w:numId w:val="117"/>
        </w:numPr>
        <w:rPr>
          <w:sz w:val="24"/>
          <w:szCs w:val="24"/>
        </w:rPr>
      </w:pPr>
      <w:r w:rsidRPr="00F2066E">
        <w:rPr>
          <w:b/>
          <w:bCs/>
          <w:sz w:val="24"/>
          <w:szCs w:val="24"/>
        </w:rPr>
        <w:t>Bactericidal effect:</w:t>
      </w:r>
      <w:r w:rsidRPr="00F2066E">
        <w:rPr>
          <w:sz w:val="24"/>
          <w:szCs w:val="24"/>
        </w:rPr>
        <w:t> Reduces bacterial load at amputation site</w:t>
      </w:r>
    </w:p>
    <w:p w14:paraId="41D65474" w14:textId="77777777" w:rsidR="00EF3549" w:rsidRPr="00F2066E" w:rsidRDefault="00000000" w:rsidP="007451E8">
      <w:pPr>
        <w:numPr>
          <w:ilvl w:val="0"/>
          <w:numId w:val="117"/>
        </w:numPr>
        <w:rPr>
          <w:sz w:val="24"/>
          <w:szCs w:val="24"/>
        </w:rPr>
      </w:pPr>
      <w:r w:rsidRPr="00F2066E">
        <w:rPr>
          <w:b/>
          <w:bCs/>
          <w:sz w:val="24"/>
          <w:szCs w:val="24"/>
        </w:rPr>
        <w:t>Promotes healing:</w:t>
      </w:r>
      <w:r w:rsidRPr="00F2066E">
        <w:rPr>
          <w:sz w:val="24"/>
          <w:szCs w:val="24"/>
        </w:rPr>
        <w:t> Animal studies demonstrate reduced inflammation and enhanced tissue repair compared to mechanical pulpotomy [4]</w:t>
      </w:r>
    </w:p>
    <w:p w14:paraId="5672BB42" w14:textId="77777777" w:rsidR="00EF3549" w:rsidRPr="00F2066E" w:rsidRDefault="00000000" w:rsidP="007451E8">
      <w:pPr>
        <w:rPr>
          <w:sz w:val="24"/>
          <w:szCs w:val="24"/>
        </w:rPr>
      </w:pPr>
      <w:r w:rsidRPr="00F2066E">
        <w:rPr>
          <w:b/>
          <w:bCs/>
          <w:sz w:val="24"/>
          <w:szCs w:val="24"/>
        </w:rPr>
        <w:t>Alternative laser options:</w:t>
      </w:r>
    </w:p>
    <w:p w14:paraId="0A86BA02" w14:textId="77777777" w:rsidR="00EF3549" w:rsidRPr="00F2066E" w:rsidRDefault="00000000" w:rsidP="007451E8">
      <w:pPr>
        <w:numPr>
          <w:ilvl w:val="0"/>
          <w:numId w:val="118"/>
        </w:numPr>
        <w:rPr>
          <w:sz w:val="24"/>
          <w:szCs w:val="24"/>
        </w:rPr>
      </w:pPr>
      <w:r w:rsidRPr="00F2066E">
        <w:rPr>
          <w:b/>
          <w:bCs/>
          <w:sz w:val="24"/>
          <w:szCs w:val="24"/>
        </w:rPr>
        <w:t>Diode laser (810–980 nm):</w:t>
      </w:r>
      <w:r w:rsidRPr="00F2066E">
        <w:rPr>
          <w:sz w:val="24"/>
          <w:szCs w:val="24"/>
        </w:rPr>
        <w:t> Can provide hemostasis and disinfection but lacks precise tissue ablation capability; higher risk of thermal damage to radicular pulp</w:t>
      </w:r>
    </w:p>
    <w:p w14:paraId="6D9A88D5" w14:textId="77777777" w:rsidR="00EF3549" w:rsidRPr="00F2066E" w:rsidRDefault="00000000" w:rsidP="007451E8">
      <w:pPr>
        <w:numPr>
          <w:ilvl w:val="0"/>
          <w:numId w:val="118"/>
        </w:numPr>
        <w:rPr>
          <w:sz w:val="24"/>
          <w:szCs w:val="24"/>
        </w:rPr>
      </w:pPr>
      <w:r w:rsidRPr="00F2066E">
        <w:rPr>
          <w:b/>
          <w:bCs/>
          <w:sz w:val="24"/>
          <w:szCs w:val="24"/>
        </w:rPr>
        <w:t>Nd:YAG laser (1064 nm):</w:t>
      </w:r>
      <w:r w:rsidRPr="00F2066E">
        <w:rPr>
          <w:sz w:val="24"/>
          <w:szCs w:val="24"/>
        </w:rPr>
        <w:t> Effective hemostasis but deeper thermal penetration increases risk of pulp necrosis</w:t>
      </w:r>
    </w:p>
    <w:p w14:paraId="5C8056BA" w14:textId="77777777" w:rsidR="00EF3549" w:rsidRPr="00F2066E" w:rsidRDefault="00000000" w:rsidP="007451E8">
      <w:pPr>
        <w:rPr>
          <w:sz w:val="24"/>
          <w:szCs w:val="24"/>
        </w:rPr>
      </w:pPr>
      <w:r w:rsidRPr="00F2066E">
        <w:rPr>
          <w:b/>
          <w:bCs/>
          <w:sz w:val="24"/>
          <w:szCs w:val="24"/>
        </w:rPr>
        <w:t>Er:YAG is preferred</w:t>
      </w:r>
      <w:r w:rsidRPr="00F2066E">
        <w:rPr>
          <w:sz w:val="24"/>
          <w:szCs w:val="24"/>
        </w:rPr>
        <w:t> because it combines precise tissue removal, effective hemostasis, and minimal thermal injury.</w:t>
      </w:r>
    </w:p>
    <w:p w14:paraId="428C0772" w14:textId="77777777" w:rsidR="00EF3549" w:rsidRPr="00F2066E" w:rsidRDefault="00000000" w:rsidP="007451E8">
      <w:pPr>
        <w:rPr>
          <w:b/>
          <w:bCs/>
          <w:sz w:val="24"/>
          <w:szCs w:val="24"/>
        </w:rPr>
      </w:pPr>
      <w:r w:rsidRPr="00F2066E">
        <w:rPr>
          <w:b/>
          <w:bCs/>
          <w:sz w:val="24"/>
          <w:szCs w:val="24"/>
        </w:rPr>
        <w:t>3. Evidence-Based Operating Parameters</w:t>
      </w:r>
    </w:p>
    <w:p w14:paraId="11066D25" w14:textId="77777777" w:rsidR="00EF3549" w:rsidRPr="00F2066E" w:rsidRDefault="00000000" w:rsidP="007451E8">
      <w:pPr>
        <w:rPr>
          <w:sz w:val="24"/>
          <w:szCs w:val="24"/>
        </w:rPr>
      </w:pPr>
      <w:r w:rsidRPr="00F2066E">
        <w:rPr>
          <w:b/>
          <w:bCs/>
          <w:sz w:val="24"/>
          <w:szCs w:val="24"/>
        </w:rPr>
        <w:t>Er:YAG laser parameters for pulpotomy:</w:t>
      </w:r>
    </w:p>
    <w:p w14:paraId="3E95D7EB" w14:textId="77777777" w:rsidR="00EF3549" w:rsidRPr="00F2066E" w:rsidRDefault="00000000" w:rsidP="007451E8">
      <w:pPr>
        <w:numPr>
          <w:ilvl w:val="0"/>
          <w:numId w:val="119"/>
        </w:numPr>
        <w:rPr>
          <w:sz w:val="24"/>
          <w:szCs w:val="24"/>
        </w:rPr>
      </w:pPr>
      <w:r w:rsidRPr="00F2066E">
        <w:rPr>
          <w:b/>
          <w:bCs/>
          <w:sz w:val="24"/>
          <w:szCs w:val="24"/>
        </w:rPr>
        <w:t>Wavelength:</w:t>
      </w:r>
      <w:r w:rsidRPr="00F2066E">
        <w:rPr>
          <w:sz w:val="24"/>
          <w:szCs w:val="24"/>
        </w:rPr>
        <w:t> 2940 nm</w:t>
      </w:r>
    </w:p>
    <w:p w14:paraId="1589240C" w14:textId="77777777" w:rsidR="00EF3549" w:rsidRPr="00F2066E" w:rsidRDefault="00000000" w:rsidP="007451E8">
      <w:pPr>
        <w:numPr>
          <w:ilvl w:val="0"/>
          <w:numId w:val="119"/>
        </w:numPr>
        <w:rPr>
          <w:sz w:val="24"/>
          <w:szCs w:val="24"/>
        </w:rPr>
      </w:pPr>
      <w:r w:rsidRPr="00F2066E">
        <w:rPr>
          <w:b/>
          <w:bCs/>
          <w:sz w:val="24"/>
          <w:szCs w:val="24"/>
        </w:rPr>
        <w:t>Power:</w:t>
      </w:r>
      <w:r w:rsidRPr="00F2066E">
        <w:rPr>
          <w:sz w:val="24"/>
          <w:szCs w:val="24"/>
        </w:rPr>
        <w:t> 0.5–1.5 W</w:t>
      </w:r>
    </w:p>
    <w:p w14:paraId="49389363" w14:textId="77777777" w:rsidR="00EF3549" w:rsidRPr="00F2066E" w:rsidRDefault="00000000" w:rsidP="007451E8">
      <w:pPr>
        <w:numPr>
          <w:ilvl w:val="0"/>
          <w:numId w:val="119"/>
        </w:numPr>
        <w:rPr>
          <w:sz w:val="24"/>
          <w:szCs w:val="24"/>
        </w:rPr>
      </w:pPr>
      <w:r w:rsidRPr="00F2066E">
        <w:rPr>
          <w:b/>
          <w:bCs/>
          <w:sz w:val="24"/>
          <w:szCs w:val="24"/>
        </w:rPr>
        <w:t>Pulse energy:</w:t>
      </w:r>
      <w:r w:rsidRPr="00F2066E">
        <w:rPr>
          <w:sz w:val="24"/>
          <w:szCs w:val="24"/>
        </w:rPr>
        <w:t> 50–150 mJ</w:t>
      </w:r>
    </w:p>
    <w:p w14:paraId="1A7B0B31" w14:textId="77777777" w:rsidR="00EF3549" w:rsidRPr="00F2066E" w:rsidRDefault="00000000" w:rsidP="007451E8">
      <w:pPr>
        <w:numPr>
          <w:ilvl w:val="0"/>
          <w:numId w:val="119"/>
        </w:numPr>
        <w:rPr>
          <w:sz w:val="24"/>
          <w:szCs w:val="24"/>
        </w:rPr>
      </w:pPr>
      <w:r w:rsidRPr="00F2066E">
        <w:rPr>
          <w:b/>
          <w:bCs/>
          <w:sz w:val="24"/>
          <w:szCs w:val="24"/>
        </w:rPr>
        <w:t>Pulse repetition rate:</w:t>
      </w:r>
      <w:r w:rsidRPr="00F2066E">
        <w:rPr>
          <w:sz w:val="24"/>
          <w:szCs w:val="24"/>
        </w:rPr>
        <w:t> 10–20 Hz</w:t>
      </w:r>
    </w:p>
    <w:p w14:paraId="7D69228D" w14:textId="77777777" w:rsidR="00EF3549" w:rsidRPr="00F2066E" w:rsidRDefault="00000000" w:rsidP="007451E8">
      <w:pPr>
        <w:numPr>
          <w:ilvl w:val="0"/>
          <w:numId w:val="119"/>
        </w:numPr>
        <w:rPr>
          <w:sz w:val="24"/>
          <w:szCs w:val="24"/>
        </w:rPr>
      </w:pPr>
      <w:r w:rsidRPr="00F2066E">
        <w:rPr>
          <w:b/>
          <w:bCs/>
          <w:sz w:val="24"/>
          <w:szCs w:val="24"/>
        </w:rPr>
        <w:t>Energy density (fluence):</w:t>
      </w:r>
      <w:r w:rsidRPr="00F2066E">
        <w:rPr>
          <w:sz w:val="24"/>
          <w:szCs w:val="24"/>
        </w:rPr>
        <w:t> 10–30 J/cm²</w:t>
      </w:r>
    </w:p>
    <w:p w14:paraId="455F6D90" w14:textId="77777777" w:rsidR="00EF3549" w:rsidRPr="00F2066E" w:rsidRDefault="00000000" w:rsidP="007451E8">
      <w:pPr>
        <w:numPr>
          <w:ilvl w:val="0"/>
          <w:numId w:val="119"/>
        </w:numPr>
        <w:rPr>
          <w:sz w:val="24"/>
          <w:szCs w:val="24"/>
        </w:rPr>
      </w:pPr>
      <w:r w:rsidRPr="00F2066E">
        <w:rPr>
          <w:b/>
          <w:bCs/>
          <w:sz w:val="24"/>
          <w:szCs w:val="24"/>
        </w:rPr>
        <w:lastRenderedPageBreak/>
        <w:t>Tip selection:</w:t>
      </w:r>
      <w:r w:rsidRPr="00F2066E">
        <w:rPr>
          <w:sz w:val="24"/>
          <w:szCs w:val="24"/>
        </w:rPr>
        <w:t> Non-contact sapphire or quartz tip (600–800 μm diameter) OR chisel-shaped tip for pulp amputation</w:t>
      </w:r>
    </w:p>
    <w:p w14:paraId="78FB0E57" w14:textId="77777777" w:rsidR="00EF3549" w:rsidRPr="00F2066E" w:rsidRDefault="00000000" w:rsidP="007451E8">
      <w:pPr>
        <w:numPr>
          <w:ilvl w:val="0"/>
          <w:numId w:val="119"/>
        </w:numPr>
        <w:rPr>
          <w:sz w:val="24"/>
          <w:szCs w:val="24"/>
        </w:rPr>
      </w:pPr>
      <w:r w:rsidRPr="00F2066E">
        <w:rPr>
          <w:b/>
          <w:bCs/>
          <w:sz w:val="24"/>
          <w:szCs w:val="24"/>
        </w:rPr>
        <w:t>Working distance:</w:t>
      </w:r>
      <w:r w:rsidRPr="00F2066E">
        <w:rPr>
          <w:sz w:val="24"/>
          <w:szCs w:val="24"/>
        </w:rPr>
        <w:t> 1–2 mm from tissue (non-contact mode)</w:t>
      </w:r>
    </w:p>
    <w:p w14:paraId="5262286C" w14:textId="77777777" w:rsidR="00EF3549" w:rsidRPr="00F2066E" w:rsidRDefault="00000000" w:rsidP="007451E8">
      <w:pPr>
        <w:numPr>
          <w:ilvl w:val="0"/>
          <w:numId w:val="119"/>
        </w:numPr>
        <w:rPr>
          <w:sz w:val="24"/>
          <w:szCs w:val="24"/>
        </w:rPr>
      </w:pPr>
      <w:r w:rsidRPr="00F2066E">
        <w:rPr>
          <w:b/>
          <w:bCs/>
          <w:sz w:val="24"/>
          <w:szCs w:val="24"/>
        </w:rPr>
        <w:t>Cooling:</w:t>
      </w:r>
      <w:r w:rsidRPr="00F2066E">
        <w:rPr>
          <w:sz w:val="24"/>
          <w:szCs w:val="24"/>
        </w:rPr>
        <w:t> Air-water spray (50% air, 50% water) to prevent thermal damage</w:t>
      </w:r>
    </w:p>
    <w:p w14:paraId="1AB5AB27" w14:textId="77777777" w:rsidR="00EF3549" w:rsidRPr="00F2066E" w:rsidRDefault="00000000" w:rsidP="007451E8">
      <w:pPr>
        <w:numPr>
          <w:ilvl w:val="0"/>
          <w:numId w:val="119"/>
        </w:numPr>
        <w:rPr>
          <w:sz w:val="24"/>
          <w:szCs w:val="24"/>
        </w:rPr>
      </w:pPr>
      <w:r w:rsidRPr="00F2066E">
        <w:rPr>
          <w:b/>
          <w:bCs/>
          <w:sz w:val="24"/>
          <w:szCs w:val="24"/>
        </w:rPr>
        <w:t>Mode:</w:t>
      </w:r>
      <w:r w:rsidRPr="00F2066E">
        <w:rPr>
          <w:sz w:val="24"/>
          <w:szCs w:val="24"/>
        </w:rPr>
        <w:t> Pulsed (short pulse, long pulse, or very short pulse depending on system)</w:t>
      </w:r>
    </w:p>
    <w:p w14:paraId="4673AA92" w14:textId="77777777" w:rsidR="00EF3549" w:rsidRPr="00F2066E" w:rsidRDefault="00000000" w:rsidP="007451E8">
      <w:pPr>
        <w:numPr>
          <w:ilvl w:val="0"/>
          <w:numId w:val="119"/>
        </w:numPr>
        <w:rPr>
          <w:sz w:val="24"/>
          <w:szCs w:val="24"/>
        </w:rPr>
      </w:pPr>
      <w:r w:rsidRPr="00F2066E">
        <w:rPr>
          <w:b/>
          <w:bCs/>
          <w:sz w:val="24"/>
          <w:szCs w:val="24"/>
        </w:rPr>
        <w:t>Technique:</w:t>
      </w:r>
      <w:r w:rsidRPr="00F2066E">
        <w:rPr>
          <w:sz w:val="24"/>
          <w:szCs w:val="24"/>
        </w:rPr>
        <w:t> Sweeping motion across pulp chamber floor</w:t>
      </w:r>
    </w:p>
    <w:p w14:paraId="5E636DBE" w14:textId="77777777" w:rsidR="00EF3549" w:rsidRPr="00F2066E" w:rsidRDefault="00000000" w:rsidP="007451E8">
      <w:pPr>
        <w:rPr>
          <w:sz w:val="24"/>
          <w:szCs w:val="24"/>
        </w:rPr>
      </w:pPr>
      <w:r w:rsidRPr="00F2066E">
        <w:rPr>
          <w:b/>
          <w:bCs/>
          <w:sz w:val="24"/>
          <w:szCs w:val="24"/>
        </w:rPr>
        <w:t>Recommended protocol (based on clinical evidence):</w:t>
      </w:r>
    </w:p>
    <w:p w14:paraId="2775EF89" w14:textId="77777777" w:rsidR="00EF3549" w:rsidRPr="00F2066E" w:rsidRDefault="00000000" w:rsidP="007451E8">
      <w:pPr>
        <w:rPr>
          <w:sz w:val="24"/>
          <w:szCs w:val="24"/>
        </w:rPr>
      </w:pPr>
      <w:r w:rsidRPr="00F2066E">
        <w:rPr>
          <w:b/>
          <w:bCs/>
          <w:sz w:val="24"/>
          <w:szCs w:val="24"/>
        </w:rPr>
        <w:t>For pulp tissue removal and amputation:</w:t>
      </w:r>
    </w:p>
    <w:p w14:paraId="7273289E" w14:textId="77777777" w:rsidR="00EF3549" w:rsidRPr="00F2066E" w:rsidRDefault="00000000" w:rsidP="007451E8">
      <w:pPr>
        <w:numPr>
          <w:ilvl w:val="0"/>
          <w:numId w:val="120"/>
        </w:numPr>
        <w:rPr>
          <w:sz w:val="24"/>
          <w:szCs w:val="24"/>
        </w:rPr>
      </w:pPr>
      <w:r w:rsidRPr="00F2066E">
        <w:rPr>
          <w:sz w:val="24"/>
          <w:szCs w:val="24"/>
        </w:rPr>
        <w:t>Power: 1.0–1.5 W</w:t>
      </w:r>
    </w:p>
    <w:p w14:paraId="46EA2B09" w14:textId="77777777" w:rsidR="00EF3549" w:rsidRPr="00F2066E" w:rsidRDefault="00000000" w:rsidP="007451E8">
      <w:pPr>
        <w:numPr>
          <w:ilvl w:val="0"/>
          <w:numId w:val="120"/>
        </w:numPr>
        <w:rPr>
          <w:sz w:val="24"/>
          <w:szCs w:val="24"/>
        </w:rPr>
      </w:pPr>
      <w:r w:rsidRPr="00F2066E">
        <w:rPr>
          <w:sz w:val="24"/>
          <w:szCs w:val="24"/>
        </w:rPr>
        <w:t>Pulse energy: 100–150 mJ</w:t>
      </w:r>
    </w:p>
    <w:p w14:paraId="2081D901" w14:textId="77777777" w:rsidR="00EF3549" w:rsidRPr="00F2066E" w:rsidRDefault="00000000" w:rsidP="007451E8">
      <w:pPr>
        <w:numPr>
          <w:ilvl w:val="0"/>
          <w:numId w:val="120"/>
        </w:numPr>
        <w:rPr>
          <w:sz w:val="24"/>
          <w:szCs w:val="24"/>
        </w:rPr>
      </w:pPr>
      <w:r w:rsidRPr="00F2066E">
        <w:rPr>
          <w:sz w:val="24"/>
          <w:szCs w:val="24"/>
        </w:rPr>
        <w:t>Repetition rate: 10–15 Hz</w:t>
      </w:r>
    </w:p>
    <w:p w14:paraId="306EC1F2" w14:textId="77777777" w:rsidR="00EF3549" w:rsidRPr="00F2066E" w:rsidRDefault="00000000" w:rsidP="007451E8">
      <w:pPr>
        <w:numPr>
          <w:ilvl w:val="0"/>
          <w:numId w:val="120"/>
        </w:numPr>
        <w:rPr>
          <w:sz w:val="24"/>
          <w:szCs w:val="24"/>
        </w:rPr>
      </w:pPr>
      <w:r w:rsidRPr="00F2066E">
        <w:rPr>
          <w:sz w:val="24"/>
          <w:szCs w:val="24"/>
        </w:rPr>
        <w:t>Air-water cooling: 50/50</w:t>
      </w:r>
    </w:p>
    <w:p w14:paraId="24133ECD" w14:textId="77777777" w:rsidR="00EF3549" w:rsidRPr="00F2066E" w:rsidRDefault="00000000" w:rsidP="007451E8">
      <w:pPr>
        <w:numPr>
          <w:ilvl w:val="0"/>
          <w:numId w:val="120"/>
        </w:numPr>
        <w:rPr>
          <w:sz w:val="24"/>
          <w:szCs w:val="24"/>
        </w:rPr>
      </w:pPr>
      <w:r w:rsidRPr="00F2066E">
        <w:rPr>
          <w:sz w:val="24"/>
          <w:szCs w:val="24"/>
        </w:rPr>
        <w:t>Non-contact mode, 1–2 mm distance</w:t>
      </w:r>
    </w:p>
    <w:p w14:paraId="115D08CE" w14:textId="77777777" w:rsidR="00EF3549" w:rsidRPr="00F2066E" w:rsidRDefault="00000000" w:rsidP="007451E8">
      <w:pPr>
        <w:numPr>
          <w:ilvl w:val="0"/>
          <w:numId w:val="120"/>
        </w:numPr>
        <w:rPr>
          <w:sz w:val="24"/>
          <w:szCs w:val="24"/>
        </w:rPr>
      </w:pPr>
      <w:r w:rsidRPr="00F2066E">
        <w:rPr>
          <w:sz w:val="24"/>
          <w:szCs w:val="24"/>
        </w:rPr>
        <w:t>Sweeping motion to remove coronal pulp tissue</w:t>
      </w:r>
    </w:p>
    <w:p w14:paraId="39278181" w14:textId="77777777" w:rsidR="00EF3549" w:rsidRPr="00F2066E" w:rsidRDefault="00000000" w:rsidP="007451E8">
      <w:pPr>
        <w:rPr>
          <w:sz w:val="24"/>
          <w:szCs w:val="24"/>
        </w:rPr>
      </w:pPr>
      <w:r w:rsidRPr="00F2066E">
        <w:rPr>
          <w:b/>
          <w:bCs/>
          <w:sz w:val="24"/>
          <w:szCs w:val="24"/>
        </w:rPr>
        <w:t>For hemostasis and disinfection of pulp stumps:</w:t>
      </w:r>
    </w:p>
    <w:p w14:paraId="3BA01452" w14:textId="77777777" w:rsidR="00EF3549" w:rsidRPr="00F2066E" w:rsidRDefault="00000000" w:rsidP="007451E8">
      <w:pPr>
        <w:numPr>
          <w:ilvl w:val="0"/>
          <w:numId w:val="121"/>
        </w:numPr>
        <w:rPr>
          <w:sz w:val="24"/>
          <w:szCs w:val="24"/>
        </w:rPr>
      </w:pPr>
      <w:r w:rsidRPr="00F2066E">
        <w:rPr>
          <w:sz w:val="24"/>
          <w:szCs w:val="24"/>
        </w:rPr>
        <w:t>Power: 0.5 W (reduced power)</w:t>
      </w:r>
    </w:p>
    <w:p w14:paraId="07385B32" w14:textId="77777777" w:rsidR="00EF3549" w:rsidRPr="00F2066E" w:rsidRDefault="00000000" w:rsidP="007451E8">
      <w:pPr>
        <w:numPr>
          <w:ilvl w:val="0"/>
          <w:numId w:val="121"/>
        </w:numPr>
        <w:rPr>
          <w:sz w:val="24"/>
          <w:szCs w:val="24"/>
        </w:rPr>
      </w:pPr>
      <w:r w:rsidRPr="00F2066E">
        <w:rPr>
          <w:sz w:val="24"/>
          <w:szCs w:val="24"/>
        </w:rPr>
        <w:t>Pulse energy: 50 mJ</w:t>
      </w:r>
    </w:p>
    <w:p w14:paraId="180F32A2" w14:textId="77777777" w:rsidR="00EF3549" w:rsidRPr="00F2066E" w:rsidRDefault="00000000" w:rsidP="007451E8">
      <w:pPr>
        <w:numPr>
          <w:ilvl w:val="0"/>
          <w:numId w:val="121"/>
        </w:numPr>
        <w:rPr>
          <w:sz w:val="24"/>
          <w:szCs w:val="24"/>
        </w:rPr>
      </w:pPr>
      <w:r w:rsidRPr="00F2066E">
        <w:rPr>
          <w:sz w:val="24"/>
          <w:szCs w:val="24"/>
        </w:rPr>
        <w:t>Repetition rate: 10 Hz</w:t>
      </w:r>
    </w:p>
    <w:p w14:paraId="1A161D70" w14:textId="77777777" w:rsidR="00EF3549" w:rsidRPr="00F2066E" w:rsidRDefault="00000000" w:rsidP="007451E8">
      <w:pPr>
        <w:numPr>
          <w:ilvl w:val="0"/>
          <w:numId w:val="121"/>
        </w:numPr>
        <w:rPr>
          <w:sz w:val="24"/>
          <w:szCs w:val="24"/>
        </w:rPr>
      </w:pPr>
      <w:r w:rsidRPr="00F2066E">
        <w:rPr>
          <w:sz w:val="24"/>
          <w:szCs w:val="24"/>
        </w:rPr>
        <w:t>Air-water cooling: 45% air, minimal water</w:t>
      </w:r>
    </w:p>
    <w:p w14:paraId="5D740815" w14:textId="77777777" w:rsidR="00EF3549" w:rsidRPr="00F2066E" w:rsidRDefault="00000000" w:rsidP="007451E8">
      <w:pPr>
        <w:numPr>
          <w:ilvl w:val="0"/>
          <w:numId w:val="121"/>
        </w:numPr>
        <w:rPr>
          <w:sz w:val="24"/>
          <w:szCs w:val="24"/>
        </w:rPr>
      </w:pPr>
      <w:r w:rsidRPr="00F2066E">
        <w:rPr>
          <w:sz w:val="24"/>
          <w:szCs w:val="24"/>
        </w:rPr>
        <w:t>Non-contact mode</w:t>
      </w:r>
    </w:p>
    <w:p w14:paraId="476708E3" w14:textId="77777777" w:rsidR="00EF3549" w:rsidRPr="00F2066E" w:rsidRDefault="00000000" w:rsidP="007451E8">
      <w:pPr>
        <w:numPr>
          <w:ilvl w:val="0"/>
          <w:numId w:val="121"/>
        </w:numPr>
        <w:rPr>
          <w:sz w:val="24"/>
          <w:szCs w:val="24"/>
        </w:rPr>
      </w:pPr>
      <w:r w:rsidRPr="00F2066E">
        <w:rPr>
          <w:sz w:val="24"/>
          <w:szCs w:val="24"/>
        </w:rPr>
        <w:t>Brief application (5–10 seconds per canal orifice)</w:t>
      </w:r>
    </w:p>
    <w:p w14:paraId="56CCBE96" w14:textId="77777777" w:rsidR="00EF3549" w:rsidRPr="00F2066E" w:rsidRDefault="00000000" w:rsidP="007451E8">
      <w:pPr>
        <w:rPr>
          <w:b/>
          <w:bCs/>
          <w:sz w:val="24"/>
          <w:szCs w:val="24"/>
        </w:rPr>
      </w:pPr>
      <w:r w:rsidRPr="00F2066E">
        <w:rPr>
          <w:b/>
          <w:bCs/>
          <w:sz w:val="24"/>
          <w:szCs w:val="24"/>
        </w:rPr>
        <w:t>4. Detailed Clinical Protocol</w:t>
      </w:r>
    </w:p>
    <w:p w14:paraId="07B85D55" w14:textId="77777777" w:rsidR="00EF3549" w:rsidRPr="00F2066E" w:rsidRDefault="00000000" w:rsidP="007451E8">
      <w:pPr>
        <w:rPr>
          <w:sz w:val="24"/>
          <w:szCs w:val="24"/>
        </w:rPr>
      </w:pPr>
      <w:r w:rsidRPr="00F2066E">
        <w:rPr>
          <w:b/>
          <w:bCs/>
          <w:sz w:val="24"/>
          <w:szCs w:val="24"/>
        </w:rPr>
        <w:t>Pre-operative:</w:t>
      </w:r>
    </w:p>
    <w:p w14:paraId="46E13B61" w14:textId="77777777" w:rsidR="00EF3549" w:rsidRPr="00F2066E" w:rsidRDefault="00000000" w:rsidP="007451E8">
      <w:pPr>
        <w:numPr>
          <w:ilvl w:val="0"/>
          <w:numId w:val="122"/>
        </w:numPr>
        <w:rPr>
          <w:sz w:val="24"/>
          <w:szCs w:val="24"/>
        </w:rPr>
      </w:pPr>
      <w:r w:rsidRPr="00F2066E">
        <w:rPr>
          <w:b/>
          <w:bCs/>
          <w:sz w:val="24"/>
          <w:szCs w:val="24"/>
        </w:rPr>
        <w:t>Diagnosis confirmation:</w:t>
      </w:r>
    </w:p>
    <w:p w14:paraId="49AFC63D" w14:textId="77777777" w:rsidR="00EF3549" w:rsidRPr="00F2066E" w:rsidRDefault="00000000" w:rsidP="007451E8">
      <w:pPr>
        <w:numPr>
          <w:ilvl w:val="1"/>
          <w:numId w:val="122"/>
        </w:numPr>
        <w:rPr>
          <w:sz w:val="24"/>
          <w:szCs w:val="24"/>
        </w:rPr>
      </w:pPr>
      <w:r w:rsidRPr="00F2066E">
        <w:rPr>
          <w:sz w:val="24"/>
          <w:szCs w:val="24"/>
        </w:rPr>
        <w:t>Vital pulp testing (positive response, lingering to cold)</w:t>
      </w:r>
    </w:p>
    <w:p w14:paraId="7754EF5E" w14:textId="77777777" w:rsidR="00EF3549" w:rsidRPr="00F2066E" w:rsidRDefault="00000000" w:rsidP="007451E8">
      <w:pPr>
        <w:numPr>
          <w:ilvl w:val="1"/>
          <w:numId w:val="122"/>
        </w:numPr>
        <w:rPr>
          <w:sz w:val="24"/>
          <w:szCs w:val="24"/>
        </w:rPr>
      </w:pPr>
      <w:r w:rsidRPr="00F2066E">
        <w:rPr>
          <w:sz w:val="24"/>
          <w:szCs w:val="24"/>
        </w:rPr>
        <w:lastRenderedPageBreak/>
        <w:t>Radiographic assessment: No periapical pathology, closed apex confirmed</w:t>
      </w:r>
    </w:p>
    <w:p w14:paraId="106FE7DB" w14:textId="77777777" w:rsidR="00EF3549" w:rsidRPr="00F2066E" w:rsidRDefault="00000000" w:rsidP="007451E8">
      <w:pPr>
        <w:numPr>
          <w:ilvl w:val="1"/>
          <w:numId w:val="122"/>
        </w:numPr>
        <w:rPr>
          <w:sz w:val="24"/>
          <w:szCs w:val="24"/>
        </w:rPr>
      </w:pPr>
      <w:r w:rsidRPr="00F2066E">
        <w:rPr>
          <w:sz w:val="24"/>
          <w:szCs w:val="24"/>
        </w:rPr>
        <w:t>Percussion: Non-tender or mildly tender</w:t>
      </w:r>
    </w:p>
    <w:p w14:paraId="301E7608" w14:textId="77777777" w:rsidR="00EF3549" w:rsidRPr="00F2066E" w:rsidRDefault="00000000" w:rsidP="007451E8">
      <w:pPr>
        <w:numPr>
          <w:ilvl w:val="1"/>
          <w:numId w:val="122"/>
        </w:numPr>
        <w:rPr>
          <w:sz w:val="24"/>
          <w:szCs w:val="24"/>
        </w:rPr>
      </w:pPr>
      <w:r w:rsidRPr="00F2066E">
        <w:rPr>
          <w:sz w:val="24"/>
          <w:szCs w:val="24"/>
        </w:rPr>
        <w:t>Diagnosis: Deep caries with reversible-to-early irreversible pulpitis</w:t>
      </w:r>
    </w:p>
    <w:p w14:paraId="1BA2D099" w14:textId="77777777" w:rsidR="00EF3549" w:rsidRPr="00F2066E" w:rsidRDefault="00000000" w:rsidP="007451E8">
      <w:pPr>
        <w:numPr>
          <w:ilvl w:val="0"/>
          <w:numId w:val="122"/>
        </w:numPr>
        <w:rPr>
          <w:sz w:val="24"/>
          <w:szCs w:val="24"/>
        </w:rPr>
      </w:pPr>
      <w:r w:rsidRPr="00F2066E">
        <w:rPr>
          <w:b/>
          <w:bCs/>
          <w:sz w:val="24"/>
          <w:szCs w:val="24"/>
        </w:rPr>
        <w:t>Patient counseling:</w:t>
      </w:r>
    </w:p>
    <w:p w14:paraId="50294031" w14:textId="77777777" w:rsidR="00EF3549" w:rsidRPr="00F2066E" w:rsidRDefault="00000000" w:rsidP="007451E8">
      <w:pPr>
        <w:numPr>
          <w:ilvl w:val="1"/>
          <w:numId w:val="122"/>
        </w:numPr>
        <w:rPr>
          <w:sz w:val="24"/>
          <w:szCs w:val="24"/>
        </w:rPr>
      </w:pPr>
      <w:r w:rsidRPr="00F2066E">
        <w:rPr>
          <w:sz w:val="24"/>
          <w:szCs w:val="24"/>
        </w:rPr>
        <w:t>Explain pulpotomy as alternative to root canal treatment</w:t>
      </w:r>
    </w:p>
    <w:p w14:paraId="599083FF" w14:textId="77777777" w:rsidR="00EF3549" w:rsidRPr="00F2066E" w:rsidRDefault="00000000" w:rsidP="007451E8">
      <w:pPr>
        <w:numPr>
          <w:ilvl w:val="1"/>
          <w:numId w:val="122"/>
        </w:numPr>
        <w:rPr>
          <w:sz w:val="24"/>
          <w:szCs w:val="24"/>
        </w:rPr>
      </w:pPr>
      <w:r w:rsidRPr="00F2066E">
        <w:rPr>
          <w:sz w:val="24"/>
          <w:szCs w:val="24"/>
        </w:rPr>
        <w:t>Discuss success rates (85–95% at 2–5 years) [1][3][5]</w:t>
      </w:r>
    </w:p>
    <w:p w14:paraId="1824B291" w14:textId="77777777" w:rsidR="00EF3549" w:rsidRPr="00F2066E" w:rsidRDefault="00000000" w:rsidP="007451E8">
      <w:pPr>
        <w:numPr>
          <w:ilvl w:val="1"/>
          <w:numId w:val="122"/>
        </w:numPr>
        <w:rPr>
          <w:sz w:val="24"/>
          <w:szCs w:val="24"/>
        </w:rPr>
      </w:pPr>
      <w:r w:rsidRPr="00F2066E">
        <w:rPr>
          <w:sz w:val="24"/>
          <w:szCs w:val="24"/>
        </w:rPr>
        <w:t>Inform about need for permanent restoration and follow-up</w:t>
      </w:r>
    </w:p>
    <w:p w14:paraId="52E331DA" w14:textId="77777777" w:rsidR="00EF3549" w:rsidRPr="00F2066E" w:rsidRDefault="00000000" w:rsidP="007451E8">
      <w:pPr>
        <w:numPr>
          <w:ilvl w:val="1"/>
          <w:numId w:val="122"/>
        </w:numPr>
        <w:rPr>
          <w:sz w:val="24"/>
          <w:szCs w:val="24"/>
        </w:rPr>
      </w:pPr>
      <w:r w:rsidRPr="00F2066E">
        <w:rPr>
          <w:sz w:val="24"/>
          <w:szCs w:val="24"/>
        </w:rPr>
        <w:t>Explain that if pulpotomy fails, root canal treatment will be needed</w:t>
      </w:r>
    </w:p>
    <w:p w14:paraId="70FC557A" w14:textId="77777777" w:rsidR="00EF3549" w:rsidRPr="00F2066E" w:rsidRDefault="00000000" w:rsidP="007451E8">
      <w:pPr>
        <w:numPr>
          <w:ilvl w:val="1"/>
          <w:numId w:val="122"/>
        </w:numPr>
        <w:rPr>
          <w:sz w:val="24"/>
          <w:szCs w:val="24"/>
        </w:rPr>
      </w:pPr>
      <w:r w:rsidRPr="00F2066E">
        <w:rPr>
          <w:sz w:val="24"/>
          <w:szCs w:val="24"/>
        </w:rPr>
        <w:t>Obtain informed consent</w:t>
      </w:r>
    </w:p>
    <w:p w14:paraId="1B682EFF" w14:textId="77777777" w:rsidR="00EF3549" w:rsidRPr="00F2066E" w:rsidRDefault="00000000" w:rsidP="007451E8">
      <w:pPr>
        <w:numPr>
          <w:ilvl w:val="0"/>
          <w:numId w:val="122"/>
        </w:numPr>
        <w:rPr>
          <w:sz w:val="24"/>
          <w:szCs w:val="24"/>
        </w:rPr>
      </w:pPr>
      <w:r w:rsidRPr="00F2066E">
        <w:rPr>
          <w:b/>
          <w:bCs/>
          <w:sz w:val="24"/>
          <w:szCs w:val="24"/>
        </w:rPr>
        <w:t>Anesthesia:</w:t>
      </w:r>
      <w:r w:rsidRPr="00F2066E">
        <w:rPr>
          <w:sz w:val="24"/>
          <w:szCs w:val="24"/>
        </w:rPr>
        <w:t> Profound local anesthesia (inferior alveolar nerve block + long buccal)</w:t>
      </w:r>
    </w:p>
    <w:p w14:paraId="06DFA1EA" w14:textId="77777777" w:rsidR="00EF3549" w:rsidRPr="00F2066E" w:rsidRDefault="00000000" w:rsidP="007451E8">
      <w:pPr>
        <w:numPr>
          <w:ilvl w:val="0"/>
          <w:numId w:val="122"/>
        </w:numPr>
        <w:rPr>
          <w:sz w:val="24"/>
          <w:szCs w:val="24"/>
        </w:rPr>
      </w:pPr>
      <w:r w:rsidRPr="00F2066E">
        <w:rPr>
          <w:b/>
          <w:bCs/>
          <w:sz w:val="24"/>
          <w:szCs w:val="24"/>
        </w:rPr>
        <w:t>Isolation:</w:t>
      </w:r>
      <w:r w:rsidRPr="00F2066E">
        <w:rPr>
          <w:sz w:val="24"/>
          <w:szCs w:val="24"/>
        </w:rPr>
        <w:t> Rubber dam isolation (mandatory for aseptic technique)</w:t>
      </w:r>
    </w:p>
    <w:p w14:paraId="4C53471A" w14:textId="77777777" w:rsidR="00EF3549" w:rsidRPr="00F2066E" w:rsidRDefault="00000000" w:rsidP="007451E8">
      <w:pPr>
        <w:rPr>
          <w:sz w:val="24"/>
          <w:szCs w:val="24"/>
        </w:rPr>
      </w:pPr>
      <w:r w:rsidRPr="00F2066E">
        <w:rPr>
          <w:b/>
          <w:bCs/>
          <w:sz w:val="24"/>
          <w:szCs w:val="24"/>
        </w:rPr>
        <w:t>Intra-operative:</w:t>
      </w:r>
    </w:p>
    <w:p w14:paraId="31DB9A05" w14:textId="77777777" w:rsidR="00EF3549" w:rsidRPr="00F2066E" w:rsidRDefault="00000000" w:rsidP="007451E8">
      <w:pPr>
        <w:rPr>
          <w:sz w:val="24"/>
          <w:szCs w:val="24"/>
        </w:rPr>
      </w:pPr>
      <w:r w:rsidRPr="00F2066E">
        <w:rPr>
          <w:b/>
          <w:bCs/>
          <w:sz w:val="24"/>
          <w:szCs w:val="24"/>
        </w:rPr>
        <w:t>Step 1: Caries removal and access</w:t>
      </w:r>
    </w:p>
    <w:p w14:paraId="50B08908" w14:textId="77777777" w:rsidR="00EF3549" w:rsidRPr="00F2066E" w:rsidRDefault="00000000" w:rsidP="007451E8">
      <w:pPr>
        <w:numPr>
          <w:ilvl w:val="0"/>
          <w:numId w:val="123"/>
        </w:numPr>
        <w:rPr>
          <w:sz w:val="24"/>
          <w:szCs w:val="24"/>
        </w:rPr>
      </w:pPr>
      <w:r w:rsidRPr="00F2066E">
        <w:rPr>
          <w:sz w:val="24"/>
          <w:szCs w:val="24"/>
        </w:rPr>
        <w:t>Remove all carious dentin using round burs and hand excavators</w:t>
      </w:r>
    </w:p>
    <w:p w14:paraId="1F85E23B" w14:textId="77777777" w:rsidR="00EF3549" w:rsidRPr="00F2066E" w:rsidRDefault="00000000" w:rsidP="007451E8">
      <w:pPr>
        <w:numPr>
          <w:ilvl w:val="0"/>
          <w:numId w:val="123"/>
        </w:numPr>
        <w:rPr>
          <w:sz w:val="24"/>
          <w:szCs w:val="24"/>
        </w:rPr>
      </w:pPr>
      <w:r w:rsidRPr="00F2066E">
        <w:rPr>
          <w:sz w:val="24"/>
          <w:szCs w:val="24"/>
        </w:rPr>
        <w:t>Establish access to pulp chamber with high-speed diamond bur</w:t>
      </w:r>
    </w:p>
    <w:p w14:paraId="6E44C19B" w14:textId="77777777" w:rsidR="00EF3549" w:rsidRPr="00F2066E" w:rsidRDefault="00000000" w:rsidP="007451E8">
      <w:pPr>
        <w:numPr>
          <w:ilvl w:val="0"/>
          <w:numId w:val="123"/>
        </w:numPr>
        <w:rPr>
          <w:sz w:val="24"/>
          <w:szCs w:val="24"/>
        </w:rPr>
      </w:pPr>
      <w:r w:rsidRPr="00F2066E">
        <w:rPr>
          <w:sz w:val="24"/>
          <w:szCs w:val="24"/>
        </w:rPr>
        <w:t>Remove pulp chamber roof completely for visualization</w:t>
      </w:r>
    </w:p>
    <w:p w14:paraId="5EC43EC8" w14:textId="77777777" w:rsidR="00EF3549" w:rsidRPr="00F2066E" w:rsidRDefault="00000000" w:rsidP="007451E8">
      <w:pPr>
        <w:numPr>
          <w:ilvl w:val="0"/>
          <w:numId w:val="123"/>
        </w:numPr>
        <w:rPr>
          <w:sz w:val="24"/>
          <w:szCs w:val="24"/>
        </w:rPr>
      </w:pPr>
      <w:r w:rsidRPr="00F2066E">
        <w:rPr>
          <w:sz w:val="24"/>
          <w:szCs w:val="24"/>
        </w:rPr>
        <w:t>Irrigate with sterile saline to remove debris</w:t>
      </w:r>
    </w:p>
    <w:p w14:paraId="29A97904" w14:textId="77777777" w:rsidR="00EF3549" w:rsidRPr="00F2066E" w:rsidRDefault="00000000" w:rsidP="007451E8">
      <w:pPr>
        <w:rPr>
          <w:sz w:val="24"/>
          <w:szCs w:val="24"/>
        </w:rPr>
      </w:pPr>
      <w:r w:rsidRPr="00F2066E">
        <w:rPr>
          <w:b/>
          <w:bCs/>
          <w:sz w:val="24"/>
          <w:szCs w:val="24"/>
        </w:rPr>
        <w:t>Step 2: Coronal pulp removal with Er:YAG laser</w:t>
      </w:r>
    </w:p>
    <w:p w14:paraId="659459AE" w14:textId="77777777" w:rsidR="00EF3549" w:rsidRPr="00F2066E" w:rsidRDefault="00000000" w:rsidP="007451E8">
      <w:pPr>
        <w:numPr>
          <w:ilvl w:val="0"/>
          <w:numId w:val="124"/>
        </w:numPr>
        <w:rPr>
          <w:sz w:val="24"/>
          <w:szCs w:val="24"/>
        </w:rPr>
      </w:pPr>
      <w:r w:rsidRPr="00F2066E">
        <w:rPr>
          <w:b/>
          <w:bCs/>
          <w:sz w:val="24"/>
          <w:szCs w:val="24"/>
        </w:rPr>
        <w:t>Laser settings for pulp amputation:</w:t>
      </w:r>
    </w:p>
    <w:p w14:paraId="07415024" w14:textId="77777777" w:rsidR="00EF3549" w:rsidRPr="00F2066E" w:rsidRDefault="00000000" w:rsidP="007451E8">
      <w:pPr>
        <w:numPr>
          <w:ilvl w:val="1"/>
          <w:numId w:val="124"/>
        </w:numPr>
        <w:rPr>
          <w:sz w:val="24"/>
          <w:szCs w:val="24"/>
        </w:rPr>
      </w:pPr>
      <w:r w:rsidRPr="00F2066E">
        <w:rPr>
          <w:sz w:val="24"/>
          <w:szCs w:val="24"/>
        </w:rPr>
        <w:t>Power: 1.5 W</w:t>
      </w:r>
    </w:p>
    <w:p w14:paraId="6FAC2614" w14:textId="77777777" w:rsidR="00EF3549" w:rsidRPr="00F2066E" w:rsidRDefault="00000000" w:rsidP="007451E8">
      <w:pPr>
        <w:numPr>
          <w:ilvl w:val="1"/>
          <w:numId w:val="124"/>
        </w:numPr>
        <w:rPr>
          <w:sz w:val="24"/>
          <w:szCs w:val="24"/>
        </w:rPr>
      </w:pPr>
      <w:r w:rsidRPr="00F2066E">
        <w:rPr>
          <w:sz w:val="24"/>
          <w:szCs w:val="24"/>
        </w:rPr>
        <w:t>Pulse energy: 150 mJ</w:t>
      </w:r>
    </w:p>
    <w:p w14:paraId="3A3DC587" w14:textId="77777777" w:rsidR="00EF3549" w:rsidRPr="00F2066E" w:rsidRDefault="00000000" w:rsidP="007451E8">
      <w:pPr>
        <w:numPr>
          <w:ilvl w:val="1"/>
          <w:numId w:val="124"/>
        </w:numPr>
        <w:rPr>
          <w:sz w:val="24"/>
          <w:szCs w:val="24"/>
        </w:rPr>
      </w:pPr>
      <w:r w:rsidRPr="00F2066E">
        <w:rPr>
          <w:sz w:val="24"/>
          <w:szCs w:val="24"/>
        </w:rPr>
        <w:t>Repetition rate: 10 Hz</w:t>
      </w:r>
    </w:p>
    <w:p w14:paraId="6ECF940C" w14:textId="77777777" w:rsidR="00EF3549" w:rsidRPr="00F2066E" w:rsidRDefault="00000000" w:rsidP="007451E8">
      <w:pPr>
        <w:numPr>
          <w:ilvl w:val="1"/>
          <w:numId w:val="124"/>
        </w:numPr>
        <w:rPr>
          <w:sz w:val="24"/>
          <w:szCs w:val="24"/>
        </w:rPr>
      </w:pPr>
      <w:r w:rsidRPr="00F2066E">
        <w:rPr>
          <w:sz w:val="24"/>
          <w:szCs w:val="24"/>
        </w:rPr>
        <w:t>Air-water spray: 50/50</w:t>
      </w:r>
    </w:p>
    <w:p w14:paraId="2C6F7F8E" w14:textId="77777777" w:rsidR="00EF3549" w:rsidRPr="00F2066E" w:rsidRDefault="00000000" w:rsidP="007451E8">
      <w:pPr>
        <w:numPr>
          <w:ilvl w:val="1"/>
          <w:numId w:val="124"/>
        </w:numPr>
        <w:rPr>
          <w:sz w:val="24"/>
          <w:szCs w:val="24"/>
        </w:rPr>
      </w:pPr>
      <w:r w:rsidRPr="00F2066E">
        <w:rPr>
          <w:sz w:val="24"/>
          <w:szCs w:val="24"/>
        </w:rPr>
        <w:t>Non-contact mode, 1–2 mm distance</w:t>
      </w:r>
    </w:p>
    <w:p w14:paraId="4C7D3357" w14:textId="77777777" w:rsidR="00EF3549" w:rsidRPr="00F2066E" w:rsidRDefault="00000000" w:rsidP="007451E8">
      <w:pPr>
        <w:numPr>
          <w:ilvl w:val="0"/>
          <w:numId w:val="124"/>
        </w:numPr>
        <w:rPr>
          <w:sz w:val="24"/>
          <w:szCs w:val="24"/>
        </w:rPr>
      </w:pPr>
      <w:r w:rsidRPr="00F2066E">
        <w:rPr>
          <w:b/>
          <w:bCs/>
          <w:sz w:val="24"/>
          <w:szCs w:val="24"/>
        </w:rPr>
        <w:lastRenderedPageBreak/>
        <w:t>Technique:</w:t>
      </w:r>
    </w:p>
    <w:p w14:paraId="7A2778C1" w14:textId="77777777" w:rsidR="00EF3549" w:rsidRPr="00F2066E" w:rsidRDefault="00000000" w:rsidP="007451E8">
      <w:pPr>
        <w:numPr>
          <w:ilvl w:val="1"/>
          <w:numId w:val="124"/>
        </w:numPr>
        <w:rPr>
          <w:sz w:val="24"/>
          <w:szCs w:val="24"/>
        </w:rPr>
      </w:pPr>
      <w:r w:rsidRPr="00F2066E">
        <w:rPr>
          <w:sz w:val="24"/>
          <w:szCs w:val="24"/>
        </w:rPr>
        <w:t>Use sweeping motion across pulp chamber floor</w:t>
      </w:r>
    </w:p>
    <w:p w14:paraId="57507062" w14:textId="77777777" w:rsidR="00EF3549" w:rsidRPr="00F2066E" w:rsidRDefault="00000000" w:rsidP="007451E8">
      <w:pPr>
        <w:numPr>
          <w:ilvl w:val="1"/>
          <w:numId w:val="124"/>
        </w:numPr>
        <w:rPr>
          <w:sz w:val="24"/>
          <w:szCs w:val="24"/>
        </w:rPr>
      </w:pPr>
      <w:r w:rsidRPr="00F2066E">
        <w:rPr>
          <w:sz w:val="24"/>
          <w:szCs w:val="24"/>
        </w:rPr>
        <w:t>Remove all coronal pulp tissue down to canal orifices</w:t>
      </w:r>
    </w:p>
    <w:p w14:paraId="43F44B93" w14:textId="77777777" w:rsidR="00EF3549" w:rsidRPr="00F2066E" w:rsidRDefault="00000000" w:rsidP="007451E8">
      <w:pPr>
        <w:numPr>
          <w:ilvl w:val="1"/>
          <w:numId w:val="124"/>
        </w:numPr>
        <w:rPr>
          <w:sz w:val="24"/>
          <w:szCs w:val="24"/>
        </w:rPr>
      </w:pPr>
      <w:r w:rsidRPr="00F2066E">
        <w:rPr>
          <w:sz w:val="24"/>
          <w:szCs w:val="24"/>
        </w:rPr>
        <w:t>Avoid excessive dwell time at any single location</w:t>
      </w:r>
    </w:p>
    <w:p w14:paraId="0E04166E" w14:textId="77777777" w:rsidR="00EF3549" w:rsidRPr="00F2066E" w:rsidRDefault="00000000" w:rsidP="007451E8">
      <w:pPr>
        <w:numPr>
          <w:ilvl w:val="1"/>
          <w:numId w:val="124"/>
        </w:numPr>
        <w:rPr>
          <w:sz w:val="24"/>
          <w:szCs w:val="24"/>
        </w:rPr>
      </w:pPr>
      <w:r w:rsidRPr="00F2066E">
        <w:rPr>
          <w:sz w:val="24"/>
          <w:szCs w:val="24"/>
        </w:rPr>
        <w:t>Maintain non-contact mode to prevent mechanical trauma</w:t>
      </w:r>
    </w:p>
    <w:p w14:paraId="4DDD2D23" w14:textId="77777777" w:rsidR="00EF3549" w:rsidRPr="00F2066E" w:rsidRDefault="00000000" w:rsidP="007451E8">
      <w:pPr>
        <w:numPr>
          <w:ilvl w:val="1"/>
          <w:numId w:val="124"/>
        </w:numPr>
        <w:rPr>
          <w:sz w:val="24"/>
          <w:szCs w:val="24"/>
        </w:rPr>
      </w:pPr>
      <w:r w:rsidRPr="00F2066E">
        <w:rPr>
          <w:sz w:val="24"/>
          <w:szCs w:val="24"/>
        </w:rPr>
        <w:t>Continue until all coronal pulp is removed and radicular pulp stumps are visible at canal orifices</w:t>
      </w:r>
    </w:p>
    <w:p w14:paraId="391973E1" w14:textId="77777777" w:rsidR="00EF3549" w:rsidRPr="00F2066E" w:rsidRDefault="00000000" w:rsidP="007451E8">
      <w:pPr>
        <w:numPr>
          <w:ilvl w:val="0"/>
          <w:numId w:val="124"/>
        </w:numPr>
        <w:rPr>
          <w:sz w:val="24"/>
          <w:szCs w:val="24"/>
        </w:rPr>
      </w:pPr>
      <w:r w:rsidRPr="00F2066E">
        <w:rPr>
          <w:b/>
          <w:bCs/>
          <w:sz w:val="24"/>
          <w:szCs w:val="24"/>
        </w:rPr>
        <w:t>Irrigation:</w:t>
      </w:r>
    </w:p>
    <w:p w14:paraId="207F4240" w14:textId="77777777" w:rsidR="00EF3549" w:rsidRPr="00F2066E" w:rsidRDefault="00000000" w:rsidP="007451E8">
      <w:pPr>
        <w:numPr>
          <w:ilvl w:val="1"/>
          <w:numId w:val="124"/>
        </w:numPr>
        <w:rPr>
          <w:sz w:val="24"/>
          <w:szCs w:val="24"/>
        </w:rPr>
      </w:pPr>
      <w:r w:rsidRPr="00F2066E">
        <w:rPr>
          <w:sz w:val="24"/>
          <w:szCs w:val="24"/>
        </w:rPr>
        <w:t>Irrigate with sterile saline to remove debris and blood</w:t>
      </w:r>
    </w:p>
    <w:p w14:paraId="4D1D5DFA" w14:textId="77777777" w:rsidR="00EF3549" w:rsidRPr="00F2066E" w:rsidRDefault="00000000" w:rsidP="007451E8">
      <w:pPr>
        <w:numPr>
          <w:ilvl w:val="1"/>
          <w:numId w:val="124"/>
        </w:numPr>
        <w:rPr>
          <w:sz w:val="24"/>
          <w:szCs w:val="24"/>
        </w:rPr>
      </w:pPr>
      <w:r w:rsidRPr="00F2066E">
        <w:rPr>
          <w:sz w:val="24"/>
          <w:szCs w:val="24"/>
        </w:rPr>
        <w:t>Gentle suction to visualize pulp stumps</w:t>
      </w:r>
    </w:p>
    <w:p w14:paraId="7AAB19A8" w14:textId="77777777" w:rsidR="00EF3549" w:rsidRPr="00F2066E" w:rsidRDefault="00000000" w:rsidP="007451E8">
      <w:pPr>
        <w:rPr>
          <w:sz w:val="24"/>
          <w:szCs w:val="24"/>
        </w:rPr>
      </w:pPr>
      <w:r w:rsidRPr="00F2066E">
        <w:rPr>
          <w:b/>
          <w:bCs/>
          <w:sz w:val="24"/>
          <w:szCs w:val="24"/>
        </w:rPr>
        <w:t>Step 3: Hemostasis and disinfection with Er:YAG laser</w:t>
      </w:r>
    </w:p>
    <w:p w14:paraId="11043A12" w14:textId="77777777" w:rsidR="00EF3549" w:rsidRPr="00F2066E" w:rsidRDefault="00000000" w:rsidP="007451E8">
      <w:pPr>
        <w:numPr>
          <w:ilvl w:val="0"/>
          <w:numId w:val="125"/>
        </w:numPr>
        <w:rPr>
          <w:sz w:val="24"/>
          <w:szCs w:val="24"/>
        </w:rPr>
      </w:pPr>
      <w:r w:rsidRPr="00F2066E">
        <w:rPr>
          <w:b/>
          <w:bCs/>
          <w:sz w:val="24"/>
          <w:szCs w:val="24"/>
        </w:rPr>
        <w:t>Reduce laser power for hemostasis:</w:t>
      </w:r>
    </w:p>
    <w:p w14:paraId="6A3477B6" w14:textId="77777777" w:rsidR="00EF3549" w:rsidRPr="00F2066E" w:rsidRDefault="00000000" w:rsidP="007451E8">
      <w:pPr>
        <w:numPr>
          <w:ilvl w:val="1"/>
          <w:numId w:val="125"/>
        </w:numPr>
        <w:rPr>
          <w:sz w:val="24"/>
          <w:szCs w:val="24"/>
        </w:rPr>
      </w:pPr>
      <w:r w:rsidRPr="00F2066E">
        <w:rPr>
          <w:sz w:val="24"/>
          <w:szCs w:val="24"/>
        </w:rPr>
        <w:t>Power: 0.5 W</w:t>
      </w:r>
    </w:p>
    <w:p w14:paraId="79E183A4" w14:textId="77777777" w:rsidR="00EF3549" w:rsidRPr="00F2066E" w:rsidRDefault="00000000" w:rsidP="007451E8">
      <w:pPr>
        <w:numPr>
          <w:ilvl w:val="1"/>
          <w:numId w:val="125"/>
        </w:numPr>
        <w:rPr>
          <w:sz w:val="24"/>
          <w:szCs w:val="24"/>
        </w:rPr>
      </w:pPr>
      <w:r w:rsidRPr="00F2066E">
        <w:rPr>
          <w:sz w:val="24"/>
          <w:szCs w:val="24"/>
        </w:rPr>
        <w:t>Pulse energy: 50 mJ</w:t>
      </w:r>
    </w:p>
    <w:p w14:paraId="5B841473" w14:textId="77777777" w:rsidR="00EF3549" w:rsidRPr="00F2066E" w:rsidRDefault="00000000" w:rsidP="007451E8">
      <w:pPr>
        <w:numPr>
          <w:ilvl w:val="1"/>
          <w:numId w:val="125"/>
        </w:numPr>
        <w:rPr>
          <w:sz w:val="24"/>
          <w:szCs w:val="24"/>
        </w:rPr>
      </w:pPr>
      <w:r w:rsidRPr="00F2066E">
        <w:rPr>
          <w:sz w:val="24"/>
          <w:szCs w:val="24"/>
        </w:rPr>
        <w:t>Repetition rate: 10 Hz</w:t>
      </w:r>
    </w:p>
    <w:p w14:paraId="751172F0" w14:textId="77777777" w:rsidR="00EF3549" w:rsidRPr="00F2066E" w:rsidRDefault="00000000" w:rsidP="007451E8">
      <w:pPr>
        <w:numPr>
          <w:ilvl w:val="1"/>
          <w:numId w:val="125"/>
        </w:numPr>
        <w:rPr>
          <w:sz w:val="24"/>
          <w:szCs w:val="24"/>
        </w:rPr>
      </w:pPr>
      <w:r w:rsidRPr="00F2066E">
        <w:rPr>
          <w:sz w:val="24"/>
          <w:szCs w:val="24"/>
        </w:rPr>
        <w:t>Air-water spray: 45% air, minimal water (to enhance coagulation)</w:t>
      </w:r>
    </w:p>
    <w:p w14:paraId="3973685C" w14:textId="77777777" w:rsidR="00EF3549" w:rsidRPr="00F2066E" w:rsidRDefault="00000000" w:rsidP="007451E8">
      <w:pPr>
        <w:numPr>
          <w:ilvl w:val="0"/>
          <w:numId w:val="125"/>
        </w:numPr>
        <w:rPr>
          <w:sz w:val="24"/>
          <w:szCs w:val="24"/>
        </w:rPr>
      </w:pPr>
      <w:r w:rsidRPr="00F2066E">
        <w:rPr>
          <w:b/>
          <w:bCs/>
          <w:sz w:val="24"/>
          <w:szCs w:val="24"/>
        </w:rPr>
        <w:t>Technique:</w:t>
      </w:r>
    </w:p>
    <w:p w14:paraId="1B775EFA" w14:textId="77777777" w:rsidR="00EF3549" w:rsidRPr="00F2066E" w:rsidRDefault="00000000" w:rsidP="007451E8">
      <w:pPr>
        <w:numPr>
          <w:ilvl w:val="1"/>
          <w:numId w:val="125"/>
        </w:numPr>
        <w:rPr>
          <w:sz w:val="24"/>
          <w:szCs w:val="24"/>
        </w:rPr>
      </w:pPr>
      <w:r w:rsidRPr="00F2066E">
        <w:rPr>
          <w:sz w:val="24"/>
          <w:szCs w:val="24"/>
        </w:rPr>
        <w:t>Direct laser beam at each canal orifice (mesial-buccal, mesial-lingual, distal)</w:t>
      </w:r>
    </w:p>
    <w:p w14:paraId="4D835038" w14:textId="77777777" w:rsidR="00EF3549" w:rsidRPr="00F2066E" w:rsidRDefault="00000000" w:rsidP="007451E8">
      <w:pPr>
        <w:numPr>
          <w:ilvl w:val="1"/>
          <w:numId w:val="125"/>
        </w:numPr>
        <w:rPr>
          <w:sz w:val="24"/>
          <w:szCs w:val="24"/>
        </w:rPr>
      </w:pPr>
      <w:r w:rsidRPr="00F2066E">
        <w:rPr>
          <w:sz w:val="24"/>
          <w:szCs w:val="24"/>
        </w:rPr>
        <w:t>Apply for 5–10 seconds per orifice</w:t>
      </w:r>
    </w:p>
    <w:p w14:paraId="41A96569" w14:textId="77777777" w:rsidR="00EF3549" w:rsidRPr="00F2066E" w:rsidRDefault="00000000" w:rsidP="007451E8">
      <w:pPr>
        <w:numPr>
          <w:ilvl w:val="1"/>
          <w:numId w:val="125"/>
        </w:numPr>
        <w:rPr>
          <w:sz w:val="24"/>
          <w:szCs w:val="24"/>
        </w:rPr>
      </w:pPr>
      <w:r w:rsidRPr="00F2066E">
        <w:rPr>
          <w:sz w:val="24"/>
          <w:szCs w:val="24"/>
        </w:rPr>
        <w:t>Use non-contact mode, 1–2 mm distance</w:t>
      </w:r>
    </w:p>
    <w:p w14:paraId="1AA44AA8" w14:textId="77777777" w:rsidR="00EF3549" w:rsidRPr="00F2066E" w:rsidRDefault="00000000" w:rsidP="007451E8">
      <w:pPr>
        <w:numPr>
          <w:ilvl w:val="1"/>
          <w:numId w:val="125"/>
        </w:numPr>
        <w:rPr>
          <w:sz w:val="24"/>
          <w:szCs w:val="24"/>
        </w:rPr>
      </w:pPr>
      <w:r w:rsidRPr="00F2066E">
        <w:rPr>
          <w:sz w:val="24"/>
          <w:szCs w:val="24"/>
        </w:rPr>
        <w:t>Observe for hemostasis: Bleeding should stop and pulp stumps should appear pink-red and vital (not charred or white)</w:t>
      </w:r>
    </w:p>
    <w:p w14:paraId="2BD0DCE2" w14:textId="77777777" w:rsidR="00EF3549" w:rsidRPr="00F2066E" w:rsidRDefault="00000000" w:rsidP="007451E8">
      <w:pPr>
        <w:numPr>
          <w:ilvl w:val="0"/>
          <w:numId w:val="125"/>
        </w:numPr>
        <w:rPr>
          <w:sz w:val="24"/>
          <w:szCs w:val="24"/>
        </w:rPr>
      </w:pPr>
      <w:r w:rsidRPr="00F2066E">
        <w:rPr>
          <w:b/>
          <w:bCs/>
          <w:sz w:val="24"/>
          <w:szCs w:val="24"/>
        </w:rPr>
        <w:t>Assessment:</w:t>
      </w:r>
    </w:p>
    <w:p w14:paraId="06B69961" w14:textId="77777777" w:rsidR="00EF3549" w:rsidRPr="00F2066E" w:rsidRDefault="00000000" w:rsidP="007451E8">
      <w:pPr>
        <w:numPr>
          <w:ilvl w:val="1"/>
          <w:numId w:val="125"/>
        </w:numPr>
        <w:rPr>
          <w:sz w:val="24"/>
          <w:szCs w:val="24"/>
        </w:rPr>
      </w:pPr>
      <w:r w:rsidRPr="00F2066E">
        <w:rPr>
          <w:b/>
          <w:bCs/>
          <w:sz w:val="24"/>
          <w:szCs w:val="24"/>
        </w:rPr>
        <w:t>Successful hemostasis:</w:t>
      </w:r>
      <w:r w:rsidRPr="00F2066E">
        <w:rPr>
          <w:sz w:val="24"/>
          <w:szCs w:val="24"/>
        </w:rPr>
        <w:t> Minimal oozing, vital-appearing pulp stumps</w:t>
      </w:r>
    </w:p>
    <w:p w14:paraId="2626D876" w14:textId="77777777" w:rsidR="00EF3549" w:rsidRPr="00F2066E" w:rsidRDefault="00000000" w:rsidP="007451E8">
      <w:pPr>
        <w:numPr>
          <w:ilvl w:val="1"/>
          <w:numId w:val="125"/>
        </w:numPr>
        <w:rPr>
          <w:sz w:val="24"/>
          <w:szCs w:val="24"/>
        </w:rPr>
      </w:pPr>
      <w:r w:rsidRPr="00F2066E">
        <w:rPr>
          <w:b/>
          <w:bCs/>
          <w:sz w:val="24"/>
          <w:szCs w:val="24"/>
        </w:rPr>
        <w:t>If excessive bleeding persists:</w:t>
      </w:r>
      <w:r w:rsidRPr="00F2066E">
        <w:rPr>
          <w:sz w:val="24"/>
          <w:szCs w:val="24"/>
        </w:rPr>
        <w:t> Repeat laser application for additional 5 seconds</w:t>
      </w:r>
    </w:p>
    <w:p w14:paraId="3B4ADF83" w14:textId="77777777" w:rsidR="00EF3549" w:rsidRPr="00F2066E" w:rsidRDefault="00000000" w:rsidP="007451E8">
      <w:pPr>
        <w:numPr>
          <w:ilvl w:val="1"/>
          <w:numId w:val="125"/>
        </w:numPr>
        <w:rPr>
          <w:sz w:val="24"/>
          <w:szCs w:val="24"/>
        </w:rPr>
      </w:pPr>
      <w:r w:rsidRPr="00F2066E">
        <w:rPr>
          <w:b/>
          <w:bCs/>
          <w:sz w:val="24"/>
          <w:szCs w:val="24"/>
        </w:rPr>
        <w:lastRenderedPageBreak/>
        <w:t>If bleeding cannot be controlled:</w:t>
      </w:r>
      <w:r w:rsidRPr="00F2066E">
        <w:rPr>
          <w:sz w:val="24"/>
          <w:szCs w:val="24"/>
        </w:rPr>
        <w:t> This suggests deeper pulp inflammation; consider root canal treatment instead</w:t>
      </w:r>
    </w:p>
    <w:p w14:paraId="426D8AB8" w14:textId="77777777" w:rsidR="00EF3549" w:rsidRPr="00F2066E" w:rsidRDefault="00000000" w:rsidP="007451E8">
      <w:pPr>
        <w:rPr>
          <w:sz w:val="24"/>
          <w:szCs w:val="24"/>
        </w:rPr>
      </w:pPr>
      <w:r w:rsidRPr="00F2066E">
        <w:rPr>
          <w:b/>
          <w:bCs/>
          <w:sz w:val="24"/>
          <w:szCs w:val="24"/>
        </w:rPr>
        <w:t>Step 4: Calcium silicate cement placement</w:t>
      </w:r>
    </w:p>
    <w:p w14:paraId="7F6F7E6B" w14:textId="77777777" w:rsidR="00EF3549" w:rsidRPr="00F2066E" w:rsidRDefault="00000000" w:rsidP="007451E8">
      <w:pPr>
        <w:numPr>
          <w:ilvl w:val="0"/>
          <w:numId w:val="126"/>
        </w:numPr>
        <w:rPr>
          <w:sz w:val="24"/>
          <w:szCs w:val="24"/>
        </w:rPr>
      </w:pPr>
      <w:r w:rsidRPr="00F2066E">
        <w:rPr>
          <w:b/>
          <w:bCs/>
          <w:sz w:val="24"/>
          <w:szCs w:val="24"/>
        </w:rPr>
        <w:t>Material selection:</w:t>
      </w:r>
      <w:r w:rsidRPr="00F2066E">
        <w:rPr>
          <w:sz w:val="24"/>
          <w:szCs w:val="24"/>
        </w:rPr>
        <w:t> Biodentine (preferred based on meta-analysis showing superior success) or ProRoot MTA [3]</w:t>
      </w:r>
    </w:p>
    <w:p w14:paraId="7351DD4F" w14:textId="77777777" w:rsidR="00EF3549" w:rsidRPr="00F2066E" w:rsidRDefault="00000000" w:rsidP="007451E8">
      <w:pPr>
        <w:numPr>
          <w:ilvl w:val="0"/>
          <w:numId w:val="126"/>
        </w:numPr>
        <w:rPr>
          <w:sz w:val="24"/>
          <w:szCs w:val="24"/>
        </w:rPr>
      </w:pPr>
      <w:r w:rsidRPr="00F2066E">
        <w:rPr>
          <w:b/>
          <w:bCs/>
          <w:sz w:val="24"/>
          <w:szCs w:val="24"/>
        </w:rPr>
        <w:t>Biodentine preparation:</w:t>
      </w:r>
    </w:p>
    <w:p w14:paraId="26A40514" w14:textId="77777777" w:rsidR="00EF3549" w:rsidRPr="00F2066E" w:rsidRDefault="00000000" w:rsidP="007451E8">
      <w:pPr>
        <w:numPr>
          <w:ilvl w:val="1"/>
          <w:numId w:val="126"/>
        </w:numPr>
        <w:rPr>
          <w:sz w:val="24"/>
          <w:szCs w:val="24"/>
        </w:rPr>
      </w:pPr>
      <w:r w:rsidRPr="00F2066E">
        <w:rPr>
          <w:sz w:val="24"/>
          <w:szCs w:val="24"/>
        </w:rPr>
        <w:t>Mix according to manufacturer's instructions (5 capsule taps, 30 seconds trituration)</w:t>
      </w:r>
    </w:p>
    <w:p w14:paraId="7D63A0F6" w14:textId="77777777" w:rsidR="00EF3549" w:rsidRPr="00F2066E" w:rsidRDefault="00000000" w:rsidP="007451E8">
      <w:pPr>
        <w:numPr>
          <w:ilvl w:val="1"/>
          <w:numId w:val="126"/>
        </w:numPr>
        <w:rPr>
          <w:sz w:val="24"/>
          <w:szCs w:val="24"/>
        </w:rPr>
      </w:pPr>
      <w:r w:rsidRPr="00F2066E">
        <w:rPr>
          <w:sz w:val="24"/>
          <w:szCs w:val="24"/>
        </w:rPr>
        <w:t>Working time: 12 minutes</w:t>
      </w:r>
    </w:p>
    <w:p w14:paraId="7222EF41" w14:textId="77777777" w:rsidR="00EF3549" w:rsidRPr="00F2066E" w:rsidRDefault="00000000" w:rsidP="007451E8">
      <w:pPr>
        <w:numPr>
          <w:ilvl w:val="0"/>
          <w:numId w:val="126"/>
        </w:numPr>
        <w:rPr>
          <w:sz w:val="24"/>
          <w:szCs w:val="24"/>
        </w:rPr>
      </w:pPr>
      <w:r w:rsidRPr="00F2066E">
        <w:rPr>
          <w:b/>
          <w:bCs/>
          <w:sz w:val="24"/>
          <w:szCs w:val="24"/>
        </w:rPr>
        <w:t>Placement technique:</w:t>
      </w:r>
    </w:p>
    <w:p w14:paraId="4141946A" w14:textId="77777777" w:rsidR="00EF3549" w:rsidRPr="00F2066E" w:rsidRDefault="00000000" w:rsidP="007451E8">
      <w:pPr>
        <w:numPr>
          <w:ilvl w:val="1"/>
          <w:numId w:val="126"/>
        </w:numPr>
        <w:rPr>
          <w:sz w:val="24"/>
          <w:szCs w:val="24"/>
        </w:rPr>
      </w:pPr>
      <w:r w:rsidRPr="00F2066E">
        <w:rPr>
          <w:sz w:val="24"/>
          <w:szCs w:val="24"/>
        </w:rPr>
        <w:t>Ensure pulp chamber is moist but not flooded (Biodentine requires slight moisture)</w:t>
      </w:r>
    </w:p>
    <w:p w14:paraId="0BE76D78" w14:textId="77777777" w:rsidR="00EF3549" w:rsidRPr="00F2066E" w:rsidRDefault="00000000" w:rsidP="007451E8">
      <w:pPr>
        <w:numPr>
          <w:ilvl w:val="1"/>
          <w:numId w:val="126"/>
        </w:numPr>
        <w:rPr>
          <w:sz w:val="24"/>
          <w:szCs w:val="24"/>
        </w:rPr>
      </w:pPr>
      <w:r w:rsidRPr="00F2066E">
        <w:rPr>
          <w:sz w:val="24"/>
          <w:szCs w:val="24"/>
        </w:rPr>
        <w:t>Place Biodentine directly on pulp stumps using amalgam carrier or placement instrument</w:t>
      </w:r>
    </w:p>
    <w:p w14:paraId="485F4898" w14:textId="77777777" w:rsidR="00EF3549" w:rsidRPr="00F2066E" w:rsidRDefault="00000000" w:rsidP="007451E8">
      <w:pPr>
        <w:numPr>
          <w:ilvl w:val="1"/>
          <w:numId w:val="126"/>
        </w:numPr>
        <w:rPr>
          <w:sz w:val="24"/>
          <w:szCs w:val="24"/>
        </w:rPr>
      </w:pPr>
      <w:r w:rsidRPr="00F2066E">
        <w:rPr>
          <w:sz w:val="24"/>
          <w:szCs w:val="24"/>
        </w:rPr>
        <w:t>Gently condense to ensure contact with all pulp stumps</w:t>
      </w:r>
    </w:p>
    <w:p w14:paraId="0A70CB4F" w14:textId="77777777" w:rsidR="00EF3549" w:rsidRPr="00F2066E" w:rsidRDefault="00000000" w:rsidP="007451E8">
      <w:pPr>
        <w:numPr>
          <w:ilvl w:val="1"/>
          <w:numId w:val="126"/>
        </w:numPr>
        <w:rPr>
          <w:sz w:val="24"/>
          <w:szCs w:val="24"/>
        </w:rPr>
      </w:pPr>
      <w:r w:rsidRPr="00F2066E">
        <w:rPr>
          <w:sz w:val="24"/>
          <w:szCs w:val="24"/>
        </w:rPr>
        <w:t>Fill pulp chamber to level of pulp chamber floor (2–3 mm thickness minimum)</w:t>
      </w:r>
    </w:p>
    <w:p w14:paraId="2434523E" w14:textId="77777777" w:rsidR="00EF3549" w:rsidRPr="00F2066E" w:rsidRDefault="00000000" w:rsidP="007451E8">
      <w:pPr>
        <w:numPr>
          <w:ilvl w:val="1"/>
          <w:numId w:val="126"/>
        </w:numPr>
        <w:rPr>
          <w:sz w:val="24"/>
          <w:szCs w:val="24"/>
        </w:rPr>
      </w:pPr>
      <w:r w:rsidRPr="00F2066E">
        <w:rPr>
          <w:sz w:val="24"/>
          <w:szCs w:val="24"/>
        </w:rPr>
        <w:t>Do NOT overfill into access cavity</w:t>
      </w:r>
    </w:p>
    <w:p w14:paraId="0643E560" w14:textId="77777777" w:rsidR="00EF3549" w:rsidRPr="00F2066E" w:rsidRDefault="00000000" w:rsidP="007451E8">
      <w:pPr>
        <w:numPr>
          <w:ilvl w:val="0"/>
          <w:numId w:val="126"/>
        </w:numPr>
        <w:rPr>
          <w:sz w:val="24"/>
          <w:szCs w:val="24"/>
        </w:rPr>
      </w:pPr>
      <w:r w:rsidRPr="00F2066E">
        <w:rPr>
          <w:b/>
          <w:bCs/>
          <w:sz w:val="24"/>
          <w:szCs w:val="24"/>
        </w:rPr>
        <w:t>Setting time:</w:t>
      </w:r>
    </w:p>
    <w:p w14:paraId="75C346F9" w14:textId="77777777" w:rsidR="00EF3549" w:rsidRPr="00F2066E" w:rsidRDefault="00000000" w:rsidP="007451E8">
      <w:pPr>
        <w:numPr>
          <w:ilvl w:val="1"/>
          <w:numId w:val="126"/>
        </w:numPr>
        <w:rPr>
          <w:sz w:val="24"/>
          <w:szCs w:val="24"/>
        </w:rPr>
      </w:pPr>
      <w:r w:rsidRPr="00F2066E">
        <w:rPr>
          <w:sz w:val="24"/>
          <w:szCs w:val="24"/>
        </w:rPr>
        <w:t>Allow Biodentine to set for 10–12 minutes before proceeding</w:t>
      </w:r>
    </w:p>
    <w:p w14:paraId="5F86BA03" w14:textId="77777777" w:rsidR="00EF3549" w:rsidRPr="00F2066E" w:rsidRDefault="00000000" w:rsidP="007451E8">
      <w:pPr>
        <w:rPr>
          <w:sz w:val="24"/>
          <w:szCs w:val="24"/>
        </w:rPr>
      </w:pPr>
      <w:r w:rsidRPr="00F2066E">
        <w:rPr>
          <w:b/>
          <w:bCs/>
          <w:sz w:val="24"/>
          <w:szCs w:val="24"/>
        </w:rPr>
        <w:t>Step 5: Permanent restoration (same visit)</w:t>
      </w:r>
    </w:p>
    <w:p w14:paraId="4E9AF329" w14:textId="77777777" w:rsidR="00EF3549" w:rsidRPr="00F2066E" w:rsidRDefault="00000000" w:rsidP="007451E8">
      <w:pPr>
        <w:numPr>
          <w:ilvl w:val="0"/>
          <w:numId w:val="127"/>
        </w:numPr>
        <w:rPr>
          <w:sz w:val="24"/>
          <w:szCs w:val="24"/>
        </w:rPr>
      </w:pPr>
      <w:r w:rsidRPr="00F2066E">
        <w:rPr>
          <w:b/>
          <w:bCs/>
          <w:sz w:val="24"/>
          <w:szCs w:val="24"/>
        </w:rPr>
        <w:t>Base/liner:</w:t>
      </w:r>
      <w:r w:rsidRPr="00F2066E">
        <w:rPr>
          <w:sz w:val="24"/>
          <w:szCs w:val="24"/>
        </w:rPr>
        <w:t> Place resin-modified glass ionomer base over Biodentine (optional)</w:t>
      </w:r>
    </w:p>
    <w:p w14:paraId="296F3F37" w14:textId="77777777" w:rsidR="00EF3549" w:rsidRPr="00F2066E" w:rsidRDefault="00000000" w:rsidP="007451E8">
      <w:pPr>
        <w:numPr>
          <w:ilvl w:val="0"/>
          <w:numId w:val="127"/>
        </w:numPr>
        <w:rPr>
          <w:sz w:val="24"/>
          <w:szCs w:val="24"/>
        </w:rPr>
      </w:pPr>
      <w:r w:rsidRPr="00F2066E">
        <w:rPr>
          <w:b/>
          <w:bCs/>
          <w:sz w:val="24"/>
          <w:szCs w:val="24"/>
        </w:rPr>
        <w:t>Bonding and composite restoration:</w:t>
      </w:r>
    </w:p>
    <w:p w14:paraId="2BD8FA39" w14:textId="77777777" w:rsidR="00EF3549" w:rsidRPr="00F2066E" w:rsidRDefault="00000000" w:rsidP="007451E8">
      <w:pPr>
        <w:numPr>
          <w:ilvl w:val="1"/>
          <w:numId w:val="127"/>
        </w:numPr>
        <w:rPr>
          <w:sz w:val="24"/>
          <w:szCs w:val="24"/>
        </w:rPr>
      </w:pPr>
      <w:r w:rsidRPr="00F2066E">
        <w:rPr>
          <w:sz w:val="24"/>
          <w:szCs w:val="24"/>
        </w:rPr>
        <w:t>Etch, rinse, bond according to adhesive system protocol</w:t>
      </w:r>
    </w:p>
    <w:p w14:paraId="3E041CFF" w14:textId="77777777" w:rsidR="00EF3549" w:rsidRPr="00F2066E" w:rsidRDefault="00000000" w:rsidP="007451E8">
      <w:pPr>
        <w:numPr>
          <w:ilvl w:val="1"/>
          <w:numId w:val="127"/>
        </w:numPr>
        <w:rPr>
          <w:sz w:val="24"/>
          <w:szCs w:val="24"/>
        </w:rPr>
      </w:pPr>
      <w:r w:rsidRPr="00F2066E">
        <w:rPr>
          <w:sz w:val="24"/>
          <w:szCs w:val="24"/>
        </w:rPr>
        <w:t>Place composite resin in incremental layers</w:t>
      </w:r>
    </w:p>
    <w:p w14:paraId="3ED936A2" w14:textId="77777777" w:rsidR="00EF3549" w:rsidRPr="00F2066E" w:rsidRDefault="00000000" w:rsidP="007451E8">
      <w:pPr>
        <w:numPr>
          <w:ilvl w:val="1"/>
          <w:numId w:val="127"/>
        </w:numPr>
        <w:rPr>
          <w:sz w:val="24"/>
          <w:szCs w:val="24"/>
        </w:rPr>
      </w:pPr>
      <w:r w:rsidRPr="00F2066E">
        <w:rPr>
          <w:sz w:val="24"/>
          <w:szCs w:val="24"/>
        </w:rPr>
        <w:t>Ensure complete seal of access cavity</w:t>
      </w:r>
    </w:p>
    <w:p w14:paraId="2E11B015" w14:textId="77777777" w:rsidR="00EF3549" w:rsidRPr="00F2066E" w:rsidRDefault="00000000" w:rsidP="007451E8">
      <w:pPr>
        <w:numPr>
          <w:ilvl w:val="1"/>
          <w:numId w:val="127"/>
        </w:numPr>
        <w:rPr>
          <w:sz w:val="24"/>
          <w:szCs w:val="24"/>
        </w:rPr>
      </w:pPr>
      <w:r w:rsidRPr="00F2066E">
        <w:rPr>
          <w:b/>
          <w:bCs/>
          <w:sz w:val="24"/>
          <w:szCs w:val="24"/>
        </w:rPr>
        <w:t>Critical:</w:t>
      </w:r>
      <w:r w:rsidRPr="00F2066E">
        <w:rPr>
          <w:sz w:val="24"/>
          <w:szCs w:val="24"/>
        </w:rPr>
        <w:t> Adequate coronal seal is essential for long-term success [5]</w:t>
      </w:r>
    </w:p>
    <w:p w14:paraId="779CD730" w14:textId="77777777" w:rsidR="00EF3549" w:rsidRPr="00F2066E" w:rsidRDefault="00000000" w:rsidP="007451E8">
      <w:pPr>
        <w:numPr>
          <w:ilvl w:val="0"/>
          <w:numId w:val="127"/>
        </w:numPr>
        <w:rPr>
          <w:sz w:val="24"/>
          <w:szCs w:val="24"/>
        </w:rPr>
      </w:pPr>
      <w:r w:rsidRPr="00F2066E">
        <w:rPr>
          <w:b/>
          <w:bCs/>
          <w:sz w:val="24"/>
          <w:szCs w:val="24"/>
        </w:rPr>
        <w:lastRenderedPageBreak/>
        <w:t>Occlusal adjustment:</w:t>
      </w:r>
      <w:r w:rsidRPr="00F2066E">
        <w:rPr>
          <w:sz w:val="24"/>
          <w:szCs w:val="24"/>
        </w:rPr>
        <w:t> Adjust occlusion to avoid heavy contacts</w:t>
      </w:r>
    </w:p>
    <w:p w14:paraId="56F84A2B" w14:textId="77777777" w:rsidR="00EF3549" w:rsidRPr="00F2066E" w:rsidRDefault="00000000" w:rsidP="007451E8">
      <w:pPr>
        <w:numPr>
          <w:ilvl w:val="0"/>
          <w:numId w:val="127"/>
        </w:numPr>
        <w:rPr>
          <w:sz w:val="24"/>
          <w:szCs w:val="24"/>
        </w:rPr>
      </w:pPr>
      <w:r w:rsidRPr="00F2066E">
        <w:rPr>
          <w:b/>
          <w:bCs/>
          <w:sz w:val="24"/>
          <w:szCs w:val="24"/>
        </w:rPr>
        <w:t>Post-operative radiograph:</w:t>
      </w:r>
      <w:r w:rsidRPr="00F2066E">
        <w:rPr>
          <w:sz w:val="24"/>
          <w:szCs w:val="24"/>
        </w:rPr>
        <w:t> Confirm adequate Biodentine placement and restoration</w:t>
      </w:r>
    </w:p>
    <w:p w14:paraId="0E4225AC" w14:textId="77777777" w:rsidR="00EF3549" w:rsidRPr="00F2066E" w:rsidRDefault="00000000" w:rsidP="007451E8">
      <w:pPr>
        <w:rPr>
          <w:sz w:val="24"/>
          <w:szCs w:val="24"/>
        </w:rPr>
      </w:pPr>
      <w:r w:rsidRPr="00F2066E">
        <w:rPr>
          <w:b/>
          <w:bCs/>
          <w:sz w:val="24"/>
          <w:szCs w:val="24"/>
        </w:rPr>
        <w:t>Post-operative care:</w:t>
      </w:r>
    </w:p>
    <w:p w14:paraId="1AABE6FE" w14:textId="77777777" w:rsidR="00EF3549" w:rsidRPr="00F2066E" w:rsidRDefault="00000000" w:rsidP="007451E8">
      <w:pPr>
        <w:numPr>
          <w:ilvl w:val="0"/>
          <w:numId w:val="128"/>
        </w:numPr>
        <w:rPr>
          <w:sz w:val="24"/>
          <w:szCs w:val="24"/>
        </w:rPr>
      </w:pPr>
      <w:r w:rsidRPr="00F2066E">
        <w:rPr>
          <w:b/>
          <w:bCs/>
          <w:sz w:val="24"/>
          <w:szCs w:val="24"/>
        </w:rPr>
        <w:t>Analgesics:</w:t>
      </w:r>
      <w:r w:rsidRPr="00F2066E">
        <w:rPr>
          <w:sz w:val="24"/>
          <w:szCs w:val="24"/>
        </w:rPr>
        <w:t> Ibuprofen 400–600 mg every 6 hours as needed for 24–48 hours</w:t>
      </w:r>
    </w:p>
    <w:p w14:paraId="4FC957E5" w14:textId="77777777" w:rsidR="00EF3549" w:rsidRPr="00F2066E" w:rsidRDefault="00000000" w:rsidP="007451E8">
      <w:pPr>
        <w:numPr>
          <w:ilvl w:val="0"/>
          <w:numId w:val="128"/>
        </w:numPr>
        <w:rPr>
          <w:sz w:val="24"/>
          <w:szCs w:val="24"/>
        </w:rPr>
      </w:pPr>
      <w:r w:rsidRPr="00F2066E">
        <w:rPr>
          <w:b/>
          <w:bCs/>
          <w:sz w:val="24"/>
          <w:szCs w:val="24"/>
        </w:rPr>
        <w:t>Patient instructions:</w:t>
      </w:r>
    </w:p>
    <w:p w14:paraId="7A3DB9D0" w14:textId="77777777" w:rsidR="00EF3549" w:rsidRPr="00F2066E" w:rsidRDefault="00000000" w:rsidP="007451E8">
      <w:pPr>
        <w:numPr>
          <w:ilvl w:val="1"/>
          <w:numId w:val="128"/>
        </w:numPr>
        <w:rPr>
          <w:sz w:val="24"/>
          <w:szCs w:val="24"/>
        </w:rPr>
      </w:pPr>
      <w:r w:rsidRPr="00F2066E">
        <w:rPr>
          <w:sz w:val="24"/>
          <w:szCs w:val="24"/>
        </w:rPr>
        <w:t>Mild discomfort expected for 24–48 hours</w:t>
      </w:r>
    </w:p>
    <w:p w14:paraId="2D0E67A9" w14:textId="77777777" w:rsidR="00EF3549" w:rsidRPr="00F2066E" w:rsidRDefault="00000000" w:rsidP="007451E8">
      <w:pPr>
        <w:numPr>
          <w:ilvl w:val="1"/>
          <w:numId w:val="128"/>
        </w:numPr>
        <w:rPr>
          <w:sz w:val="24"/>
          <w:szCs w:val="24"/>
        </w:rPr>
      </w:pPr>
      <w:r w:rsidRPr="00F2066E">
        <w:rPr>
          <w:sz w:val="24"/>
          <w:szCs w:val="24"/>
        </w:rPr>
        <w:t>Avoid chewing on treated tooth for 24 hours</w:t>
      </w:r>
    </w:p>
    <w:p w14:paraId="1CAB850E" w14:textId="77777777" w:rsidR="00EF3549" w:rsidRPr="00F2066E" w:rsidRDefault="00000000" w:rsidP="007451E8">
      <w:pPr>
        <w:numPr>
          <w:ilvl w:val="1"/>
          <w:numId w:val="128"/>
        </w:numPr>
        <w:rPr>
          <w:sz w:val="24"/>
          <w:szCs w:val="24"/>
        </w:rPr>
      </w:pPr>
      <w:r w:rsidRPr="00F2066E">
        <w:rPr>
          <w:sz w:val="24"/>
          <w:szCs w:val="24"/>
        </w:rPr>
        <w:t>Contact clinic if severe pain, swelling, or spontaneous pain develops</w:t>
      </w:r>
    </w:p>
    <w:p w14:paraId="7B1C2893" w14:textId="77777777" w:rsidR="00EF3549" w:rsidRPr="00F2066E" w:rsidRDefault="00000000" w:rsidP="007451E8">
      <w:pPr>
        <w:numPr>
          <w:ilvl w:val="1"/>
          <w:numId w:val="128"/>
        </w:numPr>
        <w:rPr>
          <w:sz w:val="24"/>
          <w:szCs w:val="24"/>
        </w:rPr>
      </w:pPr>
      <w:r w:rsidRPr="00F2066E">
        <w:rPr>
          <w:sz w:val="24"/>
          <w:szCs w:val="24"/>
        </w:rPr>
        <w:t>Maintain oral hygiene</w:t>
      </w:r>
    </w:p>
    <w:p w14:paraId="024D7BFA" w14:textId="77777777" w:rsidR="00EF3549" w:rsidRPr="00F2066E" w:rsidRDefault="00000000" w:rsidP="007451E8">
      <w:pPr>
        <w:numPr>
          <w:ilvl w:val="0"/>
          <w:numId w:val="128"/>
        </w:numPr>
        <w:rPr>
          <w:sz w:val="24"/>
          <w:szCs w:val="24"/>
        </w:rPr>
      </w:pPr>
      <w:r w:rsidRPr="00F2066E">
        <w:rPr>
          <w:b/>
          <w:bCs/>
          <w:sz w:val="24"/>
          <w:szCs w:val="24"/>
        </w:rPr>
        <w:t>Expected post-operative course:</w:t>
      </w:r>
    </w:p>
    <w:p w14:paraId="7199E0F0" w14:textId="77777777" w:rsidR="00EF3549" w:rsidRPr="00F2066E" w:rsidRDefault="00000000" w:rsidP="007451E8">
      <w:pPr>
        <w:numPr>
          <w:ilvl w:val="1"/>
          <w:numId w:val="128"/>
        </w:numPr>
        <w:rPr>
          <w:sz w:val="24"/>
          <w:szCs w:val="24"/>
        </w:rPr>
      </w:pPr>
      <w:r w:rsidRPr="00F2066E">
        <w:rPr>
          <w:sz w:val="24"/>
          <w:szCs w:val="24"/>
        </w:rPr>
        <w:t>Mild sensitivity to cold/pressure for 1–2 weeks (normal)</w:t>
      </w:r>
    </w:p>
    <w:p w14:paraId="37573D18" w14:textId="77777777" w:rsidR="00EF3549" w:rsidRPr="00F2066E" w:rsidRDefault="00000000" w:rsidP="007451E8">
      <w:pPr>
        <w:numPr>
          <w:ilvl w:val="1"/>
          <w:numId w:val="128"/>
        </w:numPr>
        <w:rPr>
          <w:sz w:val="24"/>
          <w:szCs w:val="24"/>
        </w:rPr>
      </w:pPr>
      <w:r w:rsidRPr="00F2066E">
        <w:rPr>
          <w:sz w:val="24"/>
          <w:szCs w:val="24"/>
        </w:rPr>
        <w:t>Gradual resolution of symptoms</w:t>
      </w:r>
    </w:p>
    <w:p w14:paraId="28CF8D79" w14:textId="77777777" w:rsidR="00EF3549" w:rsidRPr="00F2066E" w:rsidRDefault="00000000" w:rsidP="007451E8">
      <w:pPr>
        <w:numPr>
          <w:ilvl w:val="1"/>
          <w:numId w:val="128"/>
        </w:numPr>
        <w:rPr>
          <w:sz w:val="24"/>
          <w:szCs w:val="24"/>
        </w:rPr>
      </w:pPr>
      <w:r w:rsidRPr="00F2066E">
        <w:rPr>
          <w:sz w:val="24"/>
          <w:szCs w:val="24"/>
        </w:rPr>
        <w:t>Tooth should remain vital and asymptomatic</w:t>
      </w:r>
    </w:p>
    <w:p w14:paraId="3D7326EF" w14:textId="77777777" w:rsidR="00EF3549" w:rsidRPr="00F2066E" w:rsidRDefault="00000000" w:rsidP="007451E8">
      <w:pPr>
        <w:rPr>
          <w:sz w:val="24"/>
          <w:szCs w:val="24"/>
        </w:rPr>
      </w:pPr>
      <w:r w:rsidRPr="00F2066E">
        <w:rPr>
          <w:b/>
          <w:bCs/>
          <w:sz w:val="24"/>
          <w:szCs w:val="24"/>
        </w:rPr>
        <w:t>Follow-up schedule:</w:t>
      </w:r>
    </w:p>
    <w:p w14:paraId="05A97FB6" w14:textId="77777777" w:rsidR="00EF3549" w:rsidRPr="00F2066E" w:rsidRDefault="00000000" w:rsidP="007451E8">
      <w:pPr>
        <w:numPr>
          <w:ilvl w:val="0"/>
          <w:numId w:val="129"/>
        </w:numPr>
        <w:rPr>
          <w:sz w:val="24"/>
          <w:szCs w:val="24"/>
        </w:rPr>
      </w:pPr>
      <w:r w:rsidRPr="00F2066E">
        <w:rPr>
          <w:b/>
          <w:bCs/>
          <w:sz w:val="24"/>
          <w:szCs w:val="24"/>
        </w:rPr>
        <w:t>1 week:</w:t>
      </w:r>
      <w:r w:rsidRPr="00F2066E">
        <w:rPr>
          <w:sz w:val="24"/>
          <w:szCs w:val="24"/>
        </w:rPr>
        <w:t> Clinical assessment (symptoms, percussion, palpation)</w:t>
      </w:r>
    </w:p>
    <w:p w14:paraId="52951746" w14:textId="77777777" w:rsidR="00EF3549" w:rsidRPr="00F2066E" w:rsidRDefault="00000000" w:rsidP="007451E8">
      <w:pPr>
        <w:numPr>
          <w:ilvl w:val="0"/>
          <w:numId w:val="129"/>
        </w:numPr>
        <w:rPr>
          <w:sz w:val="24"/>
          <w:szCs w:val="24"/>
        </w:rPr>
      </w:pPr>
      <w:r w:rsidRPr="00F2066E">
        <w:rPr>
          <w:b/>
          <w:bCs/>
          <w:sz w:val="24"/>
          <w:szCs w:val="24"/>
        </w:rPr>
        <w:t>3 months:</w:t>
      </w:r>
      <w:r w:rsidRPr="00F2066E">
        <w:rPr>
          <w:sz w:val="24"/>
          <w:szCs w:val="24"/>
        </w:rPr>
        <w:t> Clinical and radiographic evaluation</w:t>
      </w:r>
    </w:p>
    <w:p w14:paraId="3CAAAE13" w14:textId="77777777" w:rsidR="00EF3549" w:rsidRPr="00F2066E" w:rsidRDefault="00000000" w:rsidP="007451E8">
      <w:pPr>
        <w:numPr>
          <w:ilvl w:val="1"/>
          <w:numId w:val="129"/>
        </w:numPr>
        <w:rPr>
          <w:sz w:val="24"/>
          <w:szCs w:val="24"/>
        </w:rPr>
      </w:pPr>
      <w:r w:rsidRPr="00F2066E">
        <w:rPr>
          <w:sz w:val="24"/>
          <w:szCs w:val="24"/>
        </w:rPr>
        <w:t>Pulp vitality testing (should remain positive)</w:t>
      </w:r>
    </w:p>
    <w:p w14:paraId="7AE4D9FA" w14:textId="77777777" w:rsidR="00EF3549" w:rsidRPr="00F2066E" w:rsidRDefault="00000000" w:rsidP="007451E8">
      <w:pPr>
        <w:numPr>
          <w:ilvl w:val="1"/>
          <w:numId w:val="129"/>
        </w:numPr>
        <w:rPr>
          <w:sz w:val="24"/>
          <w:szCs w:val="24"/>
        </w:rPr>
      </w:pPr>
      <w:r w:rsidRPr="00F2066E">
        <w:rPr>
          <w:sz w:val="24"/>
          <w:szCs w:val="24"/>
        </w:rPr>
        <w:t>Radiograph: Assess for periapical changes, hard tissue barrier formation</w:t>
      </w:r>
    </w:p>
    <w:p w14:paraId="388B4C2C" w14:textId="77777777" w:rsidR="00EF3549" w:rsidRPr="00F2066E" w:rsidRDefault="00000000" w:rsidP="007451E8">
      <w:pPr>
        <w:numPr>
          <w:ilvl w:val="0"/>
          <w:numId w:val="129"/>
        </w:numPr>
        <w:rPr>
          <w:sz w:val="24"/>
          <w:szCs w:val="24"/>
        </w:rPr>
      </w:pPr>
      <w:r w:rsidRPr="00F2066E">
        <w:rPr>
          <w:b/>
          <w:bCs/>
          <w:sz w:val="24"/>
          <w:szCs w:val="24"/>
        </w:rPr>
        <w:t>6 months:</w:t>
      </w:r>
      <w:r w:rsidRPr="00F2066E">
        <w:rPr>
          <w:sz w:val="24"/>
          <w:szCs w:val="24"/>
        </w:rPr>
        <w:t> Clinical and radiographic evaluation</w:t>
      </w:r>
    </w:p>
    <w:p w14:paraId="52F613AB" w14:textId="77777777" w:rsidR="00EF3549" w:rsidRPr="00F2066E" w:rsidRDefault="00000000" w:rsidP="007451E8">
      <w:pPr>
        <w:numPr>
          <w:ilvl w:val="0"/>
          <w:numId w:val="129"/>
        </w:numPr>
        <w:rPr>
          <w:sz w:val="24"/>
          <w:szCs w:val="24"/>
        </w:rPr>
      </w:pPr>
      <w:r w:rsidRPr="00F2066E">
        <w:rPr>
          <w:b/>
          <w:bCs/>
          <w:sz w:val="24"/>
          <w:szCs w:val="24"/>
        </w:rPr>
        <w:t>12 months:</w:t>
      </w:r>
      <w:r w:rsidRPr="00F2066E">
        <w:rPr>
          <w:sz w:val="24"/>
          <w:szCs w:val="24"/>
        </w:rPr>
        <w:t> Clinical and radiographic evaluation</w:t>
      </w:r>
    </w:p>
    <w:p w14:paraId="455D5F3D" w14:textId="77777777" w:rsidR="00EF3549" w:rsidRPr="00F2066E" w:rsidRDefault="00000000" w:rsidP="007451E8">
      <w:pPr>
        <w:numPr>
          <w:ilvl w:val="0"/>
          <w:numId w:val="129"/>
        </w:numPr>
        <w:rPr>
          <w:sz w:val="24"/>
          <w:szCs w:val="24"/>
        </w:rPr>
      </w:pPr>
      <w:r w:rsidRPr="00F2066E">
        <w:rPr>
          <w:b/>
          <w:bCs/>
          <w:sz w:val="24"/>
          <w:szCs w:val="24"/>
        </w:rPr>
        <w:t>Annually thereafter</w:t>
      </w:r>
      <w:r w:rsidRPr="00F2066E">
        <w:rPr>
          <w:sz w:val="24"/>
          <w:szCs w:val="24"/>
        </w:rPr>
        <w:t> for at least 5 years</w:t>
      </w:r>
    </w:p>
    <w:p w14:paraId="2A1B7204" w14:textId="77777777" w:rsidR="00EF3549" w:rsidRPr="00F2066E" w:rsidRDefault="00000000" w:rsidP="007451E8">
      <w:pPr>
        <w:rPr>
          <w:sz w:val="24"/>
          <w:szCs w:val="24"/>
        </w:rPr>
      </w:pPr>
      <w:r w:rsidRPr="00F2066E">
        <w:rPr>
          <w:b/>
          <w:bCs/>
          <w:sz w:val="24"/>
          <w:szCs w:val="24"/>
        </w:rPr>
        <w:t>Success criteria:</w:t>
      </w:r>
    </w:p>
    <w:p w14:paraId="79F1C889" w14:textId="77777777" w:rsidR="00EF3549" w:rsidRPr="00F2066E" w:rsidRDefault="00000000" w:rsidP="007451E8">
      <w:pPr>
        <w:numPr>
          <w:ilvl w:val="0"/>
          <w:numId w:val="130"/>
        </w:numPr>
        <w:rPr>
          <w:sz w:val="24"/>
          <w:szCs w:val="24"/>
        </w:rPr>
      </w:pPr>
      <w:r w:rsidRPr="00F2066E">
        <w:rPr>
          <w:b/>
          <w:bCs/>
          <w:sz w:val="24"/>
          <w:szCs w:val="24"/>
        </w:rPr>
        <w:t>Clinical:</w:t>
      </w:r>
      <w:r w:rsidRPr="00F2066E">
        <w:rPr>
          <w:sz w:val="24"/>
          <w:szCs w:val="24"/>
        </w:rPr>
        <w:t> Asymptomatic, positive pulp vitality, normal percussion/palpation</w:t>
      </w:r>
    </w:p>
    <w:p w14:paraId="4BA71BBE" w14:textId="77777777" w:rsidR="00EF3549" w:rsidRPr="00F2066E" w:rsidRDefault="00000000" w:rsidP="007451E8">
      <w:pPr>
        <w:numPr>
          <w:ilvl w:val="0"/>
          <w:numId w:val="130"/>
        </w:numPr>
        <w:rPr>
          <w:sz w:val="24"/>
          <w:szCs w:val="24"/>
        </w:rPr>
      </w:pPr>
      <w:r w:rsidRPr="00F2066E">
        <w:rPr>
          <w:b/>
          <w:bCs/>
          <w:sz w:val="24"/>
          <w:szCs w:val="24"/>
        </w:rPr>
        <w:t>Radiographic:</w:t>
      </w:r>
      <w:r w:rsidRPr="00F2066E">
        <w:rPr>
          <w:sz w:val="24"/>
          <w:szCs w:val="24"/>
        </w:rPr>
        <w:t> No periapical pathology, evidence of hard tissue barrier (HTB) formation, possible pulp canal obliteration (PCO)</w:t>
      </w:r>
    </w:p>
    <w:p w14:paraId="64E0181F" w14:textId="77777777" w:rsidR="00EF3549" w:rsidRPr="00F2066E" w:rsidRDefault="00000000" w:rsidP="007451E8">
      <w:pPr>
        <w:rPr>
          <w:sz w:val="24"/>
          <w:szCs w:val="24"/>
        </w:rPr>
      </w:pPr>
      <w:r w:rsidRPr="00F2066E">
        <w:rPr>
          <w:b/>
          <w:bCs/>
          <w:sz w:val="24"/>
          <w:szCs w:val="24"/>
        </w:rPr>
        <w:lastRenderedPageBreak/>
        <w:t>Failure criteria (requiring root canal treatment):</w:t>
      </w:r>
    </w:p>
    <w:p w14:paraId="040A3DC6" w14:textId="77777777" w:rsidR="00EF3549" w:rsidRPr="00F2066E" w:rsidRDefault="00000000" w:rsidP="007451E8">
      <w:pPr>
        <w:numPr>
          <w:ilvl w:val="0"/>
          <w:numId w:val="131"/>
        </w:numPr>
        <w:rPr>
          <w:sz w:val="24"/>
          <w:szCs w:val="24"/>
        </w:rPr>
      </w:pPr>
      <w:r w:rsidRPr="00F2066E">
        <w:rPr>
          <w:sz w:val="24"/>
          <w:szCs w:val="24"/>
        </w:rPr>
        <w:t>Loss of vitality (negative pulp testing)</w:t>
      </w:r>
    </w:p>
    <w:p w14:paraId="17F0869C" w14:textId="77777777" w:rsidR="00EF3549" w:rsidRPr="00F2066E" w:rsidRDefault="00000000" w:rsidP="007451E8">
      <w:pPr>
        <w:numPr>
          <w:ilvl w:val="0"/>
          <w:numId w:val="131"/>
        </w:numPr>
        <w:rPr>
          <w:sz w:val="24"/>
          <w:szCs w:val="24"/>
        </w:rPr>
      </w:pPr>
      <w:r w:rsidRPr="00F2066E">
        <w:rPr>
          <w:sz w:val="24"/>
          <w:szCs w:val="24"/>
        </w:rPr>
        <w:t>Spontaneous pain</w:t>
      </w:r>
    </w:p>
    <w:p w14:paraId="0168D290" w14:textId="77777777" w:rsidR="00EF3549" w:rsidRPr="00F2066E" w:rsidRDefault="00000000" w:rsidP="007451E8">
      <w:pPr>
        <w:numPr>
          <w:ilvl w:val="0"/>
          <w:numId w:val="131"/>
        </w:numPr>
        <w:rPr>
          <w:sz w:val="24"/>
          <w:szCs w:val="24"/>
        </w:rPr>
      </w:pPr>
      <w:r w:rsidRPr="00F2066E">
        <w:rPr>
          <w:sz w:val="24"/>
          <w:szCs w:val="24"/>
        </w:rPr>
        <w:t>Tenderness to percussion</w:t>
      </w:r>
    </w:p>
    <w:p w14:paraId="2D628128" w14:textId="77777777" w:rsidR="00EF3549" w:rsidRPr="00F2066E" w:rsidRDefault="00000000" w:rsidP="007451E8">
      <w:pPr>
        <w:numPr>
          <w:ilvl w:val="0"/>
          <w:numId w:val="131"/>
        </w:numPr>
        <w:rPr>
          <w:sz w:val="24"/>
          <w:szCs w:val="24"/>
        </w:rPr>
      </w:pPr>
      <w:r w:rsidRPr="00F2066E">
        <w:rPr>
          <w:sz w:val="24"/>
          <w:szCs w:val="24"/>
        </w:rPr>
        <w:t>Radiographic periapical pathology</w:t>
      </w:r>
    </w:p>
    <w:p w14:paraId="3701A0C4" w14:textId="77777777" w:rsidR="00EF3549" w:rsidRPr="00F2066E" w:rsidRDefault="00000000" w:rsidP="007451E8">
      <w:pPr>
        <w:numPr>
          <w:ilvl w:val="0"/>
          <w:numId w:val="131"/>
        </w:numPr>
        <w:rPr>
          <w:sz w:val="24"/>
          <w:szCs w:val="24"/>
        </w:rPr>
      </w:pPr>
      <w:r w:rsidRPr="00F2066E">
        <w:rPr>
          <w:sz w:val="24"/>
          <w:szCs w:val="24"/>
        </w:rPr>
        <w:t>Sinus tract formation</w:t>
      </w:r>
    </w:p>
    <w:p w14:paraId="54815E40" w14:textId="77777777" w:rsidR="00EF3549" w:rsidRPr="00F2066E" w:rsidRDefault="00000000" w:rsidP="007451E8">
      <w:pPr>
        <w:rPr>
          <w:b/>
          <w:bCs/>
          <w:sz w:val="24"/>
          <w:szCs w:val="24"/>
        </w:rPr>
      </w:pPr>
      <w:r w:rsidRPr="00F2066E">
        <w:rPr>
          <w:b/>
          <w:bCs/>
          <w:sz w:val="24"/>
          <w:szCs w:val="24"/>
        </w:rPr>
        <w:t>5. Safety Precautions</w:t>
      </w:r>
    </w:p>
    <w:p w14:paraId="020993B9" w14:textId="77777777" w:rsidR="00EF3549" w:rsidRPr="00F2066E" w:rsidRDefault="00000000" w:rsidP="007451E8">
      <w:pPr>
        <w:rPr>
          <w:sz w:val="24"/>
          <w:szCs w:val="24"/>
        </w:rPr>
      </w:pPr>
      <w:r w:rsidRPr="00F2066E">
        <w:rPr>
          <w:b/>
          <w:bCs/>
          <w:sz w:val="24"/>
          <w:szCs w:val="24"/>
        </w:rPr>
        <w:t>Patient &amp; team:</w:t>
      </w:r>
    </w:p>
    <w:p w14:paraId="4474C4D9" w14:textId="77777777" w:rsidR="00EF3549" w:rsidRPr="00F2066E" w:rsidRDefault="00000000" w:rsidP="007451E8">
      <w:pPr>
        <w:numPr>
          <w:ilvl w:val="0"/>
          <w:numId w:val="132"/>
        </w:numPr>
        <w:rPr>
          <w:sz w:val="24"/>
          <w:szCs w:val="24"/>
        </w:rPr>
      </w:pPr>
      <w:r w:rsidRPr="00F2066E">
        <w:rPr>
          <w:b/>
          <w:bCs/>
          <w:sz w:val="24"/>
          <w:szCs w:val="24"/>
        </w:rPr>
        <w:t>Wavelength-specific protective eyewear</w:t>
      </w:r>
      <w:r w:rsidRPr="00F2066E">
        <w:rPr>
          <w:sz w:val="24"/>
          <w:szCs w:val="24"/>
        </w:rPr>
        <w:t> (OD 5–7 for 2940 nm Er:YAG)</w:t>
      </w:r>
    </w:p>
    <w:p w14:paraId="4EB08BDB" w14:textId="77777777" w:rsidR="00EF3549" w:rsidRPr="00F2066E" w:rsidRDefault="00000000" w:rsidP="007451E8">
      <w:pPr>
        <w:numPr>
          <w:ilvl w:val="1"/>
          <w:numId w:val="132"/>
        </w:numPr>
        <w:rPr>
          <w:sz w:val="24"/>
          <w:szCs w:val="24"/>
        </w:rPr>
      </w:pPr>
      <w:r w:rsidRPr="00F2066E">
        <w:rPr>
          <w:sz w:val="24"/>
          <w:szCs w:val="24"/>
        </w:rPr>
        <w:t>Er:YAG wavelength is invisible and highly hazardous to eyes</w:t>
      </w:r>
    </w:p>
    <w:p w14:paraId="65F224ED" w14:textId="77777777" w:rsidR="00EF3549" w:rsidRPr="00F2066E" w:rsidRDefault="00000000" w:rsidP="007451E8">
      <w:pPr>
        <w:numPr>
          <w:ilvl w:val="1"/>
          <w:numId w:val="132"/>
        </w:numPr>
        <w:rPr>
          <w:sz w:val="24"/>
          <w:szCs w:val="24"/>
        </w:rPr>
      </w:pPr>
      <w:r w:rsidRPr="00F2066E">
        <w:rPr>
          <w:sz w:val="24"/>
          <w:szCs w:val="24"/>
        </w:rPr>
        <w:t>All personnel in room must wear appropriate eyewear</w:t>
      </w:r>
    </w:p>
    <w:p w14:paraId="157F862C" w14:textId="77777777" w:rsidR="00EF3549" w:rsidRPr="00F2066E" w:rsidRDefault="00000000" w:rsidP="007451E8">
      <w:pPr>
        <w:numPr>
          <w:ilvl w:val="0"/>
          <w:numId w:val="132"/>
        </w:numPr>
        <w:rPr>
          <w:sz w:val="24"/>
          <w:szCs w:val="24"/>
        </w:rPr>
      </w:pPr>
      <w:r w:rsidRPr="00F2066E">
        <w:rPr>
          <w:b/>
          <w:bCs/>
          <w:sz w:val="24"/>
          <w:szCs w:val="24"/>
        </w:rPr>
        <w:t>Rubber dam isolation:</w:t>
      </w:r>
      <w:r w:rsidRPr="00F2066E">
        <w:rPr>
          <w:sz w:val="24"/>
          <w:szCs w:val="24"/>
        </w:rPr>
        <w:t> Mandatory for tissue protection and moisture control</w:t>
      </w:r>
    </w:p>
    <w:p w14:paraId="584AF2F1" w14:textId="77777777" w:rsidR="00EF3549" w:rsidRPr="00F2066E" w:rsidRDefault="00000000" w:rsidP="007451E8">
      <w:pPr>
        <w:rPr>
          <w:sz w:val="24"/>
          <w:szCs w:val="24"/>
        </w:rPr>
      </w:pPr>
      <w:r w:rsidRPr="00F2066E">
        <w:rPr>
          <w:b/>
          <w:bCs/>
          <w:sz w:val="24"/>
          <w:szCs w:val="24"/>
        </w:rPr>
        <w:t>Thermal safety:</w:t>
      </w:r>
    </w:p>
    <w:p w14:paraId="4E56E0CA" w14:textId="77777777" w:rsidR="00EF3549" w:rsidRPr="00F2066E" w:rsidRDefault="00000000" w:rsidP="007451E8">
      <w:pPr>
        <w:rPr>
          <w:sz w:val="24"/>
          <w:szCs w:val="24"/>
        </w:rPr>
      </w:pPr>
      <w:r w:rsidRPr="00F2066E">
        <w:rPr>
          <w:sz w:val="24"/>
          <w:szCs w:val="24"/>
        </w:rPr>
        <w:t>Er:YAG laser with appropriate parameters and air-water cooling has </w:t>
      </w:r>
      <w:r w:rsidRPr="00F2066E">
        <w:rPr>
          <w:b/>
          <w:bCs/>
          <w:sz w:val="24"/>
          <w:szCs w:val="24"/>
        </w:rPr>
        <w:t>minimal thermal risk</w:t>
      </w:r>
      <w:r w:rsidRPr="00F2066E">
        <w:rPr>
          <w:sz w:val="24"/>
          <w:szCs w:val="24"/>
        </w:rPr>
        <w:t> to radicular pulp when used correctly:</w:t>
      </w:r>
    </w:p>
    <w:p w14:paraId="75FA8C08" w14:textId="77777777" w:rsidR="00EF3549" w:rsidRPr="00F2066E" w:rsidRDefault="00000000" w:rsidP="007451E8">
      <w:pPr>
        <w:numPr>
          <w:ilvl w:val="0"/>
          <w:numId w:val="133"/>
        </w:numPr>
        <w:rPr>
          <w:sz w:val="24"/>
          <w:szCs w:val="24"/>
        </w:rPr>
      </w:pPr>
      <w:r w:rsidRPr="00F2066E">
        <w:rPr>
          <w:b/>
          <w:bCs/>
          <w:sz w:val="24"/>
          <w:szCs w:val="24"/>
        </w:rPr>
        <w:t>Air-water spray is mandatory:</w:t>
      </w:r>
      <w:r w:rsidRPr="00F2066E">
        <w:rPr>
          <w:sz w:val="24"/>
          <w:szCs w:val="24"/>
        </w:rPr>
        <w:t> Prevents excessive heat accumulation</w:t>
      </w:r>
    </w:p>
    <w:p w14:paraId="27DB0944" w14:textId="77777777" w:rsidR="00EF3549" w:rsidRPr="00F2066E" w:rsidRDefault="00000000" w:rsidP="007451E8">
      <w:pPr>
        <w:numPr>
          <w:ilvl w:val="0"/>
          <w:numId w:val="133"/>
        </w:numPr>
        <w:rPr>
          <w:sz w:val="24"/>
          <w:szCs w:val="24"/>
        </w:rPr>
      </w:pPr>
      <w:r w:rsidRPr="00F2066E">
        <w:rPr>
          <w:b/>
          <w:bCs/>
          <w:sz w:val="24"/>
          <w:szCs w:val="24"/>
        </w:rPr>
        <w:t>Non-contact mode:</w:t>
      </w:r>
      <w:r w:rsidRPr="00F2066E">
        <w:rPr>
          <w:sz w:val="24"/>
          <w:szCs w:val="24"/>
        </w:rPr>
        <w:t> Maintains 1–2 mm distance to avoid mechanical trauma</w:t>
      </w:r>
    </w:p>
    <w:p w14:paraId="18FF4102" w14:textId="77777777" w:rsidR="00EF3549" w:rsidRPr="00F2066E" w:rsidRDefault="00000000" w:rsidP="007451E8">
      <w:pPr>
        <w:numPr>
          <w:ilvl w:val="0"/>
          <w:numId w:val="133"/>
        </w:numPr>
        <w:rPr>
          <w:sz w:val="24"/>
          <w:szCs w:val="24"/>
        </w:rPr>
      </w:pPr>
      <w:r w:rsidRPr="00F2066E">
        <w:rPr>
          <w:b/>
          <w:bCs/>
          <w:sz w:val="24"/>
          <w:szCs w:val="24"/>
        </w:rPr>
        <w:t>Sweeping motion:</w:t>
      </w:r>
      <w:r w:rsidRPr="00F2066E">
        <w:rPr>
          <w:sz w:val="24"/>
          <w:szCs w:val="24"/>
        </w:rPr>
        <w:t> Prevents prolonged exposure at single location</w:t>
      </w:r>
    </w:p>
    <w:p w14:paraId="136DB243" w14:textId="77777777" w:rsidR="00EF3549" w:rsidRPr="00F2066E" w:rsidRDefault="00000000" w:rsidP="007451E8">
      <w:pPr>
        <w:numPr>
          <w:ilvl w:val="0"/>
          <w:numId w:val="133"/>
        </w:numPr>
        <w:rPr>
          <w:sz w:val="24"/>
          <w:szCs w:val="24"/>
        </w:rPr>
      </w:pPr>
      <w:r w:rsidRPr="00F2066E">
        <w:rPr>
          <w:b/>
          <w:bCs/>
          <w:sz w:val="24"/>
          <w:szCs w:val="24"/>
        </w:rPr>
        <w:t>Reduced power for hemostasis:</w:t>
      </w:r>
      <w:r w:rsidRPr="00F2066E">
        <w:rPr>
          <w:sz w:val="24"/>
          <w:szCs w:val="24"/>
        </w:rPr>
        <w:t> 0.5 W setting minimizes thermal injury</w:t>
      </w:r>
    </w:p>
    <w:p w14:paraId="725C6138" w14:textId="77777777" w:rsidR="00EF3549" w:rsidRPr="00F2066E" w:rsidRDefault="00000000" w:rsidP="007451E8">
      <w:pPr>
        <w:rPr>
          <w:sz w:val="24"/>
          <w:szCs w:val="24"/>
        </w:rPr>
      </w:pPr>
      <w:r w:rsidRPr="00F2066E">
        <w:rPr>
          <w:b/>
          <w:bCs/>
          <w:sz w:val="24"/>
          <w:szCs w:val="24"/>
        </w:rPr>
        <w:t>Signs of excessive thermal damage (AVOID):</w:t>
      </w:r>
    </w:p>
    <w:p w14:paraId="5D0A99FA" w14:textId="77777777" w:rsidR="00EF3549" w:rsidRPr="00F2066E" w:rsidRDefault="00000000" w:rsidP="007451E8">
      <w:pPr>
        <w:numPr>
          <w:ilvl w:val="0"/>
          <w:numId w:val="134"/>
        </w:numPr>
        <w:rPr>
          <w:sz w:val="24"/>
          <w:szCs w:val="24"/>
        </w:rPr>
      </w:pPr>
      <w:r w:rsidRPr="00F2066E">
        <w:rPr>
          <w:sz w:val="24"/>
          <w:szCs w:val="24"/>
        </w:rPr>
        <w:t>Pulp stumps appear white, charred, or necrotic</w:t>
      </w:r>
    </w:p>
    <w:p w14:paraId="7AC1F6BD" w14:textId="77777777" w:rsidR="00EF3549" w:rsidRPr="00F2066E" w:rsidRDefault="00000000" w:rsidP="007451E8">
      <w:pPr>
        <w:numPr>
          <w:ilvl w:val="0"/>
          <w:numId w:val="134"/>
        </w:numPr>
        <w:rPr>
          <w:sz w:val="24"/>
          <w:szCs w:val="24"/>
        </w:rPr>
      </w:pPr>
      <w:r w:rsidRPr="00F2066E">
        <w:rPr>
          <w:sz w:val="24"/>
          <w:szCs w:val="24"/>
        </w:rPr>
        <w:t>Excessive carbonization</w:t>
      </w:r>
    </w:p>
    <w:p w14:paraId="7E23B894" w14:textId="77777777" w:rsidR="00EF3549" w:rsidRPr="00F2066E" w:rsidRDefault="00000000" w:rsidP="007451E8">
      <w:pPr>
        <w:numPr>
          <w:ilvl w:val="0"/>
          <w:numId w:val="134"/>
        </w:numPr>
        <w:rPr>
          <w:sz w:val="24"/>
          <w:szCs w:val="24"/>
        </w:rPr>
      </w:pPr>
      <w:r w:rsidRPr="00F2066E">
        <w:rPr>
          <w:sz w:val="24"/>
          <w:szCs w:val="24"/>
        </w:rPr>
        <w:t>Patient reports severe pain despite anesthesia</w:t>
      </w:r>
    </w:p>
    <w:p w14:paraId="3B6CF2C9" w14:textId="77777777" w:rsidR="00EF3549" w:rsidRPr="00F2066E" w:rsidRDefault="00000000" w:rsidP="007451E8">
      <w:pPr>
        <w:rPr>
          <w:sz w:val="24"/>
          <w:szCs w:val="24"/>
        </w:rPr>
      </w:pPr>
      <w:r w:rsidRPr="00F2066E">
        <w:rPr>
          <w:b/>
          <w:bCs/>
          <w:sz w:val="24"/>
          <w:szCs w:val="24"/>
        </w:rPr>
        <w:t>If thermal damage suspected:</w:t>
      </w:r>
    </w:p>
    <w:p w14:paraId="5DAAEDF2" w14:textId="77777777" w:rsidR="00EF3549" w:rsidRPr="00F2066E" w:rsidRDefault="00000000" w:rsidP="007451E8">
      <w:pPr>
        <w:numPr>
          <w:ilvl w:val="0"/>
          <w:numId w:val="135"/>
        </w:numPr>
        <w:rPr>
          <w:sz w:val="24"/>
          <w:szCs w:val="24"/>
        </w:rPr>
      </w:pPr>
      <w:r w:rsidRPr="00F2066E">
        <w:rPr>
          <w:sz w:val="24"/>
          <w:szCs w:val="24"/>
        </w:rPr>
        <w:t>Stop laser application immediately</w:t>
      </w:r>
    </w:p>
    <w:p w14:paraId="01775075" w14:textId="77777777" w:rsidR="00EF3549" w:rsidRPr="00F2066E" w:rsidRDefault="00000000" w:rsidP="007451E8">
      <w:pPr>
        <w:numPr>
          <w:ilvl w:val="0"/>
          <w:numId w:val="135"/>
        </w:numPr>
        <w:rPr>
          <w:sz w:val="24"/>
          <w:szCs w:val="24"/>
        </w:rPr>
      </w:pPr>
      <w:r w:rsidRPr="00F2066E">
        <w:rPr>
          <w:sz w:val="24"/>
          <w:szCs w:val="24"/>
        </w:rPr>
        <w:lastRenderedPageBreak/>
        <w:t>Irrigate with cold saline</w:t>
      </w:r>
    </w:p>
    <w:p w14:paraId="59564F6D" w14:textId="77777777" w:rsidR="00EF3549" w:rsidRPr="00F2066E" w:rsidRDefault="00000000" w:rsidP="007451E8">
      <w:pPr>
        <w:numPr>
          <w:ilvl w:val="0"/>
          <w:numId w:val="135"/>
        </w:numPr>
        <w:rPr>
          <w:sz w:val="24"/>
          <w:szCs w:val="24"/>
        </w:rPr>
      </w:pPr>
      <w:r w:rsidRPr="00F2066E">
        <w:rPr>
          <w:sz w:val="24"/>
          <w:szCs w:val="24"/>
        </w:rPr>
        <w:t>Consider root canal treatment instead of pulpotomy</w:t>
      </w:r>
    </w:p>
    <w:p w14:paraId="5F31E7E8" w14:textId="77777777" w:rsidR="00EF3549" w:rsidRPr="00F2066E" w:rsidRDefault="00000000" w:rsidP="007451E8">
      <w:pPr>
        <w:rPr>
          <w:sz w:val="24"/>
          <w:szCs w:val="24"/>
        </w:rPr>
      </w:pPr>
      <w:r w:rsidRPr="00F2066E">
        <w:rPr>
          <w:b/>
          <w:bCs/>
          <w:sz w:val="24"/>
          <w:szCs w:val="24"/>
        </w:rPr>
        <w:t>Laser safety:</w:t>
      </w:r>
    </w:p>
    <w:p w14:paraId="189A9663" w14:textId="77777777" w:rsidR="00EF3549" w:rsidRPr="00F2066E" w:rsidRDefault="00000000" w:rsidP="007451E8">
      <w:pPr>
        <w:numPr>
          <w:ilvl w:val="0"/>
          <w:numId w:val="136"/>
        </w:numPr>
        <w:rPr>
          <w:sz w:val="24"/>
          <w:szCs w:val="24"/>
        </w:rPr>
      </w:pPr>
      <w:r w:rsidRPr="00F2066E">
        <w:rPr>
          <w:sz w:val="24"/>
          <w:szCs w:val="24"/>
        </w:rPr>
        <w:t>Ensure laser is in standby mode when not actively in use</w:t>
      </w:r>
    </w:p>
    <w:p w14:paraId="7D88050A" w14:textId="77777777" w:rsidR="00EF3549" w:rsidRPr="00F2066E" w:rsidRDefault="00000000" w:rsidP="007451E8">
      <w:pPr>
        <w:numPr>
          <w:ilvl w:val="0"/>
          <w:numId w:val="136"/>
        </w:numPr>
        <w:rPr>
          <w:sz w:val="24"/>
          <w:szCs w:val="24"/>
        </w:rPr>
      </w:pPr>
      <w:r w:rsidRPr="00F2066E">
        <w:rPr>
          <w:sz w:val="24"/>
          <w:szCs w:val="24"/>
        </w:rPr>
        <w:t>Use foot pedal control carefully</w:t>
      </w:r>
    </w:p>
    <w:p w14:paraId="66364FDC" w14:textId="77777777" w:rsidR="00EF3549" w:rsidRPr="00F2066E" w:rsidRDefault="00000000" w:rsidP="007451E8">
      <w:pPr>
        <w:numPr>
          <w:ilvl w:val="0"/>
          <w:numId w:val="136"/>
        </w:numPr>
        <w:rPr>
          <w:sz w:val="24"/>
          <w:szCs w:val="24"/>
        </w:rPr>
      </w:pPr>
      <w:r w:rsidRPr="00F2066E">
        <w:rPr>
          <w:sz w:val="24"/>
          <w:szCs w:val="24"/>
        </w:rPr>
        <w:t>Avoid accidental activation near soft tissues</w:t>
      </w:r>
    </w:p>
    <w:p w14:paraId="4CA2953F" w14:textId="77777777" w:rsidR="00EF3549" w:rsidRPr="00F2066E" w:rsidRDefault="00000000" w:rsidP="007451E8">
      <w:pPr>
        <w:numPr>
          <w:ilvl w:val="0"/>
          <w:numId w:val="136"/>
        </w:numPr>
        <w:rPr>
          <w:sz w:val="24"/>
          <w:szCs w:val="24"/>
        </w:rPr>
      </w:pPr>
      <w:r w:rsidRPr="00F2066E">
        <w:rPr>
          <w:sz w:val="24"/>
          <w:szCs w:val="24"/>
        </w:rPr>
        <w:t>Ensure adequate smoke evacuation (laser plume contains bacteria and debris)</w:t>
      </w:r>
    </w:p>
    <w:p w14:paraId="14446210" w14:textId="77777777" w:rsidR="00EF3549" w:rsidRPr="00F2066E" w:rsidRDefault="00000000" w:rsidP="007451E8">
      <w:pPr>
        <w:rPr>
          <w:sz w:val="24"/>
          <w:szCs w:val="24"/>
        </w:rPr>
      </w:pPr>
      <w:r w:rsidRPr="00F2066E">
        <w:rPr>
          <w:b/>
          <w:bCs/>
          <w:sz w:val="24"/>
          <w:szCs w:val="24"/>
        </w:rPr>
        <w:t>Contraindications to laser-assisted pulpotomy:</w:t>
      </w:r>
    </w:p>
    <w:p w14:paraId="1E72C0ED" w14:textId="77777777" w:rsidR="00EF3549" w:rsidRPr="00F2066E" w:rsidRDefault="00000000" w:rsidP="007451E8">
      <w:pPr>
        <w:numPr>
          <w:ilvl w:val="0"/>
          <w:numId w:val="137"/>
        </w:numPr>
        <w:rPr>
          <w:sz w:val="24"/>
          <w:szCs w:val="24"/>
        </w:rPr>
      </w:pPr>
      <w:r w:rsidRPr="00F2066E">
        <w:rPr>
          <w:b/>
          <w:bCs/>
          <w:sz w:val="24"/>
          <w:szCs w:val="24"/>
        </w:rPr>
        <w:t>Irreversible pulpitis with spontaneous pain:</w:t>
      </w:r>
      <w:r w:rsidRPr="00F2066E">
        <w:rPr>
          <w:sz w:val="24"/>
          <w:szCs w:val="24"/>
        </w:rPr>
        <w:t> Higher failure risk; root canal treatment preferred</w:t>
      </w:r>
    </w:p>
    <w:p w14:paraId="33601805" w14:textId="77777777" w:rsidR="00EF3549" w:rsidRPr="00F2066E" w:rsidRDefault="00000000" w:rsidP="007451E8">
      <w:pPr>
        <w:numPr>
          <w:ilvl w:val="0"/>
          <w:numId w:val="137"/>
        </w:numPr>
        <w:rPr>
          <w:sz w:val="24"/>
          <w:szCs w:val="24"/>
        </w:rPr>
      </w:pPr>
      <w:r w:rsidRPr="00F2066E">
        <w:rPr>
          <w:b/>
          <w:bCs/>
          <w:sz w:val="24"/>
          <w:szCs w:val="24"/>
        </w:rPr>
        <w:t>Periapical pathology:</w:t>
      </w:r>
      <w:r w:rsidRPr="00F2066E">
        <w:rPr>
          <w:sz w:val="24"/>
          <w:szCs w:val="24"/>
        </w:rPr>
        <w:t> Indicates radicular pulp involvement; root canal treatment required</w:t>
      </w:r>
    </w:p>
    <w:p w14:paraId="08863C14" w14:textId="77777777" w:rsidR="00EF3549" w:rsidRPr="00F2066E" w:rsidRDefault="00000000" w:rsidP="007451E8">
      <w:pPr>
        <w:numPr>
          <w:ilvl w:val="0"/>
          <w:numId w:val="137"/>
        </w:numPr>
        <w:rPr>
          <w:sz w:val="24"/>
          <w:szCs w:val="24"/>
        </w:rPr>
      </w:pPr>
      <w:r w:rsidRPr="00F2066E">
        <w:rPr>
          <w:b/>
          <w:bCs/>
          <w:sz w:val="24"/>
          <w:szCs w:val="24"/>
        </w:rPr>
        <w:t>Non-restorable tooth:</w:t>
      </w:r>
      <w:r w:rsidRPr="00F2066E">
        <w:rPr>
          <w:sz w:val="24"/>
          <w:szCs w:val="24"/>
        </w:rPr>
        <w:t> Pulpotomy not indicated if tooth cannot be permanently restored</w:t>
      </w:r>
    </w:p>
    <w:p w14:paraId="20BB90F4" w14:textId="77777777" w:rsidR="00EF3549" w:rsidRPr="00F2066E" w:rsidRDefault="00000000" w:rsidP="007451E8">
      <w:pPr>
        <w:numPr>
          <w:ilvl w:val="0"/>
          <w:numId w:val="137"/>
        </w:numPr>
        <w:rPr>
          <w:sz w:val="24"/>
          <w:szCs w:val="24"/>
        </w:rPr>
      </w:pPr>
      <w:r w:rsidRPr="00F2066E">
        <w:rPr>
          <w:b/>
          <w:bCs/>
          <w:sz w:val="24"/>
          <w:szCs w:val="24"/>
        </w:rPr>
        <w:t>Open apex:</w:t>
      </w:r>
      <w:r w:rsidRPr="00F2066E">
        <w:rPr>
          <w:sz w:val="24"/>
          <w:szCs w:val="24"/>
        </w:rPr>
        <w:t> Different protocol required (apexogenesis)</w:t>
      </w:r>
    </w:p>
    <w:p w14:paraId="56B49145" w14:textId="77777777" w:rsidR="00EF3549" w:rsidRPr="00F2066E" w:rsidRDefault="00000000" w:rsidP="007451E8">
      <w:pPr>
        <w:numPr>
          <w:ilvl w:val="0"/>
          <w:numId w:val="137"/>
        </w:numPr>
        <w:rPr>
          <w:sz w:val="24"/>
          <w:szCs w:val="24"/>
        </w:rPr>
      </w:pPr>
      <w:r w:rsidRPr="00F2066E">
        <w:rPr>
          <w:b/>
          <w:bCs/>
          <w:sz w:val="24"/>
          <w:szCs w:val="24"/>
        </w:rPr>
        <w:t>Severe periodontal disease:</w:t>
      </w:r>
      <w:r w:rsidRPr="00F2066E">
        <w:rPr>
          <w:sz w:val="24"/>
          <w:szCs w:val="24"/>
        </w:rPr>
        <w:t> Compromises long-term prognosis</w:t>
      </w:r>
    </w:p>
    <w:p w14:paraId="6835D97C" w14:textId="77777777" w:rsidR="00EF3549" w:rsidRPr="00F2066E" w:rsidRDefault="00000000" w:rsidP="007451E8">
      <w:pPr>
        <w:rPr>
          <w:b/>
          <w:bCs/>
          <w:sz w:val="24"/>
          <w:szCs w:val="24"/>
        </w:rPr>
      </w:pPr>
      <w:r w:rsidRPr="00F2066E">
        <w:rPr>
          <w:b/>
          <w:bCs/>
          <w:sz w:val="24"/>
          <w:szCs w:val="24"/>
        </w:rPr>
        <w:t>6. Expected Outcome &amp; Evidence Level</w:t>
      </w:r>
    </w:p>
    <w:p w14:paraId="74E54695" w14:textId="77777777" w:rsidR="00EF3549" w:rsidRPr="00F2066E" w:rsidRDefault="00000000" w:rsidP="007451E8">
      <w:pPr>
        <w:rPr>
          <w:sz w:val="24"/>
          <w:szCs w:val="24"/>
        </w:rPr>
      </w:pPr>
      <w:r w:rsidRPr="00F2066E">
        <w:rPr>
          <w:b/>
          <w:bCs/>
          <w:sz w:val="24"/>
          <w:szCs w:val="24"/>
        </w:rPr>
        <w:t>Expected clinical outcome:</w:t>
      </w:r>
    </w:p>
    <w:p w14:paraId="1AD1A87C" w14:textId="77777777" w:rsidR="00EF3549" w:rsidRPr="00F2066E" w:rsidRDefault="00000000" w:rsidP="007451E8">
      <w:pPr>
        <w:rPr>
          <w:sz w:val="24"/>
          <w:szCs w:val="24"/>
        </w:rPr>
      </w:pPr>
      <w:r w:rsidRPr="00F2066E">
        <w:rPr>
          <w:b/>
          <w:bCs/>
          <w:sz w:val="24"/>
          <w:szCs w:val="24"/>
        </w:rPr>
        <w:t>Success rates for pulpotomy in mature permanent teeth with irreversible pulpitis:</w:t>
      </w:r>
    </w:p>
    <w:p w14:paraId="78395551" w14:textId="77777777" w:rsidR="00EF3549" w:rsidRPr="00F2066E" w:rsidRDefault="00000000" w:rsidP="007451E8">
      <w:pPr>
        <w:numPr>
          <w:ilvl w:val="0"/>
          <w:numId w:val="138"/>
        </w:numPr>
        <w:rPr>
          <w:sz w:val="24"/>
          <w:szCs w:val="24"/>
        </w:rPr>
      </w:pPr>
      <w:r w:rsidRPr="00F2066E">
        <w:rPr>
          <w:b/>
          <w:bCs/>
          <w:sz w:val="24"/>
          <w:szCs w:val="24"/>
        </w:rPr>
        <w:t>Overall pooled success:</w:t>
      </w:r>
      <w:r w:rsidRPr="00F2066E">
        <w:rPr>
          <w:sz w:val="24"/>
          <w:szCs w:val="24"/>
        </w:rPr>
        <w:t> 86% (95% CI: 76–92%) [3]</w:t>
      </w:r>
    </w:p>
    <w:p w14:paraId="4A8AEE13" w14:textId="77777777" w:rsidR="00EF3549" w:rsidRPr="00F2066E" w:rsidRDefault="00000000" w:rsidP="007451E8">
      <w:pPr>
        <w:numPr>
          <w:ilvl w:val="0"/>
          <w:numId w:val="138"/>
        </w:numPr>
        <w:rPr>
          <w:sz w:val="24"/>
          <w:szCs w:val="24"/>
        </w:rPr>
      </w:pPr>
      <w:r w:rsidRPr="00F2066E">
        <w:rPr>
          <w:b/>
          <w:bCs/>
          <w:sz w:val="24"/>
          <w:szCs w:val="24"/>
        </w:rPr>
        <w:t>&gt;24 months follow-up:</w:t>
      </w:r>
      <w:r w:rsidRPr="00F2066E">
        <w:rPr>
          <w:sz w:val="24"/>
          <w:szCs w:val="24"/>
        </w:rPr>
        <w:t> Clinical success 92.9%, radiographic success 78.5% [1]</w:t>
      </w:r>
    </w:p>
    <w:p w14:paraId="4EDC2D3D" w14:textId="77777777" w:rsidR="00EF3549" w:rsidRPr="00F2066E" w:rsidRDefault="00000000" w:rsidP="007451E8">
      <w:pPr>
        <w:numPr>
          <w:ilvl w:val="0"/>
          <w:numId w:val="138"/>
        </w:numPr>
        <w:rPr>
          <w:sz w:val="24"/>
          <w:szCs w:val="24"/>
        </w:rPr>
      </w:pPr>
      <w:r w:rsidRPr="00F2066E">
        <w:rPr>
          <w:b/>
          <w:bCs/>
          <w:sz w:val="24"/>
          <w:szCs w:val="24"/>
        </w:rPr>
        <w:t>5-year follow-up:</w:t>
      </w:r>
      <w:r w:rsidRPr="00F2066E">
        <w:rPr>
          <w:sz w:val="24"/>
          <w:szCs w:val="24"/>
        </w:rPr>
        <w:t> 83% overall success [5]</w:t>
      </w:r>
    </w:p>
    <w:p w14:paraId="6FC04AEF" w14:textId="77777777" w:rsidR="00EF3549" w:rsidRPr="00F2066E" w:rsidRDefault="00000000" w:rsidP="007451E8">
      <w:pPr>
        <w:numPr>
          <w:ilvl w:val="0"/>
          <w:numId w:val="138"/>
        </w:numPr>
        <w:rPr>
          <w:sz w:val="24"/>
          <w:szCs w:val="24"/>
        </w:rPr>
      </w:pPr>
      <w:r w:rsidRPr="00F2066E">
        <w:rPr>
          <w:b/>
          <w:bCs/>
          <w:sz w:val="24"/>
          <w:szCs w:val="24"/>
        </w:rPr>
        <w:t>Closed apex teeth:</w:t>
      </w:r>
      <w:r w:rsidRPr="00F2066E">
        <w:rPr>
          <w:sz w:val="24"/>
          <w:szCs w:val="24"/>
        </w:rPr>
        <w:t> 83% success (significantly lower than open apex at 96%) [3]</w:t>
      </w:r>
    </w:p>
    <w:p w14:paraId="3F07A17E" w14:textId="77777777" w:rsidR="00EF3549" w:rsidRPr="00F2066E" w:rsidRDefault="00000000" w:rsidP="007451E8">
      <w:pPr>
        <w:rPr>
          <w:sz w:val="24"/>
          <w:szCs w:val="24"/>
        </w:rPr>
      </w:pPr>
      <w:r w:rsidRPr="00F2066E">
        <w:rPr>
          <w:b/>
          <w:bCs/>
          <w:sz w:val="24"/>
          <w:szCs w:val="24"/>
        </w:rPr>
        <w:t>Comparison to root canal treatment:</w:t>
      </w:r>
    </w:p>
    <w:p w14:paraId="22CB438E" w14:textId="77777777" w:rsidR="00EF3549" w:rsidRPr="00F2066E" w:rsidRDefault="00000000" w:rsidP="007451E8">
      <w:pPr>
        <w:numPr>
          <w:ilvl w:val="0"/>
          <w:numId w:val="139"/>
        </w:numPr>
        <w:rPr>
          <w:sz w:val="24"/>
          <w:szCs w:val="24"/>
        </w:rPr>
      </w:pPr>
      <w:r w:rsidRPr="00F2066E">
        <w:rPr>
          <w:b/>
          <w:bCs/>
          <w:sz w:val="24"/>
          <w:szCs w:val="24"/>
        </w:rPr>
        <w:t>No significant difference</w:t>
      </w:r>
      <w:r w:rsidRPr="00F2066E">
        <w:rPr>
          <w:sz w:val="24"/>
          <w:szCs w:val="24"/>
        </w:rPr>
        <w:t> in success rates between pulpotomy and root canal treatment at 12, 24, and 60 months [2]</w:t>
      </w:r>
    </w:p>
    <w:p w14:paraId="6AEB5DD3" w14:textId="77777777" w:rsidR="00EF3549" w:rsidRPr="00F2066E" w:rsidRDefault="00000000" w:rsidP="007451E8">
      <w:pPr>
        <w:numPr>
          <w:ilvl w:val="0"/>
          <w:numId w:val="139"/>
        </w:numPr>
        <w:rPr>
          <w:sz w:val="24"/>
          <w:szCs w:val="24"/>
        </w:rPr>
      </w:pPr>
      <w:r w:rsidRPr="00F2066E">
        <w:rPr>
          <w:sz w:val="24"/>
          <w:szCs w:val="24"/>
        </w:rPr>
        <w:t>Pulpotomy offers comparable efficacy with less invasive approach [1]</w:t>
      </w:r>
    </w:p>
    <w:p w14:paraId="627B4D2E" w14:textId="77777777" w:rsidR="00EF3549" w:rsidRPr="00F2066E" w:rsidRDefault="00000000" w:rsidP="007451E8">
      <w:pPr>
        <w:rPr>
          <w:sz w:val="24"/>
          <w:szCs w:val="24"/>
        </w:rPr>
      </w:pPr>
      <w:r w:rsidRPr="00F2066E">
        <w:rPr>
          <w:b/>
          <w:bCs/>
          <w:sz w:val="24"/>
          <w:szCs w:val="24"/>
        </w:rPr>
        <w:lastRenderedPageBreak/>
        <w:t>Laser-assisted pulpotomy advantages:</w:t>
      </w:r>
    </w:p>
    <w:p w14:paraId="2F4CBC59" w14:textId="77777777" w:rsidR="00EF3549" w:rsidRPr="00F2066E" w:rsidRDefault="00000000" w:rsidP="007451E8">
      <w:pPr>
        <w:numPr>
          <w:ilvl w:val="0"/>
          <w:numId w:val="140"/>
        </w:numPr>
        <w:rPr>
          <w:sz w:val="24"/>
          <w:szCs w:val="24"/>
        </w:rPr>
      </w:pPr>
      <w:r w:rsidRPr="00F2066E">
        <w:rPr>
          <w:b/>
          <w:bCs/>
          <w:sz w:val="24"/>
          <w:szCs w:val="24"/>
        </w:rPr>
        <w:t>Er:YAG laser reduces inflammation:</w:t>
      </w:r>
      <w:r w:rsidRPr="00F2066E">
        <w:rPr>
          <w:sz w:val="24"/>
          <w:szCs w:val="24"/>
        </w:rPr>
        <w:t> Lower IL-1β expression and improved histopathological scores at days 3 and 7 post-operatively [4]</w:t>
      </w:r>
    </w:p>
    <w:p w14:paraId="2DE2659E" w14:textId="77777777" w:rsidR="00EF3549" w:rsidRPr="00F2066E" w:rsidRDefault="00000000" w:rsidP="007451E8">
      <w:pPr>
        <w:numPr>
          <w:ilvl w:val="0"/>
          <w:numId w:val="140"/>
        </w:numPr>
        <w:rPr>
          <w:sz w:val="24"/>
          <w:szCs w:val="24"/>
        </w:rPr>
      </w:pPr>
      <w:r w:rsidRPr="00F2066E">
        <w:rPr>
          <w:b/>
          <w:bCs/>
          <w:sz w:val="24"/>
          <w:szCs w:val="24"/>
        </w:rPr>
        <w:t>Enhanced tissue repair:</w:t>
      </w:r>
      <w:r w:rsidRPr="00F2066E">
        <w:rPr>
          <w:sz w:val="24"/>
          <w:szCs w:val="24"/>
        </w:rPr>
        <w:t> Higher Par3 expression (cell polarity and tissue organization marker) [4]</w:t>
      </w:r>
    </w:p>
    <w:p w14:paraId="61613C95" w14:textId="77777777" w:rsidR="00EF3549" w:rsidRPr="00F2066E" w:rsidRDefault="00000000" w:rsidP="007451E8">
      <w:pPr>
        <w:numPr>
          <w:ilvl w:val="0"/>
          <w:numId w:val="140"/>
        </w:numPr>
        <w:rPr>
          <w:sz w:val="24"/>
          <w:szCs w:val="24"/>
        </w:rPr>
      </w:pPr>
      <w:r w:rsidRPr="00F2066E">
        <w:rPr>
          <w:b/>
          <w:bCs/>
          <w:sz w:val="24"/>
          <w:szCs w:val="24"/>
        </w:rPr>
        <w:t>Improved healing:</w:t>
      </w:r>
      <w:r w:rsidRPr="00F2066E">
        <w:rPr>
          <w:sz w:val="24"/>
          <w:szCs w:val="24"/>
        </w:rPr>
        <w:t> Animal studies show favorable pulpal repair with laser treatment [4]</w:t>
      </w:r>
    </w:p>
    <w:p w14:paraId="6A5E0654" w14:textId="77777777" w:rsidR="00EF3549" w:rsidRPr="00F2066E" w:rsidRDefault="00000000" w:rsidP="007451E8">
      <w:pPr>
        <w:rPr>
          <w:sz w:val="24"/>
          <w:szCs w:val="24"/>
        </w:rPr>
      </w:pPr>
      <w:r w:rsidRPr="00F2066E">
        <w:rPr>
          <w:b/>
          <w:bCs/>
          <w:sz w:val="24"/>
          <w:szCs w:val="24"/>
        </w:rPr>
        <w:t>Hard tissue barrier (HTB) formation:</w:t>
      </w:r>
    </w:p>
    <w:p w14:paraId="3425BB6E" w14:textId="77777777" w:rsidR="00EF3549" w:rsidRPr="00F2066E" w:rsidRDefault="00000000" w:rsidP="007451E8">
      <w:pPr>
        <w:numPr>
          <w:ilvl w:val="0"/>
          <w:numId w:val="141"/>
        </w:numPr>
        <w:rPr>
          <w:sz w:val="24"/>
          <w:szCs w:val="24"/>
        </w:rPr>
      </w:pPr>
      <w:r w:rsidRPr="00F2066E">
        <w:rPr>
          <w:sz w:val="24"/>
          <w:szCs w:val="24"/>
        </w:rPr>
        <w:t>HTB formation expected in 70–90% of successful cases</w:t>
      </w:r>
    </w:p>
    <w:p w14:paraId="2694288E" w14:textId="77777777" w:rsidR="00EF3549" w:rsidRPr="00F2066E" w:rsidRDefault="00000000" w:rsidP="007451E8">
      <w:pPr>
        <w:numPr>
          <w:ilvl w:val="0"/>
          <w:numId w:val="141"/>
        </w:numPr>
        <w:rPr>
          <w:sz w:val="24"/>
          <w:szCs w:val="24"/>
        </w:rPr>
      </w:pPr>
      <w:r w:rsidRPr="00F2066E">
        <w:rPr>
          <w:sz w:val="24"/>
          <w:szCs w:val="24"/>
        </w:rPr>
        <w:t>Typically visible radiographically at 3–6 months</w:t>
      </w:r>
    </w:p>
    <w:p w14:paraId="1CE48EE7" w14:textId="77777777" w:rsidR="00EF3549" w:rsidRPr="00F2066E" w:rsidRDefault="00000000" w:rsidP="007451E8">
      <w:pPr>
        <w:numPr>
          <w:ilvl w:val="0"/>
          <w:numId w:val="141"/>
        </w:numPr>
        <w:rPr>
          <w:sz w:val="24"/>
          <w:szCs w:val="24"/>
        </w:rPr>
      </w:pPr>
      <w:r w:rsidRPr="00F2066E">
        <w:rPr>
          <w:sz w:val="24"/>
          <w:szCs w:val="24"/>
        </w:rPr>
        <w:t>Complete bridge formation may take 6–12 months</w:t>
      </w:r>
    </w:p>
    <w:p w14:paraId="074AFA0E" w14:textId="77777777" w:rsidR="00EF3549" w:rsidRPr="00F2066E" w:rsidRDefault="00000000" w:rsidP="007451E8">
      <w:pPr>
        <w:rPr>
          <w:sz w:val="24"/>
          <w:szCs w:val="24"/>
        </w:rPr>
      </w:pPr>
      <w:r w:rsidRPr="00F2066E">
        <w:rPr>
          <w:b/>
          <w:bCs/>
          <w:sz w:val="24"/>
          <w:szCs w:val="24"/>
        </w:rPr>
        <w:t>Pulp canal obliteration (PCO):</w:t>
      </w:r>
    </w:p>
    <w:p w14:paraId="62679F29" w14:textId="77777777" w:rsidR="00EF3549" w:rsidRPr="00F2066E" w:rsidRDefault="00000000" w:rsidP="007451E8">
      <w:pPr>
        <w:numPr>
          <w:ilvl w:val="0"/>
          <w:numId w:val="142"/>
        </w:numPr>
        <w:rPr>
          <w:sz w:val="24"/>
          <w:szCs w:val="24"/>
        </w:rPr>
      </w:pPr>
      <w:r w:rsidRPr="00F2066E">
        <w:rPr>
          <w:sz w:val="24"/>
          <w:szCs w:val="24"/>
        </w:rPr>
        <w:t>More common with complete pulpotomy (22% at 5 years) versus partial pulpotomy (7%) [5]</w:t>
      </w:r>
    </w:p>
    <w:p w14:paraId="3C51CAF3" w14:textId="77777777" w:rsidR="00EF3549" w:rsidRPr="00F2066E" w:rsidRDefault="00000000" w:rsidP="007451E8">
      <w:pPr>
        <w:numPr>
          <w:ilvl w:val="0"/>
          <w:numId w:val="142"/>
        </w:numPr>
        <w:rPr>
          <w:sz w:val="24"/>
          <w:szCs w:val="24"/>
        </w:rPr>
      </w:pPr>
      <w:r w:rsidRPr="00F2066E">
        <w:rPr>
          <w:sz w:val="24"/>
          <w:szCs w:val="24"/>
        </w:rPr>
        <w:t>PCO is a sign of successful healing but may complicate future endodontic treatment if needed</w:t>
      </w:r>
    </w:p>
    <w:p w14:paraId="28E3AB10" w14:textId="77777777" w:rsidR="00EF3549" w:rsidRPr="00F2066E" w:rsidRDefault="00000000" w:rsidP="007451E8">
      <w:pPr>
        <w:numPr>
          <w:ilvl w:val="0"/>
          <w:numId w:val="142"/>
        </w:numPr>
        <w:rPr>
          <w:sz w:val="24"/>
          <w:szCs w:val="24"/>
        </w:rPr>
      </w:pPr>
      <w:r w:rsidRPr="00F2066E">
        <w:rPr>
          <w:sz w:val="24"/>
          <w:szCs w:val="24"/>
        </w:rPr>
        <w:t>Does not affect tooth function or longevity</w:t>
      </w:r>
    </w:p>
    <w:p w14:paraId="41265609" w14:textId="77777777" w:rsidR="00EF3549" w:rsidRPr="00F2066E" w:rsidRDefault="00000000" w:rsidP="007451E8">
      <w:pPr>
        <w:rPr>
          <w:sz w:val="24"/>
          <w:szCs w:val="24"/>
        </w:rPr>
      </w:pPr>
      <w:r w:rsidRPr="00F2066E">
        <w:rPr>
          <w:b/>
          <w:bCs/>
          <w:sz w:val="24"/>
          <w:szCs w:val="24"/>
        </w:rPr>
        <w:t>Prognostic factors for success:</w:t>
      </w:r>
    </w:p>
    <w:p w14:paraId="76BF6D36" w14:textId="77777777" w:rsidR="00EF3549" w:rsidRPr="00F2066E" w:rsidRDefault="00000000" w:rsidP="007451E8">
      <w:pPr>
        <w:numPr>
          <w:ilvl w:val="0"/>
          <w:numId w:val="143"/>
        </w:numPr>
        <w:rPr>
          <w:sz w:val="24"/>
          <w:szCs w:val="24"/>
        </w:rPr>
      </w:pPr>
      <w:r w:rsidRPr="00F2066E">
        <w:rPr>
          <w:b/>
          <w:bCs/>
          <w:sz w:val="24"/>
          <w:szCs w:val="24"/>
        </w:rPr>
        <w:t>Biodentine superior to other materials:</w:t>
      </w:r>
      <w:r w:rsidRPr="00F2066E">
        <w:rPr>
          <w:sz w:val="24"/>
          <w:szCs w:val="24"/>
        </w:rPr>
        <w:t> Significantly better success than MTA, calcium hydroxide, or CEM [3]</w:t>
      </w:r>
    </w:p>
    <w:p w14:paraId="28CD9792" w14:textId="77777777" w:rsidR="00EF3549" w:rsidRPr="00F2066E" w:rsidRDefault="00000000" w:rsidP="007451E8">
      <w:pPr>
        <w:numPr>
          <w:ilvl w:val="0"/>
          <w:numId w:val="143"/>
        </w:numPr>
        <w:rPr>
          <w:sz w:val="24"/>
          <w:szCs w:val="24"/>
        </w:rPr>
      </w:pPr>
      <w:r w:rsidRPr="00F2066E">
        <w:rPr>
          <w:b/>
          <w:bCs/>
          <w:sz w:val="24"/>
          <w:szCs w:val="24"/>
        </w:rPr>
        <w:t>Adequate coronal seal:</w:t>
      </w:r>
      <w:r w:rsidRPr="00F2066E">
        <w:rPr>
          <w:sz w:val="24"/>
          <w:szCs w:val="24"/>
        </w:rPr>
        <w:t> Secondary caries is significant negative prognostic factor [5]</w:t>
      </w:r>
    </w:p>
    <w:p w14:paraId="723C85B1" w14:textId="77777777" w:rsidR="00EF3549" w:rsidRPr="00F2066E" w:rsidRDefault="00000000" w:rsidP="007451E8">
      <w:pPr>
        <w:numPr>
          <w:ilvl w:val="0"/>
          <w:numId w:val="143"/>
        </w:numPr>
        <w:rPr>
          <w:sz w:val="24"/>
          <w:szCs w:val="24"/>
        </w:rPr>
      </w:pPr>
      <w:r w:rsidRPr="00F2066E">
        <w:rPr>
          <w:b/>
          <w:bCs/>
          <w:sz w:val="24"/>
          <w:szCs w:val="24"/>
        </w:rPr>
        <w:t>Symptom severity:</w:t>
      </w:r>
      <w:r w:rsidRPr="00F2066E">
        <w:rPr>
          <w:sz w:val="24"/>
          <w:szCs w:val="24"/>
        </w:rPr>
        <w:t> Asymptomatic irreversible pulpitis (91% success) versus symptomatic (84% success), though difference not statistically significant [3]</w:t>
      </w:r>
    </w:p>
    <w:p w14:paraId="16E1C659" w14:textId="77777777" w:rsidR="00EF3549" w:rsidRPr="00F2066E" w:rsidRDefault="00000000" w:rsidP="007451E8">
      <w:pPr>
        <w:numPr>
          <w:ilvl w:val="0"/>
          <w:numId w:val="143"/>
        </w:numPr>
        <w:rPr>
          <w:sz w:val="24"/>
          <w:szCs w:val="24"/>
        </w:rPr>
      </w:pPr>
      <w:r w:rsidRPr="00F2066E">
        <w:rPr>
          <w:b/>
          <w:bCs/>
          <w:sz w:val="24"/>
          <w:szCs w:val="24"/>
        </w:rPr>
        <w:t>Root development:</w:t>
      </w:r>
      <w:r w:rsidRPr="00F2066E">
        <w:rPr>
          <w:sz w:val="24"/>
          <w:szCs w:val="24"/>
        </w:rPr>
        <w:t> Closed apex (83%) versus open apex (96%) [3]</w:t>
      </w:r>
    </w:p>
    <w:p w14:paraId="6E82FF4C" w14:textId="77777777" w:rsidR="00EF3549" w:rsidRPr="00F2066E" w:rsidRDefault="00000000" w:rsidP="007451E8">
      <w:pPr>
        <w:rPr>
          <w:sz w:val="24"/>
          <w:szCs w:val="24"/>
        </w:rPr>
      </w:pPr>
      <w:r w:rsidRPr="00F2066E">
        <w:rPr>
          <w:b/>
          <w:bCs/>
          <w:sz w:val="24"/>
          <w:szCs w:val="24"/>
        </w:rPr>
        <w:t>Realistic expectations:</w:t>
      </w:r>
    </w:p>
    <w:p w14:paraId="328904F1" w14:textId="77777777" w:rsidR="00EF3549" w:rsidRPr="00F2066E" w:rsidRDefault="00000000" w:rsidP="007451E8">
      <w:pPr>
        <w:numPr>
          <w:ilvl w:val="0"/>
          <w:numId w:val="144"/>
        </w:numPr>
        <w:rPr>
          <w:sz w:val="24"/>
          <w:szCs w:val="24"/>
        </w:rPr>
      </w:pPr>
      <w:r w:rsidRPr="00F2066E">
        <w:rPr>
          <w:b/>
          <w:bCs/>
          <w:sz w:val="24"/>
          <w:szCs w:val="24"/>
        </w:rPr>
        <w:t>Pulpotomy is a viable alternative to root canal treatment</w:t>
      </w:r>
      <w:r w:rsidRPr="00F2066E">
        <w:rPr>
          <w:sz w:val="24"/>
          <w:szCs w:val="24"/>
        </w:rPr>
        <w:t> for early irreversible pulpitis with 85–93% success at 2–5 years</w:t>
      </w:r>
    </w:p>
    <w:p w14:paraId="4D8F4E9E" w14:textId="77777777" w:rsidR="00EF3549" w:rsidRPr="00F2066E" w:rsidRDefault="00000000" w:rsidP="007451E8">
      <w:pPr>
        <w:numPr>
          <w:ilvl w:val="0"/>
          <w:numId w:val="144"/>
        </w:numPr>
        <w:rPr>
          <w:sz w:val="24"/>
          <w:szCs w:val="24"/>
        </w:rPr>
      </w:pPr>
      <w:r w:rsidRPr="00F2066E">
        <w:rPr>
          <w:b/>
          <w:bCs/>
          <w:sz w:val="24"/>
          <w:szCs w:val="24"/>
        </w:rPr>
        <w:lastRenderedPageBreak/>
        <w:t>Laser assistance improves early healing</w:t>
      </w:r>
      <w:r w:rsidRPr="00F2066E">
        <w:rPr>
          <w:sz w:val="24"/>
          <w:szCs w:val="24"/>
        </w:rPr>
        <w:t> and reduces inflammation, though long-term success rates are comparable to conventional pulpotomy</w:t>
      </w:r>
    </w:p>
    <w:p w14:paraId="0DC7DEAA" w14:textId="77777777" w:rsidR="00EF3549" w:rsidRPr="00F2066E" w:rsidRDefault="00000000" w:rsidP="007451E8">
      <w:pPr>
        <w:numPr>
          <w:ilvl w:val="0"/>
          <w:numId w:val="144"/>
        </w:numPr>
        <w:rPr>
          <w:sz w:val="24"/>
          <w:szCs w:val="24"/>
        </w:rPr>
      </w:pPr>
      <w:r w:rsidRPr="00F2066E">
        <w:rPr>
          <w:b/>
          <w:bCs/>
          <w:sz w:val="24"/>
          <w:szCs w:val="24"/>
        </w:rPr>
        <w:t>If pulpotomy fails</w:t>
      </w:r>
      <w:r w:rsidRPr="00F2066E">
        <w:rPr>
          <w:sz w:val="24"/>
          <w:szCs w:val="24"/>
        </w:rPr>
        <w:t> (10–15% of cases), root canal treatment can still be performed successfully</w:t>
      </w:r>
    </w:p>
    <w:p w14:paraId="47B5DC60" w14:textId="77777777" w:rsidR="00EF3549" w:rsidRPr="00F2066E" w:rsidRDefault="00000000" w:rsidP="007451E8">
      <w:pPr>
        <w:numPr>
          <w:ilvl w:val="0"/>
          <w:numId w:val="144"/>
        </w:numPr>
        <w:rPr>
          <w:sz w:val="24"/>
          <w:szCs w:val="24"/>
        </w:rPr>
      </w:pPr>
      <w:r w:rsidRPr="00F2066E">
        <w:rPr>
          <w:b/>
          <w:bCs/>
          <w:sz w:val="24"/>
          <w:szCs w:val="24"/>
        </w:rPr>
        <w:t>Long-term follow-up is essential:</w:t>
      </w:r>
      <w:r w:rsidRPr="00F2066E">
        <w:rPr>
          <w:sz w:val="24"/>
          <w:szCs w:val="24"/>
        </w:rPr>
        <w:t> Failures may occur years after treatment, requiring ongoing monitoring</w:t>
      </w:r>
    </w:p>
    <w:p w14:paraId="26D426B1" w14:textId="77777777" w:rsidR="00EF3549" w:rsidRPr="00F2066E" w:rsidRDefault="00000000" w:rsidP="007451E8">
      <w:pPr>
        <w:numPr>
          <w:ilvl w:val="0"/>
          <w:numId w:val="144"/>
        </w:numPr>
        <w:rPr>
          <w:sz w:val="24"/>
          <w:szCs w:val="24"/>
        </w:rPr>
      </w:pPr>
      <w:r w:rsidRPr="00F2066E">
        <w:rPr>
          <w:b/>
          <w:bCs/>
          <w:sz w:val="24"/>
          <w:szCs w:val="24"/>
        </w:rPr>
        <w:t>Patient selection is critical:</w:t>
      </w:r>
      <w:r w:rsidRPr="00F2066E">
        <w:rPr>
          <w:sz w:val="24"/>
          <w:szCs w:val="24"/>
        </w:rPr>
        <w:t> Best results in teeth with:</w:t>
      </w:r>
    </w:p>
    <w:p w14:paraId="33DD29A5" w14:textId="77777777" w:rsidR="00EF3549" w:rsidRPr="00F2066E" w:rsidRDefault="00000000" w:rsidP="007451E8">
      <w:pPr>
        <w:numPr>
          <w:ilvl w:val="1"/>
          <w:numId w:val="144"/>
        </w:numPr>
        <w:rPr>
          <w:sz w:val="24"/>
          <w:szCs w:val="24"/>
        </w:rPr>
      </w:pPr>
      <w:r w:rsidRPr="00F2066E">
        <w:rPr>
          <w:sz w:val="24"/>
          <w:szCs w:val="24"/>
        </w:rPr>
        <w:t>Minimal pre-operative symptoms</w:t>
      </w:r>
    </w:p>
    <w:p w14:paraId="46937482" w14:textId="77777777" w:rsidR="00EF3549" w:rsidRPr="00F2066E" w:rsidRDefault="00000000" w:rsidP="007451E8">
      <w:pPr>
        <w:numPr>
          <w:ilvl w:val="1"/>
          <w:numId w:val="144"/>
        </w:numPr>
        <w:rPr>
          <w:sz w:val="24"/>
          <w:szCs w:val="24"/>
        </w:rPr>
      </w:pPr>
      <w:r w:rsidRPr="00F2066E">
        <w:rPr>
          <w:sz w:val="24"/>
          <w:szCs w:val="24"/>
        </w:rPr>
        <w:t>No periapical pathology</w:t>
      </w:r>
    </w:p>
    <w:p w14:paraId="21E989B4" w14:textId="77777777" w:rsidR="00EF3549" w:rsidRPr="00F2066E" w:rsidRDefault="00000000" w:rsidP="007451E8">
      <w:pPr>
        <w:numPr>
          <w:ilvl w:val="1"/>
          <w:numId w:val="144"/>
        </w:numPr>
        <w:rPr>
          <w:sz w:val="24"/>
          <w:szCs w:val="24"/>
        </w:rPr>
      </w:pPr>
      <w:r w:rsidRPr="00F2066E">
        <w:rPr>
          <w:sz w:val="24"/>
          <w:szCs w:val="24"/>
        </w:rPr>
        <w:t>Adequate tooth structure for restoration</w:t>
      </w:r>
    </w:p>
    <w:p w14:paraId="17547624" w14:textId="77777777" w:rsidR="00EF3549" w:rsidRPr="00F2066E" w:rsidRDefault="00000000" w:rsidP="007451E8">
      <w:pPr>
        <w:numPr>
          <w:ilvl w:val="1"/>
          <w:numId w:val="144"/>
        </w:numPr>
        <w:rPr>
          <w:sz w:val="24"/>
          <w:szCs w:val="24"/>
        </w:rPr>
      </w:pPr>
      <w:r w:rsidRPr="00F2066E">
        <w:rPr>
          <w:sz w:val="24"/>
          <w:szCs w:val="24"/>
        </w:rPr>
        <w:t>Compliant patient for follow-up</w:t>
      </w:r>
    </w:p>
    <w:p w14:paraId="1E44FBF3" w14:textId="77777777" w:rsidR="00EF3549" w:rsidRPr="00F2066E" w:rsidRDefault="00000000" w:rsidP="007451E8">
      <w:pPr>
        <w:rPr>
          <w:sz w:val="24"/>
          <w:szCs w:val="24"/>
        </w:rPr>
      </w:pPr>
      <w:r w:rsidRPr="00F2066E">
        <w:rPr>
          <w:b/>
          <w:bCs/>
          <w:sz w:val="24"/>
          <w:szCs w:val="24"/>
        </w:rPr>
        <w:t>Evidence level:</w:t>
      </w:r>
      <w:r w:rsidRPr="00F2066E">
        <w:rPr>
          <w:sz w:val="24"/>
          <w:szCs w:val="24"/>
        </w:rPr>
        <w:t> </w:t>
      </w:r>
      <w:r w:rsidRPr="00F2066E">
        <w:rPr>
          <w:b/>
          <w:bCs/>
          <w:sz w:val="24"/>
          <w:szCs w:val="24"/>
        </w:rPr>
        <w:t>High-quality evidence</w:t>
      </w:r>
      <w:r w:rsidRPr="00F2066E">
        <w:rPr>
          <w:sz w:val="24"/>
          <w:szCs w:val="24"/>
        </w:rPr>
        <w:t> from multiple systematic reviews and meta-analyses. A 2024 systematic review of 23 studies (15 RCTs, 8 single-arm trials) demonstrated 92.9% clinical and 78.5% radiographic success at &gt;24 months. [1] A 2022 meta-analysis of 11 studies confirmed 86% pooled success rate. [3] A 2025 RCT with 5-year follow-up showed 83% success for complete pulpotomy. [5] A 2025 animal study demonstrated that Er:YAG laser pulpotomy reduces inflammation and enhances tissue repair compared to mechanical pulpotomy. [4] The evidence consistently supports pulpotomy as a viable alternative to root canal treatment for irreversible pulpitis in mature permanent teeth, with laser assistance providing additional benefits for hemostasis, disinfection, and early healing.</w:t>
      </w:r>
    </w:p>
    <w:p w14:paraId="57826DF2" w14:textId="77777777" w:rsidR="00EF3549" w:rsidRPr="00F2066E" w:rsidRDefault="00000000" w:rsidP="007451E8">
      <w:pPr>
        <w:rPr>
          <w:sz w:val="24"/>
          <w:szCs w:val="24"/>
        </w:rPr>
      </w:pPr>
      <w:r>
        <w:rPr>
          <w:sz w:val="24"/>
          <w:szCs w:val="24"/>
        </w:rPr>
        <w:pict w14:anchorId="118F8214">
          <v:rect id="_x0000_i1057" style="width:0;height:0" o:hralign="center" o:hrstd="t" o:hr="t" fillcolor="#a0a0a0" stroked="f"/>
        </w:pict>
      </w:r>
    </w:p>
    <w:p w14:paraId="41C0C07E" w14:textId="77777777" w:rsidR="00A960B3" w:rsidRPr="00F2066E" w:rsidRDefault="00000000">
      <w:pPr>
        <w:spacing w:before="160" w:after="60"/>
        <w:rPr>
          <w:sz w:val="24"/>
          <w:szCs w:val="24"/>
        </w:rPr>
      </w:pPr>
      <w:r w:rsidRPr="00F2066E">
        <w:rPr>
          <w:b/>
          <w:sz w:val="24"/>
          <w:szCs w:val="24"/>
        </w:rPr>
        <w:t>Perplexity (LLM5)</w:t>
      </w:r>
    </w:p>
    <w:p w14:paraId="1AA58AFA" w14:textId="77777777" w:rsidR="00EF3549" w:rsidRPr="00F2066E" w:rsidRDefault="00000000" w:rsidP="009C7D38">
      <w:pPr>
        <w:rPr>
          <w:sz w:val="24"/>
          <w:szCs w:val="24"/>
        </w:rPr>
      </w:pPr>
      <w:r w:rsidRPr="00F2066E">
        <w:rPr>
          <w:sz w:val="24"/>
          <w:szCs w:val="24"/>
        </w:rPr>
        <w:t>Laser-assisted pulpotomy is </w:t>
      </w:r>
      <w:r w:rsidRPr="00F2066E">
        <w:rPr>
          <w:b/>
          <w:bCs/>
          <w:sz w:val="24"/>
          <w:szCs w:val="24"/>
        </w:rPr>
        <w:t>reasonable</w:t>
      </w:r>
      <w:r w:rsidRPr="00F2066E">
        <w:rPr>
          <w:sz w:val="24"/>
          <w:szCs w:val="24"/>
        </w:rPr>
        <w:t> in this mature permanent molar if the diagnosis is consistent with vital pulp therapy candidacy: deep caries, reversible-to-early-irreversible pulpitis, no spontaneous pain, and no apical pathology. The key determinant of success is proper case selection and rapid control of bleeding, not the laser itself.</w:t>
      </w:r>
    </w:p>
    <w:p w14:paraId="5BD14D32" w14:textId="77777777" w:rsidR="00EF3549" w:rsidRPr="00F2066E" w:rsidRDefault="00000000" w:rsidP="009C7D38">
      <w:pPr>
        <w:rPr>
          <w:b/>
          <w:bCs/>
          <w:sz w:val="24"/>
          <w:szCs w:val="24"/>
        </w:rPr>
      </w:pPr>
      <w:r w:rsidRPr="00F2066E">
        <w:rPr>
          <w:b/>
          <w:bCs/>
          <w:sz w:val="24"/>
          <w:szCs w:val="24"/>
        </w:rPr>
        <w:t>Laser and parameters</w:t>
      </w:r>
    </w:p>
    <w:p w14:paraId="078B4FBC" w14:textId="77777777" w:rsidR="00EF3549" w:rsidRPr="00F2066E" w:rsidRDefault="00000000" w:rsidP="009C7D38">
      <w:pPr>
        <w:rPr>
          <w:sz w:val="24"/>
          <w:szCs w:val="24"/>
        </w:rPr>
      </w:pPr>
      <w:r w:rsidRPr="00F2066E">
        <w:rPr>
          <w:sz w:val="24"/>
          <w:szCs w:val="24"/>
        </w:rPr>
        <w:t>For pulp-stump disinfection and hemostasis, a </w:t>
      </w:r>
      <w:r w:rsidRPr="00F2066E">
        <w:rPr>
          <w:b/>
          <w:bCs/>
          <w:sz w:val="24"/>
          <w:szCs w:val="24"/>
        </w:rPr>
        <w:t>low-energy diode</w:t>
      </w:r>
      <w:r w:rsidRPr="00F2066E">
        <w:rPr>
          <w:sz w:val="24"/>
          <w:szCs w:val="24"/>
        </w:rPr>
        <w:t xml:space="preserve"> or sometimes an Er:YAG/Er,Cr:YSGG soft-tissue protocol may be used, but the energy must be very conservative to avoid thermal pulp damage. The goal is brief superficial coagulation/disinfection, not deep ablation. In practical terms, use short exposures, low </w:t>
      </w:r>
      <w:r w:rsidRPr="00F2066E">
        <w:rPr>
          <w:sz w:val="24"/>
          <w:szCs w:val="24"/>
        </w:rPr>
        <w:lastRenderedPageBreak/>
        <w:t>power, and intermittent application with constant clinical reassessment of bleeding control.</w:t>
      </w:r>
    </w:p>
    <w:p w14:paraId="067E873D" w14:textId="77777777" w:rsidR="00EF3549" w:rsidRPr="00F2066E" w:rsidRDefault="00000000" w:rsidP="009C7D38">
      <w:pPr>
        <w:rPr>
          <w:b/>
          <w:bCs/>
          <w:sz w:val="24"/>
          <w:szCs w:val="24"/>
        </w:rPr>
      </w:pPr>
      <w:r w:rsidRPr="00F2066E">
        <w:rPr>
          <w:b/>
          <w:bCs/>
          <w:sz w:val="24"/>
          <w:szCs w:val="24"/>
        </w:rPr>
        <w:t>Technique</w:t>
      </w:r>
    </w:p>
    <w:p w14:paraId="3F16DB85" w14:textId="77777777" w:rsidR="00EF3549" w:rsidRPr="00F2066E" w:rsidRDefault="00000000" w:rsidP="009C7D38">
      <w:pPr>
        <w:rPr>
          <w:sz w:val="24"/>
          <w:szCs w:val="24"/>
        </w:rPr>
      </w:pPr>
      <w:r w:rsidRPr="00F2066E">
        <w:rPr>
          <w:sz w:val="24"/>
          <w:szCs w:val="24"/>
        </w:rPr>
        <w:t>After coronal pulp removal, achieve hemostasis with sterile saline or sodium hypochlorite on a cotton pellet first, then use brief laser exposure only if needed for surface disinfection or persistent oozing. The fiber should never be held stationary over the pulp chamber floor, and the exposure should be as brief as possible. Once hemostasis is achieved, place a calcium-silicate cement over the pulp stumps and complete the seal promptly.</w:t>
      </w:r>
    </w:p>
    <w:p w14:paraId="6AF0452C" w14:textId="77777777" w:rsidR="00EF3549" w:rsidRPr="00F2066E" w:rsidRDefault="00000000" w:rsidP="009C7D38">
      <w:pPr>
        <w:rPr>
          <w:b/>
          <w:bCs/>
          <w:sz w:val="24"/>
          <w:szCs w:val="24"/>
        </w:rPr>
      </w:pPr>
      <w:r w:rsidRPr="00F2066E">
        <w:rPr>
          <w:b/>
          <w:bCs/>
          <w:sz w:val="24"/>
          <w:szCs w:val="24"/>
        </w:rPr>
        <w:t>Expected outcome and follow-up</w:t>
      </w:r>
    </w:p>
    <w:p w14:paraId="1E9A8A3E" w14:textId="77777777" w:rsidR="00EF3549" w:rsidRPr="00F2066E" w:rsidRDefault="00000000" w:rsidP="009C7D38">
      <w:pPr>
        <w:rPr>
          <w:sz w:val="24"/>
          <w:szCs w:val="24"/>
        </w:rPr>
      </w:pPr>
      <w:r w:rsidRPr="00F2066E">
        <w:rPr>
          <w:sz w:val="24"/>
          <w:szCs w:val="24"/>
        </w:rPr>
        <w:t>Success rates for vital pulp therapy in properly selected mature teeth can be good, but they depend more on diagnosis, hemostasis, bacterial control, and coronal sealing than on laser use. Follow-up should include clinical review and radiographs at about 6 months and then periodically thereafter to confirm symptom resolution and periapical stability. If spontaneous pain, swelling, or apical changes develop, endodontic therapy may still be required.</w:t>
      </w:r>
    </w:p>
    <w:p w14:paraId="29B63DAC" w14:textId="77777777" w:rsidR="00A960B3" w:rsidRPr="00F2066E" w:rsidRDefault="00000000">
      <w:pPr>
        <w:rPr>
          <w:sz w:val="24"/>
          <w:szCs w:val="24"/>
        </w:rPr>
      </w:pPr>
      <w:r w:rsidRPr="00F2066E">
        <w:rPr>
          <w:sz w:val="24"/>
          <w:szCs w:val="24"/>
        </w:rPr>
        <w:br w:type="page"/>
      </w:r>
    </w:p>
    <w:p w14:paraId="4F68BE75" w14:textId="77777777" w:rsidR="00A960B3" w:rsidRPr="00F2066E" w:rsidRDefault="00000000">
      <w:pPr>
        <w:spacing w:before="40" w:after="80"/>
        <w:rPr>
          <w:sz w:val="24"/>
          <w:szCs w:val="24"/>
        </w:rPr>
      </w:pPr>
      <w:r w:rsidRPr="00F2066E">
        <w:rPr>
          <w:b/>
          <w:sz w:val="24"/>
          <w:szCs w:val="24"/>
        </w:rPr>
        <w:lastRenderedPageBreak/>
        <w:t>Vignette 15. Laser disinfection prior to direct pulp capping after carious exposure</w:t>
      </w:r>
    </w:p>
    <w:p w14:paraId="005F7995" w14:textId="77777777" w:rsidR="00A960B3" w:rsidRPr="00F2066E" w:rsidRDefault="00000000">
      <w:pPr>
        <w:spacing w:after="160"/>
        <w:rPr>
          <w:sz w:val="24"/>
          <w:szCs w:val="24"/>
        </w:rPr>
      </w:pPr>
      <w:r w:rsidRPr="00F2066E">
        <w:rPr>
          <w:i/>
          <w:sz w:val="24"/>
          <w:szCs w:val="24"/>
        </w:rPr>
        <w:t>Category B — Endodontic</w:t>
      </w:r>
    </w:p>
    <w:p w14:paraId="69C7EBE5" w14:textId="77777777" w:rsidR="00A960B3" w:rsidRPr="00F2066E" w:rsidRDefault="00000000">
      <w:pPr>
        <w:spacing w:before="160" w:after="60"/>
        <w:rPr>
          <w:sz w:val="24"/>
          <w:szCs w:val="24"/>
        </w:rPr>
      </w:pPr>
      <w:r w:rsidRPr="00F2066E">
        <w:rPr>
          <w:b/>
          <w:sz w:val="24"/>
          <w:szCs w:val="24"/>
        </w:rPr>
        <w:t>ChatGPT (LLM1)</w:t>
      </w:r>
    </w:p>
    <w:p w14:paraId="35B194D3" w14:textId="77777777" w:rsidR="00EF3549" w:rsidRPr="00F2066E" w:rsidRDefault="00000000" w:rsidP="00E018EF">
      <w:pPr>
        <w:rPr>
          <w:sz w:val="24"/>
          <w:szCs w:val="24"/>
        </w:rPr>
      </w:pPr>
      <w:r w:rsidRPr="00F2066E">
        <w:rPr>
          <w:b/>
          <w:bCs/>
          <w:sz w:val="24"/>
          <w:szCs w:val="24"/>
        </w:rPr>
        <w:t>1. Clinical Assessment &amp; Indications</w:t>
      </w:r>
    </w:p>
    <w:p w14:paraId="78A72257" w14:textId="77777777" w:rsidR="00EF3549" w:rsidRPr="00F2066E" w:rsidRDefault="00000000" w:rsidP="00E018EF">
      <w:pPr>
        <w:rPr>
          <w:sz w:val="24"/>
          <w:szCs w:val="24"/>
        </w:rPr>
      </w:pPr>
      <w:r w:rsidRPr="00F2066E">
        <w:rPr>
          <w:sz w:val="24"/>
          <w:szCs w:val="24"/>
        </w:rPr>
        <w:t>Brief irradiation is indicated to arrest pinpoint bleeding and sterilize the 1 mm exposure site before placing biomaterials.</w:t>
      </w:r>
    </w:p>
    <w:p w14:paraId="3EDD4C95" w14:textId="77777777" w:rsidR="00EF3549" w:rsidRPr="00F2066E" w:rsidRDefault="00000000" w:rsidP="00E018EF">
      <w:pPr>
        <w:rPr>
          <w:sz w:val="24"/>
          <w:szCs w:val="24"/>
        </w:rPr>
      </w:pPr>
      <w:r w:rsidRPr="00F2066E">
        <w:rPr>
          <w:b/>
          <w:bCs/>
          <w:sz w:val="24"/>
          <w:szCs w:val="24"/>
        </w:rPr>
        <w:t>2. Laser Type &amp; Wavelength</w:t>
      </w:r>
    </w:p>
    <w:p w14:paraId="4ACFB609" w14:textId="77777777" w:rsidR="00EF3549" w:rsidRPr="00F2066E" w:rsidRDefault="00000000" w:rsidP="00E018EF">
      <w:pPr>
        <w:rPr>
          <w:sz w:val="24"/>
          <w:szCs w:val="24"/>
        </w:rPr>
      </w:pPr>
      <w:r w:rsidRPr="00F2066E">
        <w:rPr>
          <w:b/>
          <w:bCs/>
          <w:sz w:val="24"/>
          <w:szCs w:val="24"/>
        </w:rPr>
        <w:t>Diode (810/980 nm)</w:t>
      </w:r>
      <w:r w:rsidRPr="00F2066E">
        <w:rPr>
          <w:sz w:val="24"/>
          <w:szCs w:val="24"/>
        </w:rPr>
        <w:t xml:space="preserve"> at extremely low settings to avoid cooking the pulp.</w:t>
      </w:r>
    </w:p>
    <w:p w14:paraId="1D87632B" w14:textId="77777777" w:rsidR="00EF3549" w:rsidRPr="00F2066E" w:rsidRDefault="00000000" w:rsidP="00E018EF">
      <w:pPr>
        <w:rPr>
          <w:sz w:val="24"/>
          <w:szCs w:val="24"/>
        </w:rPr>
      </w:pPr>
      <w:r w:rsidRPr="00F2066E">
        <w:rPr>
          <w:b/>
          <w:bCs/>
          <w:sz w:val="24"/>
          <w:szCs w:val="24"/>
        </w:rPr>
        <w:t>3. Operating Parameters</w:t>
      </w:r>
    </w:p>
    <w:p w14:paraId="6DF431AC" w14:textId="77777777" w:rsidR="00EF3549" w:rsidRPr="00F2066E" w:rsidRDefault="00000000" w:rsidP="00E018EF">
      <w:pPr>
        <w:numPr>
          <w:ilvl w:val="0"/>
          <w:numId w:val="7"/>
        </w:numPr>
        <w:rPr>
          <w:sz w:val="24"/>
          <w:szCs w:val="24"/>
        </w:rPr>
      </w:pPr>
      <w:r w:rsidRPr="00F2066E">
        <w:rPr>
          <w:b/>
          <w:bCs/>
          <w:sz w:val="24"/>
          <w:szCs w:val="24"/>
        </w:rPr>
        <w:t>Power:</w:t>
      </w:r>
      <w:r w:rsidRPr="00F2066E">
        <w:rPr>
          <w:sz w:val="24"/>
          <w:szCs w:val="24"/>
        </w:rPr>
        <w:t xml:space="preserve"> 0.5 W.</w:t>
      </w:r>
    </w:p>
    <w:p w14:paraId="4C229782" w14:textId="77777777" w:rsidR="00EF3549" w:rsidRPr="00F2066E" w:rsidRDefault="00000000" w:rsidP="00E018EF">
      <w:pPr>
        <w:numPr>
          <w:ilvl w:val="0"/>
          <w:numId w:val="7"/>
        </w:numPr>
        <w:rPr>
          <w:sz w:val="24"/>
          <w:szCs w:val="24"/>
        </w:rPr>
      </w:pPr>
      <w:r w:rsidRPr="00F2066E">
        <w:rPr>
          <w:b/>
          <w:bCs/>
          <w:sz w:val="24"/>
          <w:szCs w:val="24"/>
        </w:rPr>
        <w:t>Mode:</w:t>
      </w:r>
      <w:r w:rsidRPr="00F2066E">
        <w:rPr>
          <w:sz w:val="24"/>
          <w:szCs w:val="24"/>
        </w:rPr>
        <w:t xml:space="preserve"> Continuous Wave.</w:t>
      </w:r>
    </w:p>
    <w:p w14:paraId="661B3229" w14:textId="77777777" w:rsidR="00EF3549" w:rsidRPr="00F2066E" w:rsidRDefault="00000000" w:rsidP="00E018EF">
      <w:pPr>
        <w:numPr>
          <w:ilvl w:val="0"/>
          <w:numId w:val="7"/>
        </w:numPr>
        <w:rPr>
          <w:sz w:val="24"/>
          <w:szCs w:val="24"/>
        </w:rPr>
      </w:pPr>
      <w:r w:rsidRPr="00F2066E">
        <w:rPr>
          <w:b/>
          <w:bCs/>
          <w:sz w:val="24"/>
          <w:szCs w:val="24"/>
        </w:rPr>
        <w:t>Tip:</w:t>
      </w:r>
      <w:r w:rsidRPr="00F2066E">
        <w:rPr>
          <w:sz w:val="24"/>
          <w:szCs w:val="24"/>
        </w:rPr>
        <w:t xml:space="preserve"> Defocused (held 2–3 mm away).</w:t>
      </w:r>
    </w:p>
    <w:p w14:paraId="3C604A3A" w14:textId="77777777" w:rsidR="00EF3549" w:rsidRPr="00F2066E" w:rsidRDefault="00000000" w:rsidP="00E018EF">
      <w:pPr>
        <w:rPr>
          <w:sz w:val="24"/>
          <w:szCs w:val="24"/>
        </w:rPr>
      </w:pPr>
      <w:r w:rsidRPr="00F2066E">
        <w:rPr>
          <w:b/>
          <w:bCs/>
          <w:sz w:val="24"/>
          <w:szCs w:val="24"/>
        </w:rPr>
        <w:t>4. Clinical Protocol</w:t>
      </w:r>
    </w:p>
    <w:p w14:paraId="550C6C29" w14:textId="77777777" w:rsidR="00EF3549" w:rsidRPr="00F2066E" w:rsidRDefault="00000000" w:rsidP="00E018EF">
      <w:pPr>
        <w:rPr>
          <w:sz w:val="24"/>
          <w:szCs w:val="24"/>
        </w:rPr>
      </w:pPr>
      <w:r w:rsidRPr="00F2066E">
        <w:rPr>
          <w:sz w:val="24"/>
          <w:szCs w:val="24"/>
        </w:rPr>
        <w:t>Aim the defocused diode beam directly at the exposure for 5–10 seconds until bleeding stops and the surface slightly blanches. Apply the direct pulp cap material immediately.</w:t>
      </w:r>
    </w:p>
    <w:p w14:paraId="589E399C" w14:textId="77777777" w:rsidR="00EF3549" w:rsidRPr="00F2066E" w:rsidRDefault="00000000" w:rsidP="00E018EF">
      <w:pPr>
        <w:rPr>
          <w:sz w:val="24"/>
          <w:szCs w:val="24"/>
        </w:rPr>
      </w:pPr>
      <w:r w:rsidRPr="00F2066E">
        <w:rPr>
          <w:b/>
          <w:bCs/>
          <w:sz w:val="24"/>
          <w:szCs w:val="24"/>
        </w:rPr>
        <w:t>5. Safety Precautions</w:t>
      </w:r>
    </w:p>
    <w:p w14:paraId="4914F1E9" w14:textId="77777777" w:rsidR="00EF3549" w:rsidRPr="00F2066E" w:rsidRDefault="00000000" w:rsidP="00E018EF">
      <w:pPr>
        <w:rPr>
          <w:sz w:val="24"/>
          <w:szCs w:val="24"/>
        </w:rPr>
      </w:pPr>
      <w:r w:rsidRPr="00F2066E">
        <w:rPr>
          <w:sz w:val="24"/>
          <w:szCs w:val="24"/>
        </w:rPr>
        <w:t>Never touch the vital pulp with an initiated diode tip, which causes instant, deep necrosis.</w:t>
      </w:r>
    </w:p>
    <w:p w14:paraId="43914220" w14:textId="77777777" w:rsidR="00EF3549" w:rsidRPr="00F2066E" w:rsidRDefault="00000000" w:rsidP="00E018EF">
      <w:pPr>
        <w:rPr>
          <w:sz w:val="24"/>
          <w:szCs w:val="24"/>
        </w:rPr>
      </w:pPr>
      <w:r w:rsidRPr="00F2066E">
        <w:rPr>
          <w:b/>
          <w:bCs/>
          <w:sz w:val="24"/>
          <w:szCs w:val="24"/>
        </w:rPr>
        <w:t>6. Expected Outcome</w:t>
      </w:r>
    </w:p>
    <w:p w14:paraId="36A28E3B" w14:textId="77777777" w:rsidR="00EF3549" w:rsidRPr="00F2066E" w:rsidRDefault="00000000" w:rsidP="00E018EF">
      <w:pPr>
        <w:rPr>
          <w:sz w:val="24"/>
          <w:szCs w:val="24"/>
        </w:rPr>
      </w:pPr>
      <w:r w:rsidRPr="00F2066E">
        <w:rPr>
          <w:sz w:val="24"/>
          <w:szCs w:val="24"/>
        </w:rPr>
        <w:t>Improved outcomes for direct pulp capping by ensuring a blood-free, decontaminated field prior to biomaterial placement.</w:t>
      </w:r>
    </w:p>
    <w:p w14:paraId="153747A6" w14:textId="77777777" w:rsidR="00A960B3" w:rsidRPr="00F2066E" w:rsidRDefault="00000000">
      <w:pPr>
        <w:spacing w:before="160" w:after="60"/>
        <w:rPr>
          <w:sz w:val="24"/>
          <w:szCs w:val="24"/>
        </w:rPr>
      </w:pPr>
      <w:r w:rsidRPr="00F2066E">
        <w:rPr>
          <w:b/>
          <w:sz w:val="24"/>
          <w:szCs w:val="24"/>
        </w:rPr>
        <w:t>Claude (LLM2)</w:t>
      </w:r>
    </w:p>
    <w:p w14:paraId="04C47975" w14:textId="77777777" w:rsidR="00EF3549" w:rsidRPr="00F2066E" w:rsidRDefault="00000000" w:rsidP="00AC2220">
      <w:pPr>
        <w:spacing w:before="140" w:after="120"/>
        <w:rPr>
          <w:sz w:val="24"/>
          <w:szCs w:val="24"/>
        </w:rPr>
      </w:pPr>
      <w:r w:rsidRPr="00F2066E">
        <w:rPr>
          <w:b/>
          <w:bCs/>
          <w:sz w:val="24"/>
          <w:szCs w:val="24"/>
        </w:rPr>
        <w:t xml:space="preserve">1. Clinical assessment &amp; indication. </w:t>
      </w:r>
      <w:r w:rsidRPr="00F2066E">
        <w:rPr>
          <w:sz w:val="24"/>
          <w:szCs w:val="24"/>
        </w:rPr>
        <w:t xml:space="preserve">A 1 mm pinpoint carious exposure of a vital FDI 46 during deep-caries excavation, controllable bleeding, no pre-operative spontaneous pain. </w:t>
      </w:r>
      <w:r w:rsidRPr="00F2066E">
        <w:rPr>
          <w:b/>
          <w:bCs/>
          <w:sz w:val="24"/>
          <w:szCs w:val="24"/>
        </w:rPr>
        <w:t>Direct pulp capping with a calcium-silicate material is appropriate</w:t>
      </w:r>
      <w:r w:rsidRPr="00F2066E">
        <w:rPr>
          <w:sz w:val="24"/>
          <w:szCs w:val="24"/>
        </w:rPr>
        <w:t xml:space="preserve"> for a small carious exposure with good hemostasis in a vital tooth. Brief laser irradiation of the exposure for decontamination/hemostasis before capping is an </w:t>
      </w:r>
      <w:r w:rsidRPr="00F2066E">
        <w:rPr>
          <w:b/>
          <w:bCs/>
          <w:sz w:val="24"/>
          <w:szCs w:val="24"/>
        </w:rPr>
        <w:t>optional adjunct</w:t>
      </w:r>
      <w:r w:rsidRPr="00F2066E">
        <w:rPr>
          <w:sz w:val="24"/>
          <w:szCs w:val="24"/>
        </w:rPr>
        <w:t xml:space="preserve"> with limited supporting evidence; outcomes are driven by </w:t>
      </w:r>
      <w:r w:rsidRPr="00F2066E">
        <w:rPr>
          <w:b/>
          <w:bCs/>
          <w:sz w:val="24"/>
          <w:szCs w:val="24"/>
        </w:rPr>
        <w:t>case selection, effective bleeding control, caries control, and an excellent coronal seal</w:t>
      </w:r>
      <w:r w:rsidRPr="00F2066E">
        <w:rPr>
          <w:sz w:val="24"/>
          <w:szCs w:val="24"/>
        </w:rPr>
        <w:t xml:space="preserve">, not by the laser. As with pulpotomy, NaOCl-mediated disinfection/hemostasis is the standard reference. The overriding constraint is to avoid </w:t>
      </w:r>
      <w:r w:rsidRPr="00F2066E">
        <w:rPr>
          <w:b/>
          <w:bCs/>
          <w:sz w:val="24"/>
          <w:szCs w:val="24"/>
        </w:rPr>
        <w:t>pulpal thermal injury</w:t>
      </w:r>
      <w:r w:rsidRPr="00F2066E">
        <w:rPr>
          <w:sz w:val="24"/>
          <w:szCs w:val="24"/>
        </w:rPr>
        <w:t xml:space="preserve"> — only very low energy, brief </w:t>
      </w:r>
      <w:r w:rsidRPr="00F2066E">
        <w:rPr>
          <w:sz w:val="24"/>
          <w:szCs w:val="24"/>
        </w:rPr>
        <w:lastRenderedPageBreak/>
        <w:t xml:space="preserve">application is acceptable so close to vital pulp. </w:t>
      </w:r>
      <w:r w:rsidRPr="00F2066E">
        <w:rPr>
          <w:i/>
          <w:iCs/>
          <w:sz w:val="24"/>
          <w:szCs w:val="24"/>
        </w:rPr>
        <w:t>Alternatives:</w:t>
      </w:r>
      <w:r w:rsidRPr="00F2066E">
        <w:rPr>
          <w:sz w:val="24"/>
          <w:szCs w:val="24"/>
        </w:rPr>
        <w:t xml:space="preserve"> NaOCl disinfection + calcium silicate direct cap (first-line); if bleeding is uncontrollable or the exposure is large/contaminated, step up to partial/full pulpotomy. </w:t>
      </w:r>
      <w:r w:rsidRPr="00F2066E">
        <w:rPr>
          <w:i/>
          <w:iCs/>
          <w:sz w:val="24"/>
          <w:szCs w:val="24"/>
        </w:rPr>
        <w:t>Contraindications:</w:t>
      </w:r>
      <w:r w:rsidRPr="00F2066E">
        <w:rPr>
          <w:sz w:val="24"/>
          <w:szCs w:val="24"/>
        </w:rPr>
        <w:t xml:space="preserve"> uncontrollable hemorrhage, signs of irreversible pulpitis/necrosis, large contaminated exposure.</w:t>
      </w:r>
    </w:p>
    <w:p w14:paraId="0074424B" w14:textId="77777777" w:rsidR="00EF3549" w:rsidRPr="00F2066E" w:rsidRDefault="00000000" w:rsidP="00AC2220">
      <w:pPr>
        <w:spacing w:before="140" w:after="120"/>
        <w:rPr>
          <w:sz w:val="24"/>
          <w:szCs w:val="24"/>
        </w:rPr>
      </w:pPr>
      <w:r w:rsidRPr="00F2066E">
        <w:rPr>
          <w:b/>
          <w:bCs/>
          <w:sz w:val="24"/>
          <w:szCs w:val="24"/>
        </w:rPr>
        <w:t xml:space="preserve">2. Recommended laser type &amp; wavelength. </w:t>
      </w:r>
      <w:r w:rsidRPr="00F2066E">
        <w:rPr>
          <w:sz w:val="24"/>
          <w:szCs w:val="24"/>
        </w:rPr>
        <w:t xml:space="preserve">If used, a </w:t>
      </w:r>
      <w:r w:rsidRPr="00F2066E">
        <w:rPr>
          <w:b/>
          <w:bCs/>
          <w:sz w:val="24"/>
          <w:szCs w:val="24"/>
        </w:rPr>
        <w:t>diode (810–980 nm)</w:t>
      </w:r>
      <w:r w:rsidRPr="00F2066E">
        <w:rPr>
          <w:sz w:val="24"/>
          <w:szCs w:val="24"/>
        </w:rPr>
        <w:t xml:space="preserve"> at very low power for brief surface decontamination/hemostasis, or </w:t>
      </w:r>
      <w:r w:rsidRPr="00F2066E">
        <w:rPr>
          <w:b/>
          <w:bCs/>
          <w:sz w:val="24"/>
          <w:szCs w:val="24"/>
        </w:rPr>
        <w:t>Er:YAG/Er,Cr:YSGG</w:t>
      </w:r>
      <w:r w:rsidRPr="00F2066E">
        <w:rPr>
          <w:sz w:val="24"/>
          <w:szCs w:val="24"/>
        </w:rPr>
        <w:t xml:space="preserve"> for gentle, water-cooled surface treatment with minimal deep heating. Erbium's water spray makes it thermally gentler at the exposure; diode gives quick hemostasis but demands strict low-energy, brief use to protect the pulp.</w:t>
      </w:r>
    </w:p>
    <w:p w14:paraId="071FE0FC" w14:textId="77777777" w:rsidR="00EF3549" w:rsidRPr="00F2066E" w:rsidRDefault="00000000" w:rsidP="00AC2220">
      <w:pPr>
        <w:spacing w:after="60"/>
        <w:rPr>
          <w:sz w:val="24"/>
          <w:szCs w:val="24"/>
        </w:rPr>
      </w:pPr>
      <w:r w:rsidRPr="00F2066E">
        <w:rPr>
          <w:b/>
          <w:bCs/>
          <w:sz w:val="24"/>
          <w:szCs w:val="24"/>
        </w:rPr>
        <w:t>3. Evidence-based operating parameters (typical, device-dependent).</w:t>
      </w:r>
    </w:p>
    <w:p w14:paraId="6D06DDB1"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Diode: 810–980 nm; very low power (~0.5–1.0 W); pulsed; non-contact; one or two very brief (~few-second) passes</w:t>
      </w:r>
    </w:p>
    <w:p w14:paraId="3B73B2D8"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Er:YAG / Er,Cr:YSGG: 2940 / 2780 nm; low energy with water spray; brief, non-contact</w:t>
      </w:r>
    </w:p>
    <w:p w14:paraId="60A0DB1D"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Mode: minimal exposure time; allow cooling; no charring of the exposure</w:t>
      </w:r>
    </w:p>
    <w:p w14:paraId="1602CECA"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Capping material: calcium-silicate cement (MTA/bioceramic)</w:t>
      </w:r>
    </w:p>
    <w:p w14:paraId="04C3DA67"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Sessions: single visit</w:t>
      </w:r>
    </w:p>
    <w:p w14:paraId="689E4BAD" w14:textId="77777777" w:rsidR="00EF3549" w:rsidRPr="00F2066E" w:rsidRDefault="00000000" w:rsidP="00AC2220">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vitality/diagnosis, radiograph, rubber dam, anesthesia, eye protection. </w:t>
      </w:r>
      <w:r w:rsidRPr="00F2066E">
        <w:rPr>
          <w:i/>
          <w:iCs/>
          <w:sz w:val="24"/>
          <w:szCs w:val="24"/>
        </w:rPr>
        <w:t>Intra-op:</w:t>
      </w:r>
      <w:r w:rsidRPr="00F2066E">
        <w:rPr>
          <w:sz w:val="24"/>
          <w:szCs w:val="24"/>
        </w:rPr>
        <w:t xml:space="preserve"> (i) complete caries removal around (not into) the exposure; (ii) control bleeding — NaOCl-moistened pellet is first-line; (iii) if using a laser, apply a single brief, low-energy decontaminating/hemostatic pass without heating the pulp; (iv) confirm hemostasis; (v) place calcium-silicate cement directly over the exposure; (vi) immediate definitive coronal seal/restoration (the seal is critical to success). </w:t>
      </w:r>
      <w:r w:rsidRPr="00F2066E">
        <w:rPr>
          <w:i/>
          <w:iCs/>
          <w:sz w:val="24"/>
          <w:szCs w:val="24"/>
        </w:rPr>
        <w:t>Post-op:</w:t>
      </w:r>
      <w:r w:rsidRPr="00F2066E">
        <w:rPr>
          <w:sz w:val="24"/>
          <w:szCs w:val="24"/>
        </w:rPr>
        <w:t xml:space="preserve"> analgesia; sensitivity advice. </w:t>
      </w:r>
      <w:r w:rsidRPr="00F2066E">
        <w:rPr>
          <w:i/>
          <w:iCs/>
          <w:sz w:val="24"/>
          <w:szCs w:val="24"/>
        </w:rPr>
        <w:t>Follow-up:</w:t>
      </w:r>
      <w:r w:rsidRPr="00F2066E">
        <w:rPr>
          <w:sz w:val="24"/>
          <w:szCs w:val="24"/>
        </w:rPr>
        <w:t xml:space="preserve"> vitality and radiographic review at 6 and 12 months (dentine-bridge formation, continued vitality, no apical change).</w:t>
      </w:r>
    </w:p>
    <w:p w14:paraId="1BCA16C6" w14:textId="77777777" w:rsidR="00EF3549" w:rsidRPr="00F2066E" w:rsidRDefault="00000000" w:rsidP="00AC2220">
      <w:pPr>
        <w:spacing w:before="140" w:after="120"/>
        <w:rPr>
          <w:sz w:val="24"/>
          <w:szCs w:val="24"/>
        </w:rPr>
      </w:pPr>
      <w:r w:rsidRPr="00F2066E">
        <w:rPr>
          <w:b/>
          <w:bCs/>
          <w:sz w:val="24"/>
          <w:szCs w:val="24"/>
        </w:rPr>
        <w:t xml:space="preserve">5. Safety precautions. </w:t>
      </w:r>
      <w:r w:rsidRPr="00F2066E">
        <w:rPr>
          <w:sz w:val="24"/>
          <w:szCs w:val="24"/>
        </w:rPr>
        <w:t>Rubber dam; wavelength-specific eyewear; the dominant risk is heating vital pulp — use the lowest energy, the briefest application, and (for erbium) water cooling; never lase a dry exposure with a near-infrared laser at high power; high-volume evacuation.</w:t>
      </w:r>
    </w:p>
    <w:p w14:paraId="32D86520" w14:textId="77777777" w:rsidR="00EF3549" w:rsidRPr="00F2066E" w:rsidRDefault="00000000" w:rsidP="00AC2220">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good success for a small carious exposure with controlled bleeding and an excellent seal — direct pulp capping with calcium silicates achieves favorable medium-term success when well selected; </w:t>
      </w:r>
      <w:r w:rsidRPr="00F2066E">
        <w:rPr>
          <w:b/>
          <w:bCs/>
          <w:sz w:val="24"/>
          <w:szCs w:val="24"/>
        </w:rPr>
        <w:t>the laser is not proven to improve this and adds thermal risk if misused.</w:t>
      </w:r>
      <w:r w:rsidRPr="00F2066E">
        <w:rPr>
          <w:sz w:val="24"/>
          <w:szCs w:val="24"/>
        </w:rPr>
        <w:t xml:space="preserve"> </w:t>
      </w:r>
      <w:r w:rsidRPr="00F2066E">
        <w:rPr>
          <w:b/>
          <w:bCs/>
          <w:sz w:val="24"/>
          <w:szCs w:val="24"/>
        </w:rPr>
        <w:t>Evidence level: low</w:t>
      </w:r>
      <w:r w:rsidRPr="00F2066E">
        <w:rPr>
          <w:sz w:val="24"/>
          <w:szCs w:val="24"/>
        </w:rPr>
        <w:t xml:space="preserve"> for the laser step specifically; moderate for calcium-silicate direct capping as a procedure. Optional adjunct at most; the seal and case selection matter far more.</w:t>
      </w:r>
    </w:p>
    <w:p w14:paraId="32AC4322" w14:textId="77777777" w:rsidR="00EF3549" w:rsidRPr="00F2066E" w:rsidRDefault="00EF3549" w:rsidP="00AC2220">
      <w:pPr>
        <w:pBdr>
          <w:bottom w:val="single" w:sz="6" w:space="1" w:color="2E75B6"/>
        </w:pBdr>
        <w:spacing w:before="160" w:after="160"/>
        <w:rPr>
          <w:sz w:val="24"/>
          <w:szCs w:val="24"/>
        </w:rPr>
      </w:pPr>
    </w:p>
    <w:p w14:paraId="15984645" w14:textId="77777777" w:rsidR="00A960B3" w:rsidRPr="00F2066E" w:rsidRDefault="00000000">
      <w:pPr>
        <w:spacing w:before="160" w:after="60"/>
        <w:rPr>
          <w:sz w:val="24"/>
          <w:szCs w:val="24"/>
        </w:rPr>
      </w:pPr>
      <w:r w:rsidRPr="00F2066E">
        <w:rPr>
          <w:b/>
          <w:sz w:val="24"/>
          <w:szCs w:val="24"/>
        </w:rPr>
        <w:t>Gemini (LLM3)</w:t>
      </w:r>
    </w:p>
    <w:p w14:paraId="0DCC9385" w14:textId="77777777" w:rsidR="00EF3549" w:rsidRPr="00F2066E" w:rsidRDefault="00000000" w:rsidP="00E134EB">
      <w:pPr>
        <w:rPr>
          <w:sz w:val="24"/>
          <w:szCs w:val="24"/>
        </w:rPr>
      </w:pPr>
      <w:r w:rsidRPr="00F2066E">
        <w:rPr>
          <w:b/>
          <w:bCs/>
          <w:sz w:val="24"/>
          <w:szCs w:val="24"/>
        </w:rPr>
        <w:t>1. Clinical Assessment &amp; Indications</w:t>
      </w:r>
    </w:p>
    <w:p w14:paraId="7C440F9B" w14:textId="77777777" w:rsidR="00EF3549" w:rsidRPr="00F2066E" w:rsidRDefault="00000000" w:rsidP="00E134EB">
      <w:pPr>
        <w:rPr>
          <w:sz w:val="24"/>
          <w:szCs w:val="24"/>
        </w:rPr>
      </w:pPr>
      <w:r w:rsidRPr="00F2066E">
        <w:rPr>
          <w:sz w:val="24"/>
          <w:szCs w:val="24"/>
        </w:rPr>
        <w:t>Indicated. The goal is to arrest pinpoint bleeding and sterilize the exposure site before placing the biomaterial.</w:t>
      </w:r>
    </w:p>
    <w:p w14:paraId="5A17B9A6" w14:textId="77777777" w:rsidR="00EF3549" w:rsidRPr="00F2066E" w:rsidRDefault="00000000" w:rsidP="00E134EB">
      <w:pPr>
        <w:rPr>
          <w:sz w:val="24"/>
          <w:szCs w:val="24"/>
        </w:rPr>
      </w:pPr>
      <w:r w:rsidRPr="00F2066E">
        <w:rPr>
          <w:b/>
          <w:bCs/>
          <w:sz w:val="24"/>
          <w:szCs w:val="24"/>
        </w:rPr>
        <w:t>2. Laser Type &amp; Wavelength</w:t>
      </w:r>
    </w:p>
    <w:p w14:paraId="5B39F762" w14:textId="77777777" w:rsidR="00EF3549" w:rsidRPr="00F2066E" w:rsidRDefault="00000000" w:rsidP="00E134EB">
      <w:pPr>
        <w:rPr>
          <w:sz w:val="24"/>
          <w:szCs w:val="24"/>
        </w:rPr>
      </w:pPr>
      <w:r w:rsidRPr="00F2066E">
        <w:rPr>
          <w:b/>
          <w:bCs/>
          <w:sz w:val="24"/>
          <w:szCs w:val="24"/>
        </w:rPr>
        <w:t>Diode (810/980 nm)</w:t>
      </w:r>
      <w:r w:rsidRPr="00F2066E">
        <w:rPr>
          <w:sz w:val="24"/>
          <w:szCs w:val="24"/>
        </w:rPr>
        <w:t xml:space="preserve"> is practical here if used at extremely low settings to avoid cooking the pulp.</w:t>
      </w:r>
    </w:p>
    <w:p w14:paraId="59D461E3" w14:textId="77777777" w:rsidR="00EF3549" w:rsidRPr="00F2066E" w:rsidRDefault="00000000" w:rsidP="00E134EB">
      <w:pPr>
        <w:rPr>
          <w:sz w:val="24"/>
          <w:szCs w:val="24"/>
        </w:rPr>
      </w:pPr>
      <w:r w:rsidRPr="00F2066E">
        <w:rPr>
          <w:b/>
          <w:bCs/>
          <w:sz w:val="24"/>
          <w:szCs w:val="24"/>
        </w:rPr>
        <w:t>3. Operating Parameters</w:t>
      </w:r>
    </w:p>
    <w:p w14:paraId="43BC21E6" w14:textId="77777777" w:rsidR="00EF3549" w:rsidRPr="00F2066E" w:rsidRDefault="00000000" w:rsidP="00E134EB">
      <w:pPr>
        <w:numPr>
          <w:ilvl w:val="0"/>
          <w:numId w:val="7"/>
        </w:numPr>
        <w:rPr>
          <w:sz w:val="24"/>
          <w:szCs w:val="24"/>
        </w:rPr>
      </w:pPr>
      <w:r w:rsidRPr="00F2066E">
        <w:rPr>
          <w:b/>
          <w:bCs/>
          <w:sz w:val="24"/>
          <w:szCs w:val="24"/>
        </w:rPr>
        <w:t>Power:</w:t>
      </w:r>
      <w:r w:rsidRPr="00F2066E">
        <w:rPr>
          <w:sz w:val="24"/>
          <w:szCs w:val="24"/>
        </w:rPr>
        <w:t xml:space="preserve"> 0.5 W.</w:t>
      </w:r>
    </w:p>
    <w:p w14:paraId="236D45A1" w14:textId="77777777" w:rsidR="00EF3549" w:rsidRPr="00F2066E" w:rsidRDefault="00000000" w:rsidP="00E134EB">
      <w:pPr>
        <w:numPr>
          <w:ilvl w:val="0"/>
          <w:numId w:val="7"/>
        </w:numPr>
        <w:rPr>
          <w:sz w:val="24"/>
          <w:szCs w:val="24"/>
        </w:rPr>
      </w:pPr>
      <w:r w:rsidRPr="00F2066E">
        <w:rPr>
          <w:b/>
          <w:bCs/>
          <w:sz w:val="24"/>
          <w:szCs w:val="24"/>
        </w:rPr>
        <w:t>Mode:</w:t>
      </w:r>
      <w:r w:rsidRPr="00F2066E">
        <w:rPr>
          <w:sz w:val="24"/>
          <w:szCs w:val="24"/>
        </w:rPr>
        <w:t xml:space="preserve"> Continuous Wave.</w:t>
      </w:r>
    </w:p>
    <w:p w14:paraId="3214F97F" w14:textId="77777777" w:rsidR="00EF3549" w:rsidRPr="00F2066E" w:rsidRDefault="00000000" w:rsidP="00E134EB">
      <w:pPr>
        <w:numPr>
          <w:ilvl w:val="0"/>
          <w:numId w:val="7"/>
        </w:numPr>
        <w:rPr>
          <w:sz w:val="24"/>
          <w:szCs w:val="24"/>
        </w:rPr>
      </w:pPr>
      <w:r w:rsidRPr="00F2066E">
        <w:rPr>
          <w:b/>
          <w:bCs/>
          <w:sz w:val="24"/>
          <w:szCs w:val="24"/>
        </w:rPr>
        <w:t>Tip:</w:t>
      </w:r>
      <w:r w:rsidRPr="00F2066E">
        <w:rPr>
          <w:sz w:val="24"/>
          <w:szCs w:val="24"/>
        </w:rPr>
        <w:t xml:space="preserve"> Defocused (held 2–3 mm away from the tissue).</w:t>
      </w:r>
    </w:p>
    <w:p w14:paraId="69B445F7" w14:textId="77777777" w:rsidR="00EF3549" w:rsidRPr="00F2066E" w:rsidRDefault="00000000" w:rsidP="00E134EB">
      <w:pPr>
        <w:rPr>
          <w:sz w:val="24"/>
          <w:szCs w:val="24"/>
        </w:rPr>
      </w:pPr>
      <w:r w:rsidRPr="00F2066E">
        <w:rPr>
          <w:b/>
          <w:bCs/>
          <w:sz w:val="24"/>
          <w:szCs w:val="24"/>
        </w:rPr>
        <w:t>4. Clinical Protocol</w:t>
      </w:r>
    </w:p>
    <w:p w14:paraId="43ED03D9" w14:textId="77777777" w:rsidR="00EF3549" w:rsidRPr="00F2066E" w:rsidRDefault="00000000" w:rsidP="00E134EB">
      <w:pPr>
        <w:rPr>
          <w:sz w:val="24"/>
          <w:szCs w:val="24"/>
        </w:rPr>
      </w:pPr>
      <w:r w:rsidRPr="00F2066E">
        <w:rPr>
          <w:sz w:val="24"/>
          <w:szCs w:val="24"/>
        </w:rPr>
        <w:t>Following isolation and caries removal, aim the defocused diode beam directly at the 1 mm exposure for 5–10 seconds until bleeding stops and the surface appears slightly blanched. Apply the direct pulp cap material (calcium-silicate) immediately.</w:t>
      </w:r>
    </w:p>
    <w:p w14:paraId="76B983FB" w14:textId="77777777" w:rsidR="00EF3549" w:rsidRPr="00F2066E" w:rsidRDefault="00000000" w:rsidP="00E134EB">
      <w:pPr>
        <w:rPr>
          <w:sz w:val="24"/>
          <w:szCs w:val="24"/>
        </w:rPr>
      </w:pPr>
      <w:r w:rsidRPr="00F2066E">
        <w:rPr>
          <w:b/>
          <w:bCs/>
          <w:sz w:val="24"/>
          <w:szCs w:val="24"/>
        </w:rPr>
        <w:t>5. Safety Precautions</w:t>
      </w:r>
    </w:p>
    <w:p w14:paraId="46092074" w14:textId="77777777" w:rsidR="00EF3549" w:rsidRPr="00F2066E" w:rsidRDefault="00000000" w:rsidP="00E134EB">
      <w:pPr>
        <w:rPr>
          <w:sz w:val="24"/>
          <w:szCs w:val="24"/>
        </w:rPr>
      </w:pPr>
      <w:r w:rsidRPr="00F2066E">
        <w:rPr>
          <w:sz w:val="24"/>
          <w:szCs w:val="24"/>
        </w:rPr>
        <w:t>Never touch the pulp with an initiated diode tip, which would cause instant deep necrosis.</w:t>
      </w:r>
    </w:p>
    <w:p w14:paraId="672EEE1C" w14:textId="77777777" w:rsidR="00EF3549" w:rsidRPr="00F2066E" w:rsidRDefault="00000000" w:rsidP="00E134EB">
      <w:pPr>
        <w:rPr>
          <w:sz w:val="24"/>
          <w:szCs w:val="24"/>
        </w:rPr>
      </w:pPr>
      <w:r w:rsidRPr="00F2066E">
        <w:rPr>
          <w:b/>
          <w:bCs/>
          <w:sz w:val="24"/>
          <w:szCs w:val="24"/>
        </w:rPr>
        <w:t>6. Expected Outcome &amp; Evidence</w:t>
      </w:r>
    </w:p>
    <w:p w14:paraId="0E719E90" w14:textId="77777777" w:rsidR="00EF3549" w:rsidRPr="00F2066E" w:rsidRDefault="00000000" w:rsidP="00E134EB">
      <w:pPr>
        <w:rPr>
          <w:sz w:val="24"/>
          <w:szCs w:val="24"/>
        </w:rPr>
      </w:pPr>
      <w:r w:rsidRPr="00F2066E">
        <w:rPr>
          <w:sz w:val="24"/>
          <w:szCs w:val="24"/>
        </w:rPr>
        <w:t>Moderate-to-high evidence supports improved outcomes for direct pulp capping when the site is effectively decontaminated and blood-free prior to MTA/Biodentine placement.</w:t>
      </w:r>
    </w:p>
    <w:p w14:paraId="37DCAD7D" w14:textId="77777777" w:rsidR="00A960B3" w:rsidRPr="00F2066E" w:rsidRDefault="00000000">
      <w:pPr>
        <w:spacing w:before="160" w:after="60"/>
        <w:rPr>
          <w:sz w:val="24"/>
          <w:szCs w:val="24"/>
        </w:rPr>
      </w:pPr>
      <w:r w:rsidRPr="00F2066E">
        <w:rPr>
          <w:b/>
          <w:sz w:val="24"/>
          <w:szCs w:val="24"/>
        </w:rPr>
        <w:t>OpenEvidence (LLM4)</w:t>
      </w:r>
    </w:p>
    <w:p w14:paraId="27F87093" w14:textId="77777777" w:rsidR="00EF3549" w:rsidRPr="00F2066E" w:rsidRDefault="00000000" w:rsidP="007451E8">
      <w:pPr>
        <w:rPr>
          <w:b/>
          <w:bCs/>
          <w:sz w:val="24"/>
          <w:szCs w:val="24"/>
        </w:rPr>
      </w:pPr>
      <w:r w:rsidRPr="00F2066E">
        <w:rPr>
          <w:b/>
          <w:bCs/>
          <w:sz w:val="24"/>
          <w:szCs w:val="24"/>
        </w:rPr>
        <w:t>1. Clinical Assessment &amp; Indication</w:t>
      </w:r>
    </w:p>
    <w:p w14:paraId="01037AEB" w14:textId="77777777" w:rsidR="00EF3549" w:rsidRPr="00F2066E" w:rsidRDefault="00000000" w:rsidP="007451E8">
      <w:pPr>
        <w:rPr>
          <w:sz w:val="24"/>
          <w:szCs w:val="24"/>
        </w:rPr>
      </w:pPr>
      <w:r w:rsidRPr="00F2066E">
        <w:rPr>
          <w:b/>
          <w:bCs/>
          <w:sz w:val="24"/>
          <w:szCs w:val="24"/>
        </w:rPr>
        <w:t>Laser-assisted direct pulp capping is indicated</w:t>
      </w:r>
      <w:r w:rsidRPr="00F2066E">
        <w:rPr>
          <w:sz w:val="24"/>
          <w:szCs w:val="24"/>
        </w:rPr>
        <w:t> for this 1 mm pinpoint carious pulp exposure with controllable bleeding and no pre-operative spontaneous pain. The clinical scenario suggests a favorable prognosis for vital pulp therapy:</w:t>
      </w:r>
    </w:p>
    <w:p w14:paraId="7D8F2FBB" w14:textId="77777777" w:rsidR="00EF3549" w:rsidRPr="00F2066E" w:rsidRDefault="00000000" w:rsidP="007451E8">
      <w:pPr>
        <w:numPr>
          <w:ilvl w:val="0"/>
          <w:numId w:val="145"/>
        </w:numPr>
        <w:rPr>
          <w:sz w:val="24"/>
          <w:szCs w:val="24"/>
        </w:rPr>
      </w:pPr>
      <w:r w:rsidRPr="00F2066E">
        <w:rPr>
          <w:b/>
          <w:bCs/>
          <w:sz w:val="24"/>
          <w:szCs w:val="24"/>
        </w:rPr>
        <w:t>Small exposure size:</w:t>
      </w:r>
      <w:r w:rsidRPr="00F2066E">
        <w:rPr>
          <w:sz w:val="24"/>
          <w:szCs w:val="24"/>
        </w:rPr>
        <w:t> 1 mm pinpoint exposure</w:t>
      </w:r>
    </w:p>
    <w:p w14:paraId="79271922" w14:textId="77777777" w:rsidR="00EF3549" w:rsidRPr="00F2066E" w:rsidRDefault="00000000" w:rsidP="007451E8">
      <w:pPr>
        <w:numPr>
          <w:ilvl w:val="0"/>
          <w:numId w:val="145"/>
        </w:numPr>
        <w:rPr>
          <w:sz w:val="24"/>
          <w:szCs w:val="24"/>
        </w:rPr>
      </w:pPr>
      <w:r w:rsidRPr="00F2066E">
        <w:rPr>
          <w:b/>
          <w:bCs/>
          <w:sz w:val="24"/>
          <w:szCs w:val="24"/>
        </w:rPr>
        <w:t>Carious (not traumatic) exposure:</w:t>
      </w:r>
      <w:r w:rsidRPr="00F2066E">
        <w:rPr>
          <w:sz w:val="24"/>
          <w:szCs w:val="24"/>
        </w:rPr>
        <w:t> Requires disinfection</w:t>
      </w:r>
    </w:p>
    <w:p w14:paraId="6BFC3100" w14:textId="77777777" w:rsidR="00EF3549" w:rsidRPr="00F2066E" w:rsidRDefault="00000000" w:rsidP="007451E8">
      <w:pPr>
        <w:numPr>
          <w:ilvl w:val="0"/>
          <w:numId w:val="145"/>
        </w:numPr>
        <w:rPr>
          <w:sz w:val="24"/>
          <w:szCs w:val="24"/>
        </w:rPr>
      </w:pPr>
      <w:r w:rsidRPr="00F2066E">
        <w:rPr>
          <w:b/>
          <w:bCs/>
          <w:sz w:val="24"/>
          <w:szCs w:val="24"/>
        </w:rPr>
        <w:lastRenderedPageBreak/>
        <w:t>Controllable bleeding:</w:t>
      </w:r>
      <w:r w:rsidRPr="00F2066E">
        <w:rPr>
          <w:sz w:val="24"/>
          <w:szCs w:val="24"/>
        </w:rPr>
        <w:t> Indicates vital, healthy pulp</w:t>
      </w:r>
    </w:p>
    <w:p w14:paraId="44F0AC62" w14:textId="77777777" w:rsidR="00EF3549" w:rsidRPr="00F2066E" w:rsidRDefault="00000000" w:rsidP="007451E8">
      <w:pPr>
        <w:numPr>
          <w:ilvl w:val="0"/>
          <w:numId w:val="145"/>
        </w:numPr>
        <w:rPr>
          <w:sz w:val="24"/>
          <w:szCs w:val="24"/>
        </w:rPr>
      </w:pPr>
      <w:r w:rsidRPr="00F2066E">
        <w:rPr>
          <w:b/>
          <w:bCs/>
          <w:sz w:val="24"/>
          <w:szCs w:val="24"/>
        </w:rPr>
        <w:t>No spontaneous pain:</w:t>
      </w:r>
      <w:r w:rsidRPr="00F2066E">
        <w:rPr>
          <w:sz w:val="24"/>
          <w:szCs w:val="24"/>
        </w:rPr>
        <w:t> Suggests reversible pulpitis</w:t>
      </w:r>
    </w:p>
    <w:p w14:paraId="60120E48" w14:textId="77777777" w:rsidR="00EF3549" w:rsidRPr="00F2066E" w:rsidRDefault="00000000" w:rsidP="007451E8">
      <w:pPr>
        <w:numPr>
          <w:ilvl w:val="0"/>
          <w:numId w:val="145"/>
        </w:numPr>
        <w:rPr>
          <w:sz w:val="24"/>
          <w:szCs w:val="24"/>
        </w:rPr>
      </w:pPr>
      <w:r w:rsidRPr="00F2066E">
        <w:rPr>
          <w:b/>
          <w:bCs/>
          <w:sz w:val="24"/>
          <w:szCs w:val="24"/>
        </w:rPr>
        <w:t>Vital tooth:</w:t>
      </w:r>
      <w:r w:rsidRPr="00F2066E">
        <w:rPr>
          <w:sz w:val="24"/>
          <w:szCs w:val="24"/>
        </w:rPr>
        <w:t> Positive pulp testing pre-operatively</w:t>
      </w:r>
    </w:p>
    <w:p w14:paraId="2FBAC277" w14:textId="77777777" w:rsidR="00EF3549" w:rsidRPr="00F2066E" w:rsidRDefault="00000000" w:rsidP="007451E8">
      <w:pPr>
        <w:rPr>
          <w:sz w:val="24"/>
          <w:szCs w:val="24"/>
        </w:rPr>
      </w:pPr>
      <w:r w:rsidRPr="00F2066E">
        <w:rPr>
          <w:b/>
          <w:bCs/>
          <w:sz w:val="24"/>
          <w:szCs w:val="24"/>
        </w:rPr>
        <w:t>Laser advantages for direct pulp capping:</w:t>
      </w:r>
    </w:p>
    <w:p w14:paraId="2AC30EB2" w14:textId="77777777" w:rsidR="00EF3549" w:rsidRPr="00F2066E" w:rsidRDefault="00000000" w:rsidP="007451E8">
      <w:pPr>
        <w:numPr>
          <w:ilvl w:val="0"/>
          <w:numId w:val="146"/>
        </w:numPr>
        <w:rPr>
          <w:sz w:val="24"/>
          <w:szCs w:val="24"/>
        </w:rPr>
      </w:pPr>
      <w:r w:rsidRPr="00F2066E">
        <w:rPr>
          <w:b/>
          <w:bCs/>
          <w:sz w:val="24"/>
          <w:szCs w:val="24"/>
        </w:rPr>
        <w:t>Disinfection:</w:t>
      </w:r>
      <w:r w:rsidRPr="00F2066E">
        <w:rPr>
          <w:sz w:val="24"/>
          <w:szCs w:val="24"/>
        </w:rPr>
        <w:t> Bacterial reduction at exposure site (critical for carious exposures)</w:t>
      </w:r>
    </w:p>
    <w:p w14:paraId="181796BD" w14:textId="77777777" w:rsidR="00EF3549" w:rsidRPr="00F2066E" w:rsidRDefault="00000000" w:rsidP="007451E8">
      <w:pPr>
        <w:numPr>
          <w:ilvl w:val="0"/>
          <w:numId w:val="146"/>
        </w:numPr>
        <w:rPr>
          <w:sz w:val="24"/>
          <w:szCs w:val="24"/>
        </w:rPr>
      </w:pPr>
      <w:r w:rsidRPr="00F2066E">
        <w:rPr>
          <w:b/>
          <w:bCs/>
          <w:sz w:val="24"/>
          <w:szCs w:val="24"/>
        </w:rPr>
        <w:t>Hemostasis:</w:t>
      </w:r>
      <w:r w:rsidRPr="00F2066E">
        <w:rPr>
          <w:sz w:val="24"/>
          <w:szCs w:val="24"/>
        </w:rPr>
        <w:t> Rapid control of bleeding without chemical agents</w:t>
      </w:r>
    </w:p>
    <w:p w14:paraId="5BFE7C7E" w14:textId="77777777" w:rsidR="00EF3549" w:rsidRPr="00F2066E" w:rsidRDefault="00000000" w:rsidP="007451E8">
      <w:pPr>
        <w:numPr>
          <w:ilvl w:val="0"/>
          <w:numId w:val="146"/>
        </w:numPr>
        <w:rPr>
          <w:sz w:val="24"/>
          <w:szCs w:val="24"/>
        </w:rPr>
      </w:pPr>
      <w:r w:rsidRPr="00F2066E">
        <w:rPr>
          <w:b/>
          <w:bCs/>
          <w:sz w:val="24"/>
          <w:szCs w:val="24"/>
        </w:rPr>
        <w:t>Stimulation of healing:</w:t>
      </w:r>
      <w:r w:rsidRPr="00F2066E">
        <w:rPr>
          <w:sz w:val="24"/>
          <w:szCs w:val="24"/>
        </w:rPr>
        <w:t> Enhanced tertiary dentin formation</w:t>
      </w:r>
    </w:p>
    <w:p w14:paraId="4CFAD194" w14:textId="77777777" w:rsidR="00EF3549" w:rsidRPr="00F2066E" w:rsidRDefault="00000000" w:rsidP="007451E8">
      <w:pPr>
        <w:numPr>
          <w:ilvl w:val="0"/>
          <w:numId w:val="146"/>
        </w:numPr>
        <w:rPr>
          <w:sz w:val="24"/>
          <w:szCs w:val="24"/>
        </w:rPr>
      </w:pPr>
      <w:r w:rsidRPr="00F2066E">
        <w:rPr>
          <w:b/>
          <w:bCs/>
          <w:sz w:val="24"/>
          <w:szCs w:val="24"/>
        </w:rPr>
        <w:t>Improved success rates:</w:t>
      </w:r>
      <w:r w:rsidRPr="00F2066E">
        <w:rPr>
          <w:sz w:val="24"/>
          <w:szCs w:val="24"/>
        </w:rPr>
        <w:t> Meta-analysis shows laser treatment significantly improves outcomes (log odds ratio = 1.737) [6]</w:t>
      </w:r>
    </w:p>
    <w:p w14:paraId="4D46F282" w14:textId="77777777" w:rsidR="00EF3549" w:rsidRPr="00F2066E" w:rsidRDefault="00000000" w:rsidP="007451E8">
      <w:pPr>
        <w:rPr>
          <w:sz w:val="24"/>
          <w:szCs w:val="24"/>
        </w:rPr>
      </w:pPr>
      <w:r w:rsidRPr="00F2066E">
        <w:rPr>
          <w:b/>
          <w:bCs/>
          <w:sz w:val="24"/>
          <w:szCs w:val="24"/>
        </w:rPr>
        <w:t>Evidence for laser-assisted direct pulp capping:</w:t>
      </w:r>
    </w:p>
    <w:p w14:paraId="35D2339A" w14:textId="77777777" w:rsidR="00EF3549" w:rsidRPr="00F2066E" w:rsidRDefault="00000000" w:rsidP="007451E8">
      <w:pPr>
        <w:numPr>
          <w:ilvl w:val="0"/>
          <w:numId w:val="147"/>
        </w:numPr>
        <w:rPr>
          <w:sz w:val="24"/>
          <w:szCs w:val="24"/>
        </w:rPr>
      </w:pPr>
      <w:r w:rsidRPr="00F2066E">
        <w:rPr>
          <w:b/>
          <w:bCs/>
          <w:sz w:val="24"/>
          <w:szCs w:val="24"/>
        </w:rPr>
        <w:t>100% success</w:t>
      </w:r>
      <w:r w:rsidRPr="00F2066E">
        <w:rPr>
          <w:sz w:val="24"/>
          <w:szCs w:val="24"/>
        </w:rPr>
        <w:t> with Er,Cr:YSGG laser (0.5 W) + calcium silicate cement at 6 months, versus 66.6% with cement alone [7]</w:t>
      </w:r>
    </w:p>
    <w:p w14:paraId="5C1274A2" w14:textId="77777777" w:rsidR="00EF3549" w:rsidRPr="00F2066E" w:rsidRDefault="00000000" w:rsidP="007451E8">
      <w:pPr>
        <w:numPr>
          <w:ilvl w:val="0"/>
          <w:numId w:val="147"/>
        </w:numPr>
        <w:rPr>
          <w:sz w:val="24"/>
          <w:szCs w:val="24"/>
        </w:rPr>
      </w:pPr>
      <w:r w:rsidRPr="00F2066E">
        <w:rPr>
          <w:b/>
          <w:bCs/>
          <w:sz w:val="24"/>
          <w:szCs w:val="24"/>
        </w:rPr>
        <w:t>100% success</w:t>
      </w:r>
      <w:r w:rsidRPr="00F2066E">
        <w:rPr>
          <w:sz w:val="24"/>
          <w:szCs w:val="24"/>
        </w:rPr>
        <w:t> with diode 808 nm laser + TheraCal at 6 months, versus variable results with TheraCal alone [8]</w:t>
      </w:r>
    </w:p>
    <w:p w14:paraId="4B1154F3" w14:textId="77777777" w:rsidR="00EF3549" w:rsidRPr="00F2066E" w:rsidRDefault="00000000" w:rsidP="007451E8">
      <w:pPr>
        <w:numPr>
          <w:ilvl w:val="0"/>
          <w:numId w:val="147"/>
        </w:numPr>
        <w:rPr>
          <w:sz w:val="24"/>
          <w:szCs w:val="24"/>
        </w:rPr>
      </w:pPr>
      <w:r w:rsidRPr="00F2066E">
        <w:rPr>
          <w:b/>
          <w:bCs/>
          <w:sz w:val="24"/>
          <w:szCs w:val="24"/>
        </w:rPr>
        <w:t>Significantly greater dentin formation</w:t>
      </w:r>
      <w:r w:rsidRPr="00F2066E">
        <w:rPr>
          <w:sz w:val="24"/>
          <w:szCs w:val="24"/>
        </w:rPr>
        <w:t> with diode laser pretreatment + Biodentine [9]</w:t>
      </w:r>
    </w:p>
    <w:p w14:paraId="72F4CFE8" w14:textId="77777777" w:rsidR="00EF3549" w:rsidRPr="00F2066E" w:rsidRDefault="00000000" w:rsidP="007451E8">
      <w:pPr>
        <w:rPr>
          <w:sz w:val="24"/>
          <w:szCs w:val="24"/>
        </w:rPr>
      </w:pPr>
      <w:r w:rsidRPr="00F2066E">
        <w:rPr>
          <w:b/>
          <w:bCs/>
          <w:sz w:val="24"/>
          <w:szCs w:val="24"/>
        </w:rPr>
        <w:t>Alternative options:</w:t>
      </w:r>
      <w:r w:rsidRPr="00F2066E">
        <w:rPr>
          <w:sz w:val="24"/>
          <w:szCs w:val="24"/>
        </w:rPr>
        <w:t> Conventional direct pulp capping with calcium silicate cement alone, indirect pulp capping (if exposure can be avoided), or pulpotomy. </w:t>
      </w:r>
      <w:r w:rsidRPr="00F2066E">
        <w:rPr>
          <w:b/>
          <w:bCs/>
          <w:sz w:val="24"/>
          <w:szCs w:val="24"/>
        </w:rPr>
        <w:t>No contraindications</w:t>
      </w:r>
      <w:r w:rsidRPr="00F2066E">
        <w:rPr>
          <w:sz w:val="24"/>
          <w:szCs w:val="24"/>
        </w:rPr>
        <w:t> in this healthy patient.</w:t>
      </w:r>
    </w:p>
    <w:p w14:paraId="34D8EB1F" w14:textId="77777777" w:rsidR="00EF3549" w:rsidRPr="00F2066E" w:rsidRDefault="00000000" w:rsidP="007451E8">
      <w:pPr>
        <w:rPr>
          <w:b/>
          <w:bCs/>
          <w:sz w:val="24"/>
          <w:szCs w:val="24"/>
        </w:rPr>
      </w:pPr>
      <w:r w:rsidRPr="00F2066E">
        <w:rPr>
          <w:b/>
          <w:bCs/>
          <w:sz w:val="24"/>
          <w:szCs w:val="24"/>
        </w:rPr>
        <w:t>2. Recommended Laser Type &amp; Wavelength</w:t>
      </w:r>
    </w:p>
    <w:p w14:paraId="00C0D736" w14:textId="77777777" w:rsidR="00EF3549" w:rsidRPr="00F2066E" w:rsidRDefault="00000000" w:rsidP="007451E8">
      <w:pPr>
        <w:rPr>
          <w:sz w:val="24"/>
          <w:szCs w:val="24"/>
        </w:rPr>
      </w:pPr>
      <w:r w:rsidRPr="00F2066E">
        <w:rPr>
          <w:b/>
          <w:bCs/>
          <w:sz w:val="24"/>
          <w:szCs w:val="24"/>
        </w:rPr>
        <w:t>Two laser options are supported by clinical evidence:</w:t>
      </w:r>
    </w:p>
    <w:p w14:paraId="010CE905" w14:textId="77777777" w:rsidR="00EF3549" w:rsidRPr="00F2066E" w:rsidRDefault="00000000" w:rsidP="007451E8">
      <w:pPr>
        <w:rPr>
          <w:sz w:val="24"/>
          <w:szCs w:val="24"/>
        </w:rPr>
      </w:pPr>
      <w:r w:rsidRPr="00F2066E">
        <w:rPr>
          <w:b/>
          <w:bCs/>
          <w:sz w:val="24"/>
          <w:szCs w:val="24"/>
        </w:rPr>
        <w:t>Option 1: Er,Cr:YSGG laser at 2780 nm (PREFERRED)</w:t>
      </w:r>
    </w:p>
    <w:p w14:paraId="67541359" w14:textId="77777777" w:rsidR="00EF3549" w:rsidRPr="00F2066E" w:rsidRDefault="00000000" w:rsidP="007451E8">
      <w:pPr>
        <w:numPr>
          <w:ilvl w:val="0"/>
          <w:numId w:val="148"/>
        </w:numPr>
        <w:rPr>
          <w:sz w:val="24"/>
          <w:szCs w:val="24"/>
        </w:rPr>
      </w:pPr>
      <w:r w:rsidRPr="00F2066E">
        <w:rPr>
          <w:b/>
          <w:bCs/>
          <w:sz w:val="24"/>
          <w:szCs w:val="24"/>
        </w:rPr>
        <w:t>Precise tissue ablation:</w:t>
      </w:r>
      <w:r w:rsidRPr="00F2066E">
        <w:rPr>
          <w:sz w:val="24"/>
          <w:szCs w:val="24"/>
        </w:rPr>
        <w:t> Removes contaminated dentin at exposure margin</w:t>
      </w:r>
    </w:p>
    <w:p w14:paraId="1F771AF4" w14:textId="77777777" w:rsidR="00EF3549" w:rsidRPr="00F2066E" w:rsidRDefault="00000000" w:rsidP="007451E8">
      <w:pPr>
        <w:numPr>
          <w:ilvl w:val="0"/>
          <w:numId w:val="148"/>
        </w:numPr>
        <w:rPr>
          <w:sz w:val="24"/>
          <w:szCs w:val="24"/>
        </w:rPr>
      </w:pPr>
      <w:r w:rsidRPr="00F2066E">
        <w:rPr>
          <w:b/>
          <w:bCs/>
          <w:sz w:val="24"/>
          <w:szCs w:val="24"/>
        </w:rPr>
        <w:t>Effective disinfection:</w:t>
      </w:r>
      <w:r w:rsidRPr="00F2066E">
        <w:rPr>
          <w:sz w:val="24"/>
          <w:szCs w:val="24"/>
        </w:rPr>
        <w:t> Bactericidal effect</w:t>
      </w:r>
    </w:p>
    <w:p w14:paraId="3751D729" w14:textId="77777777" w:rsidR="00EF3549" w:rsidRPr="00F2066E" w:rsidRDefault="00000000" w:rsidP="007451E8">
      <w:pPr>
        <w:numPr>
          <w:ilvl w:val="0"/>
          <w:numId w:val="148"/>
        </w:numPr>
        <w:rPr>
          <w:sz w:val="24"/>
          <w:szCs w:val="24"/>
        </w:rPr>
      </w:pPr>
      <w:r w:rsidRPr="00F2066E">
        <w:rPr>
          <w:b/>
          <w:bCs/>
          <w:sz w:val="24"/>
          <w:szCs w:val="24"/>
        </w:rPr>
        <w:t>Minimal thermal damage:</w:t>
      </w:r>
      <w:r w:rsidRPr="00F2066E">
        <w:rPr>
          <w:sz w:val="24"/>
          <w:szCs w:val="24"/>
        </w:rPr>
        <w:t> Peak water absorption enables safe use near pulp</w:t>
      </w:r>
    </w:p>
    <w:p w14:paraId="59B81589" w14:textId="77777777" w:rsidR="00EF3549" w:rsidRPr="00F2066E" w:rsidRDefault="00000000" w:rsidP="007451E8">
      <w:pPr>
        <w:numPr>
          <w:ilvl w:val="0"/>
          <w:numId w:val="148"/>
        </w:numPr>
        <w:rPr>
          <w:sz w:val="24"/>
          <w:szCs w:val="24"/>
        </w:rPr>
      </w:pPr>
      <w:r w:rsidRPr="00F2066E">
        <w:rPr>
          <w:b/>
          <w:bCs/>
          <w:sz w:val="24"/>
          <w:szCs w:val="24"/>
        </w:rPr>
        <w:t>Clinical evidence:</w:t>
      </w:r>
      <w:r w:rsidRPr="00F2066E">
        <w:rPr>
          <w:sz w:val="24"/>
          <w:szCs w:val="24"/>
        </w:rPr>
        <w:t> 100% success at 6 months with 0.5 W parameters [7]</w:t>
      </w:r>
    </w:p>
    <w:p w14:paraId="061F1A37" w14:textId="77777777" w:rsidR="00EF3549" w:rsidRPr="00F2066E" w:rsidRDefault="00000000" w:rsidP="007451E8">
      <w:pPr>
        <w:rPr>
          <w:sz w:val="24"/>
          <w:szCs w:val="24"/>
        </w:rPr>
      </w:pPr>
      <w:r w:rsidRPr="00F2066E">
        <w:rPr>
          <w:b/>
          <w:bCs/>
          <w:sz w:val="24"/>
          <w:szCs w:val="24"/>
        </w:rPr>
        <w:t>Option 2: Diode laser at 808–980 nm</w:t>
      </w:r>
    </w:p>
    <w:p w14:paraId="723D639A" w14:textId="77777777" w:rsidR="00EF3549" w:rsidRPr="00F2066E" w:rsidRDefault="00000000" w:rsidP="007451E8">
      <w:pPr>
        <w:numPr>
          <w:ilvl w:val="0"/>
          <w:numId w:val="149"/>
        </w:numPr>
        <w:rPr>
          <w:sz w:val="24"/>
          <w:szCs w:val="24"/>
        </w:rPr>
      </w:pPr>
      <w:r w:rsidRPr="00F2066E">
        <w:rPr>
          <w:b/>
          <w:bCs/>
          <w:sz w:val="24"/>
          <w:szCs w:val="24"/>
        </w:rPr>
        <w:lastRenderedPageBreak/>
        <w:t>Effective hemostasis and disinfection:</w:t>
      </w:r>
      <w:r w:rsidRPr="00F2066E">
        <w:rPr>
          <w:sz w:val="24"/>
          <w:szCs w:val="24"/>
        </w:rPr>
        <w:t> Absorbed by hemoglobin and pigmented bacteria</w:t>
      </w:r>
    </w:p>
    <w:p w14:paraId="382310EB" w14:textId="77777777" w:rsidR="00EF3549" w:rsidRPr="00F2066E" w:rsidRDefault="00000000" w:rsidP="007451E8">
      <w:pPr>
        <w:numPr>
          <w:ilvl w:val="0"/>
          <w:numId w:val="149"/>
        </w:numPr>
        <w:rPr>
          <w:sz w:val="24"/>
          <w:szCs w:val="24"/>
        </w:rPr>
      </w:pPr>
      <w:r w:rsidRPr="00F2066E">
        <w:rPr>
          <w:b/>
          <w:bCs/>
          <w:sz w:val="24"/>
          <w:szCs w:val="24"/>
        </w:rPr>
        <w:t>Stimulates dentin formation:</w:t>
      </w:r>
      <w:r w:rsidRPr="00F2066E">
        <w:rPr>
          <w:sz w:val="24"/>
          <w:szCs w:val="24"/>
        </w:rPr>
        <w:t> Significantly greater dentin thickness at 3 and 12 months [9]</w:t>
      </w:r>
    </w:p>
    <w:p w14:paraId="344CD885" w14:textId="77777777" w:rsidR="00EF3549" w:rsidRPr="00F2066E" w:rsidRDefault="00000000" w:rsidP="007451E8">
      <w:pPr>
        <w:numPr>
          <w:ilvl w:val="0"/>
          <w:numId w:val="149"/>
        </w:numPr>
        <w:rPr>
          <w:sz w:val="24"/>
          <w:szCs w:val="24"/>
        </w:rPr>
      </w:pPr>
      <w:r w:rsidRPr="00F2066E">
        <w:rPr>
          <w:b/>
          <w:bCs/>
          <w:sz w:val="24"/>
          <w:szCs w:val="24"/>
        </w:rPr>
        <w:t>Clinical evidence:</w:t>
      </w:r>
      <w:r w:rsidRPr="00F2066E">
        <w:rPr>
          <w:sz w:val="24"/>
          <w:szCs w:val="24"/>
        </w:rPr>
        <w:t> 100% success with 808 nm at 1.5 W, 100% success at 1 year [8][10]</w:t>
      </w:r>
    </w:p>
    <w:p w14:paraId="031B354B" w14:textId="77777777" w:rsidR="00EF3549" w:rsidRPr="00F2066E" w:rsidRDefault="00000000" w:rsidP="007451E8">
      <w:pPr>
        <w:rPr>
          <w:sz w:val="24"/>
          <w:szCs w:val="24"/>
        </w:rPr>
      </w:pPr>
      <w:r w:rsidRPr="00F2066E">
        <w:rPr>
          <w:b/>
          <w:bCs/>
          <w:sz w:val="24"/>
          <w:szCs w:val="24"/>
        </w:rPr>
        <w:t>Recommendation:</w:t>
      </w:r>
      <w:r w:rsidRPr="00F2066E">
        <w:rPr>
          <w:sz w:val="24"/>
          <w:szCs w:val="24"/>
        </w:rPr>
        <w:t> </w:t>
      </w:r>
      <w:r w:rsidRPr="00F2066E">
        <w:rPr>
          <w:b/>
          <w:bCs/>
          <w:sz w:val="24"/>
          <w:szCs w:val="24"/>
        </w:rPr>
        <w:t>Er,Cr:YSGG laser is preferred</w:t>
      </w:r>
      <w:r w:rsidRPr="00F2066E">
        <w:rPr>
          <w:sz w:val="24"/>
          <w:szCs w:val="24"/>
        </w:rPr>
        <w:t> for carious exposures because it provides both tissue decontamination (removal of bacteria-contaminated dentin) and disinfection, whereas diode laser provides only disinfection and hemostasis without tissue removal capability.</w:t>
      </w:r>
    </w:p>
    <w:p w14:paraId="45D842F5" w14:textId="77777777" w:rsidR="00EF3549" w:rsidRPr="00F2066E" w:rsidRDefault="00000000" w:rsidP="007451E8">
      <w:pPr>
        <w:rPr>
          <w:b/>
          <w:bCs/>
          <w:sz w:val="24"/>
          <w:szCs w:val="24"/>
        </w:rPr>
      </w:pPr>
      <w:r w:rsidRPr="00F2066E">
        <w:rPr>
          <w:b/>
          <w:bCs/>
          <w:sz w:val="24"/>
          <w:szCs w:val="24"/>
        </w:rPr>
        <w:t>3. Evidence-Based Operating Parameters</w:t>
      </w:r>
    </w:p>
    <w:p w14:paraId="148D7A24" w14:textId="77777777" w:rsidR="00EF3549" w:rsidRPr="00F2066E" w:rsidRDefault="00000000" w:rsidP="007451E8">
      <w:pPr>
        <w:rPr>
          <w:sz w:val="24"/>
          <w:szCs w:val="24"/>
        </w:rPr>
      </w:pPr>
      <w:r w:rsidRPr="00F2066E">
        <w:rPr>
          <w:b/>
          <w:bCs/>
          <w:sz w:val="24"/>
          <w:szCs w:val="24"/>
        </w:rPr>
        <w:t>Er,Cr:YSGG laser parameters (based on RCT evidence):</w:t>
      </w:r>
    </w:p>
    <w:p w14:paraId="129365FD" w14:textId="77777777" w:rsidR="00EF3549" w:rsidRPr="00F2066E" w:rsidRDefault="00000000" w:rsidP="007451E8">
      <w:pPr>
        <w:numPr>
          <w:ilvl w:val="0"/>
          <w:numId w:val="150"/>
        </w:numPr>
        <w:rPr>
          <w:sz w:val="24"/>
          <w:szCs w:val="24"/>
        </w:rPr>
      </w:pPr>
      <w:r w:rsidRPr="00F2066E">
        <w:rPr>
          <w:b/>
          <w:bCs/>
          <w:sz w:val="24"/>
          <w:szCs w:val="24"/>
        </w:rPr>
        <w:t>Wavelength:</w:t>
      </w:r>
      <w:r w:rsidRPr="00F2066E">
        <w:rPr>
          <w:sz w:val="24"/>
          <w:szCs w:val="24"/>
        </w:rPr>
        <w:t> 2780 nm</w:t>
      </w:r>
    </w:p>
    <w:p w14:paraId="3BBC4326" w14:textId="77777777" w:rsidR="00EF3549" w:rsidRPr="00F2066E" w:rsidRDefault="00000000" w:rsidP="007451E8">
      <w:pPr>
        <w:numPr>
          <w:ilvl w:val="0"/>
          <w:numId w:val="150"/>
        </w:numPr>
        <w:rPr>
          <w:sz w:val="24"/>
          <w:szCs w:val="24"/>
        </w:rPr>
      </w:pPr>
      <w:r w:rsidRPr="00F2066E">
        <w:rPr>
          <w:b/>
          <w:bCs/>
          <w:sz w:val="24"/>
          <w:szCs w:val="24"/>
        </w:rPr>
        <w:t>Power:</w:t>
      </w:r>
      <w:r w:rsidRPr="00F2066E">
        <w:rPr>
          <w:sz w:val="24"/>
          <w:szCs w:val="24"/>
        </w:rPr>
        <w:t> 0.5 W</w:t>
      </w:r>
    </w:p>
    <w:p w14:paraId="4068D109" w14:textId="77777777" w:rsidR="00EF3549" w:rsidRPr="00F2066E" w:rsidRDefault="00000000" w:rsidP="007451E8">
      <w:pPr>
        <w:numPr>
          <w:ilvl w:val="0"/>
          <w:numId w:val="150"/>
        </w:numPr>
        <w:rPr>
          <w:sz w:val="24"/>
          <w:szCs w:val="24"/>
        </w:rPr>
      </w:pPr>
      <w:r w:rsidRPr="00F2066E">
        <w:rPr>
          <w:b/>
          <w:bCs/>
          <w:sz w:val="24"/>
          <w:szCs w:val="24"/>
        </w:rPr>
        <w:t>Pulse energy:</w:t>
      </w:r>
      <w:r w:rsidRPr="00F2066E">
        <w:rPr>
          <w:sz w:val="24"/>
          <w:szCs w:val="24"/>
        </w:rPr>
        <w:t> 25–50 mJ (depending on repetition rate)</w:t>
      </w:r>
    </w:p>
    <w:p w14:paraId="10282402" w14:textId="77777777" w:rsidR="00EF3549" w:rsidRPr="00F2066E" w:rsidRDefault="00000000" w:rsidP="007451E8">
      <w:pPr>
        <w:numPr>
          <w:ilvl w:val="0"/>
          <w:numId w:val="150"/>
        </w:numPr>
        <w:rPr>
          <w:sz w:val="24"/>
          <w:szCs w:val="24"/>
        </w:rPr>
      </w:pPr>
      <w:r w:rsidRPr="00F2066E">
        <w:rPr>
          <w:b/>
          <w:bCs/>
          <w:sz w:val="24"/>
          <w:szCs w:val="24"/>
        </w:rPr>
        <w:t>Repetition rate:</w:t>
      </w:r>
      <w:r w:rsidRPr="00F2066E">
        <w:rPr>
          <w:sz w:val="24"/>
          <w:szCs w:val="24"/>
        </w:rPr>
        <w:t> 10–20 Hz</w:t>
      </w:r>
    </w:p>
    <w:p w14:paraId="6EFA1D1E" w14:textId="77777777" w:rsidR="00EF3549" w:rsidRPr="00F2066E" w:rsidRDefault="00000000" w:rsidP="007451E8">
      <w:pPr>
        <w:numPr>
          <w:ilvl w:val="0"/>
          <w:numId w:val="150"/>
        </w:numPr>
        <w:rPr>
          <w:sz w:val="24"/>
          <w:szCs w:val="24"/>
        </w:rPr>
      </w:pPr>
      <w:r w:rsidRPr="00F2066E">
        <w:rPr>
          <w:b/>
          <w:bCs/>
          <w:sz w:val="24"/>
          <w:szCs w:val="24"/>
        </w:rPr>
        <w:t>Air-water spray:</w:t>
      </w:r>
      <w:r w:rsidRPr="00F2066E">
        <w:rPr>
          <w:sz w:val="24"/>
          <w:szCs w:val="24"/>
        </w:rPr>
        <w:t> 45% air, minimal water (to enhance bactericidal effect)</w:t>
      </w:r>
    </w:p>
    <w:p w14:paraId="0C3BF12D" w14:textId="77777777" w:rsidR="00EF3549" w:rsidRPr="00F2066E" w:rsidRDefault="00000000" w:rsidP="007451E8">
      <w:pPr>
        <w:numPr>
          <w:ilvl w:val="0"/>
          <w:numId w:val="150"/>
        </w:numPr>
        <w:rPr>
          <w:sz w:val="24"/>
          <w:szCs w:val="24"/>
        </w:rPr>
      </w:pPr>
      <w:r w:rsidRPr="00F2066E">
        <w:rPr>
          <w:b/>
          <w:bCs/>
          <w:sz w:val="24"/>
          <w:szCs w:val="24"/>
        </w:rPr>
        <w:t>Tip:</w:t>
      </w:r>
      <w:r w:rsidRPr="00F2066E">
        <w:rPr>
          <w:sz w:val="24"/>
          <w:szCs w:val="24"/>
        </w:rPr>
        <w:t> Non-contact sapphire or quartz tip (600 μm)</w:t>
      </w:r>
    </w:p>
    <w:p w14:paraId="72A006C3" w14:textId="77777777" w:rsidR="00EF3549" w:rsidRPr="00F2066E" w:rsidRDefault="00000000" w:rsidP="007451E8">
      <w:pPr>
        <w:numPr>
          <w:ilvl w:val="0"/>
          <w:numId w:val="150"/>
        </w:numPr>
        <w:rPr>
          <w:sz w:val="24"/>
          <w:szCs w:val="24"/>
        </w:rPr>
      </w:pPr>
      <w:r w:rsidRPr="00F2066E">
        <w:rPr>
          <w:b/>
          <w:bCs/>
          <w:sz w:val="24"/>
          <w:szCs w:val="24"/>
        </w:rPr>
        <w:t>Working distance:</w:t>
      </w:r>
      <w:r w:rsidRPr="00F2066E">
        <w:rPr>
          <w:sz w:val="24"/>
          <w:szCs w:val="24"/>
        </w:rPr>
        <w:t> 1–2 mm from exposure site (non-contact mode)</w:t>
      </w:r>
    </w:p>
    <w:p w14:paraId="0030689F" w14:textId="77777777" w:rsidR="00EF3549" w:rsidRPr="00F2066E" w:rsidRDefault="00000000" w:rsidP="007451E8">
      <w:pPr>
        <w:numPr>
          <w:ilvl w:val="0"/>
          <w:numId w:val="150"/>
        </w:numPr>
        <w:rPr>
          <w:sz w:val="24"/>
          <w:szCs w:val="24"/>
        </w:rPr>
      </w:pPr>
      <w:r w:rsidRPr="00F2066E">
        <w:rPr>
          <w:b/>
          <w:bCs/>
          <w:sz w:val="24"/>
          <w:szCs w:val="24"/>
        </w:rPr>
        <w:t>Application time:</w:t>
      </w:r>
      <w:r w:rsidRPr="00F2066E">
        <w:rPr>
          <w:sz w:val="24"/>
          <w:szCs w:val="24"/>
        </w:rPr>
        <w:t> 10–15 seconds at exposure site</w:t>
      </w:r>
    </w:p>
    <w:p w14:paraId="5C2A3FF3" w14:textId="77777777" w:rsidR="00EF3549" w:rsidRPr="00F2066E" w:rsidRDefault="00000000" w:rsidP="007451E8">
      <w:pPr>
        <w:numPr>
          <w:ilvl w:val="0"/>
          <w:numId w:val="150"/>
        </w:numPr>
        <w:rPr>
          <w:sz w:val="24"/>
          <w:szCs w:val="24"/>
        </w:rPr>
      </w:pPr>
      <w:r w:rsidRPr="00F2066E">
        <w:rPr>
          <w:b/>
          <w:bCs/>
          <w:sz w:val="24"/>
          <w:szCs w:val="24"/>
        </w:rPr>
        <w:t>Mode:</w:t>
      </w:r>
      <w:r w:rsidRPr="00F2066E">
        <w:rPr>
          <w:sz w:val="24"/>
          <w:szCs w:val="24"/>
        </w:rPr>
        <w:t> Pulsed</w:t>
      </w:r>
    </w:p>
    <w:p w14:paraId="5BE44337" w14:textId="77777777" w:rsidR="00EF3549" w:rsidRPr="00F2066E" w:rsidRDefault="00000000" w:rsidP="007451E8">
      <w:pPr>
        <w:rPr>
          <w:sz w:val="24"/>
          <w:szCs w:val="24"/>
        </w:rPr>
      </w:pPr>
      <w:r w:rsidRPr="00F2066E">
        <w:rPr>
          <w:b/>
          <w:bCs/>
          <w:sz w:val="24"/>
          <w:szCs w:val="24"/>
        </w:rPr>
        <w:t>Diode laser parameters (alternative, based on RCT evidence):</w:t>
      </w:r>
    </w:p>
    <w:p w14:paraId="5EF37975" w14:textId="77777777" w:rsidR="00EF3549" w:rsidRPr="00F2066E" w:rsidRDefault="00000000" w:rsidP="007451E8">
      <w:pPr>
        <w:numPr>
          <w:ilvl w:val="0"/>
          <w:numId w:val="151"/>
        </w:numPr>
        <w:rPr>
          <w:sz w:val="24"/>
          <w:szCs w:val="24"/>
        </w:rPr>
      </w:pPr>
      <w:r w:rsidRPr="00F2066E">
        <w:rPr>
          <w:b/>
          <w:bCs/>
          <w:sz w:val="24"/>
          <w:szCs w:val="24"/>
        </w:rPr>
        <w:t>Wavelength:</w:t>
      </w:r>
      <w:r w:rsidRPr="00F2066E">
        <w:rPr>
          <w:sz w:val="24"/>
          <w:szCs w:val="24"/>
        </w:rPr>
        <w:t> 808 nm</w:t>
      </w:r>
    </w:p>
    <w:p w14:paraId="3D876D99" w14:textId="77777777" w:rsidR="00EF3549" w:rsidRPr="00F2066E" w:rsidRDefault="00000000" w:rsidP="007451E8">
      <w:pPr>
        <w:numPr>
          <w:ilvl w:val="0"/>
          <w:numId w:val="151"/>
        </w:numPr>
        <w:rPr>
          <w:sz w:val="24"/>
          <w:szCs w:val="24"/>
        </w:rPr>
      </w:pPr>
      <w:r w:rsidRPr="00F2066E">
        <w:rPr>
          <w:b/>
          <w:bCs/>
          <w:sz w:val="24"/>
          <w:szCs w:val="24"/>
        </w:rPr>
        <w:t>Power:</w:t>
      </w:r>
      <w:r w:rsidRPr="00F2066E">
        <w:rPr>
          <w:sz w:val="24"/>
          <w:szCs w:val="24"/>
        </w:rPr>
        <w:t> 1.5 W</w:t>
      </w:r>
    </w:p>
    <w:p w14:paraId="0F84563C" w14:textId="77777777" w:rsidR="00EF3549" w:rsidRPr="00F2066E" w:rsidRDefault="00000000" w:rsidP="007451E8">
      <w:pPr>
        <w:numPr>
          <w:ilvl w:val="0"/>
          <w:numId w:val="151"/>
        </w:numPr>
        <w:rPr>
          <w:sz w:val="24"/>
          <w:szCs w:val="24"/>
        </w:rPr>
      </w:pPr>
      <w:r w:rsidRPr="00F2066E">
        <w:rPr>
          <w:b/>
          <w:bCs/>
          <w:sz w:val="24"/>
          <w:szCs w:val="24"/>
        </w:rPr>
        <w:t>Mode:</w:t>
      </w:r>
      <w:r w:rsidRPr="00F2066E">
        <w:rPr>
          <w:sz w:val="24"/>
          <w:szCs w:val="24"/>
        </w:rPr>
        <w:t> Continuous wave (CW)</w:t>
      </w:r>
    </w:p>
    <w:p w14:paraId="62ECF27E" w14:textId="77777777" w:rsidR="00EF3549" w:rsidRPr="00F2066E" w:rsidRDefault="00000000" w:rsidP="007451E8">
      <w:pPr>
        <w:numPr>
          <w:ilvl w:val="0"/>
          <w:numId w:val="151"/>
        </w:numPr>
        <w:rPr>
          <w:sz w:val="24"/>
          <w:szCs w:val="24"/>
        </w:rPr>
      </w:pPr>
      <w:r w:rsidRPr="00F2066E">
        <w:rPr>
          <w:b/>
          <w:bCs/>
          <w:sz w:val="24"/>
          <w:szCs w:val="24"/>
        </w:rPr>
        <w:t>Fiber diameter:</w:t>
      </w:r>
      <w:r w:rsidRPr="00F2066E">
        <w:rPr>
          <w:sz w:val="24"/>
          <w:szCs w:val="24"/>
        </w:rPr>
        <w:t> 400 μm</w:t>
      </w:r>
    </w:p>
    <w:p w14:paraId="371FBC8B" w14:textId="77777777" w:rsidR="00EF3549" w:rsidRPr="00F2066E" w:rsidRDefault="00000000" w:rsidP="007451E8">
      <w:pPr>
        <w:numPr>
          <w:ilvl w:val="0"/>
          <w:numId w:val="151"/>
        </w:numPr>
        <w:rPr>
          <w:sz w:val="24"/>
          <w:szCs w:val="24"/>
        </w:rPr>
      </w:pPr>
      <w:r w:rsidRPr="00F2066E">
        <w:rPr>
          <w:b/>
          <w:bCs/>
          <w:sz w:val="24"/>
          <w:szCs w:val="24"/>
        </w:rPr>
        <w:t>Application:</w:t>
      </w:r>
      <w:r w:rsidRPr="00F2066E">
        <w:rPr>
          <w:sz w:val="24"/>
          <w:szCs w:val="24"/>
        </w:rPr>
        <w:t> Contact mode</w:t>
      </w:r>
    </w:p>
    <w:p w14:paraId="5790E222" w14:textId="77777777" w:rsidR="00EF3549" w:rsidRPr="00F2066E" w:rsidRDefault="00000000" w:rsidP="007451E8">
      <w:pPr>
        <w:numPr>
          <w:ilvl w:val="0"/>
          <w:numId w:val="151"/>
        </w:numPr>
        <w:rPr>
          <w:sz w:val="24"/>
          <w:szCs w:val="24"/>
        </w:rPr>
      </w:pPr>
      <w:r w:rsidRPr="00F2066E">
        <w:rPr>
          <w:b/>
          <w:bCs/>
          <w:sz w:val="24"/>
          <w:szCs w:val="24"/>
        </w:rPr>
        <w:lastRenderedPageBreak/>
        <w:t>Tip angle:</w:t>
      </w:r>
      <w:r w:rsidRPr="00F2066E">
        <w:rPr>
          <w:sz w:val="24"/>
          <w:szCs w:val="24"/>
        </w:rPr>
        <w:t> 90° to exposure site</w:t>
      </w:r>
    </w:p>
    <w:p w14:paraId="6C4010AF" w14:textId="77777777" w:rsidR="00EF3549" w:rsidRPr="00F2066E" w:rsidRDefault="00000000" w:rsidP="007451E8">
      <w:pPr>
        <w:numPr>
          <w:ilvl w:val="0"/>
          <w:numId w:val="151"/>
        </w:numPr>
        <w:rPr>
          <w:sz w:val="24"/>
          <w:szCs w:val="24"/>
        </w:rPr>
      </w:pPr>
      <w:r w:rsidRPr="00F2066E">
        <w:rPr>
          <w:b/>
          <w:bCs/>
          <w:sz w:val="24"/>
          <w:szCs w:val="24"/>
        </w:rPr>
        <w:t>Beam divergence:</w:t>
      </w:r>
      <w:r w:rsidRPr="00F2066E">
        <w:rPr>
          <w:sz w:val="24"/>
          <w:szCs w:val="24"/>
        </w:rPr>
        <w:t> 16°</w:t>
      </w:r>
    </w:p>
    <w:p w14:paraId="70CCFDB6" w14:textId="77777777" w:rsidR="00EF3549" w:rsidRPr="00F2066E" w:rsidRDefault="00000000" w:rsidP="007451E8">
      <w:pPr>
        <w:numPr>
          <w:ilvl w:val="0"/>
          <w:numId w:val="151"/>
        </w:numPr>
        <w:rPr>
          <w:sz w:val="24"/>
          <w:szCs w:val="24"/>
        </w:rPr>
      </w:pPr>
      <w:r w:rsidRPr="00F2066E">
        <w:rPr>
          <w:b/>
          <w:bCs/>
          <w:sz w:val="24"/>
          <w:szCs w:val="24"/>
        </w:rPr>
        <w:t>Application time:</w:t>
      </w:r>
      <w:r w:rsidRPr="00F2066E">
        <w:rPr>
          <w:sz w:val="24"/>
          <w:szCs w:val="24"/>
        </w:rPr>
        <w:t> 2 seconds per 1 mm diameter area</w:t>
      </w:r>
    </w:p>
    <w:p w14:paraId="032E1DF1" w14:textId="77777777" w:rsidR="00EF3549" w:rsidRPr="00F2066E" w:rsidRDefault="00000000" w:rsidP="007451E8">
      <w:pPr>
        <w:numPr>
          <w:ilvl w:val="0"/>
          <w:numId w:val="151"/>
        </w:numPr>
        <w:rPr>
          <w:sz w:val="24"/>
          <w:szCs w:val="24"/>
        </w:rPr>
      </w:pPr>
      <w:r w:rsidRPr="00F2066E">
        <w:rPr>
          <w:b/>
          <w:bCs/>
          <w:sz w:val="24"/>
          <w:szCs w:val="24"/>
        </w:rPr>
        <w:t>Power density:</w:t>
      </w:r>
      <w:r w:rsidRPr="00F2066E">
        <w:rPr>
          <w:sz w:val="24"/>
          <w:szCs w:val="24"/>
        </w:rPr>
        <w:t> 190.98 W/cm²</w:t>
      </w:r>
    </w:p>
    <w:p w14:paraId="1B3F4C8B" w14:textId="77777777" w:rsidR="00EF3549" w:rsidRPr="00F2066E" w:rsidRDefault="00000000" w:rsidP="007451E8">
      <w:pPr>
        <w:numPr>
          <w:ilvl w:val="0"/>
          <w:numId w:val="151"/>
        </w:numPr>
        <w:rPr>
          <w:sz w:val="24"/>
          <w:szCs w:val="24"/>
        </w:rPr>
      </w:pPr>
      <w:r w:rsidRPr="00F2066E">
        <w:rPr>
          <w:b/>
          <w:bCs/>
          <w:sz w:val="24"/>
          <w:szCs w:val="24"/>
        </w:rPr>
        <w:t>Energy density:</w:t>
      </w:r>
      <w:r w:rsidRPr="00F2066E">
        <w:rPr>
          <w:sz w:val="24"/>
          <w:szCs w:val="24"/>
        </w:rPr>
        <w:t> 381.97 J/cm²</w:t>
      </w:r>
    </w:p>
    <w:p w14:paraId="6668277E" w14:textId="77777777" w:rsidR="00EF3549" w:rsidRPr="00F2066E" w:rsidRDefault="00000000" w:rsidP="007451E8">
      <w:pPr>
        <w:numPr>
          <w:ilvl w:val="0"/>
          <w:numId w:val="151"/>
        </w:numPr>
        <w:rPr>
          <w:sz w:val="24"/>
          <w:szCs w:val="24"/>
        </w:rPr>
      </w:pPr>
      <w:r w:rsidRPr="00F2066E">
        <w:rPr>
          <w:b/>
          <w:bCs/>
          <w:sz w:val="24"/>
          <w:szCs w:val="24"/>
        </w:rPr>
        <w:t>Movement:</w:t>
      </w:r>
      <w:r w:rsidRPr="00F2066E">
        <w:rPr>
          <w:sz w:val="24"/>
          <w:szCs w:val="24"/>
        </w:rPr>
        <w:t> Vertical and horizontal scanning over exposure site</w:t>
      </w:r>
    </w:p>
    <w:p w14:paraId="44C00A0E" w14:textId="77777777" w:rsidR="00EF3549" w:rsidRPr="00F2066E" w:rsidRDefault="00000000" w:rsidP="007451E8">
      <w:pPr>
        <w:rPr>
          <w:b/>
          <w:bCs/>
          <w:sz w:val="24"/>
          <w:szCs w:val="24"/>
        </w:rPr>
      </w:pPr>
      <w:r w:rsidRPr="00F2066E">
        <w:rPr>
          <w:b/>
          <w:bCs/>
          <w:sz w:val="24"/>
          <w:szCs w:val="24"/>
        </w:rPr>
        <w:t>4. Detailed Clinical Protocol</w:t>
      </w:r>
    </w:p>
    <w:p w14:paraId="164E898A" w14:textId="77777777" w:rsidR="00EF3549" w:rsidRPr="00F2066E" w:rsidRDefault="00000000" w:rsidP="007451E8">
      <w:pPr>
        <w:rPr>
          <w:sz w:val="24"/>
          <w:szCs w:val="24"/>
        </w:rPr>
      </w:pPr>
      <w:r w:rsidRPr="00F2066E">
        <w:rPr>
          <w:b/>
          <w:bCs/>
          <w:sz w:val="24"/>
          <w:szCs w:val="24"/>
        </w:rPr>
        <w:t>Pre-operative:</w:t>
      </w:r>
    </w:p>
    <w:p w14:paraId="5DFF2D6D" w14:textId="77777777" w:rsidR="00EF3549" w:rsidRPr="00F2066E" w:rsidRDefault="00000000" w:rsidP="007451E8">
      <w:pPr>
        <w:numPr>
          <w:ilvl w:val="0"/>
          <w:numId w:val="152"/>
        </w:numPr>
        <w:rPr>
          <w:sz w:val="24"/>
          <w:szCs w:val="24"/>
        </w:rPr>
      </w:pPr>
      <w:r w:rsidRPr="00F2066E">
        <w:rPr>
          <w:b/>
          <w:bCs/>
          <w:sz w:val="24"/>
          <w:szCs w:val="24"/>
        </w:rPr>
        <w:t>Diagnosis confirmation:</w:t>
      </w:r>
    </w:p>
    <w:p w14:paraId="217E9494" w14:textId="77777777" w:rsidR="00EF3549" w:rsidRPr="00F2066E" w:rsidRDefault="00000000" w:rsidP="007451E8">
      <w:pPr>
        <w:numPr>
          <w:ilvl w:val="1"/>
          <w:numId w:val="152"/>
        </w:numPr>
        <w:rPr>
          <w:sz w:val="24"/>
          <w:szCs w:val="24"/>
        </w:rPr>
      </w:pPr>
      <w:r w:rsidRPr="00F2066E">
        <w:rPr>
          <w:sz w:val="24"/>
          <w:szCs w:val="24"/>
        </w:rPr>
        <w:t>Vital pulp testing (positive)</w:t>
      </w:r>
    </w:p>
    <w:p w14:paraId="1016AD69" w14:textId="77777777" w:rsidR="00EF3549" w:rsidRPr="00F2066E" w:rsidRDefault="00000000" w:rsidP="007451E8">
      <w:pPr>
        <w:numPr>
          <w:ilvl w:val="1"/>
          <w:numId w:val="152"/>
        </w:numPr>
        <w:rPr>
          <w:sz w:val="24"/>
          <w:szCs w:val="24"/>
        </w:rPr>
      </w:pPr>
      <w:r w:rsidRPr="00F2066E">
        <w:rPr>
          <w:sz w:val="24"/>
          <w:szCs w:val="24"/>
        </w:rPr>
        <w:t>No spontaneous pain pre-operatively</w:t>
      </w:r>
    </w:p>
    <w:p w14:paraId="51075F19" w14:textId="77777777" w:rsidR="00EF3549" w:rsidRPr="00F2066E" w:rsidRDefault="00000000" w:rsidP="007451E8">
      <w:pPr>
        <w:numPr>
          <w:ilvl w:val="1"/>
          <w:numId w:val="152"/>
        </w:numPr>
        <w:rPr>
          <w:sz w:val="24"/>
          <w:szCs w:val="24"/>
        </w:rPr>
      </w:pPr>
      <w:r w:rsidRPr="00F2066E">
        <w:rPr>
          <w:sz w:val="24"/>
          <w:szCs w:val="24"/>
        </w:rPr>
        <w:t>Radiograph: No periapical pathology</w:t>
      </w:r>
    </w:p>
    <w:p w14:paraId="22D826A3" w14:textId="77777777" w:rsidR="00EF3549" w:rsidRPr="00F2066E" w:rsidRDefault="00000000" w:rsidP="007451E8">
      <w:pPr>
        <w:numPr>
          <w:ilvl w:val="1"/>
          <w:numId w:val="152"/>
        </w:numPr>
        <w:rPr>
          <w:sz w:val="24"/>
          <w:szCs w:val="24"/>
        </w:rPr>
      </w:pPr>
      <w:r w:rsidRPr="00F2066E">
        <w:rPr>
          <w:sz w:val="24"/>
          <w:szCs w:val="24"/>
        </w:rPr>
        <w:t>Diagnosis: Deep caries with reversible pulpitis (exposure occurred during excavation)</w:t>
      </w:r>
    </w:p>
    <w:p w14:paraId="594F0BE9" w14:textId="77777777" w:rsidR="00EF3549" w:rsidRPr="00F2066E" w:rsidRDefault="00000000" w:rsidP="007451E8">
      <w:pPr>
        <w:numPr>
          <w:ilvl w:val="0"/>
          <w:numId w:val="152"/>
        </w:numPr>
        <w:rPr>
          <w:sz w:val="24"/>
          <w:szCs w:val="24"/>
        </w:rPr>
      </w:pPr>
      <w:r w:rsidRPr="00F2066E">
        <w:rPr>
          <w:b/>
          <w:bCs/>
          <w:sz w:val="24"/>
          <w:szCs w:val="24"/>
        </w:rPr>
        <w:t>Patient counseling:</w:t>
      </w:r>
    </w:p>
    <w:p w14:paraId="4888DB89" w14:textId="77777777" w:rsidR="00EF3549" w:rsidRPr="00F2066E" w:rsidRDefault="00000000" w:rsidP="007451E8">
      <w:pPr>
        <w:numPr>
          <w:ilvl w:val="1"/>
          <w:numId w:val="152"/>
        </w:numPr>
        <w:rPr>
          <w:sz w:val="24"/>
          <w:szCs w:val="24"/>
        </w:rPr>
      </w:pPr>
      <w:r w:rsidRPr="00F2066E">
        <w:rPr>
          <w:sz w:val="24"/>
          <w:szCs w:val="24"/>
        </w:rPr>
        <w:t>Explain direct pulp capping procedure</w:t>
      </w:r>
    </w:p>
    <w:p w14:paraId="455AF435" w14:textId="77777777" w:rsidR="00EF3549" w:rsidRPr="00F2066E" w:rsidRDefault="00000000" w:rsidP="007451E8">
      <w:pPr>
        <w:numPr>
          <w:ilvl w:val="1"/>
          <w:numId w:val="152"/>
        </w:numPr>
        <w:rPr>
          <w:sz w:val="24"/>
          <w:szCs w:val="24"/>
        </w:rPr>
      </w:pPr>
      <w:r w:rsidRPr="00F2066E">
        <w:rPr>
          <w:sz w:val="24"/>
          <w:szCs w:val="24"/>
        </w:rPr>
        <w:t>Discuss success rates (85–100% with laser assistance) [6-8][10]</w:t>
      </w:r>
    </w:p>
    <w:p w14:paraId="4D575C23" w14:textId="77777777" w:rsidR="00EF3549" w:rsidRPr="00F2066E" w:rsidRDefault="00000000" w:rsidP="007451E8">
      <w:pPr>
        <w:numPr>
          <w:ilvl w:val="1"/>
          <w:numId w:val="152"/>
        </w:numPr>
        <w:rPr>
          <w:sz w:val="24"/>
          <w:szCs w:val="24"/>
        </w:rPr>
      </w:pPr>
      <w:r w:rsidRPr="00F2066E">
        <w:rPr>
          <w:sz w:val="24"/>
          <w:szCs w:val="24"/>
        </w:rPr>
        <w:t>Inform that if pulp capping fails, pulpotomy or root canal treatment will be needed</w:t>
      </w:r>
    </w:p>
    <w:p w14:paraId="2B767E1D" w14:textId="77777777" w:rsidR="00EF3549" w:rsidRPr="00F2066E" w:rsidRDefault="00000000" w:rsidP="007451E8">
      <w:pPr>
        <w:numPr>
          <w:ilvl w:val="1"/>
          <w:numId w:val="152"/>
        </w:numPr>
        <w:rPr>
          <w:sz w:val="24"/>
          <w:szCs w:val="24"/>
        </w:rPr>
      </w:pPr>
      <w:r w:rsidRPr="00F2066E">
        <w:rPr>
          <w:sz w:val="24"/>
          <w:szCs w:val="24"/>
        </w:rPr>
        <w:t>Obtain informed consent</w:t>
      </w:r>
    </w:p>
    <w:p w14:paraId="7BD0D860" w14:textId="77777777" w:rsidR="00EF3549" w:rsidRPr="00F2066E" w:rsidRDefault="00000000" w:rsidP="007451E8">
      <w:pPr>
        <w:numPr>
          <w:ilvl w:val="0"/>
          <w:numId w:val="152"/>
        </w:numPr>
        <w:rPr>
          <w:sz w:val="24"/>
          <w:szCs w:val="24"/>
        </w:rPr>
      </w:pPr>
      <w:r w:rsidRPr="00F2066E">
        <w:rPr>
          <w:b/>
          <w:bCs/>
          <w:sz w:val="24"/>
          <w:szCs w:val="24"/>
        </w:rPr>
        <w:t>Anesthesia:</w:t>
      </w:r>
      <w:r w:rsidRPr="00F2066E">
        <w:rPr>
          <w:sz w:val="24"/>
          <w:szCs w:val="24"/>
        </w:rPr>
        <w:t> Local anesthesia (infiltration or block as appropriate)</w:t>
      </w:r>
    </w:p>
    <w:p w14:paraId="1609E3C6" w14:textId="77777777" w:rsidR="00EF3549" w:rsidRPr="00F2066E" w:rsidRDefault="00000000" w:rsidP="007451E8">
      <w:pPr>
        <w:numPr>
          <w:ilvl w:val="0"/>
          <w:numId w:val="152"/>
        </w:numPr>
        <w:rPr>
          <w:sz w:val="24"/>
          <w:szCs w:val="24"/>
        </w:rPr>
      </w:pPr>
      <w:r w:rsidRPr="00F2066E">
        <w:rPr>
          <w:b/>
          <w:bCs/>
          <w:sz w:val="24"/>
          <w:szCs w:val="24"/>
        </w:rPr>
        <w:t>Isolation:</w:t>
      </w:r>
      <w:r w:rsidRPr="00F2066E">
        <w:rPr>
          <w:sz w:val="24"/>
          <w:szCs w:val="24"/>
        </w:rPr>
        <w:t> Rubber dam isolation (mandatory for aseptic technique)</w:t>
      </w:r>
    </w:p>
    <w:p w14:paraId="1473D103" w14:textId="77777777" w:rsidR="00EF3549" w:rsidRPr="00F2066E" w:rsidRDefault="00000000" w:rsidP="007451E8">
      <w:pPr>
        <w:rPr>
          <w:sz w:val="24"/>
          <w:szCs w:val="24"/>
          <w:lang w:val="it-IT"/>
        </w:rPr>
      </w:pPr>
      <w:r w:rsidRPr="00F2066E">
        <w:rPr>
          <w:b/>
          <w:bCs/>
          <w:sz w:val="24"/>
          <w:szCs w:val="24"/>
          <w:lang w:val="it-IT"/>
        </w:rPr>
        <w:t>Intra-operative (Er,Cr:YSGG protocol):</w:t>
      </w:r>
    </w:p>
    <w:p w14:paraId="3A262EC4" w14:textId="77777777" w:rsidR="00EF3549" w:rsidRPr="00F2066E" w:rsidRDefault="00000000" w:rsidP="007451E8">
      <w:pPr>
        <w:rPr>
          <w:sz w:val="24"/>
          <w:szCs w:val="24"/>
        </w:rPr>
      </w:pPr>
      <w:r w:rsidRPr="00F2066E">
        <w:rPr>
          <w:b/>
          <w:bCs/>
          <w:sz w:val="24"/>
          <w:szCs w:val="24"/>
        </w:rPr>
        <w:t>Step 1: Caries removal</w:t>
      </w:r>
    </w:p>
    <w:p w14:paraId="65DCE466" w14:textId="77777777" w:rsidR="00EF3549" w:rsidRPr="00F2066E" w:rsidRDefault="00000000" w:rsidP="007451E8">
      <w:pPr>
        <w:numPr>
          <w:ilvl w:val="0"/>
          <w:numId w:val="153"/>
        </w:numPr>
        <w:rPr>
          <w:sz w:val="24"/>
          <w:szCs w:val="24"/>
        </w:rPr>
      </w:pPr>
      <w:r w:rsidRPr="00F2066E">
        <w:rPr>
          <w:sz w:val="24"/>
          <w:szCs w:val="24"/>
        </w:rPr>
        <w:t>Remove all carious dentin using round burs and hand excavators</w:t>
      </w:r>
    </w:p>
    <w:p w14:paraId="66331D08" w14:textId="77777777" w:rsidR="00EF3549" w:rsidRPr="00F2066E" w:rsidRDefault="00000000" w:rsidP="007451E8">
      <w:pPr>
        <w:numPr>
          <w:ilvl w:val="0"/>
          <w:numId w:val="153"/>
        </w:numPr>
        <w:rPr>
          <w:sz w:val="24"/>
          <w:szCs w:val="24"/>
        </w:rPr>
      </w:pPr>
      <w:r w:rsidRPr="00F2066E">
        <w:rPr>
          <w:b/>
          <w:bCs/>
          <w:sz w:val="24"/>
          <w:szCs w:val="24"/>
        </w:rPr>
        <w:t>Stop excavation when exposure occurs</w:t>
      </w:r>
      <w:r w:rsidRPr="00F2066E">
        <w:rPr>
          <w:sz w:val="24"/>
          <w:szCs w:val="24"/>
        </w:rPr>
        <w:t> (1 mm pinpoint exposure noted)</w:t>
      </w:r>
    </w:p>
    <w:p w14:paraId="51ED9F09" w14:textId="77777777" w:rsidR="00EF3549" w:rsidRPr="00F2066E" w:rsidRDefault="00000000" w:rsidP="007451E8">
      <w:pPr>
        <w:numPr>
          <w:ilvl w:val="0"/>
          <w:numId w:val="153"/>
        </w:numPr>
        <w:rPr>
          <w:sz w:val="24"/>
          <w:szCs w:val="24"/>
        </w:rPr>
      </w:pPr>
      <w:r w:rsidRPr="00F2066E">
        <w:rPr>
          <w:sz w:val="24"/>
          <w:szCs w:val="24"/>
        </w:rPr>
        <w:lastRenderedPageBreak/>
        <w:t>Assess exposure:</w:t>
      </w:r>
    </w:p>
    <w:p w14:paraId="23FB0206" w14:textId="77777777" w:rsidR="00EF3549" w:rsidRPr="00F2066E" w:rsidRDefault="00000000" w:rsidP="007451E8">
      <w:pPr>
        <w:numPr>
          <w:ilvl w:val="1"/>
          <w:numId w:val="153"/>
        </w:numPr>
        <w:rPr>
          <w:sz w:val="24"/>
          <w:szCs w:val="24"/>
        </w:rPr>
      </w:pPr>
      <w:r w:rsidRPr="00F2066E">
        <w:rPr>
          <w:sz w:val="24"/>
          <w:szCs w:val="24"/>
        </w:rPr>
        <w:t>Size: 1 mm (favorable)</w:t>
      </w:r>
    </w:p>
    <w:p w14:paraId="6F896D47" w14:textId="77777777" w:rsidR="00EF3549" w:rsidRPr="00F2066E" w:rsidRDefault="00000000" w:rsidP="007451E8">
      <w:pPr>
        <w:numPr>
          <w:ilvl w:val="1"/>
          <w:numId w:val="153"/>
        </w:numPr>
        <w:rPr>
          <w:sz w:val="24"/>
          <w:szCs w:val="24"/>
        </w:rPr>
      </w:pPr>
      <w:r w:rsidRPr="00F2066E">
        <w:rPr>
          <w:sz w:val="24"/>
          <w:szCs w:val="24"/>
        </w:rPr>
        <w:t>Bleeding: Controllable (favorable)</w:t>
      </w:r>
    </w:p>
    <w:p w14:paraId="0632397A" w14:textId="77777777" w:rsidR="00EF3549" w:rsidRPr="00F2066E" w:rsidRDefault="00000000" w:rsidP="007451E8">
      <w:pPr>
        <w:numPr>
          <w:ilvl w:val="1"/>
          <w:numId w:val="153"/>
        </w:numPr>
        <w:rPr>
          <w:sz w:val="24"/>
          <w:szCs w:val="24"/>
        </w:rPr>
      </w:pPr>
      <w:r w:rsidRPr="00F2066E">
        <w:rPr>
          <w:sz w:val="24"/>
          <w:szCs w:val="24"/>
        </w:rPr>
        <w:t>Color: Bright red blood (indicates vital pulp)</w:t>
      </w:r>
    </w:p>
    <w:p w14:paraId="4FD3BA63" w14:textId="77777777" w:rsidR="00EF3549" w:rsidRPr="00F2066E" w:rsidRDefault="00000000" w:rsidP="007451E8">
      <w:pPr>
        <w:rPr>
          <w:sz w:val="24"/>
          <w:szCs w:val="24"/>
        </w:rPr>
      </w:pPr>
      <w:r w:rsidRPr="00F2066E">
        <w:rPr>
          <w:b/>
          <w:bCs/>
          <w:sz w:val="24"/>
          <w:szCs w:val="24"/>
        </w:rPr>
        <w:t>Step 2: Hemostasis assessment</w:t>
      </w:r>
    </w:p>
    <w:p w14:paraId="08A2433B" w14:textId="77777777" w:rsidR="00EF3549" w:rsidRPr="00F2066E" w:rsidRDefault="00000000" w:rsidP="007451E8">
      <w:pPr>
        <w:numPr>
          <w:ilvl w:val="0"/>
          <w:numId w:val="154"/>
        </w:numPr>
        <w:rPr>
          <w:sz w:val="24"/>
          <w:szCs w:val="24"/>
        </w:rPr>
      </w:pPr>
      <w:r w:rsidRPr="00F2066E">
        <w:rPr>
          <w:sz w:val="24"/>
          <w:szCs w:val="24"/>
        </w:rPr>
        <w:t>Irrigate gently with sterile saline</w:t>
      </w:r>
    </w:p>
    <w:p w14:paraId="53F9EB0D" w14:textId="77777777" w:rsidR="00EF3549" w:rsidRPr="00F2066E" w:rsidRDefault="00000000" w:rsidP="007451E8">
      <w:pPr>
        <w:numPr>
          <w:ilvl w:val="0"/>
          <w:numId w:val="154"/>
        </w:numPr>
        <w:rPr>
          <w:sz w:val="24"/>
          <w:szCs w:val="24"/>
        </w:rPr>
      </w:pPr>
      <w:r w:rsidRPr="00F2066E">
        <w:rPr>
          <w:sz w:val="24"/>
          <w:szCs w:val="24"/>
        </w:rPr>
        <w:t>Apply gentle pressure with sterile cotton pellet for 1–2 minutes</w:t>
      </w:r>
    </w:p>
    <w:p w14:paraId="35BB298A" w14:textId="77777777" w:rsidR="00EF3549" w:rsidRPr="00F2066E" w:rsidRDefault="00000000" w:rsidP="007451E8">
      <w:pPr>
        <w:numPr>
          <w:ilvl w:val="0"/>
          <w:numId w:val="154"/>
        </w:numPr>
        <w:rPr>
          <w:sz w:val="24"/>
          <w:szCs w:val="24"/>
        </w:rPr>
      </w:pPr>
      <w:r w:rsidRPr="00F2066E">
        <w:rPr>
          <w:b/>
          <w:bCs/>
          <w:sz w:val="24"/>
          <w:szCs w:val="24"/>
        </w:rPr>
        <w:t>If bleeding stops:</w:t>
      </w:r>
      <w:r w:rsidRPr="00F2066E">
        <w:rPr>
          <w:sz w:val="24"/>
          <w:szCs w:val="24"/>
        </w:rPr>
        <w:t> Proceed to laser disinfection</w:t>
      </w:r>
    </w:p>
    <w:p w14:paraId="68356879" w14:textId="77777777" w:rsidR="00EF3549" w:rsidRPr="00F2066E" w:rsidRDefault="00000000" w:rsidP="007451E8">
      <w:pPr>
        <w:numPr>
          <w:ilvl w:val="0"/>
          <w:numId w:val="154"/>
        </w:numPr>
        <w:rPr>
          <w:sz w:val="24"/>
          <w:szCs w:val="24"/>
        </w:rPr>
      </w:pPr>
      <w:r w:rsidRPr="00F2066E">
        <w:rPr>
          <w:b/>
          <w:bCs/>
          <w:sz w:val="24"/>
          <w:szCs w:val="24"/>
        </w:rPr>
        <w:t>If bleeding persists:</w:t>
      </w:r>
      <w:r w:rsidRPr="00F2066E">
        <w:rPr>
          <w:sz w:val="24"/>
          <w:szCs w:val="24"/>
        </w:rPr>
        <w:t> This is normal for pulp exposure; laser will provide hemostasis</w:t>
      </w:r>
    </w:p>
    <w:p w14:paraId="63F5E5E3" w14:textId="77777777" w:rsidR="00EF3549" w:rsidRPr="00F2066E" w:rsidRDefault="00000000" w:rsidP="007451E8">
      <w:pPr>
        <w:rPr>
          <w:sz w:val="24"/>
          <w:szCs w:val="24"/>
        </w:rPr>
      </w:pPr>
      <w:r w:rsidRPr="00F2066E">
        <w:rPr>
          <w:b/>
          <w:bCs/>
          <w:sz w:val="24"/>
          <w:szCs w:val="24"/>
        </w:rPr>
        <w:t>Step 3: Er,Cr:YSGG laser disinfection and decontamination</w:t>
      </w:r>
    </w:p>
    <w:p w14:paraId="6B811FF0" w14:textId="77777777" w:rsidR="00EF3549" w:rsidRPr="00F2066E" w:rsidRDefault="00000000" w:rsidP="007451E8">
      <w:pPr>
        <w:numPr>
          <w:ilvl w:val="0"/>
          <w:numId w:val="155"/>
        </w:numPr>
        <w:rPr>
          <w:sz w:val="24"/>
          <w:szCs w:val="24"/>
        </w:rPr>
      </w:pPr>
      <w:r w:rsidRPr="00F2066E">
        <w:rPr>
          <w:b/>
          <w:bCs/>
          <w:sz w:val="24"/>
          <w:szCs w:val="24"/>
        </w:rPr>
        <w:t>Laser settings:</w:t>
      </w:r>
    </w:p>
    <w:p w14:paraId="53B3184C" w14:textId="77777777" w:rsidR="00EF3549" w:rsidRPr="00F2066E" w:rsidRDefault="00000000" w:rsidP="007451E8">
      <w:pPr>
        <w:numPr>
          <w:ilvl w:val="1"/>
          <w:numId w:val="155"/>
        </w:numPr>
        <w:rPr>
          <w:sz w:val="24"/>
          <w:szCs w:val="24"/>
        </w:rPr>
      </w:pPr>
      <w:r w:rsidRPr="00F2066E">
        <w:rPr>
          <w:sz w:val="24"/>
          <w:szCs w:val="24"/>
        </w:rPr>
        <w:t>Power: 0.5 W</w:t>
      </w:r>
    </w:p>
    <w:p w14:paraId="18B7FAD9" w14:textId="77777777" w:rsidR="00EF3549" w:rsidRPr="00F2066E" w:rsidRDefault="00000000" w:rsidP="007451E8">
      <w:pPr>
        <w:numPr>
          <w:ilvl w:val="1"/>
          <w:numId w:val="155"/>
        </w:numPr>
        <w:rPr>
          <w:sz w:val="24"/>
          <w:szCs w:val="24"/>
        </w:rPr>
      </w:pPr>
      <w:r w:rsidRPr="00F2066E">
        <w:rPr>
          <w:sz w:val="24"/>
          <w:szCs w:val="24"/>
        </w:rPr>
        <w:t>Air: 45%, water: minimal</w:t>
      </w:r>
    </w:p>
    <w:p w14:paraId="651F0523" w14:textId="77777777" w:rsidR="00EF3549" w:rsidRPr="00F2066E" w:rsidRDefault="00000000" w:rsidP="007451E8">
      <w:pPr>
        <w:numPr>
          <w:ilvl w:val="1"/>
          <w:numId w:val="155"/>
        </w:numPr>
        <w:rPr>
          <w:sz w:val="24"/>
          <w:szCs w:val="24"/>
        </w:rPr>
      </w:pPr>
      <w:r w:rsidRPr="00F2066E">
        <w:rPr>
          <w:sz w:val="24"/>
          <w:szCs w:val="24"/>
        </w:rPr>
        <w:t>Non-contact mode, 1–2 mm distance</w:t>
      </w:r>
    </w:p>
    <w:p w14:paraId="7214F34B" w14:textId="77777777" w:rsidR="00EF3549" w:rsidRPr="00F2066E" w:rsidRDefault="00000000" w:rsidP="007451E8">
      <w:pPr>
        <w:numPr>
          <w:ilvl w:val="1"/>
          <w:numId w:val="155"/>
        </w:numPr>
        <w:rPr>
          <w:sz w:val="24"/>
          <w:szCs w:val="24"/>
        </w:rPr>
      </w:pPr>
      <w:r w:rsidRPr="00F2066E">
        <w:rPr>
          <w:sz w:val="24"/>
          <w:szCs w:val="24"/>
        </w:rPr>
        <w:t>Sapphire or quartz tip (600 μm)</w:t>
      </w:r>
    </w:p>
    <w:p w14:paraId="28C66D72" w14:textId="77777777" w:rsidR="00EF3549" w:rsidRPr="00F2066E" w:rsidRDefault="00000000" w:rsidP="007451E8">
      <w:pPr>
        <w:numPr>
          <w:ilvl w:val="0"/>
          <w:numId w:val="155"/>
        </w:numPr>
        <w:rPr>
          <w:sz w:val="24"/>
          <w:szCs w:val="24"/>
        </w:rPr>
      </w:pPr>
      <w:r w:rsidRPr="00F2066E">
        <w:rPr>
          <w:b/>
          <w:bCs/>
          <w:sz w:val="24"/>
          <w:szCs w:val="24"/>
        </w:rPr>
        <w:t>Technique:</w:t>
      </w:r>
    </w:p>
    <w:p w14:paraId="5F618927" w14:textId="77777777" w:rsidR="00EF3549" w:rsidRPr="00F2066E" w:rsidRDefault="00000000" w:rsidP="007451E8">
      <w:pPr>
        <w:numPr>
          <w:ilvl w:val="1"/>
          <w:numId w:val="155"/>
        </w:numPr>
        <w:rPr>
          <w:sz w:val="24"/>
          <w:szCs w:val="24"/>
        </w:rPr>
      </w:pPr>
      <w:r w:rsidRPr="00F2066E">
        <w:rPr>
          <w:sz w:val="24"/>
          <w:szCs w:val="24"/>
        </w:rPr>
        <w:t>Direct laser beam at exposure site and surrounding dentin (1–2 mm margin)</w:t>
      </w:r>
    </w:p>
    <w:p w14:paraId="3BD775BC" w14:textId="77777777" w:rsidR="00EF3549" w:rsidRPr="00F2066E" w:rsidRDefault="00000000" w:rsidP="007451E8">
      <w:pPr>
        <w:numPr>
          <w:ilvl w:val="1"/>
          <w:numId w:val="155"/>
        </w:numPr>
        <w:rPr>
          <w:sz w:val="24"/>
          <w:szCs w:val="24"/>
        </w:rPr>
      </w:pPr>
      <w:r w:rsidRPr="00F2066E">
        <w:rPr>
          <w:sz w:val="24"/>
          <w:szCs w:val="24"/>
        </w:rPr>
        <w:t>Use gentle sweeping motion</w:t>
      </w:r>
    </w:p>
    <w:p w14:paraId="53CC7B99" w14:textId="77777777" w:rsidR="00EF3549" w:rsidRPr="00F2066E" w:rsidRDefault="00000000" w:rsidP="007451E8">
      <w:pPr>
        <w:numPr>
          <w:ilvl w:val="1"/>
          <w:numId w:val="155"/>
        </w:numPr>
        <w:rPr>
          <w:sz w:val="24"/>
          <w:szCs w:val="24"/>
        </w:rPr>
      </w:pPr>
      <w:r w:rsidRPr="00F2066E">
        <w:rPr>
          <w:b/>
          <w:bCs/>
          <w:sz w:val="24"/>
          <w:szCs w:val="24"/>
        </w:rPr>
        <w:t>Application time: 10–15 seconds total</w:t>
      </w:r>
    </w:p>
    <w:p w14:paraId="66AE6F4D" w14:textId="77777777" w:rsidR="00EF3549" w:rsidRPr="00F2066E" w:rsidRDefault="00000000" w:rsidP="007451E8">
      <w:pPr>
        <w:numPr>
          <w:ilvl w:val="1"/>
          <w:numId w:val="155"/>
        </w:numPr>
        <w:rPr>
          <w:sz w:val="24"/>
          <w:szCs w:val="24"/>
        </w:rPr>
      </w:pPr>
      <w:r w:rsidRPr="00F2066E">
        <w:rPr>
          <w:sz w:val="24"/>
          <w:szCs w:val="24"/>
        </w:rPr>
        <w:t>Observe for hemostasis: Bleeding should stop, exposure site should appear clean</w:t>
      </w:r>
    </w:p>
    <w:p w14:paraId="4CF0CB31" w14:textId="77777777" w:rsidR="00EF3549" w:rsidRPr="00F2066E" w:rsidRDefault="00000000" w:rsidP="007451E8">
      <w:pPr>
        <w:numPr>
          <w:ilvl w:val="0"/>
          <w:numId w:val="155"/>
        </w:numPr>
        <w:rPr>
          <w:sz w:val="24"/>
          <w:szCs w:val="24"/>
        </w:rPr>
      </w:pPr>
      <w:r w:rsidRPr="00F2066E">
        <w:rPr>
          <w:b/>
          <w:bCs/>
          <w:sz w:val="24"/>
          <w:szCs w:val="24"/>
        </w:rPr>
        <w:t>Expected effects:</w:t>
      </w:r>
    </w:p>
    <w:p w14:paraId="4CAFF80F" w14:textId="77777777" w:rsidR="00EF3549" w:rsidRPr="00F2066E" w:rsidRDefault="00000000" w:rsidP="007451E8">
      <w:pPr>
        <w:numPr>
          <w:ilvl w:val="1"/>
          <w:numId w:val="155"/>
        </w:numPr>
        <w:rPr>
          <w:sz w:val="24"/>
          <w:szCs w:val="24"/>
        </w:rPr>
      </w:pPr>
      <w:r w:rsidRPr="00F2066E">
        <w:rPr>
          <w:sz w:val="24"/>
          <w:szCs w:val="24"/>
        </w:rPr>
        <w:t>Bacterial reduction at exposure site</w:t>
      </w:r>
    </w:p>
    <w:p w14:paraId="15CC2873" w14:textId="77777777" w:rsidR="00EF3549" w:rsidRPr="00F2066E" w:rsidRDefault="00000000" w:rsidP="007451E8">
      <w:pPr>
        <w:numPr>
          <w:ilvl w:val="1"/>
          <w:numId w:val="155"/>
        </w:numPr>
        <w:rPr>
          <w:sz w:val="24"/>
          <w:szCs w:val="24"/>
        </w:rPr>
      </w:pPr>
      <w:r w:rsidRPr="00F2066E">
        <w:rPr>
          <w:sz w:val="24"/>
          <w:szCs w:val="24"/>
        </w:rPr>
        <w:t>Removal of superficial contaminated dentin layer</w:t>
      </w:r>
    </w:p>
    <w:p w14:paraId="543884D0" w14:textId="77777777" w:rsidR="00EF3549" w:rsidRPr="00F2066E" w:rsidRDefault="00000000" w:rsidP="007451E8">
      <w:pPr>
        <w:numPr>
          <w:ilvl w:val="1"/>
          <w:numId w:val="155"/>
        </w:numPr>
        <w:rPr>
          <w:sz w:val="24"/>
          <w:szCs w:val="24"/>
        </w:rPr>
      </w:pPr>
      <w:r w:rsidRPr="00F2066E">
        <w:rPr>
          <w:sz w:val="24"/>
          <w:szCs w:val="24"/>
        </w:rPr>
        <w:lastRenderedPageBreak/>
        <w:t>Hemostasis</w:t>
      </w:r>
    </w:p>
    <w:p w14:paraId="174C12E1" w14:textId="77777777" w:rsidR="00EF3549" w:rsidRPr="00F2066E" w:rsidRDefault="00000000" w:rsidP="007451E8">
      <w:pPr>
        <w:numPr>
          <w:ilvl w:val="1"/>
          <w:numId w:val="155"/>
        </w:numPr>
        <w:rPr>
          <w:sz w:val="24"/>
          <w:szCs w:val="24"/>
        </w:rPr>
      </w:pPr>
      <w:r w:rsidRPr="00F2066E">
        <w:rPr>
          <w:sz w:val="24"/>
          <w:szCs w:val="24"/>
        </w:rPr>
        <w:t>Minimal thermal effect (temperature rise &lt;2°C with these parameters)</w:t>
      </w:r>
    </w:p>
    <w:p w14:paraId="5C7D0A1E" w14:textId="77777777" w:rsidR="00EF3549" w:rsidRPr="00F2066E" w:rsidRDefault="00000000" w:rsidP="007451E8">
      <w:pPr>
        <w:rPr>
          <w:sz w:val="24"/>
          <w:szCs w:val="24"/>
        </w:rPr>
      </w:pPr>
      <w:r w:rsidRPr="00F2066E">
        <w:rPr>
          <w:b/>
          <w:bCs/>
          <w:sz w:val="24"/>
          <w:szCs w:val="24"/>
        </w:rPr>
        <w:t>Step 4: Calcium silicate cement application</w:t>
      </w:r>
    </w:p>
    <w:p w14:paraId="43FA0C92" w14:textId="77777777" w:rsidR="00EF3549" w:rsidRPr="00F2066E" w:rsidRDefault="00000000" w:rsidP="007451E8">
      <w:pPr>
        <w:numPr>
          <w:ilvl w:val="0"/>
          <w:numId w:val="156"/>
        </w:numPr>
        <w:rPr>
          <w:sz w:val="24"/>
          <w:szCs w:val="24"/>
        </w:rPr>
      </w:pPr>
      <w:r w:rsidRPr="00F2066E">
        <w:rPr>
          <w:b/>
          <w:bCs/>
          <w:sz w:val="24"/>
          <w:szCs w:val="24"/>
        </w:rPr>
        <w:t>Material selection:</w:t>
      </w:r>
      <w:r w:rsidRPr="00F2066E">
        <w:rPr>
          <w:sz w:val="24"/>
          <w:szCs w:val="24"/>
        </w:rPr>
        <w:t> Biodentine (preferred based on evidence) or TheraCal LC [7-9]</w:t>
      </w:r>
    </w:p>
    <w:p w14:paraId="6AC1178D" w14:textId="77777777" w:rsidR="00EF3549" w:rsidRPr="00F2066E" w:rsidRDefault="00000000" w:rsidP="007451E8">
      <w:pPr>
        <w:numPr>
          <w:ilvl w:val="0"/>
          <w:numId w:val="156"/>
        </w:numPr>
        <w:rPr>
          <w:sz w:val="24"/>
          <w:szCs w:val="24"/>
        </w:rPr>
      </w:pPr>
      <w:r w:rsidRPr="00F2066E">
        <w:rPr>
          <w:b/>
          <w:bCs/>
          <w:sz w:val="24"/>
          <w:szCs w:val="24"/>
        </w:rPr>
        <w:t>Biodentine protocol:</w:t>
      </w:r>
    </w:p>
    <w:p w14:paraId="0CB16640" w14:textId="77777777" w:rsidR="00EF3549" w:rsidRPr="00F2066E" w:rsidRDefault="00000000" w:rsidP="007451E8">
      <w:pPr>
        <w:numPr>
          <w:ilvl w:val="1"/>
          <w:numId w:val="156"/>
        </w:numPr>
        <w:rPr>
          <w:sz w:val="24"/>
          <w:szCs w:val="24"/>
        </w:rPr>
      </w:pPr>
      <w:r w:rsidRPr="00F2066E">
        <w:rPr>
          <w:sz w:val="24"/>
          <w:szCs w:val="24"/>
        </w:rPr>
        <w:t>Mix according to manufacturer's instructions</w:t>
      </w:r>
    </w:p>
    <w:p w14:paraId="0CAC598E" w14:textId="77777777" w:rsidR="00EF3549" w:rsidRPr="00F2066E" w:rsidRDefault="00000000" w:rsidP="007451E8">
      <w:pPr>
        <w:numPr>
          <w:ilvl w:val="1"/>
          <w:numId w:val="156"/>
        </w:numPr>
        <w:rPr>
          <w:sz w:val="24"/>
          <w:szCs w:val="24"/>
        </w:rPr>
      </w:pPr>
      <w:r w:rsidRPr="00F2066E">
        <w:rPr>
          <w:b/>
          <w:bCs/>
          <w:sz w:val="24"/>
          <w:szCs w:val="24"/>
        </w:rPr>
        <w:t>Critical:</w:t>
      </w:r>
      <w:r w:rsidRPr="00F2066E">
        <w:rPr>
          <w:sz w:val="24"/>
          <w:szCs w:val="24"/>
        </w:rPr>
        <w:t> Ensure exposure site is moist but not flooded</w:t>
      </w:r>
    </w:p>
    <w:p w14:paraId="4AF447D2" w14:textId="77777777" w:rsidR="00EF3549" w:rsidRPr="00F2066E" w:rsidRDefault="00000000" w:rsidP="007451E8">
      <w:pPr>
        <w:numPr>
          <w:ilvl w:val="1"/>
          <w:numId w:val="156"/>
        </w:numPr>
        <w:rPr>
          <w:sz w:val="24"/>
          <w:szCs w:val="24"/>
        </w:rPr>
      </w:pPr>
      <w:r w:rsidRPr="00F2066E">
        <w:rPr>
          <w:sz w:val="24"/>
          <w:szCs w:val="24"/>
        </w:rPr>
        <w:t>Biodentine requires slight moisture for optimal setting and bioactivity</w:t>
      </w:r>
    </w:p>
    <w:p w14:paraId="187415B7" w14:textId="77777777" w:rsidR="00EF3549" w:rsidRPr="00F2066E" w:rsidRDefault="00000000" w:rsidP="007451E8">
      <w:pPr>
        <w:numPr>
          <w:ilvl w:val="1"/>
          <w:numId w:val="156"/>
        </w:numPr>
        <w:rPr>
          <w:sz w:val="24"/>
          <w:szCs w:val="24"/>
        </w:rPr>
      </w:pPr>
      <w:r w:rsidRPr="00F2066E">
        <w:rPr>
          <w:sz w:val="24"/>
          <w:szCs w:val="24"/>
        </w:rPr>
        <w:t>Do NOT dry the exposure completely</w:t>
      </w:r>
    </w:p>
    <w:p w14:paraId="3871B977" w14:textId="77777777" w:rsidR="00EF3549" w:rsidRPr="00F2066E" w:rsidRDefault="00000000" w:rsidP="007451E8">
      <w:pPr>
        <w:numPr>
          <w:ilvl w:val="0"/>
          <w:numId w:val="156"/>
        </w:numPr>
        <w:rPr>
          <w:sz w:val="24"/>
          <w:szCs w:val="24"/>
        </w:rPr>
      </w:pPr>
      <w:r w:rsidRPr="00F2066E">
        <w:rPr>
          <w:b/>
          <w:bCs/>
          <w:sz w:val="24"/>
          <w:szCs w:val="24"/>
        </w:rPr>
        <w:t>Placement:</w:t>
      </w:r>
    </w:p>
    <w:p w14:paraId="7DE4D59B" w14:textId="77777777" w:rsidR="00EF3549" w:rsidRPr="00F2066E" w:rsidRDefault="00000000" w:rsidP="007451E8">
      <w:pPr>
        <w:numPr>
          <w:ilvl w:val="1"/>
          <w:numId w:val="156"/>
        </w:numPr>
        <w:rPr>
          <w:sz w:val="24"/>
          <w:szCs w:val="24"/>
        </w:rPr>
      </w:pPr>
      <w:r w:rsidRPr="00F2066E">
        <w:rPr>
          <w:sz w:val="24"/>
          <w:szCs w:val="24"/>
        </w:rPr>
        <w:t>Apply Biodentine directly to exposure site using small applicator</w:t>
      </w:r>
    </w:p>
    <w:p w14:paraId="4EE3912C" w14:textId="77777777" w:rsidR="00EF3549" w:rsidRPr="00F2066E" w:rsidRDefault="00000000" w:rsidP="007451E8">
      <w:pPr>
        <w:numPr>
          <w:ilvl w:val="1"/>
          <w:numId w:val="156"/>
        </w:numPr>
        <w:rPr>
          <w:sz w:val="24"/>
          <w:szCs w:val="24"/>
        </w:rPr>
      </w:pPr>
      <w:r w:rsidRPr="00F2066E">
        <w:rPr>
          <w:sz w:val="24"/>
          <w:szCs w:val="24"/>
        </w:rPr>
        <w:t>Gently place material without pressure on pulp</w:t>
      </w:r>
    </w:p>
    <w:p w14:paraId="0B451430" w14:textId="77777777" w:rsidR="00EF3549" w:rsidRPr="00F2066E" w:rsidRDefault="00000000" w:rsidP="007451E8">
      <w:pPr>
        <w:numPr>
          <w:ilvl w:val="1"/>
          <w:numId w:val="156"/>
        </w:numPr>
        <w:rPr>
          <w:sz w:val="24"/>
          <w:szCs w:val="24"/>
        </w:rPr>
      </w:pPr>
      <w:r w:rsidRPr="00F2066E">
        <w:rPr>
          <w:sz w:val="24"/>
          <w:szCs w:val="24"/>
        </w:rPr>
        <w:t>Cover exposure and surrounding dentin (2–3 mm diameter)</w:t>
      </w:r>
    </w:p>
    <w:p w14:paraId="742428B0" w14:textId="77777777" w:rsidR="00EF3549" w:rsidRPr="00F2066E" w:rsidRDefault="00000000" w:rsidP="007451E8">
      <w:pPr>
        <w:numPr>
          <w:ilvl w:val="1"/>
          <w:numId w:val="156"/>
        </w:numPr>
        <w:rPr>
          <w:sz w:val="24"/>
          <w:szCs w:val="24"/>
        </w:rPr>
      </w:pPr>
      <w:r w:rsidRPr="00F2066E">
        <w:rPr>
          <w:sz w:val="24"/>
          <w:szCs w:val="24"/>
        </w:rPr>
        <w:t>Thickness: 1–2 mm minimum over exposure</w:t>
      </w:r>
    </w:p>
    <w:p w14:paraId="2A39CB12" w14:textId="77777777" w:rsidR="00EF3549" w:rsidRPr="00F2066E" w:rsidRDefault="00000000" w:rsidP="007451E8">
      <w:pPr>
        <w:numPr>
          <w:ilvl w:val="0"/>
          <w:numId w:val="156"/>
        </w:numPr>
        <w:rPr>
          <w:sz w:val="24"/>
          <w:szCs w:val="24"/>
        </w:rPr>
      </w:pPr>
      <w:r w:rsidRPr="00F2066E">
        <w:rPr>
          <w:b/>
          <w:bCs/>
          <w:sz w:val="24"/>
          <w:szCs w:val="24"/>
        </w:rPr>
        <w:t>Setting time:</w:t>
      </w:r>
    </w:p>
    <w:p w14:paraId="06303102" w14:textId="77777777" w:rsidR="00EF3549" w:rsidRPr="00F2066E" w:rsidRDefault="00000000" w:rsidP="007451E8">
      <w:pPr>
        <w:numPr>
          <w:ilvl w:val="1"/>
          <w:numId w:val="156"/>
        </w:numPr>
        <w:rPr>
          <w:sz w:val="24"/>
          <w:szCs w:val="24"/>
        </w:rPr>
      </w:pPr>
      <w:r w:rsidRPr="00F2066E">
        <w:rPr>
          <w:sz w:val="24"/>
          <w:szCs w:val="24"/>
        </w:rPr>
        <w:t>Allow Biodentine to set for 10–12 minutes</w:t>
      </w:r>
    </w:p>
    <w:p w14:paraId="01D4C770" w14:textId="77777777" w:rsidR="00EF3549" w:rsidRPr="00F2066E" w:rsidRDefault="00000000" w:rsidP="007451E8">
      <w:pPr>
        <w:rPr>
          <w:sz w:val="24"/>
          <w:szCs w:val="24"/>
        </w:rPr>
      </w:pPr>
      <w:r w:rsidRPr="00F2066E">
        <w:rPr>
          <w:b/>
          <w:bCs/>
          <w:sz w:val="24"/>
          <w:szCs w:val="24"/>
        </w:rPr>
        <w:t>Step 5: Permanent restoration (same visit)</w:t>
      </w:r>
    </w:p>
    <w:p w14:paraId="5AF3BF85" w14:textId="77777777" w:rsidR="00EF3549" w:rsidRPr="00F2066E" w:rsidRDefault="00000000" w:rsidP="007451E8">
      <w:pPr>
        <w:numPr>
          <w:ilvl w:val="0"/>
          <w:numId w:val="157"/>
        </w:numPr>
        <w:rPr>
          <w:sz w:val="24"/>
          <w:szCs w:val="24"/>
        </w:rPr>
      </w:pPr>
      <w:r w:rsidRPr="00F2066E">
        <w:rPr>
          <w:b/>
          <w:bCs/>
          <w:sz w:val="24"/>
          <w:szCs w:val="24"/>
        </w:rPr>
        <w:t>Base:</w:t>
      </w:r>
      <w:r w:rsidRPr="00F2066E">
        <w:rPr>
          <w:sz w:val="24"/>
          <w:szCs w:val="24"/>
        </w:rPr>
        <w:t> Place additional Biodentine or RMGI base if needed for bulk</w:t>
      </w:r>
    </w:p>
    <w:p w14:paraId="5407351F" w14:textId="77777777" w:rsidR="00EF3549" w:rsidRPr="00F2066E" w:rsidRDefault="00000000" w:rsidP="007451E8">
      <w:pPr>
        <w:numPr>
          <w:ilvl w:val="0"/>
          <w:numId w:val="157"/>
        </w:numPr>
        <w:rPr>
          <w:sz w:val="24"/>
          <w:szCs w:val="24"/>
        </w:rPr>
      </w:pPr>
      <w:r w:rsidRPr="00F2066E">
        <w:rPr>
          <w:b/>
          <w:bCs/>
          <w:sz w:val="24"/>
          <w:szCs w:val="24"/>
        </w:rPr>
        <w:t>Bonding and composite restoration:</w:t>
      </w:r>
    </w:p>
    <w:p w14:paraId="338DD502" w14:textId="77777777" w:rsidR="00EF3549" w:rsidRPr="00F2066E" w:rsidRDefault="00000000" w:rsidP="007451E8">
      <w:pPr>
        <w:numPr>
          <w:ilvl w:val="1"/>
          <w:numId w:val="157"/>
        </w:numPr>
        <w:rPr>
          <w:sz w:val="24"/>
          <w:szCs w:val="24"/>
        </w:rPr>
      </w:pPr>
      <w:r w:rsidRPr="00F2066E">
        <w:rPr>
          <w:sz w:val="24"/>
          <w:szCs w:val="24"/>
        </w:rPr>
        <w:t>Etch, rinse, bond (avoid etching Biodentine surface)</w:t>
      </w:r>
    </w:p>
    <w:p w14:paraId="63317309" w14:textId="77777777" w:rsidR="00EF3549" w:rsidRPr="00F2066E" w:rsidRDefault="00000000" w:rsidP="007451E8">
      <w:pPr>
        <w:numPr>
          <w:ilvl w:val="1"/>
          <w:numId w:val="157"/>
        </w:numPr>
        <w:rPr>
          <w:sz w:val="24"/>
          <w:szCs w:val="24"/>
        </w:rPr>
      </w:pPr>
      <w:r w:rsidRPr="00F2066E">
        <w:rPr>
          <w:sz w:val="24"/>
          <w:szCs w:val="24"/>
        </w:rPr>
        <w:t>Place composite resin in incremental layers</w:t>
      </w:r>
    </w:p>
    <w:p w14:paraId="7B16FAC8" w14:textId="77777777" w:rsidR="00EF3549" w:rsidRPr="00F2066E" w:rsidRDefault="00000000" w:rsidP="007451E8">
      <w:pPr>
        <w:numPr>
          <w:ilvl w:val="1"/>
          <w:numId w:val="157"/>
        </w:numPr>
        <w:rPr>
          <w:sz w:val="24"/>
          <w:szCs w:val="24"/>
        </w:rPr>
      </w:pPr>
      <w:r w:rsidRPr="00F2066E">
        <w:rPr>
          <w:sz w:val="24"/>
          <w:szCs w:val="24"/>
        </w:rPr>
        <w:t>Ensure complete seal</w:t>
      </w:r>
    </w:p>
    <w:p w14:paraId="3B9FB4AE" w14:textId="77777777" w:rsidR="00EF3549" w:rsidRPr="00F2066E" w:rsidRDefault="00000000" w:rsidP="007451E8">
      <w:pPr>
        <w:numPr>
          <w:ilvl w:val="1"/>
          <w:numId w:val="157"/>
        </w:numPr>
        <w:rPr>
          <w:sz w:val="24"/>
          <w:szCs w:val="24"/>
        </w:rPr>
      </w:pPr>
      <w:r w:rsidRPr="00F2066E">
        <w:rPr>
          <w:b/>
          <w:bCs/>
          <w:sz w:val="24"/>
          <w:szCs w:val="24"/>
        </w:rPr>
        <w:t>Critical:</w:t>
      </w:r>
      <w:r w:rsidRPr="00F2066E">
        <w:rPr>
          <w:sz w:val="24"/>
          <w:szCs w:val="24"/>
        </w:rPr>
        <w:t> Adequate seal is essential for success</w:t>
      </w:r>
    </w:p>
    <w:p w14:paraId="78E351F2" w14:textId="77777777" w:rsidR="00EF3549" w:rsidRPr="00F2066E" w:rsidRDefault="00000000" w:rsidP="007451E8">
      <w:pPr>
        <w:numPr>
          <w:ilvl w:val="0"/>
          <w:numId w:val="157"/>
        </w:numPr>
        <w:rPr>
          <w:sz w:val="24"/>
          <w:szCs w:val="24"/>
        </w:rPr>
      </w:pPr>
      <w:r w:rsidRPr="00F2066E">
        <w:rPr>
          <w:b/>
          <w:bCs/>
          <w:sz w:val="24"/>
          <w:szCs w:val="24"/>
        </w:rPr>
        <w:t>Occlusal adjustment:</w:t>
      </w:r>
      <w:r w:rsidRPr="00F2066E">
        <w:rPr>
          <w:sz w:val="24"/>
          <w:szCs w:val="24"/>
        </w:rPr>
        <w:t> Adjust to avoid heavy contacts</w:t>
      </w:r>
    </w:p>
    <w:p w14:paraId="43CBAFD8" w14:textId="77777777" w:rsidR="00EF3549" w:rsidRPr="00F2066E" w:rsidRDefault="00000000" w:rsidP="007451E8">
      <w:pPr>
        <w:numPr>
          <w:ilvl w:val="0"/>
          <w:numId w:val="157"/>
        </w:numPr>
        <w:rPr>
          <w:sz w:val="24"/>
          <w:szCs w:val="24"/>
        </w:rPr>
      </w:pPr>
      <w:r w:rsidRPr="00F2066E">
        <w:rPr>
          <w:b/>
          <w:bCs/>
          <w:sz w:val="24"/>
          <w:szCs w:val="24"/>
        </w:rPr>
        <w:lastRenderedPageBreak/>
        <w:t>Post-operative radiograph:</w:t>
      </w:r>
      <w:r w:rsidRPr="00F2066E">
        <w:rPr>
          <w:sz w:val="24"/>
          <w:szCs w:val="24"/>
        </w:rPr>
        <w:t> Baseline for future comparison</w:t>
      </w:r>
    </w:p>
    <w:p w14:paraId="7825BFEA" w14:textId="77777777" w:rsidR="00EF3549" w:rsidRPr="00F2066E" w:rsidRDefault="00000000" w:rsidP="007451E8">
      <w:pPr>
        <w:rPr>
          <w:sz w:val="24"/>
          <w:szCs w:val="24"/>
        </w:rPr>
      </w:pPr>
      <w:r w:rsidRPr="00F2066E">
        <w:rPr>
          <w:b/>
          <w:bCs/>
          <w:sz w:val="24"/>
          <w:szCs w:val="24"/>
        </w:rPr>
        <w:t>Alternative protocol using diode laser:</w:t>
      </w:r>
    </w:p>
    <w:p w14:paraId="5B407B07" w14:textId="77777777" w:rsidR="00EF3549" w:rsidRPr="00F2066E" w:rsidRDefault="00000000" w:rsidP="007451E8">
      <w:pPr>
        <w:rPr>
          <w:sz w:val="24"/>
          <w:szCs w:val="24"/>
        </w:rPr>
      </w:pPr>
      <w:r w:rsidRPr="00F2066E">
        <w:rPr>
          <w:b/>
          <w:bCs/>
          <w:sz w:val="24"/>
          <w:szCs w:val="24"/>
        </w:rPr>
        <w:t>Steps 1–2:</w:t>
      </w:r>
      <w:r w:rsidRPr="00F2066E">
        <w:rPr>
          <w:sz w:val="24"/>
          <w:szCs w:val="24"/>
        </w:rPr>
        <w:t> Same as above</w:t>
      </w:r>
    </w:p>
    <w:p w14:paraId="53BCA1AB" w14:textId="77777777" w:rsidR="00EF3549" w:rsidRPr="00F2066E" w:rsidRDefault="00000000" w:rsidP="007451E8">
      <w:pPr>
        <w:rPr>
          <w:sz w:val="24"/>
          <w:szCs w:val="24"/>
        </w:rPr>
      </w:pPr>
      <w:r w:rsidRPr="00F2066E">
        <w:rPr>
          <w:b/>
          <w:bCs/>
          <w:sz w:val="24"/>
          <w:szCs w:val="24"/>
        </w:rPr>
        <w:t>Step 3: Diode laser disinfection and hemostasis</w:t>
      </w:r>
    </w:p>
    <w:p w14:paraId="06930D11" w14:textId="77777777" w:rsidR="00EF3549" w:rsidRPr="00F2066E" w:rsidRDefault="00000000" w:rsidP="007451E8">
      <w:pPr>
        <w:numPr>
          <w:ilvl w:val="0"/>
          <w:numId w:val="158"/>
        </w:numPr>
        <w:rPr>
          <w:sz w:val="24"/>
          <w:szCs w:val="24"/>
        </w:rPr>
      </w:pPr>
      <w:r w:rsidRPr="00F2066E">
        <w:rPr>
          <w:b/>
          <w:bCs/>
          <w:sz w:val="24"/>
          <w:szCs w:val="24"/>
        </w:rPr>
        <w:t>Laser settings:</w:t>
      </w:r>
    </w:p>
    <w:p w14:paraId="526906E3" w14:textId="77777777" w:rsidR="00EF3549" w:rsidRPr="00F2066E" w:rsidRDefault="00000000" w:rsidP="007451E8">
      <w:pPr>
        <w:numPr>
          <w:ilvl w:val="1"/>
          <w:numId w:val="158"/>
        </w:numPr>
        <w:rPr>
          <w:sz w:val="24"/>
          <w:szCs w:val="24"/>
        </w:rPr>
      </w:pPr>
      <w:r w:rsidRPr="00F2066E">
        <w:rPr>
          <w:sz w:val="24"/>
          <w:szCs w:val="24"/>
        </w:rPr>
        <w:t>Wavelength: 808 nm</w:t>
      </w:r>
    </w:p>
    <w:p w14:paraId="223A17C5" w14:textId="77777777" w:rsidR="00EF3549" w:rsidRPr="00F2066E" w:rsidRDefault="00000000" w:rsidP="007451E8">
      <w:pPr>
        <w:numPr>
          <w:ilvl w:val="1"/>
          <w:numId w:val="158"/>
        </w:numPr>
        <w:rPr>
          <w:sz w:val="24"/>
          <w:szCs w:val="24"/>
        </w:rPr>
      </w:pPr>
      <w:r w:rsidRPr="00F2066E">
        <w:rPr>
          <w:sz w:val="24"/>
          <w:szCs w:val="24"/>
        </w:rPr>
        <w:t>Power: 1.5 W, continuous wave</w:t>
      </w:r>
    </w:p>
    <w:p w14:paraId="29AEAA39" w14:textId="77777777" w:rsidR="00EF3549" w:rsidRPr="00F2066E" w:rsidRDefault="00000000" w:rsidP="007451E8">
      <w:pPr>
        <w:numPr>
          <w:ilvl w:val="1"/>
          <w:numId w:val="158"/>
        </w:numPr>
        <w:rPr>
          <w:sz w:val="24"/>
          <w:szCs w:val="24"/>
        </w:rPr>
      </w:pPr>
      <w:r w:rsidRPr="00F2066E">
        <w:rPr>
          <w:sz w:val="24"/>
          <w:szCs w:val="24"/>
        </w:rPr>
        <w:t>Fiber: 400 μm, contact mode</w:t>
      </w:r>
    </w:p>
    <w:p w14:paraId="2CC51564" w14:textId="77777777" w:rsidR="00EF3549" w:rsidRPr="00F2066E" w:rsidRDefault="00000000" w:rsidP="007451E8">
      <w:pPr>
        <w:numPr>
          <w:ilvl w:val="1"/>
          <w:numId w:val="158"/>
        </w:numPr>
        <w:rPr>
          <w:sz w:val="24"/>
          <w:szCs w:val="24"/>
        </w:rPr>
      </w:pPr>
      <w:r w:rsidRPr="00F2066E">
        <w:rPr>
          <w:sz w:val="24"/>
          <w:szCs w:val="24"/>
        </w:rPr>
        <w:t>Tip angle: 90° to exposure</w:t>
      </w:r>
    </w:p>
    <w:p w14:paraId="1FD25826" w14:textId="77777777" w:rsidR="00EF3549" w:rsidRPr="00F2066E" w:rsidRDefault="00000000" w:rsidP="007451E8">
      <w:pPr>
        <w:numPr>
          <w:ilvl w:val="0"/>
          <w:numId w:val="158"/>
        </w:numPr>
        <w:rPr>
          <w:sz w:val="24"/>
          <w:szCs w:val="24"/>
        </w:rPr>
      </w:pPr>
      <w:r w:rsidRPr="00F2066E">
        <w:rPr>
          <w:b/>
          <w:bCs/>
          <w:sz w:val="24"/>
          <w:szCs w:val="24"/>
        </w:rPr>
        <w:t>Technique:</w:t>
      </w:r>
    </w:p>
    <w:p w14:paraId="638C73D5" w14:textId="77777777" w:rsidR="00EF3549" w:rsidRPr="00F2066E" w:rsidRDefault="00000000" w:rsidP="007451E8">
      <w:pPr>
        <w:numPr>
          <w:ilvl w:val="1"/>
          <w:numId w:val="158"/>
        </w:numPr>
        <w:rPr>
          <w:sz w:val="24"/>
          <w:szCs w:val="24"/>
        </w:rPr>
      </w:pPr>
      <w:r w:rsidRPr="00F2066E">
        <w:rPr>
          <w:sz w:val="24"/>
          <w:szCs w:val="24"/>
        </w:rPr>
        <w:t>Place fiber tip in contact with exposure site</w:t>
      </w:r>
    </w:p>
    <w:p w14:paraId="1E449DE7" w14:textId="77777777" w:rsidR="00EF3549" w:rsidRPr="00F2066E" w:rsidRDefault="00000000" w:rsidP="007451E8">
      <w:pPr>
        <w:numPr>
          <w:ilvl w:val="1"/>
          <w:numId w:val="158"/>
        </w:numPr>
        <w:rPr>
          <w:sz w:val="24"/>
          <w:szCs w:val="24"/>
        </w:rPr>
      </w:pPr>
      <w:r w:rsidRPr="00F2066E">
        <w:rPr>
          <w:sz w:val="24"/>
          <w:szCs w:val="24"/>
        </w:rPr>
        <w:t>Activate laser for 2 seconds</w:t>
      </w:r>
    </w:p>
    <w:p w14:paraId="496A737F" w14:textId="77777777" w:rsidR="00EF3549" w:rsidRPr="00F2066E" w:rsidRDefault="00000000" w:rsidP="007451E8">
      <w:pPr>
        <w:numPr>
          <w:ilvl w:val="1"/>
          <w:numId w:val="158"/>
        </w:numPr>
        <w:rPr>
          <w:sz w:val="24"/>
          <w:szCs w:val="24"/>
        </w:rPr>
      </w:pPr>
      <w:r w:rsidRPr="00F2066E">
        <w:rPr>
          <w:sz w:val="24"/>
          <w:szCs w:val="24"/>
        </w:rPr>
        <w:t>Move in vertical and horizontal scanning pattern</w:t>
      </w:r>
    </w:p>
    <w:p w14:paraId="13DD9B0B" w14:textId="77777777" w:rsidR="00EF3549" w:rsidRPr="00F2066E" w:rsidRDefault="00000000" w:rsidP="007451E8">
      <w:pPr>
        <w:numPr>
          <w:ilvl w:val="1"/>
          <w:numId w:val="158"/>
        </w:numPr>
        <w:rPr>
          <w:sz w:val="24"/>
          <w:szCs w:val="24"/>
        </w:rPr>
      </w:pPr>
      <w:r w:rsidRPr="00F2066E">
        <w:rPr>
          <w:sz w:val="24"/>
          <w:szCs w:val="24"/>
        </w:rPr>
        <w:t>Cover exposure and 1 mm surrounding dentin</w:t>
      </w:r>
    </w:p>
    <w:p w14:paraId="3791A88C" w14:textId="77777777" w:rsidR="00EF3549" w:rsidRPr="00F2066E" w:rsidRDefault="00000000" w:rsidP="007451E8">
      <w:pPr>
        <w:numPr>
          <w:ilvl w:val="1"/>
          <w:numId w:val="158"/>
        </w:numPr>
        <w:rPr>
          <w:sz w:val="24"/>
          <w:szCs w:val="24"/>
        </w:rPr>
      </w:pPr>
      <w:r w:rsidRPr="00F2066E">
        <w:rPr>
          <w:b/>
          <w:bCs/>
          <w:sz w:val="24"/>
          <w:szCs w:val="24"/>
        </w:rPr>
        <w:t>Total application time: 2 seconds per 1 mm diameter area</w:t>
      </w:r>
    </w:p>
    <w:p w14:paraId="69FBDB7F" w14:textId="77777777" w:rsidR="00EF3549" w:rsidRPr="00F2066E" w:rsidRDefault="00000000" w:rsidP="007451E8">
      <w:pPr>
        <w:numPr>
          <w:ilvl w:val="0"/>
          <w:numId w:val="158"/>
        </w:numPr>
        <w:rPr>
          <w:sz w:val="24"/>
          <w:szCs w:val="24"/>
        </w:rPr>
      </w:pPr>
      <w:r w:rsidRPr="00F2066E">
        <w:rPr>
          <w:b/>
          <w:bCs/>
          <w:sz w:val="24"/>
          <w:szCs w:val="24"/>
        </w:rPr>
        <w:t>Expected effects:</w:t>
      </w:r>
    </w:p>
    <w:p w14:paraId="7E2092C4" w14:textId="77777777" w:rsidR="00EF3549" w:rsidRPr="00F2066E" w:rsidRDefault="00000000" w:rsidP="007451E8">
      <w:pPr>
        <w:numPr>
          <w:ilvl w:val="1"/>
          <w:numId w:val="158"/>
        </w:numPr>
        <w:rPr>
          <w:sz w:val="24"/>
          <w:szCs w:val="24"/>
        </w:rPr>
      </w:pPr>
      <w:r w:rsidRPr="00F2066E">
        <w:rPr>
          <w:sz w:val="24"/>
          <w:szCs w:val="24"/>
        </w:rPr>
        <w:t>Hemostasis</w:t>
      </w:r>
    </w:p>
    <w:p w14:paraId="42AB5E2B" w14:textId="77777777" w:rsidR="00EF3549" w:rsidRPr="00F2066E" w:rsidRDefault="00000000" w:rsidP="007451E8">
      <w:pPr>
        <w:numPr>
          <w:ilvl w:val="1"/>
          <w:numId w:val="158"/>
        </w:numPr>
        <w:rPr>
          <w:sz w:val="24"/>
          <w:szCs w:val="24"/>
        </w:rPr>
      </w:pPr>
      <w:r w:rsidRPr="00F2066E">
        <w:rPr>
          <w:sz w:val="24"/>
          <w:szCs w:val="24"/>
        </w:rPr>
        <w:t>Bacterial reduction</w:t>
      </w:r>
    </w:p>
    <w:p w14:paraId="43485FED" w14:textId="77777777" w:rsidR="00EF3549" w:rsidRPr="00F2066E" w:rsidRDefault="00000000" w:rsidP="007451E8">
      <w:pPr>
        <w:numPr>
          <w:ilvl w:val="1"/>
          <w:numId w:val="158"/>
        </w:numPr>
        <w:rPr>
          <w:sz w:val="24"/>
          <w:szCs w:val="24"/>
        </w:rPr>
      </w:pPr>
      <w:r w:rsidRPr="00F2066E">
        <w:rPr>
          <w:sz w:val="24"/>
          <w:szCs w:val="24"/>
        </w:rPr>
        <w:t>Stimulation of odontoblast-like cells</w:t>
      </w:r>
    </w:p>
    <w:p w14:paraId="4A94EBCD" w14:textId="77777777" w:rsidR="00EF3549" w:rsidRPr="00F2066E" w:rsidRDefault="00000000" w:rsidP="007451E8">
      <w:pPr>
        <w:rPr>
          <w:sz w:val="24"/>
          <w:szCs w:val="24"/>
        </w:rPr>
      </w:pPr>
      <w:r w:rsidRPr="00F2066E">
        <w:rPr>
          <w:b/>
          <w:bCs/>
          <w:sz w:val="24"/>
          <w:szCs w:val="24"/>
        </w:rPr>
        <w:t>Steps 4–5:</w:t>
      </w:r>
      <w:r w:rsidRPr="00F2066E">
        <w:rPr>
          <w:sz w:val="24"/>
          <w:szCs w:val="24"/>
        </w:rPr>
        <w:t> Same as Er,Cr:YSGG protocol above</w:t>
      </w:r>
    </w:p>
    <w:p w14:paraId="4E26F61B" w14:textId="77777777" w:rsidR="00EF3549" w:rsidRPr="00F2066E" w:rsidRDefault="00000000" w:rsidP="007451E8">
      <w:pPr>
        <w:rPr>
          <w:sz w:val="24"/>
          <w:szCs w:val="24"/>
        </w:rPr>
      </w:pPr>
      <w:r w:rsidRPr="00F2066E">
        <w:rPr>
          <w:b/>
          <w:bCs/>
          <w:sz w:val="24"/>
          <w:szCs w:val="24"/>
        </w:rPr>
        <w:t>Post-operative care:</w:t>
      </w:r>
    </w:p>
    <w:p w14:paraId="47BC5375" w14:textId="77777777" w:rsidR="00EF3549" w:rsidRPr="00F2066E" w:rsidRDefault="00000000" w:rsidP="007451E8">
      <w:pPr>
        <w:numPr>
          <w:ilvl w:val="0"/>
          <w:numId w:val="159"/>
        </w:numPr>
        <w:rPr>
          <w:sz w:val="24"/>
          <w:szCs w:val="24"/>
        </w:rPr>
      </w:pPr>
      <w:r w:rsidRPr="00F2066E">
        <w:rPr>
          <w:b/>
          <w:bCs/>
          <w:sz w:val="24"/>
          <w:szCs w:val="24"/>
        </w:rPr>
        <w:t>Analgesics:</w:t>
      </w:r>
      <w:r w:rsidRPr="00F2066E">
        <w:rPr>
          <w:sz w:val="24"/>
          <w:szCs w:val="24"/>
        </w:rPr>
        <w:t> Ibuprofen 400–600 mg as needed (usually minimal discomfort)</w:t>
      </w:r>
    </w:p>
    <w:p w14:paraId="1EDA8DB1" w14:textId="77777777" w:rsidR="00EF3549" w:rsidRPr="00F2066E" w:rsidRDefault="00000000" w:rsidP="007451E8">
      <w:pPr>
        <w:numPr>
          <w:ilvl w:val="0"/>
          <w:numId w:val="159"/>
        </w:numPr>
        <w:rPr>
          <w:sz w:val="24"/>
          <w:szCs w:val="24"/>
        </w:rPr>
      </w:pPr>
      <w:r w:rsidRPr="00F2066E">
        <w:rPr>
          <w:b/>
          <w:bCs/>
          <w:sz w:val="24"/>
          <w:szCs w:val="24"/>
        </w:rPr>
        <w:t>Patient instructions:</w:t>
      </w:r>
    </w:p>
    <w:p w14:paraId="417A7F24" w14:textId="77777777" w:rsidR="00EF3549" w:rsidRPr="00F2066E" w:rsidRDefault="00000000" w:rsidP="007451E8">
      <w:pPr>
        <w:numPr>
          <w:ilvl w:val="1"/>
          <w:numId w:val="159"/>
        </w:numPr>
        <w:rPr>
          <w:sz w:val="24"/>
          <w:szCs w:val="24"/>
        </w:rPr>
      </w:pPr>
      <w:r w:rsidRPr="00F2066E">
        <w:rPr>
          <w:sz w:val="24"/>
          <w:szCs w:val="24"/>
        </w:rPr>
        <w:t>Mild sensitivity expected for 1–2 weeks</w:t>
      </w:r>
    </w:p>
    <w:p w14:paraId="136C58A1" w14:textId="77777777" w:rsidR="00EF3549" w:rsidRPr="00F2066E" w:rsidRDefault="00000000" w:rsidP="007451E8">
      <w:pPr>
        <w:numPr>
          <w:ilvl w:val="1"/>
          <w:numId w:val="159"/>
        </w:numPr>
        <w:rPr>
          <w:sz w:val="24"/>
          <w:szCs w:val="24"/>
        </w:rPr>
      </w:pPr>
      <w:r w:rsidRPr="00F2066E">
        <w:rPr>
          <w:sz w:val="24"/>
          <w:szCs w:val="24"/>
        </w:rPr>
        <w:t>Avoid chewing hard foods on treated tooth for 24 hours</w:t>
      </w:r>
    </w:p>
    <w:p w14:paraId="3E90D614" w14:textId="77777777" w:rsidR="00EF3549" w:rsidRPr="00F2066E" w:rsidRDefault="00000000" w:rsidP="007451E8">
      <w:pPr>
        <w:numPr>
          <w:ilvl w:val="1"/>
          <w:numId w:val="159"/>
        </w:numPr>
        <w:rPr>
          <w:sz w:val="24"/>
          <w:szCs w:val="24"/>
        </w:rPr>
      </w:pPr>
      <w:r w:rsidRPr="00F2066E">
        <w:rPr>
          <w:sz w:val="24"/>
          <w:szCs w:val="24"/>
        </w:rPr>
        <w:lastRenderedPageBreak/>
        <w:t>Contact clinic if severe pain or swelling develops</w:t>
      </w:r>
    </w:p>
    <w:p w14:paraId="5571A2F1" w14:textId="77777777" w:rsidR="00EF3549" w:rsidRPr="00F2066E" w:rsidRDefault="00000000" w:rsidP="007451E8">
      <w:pPr>
        <w:numPr>
          <w:ilvl w:val="0"/>
          <w:numId w:val="159"/>
        </w:numPr>
        <w:rPr>
          <w:sz w:val="24"/>
          <w:szCs w:val="24"/>
        </w:rPr>
      </w:pPr>
      <w:r w:rsidRPr="00F2066E">
        <w:rPr>
          <w:b/>
          <w:bCs/>
          <w:sz w:val="24"/>
          <w:szCs w:val="24"/>
        </w:rPr>
        <w:t>Expected post-operative course:</w:t>
      </w:r>
    </w:p>
    <w:p w14:paraId="0384E40D" w14:textId="77777777" w:rsidR="00EF3549" w:rsidRPr="00F2066E" w:rsidRDefault="00000000" w:rsidP="007451E8">
      <w:pPr>
        <w:numPr>
          <w:ilvl w:val="1"/>
          <w:numId w:val="159"/>
        </w:numPr>
        <w:rPr>
          <w:sz w:val="24"/>
          <w:szCs w:val="24"/>
        </w:rPr>
      </w:pPr>
      <w:r w:rsidRPr="00F2066E">
        <w:rPr>
          <w:sz w:val="24"/>
          <w:szCs w:val="24"/>
        </w:rPr>
        <w:t>Mild sensitivity to cold for 1–2 weeks (normal)</w:t>
      </w:r>
    </w:p>
    <w:p w14:paraId="1C2D7ACD" w14:textId="77777777" w:rsidR="00EF3549" w:rsidRPr="00F2066E" w:rsidRDefault="00000000" w:rsidP="007451E8">
      <w:pPr>
        <w:numPr>
          <w:ilvl w:val="1"/>
          <w:numId w:val="159"/>
        </w:numPr>
        <w:rPr>
          <w:sz w:val="24"/>
          <w:szCs w:val="24"/>
        </w:rPr>
      </w:pPr>
      <w:r w:rsidRPr="00F2066E">
        <w:rPr>
          <w:sz w:val="24"/>
          <w:szCs w:val="24"/>
        </w:rPr>
        <w:t>Gradual resolution of symptoms</w:t>
      </w:r>
    </w:p>
    <w:p w14:paraId="17CCC72B" w14:textId="77777777" w:rsidR="00EF3549" w:rsidRPr="00F2066E" w:rsidRDefault="00000000" w:rsidP="007451E8">
      <w:pPr>
        <w:numPr>
          <w:ilvl w:val="1"/>
          <w:numId w:val="159"/>
        </w:numPr>
        <w:rPr>
          <w:sz w:val="24"/>
          <w:szCs w:val="24"/>
        </w:rPr>
      </w:pPr>
      <w:r w:rsidRPr="00F2066E">
        <w:rPr>
          <w:sz w:val="24"/>
          <w:szCs w:val="24"/>
        </w:rPr>
        <w:t>Tooth should remain vital and asymptomatic</w:t>
      </w:r>
    </w:p>
    <w:p w14:paraId="2601750B" w14:textId="77777777" w:rsidR="00EF3549" w:rsidRPr="00F2066E" w:rsidRDefault="00000000" w:rsidP="007451E8">
      <w:pPr>
        <w:rPr>
          <w:sz w:val="24"/>
          <w:szCs w:val="24"/>
        </w:rPr>
      </w:pPr>
      <w:r w:rsidRPr="00F2066E">
        <w:rPr>
          <w:b/>
          <w:bCs/>
          <w:sz w:val="24"/>
          <w:szCs w:val="24"/>
        </w:rPr>
        <w:t>Follow-up schedule:</w:t>
      </w:r>
    </w:p>
    <w:p w14:paraId="20F3F838" w14:textId="77777777" w:rsidR="00EF3549" w:rsidRPr="00F2066E" w:rsidRDefault="00000000" w:rsidP="007451E8">
      <w:pPr>
        <w:numPr>
          <w:ilvl w:val="0"/>
          <w:numId w:val="160"/>
        </w:numPr>
        <w:rPr>
          <w:sz w:val="24"/>
          <w:szCs w:val="24"/>
        </w:rPr>
      </w:pPr>
      <w:r w:rsidRPr="00F2066E">
        <w:rPr>
          <w:b/>
          <w:bCs/>
          <w:sz w:val="24"/>
          <w:szCs w:val="24"/>
        </w:rPr>
        <w:t>1 week:</w:t>
      </w:r>
      <w:r w:rsidRPr="00F2066E">
        <w:rPr>
          <w:sz w:val="24"/>
          <w:szCs w:val="24"/>
        </w:rPr>
        <w:t> Clinical assessment</w:t>
      </w:r>
    </w:p>
    <w:p w14:paraId="4A865249" w14:textId="77777777" w:rsidR="00EF3549" w:rsidRPr="00F2066E" w:rsidRDefault="00000000" w:rsidP="007451E8">
      <w:pPr>
        <w:numPr>
          <w:ilvl w:val="0"/>
          <w:numId w:val="160"/>
        </w:numPr>
        <w:rPr>
          <w:sz w:val="24"/>
          <w:szCs w:val="24"/>
        </w:rPr>
      </w:pPr>
      <w:r w:rsidRPr="00F2066E">
        <w:rPr>
          <w:b/>
          <w:bCs/>
          <w:sz w:val="24"/>
          <w:szCs w:val="24"/>
        </w:rPr>
        <w:t>1 month:</w:t>
      </w:r>
      <w:r w:rsidRPr="00F2066E">
        <w:rPr>
          <w:sz w:val="24"/>
          <w:szCs w:val="24"/>
        </w:rPr>
        <w:t> Clinical and radiographic evaluation</w:t>
      </w:r>
    </w:p>
    <w:p w14:paraId="1E0FA179" w14:textId="77777777" w:rsidR="00EF3549" w:rsidRPr="00F2066E" w:rsidRDefault="00000000" w:rsidP="007451E8">
      <w:pPr>
        <w:numPr>
          <w:ilvl w:val="1"/>
          <w:numId w:val="160"/>
        </w:numPr>
        <w:rPr>
          <w:sz w:val="24"/>
          <w:szCs w:val="24"/>
        </w:rPr>
      </w:pPr>
      <w:r w:rsidRPr="00F2066E">
        <w:rPr>
          <w:sz w:val="24"/>
          <w:szCs w:val="24"/>
        </w:rPr>
        <w:t>Pulp vitality testing (should remain positive)</w:t>
      </w:r>
    </w:p>
    <w:p w14:paraId="58B26876" w14:textId="77777777" w:rsidR="00EF3549" w:rsidRPr="00F2066E" w:rsidRDefault="00000000" w:rsidP="007451E8">
      <w:pPr>
        <w:numPr>
          <w:ilvl w:val="1"/>
          <w:numId w:val="160"/>
        </w:numPr>
        <w:rPr>
          <w:sz w:val="24"/>
          <w:szCs w:val="24"/>
        </w:rPr>
      </w:pPr>
      <w:r w:rsidRPr="00F2066E">
        <w:rPr>
          <w:sz w:val="24"/>
          <w:szCs w:val="24"/>
        </w:rPr>
        <w:t>Radiograph: Baseline for dentin bridge formation</w:t>
      </w:r>
    </w:p>
    <w:p w14:paraId="4F5E57F9" w14:textId="77777777" w:rsidR="00EF3549" w:rsidRPr="00F2066E" w:rsidRDefault="00000000" w:rsidP="007451E8">
      <w:pPr>
        <w:numPr>
          <w:ilvl w:val="0"/>
          <w:numId w:val="160"/>
        </w:numPr>
        <w:rPr>
          <w:sz w:val="24"/>
          <w:szCs w:val="24"/>
        </w:rPr>
      </w:pPr>
      <w:r w:rsidRPr="00F2066E">
        <w:rPr>
          <w:b/>
          <w:bCs/>
          <w:sz w:val="24"/>
          <w:szCs w:val="24"/>
        </w:rPr>
        <w:t>3 months:</w:t>
      </w:r>
      <w:r w:rsidRPr="00F2066E">
        <w:rPr>
          <w:sz w:val="24"/>
          <w:szCs w:val="24"/>
        </w:rPr>
        <w:t> Clinical and radiographic evaluation</w:t>
      </w:r>
    </w:p>
    <w:p w14:paraId="7161D4E1" w14:textId="77777777" w:rsidR="00EF3549" w:rsidRPr="00F2066E" w:rsidRDefault="00000000" w:rsidP="007451E8">
      <w:pPr>
        <w:numPr>
          <w:ilvl w:val="1"/>
          <w:numId w:val="160"/>
        </w:numPr>
        <w:rPr>
          <w:sz w:val="24"/>
          <w:szCs w:val="24"/>
        </w:rPr>
      </w:pPr>
      <w:r w:rsidRPr="00F2066E">
        <w:rPr>
          <w:sz w:val="24"/>
          <w:szCs w:val="24"/>
        </w:rPr>
        <w:t>Assess for dentin bridge formation (may be visible)</w:t>
      </w:r>
    </w:p>
    <w:p w14:paraId="5130AB61" w14:textId="77777777" w:rsidR="00EF3549" w:rsidRPr="00F2066E" w:rsidRDefault="00000000" w:rsidP="007451E8">
      <w:pPr>
        <w:numPr>
          <w:ilvl w:val="0"/>
          <w:numId w:val="160"/>
        </w:numPr>
        <w:rPr>
          <w:sz w:val="24"/>
          <w:szCs w:val="24"/>
        </w:rPr>
      </w:pPr>
      <w:r w:rsidRPr="00F2066E">
        <w:rPr>
          <w:b/>
          <w:bCs/>
          <w:sz w:val="24"/>
          <w:szCs w:val="24"/>
        </w:rPr>
        <w:t>6 months:</w:t>
      </w:r>
      <w:r w:rsidRPr="00F2066E">
        <w:rPr>
          <w:sz w:val="24"/>
          <w:szCs w:val="24"/>
        </w:rPr>
        <w:t> Clinical and radiographic evaluation</w:t>
      </w:r>
    </w:p>
    <w:p w14:paraId="532B9AF4" w14:textId="77777777" w:rsidR="00EF3549" w:rsidRPr="00F2066E" w:rsidRDefault="00000000" w:rsidP="007451E8">
      <w:pPr>
        <w:numPr>
          <w:ilvl w:val="0"/>
          <w:numId w:val="160"/>
        </w:numPr>
        <w:rPr>
          <w:sz w:val="24"/>
          <w:szCs w:val="24"/>
        </w:rPr>
      </w:pPr>
      <w:r w:rsidRPr="00F2066E">
        <w:rPr>
          <w:b/>
          <w:bCs/>
          <w:sz w:val="24"/>
          <w:szCs w:val="24"/>
        </w:rPr>
        <w:t>12 months:</w:t>
      </w:r>
      <w:r w:rsidRPr="00F2066E">
        <w:rPr>
          <w:sz w:val="24"/>
          <w:szCs w:val="24"/>
        </w:rPr>
        <w:t> Clinical and radiographic evaluation</w:t>
      </w:r>
    </w:p>
    <w:p w14:paraId="4AE46000" w14:textId="77777777" w:rsidR="00EF3549" w:rsidRPr="00F2066E" w:rsidRDefault="00000000" w:rsidP="007451E8">
      <w:pPr>
        <w:numPr>
          <w:ilvl w:val="0"/>
          <w:numId w:val="160"/>
        </w:numPr>
        <w:rPr>
          <w:sz w:val="24"/>
          <w:szCs w:val="24"/>
        </w:rPr>
      </w:pPr>
      <w:r w:rsidRPr="00F2066E">
        <w:rPr>
          <w:b/>
          <w:bCs/>
          <w:sz w:val="24"/>
          <w:szCs w:val="24"/>
        </w:rPr>
        <w:t>Annually thereafter</w:t>
      </w:r>
      <w:r w:rsidRPr="00F2066E">
        <w:rPr>
          <w:sz w:val="24"/>
          <w:szCs w:val="24"/>
        </w:rPr>
        <w:t> for at least 3–5 years</w:t>
      </w:r>
    </w:p>
    <w:p w14:paraId="3643C647" w14:textId="77777777" w:rsidR="00EF3549" w:rsidRPr="00F2066E" w:rsidRDefault="00000000" w:rsidP="007451E8">
      <w:pPr>
        <w:rPr>
          <w:sz w:val="24"/>
          <w:szCs w:val="24"/>
        </w:rPr>
      </w:pPr>
      <w:r w:rsidRPr="00F2066E">
        <w:rPr>
          <w:b/>
          <w:bCs/>
          <w:sz w:val="24"/>
          <w:szCs w:val="24"/>
        </w:rPr>
        <w:t>Success criteria:</w:t>
      </w:r>
    </w:p>
    <w:p w14:paraId="611A694F" w14:textId="77777777" w:rsidR="00EF3549" w:rsidRPr="00F2066E" w:rsidRDefault="00000000" w:rsidP="007451E8">
      <w:pPr>
        <w:numPr>
          <w:ilvl w:val="0"/>
          <w:numId w:val="161"/>
        </w:numPr>
        <w:rPr>
          <w:sz w:val="24"/>
          <w:szCs w:val="24"/>
        </w:rPr>
      </w:pPr>
      <w:r w:rsidRPr="00F2066E">
        <w:rPr>
          <w:b/>
          <w:bCs/>
          <w:sz w:val="24"/>
          <w:szCs w:val="24"/>
        </w:rPr>
        <w:t>Clinical:</w:t>
      </w:r>
      <w:r w:rsidRPr="00F2066E">
        <w:rPr>
          <w:sz w:val="24"/>
          <w:szCs w:val="24"/>
        </w:rPr>
        <w:t> Asymptomatic, positive pulp vitality, normal function</w:t>
      </w:r>
    </w:p>
    <w:p w14:paraId="4D46DB88" w14:textId="77777777" w:rsidR="00EF3549" w:rsidRPr="00F2066E" w:rsidRDefault="00000000" w:rsidP="007451E8">
      <w:pPr>
        <w:numPr>
          <w:ilvl w:val="0"/>
          <w:numId w:val="161"/>
        </w:numPr>
        <w:rPr>
          <w:sz w:val="24"/>
          <w:szCs w:val="24"/>
        </w:rPr>
      </w:pPr>
      <w:r w:rsidRPr="00F2066E">
        <w:rPr>
          <w:b/>
          <w:bCs/>
          <w:sz w:val="24"/>
          <w:szCs w:val="24"/>
        </w:rPr>
        <w:t>Radiographic:</w:t>
      </w:r>
      <w:r w:rsidRPr="00F2066E">
        <w:rPr>
          <w:sz w:val="24"/>
          <w:szCs w:val="24"/>
        </w:rPr>
        <w:t> No periapical pathology, evidence of dentin bridge formation</w:t>
      </w:r>
    </w:p>
    <w:p w14:paraId="3260D676" w14:textId="77777777" w:rsidR="00EF3549" w:rsidRPr="00F2066E" w:rsidRDefault="00000000" w:rsidP="007451E8">
      <w:pPr>
        <w:rPr>
          <w:sz w:val="24"/>
          <w:szCs w:val="24"/>
        </w:rPr>
      </w:pPr>
      <w:r w:rsidRPr="00F2066E">
        <w:rPr>
          <w:b/>
          <w:bCs/>
          <w:sz w:val="24"/>
          <w:szCs w:val="24"/>
        </w:rPr>
        <w:t>Failure criteria:</w:t>
      </w:r>
    </w:p>
    <w:p w14:paraId="48102F7A" w14:textId="77777777" w:rsidR="00EF3549" w:rsidRPr="00F2066E" w:rsidRDefault="00000000" w:rsidP="007451E8">
      <w:pPr>
        <w:numPr>
          <w:ilvl w:val="0"/>
          <w:numId w:val="162"/>
        </w:numPr>
        <w:rPr>
          <w:sz w:val="24"/>
          <w:szCs w:val="24"/>
        </w:rPr>
      </w:pPr>
      <w:r w:rsidRPr="00F2066E">
        <w:rPr>
          <w:sz w:val="24"/>
          <w:szCs w:val="24"/>
        </w:rPr>
        <w:t>Loss of vitality</w:t>
      </w:r>
    </w:p>
    <w:p w14:paraId="2FFA4785" w14:textId="77777777" w:rsidR="00EF3549" w:rsidRPr="00F2066E" w:rsidRDefault="00000000" w:rsidP="007451E8">
      <w:pPr>
        <w:numPr>
          <w:ilvl w:val="0"/>
          <w:numId w:val="162"/>
        </w:numPr>
        <w:rPr>
          <w:sz w:val="24"/>
          <w:szCs w:val="24"/>
        </w:rPr>
      </w:pPr>
      <w:r w:rsidRPr="00F2066E">
        <w:rPr>
          <w:sz w:val="24"/>
          <w:szCs w:val="24"/>
        </w:rPr>
        <w:t>Spontaneous pain</w:t>
      </w:r>
    </w:p>
    <w:p w14:paraId="2F9677E2" w14:textId="77777777" w:rsidR="00EF3549" w:rsidRPr="00F2066E" w:rsidRDefault="00000000" w:rsidP="007451E8">
      <w:pPr>
        <w:numPr>
          <w:ilvl w:val="0"/>
          <w:numId w:val="162"/>
        </w:numPr>
        <w:rPr>
          <w:sz w:val="24"/>
          <w:szCs w:val="24"/>
        </w:rPr>
      </w:pPr>
      <w:r w:rsidRPr="00F2066E">
        <w:rPr>
          <w:sz w:val="24"/>
          <w:szCs w:val="24"/>
        </w:rPr>
        <w:t>Periapical pathology</w:t>
      </w:r>
    </w:p>
    <w:p w14:paraId="3A81E647" w14:textId="77777777" w:rsidR="00EF3549" w:rsidRPr="00F2066E" w:rsidRDefault="00000000" w:rsidP="007451E8">
      <w:pPr>
        <w:numPr>
          <w:ilvl w:val="0"/>
          <w:numId w:val="162"/>
        </w:numPr>
        <w:rPr>
          <w:sz w:val="24"/>
          <w:szCs w:val="24"/>
        </w:rPr>
      </w:pPr>
      <w:r w:rsidRPr="00F2066E">
        <w:rPr>
          <w:sz w:val="24"/>
          <w:szCs w:val="24"/>
        </w:rPr>
        <w:t>Internal resorption</w:t>
      </w:r>
    </w:p>
    <w:p w14:paraId="246C0F15" w14:textId="77777777" w:rsidR="00EF3549" w:rsidRPr="00F2066E" w:rsidRDefault="00000000" w:rsidP="007451E8">
      <w:pPr>
        <w:rPr>
          <w:b/>
          <w:bCs/>
          <w:sz w:val="24"/>
          <w:szCs w:val="24"/>
        </w:rPr>
      </w:pPr>
      <w:r w:rsidRPr="00F2066E">
        <w:rPr>
          <w:b/>
          <w:bCs/>
          <w:sz w:val="24"/>
          <w:szCs w:val="24"/>
        </w:rPr>
        <w:t>5. Safety Precautions</w:t>
      </w:r>
    </w:p>
    <w:p w14:paraId="608B5193" w14:textId="77777777" w:rsidR="00EF3549" w:rsidRPr="00F2066E" w:rsidRDefault="00000000" w:rsidP="007451E8">
      <w:pPr>
        <w:rPr>
          <w:sz w:val="24"/>
          <w:szCs w:val="24"/>
        </w:rPr>
      </w:pPr>
      <w:r w:rsidRPr="00F2066E">
        <w:rPr>
          <w:b/>
          <w:bCs/>
          <w:sz w:val="24"/>
          <w:szCs w:val="24"/>
        </w:rPr>
        <w:t>Patient &amp; team:</w:t>
      </w:r>
    </w:p>
    <w:p w14:paraId="5BC5500A" w14:textId="77777777" w:rsidR="00EF3549" w:rsidRPr="00F2066E" w:rsidRDefault="00000000" w:rsidP="007451E8">
      <w:pPr>
        <w:numPr>
          <w:ilvl w:val="0"/>
          <w:numId w:val="163"/>
        </w:numPr>
        <w:rPr>
          <w:sz w:val="24"/>
          <w:szCs w:val="24"/>
        </w:rPr>
      </w:pPr>
      <w:r w:rsidRPr="00F2066E">
        <w:rPr>
          <w:b/>
          <w:bCs/>
          <w:sz w:val="24"/>
          <w:szCs w:val="24"/>
        </w:rPr>
        <w:lastRenderedPageBreak/>
        <w:t>Wavelength-specific protective eyewear:</w:t>
      </w:r>
    </w:p>
    <w:p w14:paraId="3B9C6F18" w14:textId="77777777" w:rsidR="00EF3549" w:rsidRPr="00F2066E" w:rsidRDefault="00000000" w:rsidP="007451E8">
      <w:pPr>
        <w:numPr>
          <w:ilvl w:val="1"/>
          <w:numId w:val="163"/>
        </w:numPr>
        <w:rPr>
          <w:sz w:val="24"/>
          <w:szCs w:val="24"/>
        </w:rPr>
      </w:pPr>
      <w:r w:rsidRPr="00F2066E">
        <w:rPr>
          <w:sz w:val="24"/>
          <w:szCs w:val="24"/>
        </w:rPr>
        <w:t>Er,Cr:YSGG (2780 nm): OD 5–7</w:t>
      </w:r>
    </w:p>
    <w:p w14:paraId="7B5EAEED" w14:textId="77777777" w:rsidR="00EF3549" w:rsidRPr="00F2066E" w:rsidRDefault="00000000" w:rsidP="007451E8">
      <w:pPr>
        <w:numPr>
          <w:ilvl w:val="1"/>
          <w:numId w:val="163"/>
        </w:numPr>
        <w:rPr>
          <w:sz w:val="24"/>
          <w:szCs w:val="24"/>
        </w:rPr>
      </w:pPr>
      <w:r w:rsidRPr="00F2066E">
        <w:rPr>
          <w:sz w:val="24"/>
          <w:szCs w:val="24"/>
        </w:rPr>
        <w:t>Diode 808 nm: OD 5–7 for 800–900 nm range</w:t>
      </w:r>
    </w:p>
    <w:p w14:paraId="7A69B7AD" w14:textId="77777777" w:rsidR="00EF3549" w:rsidRPr="00F2066E" w:rsidRDefault="00000000" w:rsidP="007451E8">
      <w:pPr>
        <w:numPr>
          <w:ilvl w:val="0"/>
          <w:numId w:val="163"/>
        </w:numPr>
        <w:rPr>
          <w:sz w:val="24"/>
          <w:szCs w:val="24"/>
        </w:rPr>
      </w:pPr>
      <w:r w:rsidRPr="00F2066E">
        <w:rPr>
          <w:b/>
          <w:bCs/>
          <w:sz w:val="24"/>
          <w:szCs w:val="24"/>
        </w:rPr>
        <w:t>Rubber dam isolation:</w:t>
      </w:r>
      <w:r w:rsidRPr="00F2066E">
        <w:rPr>
          <w:sz w:val="24"/>
          <w:szCs w:val="24"/>
        </w:rPr>
        <w:t> Mandatory</w:t>
      </w:r>
    </w:p>
    <w:p w14:paraId="44B8522C" w14:textId="77777777" w:rsidR="00EF3549" w:rsidRPr="00F2066E" w:rsidRDefault="00000000" w:rsidP="007451E8">
      <w:pPr>
        <w:rPr>
          <w:sz w:val="24"/>
          <w:szCs w:val="24"/>
        </w:rPr>
      </w:pPr>
      <w:r w:rsidRPr="00F2066E">
        <w:rPr>
          <w:b/>
          <w:bCs/>
          <w:sz w:val="24"/>
          <w:szCs w:val="24"/>
        </w:rPr>
        <w:t>Thermal safety:</w:t>
      </w:r>
    </w:p>
    <w:p w14:paraId="6E35323B" w14:textId="77777777" w:rsidR="00EF3549" w:rsidRPr="00F2066E" w:rsidRDefault="00000000" w:rsidP="007451E8">
      <w:pPr>
        <w:rPr>
          <w:sz w:val="24"/>
          <w:szCs w:val="24"/>
        </w:rPr>
      </w:pPr>
      <w:r w:rsidRPr="00F2066E">
        <w:rPr>
          <w:b/>
          <w:bCs/>
          <w:sz w:val="24"/>
          <w:szCs w:val="24"/>
        </w:rPr>
        <w:t>Er,Cr:YSGG at 0.5 W with air-water cooling:</w:t>
      </w:r>
    </w:p>
    <w:p w14:paraId="09D4EFE2" w14:textId="77777777" w:rsidR="00EF3549" w:rsidRPr="00F2066E" w:rsidRDefault="00000000" w:rsidP="007451E8">
      <w:pPr>
        <w:numPr>
          <w:ilvl w:val="0"/>
          <w:numId w:val="164"/>
        </w:numPr>
        <w:rPr>
          <w:sz w:val="24"/>
          <w:szCs w:val="24"/>
        </w:rPr>
      </w:pPr>
      <w:r w:rsidRPr="00F2066E">
        <w:rPr>
          <w:b/>
          <w:bCs/>
          <w:sz w:val="24"/>
          <w:szCs w:val="24"/>
        </w:rPr>
        <w:t>Minimal thermal risk:</w:t>
      </w:r>
      <w:r w:rsidRPr="00F2066E">
        <w:rPr>
          <w:sz w:val="24"/>
          <w:szCs w:val="24"/>
        </w:rPr>
        <w:t> Temperature rise &lt;2°C at pulp surface</w:t>
      </w:r>
    </w:p>
    <w:p w14:paraId="49035AB0" w14:textId="77777777" w:rsidR="00EF3549" w:rsidRPr="00F2066E" w:rsidRDefault="00000000" w:rsidP="007451E8">
      <w:pPr>
        <w:numPr>
          <w:ilvl w:val="0"/>
          <w:numId w:val="164"/>
        </w:numPr>
        <w:rPr>
          <w:sz w:val="24"/>
          <w:szCs w:val="24"/>
        </w:rPr>
      </w:pPr>
      <w:r w:rsidRPr="00F2066E">
        <w:rPr>
          <w:b/>
          <w:bCs/>
          <w:sz w:val="24"/>
          <w:szCs w:val="24"/>
        </w:rPr>
        <w:t>Safe for direct pulp exposure:</w:t>
      </w:r>
      <w:r w:rsidRPr="00F2066E">
        <w:rPr>
          <w:sz w:val="24"/>
          <w:szCs w:val="24"/>
        </w:rPr>
        <w:t> Clinical trials show 100% success without thermal injury [7]</w:t>
      </w:r>
    </w:p>
    <w:p w14:paraId="20BAE483" w14:textId="77777777" w:rsidR="00EF3549" w:rsidRPr="00F2066E" w:rsidRDefault="00000000" w:rsidP="007451E8">
      <w:pPr>
        <w:rPr>
          <w:sz w:val="24"/>
          <w:szCs w:val="24"/>
        </w:rPr>
      </w:pPr>
      <w:r w:rsidRPr="00F2066E">
        <w:rPr>
          <w:b/>
          <w:bCs/>
          <w:sz w:val="24"/>
          <w:szCs w:val="24"/>
        </w:rPr>
        <w:t>Diode laser at 1.5 W:</w:t>
      </w:r>
    </w:p>
    <w:p w14:paraId="3CDD2F83" w14:textId="77777777" w:rsidR="00EF3549" w:rsidRPr="00F2066E" w:rsidRDefault="00000000" w:rsidP="007451E8">
      <w:pPr>
        <w:numPr>
          <w:ilvl w:val="0"/>
          <w:numId w:val="165"/>
        </w:numPr>
        <w:rPr>
          <w:sz w:val="24"/>
          <w:szCs w:val="24"/>
        </w:rPr>
      </w:pPr>
      <w:r w:rsidRPr="00F2066E">
        <w:rPr>
          <w:b/>
          <w:bCs/>
          <w:sz w:val="24"/>
          <w:szCs w:val="24"/>
        </w:rPr>
        <w:t>Higher thermal risk than Er,Cr:YSGG:</w:t>
      </w:r>
      <w:r w:rsidRPr="00F2066E">
        <w:rPr>
          <w:sz w:val="24"/>
          <w:szCs w:val="24"/>
        </w:rPr>
        <w:t> Requires careful technique</w:t>
      </w:r>
    </w:p>
    <w:p w14:paraId="0C7477BB" w14:textId="77777777" w:rsidR="00EF3549" w:rsidRPr="00F2066E" w:rsidRDefault="00000000" w:rsidP="007451E8">
      <w:pPr>
        <w:numPr>
          <w:ilvl w:val="0"/>
          <w:numId w:val="165"/>
        </w:numPr>
        <w:rPr>
          <w:sz w:val="24"/>
          <w:szCs w:val="24"/>
        </w:rPr>
      </w:pPr>
      <w:r w:rsidRPr="00F2066E">
        <w:rPr>
          <w:b/>
          <w:bCs/>
          <w:sz w:val="24"/>
          <w:szCs w:val="24"/>
        </w:rPr>
        <w:t>Brief application time (2 seconds) minimizes risk</w:t>
      </w:r>
    </w:p>
    <w:p w14:paraId="6B21EAD1" w14:textId="77777777" w:rsidR="00EF3549" w:rsidRPr="00F2066E" w:rsidRDefault="00000000" w:rsidP="007451E8">
      <w:pPr>
        <w:numPr>
          <w:ilvl w:val="0"/>
          <w:numId w:val="165"/>
        </w:numPr>
        <w:rPr>
          <w:sz w:val="24"/>
          <w:szCs w:val="24"/>
        </w:rPr>
      </w:pPr>
      <w:r w:rsidRPr="00F2066E">
        <w:rPr>
          <w:b/>
          <w:bCs/>
          <w:sz w:val="24"/>
          <w:szCs w:val="24"/>
        </w:rPr>
        <w:t>Contact mode with scanning motion distributes heat</w:t>
      </w:r>
    </w:p>
    <w:p w14:paraId="0F3A4260" w14:textId="77777777" w:rsidR="00EF3549" w:rsidRPr="00F2066E" w:rsidRDefault="00000000" w:rsidP="007451E8">
      <w:pPr>
        <w:rPr>
          <w:sz w:val="24"/>
          <w:szCs w:val="24"/>
        </w:rPr>
      </w:pPr>
      <w:r w:rsidRPr="00F2066E">
        <w:rPr>
          <w:b/>
          <w:bCs/>
          <w:sz w:val="24"/>
          <w:szCs w:val="24"/>
        </w:rPr>
        <w:t>Critical safety measures:</w:t>
      </w:r>
    </w:p>
    <w:p w14:paraId="49110676" w14:textId="77777777" w:rsidR="00EF3549" w:rsidRPr="00F2066E" w:rsidRDefault="00000000" w:rsidP="007451E8">
      <w:pPr>
        <w:numPr>
          <w:ilvl w:val="0"/>
          <w:numId w:val="166"/>
        </w:numPr>
        <w:rPr>
          <w:sz w:val="24"/>
          <w:szCs w:val="24"/>
        </w:rPr>
      </w:pPr>
      <w:r w:rsidRPr="00F2066E">
        <w:rPr>
          <w:b/>
          <w:bCs/>
          <w:sz w:val="24"/>
          <w:szCs w:val="24"/>
        </w:rPr>
        <w:t>Use exact parameters from clinical trials:</w:t>
      </w:r>
      <w:r w:rsidRPr="00F2066E">
        <w:rPr>
          <w:sz w:val="24"/>
          <w:szCs w:val="24"/>
        </w:rPr>
        <w:t> Do not exceed power or time</w:t>
      </w:r>
    </w:p>
    <w:p w14:paraId="2D31AF71" w14:textId="77777777" w:rsidR="00EF3549" w:rsidRPr="00F2066E" w:rsidRDefault="00000000" w:rsidP="007451E8">
      <w:pPr>
        <w:numPr>
          <w:ilvl w:val="0"/>
          <w:numId w:val="166"/>
        </w:numPr>
        <w:rPr>
          <w:sz w:val="24"/>
          <w:szCs w:val="24"/>
        </w:rPr>
      </w:pPr>
      <w:r w:rsidRPr="00F2066E">
        <w:rPr>
          <w:b/>
          <w:bCs/>
          <w:sz w:val="24"/>
          <w:szCs w:val="24"/>
        </w:rPr>
        <w:t>Air-water cooling for Er,Cr:YSGG:</w:t>
      </w:r>
      <w:r w:rsidRPr="00F2066E">
        <w:rPr>
          <w:sz w:val="24"/>
          <w:szCs w:val="24"/>
        </w:rPr>
        <w:t> Mandatory</w:t>
      </w:r>
    </w:p>
    <w:p w14:paraId="66243BF8" w14:textId="77777777" w:rsidR="00EF3549" w:rsidRPr="00F2066E" w:rsidRDefault="00000000" w:rsidP="007451E8">
      <w:pPr>
        <w:numPr>
          <w:ilvl w:val="0"/>
          <w:numId w:val="166"/>
        </w:numPr>
        <w:rPr>
          <w:sz w:val="24"/>
          <w:szCs w:val="24"/>
        </w:rPr>
      </w:pPr>
      <w:r w:rsidRPr="00F2066E">
        <w:rPr>
          <w:b/>
          <w:bCs/>
          <w:sz w:val="24"/>
          <w:szCs w:val="24"/>
        </w:rPr>
        <w:t>Brief application time:</w:t>
      </w:r>
      <w:r w:rsidRPr="00F2066E">
        <w:rPr>
          <w:sz w:val="24"/>
          <w:szCs w:val="24"/>
        </w:rPr>
        <w:t> 10–15 seconds for Er,Cr:YSGG, 2 seconds for diode</w:t>
      </w:r>
    </w:p>
    <w:p w14:paraId="171D8298" w14:textId="77777777" w:rsidR="00EF3549" w:rsidRPr="00F2066E" w:rsidRDefault="00000000" w:rsidP="007451E8">
      <w:pPr>
        <w:numPr>
          <w:ilvl w:val="0"/>
          <w:numId w:val="166"/>
        </w:numPr>
        <w:rPr>
          <w:sz w:val="24"/>
          <w:szCs w:val="24"/>
        </w:rPr>
      </w:pPr>
      <w:r w:rsidRPr="00F2066E">
        <w:rPr>
          <w:b/>
          <w:bCs/>
          <w:sz w:val="24"/>
          <w:szCs w:val="24"/>
        </w:rPr>
        <w:t>Non-contact mode for Er,Cr:YSGG:</w:t>
      </w:r>
      <w:r w:rsidRPr="00F2066E">
        <w:rPr>
          <w:sz w:val="24"/>
          <w:szCs w:val="24"/>
        </w:rPr>
        <w:t> Prevents mechanical trauma</w:t>
      </w:r>
    </w:p>
    <w:p w14:paraId="6227D177" w14:textId="77777777" w:rsidR="00EF3549" w:rsidRPr="00F2066E" w:rsidRDefault="00000000" w:rsidP="007451E8">
      <w:pPr>
        <w:numPr>
          <w:ilvl w:val="0"/>
          <w:numId w:val="166"/>
        </w:numPr>
        <w:rPr>
          <w:sz w:val="24"/>
          <w:szCs w:val="24"/>
        </w:rPr>
      </w:pPr>
      <w:r w:rsidRPr="00F2066E">
        <w:rPr>
          <w:b/>
          <w:bCs/>
          <w:sz w:val="24"/>
          <w:szCs w:val="24"/>
        </w:rPr>
        <w:t>Monitor patient response:</w:t>
      </w:r>
      <w:r w:rsidRPr="00F2066E">
        <w:rPr>
          <w:sz w:val="24"/>
          <w:szCs w:val="24"/>
        </w:rPr>
        <w:t> Stop if patient reports pain despite anesthesia</w:t>
      </w:r>
    </w:p>
    <w:p w14:paraId="2C9BB0AD" w14:textId="77777777" w:rsidR="00EF3549" w:rsidRPr="00F2066E" w:rsidRDefault="00000000" w:rsidP="007451E8">
      <w:pPr>
        <w:rPr>
          <w:sz w:val="24"/>
          <w:szCs w:val="24"/>
        </w:rPr>
      </w:pPr>
      <w:r w:rsidRPr="00F2066E">
        <w:rPr>
          <w:b/>
          <w:bCs/>
          <w:sz w:val="24"/>
          <w:szCs w:val="24"/>
        </w:rPr>
        <w:t>Signs of excessive thermal damage (AVOID):</w:t>
      </w:r>
    </w:p>
    <w:p w14:paraId="6BD5ACA5" w14:textId="77777777" w:rsidR="00EF3549" w:rsidRPr="00F2066E" w:rsidRDefault="00000000" w:rsidP="007451E8">
      <w:pPr>
        <w:numPr>
          <w:ilvl w:val="0"/>
          <w:numId w:val="167"/>
        </w:numPr>
        <w:rPr>
          <w:sz w:val="24"/>
          <w:szCs w:val="24"/>
        </w:rPr>
      </w:pPr>
      <w:r w:rsidRPr="00F2066E">
        <w:rPr>
          <w:sz w:val="24"/>
          <w:szCs w:val="24"/>
        </w:rPr>
        <w:t>Exposure site appears white or charred</w:t>
      </w:r>
    </w:p>
    <w:p w14:paraId="7F4D20EF" w14:textId="77777777" w:rsidR="00EF3549" w:rsidRPr="00F2066E" w:rsidRDefault="00000000" w:rsidP="007451E8">
      <w:pPr>
        <w:numPr>
          <w:ilvl w:val="0"/>
          <w:numId w:val="167"/>
        </w:numPr>
        <w:rPr>
          <w:sz w:val="24"/>
          <w:szCs w:val="24"/>
        </w:rPr>
      </w:pPr>
      <w:r w:rsidRPr="00F2066E">
        <w:rPr>
          <w:sz w:val="24"/>
          <w:szCs w:val="24"/>
        </w:rPr>
        <w:t>Patient reports severe pain</w:t>
      </w:r>
    </w:p>
    <w:p w14:paraId="4CF57FB6" w14:textId="77777777" w:rsidR="00EF3549" w:rsidRPr="00F2066E" w:rsidRDefault="00000000" w:rsidP="007451E8">
      <w:pPr>
        <w:numPr>
          <w:ilvl w:val="0"/>
          <w:numId w:val="167"/>
        </w:numPr>
        <w:rPr>
          <w:sz w:val="24"/>
          <w:szCs w:val="24"/>
        </w:rPr>
      </w:pPr>
      <w:r w:rsidRPr="00F2066E">
        <w:rPr>
          <w:sz w:val="24"/>
          <w:szCs w:val="24"/>
        </w:rPr>
        <w:t>Excessive carbonization</w:t>
      </w:r>
    </w:p>
    <w:p w14:paraId="013151F2" w14:textId="77777777" w:rsidR="00EF3549" w:rsidRPr="00F2066E" w:rsidRDefault="00000000" w:rsidP="007451E8">
      <w:pPr>
        <w:rPr>
          <w:sz w:val="24"/>
          <w:szCs w:val="24"/>
        </w:rPr>
      </w:pPr>
      <w:r w:rsidRPr="00F2066E">
        <w:rPr>
          <w:b/>
          <w:bCs/>
          <w:sz w:val="24"/>
          <w:szCs w:val="24"/>
        </w:rPr>
        <w:t>If thermal damage suspected:</w:t>
      </w:r>
    </w:p>
    <w:p w14:paraId="5C2168CF" w14:textId="77777777" w:rsidR="00EF3549" w:rsidRPr="00F2066E" w:rsidRDefault="00000000" w:rsidP="007451E8">
      <w:pPr>
        <w:numPr>
          <w:ilvl w:val="0"/>
          <w:numId w:val="168"/>
        </w:numPr>
        <w:rPr>
          <w:sz w:val="24"/>
          <w:szCs w:val="24"/>
        </w:rPr>
      </w:pPr>
      <w:r w:rsidRPr="00F2066E">
        <w:rPr>
          <w:sz w:val="24"/>
          <w:szCs w:val="24"/>
        </w:rPr>
        <w:t>Stop laser immediately</w:t>
      </w:r>
    </w:p>
    <w:p w14:paraId="08BEBA60" w14:textId="77777777" w:rsidR="00EF3549" w:rsidRPr="00F2066E" w:rsidRDefault="00000000" w:rsidP="007451E8">
      <w:pPr>
        <w:numPr>
          <w:ilvl w:val="0"/>
          <w:numId w:val="168"/>
        </w:numPr>
        <w:rPr>
          <w:sz w:val="24"/>
          <w:szCs w:val="24"/>
        </w:rPr>
      </w:pPr>
      <w:r w:rsidRPr="00F2066E">
        <w:rPr>
          <w:sz w:val="24"/>
          <w:szCs w:val="24"/>
        </w:rPr>
        <w:lastRenderedPageBreak/>
        <w:t>Irrigate with cold saline</w:t>
      </w:r>
    </w:p>
    <w:p w14:paraId="1800A668" w14:textId="77777777" w:rsidR="00EF3549" w:rsidRPr="00F2066E" w:rsidRDefault="00000000" w:rsidP="007451E8">
      <w:pPr>
        <w:numPr>
          <w:ilvl w:val="0"/>
          <w:numId w:val="168"/>
        </w:numPr>
        <w:rPr>
          <w:sz w:val="24"/>
          <w:szCs w:val="24"/>
        </w:rPr>
      </w:pPr>
      <w:r w:rsidRPr="00F2066E">
        <w:rPr>
          <w:sz w:val="24"/>
          <w:szCs w:val="24"/>
        </w:rPr>
        <w:t>Consider pulpotomy instead of direct capping</w:t>
      </w:r>
    </w:p>
    <w:p w14:paraId="6BFC99BA" w14:textId="77777777" w:rsidR="00EF3549" w:rsidRPr="00F2066E" w:rsidRDefault="00000000" w:rsidP="007451E8">
      <w:pPr>
        <w:rPr>
          <w:sz w:val="24"/>
          <w:szCs w:val="24"/>
        </w:rPr>
      </w:pPr>
      <w:r w:rsidRPr="00F2066E">
        <w:rPr>
          <w:b/>
          <w:bCs/>
          <w:sz w:val="24"/>
          <w:szCs w:val="24"/>
        </w:rPr>
        <w:t>Contraindications to laser-assisted direct pulp capping:</w:t>
      </w:r>
    </w:p>
    <w:p w14:paraId="54A26C61" w14:textId="77777777" w:rsidR="00EF3549" w:rsidRPr="00F2066E" w:rsidRDefault="00000000" w:rsidP="007451E8">
      <w:pPr>
        <w:numPr>
          <w:ilvl w:val="0"/>
          <w:numId w:val="169"/>
        </w:numPr>
        <w:rPr>
          <w:sz w:val="24"/>
          <w:szCs w:val="24"/>
        </w:rPr>
      </w:pPr>
      <w:r w:rsidRPr="00F2066E">
        <w:rPr>
          <w:b/>
          <w:bCs/>
          <w:sz w:val="24"/>
          <w:szCs w:val="24"/>
        </w:rPr>
        <w:t>Large exposure (&gt;2 mm):</w:t>
      </w:r>
      <w:r w:rsidRPr="00F2066E">
        <w:rPr>
          <w:sz w:val="24"/>
          <w:szCs w:val="24"/>
        </w:rPr>
        <w:t> Pulpotomy preferred</w:t>
      </w:r>
    </w:p>
    <w:p w14:paraId="7624B028" w14:textId="77777777" w:rsidR="00EF3549" w:rsidRPr="00F2066E" w:rsidRDefault="00000000" w:rsidP="007451E8">
      <w:pPr>
        <w:numPr>
          <w:ilvl w:val="0"/>
          <w:numId w:val="169"/>
        </w:numPr>
        <w:rPr>
          <w:sz w:val="24"/>
          <w:szCs w:val="24"/>
        </w:rPr>
      </w:pPr>
      <w:r w:rsidRPr="00F2066E">
        <w:rPr>
          <w:b/>
          <w:bCs/>
          <w:sz w:val="24"/>
          <w:szCs w:val="24"/>
        </w:rPr>
        <w:t>Uncontrollable bleeding:</w:t>
      </w:r>
      <w:r w:rsidRPr="00F2066E">
        <w:rPr>
          <w:sz w:val="24"/>
          <w:szCs w:val="24"/>
        </w:rPr>
        <w:t> Suggests deeper pulp inflammation; pulpotomy or RCT indicated</w:t>
      </w:r>
    </w:p>
    <w:p w14:paraId="7886F673" w14:textId="77777777" w:rsidR="00EF3549" w:rsidRPr="00F2066E" w:rsidRDefault="00000000" w:rsidP="007451E8">
      <w:pPr>
        <w:numPr>
          <w:ilvl w:val="0"/>
          <w:numId w:val="169"/>
        </w:numPr>
        <w:rPr>
          <w:sz w:val="24"/>
          <w:szCs w:val="24"/>
        </w:rPr>
      </w:pPr>
      <w:r w:rsidRPr="00F2066E">
        <w:rPr>
          <w:b/>
          <w:bCs/>
          <w:sz w:val="24"/>
          <w:szCs w:val="24"/>
        </w:rPr>
        <w:t>Spontaneous pain pre-operatively:</w:t>
      </w:r>
      <w:r w:rsidRPr="00F2066E">
        <w:rPr>
          <w:sz w:val="24"/>
          <w:szCs w:val="24"/>
        </w:rPr>
        <w:t> Indicates irreversible pulpitis; pulpotomy or RCT preferred</w:t>
      </w:r>
    </w:p>
    <w:p w14:paraId="6CA986CC" w14:textId="77777777" w:rsidR="00EF3549" w:rsidRPr="00F2066E" w:rsidRDefault="00000000" w:rsidP="007451E8">
      <w:pPr>
        <w:numPr>
          <w:ilvl w:val="0"/>
          <w:numId w:val="169"/>
        </w:numPr>
        <w:rPr>
          <w:sz w:val="24"/>
          <w:szCs w:val="24"/>
        </w:rPr>
      </w:pPr>
      <w:r w:rsidRPr="00F2066E">
        <w:rPr>
          <w:b/>
          <w:bCs/>
          <w:sz w:val="24"/>
          <w:szCs w:val="24"/>
        </w:rPr>
        <w:t>Periapical pathology:</w:t>
      </w:r>
      <w:r w:rsidRPr="00F2066E">
        <w:rPr>
          <w:sz w:val="24"/>
          <w:szCs w:val="24"/>
        </w:rPr>
        <w:t> RCT required</w:t>
      </w:r>
    </w:p>
    <w:p w14:paraId="3EA5250A" w14:textId="77777777" w:rsidR="00EF3549" w:rsidRPr="00F2066E" w:rsidRDefault="00000000" w:rsidP="007451E8">
      <w:pPr>
        <w:numPr>
          <w:ilvl w:val="0"/>
          <w:numId w:val="169"/>
        </w:numPr>
        <w:rPr>
          <w:sz w:val="24"/>
          <w:szCs w:val="24"/>
        </w:rPr>
      </w:pPr>
      <w:r w:rsidRPr="00F2066E">
        <w:rPr>
          <w:b/>
          <w:bCs/>
          <w:sz w:val="24"/>
          <w:szCs w:val="24"/>
        </w:rPr>
        <w:t>Contaminated exposure:</w:t>
      </w:r>
      <w:r w:rsidRPr="00F2066E">
        <w:rPr>
          <w:sz w:val="24"/>
          <w:szCs w:val="24"/>
        </w:rPr>
        <w:t> If exposure occurred in non-sterile field</w:t>
      </w:r>
    </w:p>
    <w:p w14:paraId="608ABDE2" w14:textId="77777777" w:rsidR="00EF3549" w:rsidRPr="00F2066E" w:rsidRDefault="00000000" w:rsidP="007451E8">
      <w:pPr>
        <w:rPr>
          <w:b/>
          <w:bCs/>
          <w:sz w:val="24"/>
          <w:szCs w:val="24"/>
        </w:rPr>
      </w:pPr>
      <w:r w:rsidRPr="00F2066E">
        <w:rPr>
          <w:b/>
          <w:bCs/>
          <w:sz w:val="24"/>
          <w:szCs w:val="24"/>
        </w:rPr>
        <w:t>6. Expected Outcome &amp; Evidence Level</w:t>
      </w:r>
    </w:p>
    <w:p w14:paraId="45A36B5B" w14:textId="77777777" w:rsidR="00EF3549" w:rsidRPr="00F2066E" w:rsidRDefault="00000000" w:rsidP="007451E8">
      <w:pPr>
        <w:rPr>
          <w:sz w:val="24"/>
          <w:szCs w:val="24"/>
        </w:rPr>
      </w:pPr>
      <w:r w:rsidRPr="00F2066E">
        <w:rPr>
          <w:b/>
          <w:bCs/>
          <w:sz w:val="24"/>
          <w:szCs w:val="24"/>
        </w:rPr>
        <w:t>Expected clinical outcome:</w:t>
      </w:r>
    </w:p>
    <w:p w14:paraId="295A5D3F" w14:textId="77777777" w:rsidR="00EF3549" w:rsidRPr="00F2066E" w:rsidRDefault="00000000" w:rsidP="007451E8">
      <w:pPr>
        <w:rPr>
          <w:sz w:val="24"/>
          <w:szCs w:val="24"/>
        </w:rPr>
      </w:pPr>
      <w:r w:rsidRPr="00F2066E">
        <w:rPr>
          <w:b/>
          <w:bCs/>
          <w:sz w:val="24"/>
          <w:szCs w:val="24"/>
        </w:rPr>
        <w:t>Success rates for laser-assisted direct pulp capping:</w:t>
      </w:r>
    </w:p>
    <w:p w14:paraId="0AB815E7" w14:textId="77777777" w:rsidR="00EF3549" w:rsidRPr="00F2066E" w:rsidRDefault="00000000" w:rsidP="007451E8">
      <w:pPr>
        <w:numPr>
          <w:ilvl w:val="0"/>
          <w:numId w:val="170"/>
        </w:numPr>
        <w:rPr>
          <w:sz w:val="24"/>
          <w:szCs w:val="24"/>
        </w:rPr>
      </w:pPr>
      <w:r w:rsidRPr="00F2066E">
        <w:rPr>
          <w:b/>
          <w:bCs/>
          <w:sz w:val="24"/>
          <w:szCs w:val="24"/>
        </w:rPr>
        <w:t>Er,Cr:YSGG laser + calcium silicate cement:</w:t>
      </w:r>
      <w:r w:rsidRPr="00F2066E">
        <w:rPr>
          <w:sz w:val="24"/>
          <w:szCs w:val="24"/>
        </w:rPr>
        <w:t> 100% success at 6 months [7]</w:t>
      </w:r>
    </w:p>
    <w:p w14:paraId="532CF47E" w14:textId="77777777" w:rsidR="00EF3549" w:rsidRPr="00F2066E" w:rsidRDefault="00000000" w:rsidP="007451E8">
      <w:pPr>
        <w:numPr>
          <w:ilvl w:val="0"/>
          <w:numId w:val="170"/>
        </w:numPr>
        <w:rPr>
          <w:sz w:val="24"/>
          <w:szCs w:val="24"/>
        </w:rPr>
      </w:pPr>
      <w:r w:rsidRPr="00F2066E">
        <w:rPr>
          <w:b/>
          <w:bCs/>
          <w:sz w:val="24"/>
          <w:szCs w:val="24"/>
        </w:rPr>
        <w:t>Diode 808 nm laser + TheraCal:</w:t>
      </w:r>
      <w:r w:rsidRPr="00F2066E">
        <w:rPr>
          <w:sz w:val="24"/>
          <w:szCs w:val="24"/>
        </w:rPr>
        <w:t> 100% success at 6 months [8]</w:t>
      </w:r>
    </w:p>
    <w:p w14:paraId="7EAC5ABD" w14:textId="77777777" w:rsidR="00EF3549" w:rsidRPr="00F2066E" w:rsidRDefault="00000000" w:rsidP="007451E8">
      <w:pPr>
        <w:numPr>
          <w:ilvl w:val="0"/>
          <w:numId w:val="170"/>
        </w:numPr>
        <w:rPr>
          <w:sz w:val="24"/>
          <w:szCs w:val="24"/>
        </w:rPr>
      </w:pPr>
      <w:r w:rsidRPr="00F2066E">
        <w:rPr>
          <w:b/>
          <w:bCs/>
          <w:sz w:val="24"/>
          <w:szCs w:val="24"/>
        </w:rPr>
        <w:t>Diode 808 nm laser + calcium hydroxide:</w:t>
      </w:r>
      <w:r w:rsidRPr="00F2066E">
        <w:rPr>
          <w:sz w:val="24"/>
          <w:szCs w:val="24"/>
        </w:rPr>
        <w:t> 100% success at 1 year [10]</w:t>
      </w:r>
    </w:p>
    <w:p w14:paraId="3522041D" w14:textId="77777777" w:rsidR="00EF3549" w:rsidRPr="00F2066E" w:rsidRDefault="00000000" w:rsidP="007451E8">
      <w:pPr>
        <w:numPr>
          <w:ilvl w:val="0"/>
          <w:numId w:val="170"/>
        </w:numPr>
        <w:rPr>
          <w:sz w:val="24"/>
          <w:szCs w:val="24"/>
        </w:rPr>
      </w:pPr>
      <w:r w:rsidRPr="00F2066E">
        <w:rPr>
          <w:b/>
          <w:bCs/>
          <w:sz w:val="24"/>
          <w:szCs w:val="24"/>
        </w:rPr>
        <w:t>Meta-analysis:</w:t>
      </w:r>
      <w:r w:rsidRPr="00F2066E">
        <w:rPr>
          <w:sz w:val="24"/>
          <w:szCs w:val="24"/>
        </w:rPr>
        <w:t> Laser treatment significantly improves success (log odds ratio = 1.737, 95% CI: 1.304–2.171) [6]</w:t>
      </w:r>
    </w:p>
    <w:p w14:paraId="7504A553" w14:textId="77777777" w:rsidR="00EF3549" w:rsidRPr="00F2066E" w:rsidRDefault="00000000" w:rsidP="007451E8">
      <w:pPr>
        <w:rPr>
          <w:sz w:val="24"/>
          <w:szCs w:val="24"/>
        </w:rPr>
      </w:pPr>
      <w:r w:rsidRPr="00F2066E">
        <w:rPr>
          <w:b/>
          <w:bCs/>
          <w:sz w:val="24"/>
          <w:szCs w:val="24"/>
        </w:rPr>
        <w:t>Comparison to conventional direct pulp capping (without laser):</w:t>
      </w:r>
    </w:p>
    <w:p w14:paraId="4E47445B" w14:textId="77777777" w:rsidR="00EF3549" w:rsidRPr="00F2066E" w:rsidRDefault="00000000" w:rsidP="007451E8">
      <w:pPr>
        <w:numPr>
          <w:ilvl w:val="0"/>
          <w:numId w:val="171"/>
        </w:numPr>
        <w:rPr>
          <w:sz w:val="24"/>
          <w:szCs w:val="24"/>
        </w:rPr>
      </w:pPr>
      <w:r w:rsidRPr="00F2066E">
        <w:rPr>
          <w:b/>
          <w:bCs/>
          <w:sz w:val="24"/>
          <w:szCs w:val="24"/>
        </w:rPr>
        <w:t>Calcium silicate cement alone:</w:t>
      </w:r>
      <w:r w:rsidRPr="00F2066E">
        <w:rPr>
          <w:sz w:val="24"/>
          <w:szCs w:val="24"/>
        </w:rPr>
        <w:t> 66.6% success at 6 months [7]</w:t>
      </w:r>
    </w:p>
    <w:p w14:paraId="1F1643C8" w14:textId="77777777" w:rsidR="00EF3549" w:rsidRPr="00F2066E" w:rsidRDefault="00000000" w:rsidP="007451E8">
      <w:pPr>
        <w:numPr>
          <w:ilvl w:val="0"/>
          <w:numId w:val="171"/>
        </w:numPr>
        <w:rPr>
          <w:sz w:val="24"/>
          <w:szCs w:val="24"/>
        </w:rPr>
      </w:pPr>
      <w:r w:rsidRPr="00F2066E">
        <w:rPr>
          <w:b/>
          <w:bCs/>
          <w:sz w:val="24"/>
          <w:szCs w:val="24"/>
        </w:rPr>
        <w:t>Calcium hydroxide alone:</w:t>
      </w:r>
      <w:r w:rsidRPr="00F2066E">
        <w:rPr>
          <w:sz w:val="24"/>
          <w:szCs w:val="24"/>
        </w:rPr>
        <w:t> 60–73% success [7][10]</w:t>
      </w:r>
    </w:p>
    <w:p w14:paraId="343318A3" w14:textId="77777777" w:rsidR="00EF3549" w:rsidRPr="00F2066E" w:rsidRDefault="00000000" w:rsidP="007451E8">
      <w:pPr>
        <w:numPr>
          <w:ilvl w:val="0"/>
          <w:numId w:val="171"/>
        </w:numPr>
        <w:rPr>
          <w:sz w:val="24"/>
          <w:szCs w:val="24"/>
        </w:rPr>
      </w:pPr>
      <w:r w:rsidRPr="00F2066E">
        <w:rPr>
          <w:b/>
          <w:bCs/>
          <w:sz w:val="24"/>
          <w:szCs w:val="24"/>
        </w:rPr>
        <w:t>Laser assistance provides 25–40% absolute improvement</w:t>
      </w:r>
      <w:r w:rsidRPr="00F2066E">
        <w:rPr>
          <w:sz w:val="24"/>
          <w:szCs w:val="24"/>
        </w:rPr>
        <w:t> in success rates</w:t>
      </w:r>
    </w:p>
    <w:p w14:paraId="2744FBE9" w14:textId="77777777" w:rsidR="00EF3549" w:rsidRPr="00F2066E" w:rsidRDefault="00000000" w:rsidP="007451E8">
      <w:pPr>
        <w:rPr>
          <w:sz w:val="24"/>
          <w:szCs w:val="24"/>
        </w:rPr>
      </w:pPr>
      <w:r w:rsidRPr="00F2066E">
        <w:rPr>
          <w:b/>
          <w:bCs/>
          <w:sz w:val="24"/>
          <w:szCs w:val="24"/>
        </w:rPr>
        <w:t>Dentin bridge formation:</w:t>
      </w:r>
    </w:p>
    <w:p w14:paraId="1C80D331" w14:textId="77777777" w:rsidR="00EF3549" w:rsidRPr="00F2066E" w:rsidRDefault="00000000" w:rsidP="007451E8">
      <w:pPr>
        <w:numPr>
          <w:ilvl w:val="0"/>
          <w:numId w:val="172"/>
        </w:numPr>
        <w:rPr>
          <w:sz w:val="24"/>
          <w:szCs w:val="24"/>
        </w:rPr>
      </w:pPr>
      <w:r w:rsidRPr="00F2066E">
        <w:rPr>
          <w:b/>
          <w:bCs/>
          <w:sz w:val="24"/>
          <w:szCs w:val="24"/>
        </w:rPr>
        <w:t>Significantly greater dentin thickness</w:t>
      </w:r>
      <w:r w:rsidRPr="00F2066E">
        <w:rPr>
          <w:sz w:val="24"/>
          <w:szCs w:val="24"/>
        </w:rPr>
        <w:t> with diode laser pretreatment:</w:t>
      </w:r>
    </w:p>
    <w:p w14:paraId="1532C576" w14:textId="77777777" w:rsidR="00EF3549" w:rsidRPr="00F2066E" w:rsidRDefault="00000000" w:rsidP="007451E8">
      <w:pPr>
        <w:numPr>
          <w:ilvl w:val="1"/>
          <w:numId w:val="172"/>
        </w:numPr>
        <w:rPr>
          <w:sz w:val="24"/>
          <w:szCs w:val="24"/>
        </w:rPr>
      </w:pPr>
      <w:r w:rsidRPr="00F2066E">
        <w:rPr>
          <w:sz w:val="24"/>
          <w:szCs w:val="24"/>
        </w:rPr>
        <w:t>At 3 months: Laser group shows significantly more dentin formation [9]</w:t>
      </w:r>
    </w:p>
    <w:p w14:paraId="57CDFE5B" w14:textId="77777777" w:rsidR="00EF3549" w:rsidRPr="00F2066E" w:rsidRDefault="00000000" w:rsidP="007451E8">
      <w:pPr>
        <w:numPr>
          <w:ilvl w:val="1"/>
          <w:numId w:val="172"/>
        </w:numPr>
        <w:rPr>
          <w:sz w:val="24"/>
          <w:szCs w:val="24"/>
        </w:rPr>
      </w:pPr>
      <w:r w:rsidRPr="00F2066E">
        <w:rPr>
          <w:sz w:val="24"/>
          <w:szCs w:val="24"/>
        </w:rPr>
        <w:t>At 12 months: Laser group maintains greater dentin thickness [9]</w:t>
      </w:r>
    </w:p>
    <w:p w14:paraId="14A3D5A2" w14:textId="77777777" w:rsidR="00EF3549" w:rsidRPr="00F2066E" w:rsidRDefault="00000000" w:rsidP="007451E8">
      <w:pPr>
        <w:numPr>
          <w:ilvl w:val="1"/>
          <w:numId w:val="172"/>
        </w:numPr>
        <w:rPr>
          <w:sz w:val="24"/>
          <w:szCs w:val="24"/>
        </w:rPr>
      </w:pPr>
      <w:r w:rsidRPr="00F2066E">
        <w:rPr>
          <w:sz w:val="24"/>
          <w:szCs w:val="24"/>
        </w:rPr>
        <w:lastRenderedPageBreak/>
        <w:t>Highest dentin formation occurs in first month (0.40 mm ± 0.19 mm) [8]</w:t>
      </w:r>
    </w:p>
    <w:p w14:paraId="6C4762E5" w14:textId="77777777" w:rsidR="00EF3549" w:rsidRPr="00F2066E" w:rsidRDefault="00000000" w:rsidP="007451E8">
      <w:pPr>
        <w:numPr>
          <w:ilvl w:val="0"/>
          <w:numId w:val="172"/>
        </w:numPr>
        <w:rPr>
          <w:sz w:val="24"/>
          <w:szCs w:val="24"/>
        </w:rPr>
      </w:pPr>
      <w:r w:rsidRPr="00F2066E">
        <w:rPr>
          <w:b/>
          <w:bCs/>
          <w:sz w:val="24"/>
          <w:szCs w:val="24"/>
        </w:rPr>
        <w:t>Radiographic evidence of dentin bridge:</w:t>
      </w:r>
      <w:r w:rsidRPr="00F2066E">
        <w:rPr>
          <w:sz w:val="24"/>
          <w:szCs w:val="24"/>
        </w:rPr>
        <w:t> Typically visible at 1–3 months</w:t>
      </w:r>
    </w:p>
    <w:p w14:paraId="09A9CA21" w14:textId="77777777" w:rsidR="00EF3549" w:rsidRPr="00F2066E" w:rsidRDefault="00000000" w:rsidP="007451E8">
      <w:pPr>
        <w:rPr>
          <w:sz w:val="24"/>
          <w:szCs w:val="24"/>
        </w:rPr>
      </w:pPr>
      <w:r w:rsidRPr="00F2066E">
        <w:rPr>
          <w:b/>
          <w:bCs/>
          <w:sz w:val="24"/>
          <w:szCs w:val="24"/>
        </w:rPr>
        <w:t>Clinical outcomes:</w:t>
      </w:r>
    </w:p>
    <w:p w14:paraId="51BC0CDC" w14:textId="77777777" w:rsidR="00EF3549" w:rsidRPr="00F2066E" w:rsidRDefault="00000000" w:rsidP="007451E8">
      <w:pPr>
        <w:numPr>
          <w:ilvl w:val="0"/>
          <w:numId w:val="173"/>
        </w:numPr>
        <w:rPr>
          <w:sz w:val="24"/>
          <w:szCs w:val="24"/>
        </w:rPr>
      </w:pPr>
      <w:r w:rsidRPr="00F2066E">
        <w:rPr>
          <w:b/>
          <w:bCs/>
          <w:sz w:val="24"/>
          <w:szCs w:val="24"/>
        </w:rPr>
        <w:t>Pulp vitality preserved:</w:t>
      </w:r>
      <w:r w:rsidRPr="00F2066E">
        <w:rPr>
          <w:sz w:val="24"/>
          <w:szCs w:val="24"/>
        </w:rPr>
        <w:t> 100% in laser groups [7-8][10]</w:t>
      </w:r>
    </w:p>
    <w:p w14:paraId="36462897" w14:textId="77777777" w:rsidR="00EF3549" w:rsidRPr="00F2066E" w:rsidRDefault="00000000" w:rsidP="007451E8">
      <w:pPr>
        <w:numPr>
          <w:ilvl w:val="0"/>
          <w:numId w:val="173"/>
        </w:numPr>
        <w:rPr>
          <w:sz w:val="24"/>
          <w:szCs w:val="24"/>
        </w:rPr>
      </w:pPr>
      <w:r w:rsidRPr="00F2066E">
        <w:rPr>
          <w:b/>
          <w:bCs/>
          <w:sz w:val="24"/>
          <w:szCs w:val="24"/>
        </w:rPr>
        <w:t>Significantly lower postoperative pain</w:t>
      </w:r>
      <w:r w:rsidRPr="00F2066E">
        <w:rPr>
          <w:sz w:val="24"/>
          <w:szCs w:val="24"/>
        </w:rPr>
        <w:t> with diode laser [9]</w:t>
      </w:r>
    </w:p>
    <w:p w14:paraId="3C900C70" w14:textId="77777777" w:rsidR="00EF3549" w:rsidRPr="00F2066E" w:rsidRDefault="00000000" w:rsidP="007451E8">
      <w:pPr>
        <w:numPr>
          <w:ilvl w:val="0"/>
          <w:numId w:val="173"/>
        </w:numPr>
        <w:rPr>
          <w:sz w:val="24"/>
          <w:szCs w:val="24"/>
        </w:rPr>
      </w:pPr>
      <w:r w:rsidRPr="00F2066E">
        <w:rPr>
          <w:b/>
          <w:bCs/>
          <w:sz w:val="24"/>
          <w:szCs w:val="24"/>
        </w:rPr>
        <w:t>No tooth discoloration:</w:t>
      </w:r>
      <w:r w:rsidRPr="00F2066E">
        <w:rPr>
          <w:sz w:val="24"/>
          <w:szCs w:val="24"/>
        </w:rPr>
        <w:t> All ΔE values within clinically acceptable limits [9]</w:t>
      </w:r>
    </w:p>
    <w:p w14:paraId="7D39E785" w14:textId="77777777" w:rsidR="00EF3549" w:rsidRPr="00F2066E" w:rsidRDefault="00000000" w:rsidP="007451E8">
      <w:pPr>
        <w:rPr>
          <w:sz w:val="24"/>
          <w:szCs w:val="24"/>
        </w:rPr>
      </w:pPr>
      <w:r w:rsidRPr="00F2066E">
        <w:rPr>
          <w:b/>
          <w:bCs/>
          <w:sz w:val="24"/>
          <w:szCs w:val="24"/>
        </w:rPr>
        <w:t>Realistic expectations:</w:t>
      </w:r>
    </w:p>
    <w:p w14:paraId="3173DA6B" w14:textId="77777777" w:rsidR="00EF3549" w:rsidRPr="00F2066E" w:rsidRDefault="00000000" w:rsidP="007451E8">
      <w:pPr>
        <w:numPr>
          <w:ilvl w:val="0"/>
          <w:numId w:val="174"/>
        </w:numPr>
        <w:rPr>
          <w:sz w:val="24"/>
          <w:szCs w:val="24"/>
        </w:rPr>
      </w:pPr>
      <w:r w:rsidRPr="00F2066E">
        <w:rPr>
          <w:b/>
          <w:bCs/>
          <w:sz w:val="24"/>
          <w:szCs w:val="24"/>
        </w:rPr>
        <w:t>Laser-assisted direct pulp capping has excellent success rates (85–100%)</w:t>
      </w:r>
      <w:r w:rsidRPr="00F2066E">
        <w:rPr>
          <w:sz w:val="24"/>
          <w:szCs w:val="24"/>
        </w:rPr>
        <w:t> for small carious exposures with favorable clinical conditions</w:t>
      </w:r>
    </w:p>
    <w:p w14:paraId="448F1383" w14:textId="77777777" w:rsidR="00EF3549" w:rsidRPr="00F2066E" w:rsidRDefault="00000000" w:rsidP="007451E8">
      <w:pPr>
        <w:numPr>
          <w:ilvl w:val="0"/>
          <w:numId w:val="174"/>
        </w:numPr>
        <w:rPr>
          <w:sz w:val="24"/>
          <w:szCs w:val="24"/>
        </w:rPr>
      </w:pPr>
      <w:r w:rsidRPr="00F2066E">
        <w:rPr>
          <w:b/>
          <w:bCs/>
          <w:sz w:val="24"/>
          <w:szCs w:val="24"/>
        </w:rPr>
        <w:t>Laser provides three key benefits:</w:t>
      </w:r>
    </w:p>
    <w:p w14:paraId="3FEC5DDC" w14:textId="77777777" w:rsidR="00EF3549" w:rsidRPr="00F2066E" w:rsidRDefault="00000000" w:rsidP="007451E8">
      <w:pPr>
        <w:numPr>
          <w:ilvl w:val="1"/>
          <w:numId w:val="174"/>
        </w:numPr>
        <w:rPr>
          <w:sz w:val="24"/>
          <w:szCs w:val="24"/>
        </w:rPr>
      </w:pPr>
      <w:r w:rsidRPr="00F2066E">
        <w:rPr>
          <w:sz w:val="24"/>
          <w:szCs w:val="24"/>
        </w:rPr>
        <w:t>Disinfection of contaminated exposure site</w:t>
      </w:r>
    </w:p>
    <w:p w14:paraId="69D98F85" w14:textId="77777777" w:rsidR="00EF3549" w:rsidRPr="00F2066E" w:rsidRDefault="00000000" w:rsidP="007451E8">
      <w:pPr>
        <w:numPr>
          <w:ilvl w:val="1"/>
          <w:numId w:val="174"/>
        </w:numPr>
        <w:rPr>
          <w:sz w:val="24"/>
          <w:szCs w:val="24"/>
        </w:rPr>
      </w:pPr>
      <w:r w:rsidRPr="00F2066E">
        <w:rPr>
          <w:sz w:val="24"/>
          <w:szCs w:val="24"/>
        </w:rPr>
        <w:t>Hemostasis without chemical agents</w:t>
      </w:r>
    </w:p>
    <w:p w14:paraId="5A63CFE9" w14:textId="77777777" w:rsidR="00EF3549" w:rsidRPr="00F2066E" w:rsidRDefault="00000000" w:rsidP="007451E8">
      <w:pPr>
        <w:numPr>
          <w:ilvl w:val="1"/>
          <w:numId w:val="174"/>
        </w:numPr>
        <w:rPr>
          <w:sz w:val="24"/>
          <w:szCs w:val="24"/>
        </w:rPr>
      </w:pPr>
      <w:r w:rsidRPr="00F2066E">
        <w:rPr>
          <w:sz w:val="24"/>
          <w:szCs w:val="24"/>
        </w:rPr>
        <w:t>Stimulation of tertiary dentin formation</w:t>
      </w:r>
    </w:p>
    <w:p w14:paraId="422BFB61" w14:textId="77777777" w:rsidR="00EF3549" w:rsidRPr="00F2066E" w:rsidRDefault="00000000" w:rsidP="007451E8">
      <w:pPr>
        <w:numPr>
          <w:ilvl w:val="0"/>
          <w:numId w:val="174"/>
        </w:numPr>
        <w:rPr>
          <w:sz w:val="24"/>
          <w:szCs w:val="24"/>
        </w:rPr>
      </w:pPr>
      <w:r w:rsidRPr="00F2066E">
        <w:rPr>
          <w:b/>
          <w:bCs/>
          <w:sz w:val="24"/>
          <w:szCs w:val="24"/>
        </w:rPr>
        <w:t>Success depends on:</w:t>
      </w:r>
    </w:p>
    <w:p w14:paraId="2C579AFF" w14:textId="77777777" w:rsidR="00EF3549" w:rsidRPr="00F2066E" w:rsidRDefault="00000000" w:rsidP="007451E8">
      <w:pPr>
        <w:numPr>
          <w:ilvl w:val="1"/>
          <w:numId w:val="174"/>
        </w:numPr>
        <w:rPr>
          <w:sz w:val="24"/>
          <w:szCs w:val="24"/>
        </w:rPr>
      </w:pPr>
      <w:r w:rsidRPr="00F2066E">
        <w:rPr>
          <w:sz w:val="24"/>
          <w:szCs w:val="24"/>
        </w:rPr>
        <w:t>Small exposure size (&lt;2 mm)</w:t>
      </w:r>
    </w:p>
    <w:p w14:paraId="37E1EB8C" w14:textId="77777777" w:rsidR="00EF3549" w:rsidRPr="00F2066E" w:rsidRDefault="00000000" w:rsidP="007451E8">
      <w:pPr>
        <w:numPr>
          <w:ilvl w:val="1"/>
          <w:numId w:val="174"/>
        </w:numPr>
        <w:rPr>
          <w:sz w:val="24"/>
          <w:szCs w:val="24"/>
        </w:rPr>
      </w:pPr>
      <w:r w:rsidRPr="00F2066E">
        <w:rPr>
          <w:sz w:val="24"/>
          <w:szCs w:val="24"/>
        </w:rPr>
        <w:t>Controllable bleeding</w:t>
      </w:r>
    </w:p>
    <w:p w14:paraId="71163B90" w14:textId="77777777" w:rsidR="00EF3549" w:rsidRPr="00F2066E" w:rsidRDefault="00000000" w:rsidP="007451E8">
      <w:pPr>
        <w:numPr>
          <w:ilvl w:val="1"/>
          <w:numId w:val="174"/>
        </w:numPr>
        <w:rPr>
          <w:sz w:val="24"/>
          <w:szCs w:val="24"/>
        </w:rPr>
      </w:pPr>
      <w:r w:rsidRPr="00F2066E">
        <w:rPr>
          <w:sz w:val="24"/>
          <w:szCs w:val="24"/>
        </w:rPr>
        <w:t>Absence of spontaneous pain</w:t>
      </w:r>
    </w:p>
    <w:p w14:paraId="7CF7FE1E" w14:textId="77777777" w:rsidR="00EF3549" w:rsidRPr="00F2066E" w:rsidRDefault="00000000" w:rsidP="007451E8">
      <w:pPr>
        <w:numPr>
          <w:ilvl w:val="1"/>
          <w:numId w:val="174"/>
        </w:numPr>
        <w:rPr>
          <w:sz w:val="24"/>
          <w:szCs w:val="24"/>
        </w:rPr>
      </w:pPr>
      <w:r w:rsidRPr="00F2066E">
        <w:rPr>
          <w:sz w:val="24"/>
          <w:szCs w:val="24"/>
        </w:rPr>
        <w:t>Adequate coronal seal</w:t>
      </w:r>
    </w:p>
    <w:p w14:paraId="50DCBA03" w14:textId="77777777" w:rsidR="00EF3549" w:rsidRPr="00F2066E" w:rsidRDefault="00000000" w:rsidP="007451E8">
      <w:pPr>
        <w:numPr>
          <w:ilvl w:val="1"/>
          <w:numId w:val="174"/>
        </w:numPr>
        <w:rPr>
          <w:sz w:val="24"/>
          <w:szCs w:val="24"/>
        </w:rPr>
      </w:pPr>
      <w:r w:rsidRPr="00F2066E">
        <w:rPr>
          <w:sz w:val="24"/>
          <w:szCs w:val="24"/>
        </w:rPr>
        <w:t>Proper laser parameters (do not exceed evidence-based settings)</w:t>
      </w:r>
    </w:p>
    <w:p w14:paraId="3ED8DB55" w14:textId="77777777" w:rsidR="00EF3549" w:rsidRPr="00F2066E" w:rsidRDefault="00000000" w:rsidP="007451E8">
      <w:pPr>
        <w:numPr>
          <w:ilvl w:val="0"/>
          <w:numId w:val="174"/>
        </w:numPr>
        <w:rPr>
          <w:sz w:val="24"/>
          <w:szCs w:val="24"/>
        </w:rPr>
      </w:pPr>
      <w:r w:rsidRPr="00F2066E">
        <w:rPr>
          <w:b/>
          <w:bCs/>
          <w:sz w:val="24"/>
          <w:szCs w:val="24"/>
        </w:rPr>
        <w:t>Dentin bridge formation expected</w:t>
      </w:r>
      <w:r w:rsidRPr="00F2066E">
        <w:rPr>
          <w:sz w:val="24"/>
          <w:szCs w:val="24"/>
        </w:rPr>
        <w:t> within 1–3 months in successful cases</w:t>
      </w:r>
    </w:p>
    <w:p w14:paraId="20632858" w14:textId="77777777" w:rsidR="00EF3549" w:rsidRPr="00F2066E" w:rsidRDefault="00000000" w:rsidP="007451E8">
      <w:pPr>
        <w:numPr>
          <w:ilvl w:val="0"/>
          <w:numId w:val="174"/>
        </w:numPr>
        <w:rPr>
          <w:sz w:val="24"/>
          <w:szCs w:val="24"/>
        </w:rPr>
      </w:pPr>
      <w:r w:rsidRPr="00F2066E">
        <w:rPr>
          <w:b/>
          <w:bCs/>
          <w:sz w:val="24"/>
          <w:szCs w:val="24"/>
        </w:rPr>
        <w:t>If direct pulp capping fails</w:t>
      </w:r>
      <w:r w:rsidRPr="00F2066E">
        <w:rPr>
          <w:sz w:val="24"/>
          <w:szCs w:val="24"/>
        </w:rPr>
        <w:t> (10–15% of cases), pulpotomy or root canal treatment can still be performed</w:t>
      </w:r>
    </w:p>
    <w:p w14:paraId="170F70FE" w14:textId="77777777" w:rsidR="00EF3549" w:rsidRPr="00F2066E" w:rsidRDefault="00000000" w:rsidP="007451E8">
      <w:pPr>
        <w:numPr>
          <w:ilvl w:val="0"/>
          <w:numId w:val="174"/>
        </w:numPr>
        <w:rPr>
          <w:sz w:val="24"/>
          <w:szCs w:val="24"/>
        </w:rPr>
      </w:pPr>
      <w:r w:rsidRPr="00F2066E">
        <w:rPr>
          <w:b/>
          <w:bCs/>
          <w:sz w:val="24"/>
          <w:szCs w:val="24"/>
        </w:rPr>
        <w:t>Long-term follow-up essential:</w:t>
      </w:r>
      <w:r w:rsidRPr="00F2066E">
        <w:rPr>
          <w:sz w:val="24"/>
          <w:szCs w:val="24"/>
        </w:rPr>
        <w:t> Monitor for at least 3–5 years</w:t>
      </w:r>
    </w:p>
    <w:p w14:paraId="466E7C84" w14:textId="77777777" w:rsidR="00EF3549" w:rsidRPr="00F2066E" w:rsidRDefault="00000000" w:rsidP="007451E8">
      <w:pPr>
        <w:rPr>
          <w:sz w:val="24"/>
          <w:szCs w:val="24"/>
        </w:rPr>
      </w:pPr>
      <w:r w:rsidRPr="00F2066E">
        <w:rPr>
          <w:b/>
          <w:bCs/>
          <w:sz w:val="24"/>
          <w:szCs w:val="24"/>
        </w:rPr>
        <w:t>Evidence level:</w:t>
      </w:r>
      <w:r w:rsidRPr="00F2066E">
        <w:rPr>
          <w:sz w:val="24"/>
          <w:szCs w:val="24"/>
        </w:rPr>
        <w:t> </w:t>
      </w:r>
      <w:r w:rsidRPr="00F2066E">
        <w:rPr>
          <w:b/>
          <w:bCs/>
          <w:sz w:val="24"/>
          <w:szCs w:val="24"/>
        </w:rPr>
        <w:t>Moderate-to-high quality evidence</w:t>
      </w:r>
      <w:r w:rsidRPr="00F2066E">
        <w:rPr>
          <w:sz w:val="24"/>
          <w:szCs w:val="24"/>
        </w:rPr>
        <w:t xml:space="preserve"> from randomized controlled trials and systematic review/meta-analysis. Multiple RCTs demonstrate 100% success with laser-assisted direct pulp capping at 6–12 months follow-up. [7-8][10] A 2026 RCT showed significantly greater dentin formation with diode laser pretreatment. [9] A 2017 </w:t>
      </w:r>
      <w:r w:rsidRPr="00F2066E">
        <w:rPr>
          <w:sz w:val="24"/>
          <w:szCs w:val="24"/>
        </w:rPr>
        <w:lastRenderedPageBreak/>
        <w:t>systematic review and meta-analysis of 9 studies (6 clinical, 3 animal trials) confirmed that laser treatment significantly improves success rates compared to conventional therapy alone. [6] The evidence consistently supports laser as an effective adjunct for direct pulp capping, particularly for carious exposures requiring disinfection. However, longer-term follow-up studies (&gt;2 years) are needed to confirm durability of outcomes.</w:t>
      </w:r>
    </w:p>
    <w:p w14:paraId="17ABAF4B" w14:textId="77777777" w:rsidR="00EF3549" w:rsidRPr="00F2066E" w:rsidRDefault="00000000" w:rsidP="007451E8">
      <w:pPr>
        <w:rPr>
          <w:sz w:val="24"/>
          <w:szCs w:val="24"/>
        </w:rPr>
      </w:pPr>
      <w:r>
        <w:rPr>
          <w:sz w:val="24"/>
          <w:szCs w:val="24"/>
        </w:rPr>
        <w:pict w14:anchorId="497DF7FB">
          <v:rect id="_x0000_i1058" style="width:0;height:0" o:hralign="center" o:hrstd="t" o:hr="t" fillcolor="#a0a0a0" stroked="f"/>
        </w:pict>
      </w:r>
    </w:p>
    <w:p w14:paraId="307093D5" w14:textId="77777777" w:rsidR="00A960B3" w:rsidRPr="00F2066E" w:rsidRDefault="00000000">
      <w:pPr>
        <w:spacing w:before="160" w:after="60"/>
        <w:rPr>
          <w:sz w:val="24"/>
          <w:szCs w:val="24"/>
        </w:rPr>
      </w:pPr>
      <w:r w:rsidRPr="00F2066E">
        <w:rPr>
          <w:b/>
          <w:sz w:val="24"/>
          <w:szCs w:val="24"/>
        </w:rPr>
        <w:t>Perplexity (LLM5)</w:t>
      </w:r>
    </w:p>
    <w:p w14:paraId="69E42612" w14:textId="77777777" w:rsidR="00EF3549" w:rsidRPr="00F2066E" w:rsidRDefault="00000000" w:rsidP="009C7D38">
      <w:pPr>
        <w:rPr>
          <w:sz w:val="24"/>
          <w:szCs w:val="24"/>
        </w:rPr>
      </w:pPr>
      <w:r w:rsidRPr="00F2066E">
        <w:rPr>
          <w:sz w:val="24"/>
          <w:szCs w:val="24"/>
        </w:rPr>
        <w:t>Brief laser irradiation before direct pulp capping can be considered, but only with </w:t>
      </w:r>
      <w:r w:rsidRPr="00F2066E">
        <w:rPr>
          <w:b/>
          <w:bCs/>
          <w:sz w:val="24"/>
          <w:szCs w:val="24"/>
        </w:rPr>
        <w:t>very low-energy parameters</w:t>
      </w:r>
      <w:r w:rsidRPr="00F2066E">
        <w:rPr>
          <w:sz w:val="24"/>
          <w:szCs w:val="24"/>
        </w:rPr>
        <w:t> and only if bleeding is already controllable and the exposure is small and clean. The main purpose is superficial decontamination and hemostasis, not deeper thermal treatment.</w:t>
      </w:r>
    </w:p>
    <w:p w14:paraId="70957C9E" w14:textId="77777777" w:rsidR="00EF3549" w:rsidRPr="00F2066E" w:rsidRDefault="00000000" w:rsidP="009C7D38">
      <w:pPr>
        <w:rPr>
          <w:b/>
          <w:bCs/>
          <w:sz w:val="24"/>
          <w:szCs w:val="24"/>
        </w:rPr>
      </w:pPr>
      <w:r w:rsidRPr="00F2066E">
        <w:rPr>
          <w:b/>
          <w:bCs/>
          <w:sz w:val="24"/>
          <w:szCs w:val="24"/>
        </w:rPr>
        <w:t>Laser choice and parameters</w:t>
      </w:r>
    </w:p>
    <w:p w14:paraId="31DAB1CF" w14:textId="77777777" w:rsidR="00EF3549" w:rsidRPr="00F2066E" w:rsidRDefault="00000000" w:rsidP="009C7D38">
      <w:pPr>
        <w:rPr>
          <w:sz w:val="24"/>
          <w:szCs w:val="24"/>
        </w:rPr>
      </w:pPr>
      <w:r w:rsidRPr="00F2066E">
        <w:rPr>
          <w:sz w:val="24"/>
          <w:szCs w:val="24"/>
        </w:rPr>
        <w:t>A low-power </w:t>
      </w:r>
      <w:r w:rsidRPr="00F2066E">
        <w:rPr>
          <w:b/>
          <w:bCs/>
          <w:sz w:val="24"/>
          <w:szCs w:val="24"/>
        </w:rPr>
        <w:t>diode</w:t>
      </w:r>
      <w:r w:rsidRPr="00F2066E">
        <w:rPr>
          <w:sz w:val="24"/>
          <w:szCs w:val="24"/>
        </w:rPr>
        <w:t> or very conservative erbium protocol may be used, but the exposure must be minimal to avoid pulpal heat injury. The safest principle is short, controlled, non-contact or near-contact irradiation with immediate reassessment of bleeding. If the laser cannot control the site quickly and gently, it should be abandoned in favor of conventional hemostasis.</w:t>
      </w:r>
    </w:p>
    <w:p w14:paraId="2DE42825" w14:textId="77777777" w:rsidR="00EF3549" w:rsidRPr="00F2066E" w:rsidRDefault="00000000" w:rsidP="009C7D38">
      <w:pPr>
        <w:rPr>
          <w:b/>
          <w:bCs/>
          <w:sz w:val="24"/>
          <w:szCs w:val="24"/>
        </w:rPr>
      </w:pPr>
      <w:r w:rsidRPr="00F2066E">
        <w:rPr>
          <w:b/>
          <w:bCs/>
          <w:sz w:val="24"/>
          <w:szCs w:val="24"/>
        </w:rPr>
        <w:t>Step-by-step technique</w:t>
      </w:r>
    </w:p>
    <w:p w14:paraId="24E4D408" w14:textId="77777777" w:rsidR="00EF3549" w:rsidRPr="00F2066E" w:rsidRDefault="00000000" w:rsidP="009C7D38">
      <w:pPr>
        <w:numPr>
          <w:ilvl w:val="0"/>
          <w:numId w:val="1"/>
        </w:numPr>
        <w:rPr>
          <w:sz w:val="24"/>
          <w:szCs w:val="24"/>
        </w:rPr>
      </w:pPr>
      <w:r w:rsidRPr="00F2066E">
        <w:rPr>
          <w:sz w:val="24"/>
          <w:szCs w:val="24"/>
        </w:rPr>
        <w:t>Isolate the tooth with rubber dam.</w:t>
      </w:r>
    </w:p>
    <w:p w14:paraId="79A70068" w14:textId="77777777" w:rsidR="00EF3549" w:rsidRPr="00F2066E" w:rsidRDefault="00000000" w:rsidP="009C7D38">
      <w:pPr>
        <w:numPr>
          <w:ilvl w:val="0"/>
          <w:numId w:val="1"/>
        </w:numPr>
        <w:rPr>
          <w:sz w:val="24"/>
          <w:szCs w:val="24"/>
        </w:rPr>
      </w:pPr>
      <w:r w:rsidRPr="00F2066E">
        <w:rPr>
          <w:sz w:val="24"/>
          <w:szCs w:val="24"/>
        </w:rPr>
        <w:t>Remove all caries and obtain a clean, pinpoint exposure.</w:t>
      </w:r>
    </w:p>
    <w:p w14:paraId="16C79D41" w14:textId="77777777" w:rsidR="00EF3549" w:rsidRPr="00F2066E" w:rsidRDefault="00000000" w:rsidP="009C7D38">
      <w:pPr>
        <w:numPr>
          <w:ilvl w:val="0"/>
          <w:numId w:val="1"/>
        </w:numPr>
        <w:rPr>
          <w:sz w:val="24"/>
          <w:szCs w:val="24"/>
        </w:rPr>
      </w:pPr>
      <w:r w:rsidRPr="00F2066E">
        <w:rPr>
          <w:sz w:val="24"/>
          <w:szCs w:val="24"/>
        </w:rPr>
        <w:t>Control bleeding with sterile saline or sodium hypochlorite.</w:t>
      </w:r>
    </w:p>
    <w:p w14:paraId="02E889AE" w14:textId="77777777" w:rsidR="00EF3549" w:rsidRPr="00F2066E" w:rsidRDefault="00000000" w:rsidP="009C7D38">
      <w:pPr>
        <w:numPr>
          <w:ilvl w:val="0"/>
          <w:numId w:val="1"/>
        </w:numPr>
        <w:rPr>
          <w:sz w:val="24"/>
          <w:szCs w:val="24"/>
        </w:rPr>
      </w:pPr>
      <w:r w:rsidRPr="00F2066E">
        <w:rPr>
          <w:sz w:val="24"/>
          <w:szCs w:val="24"/>
        </w:rPr>
        <w:t>If needed, apply a very brief laser pass for surface disinfection/hemostasis.</w:t>
      </w:r>
    </w:p>
    <w:p w14:paraId="2DF67B21" w14:textId="77777777" w:rsidR="00EF3549" w:rsidRPr="00F2066E" w:rsidRDefault="00000000" w:rsidP="009C7D38">
      <w:pPr>
        <w:numPr>
          <w:ilvl w:val="0"/>
          <w:numId w:val="1"/>
        </w:numPr>
        <w:rPr>
          <w:sz w:val="24"/>
          <w:szCs w:val="24"/>
        </w:rPr>
      </w:pPr>
      <w:r w:rsidRPr="00F2066E">
        <w:rPr>
          <w:sz w:val="24"/>
          <w:szCs w:val="24"/>
        </w:rPr>
        <w:t>Place the calcium-silicate capping material promptly.</w:t>
      </w:r>
    </w:p>
    <w:p w14:paraId="63DE6D31" w14:textId="77777777" w:rsidR="00EF3549" w:rsidRPr="00F2066E" w:rsidRDefault="00000000" w:rsidP="009C7D38">
      <w:pPr>
        <w:numPr>
          <w:ilvl w:val="0"/>
          <w:numId w:val="1"/>
        </w:numPr>
        <w:rPr>
          <w:sz w:val="24"/>
          <w:szCs w:val="24"/>
        </w:rPr>
      </w:pPr>
      <w:r w:rsidRPr="00F2066E">
        <w:rPr>
          <w:sz w:val="24"/>
          <w:szCs w:val="24"/>
        </w:rPr>
        <w:t>Restore with a sealed definitive coronal restoration as soon as possible.</w:t>
      </w:r>
    </w:p>
    <w:p w14:paraId="670FD73A" w14:textId="77777777" w:rsidR="00EF3549" w:rsidRPr="00F2066E" w:rsidRDefault="00000000" w:rsidP="009C7D38">
      <w:pPr>
        <w:rPr>
          <w:b/>
          <w:bCs/>
          <w:sz w:val="24"/>
          <w:szCs w:val="24"/>
        </w:rPr>
      </w:pPr>
      <w:r w:rsidRPr="00F2066E">
        <w:rPr>
          <w:b/>
          <w:bCs/>
          <w:sz w:val="24"/>
          <w:szCs w:val="24"/>
        </w:rPr>
        <w:t>Prognosis</w:t>
      </w:r>
    </w:p>
    <w:p w14:paraId="65C0B185" w14:textId="77777777" w:rsidR="00EF3549" w:rsidRPr="00F2066E" w:rsidRDefault="00000000" w:rsidP="009C7D38">
      <w:pPr>
        <w:rPr>
          <w:sz w:val="24"/>
          <w:szCs w:val="24"/>
        </w:rPr>
      </w:pPr>
      <w:r w:rsidRPr="00F2066E">
        <w:rPr>
          <w:sz w:val="24"/>
          <w:szCs w:val="24"/>
        </w:rPr>
        <w:t>The prognosis is best when the exposure is small, bleeding is easily controlled, and the pulp was healthy before the exposure. Laser use may help at the margin, but the real determinant is correct diagnosis and an excellent seal. If the tooth had lingering but non-spontaneous symptoms and the exposure is pinpoint, success can still be good with a properly executed direct pulp cap.</w:t>
      </w:r>
    </w:p>
    <w:p w14:paraId="2C673946" w14:textId="77777777" w:rsidR="00A960B3" w:rsidRPr="00F2066E" w:rsidRDefault="00000000">
      <w:pPr>
        <w:rPr>
          <w:sz w:val="24"/>
          <w:szCs w:val="24"/>
        </w:rPr>
      </w:pPr>
      <w:r w:rsidRPr="00F2066E">
        <w:rPr>
          <w:sz w:val="24"/>
          <w:szCs w:val="24"/>
        </w:rPr>
        <w:br w:type="page"/>
      </w:r>
    </w:p>
    <w:p w14:paraId="0F0CF2DF" w14:textId="77777777" w:rsidR="00A960B3" w:rsidRPr="00F2066E" w:rsidRDefault="00000000">
      <w:pPr>
        <w:spacing w:before="40" w:after="80"/>
        <w:rPr>
          <w:sz w:val="24"/>
          <w:szCs w:val="24"/>
        </w:rPr>
      </w:pPr>
      <w:r w:rsidRPr="00F2066E">
        <w:rPr>
          <w:b/>
          <w:sz w:val="24"/>
          <w:szCs w:val="24"/>
        </w:rPr>
        <w:lastRenderedPageBreak/>
        <w:t>Vignette 16. Laser disinfection of the smear layer and dentinal tubules</w:t>
      </w:r>
    </w:p>
    <w:p w14:paraId="7ECE1094" w14:textId="77777777" w:rsidR="00A960B3" w:rsidRPr="00F2066E" w:rsidRDefault="00000000">
      <w:pPr>
        <w:spacing w:after="160"/>
        <w:rPr>
          <w:sz w:val="24"/>
          <w:szCs w:val="24"/>
        </w:rPr>
      </w:pPr>
      <w:r w:rsidRPr="00F2066E">
        <w:rPr>
          <w:i/>
          <w:sz w:val="24"/>
          <w:szCs w:val="24"/>
        </w:rPr>
        <w:t>Category B — Endodontic</w:t>
      </w:r>
    </w:p>
    <w:p w14:paraId="425EE71D" w14:textId="77777777" w:rsidR="00A960B3" w:rsidRPr="00F2066E" w:rsidRDefault="00000000">
      <w:pPr>
        <w:spacing w:before="160" w:after="60"/>
        <w:rPr>
          <w:sz w:val="24"/>
          <w:szCs w:val="24"/>
        </w:rPr>
      </w:pPr>
      <w:r w:rsidRPr="00F2066E">
        <w:rPr>
          <w:b/>
          <w:sz w:val="24"/>
          <w:szCs w:val="24"/>
        </w:rPr>
        <w:t>ChatGPT (LLM1)</w:t>
      </w:r>
    </w:p>
    <w:p w14:paraId="4DD52C5C" w14:textId="77777777" w:rsidR="00EF3549" w:rsidRPr="00F2066E" w:rsidRDefault="00000000" w:rsidP="00E018EF">
      <w:pPr>
        <w:rPr>
          <w:sz w:val="24"/>
          <w:szCs w:val="24"/>
        </w:rPr>
      </w:pPr>
      <w:r w:rsidRPr="00F2066E">
        <w:rPr>
          <w:b/>
          <w:bCs/>
          <w:sz w:val="24"/>
          <w:szCs w:val="24"/>
        </w:rPr>
        <w:t>1. Clinical Assessment &amp; Indications</w:t>
      </w:r>
    </w:p>
    <w:p w14:paraId="0613A3AF" w14:textId="77777777" w:rsidR="00EF3549" w:rsidRPr="00F2066E" w:rsidRDefault="00000000" w:rsidP="00E018EF">
      <w:pPr>
        <w:rPr>
          <w:sz w:val="24"/>
          <w:szCs w:val="24"/>
        </w:rPr>
      </w:pPr>
      <w:r w:rsidRPr="00F2066E">
        <w:rPr>
          <w:sz w:val="24"/>
          <w:szCs w:val="24"/>
        </w:rPr>
        <w:t xml:space="preserve">To maximize both smear layer removal and tubule disinfection, fluid dynamics and acoustic streaming are required. A diode laser </w:t>
      </w:r>
      <w:r w:rsidRPr="00F2066E">
        <w:rPr>
          <w:b/>
          <w:bCs/>
          <w:sz w:val="24"/>
          <w:szCs w:val="24"/>
        </w:rPr>
        <w:t>cannot</w:t>
      </w:r>
      <w:r w:rsidRPr="00F2066E">
        <w:rPr>
          <w:sz w:val="24"/>
          <w:szCs w:val="24"/>
        </w:rPr>
        <w:t xml:space="preserve"> remove the smear layer as it is absorbed by pigment/hemoglobin, not water or hydroxyapatite.</w:t>
      </w:r>
    </w:p>
    <w:p w14:paraId="3A7B3762" w14:textId="77777777" w:rsidR="00EF3549" w:rsidRPr="00F2066E" w:rsidRDefault="00000000" w:rsidP="00E018EF">
      <w:pPr>
        <w:rPr>
          <w:sz w:val="24"/>
          <w:szCs w:val="24"/>
        </w:rPr>
      </w:pPr>
      <w:r w:rsidRPr="00F2066E">
        <w:rPr>
          <w:b/>
          <w:bCs/>
          <w:sz w:val="24"/>
          <w:szCs w:val="24"/>
        </w:rPr>
        <w:t>2. Laser Type &amp; Wavelength</w:t>
      </w:r>
    </w:p>
    <w:p w14:paraId="24087708" w14:textId="77777777" w:rsidR="00EF3549" w:rsidRPr="00F2066E" w:rsidRDefault="00000000" w:rsidP="00E018EF">
      <w:pPr>
        <w:rPr>
          <w:sz w:val="24"/>
          <w:szCs w:val="24"/>
        </w:rPr>
      </w:pPr>
      <w:r w:rsidRPr="00F2066E">
        <w:rPr>
          <w:b/>
          <w:bCs/>
          <w:sz w:val="24"/>
          <w:szCs w:val="24"/>
        </w:rPr>
        <w:t>Er,Cr:YSGG (2780 nm)</w:t>
      </w:r>
      <w:r w:rsidRPr="00F2066E">
        <w:rPr>
          <w:sz w:val="24"/>
          <w:szCs w:val="24"/>
        </w:rPr>
        <w:t xml:space="preserve"> or </w:t>
      </w:r>
      <w:r w:rsidRPr="00F2066E">
        <w:rPr>
          <w:b/>
          <w:bCs/>
          <w:sz w:val="24"/>
          <w:szCs w:val="24"/>
        </w:rPr>
        <w:t>Er:YAG (2940 nm)</w:t>
      </w:r>
      <w:r w:rsidRPr="00F2066E">
        <w:rPr>
          <w:sz w:val="24"/>
          <w:szCs w:val="24"/>
        </w:rPr>
        <w:t>.</w:t>
      </w:r>
    </w:p>
    <w:p w14:paraId="73CB2BDE" w14:textId="77777777" w:rsidR="00EF3549" w:rsidRPr="00F2066E" w:rsidRDefault="00000000" w:rsidP="00E018EF">
      <w:pPr>
        <w:rPr>
          <w:sz w:val="24"/>
          <w:szCs w:val="24"/>
        </w:rPr>
      </w:pPr>
      <w:r w:rsidRPr="00F2066E">
        <w:rPr>
          <w:b/>
          <w:bCs/>
          <w:sz w:val="24"/>
          <w:szCs w:val="24"/>
        </w:rPr>
        <w:t>3. Operating Parameters (Er,Cr:YSGG)</w:t>
      </w:r>
    </w:p>
    <w:p w14:paraId="545EEC2B" w14:textId="77777777" w:rsidR="00EF3549" w:rsidRPr="00F2066E" w:rsidRDefault="00000000" w:rsidP="00E018EF">
      <w:pPr>
        <w:numPr>
          <w:ilvl w:val="0"/>
          <w:numId w:val="8"/>
        </w:numPr>
        <w:rPr>
          <w:sz w:val="24"/>
          <w:szCs w:val="24"/>
        </w:rPr>
      </w:pPr>
      <w:r w:rsidRPr="00F2066E">
        <w:rPr>
          <w:b/>
          <w:bCs/>
          <w:sz w:val="24"/>
          <w:szCs w:val="24"/>
        </w:rPr>
        <w:t>Power:</w:t>
      </w:r>
      <w:r w:rsidRPr="00F2066E">
        <w:rPr>
          <w:sz w:val="24"/>
          <w:szCs w:val="24"/>
        </w:rPr>
        <w:t xml:space="preserve"> 1.25 W.</w:t>
      </w:r>
    </w:p>
    <w:p w14:paraId="589705A9" w14:textId="77777777" w:rsidR="00EF3549" w:rsidRPr="00F2066E" w:rsidRDefault="00000000" w:rsidP="00E018EF">
      <w:pPr>
        <w:numPr>
          <w:ilvl w:val="0"/>
          <w:numId w:val="8"/>
        </w:numPr>
        <w:rPr>
          <w:sz w:val="24"/>
          <w:szCs w:val="24"/>
        </w:rPr>
      </w:pPr>
      <w:r w:rsidRPr="00F2066E">
        <w:rPr>
          <w:b/>
          <w:bCs/>
          <w:sz w:val="24"/>
          <w:szCs w:val="24"/>
        </w:rPr>
        <w:t>Energy/Pulse:</w:t>
      </w:r>
      <w:r w:rsidRPr="00F2066E">
        <w:rPr>
          <w:sz w:val="24"/>
          <w:szCs w:val="24"/>
        </w:rPr>
        <w:t xml:space="preserve"> 50 mJ.</w:t>
      </w:r>
    </w:p>
    <w:p w14:paraId="34C10EA5" w14:textId="77777777" w:rsidR="00EF3549" w:rsidRPr="00F2066E" w:rsidRDefault="00000000" w:rsidP="00E018EF">
      <w:pPr>
        <w:numPr>
          <w:ilvl w:val="0"/>
          <w:numId w:val="8"/>
        </w:numPr>
        <w:rPr>
          <w:sz w:val="24"/>
          <w:szCs w:val="24"/>
        </w:rPr>
      </w:pPr>
      <w:r w:rsidRPr="00F2066E">
        <w:rPr>
          <w:b/>
          <w:bCs/>
          <w:sz w:val="24"/>
          <w:szCs w:val="24"/>
        </w:rPr>
        <w:t>Rate:</w:t>
      </w:r>
      <w:r w:rsidRPr="00F2066E">
        <w:rPr>
          <w:sz w:val="24"/>
          <w:szCs w:val="24"/>
        </w:rPr>
        <w:t xml:space="preserve"> 20–50 Hz.</w:t>
      </w:r>
    </w:p>
    <w:p w14:paraId="6D5B9925" w14:textId="77777777" w:rsidR="00EF3549" w:rsidRPr="00F2066E" w:rsidRDefault="00000000" w:rsidP="00E018EF">
      <w:pPr>
        <w:numPr>
          <w:ilvl w:val="0"/>
          <w:numId w:val="8"/>
        </w:numPr>
        <w:rPr>
          <w:sz w:val="24"/>
          <w:szCs w:val="24"/>
        </w:rPr>
      </w:pPr>
      <w:r w:rsidRPr="00F2066E">
        <w:rPr>
          <w:b/>
          <w:bCs/>
          <w:sz w:val="24"/>
          <w:szCs w:val="24"/>
        </w:rPr>
        <w:t>Tip:</w:t>
      </w:r>
      <w:r w:rsidRPr="00F2066E">
        <w:rPr>
          <w:sz w:val="24"/>
          <w:szCs w:val="24"/>
        </w:rPr>
        <w:t xml:space="preserve"> Radial firing tip (RFT).</w:t>
      </w:r>
    </w:p>
    <w:p w14:paraId="6E0F0C09" w14:textId="77777777" w:rsidR="00EF3549" w:rsidRPr="00F2066E" w:rsidRDefault="00000000" w:rsidP="00E018EF">
      <w:pPr>
        <w:rPr>
          <w:sz w:val="24"/>
          <w:szCs w:val="24"/>
        </w:rPr>
      </w:pPr>
      <w:r w:rsidRPr="00F2066E">
        <w:rPr>
          <w:b/>
          <w:bCs/>
          <w:sz w:val="24"/>
          <w:szCs w:val="24"/>
        </w:rPr>
        <w:t>4. Clinical Protocol</w:t>
      </w:r>
    </w:p>
    <w:p w14:paraId="524DAF2D" w14:textId="77777777" w:rsidR="00EF3549" w:rsidRPr="00F2066E" w:rsidRDefault="00000000" w:rsidP="00E018EF">
      <w:pPr>
        <w:rPr>
          <w:sz w:val="24"/>
          <w:szCs w:val="24"/>
        </w:rPr>
      </w:pPr>
      <w:r w:rsidRPr="00F2066E">
        <w:rPr>
          <w:sz w:val="24"/>
          <w:szCs w:val="24"/>
        </w:rPr>
        <w:t>Fill the canal with 17% EDTA. Insert the RFT 1 mm short of WL. Activate the laser and withdraw coronally. The erbium wavelength causes cavitation, creating shockwaves that forcefully detach the smear layer and drive the irrigant deep into the dentin.</w:t>
      </w:r>
    </w:p>
    <w:p w14:paraId="09463F92" w14:textId="77777777" w:rsidR="00EF3549" w:rsidRPr="00F2066E" w:rsidRDefault="00000000" w:rsidP="00E018EF">
      <w:pPr>
        <w:rPr>
          <w:sz w:val="24"/>
          <w:szCs w:val="24"/>
        </w:rPr>
      </w:pPr>
      <w:r w:rsidRPr="00F2066E">
        <w:rPr>
          <w:b/>
          <w:bCs/>
          <w:sz w:val="24"/>
          <w:szCs w:val="24"/>
        </w:rPr>
        <w:t>5. Safety Precautions</w:t>
      </w:r>
    </w:p>
    <w:p w14:paraId="67017EEE" w14:textId="77777777" w:rsidR="00EF3549" w:rsidRPr="00F2066E" w:rsidRDefault="00000000" w:rsidP="00E018EF">
      <w:pPr>
        <w:rPr>
          <w:sz w:val="24"/>
          <w:szCs w:val="24"/>
        </w:rPr>
      </w:pPr>
      <w:r w:rsidRPr="00F2066E">
        <w:rPr>
          <w:sz w:val="24"/>
          <w:szCs w:val="24"/>
        </w:rPr>
        <w:t>The canal must be flooded. Firing an erbium laser in a dry canal will ablate dentin and alter the canal morphology.</w:t>
      </w:r>
    </w:p>
    <w:p w14:paraId="3F6F67D2" w14:textId="77777777" w:rsidR="00EF3549" w:rsidRPr="00F2066E" w:rsidRDefault="00000000" w:rsidP="00E018EF">
      <w:pPr>
        <w:rPr>
          <w:sz w:val="24"/>
          <w:szCs w:val="24"/>
        </w:rPr>
      </w:pPr>
      <w:r w:rsidRPr="00F2066E">
        <w:rPr>
          <w:b/>
          <w:bCs/>
          <w:sz w:val="24"/>
          <w:szCs w:val="24"/>
        </w:rPr>
        <w:t>6. Expected Outcome</w:t>
      </w:r>
    </w:p>
    <w:p w14:paraId="2FEECAB1" w14:textId="77777777" w:rsidR="00EF3549" w:rsidRPr="00F2066E" w:rsidRDefault="00000000" w:rsidP="00E018EF">
      <w:pPr>
        <w:rPr>
          <w:sz w:val="24"/>
          <w:szCs w:val="24"/>
        </w:rPr>
      </w:pPr>
      <w:r w:rsidRPr="00F2066E">
        <w:rPr>
          <w:sz w:val="24"/>
          <w:szCs w:val="24"/>
        </w:rPr>
        <w:t>Erbium-activated irrigation removes the smear layer significantly better than conventional needle irrigation, providing deep tubule disinfection.</w:t>
      </w:r>
    </w:p>
    <w:p w14:paraId="76E2B540" w14:textId="77777777" w:rsidR="00EF3549" w:rsidRPr="00F2066E" w:rsidRDefault="00EF3549" w:rsidP="00E018EF">
      <w:pPr>
        <w:rPr>
          <w:sz w:val="24"/>
          <w:szCs w:val="24"/>
        </w:rPr>
      </w:pPr>
    </w:p>
    <w:p w14:paraId="725046FE" w14:textId="77777777" w:rsidR="00A960B3" w:rsidRPr="00F2066E" w:rsidRDefault="00000000">
      <w:pPr>
        <w:spacing w:before="160" w:after="60"/>
        <w:rPr>
          <w:sz w:val="24"/>
          <w:szCs w:val="24"/>
        </w:rPr>
      </w:pPr>
      <w:r w:rsidRPr="00F2066E">
        <w:rPr>
          <w:b/>
          <w:sz w:val="24"/>
          <w:szCs w:val="24"/>
        </w:rPr>
        <w:t>Claude (LLM2)</w:t>
      </w:r>
    </w:p>
    <w:p w14:paraId="0CC06A19" w14:textId="77777777" w:rsidR="00EF3549" w:rsidRPr="00F2066E" w:rsidRDefault="00000000" w:rsidP="00AC2220">
      <w:pPr>
        <w:spacing w:before="140" w:after="120"/>
        <w:rPr>
          <w:sz w:val="24"/>
          <w:szCs w:val="24"/>
        </w:rPr>
      </w:pPr>
      <w:r w:rsidRPr="00F2066E">
        <w:rPr>
          <w:b/>
          <w:bCs/>
          <w:sz w:val="24"/>
          <w:szCs w:val="24"/>
        </w:rPr>
        <w:t xml:space="preserve">1. Clinical assessment &amp; indication. </w:t>
      </w:r>
      <w:r w:rsidRPr="00F2066E">
        <w:rPr>
          <w:sz w:val="24"/>
          <w:szCs w:val="24"/>
        </w:rPr>
        <w:t xml:space="preserve">Primary treatment of a narrow FDI 45 with a history of recurrent infection nearby; the clinician wants to maximize smear-layer removal and tubule disinfection as a final step. A laser final step is </w:t>
      </w:r>
      <w:r w:rsidRPr="00F2066E">
        <w:rPr>
          <w:b/>
          <w:bCs/>
          <w:sz w:val="24"/>
          <w:szCs w:val="24"/>
        </w:rPr>
        <w:t xml:space="preserve">a reasonable, </w:t>
      </w:r>
      <w:r w:rsidRPr="00F2066E">
        <w:rPr>
          <w:b/>
          <w:bCs/>
          <w:sz w:val="24"/>
          <w:szCs w:val="24"/>
        </w:rPr>
        <w:lastRenderedPageBreak/>
        <w:t>optional enhancement</w:t>
      </w:r>
      <w:r w:rsidRPr="00F2066E">
        <w:rPr>
          <w:sz w:val="24"/>
          <w:szCs w:val="24"/>
        </w:rPr>
        <w:t xml:space="preserve"> — but the </w:t>
      </w:r>
      <w:r w:rsidRPr="00F2066E">
        <w:rPr>
          <w:b/>
          <w:bCs/>
          <w:sz w:val="24"/>
          <w:szCs w:val="24"/>
        </w:rPr>
        <w:t>standard and proven method for smear-layer removal is EDTA (17%) followed by NaOCl</w:t>
      </w:r>
      <w:r w:rsidRPr="00F2066E">
        <w:rPr>
          <w:sz w:val="24"/>
          <w:szCs w:val="24"/>
        </w:rPr>
        <w:t xml:space="preserve">, and laser benefits are largely in vitro. Erbium laser-activated irrigation can improve smear-layer removal and push disinfection deeper into tubules than irrigation alone; this is the best-supported laser route here. </w:t>
      </w:r>
      <w:r w:rsidRPr="00F2066E">
        <w:rPr>
          <w:i/>
          <w:iCs/>
          <w:sz w:val="24"/>
          <w:szCs w:val="24"/>
        </w:rPr>
        <w:t>Alternatives:</w:t>
      </w:r>
      <w:r w:rsidRPr="00F2066E">
        <w:rPr>
          <w:sz w:val="24"/>
          <w:szCs w:val="24"/>
        </w:rPr>
        <w:t xml:space="preserve"> EDTA/NaOCl with ultrasonic or sonic activation (well-proven); the laser is an add-on, not a substitute for chelation. </w:t>
      </w:r>
      <w:r w:rsidRPr="00F2066E">
        <w:rPr>
          <w:i/>
          <w:iCs/>
          <w:sz w:val="24"/>
          <w:szCs w:val="24"/>
        </w:rPr>
        <w:t>Contraindications:</w:t>
      </w:r>
      <w:r w:rsidRPr="00F2066E">
        <w:rPr>
          <w:sz w:val="24"/>
          <w:szCs w:val="24"/>
        </w:rPr>
        <w:t xml:space="preserve"> none specific; thin roots warrant extra apical-heat caution.</w:t>
      </w:r>
    </w:p>
    <w:p w14:paraId="4CB3033E" w14:textId="77777777" w:rsidR="00EF3549" w:rsidRPr="00F2066E" w:rsidRDefault="00000000" w:rsidP="00AC2220">
      <w:pPr>
        <w:spacing w:before="140" w:after="120"/>
        <w:rPr>
          <w:sz w:val="24"/>
          <w:szCs w:val="24"/>
        </w:rPr>
      </w:pPr>
      <w:r w:rsidRPr="00F2066E">
        <w:rPr>
          <w:b/>
          <w:bCs/>
          <w:sz w:val="24"/>
          <w:szCs w:val="24"/>
        </w:rPr>
        <w:t>2. Recommended laser type &amp; wavelength. Er,Cr:YSGG 2780 nm</w:t>
      </w:r>
      <w:r w:rsidRPr="00F2066E">
        <w:rPr>
          <w:sz w:val="24"/>
          <w:szCs w:val="24"/>
        </w:rPr>
        <w:t xml:space="preserve"> (or Er:YAG 2940 nm) is preferred: strongly water-absorbed, it removes smear layer and drives irrigant into tubules via photoacoustic effects with water cooling and an apically safer thermal profile. A </w:t>
      </w:r>
      <w:r w:rsidRPr="00F2066E">
        <w:rPr>
          <w:b/>
          <w:bCs/>
          <w:sz w:val="24"/>
          <w:szCs w:val="24"/>
        </w:rPr>
        <w:t>diode (810–980 nm)</w:t>
      </w:r>
      <w:r w:rsidRPr="00F2066E">
        <w:rPr>
          <w:sz w:val="24"/>
          <w:szCs w:val="24"/>
        </w:rPr>
        <w:t xml:space="preserve"> can deepen tubule disinfection but does not remove smear layer well and carries the photothermal/apical-heat caveats — so for the stated goal (smear layer + tubule disinfection), erbium is the better fit.</w:t>
      </w:r>
    </w:p>
    <w:p w14:paraId="0A904A47" w14:textId="77777777" w:rsidR="00EF3549" w:rsidRPr="00F2066E" w:rsidRDefault="00000000" w:rsidP="00AC2220">
      <w:pPr>
        <w:spacing w:after="60"/>
        <w:rPr>
          <w:sz w:val="24"/>
          <w:szCs w:val="24"/>
        </w:rPr>
      </w:pPr>
      <w:r w:rsidRPr="00F2066E">
        <w:rPr>
          <w:b/>
          <w:bCs/>
          <w:sz w:val="24"/>
          <w:szCs w:val="24"/>
        </w:rPr>
        <w:t>3. Evidence-based operating parameters (typical, device-dependent).</w:t>
      </w:r>
    </w:p>
    <w:p w14:paraId="5C7E36B8"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Er,Cr:YSGG: 2780 nm; ~0.75–1.5 W; ~20 Hz; radial-firing/PIPS-type tip; water/air cooling on</w:t>
      </w:r>
    </w:p>
    <w:p w14:paraId="71062222"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Er:YAG (PIPS/SWEEPS): 2940 nm; ~20 mJ, ~15 Hz; tip in the pulp chamber; sub-ablative</w:t>
      </w:r>
    </w:p>
    <w:p w14:paraId="135864C5"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Diode (if tubule disinfection only): 810–980 nm; ~1.0–1.5 W pulsed; 200 µm fiber; withdrawing passes with cooling intervals</w:t>
      </w:r>
    </w:p>
    <w:p w14:paraId="411E9B21"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Irrigation sequence: NaOCl during shaping → EDTA 17% (≈1 min) for smear layer → final NaOCl, with laser activation at the chelation/final stages</w:t>
      </w:r>
    </w:p>
    <w:p w14:paraId="4E32185B"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Tubule disinfection depth: erbium LAI and Nd:YAG reach deeper than irrigation alone in vitro (hundreds of µm)</w:t>
      </w:r>
    </w:p>
    <w:p w14:paraId="72DD2CF4" w14:textId="77777777" w:rsidR="00EF3549" w:rsidRPr="00F2066E" w:rsidRDefault="00000000" w:rsidP="00AC2220">
      <w:pPr>
        <w:pStyle w:val="ListParagraph"/>
        <w:numPr>
          <w:ilvl w:val="0"/>
          <w:numId w:val="1"/>
        </w:numPr>
        <w:spacing w:after="60"/>
        <w:contextualSpacing w:val="0"/>
        <w:rPr>
          <w:sz w:val="24"/>
          <w:szCs w:val="24"/>
        </w:rPr>
      </w:pPr>
      <w:r w:rsidRPr="00F2066E">
        <w:rPr>
          <w:sz w:val="24"/>
          <w:szCs w:val="24"/>
        </w:rPr>
        <w:t>Sessions: single, as the final disinfection step</w:t>
      </w:r>
    </w:p>
    <w:p w14:paraId="2A127AF0" w14:textId="77777777" w:rsidR="00EF3549" w:rsidRPr="00F2066E" w:rsidRDefault="00000000" w:rsidP="00AC2220">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radiograph, rubber dam, eye protection. </w:t>
      </w:r>
      <w:r w:rsidRPr="00F2066E">
        <w:rPr>
          <w:i/>
          <w:iCs/>
          <w:sz w:val="24"/>
          <w:szCs w:val="24"/>
        </w:rPr>
        <w:t>Intra-op:</w:t>
      </w:r>
      <w:r w:rsidRPr="00F2066E">
        <w:rPr>
          <w:sz w:val="24"/>
          <w:szCs w:val="24"/>
        </w:rPr>
        <w:t xml:space="preserve"> (i) complete chemo-mechanical preparation with NaOCl; (ii) EDTA 17% to lift the smear layer, activated by erbium laser-activated irrigation (tip in chamber, short cycles); (iii) final NaOCl, again activated; (iv) (optional) brief diode passes for additional tubule disinfection with cooling intervals; (v) dry and obturate. </w:t>
      </w:r>
      <w:r w:rsidRPr="00F2066E">
        <w:rPr>
          <w:i/>
          <w:iCs/>
          <w:sz w:val="24"/>
          <w:szCs w:val="24"/>
        </w:rPr>
        <w:t>Post-op:</w:t>
      </w:r>
      <w:r w:rsidRPr="00F2066E">
        <w:rPr>
          <w:sz w:val="24"/>
          <w:szCs w:val="24"/>
        </w:rPr>
        <w:t xml:space="preserve"> routine. </w:t>
      </w:r>
      <w:r w:rsidRPr="00F2066E">
        <w:rPr>
          <w:i/>
          <w:iCs/>
          <w:sz w:val="24"/>
          <w:szCs w:val="24"/>
        </w:rPr>
        <w:t>Follow-up:</w:t>
      </w:r>
      <w:r w:rsidRPr="00F2066E">
        <w:rPr>
          <w:sz w:val="24"/>
          <w:szCs w:val="24"/>
        </w:rPr>
        <w:t xml:space="preserve"> 6- and 12-month review.</w:t>
      </w:r>
    </w:p>
    <w:p w14:paraId="22030B0D" w14:textId="77777777" w:rsidR="00EF3549" w:rsidRPr="00F2066E" w:rsidRDefault="00000000" w:rsidP="00AC2220">
      <w:pPr>
        <w:spacing w:before="140" w:after="120"/>
        <w:rPr>
          <w:sz w:val="24"/>
          <w:szCs w:val="24"/>
        </w:rPr>
      </w:pPr>
      <w:r w:rsidRPr="00F2066E">
        <w:rPr>
          <w:b/>
          <w:bCs/>
          <w:sz w:val="24"/>
          <w:szCs w:val="24"/>
        </w:rPr>
        <w:t xml:space="preserve">5. Safety precautions. </w:t>
      </w:r>
      <w:r w:rsidRPr="00F2066E">
        <w:rPr>
          <w:sz w:val="24"/>
          <w:szCs w:val="24"/>
        </w:rPr>
        <w:t>Rubber dam; wavelength-specific eyewear; control apical heat (keep erbium tips in the chamber, low energy; pulse/cool diode); avoid irrigant extrusion from enhanced streaming; high-volume evacuation; validated energies only.</w:t>
      </w:r>
    </w:p>
    <w:p w14:paraId="69CBBE99" w14:textId="77777777" w:rsidR="00EF3549" w:rsidRPr="00F2066E" w:rsidRDefault="00000000" w:rsidP="00AC2220">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more complete smear-layer removal and deeper tubule disinfection than EDTA/NaOCl alone, which may help in a recurrent-infection context; </w:t>
      </w:r>
      <w:r w:rsidRPr="00F2066E">
        <w:rPr>
          <w:b/>
          <w:bCs/>
          <w:sz w:val="24"/>
          <w:szCs w:val="24"/>
        </w:rPr>
        <w:t>clinical outcome superiority is not established.</w:t>
      </w:r>
      <w:r w:rsidRPr="00F2066E">
        <w:rPr>
          <w:sz w:val="24"/>
          <w:szCs w:val="24"/>
        </w:rPr>
        <w:t xml:space="preserve"> </w:t>
      </w:r>
      <w:r w:rsidRPr="00F2066E">
        <w:rPr>
          <w:b/>
          <w:bCs/>
          <w:sz w:val="24"/>
          <w:szCs w:val="24"/>
        </w:rPr>
        <w:lastRenderedPageBreak/>
        <w:t>Evidence level: low to moderate (in vitro).</w:t>
      </w:r>
      <w:r w:rsidRPr="00F2066E">
        <w:rPr>
          <w:sz w:val="24"/>
          <w:szCs w:val="24"/>
        </w:rPr>
        <w:t xml:space="preserve"> A defensible final-step enhancement, with EDTA/NaOCl chelation remaining the indispensable core.</w:t>
      </w:r>
    </w:p>
    <w:p w14:paraId="485BDB5C" w14:textId="77777777" w:rsidR="00EF3549" w:rsidRPr="00F2066E" w:rsidRDefault="00EF3549" w:rsidP="00AC2220">
      <w:pPr>
        <w:rPr>
          <w:sz w:val="24"/>
          <w:szCs w:val="24"/>
        </w:rPr>
      </w:pPr>
    </w:p>
    <w:p w14:paraId="06FB21DB" w14:textId="77777777" w:rsidR="00A960B3" w:rsidRPr="00F2066E" w:rsidRDefault="00000000">
      <w:pPr>
        <w:spacing w:before="160" w:after="60"/>
        <w:rPr>
          <w:sz w:val="24"/>
          <w:szCs w:val="24"/>
        </w:rPr>
      </w:pPr>
      <w:r w:rsidRPr="00F2066E">
        <w:rPr>
          <w:b/>
          <w:sz w:val="24"/>
          <w:szCs w:val="24"/>
        </w:rPr>
        <w:t>Gemini (LLM3)</w:t>
      </w:r>
    </w:p>
    <w:p w14:paraId="6B4E8255" w14:textId="77777777" w:rsidR="00EF3549" w:rsidRPr="00F2066E" w:rsidRDefault="00000000" w:rsidP="00E134EB">
      <w:pPr>
        <w:rPr>
          <w:sz w:val="24"/>
          <w:szCs w:val="24"/>
        </w:rPr>
      </w:pPr>
      <w:r w:rsidRPr="00F2066E">
        <w:rPr>
          <w:b/>
          <w:bCs/>
          <w:sz w:val="24"/>
          <w:szCs w:val="24"/>
        </w:rPr>
        <w:t>1. Clinical Assessment &amp; Indications</w:t>
      </w:r>
    </w:p>
    <w:p w14:paraId="3DEAE46D" w14:textId="77777777" w:rsidR="00EF3549" w:rsidRPr="00F2066E" w:rsidRDefault="00000000" w:rsidP="00E134EB">
      <w:pPr>
        <w:rPr>
          <w:sz w:val="24"/>
          <w:szCs w:val="24"/>
        </w:rPr>
      </w:pPr>
      <w:r w:rsidRPr="00F2066E">
        <w:rPr>
          <w:sz w:val="24"/>
          <w:szCs w:val="24"/>
        </w:rPr>
        <w:t xml:space="preserve">The clinician wishes to maximize smear layer removal </w:t>
      </w:r>
      <w:r w:rsidRPr="00F2066E">
        <w:rPr>
          <w:i/>
          <w:iCs/>
          <w:sz w:val="24"/>
          <w:szCs w:val="24"/>
        </w:rPr>
        <w:t>and</w:t>
      </w:r>
      <w:r w:rsidRPr="00F2066E">
        <w:rPr>
          <w:sz w:val="24"/>
          <w:szCs w:val="24"/>
        </w:rPr>
        <w:t xml:space="preserve"> disinfection.</w:t>
      </w:r>
    </w:p>
    <w:p w14:paraId="7749F2A6" w14:textId="77777777" w:rsidR="00EF3549" w:rsidRPr="00F2066E" w:rsidRDefault="00000000" w:rsidP="00E134EB">
      <w:pPr>
        <w:rPr>
          <w:sz w:val="24"/>
          <w:szCs w:val="24"/>
        </w:rPr>
      </w:pPr>
      <w:r w:rsidRPr="00F2066E">
        <w:rPr>
          <w:b/>
          <w:bCs/>
          <w:sz w:val="24"/>
          <w:szCs w:val="24"/>
        </w:rPr>
        <w:t>2. Laser Type &amp; Wavelength</w:t>
      </w:r>
    </w:p>
    <w:p w14:paraId="6AEECE53" w14:textId="77777777" w:rsidR="00EF3549" w:rsidRPr="00F2066E" w:rsidRDefault="00000000" w:rsidP="00E134EB">
      <w:pPr>
        <w:rPr>
          <w:sz w:val="24"/>
          <w:szCs w:val="24"/>
        </w:rPr>
      </w:pPr>
      <w:r w:rsidRPr="00F2066E">
        <w:rPr>
          <w:b/>
          <w:bCs/>
          <w:sz w:val="24"/>
          <w:szCs w:val="24"/>
        </w:rPr>
        <w:t>Er,Cr:YSGG (2780 nm) or Er:YAG (2940 nm) MUST be used.</w:t>
      </w:r>
    </w:p>
    <w:p w14:paraId="666E4873" w14:textId="77777777" w:rsidR="00EF3549" w:rsidRPr="00F2066E" w:rsidRDefault="00000000" w:rsidP="00E134EB">
      <w:pPr>
        <w:rPr>
          <w:sz w:val="24"/>
          <w:szCs w:val="24"/>
        </w:rPr>
      </w:pPr>
      <w:r w:rsidRPr="00F2066E">
        <w:rPr>
          <w:i/>
          <w:iCs/>
          <w:sz w:val="24"/>
          <w:szCs w:val="24"/>
        </w:rPr>
        <w:t>Crucial correction:</w:t>
      </w:r>
      <w:r w:rsidRPr="00F2066E">
        <w:rPr>
          <w:sz w:val="24"/>
          <w:szCs w:val="24"/>
        </w:rPr>
        <w:t xml:space="preserve"> A diode laser (810–980 nm) </w:t>
      </w:r>
      <w:r w:rsidRPr="00F2066E">
        <w:rPr>
          <w:b/>
          <w:bCs/>
          <w:sz w:val="24"/>
          <w:szCs w:val="24"/>
        </w:rPr>
        <w:t>cannot</w:t>
      </w:r>
      <w:r w:rsidRPr="00F2066E">
        <w:rPr>
          <w:sz w:val="24"/>
          <w:szCs w:val="24"/>
        </w:rPr>
        <w:t xml:space="preserve"> remove the smear layer. Diodes are absorbed by pigment and hemoglobin, not water or hydroxyapatite. Using a diode will disinfect, but it will leave the smear layer entirely intact.</w:t>
      </w:r>
    </w:p>
    <w:p w14:paraId="2FDE5F30" w14:textId="77777777" w:rsidR="00EF3549" w:rsidRPr="00F2066E" w:rsidRDefault="00000000" w:rsidP="00E134EB">
      <w:pPr>
        <w:rPr>
          <w:sz w:val="24"/>
          <w:szCs w:val="24"/>
        </w:rPr>
      </w:pPr>
      <w:r w:rsidRPr="00F2066E">
        <w:rPr>
          <w:b/>
          <w:bCs/>
          <w:sz w:val="24"/>
          <w:szCs w:val="24"/>
        </w:rPr>
        <w:t>3. Operating Parameters (Er,Cr:YSGG)</w:t>
      </w:r>
    </w:p>
    <w:p w14:paraId="00F66E23" w14:textId="77777777" w:rsidR="00EF3549" w:rsidRPr="00F2066E" w:rsidRDefault="00000000" w:rsidP="00E134EB">
      <w:pPr>
        <w:numPr>
          <w:ilvl w:val="0"/>
          <w:numId w:val="8"/>
        </w:numPr>
        <w:rPr>
          <w:sz w:val="24"/>
          <w:szCs w:val="24"/>
        </w:rPr>
      </w:pPr>
      <w:r w:rsidRPr="00F2066E">
        <w:rPr>
          <w:b/>
          <w:bCs/>
          <w:sz w:val="24"/>
          <w:szCs w:val="24"/>
        </w:rPr>
        <w:t>Power:</w:t>
      </w:r>
      <w:r w:rsidRPr="00F2066E">
        <w:rPr>
          <w:sz w:val="24"/>
          <w:szCs w:val="24"/>
        </w:rPr>
        <w:t xml:space="preserve"> 1.25 W.</w:t>
      </w:r>
    </w:p>
    <w:p w14:paraId="08EBE2F3" w14:textId="77777777" w:rsidR="00EF3549" w:rsidRPr="00F2066E" w:rsidRDefault="00000000" w:rsidP="00E134EB">
      <w:pPr>
        <w:numPr>
          <w:ilvl w:val="0"/>
          <w:numId w:val="8"/>
        </w:numPr>
        <w:rPr>
          <w:sz w:val="24"/>
          <w:szCs w:val="24"/>
        </w:rPr>
      </w:pPr>
      <w:r w:rsidRPr="00F2066E">
        <w:rPr>
          <w:b/>
          <w:bCs/>
          <w:sz w:val="24"/>
          <w:szCs w:val="24"/>
        </w:rPr>
        <w:t>Energy/Pulse:</w:t>
      </w:r>
      <w:r w:rsidRPr="00F2066E">
        <w:rPr>
          <w:sz w:val="24"/>
          <w:szCs w:val="24"/>
        </w:rPr>
        <w:t xml:space="preserve"> 50 mJ.</w:t>
      </w:r>
    </w:p>
    <w:p w14:paraId="5C6E3A86" w14:textId="77777777" w:rsidR="00EF3549" w:rsidRPr="00F2066E" w:rsidRDefault="00000000" w:rsidP="00E134EB">
      <w:pPr>
        <w:numPr>
          <w:ilvl w:val="0"/>
          <w:numId w:val="8"/>
        </w:numPr>
        <w:rPr>
          <w:sz w:val="24"/>
          <w:szCs w:val="24"/>
        </w:rPr>
      </w:pPr>
      <w:r w:rsidRPr="00F2066E">
        <w:rPr>
          <w:b/>
          <w:bCs/>
          <w:sz w:val="24"/>
          <w:szCs w:val="24"/>
        </w:rPr>
        <w:t>Rate:</w:t>
      </w:r>
      <w:r w:rsidRPr="00F2066E">
        <w:rPr>
          <w:sz w:val="24"/>
          <w:szCs w:val="24"/>
        </w:rPr>
        <w:t xml:space="preserve"> 20–50 Hz.</w:t>
      </w:r>
    </w:p>
    <w:p w14:paraId="0BC81F81" w14:textId="77777777" w:rsidR="00EF3549" w:rsidRPr="00F2066E" w:rsidRDefault="00000000" w:rsidP="00E134EB">
      <w:pPr>
        <w:numPr>
          <w:ilvl w:val="0"/>
          <w:numId w:val="8"/>
        </w:numPr>
        <w:rPr>
          <w:sz w:val="24"/>
          <w:szCs w:val="24"/>
        </w:rPr>
      </w:pPr>
      <w:r w:rsidRPr="00F2066E">
        <w:rPr>
          <w:b/>
          <w:bCs/>
          <w:sz w:val="24"/>
          <w:szCs w:val="24"/>
        </w:rPr>
        <w:t>Tip:</w:t>
      </w:r>
      <w:r w:rsidRPr="00F2066E">
        <w:rPr>
          <w:sz w:val="24"/>
          <w:szCs w:val="24"/>
        </w:rPr>
        <w:t xml:space="preserve"> Radial firing tip (RFT).</w:t>
      </w:r>
    </w:p>
    <w:p w14:paraId="176D5A8D" w14:textId="77777777" w:rsidR="00EF3549" w:rsidRPr="00F2066E" w:rsidRDefault="00000000" w:rsidP="00E134EB">
      <w:pPr>
        <w:rPr>
          <w:sz w:val="24"/>
          <w:szCs w:val="24"/>
        </w:rPr>
      </w:pPr>
      <w:r w:rsidRPr="00F2066E">
        <w:rPr>
          <w:b/>
          <w:bCs/>
          <w:sz w:val="24"/>
          <w:szCs w:val="24"/>
        </w:rPr>
        <w:t>4. Clinical Protocol</w:t>
      </w:r>
    </w:p>
    <w:p w14:paraId="5937A006" w14:textId="77777777" w:rsidR="00EF3549" w:rsidRPr="00F2066E" w:rsidRDefault="00000000" w:rsidP="00E134EB">
      <w:pPr>
        <w:rPr>
          <w:sz w:val="24"/>
          <w:szCs w:val="24"/>
        </w:rPr>
      </w:pPr>
      <w:r w:rsidRPr="00F2066E">
        <w:rPr>
          <w:sz w:val="24"/>
          <w:szCs w:val="24"/>
        </w:rPr>
        <w:t>Perform standard shaping. Fill the canal with 17% EDTA. Insert the RFT 1 mm short of WL. Activate the laser and withdraw coronally. The erbium wavelength activates the fluid (cavitation), creating microscopic shockwaves that forcefully detach the smear layer from the dentinal walls and open the tubules, simultaneously driving the irrigant deep into the dentin.</w:t>
      </w:r>
    </w:p>
    <w:p w14:paraId="4602E6FD" w14:textId="77777777" w:rsidR="00EF3549" w:rsidRPr="00F2066E" w:rsidRDefault="00000000" w:rsidP="00E134EB">
      <w:pPr>
        <w:rPr>
          <w:sz w:val="24"/>
          <w:szCs w:val="24"/>
        </w:rPr>
      </w:pPr>
      <w:r w:rsidRPr="00F2066E">
        <w:rPr>
          <w:b/>
          <w:bCs/>
          <w:sz w:val="24"/>
          <w:szCs w:val="24"/>
        </w:rPr>
        <w:t>5. Safety Precautions</w:t>
      </w:r>
    </w:p>
    <w:p w14:paraId="78644575" w14:textId="77777777" w:rsidR="00EF3549" w:rsidRPr="00F2066E" w:rsidRDefault="00000000" w:rsidP="00E134EB">
      <w:pPr>
        <w:rPr>
          <w:sz w:val="24"/>
          <w:szCs w:val="24"/>
        </w:rPr>
      </w:pPr>
      <w:r w:rsidRPr="00F2066E">
        <w:rPr>
          <w:sz w:val="24"/>
          <w:szCs w:val="24"/>
        </w:rPr>
        <w:t>Ensure the canal is flooded with irrigant. Firing an erbium laser in a dry canal will ablate the dentin and alter the canal morphology.</w:t>
      </w:r>
    </w:p>
    <w:p w14:paraId="39C999A2" w14:textId="77777777" w:rsidR="00EF3549" w:rsidRPr="00F2066E" w:rsidRDefault="00000000" w:rsidP="00E134EB">
      <w:pPr>
        <w:rPr>
          <w:sz w:val="24"/>
          <w:szCs w:val="24"/>
        </w:rPr>
      </w:pPr>
      <w:r w:rsidRPr="00F2066E">
        <w:rPr>
          <w:b/>
          <w:bCs/>
          <w:sz w:val="24"/>
          <w:szCs w:val="24"/>
        </w:rPr>
        <w:t>6. Expected Outcome &amp; Evidence</w:t>
      </w:r>
    </w:p>
    <w:p w14:paraId="0617A6B5" w14:textId="77777777" w:rsidR="00EF3549" w:rsidRPr="00F2066E" w:rsidRDefault="00000000" w:rsidP="00E134EB">
      <w:pPr>
        <w:rPr>
          <w:sz w:val="24"/>
          <w:szCs w:val="24"/>
        </w:rPr>
      </w:pPr>
      <w:r w:rsidRPr="00F2066E">
        <w:rPr>
          <w:sz w:val="24"/>
          <w:szCs w:val="24"/>
        </w:rPr>
        <w:t>High-level evidence confirms erbium-activated irrigation removes the smear layer significantly better than conventional needle irrigation and comparable to ultrasonic activation, with the added benefit of deeper tubule disinfection.</w:t>
      </w:r>
    </w:p>
    <w:p w14:paraId="546332D6" w14:textId="77777777" w:rsidR="00EF3549" w:rsidRPr="00F2066E" w:rsidRDefault="00EF3549" w:rsidP="00E134EB">
      <w:pPr>
        <w:rPr>
          <w:sz w:val="24"/>
          <w:szCs w:val="24"/>
        </w:rPr>
      </w:pPr>
    </w:p>
    <w:p w14:paraId="7CA227B6" w14:textId="77777777" w:rsidR="00A960B3" w:rsidRPr="00F2066E" w:rsidRDefault="00000000">
      <w:pPr>
        <w:spacing w:before="160" w:after="60"/>
        <w:rPr>
          <w:sz w:val="24"/>
          <w:szCs w:val="24"/>
        </w:rPr>
      </w:pPr>
      <w:r w:rsidRPr="00F2066E">
        <w:rPr>
          <w:b/>
          <w:sz w:val="24"/>
          <w:szCs w:val="24"/>
        </w:rPr>
        <w:t>OpenEvidence (LLM4)</w:t>
      </w:r>
    </w:p>
    <w:p w14:paraId="73DA6780" w14:textId="77777777" w:rsidR="00EF3549" w:rsidRPr="00F2066E" w:rsidRDefault="00000000" w:rsidP="007451E8">
      <w:pPr>
        <w:rPr>
          <w:b/>
          <w:bCs/>
          <w:sz w:val="24"/>
          <w:szCs w:val="24"/>
        </w:rPr>
      </w:pPr>
      <w:r w:rsidRPr="00F2066E">
        <w:rPr>
          <w:b/>
          <w:bCs/>
          <w:sz w:val="24"/>
          <w:szCs w:val="24"/>
        </w:rPr>
        <w:t>1. Clinical Assessment &amp; Indication</w:t>
      </w:r>
    </w:p>
    <w:p w14:paraId="1CC19968" w14:textId="77777777" w:rsidR="00EF3549" w:rsidRPr="00F2066E" w:rsidRDefault="00000000" w:rsidP="007451E8">
      <w:pPr>
        <w:rPr>
          <w:sz w:val="24"/>
          <w:szCs w:val="24"/>
        </w:rPr>
      </w:pPr>
      <w:r w:rsidRPr="00F2066E">
        <w:rPr>
          <w:b/>
          <w:bCs/>
          <w:sz w:val="24"/>
          <w:szCs w:val="24"/>
        </w:rPr>
        <w:t>Laser final-step disinfection is indicated as an adjunct</w:t>
      </w:r>
      <w:r w:rsidRPr="00F2066E">
        <w:rPr>
          <w:sz w:val="24"/>
          <w:szCs w:val="24"/>
        </w:rPr>
        <w:t> to conventional chemo-mechanical preparation in this case of primary root canal treatment with narrow canal anatomy and history of recurrent infection in adjacent teeth. The rationale is to maximize:</w:t>
      </w:r>
    </w:p>
    <w:p w14:paraId="4A26E0A8" w14:textId="77777777" w:rsidR="00EF3549" w:rsidRPr="00F2066E" w:rsidRDefault="00000000" w:rsidP="007451E8">
      <w:pPr>
        <w:numPr>
          <w:ilvl w:val="0"/>
          <w:numId w:val="175"/>
        </w:numPr>
        <w:rPr>
          <w:sz w:val="24"/>
          <w:szCs w:val="24"/>
        </w:rPr>
      </w:pPr>
      <w:r w:rsidRPr="00F2066E">
        <w:rPr>
          <w:b/>
          <w:bCs/>
          <w:sz w:val="24"/>
          <w:szCs w:val="24"/>
        </w:rPr>
        <w:t>Smear layer removal:</w:t>
      </w:r>
      <w:r w:rsidRPr="00F2066E">
        <w:rPr>
          <w:sz w:val="24"/>
          <w:szCs w:val="24"/>
        </w:rPr>
        <w:t> Enhance penetration of sealers and disinfectants</w:t>
      </w:r>
    </w:p>
    <w:p w14:paraId="50855782" w14:textId="77777777" w:rsidR="00EF3549" w:rsidRPr="00F2066E" w:rsidRDefault="00000000" w:rsidP="007451E8">
      <w:pPr>
        <w:numPr>
          <w:ilvl w:val="0"/>
          <w:numId w:val="175"/>
        </w:numPr>
        <w:rPr>
          <w:sz w:val="24"/>
          <w:szCs w:val="24"/>
        </w:rPr>
      </w:pPr>
      <w:r w:rsidRPr="00F2066E">
        <w:rPr>
          <w:b/>
          <w:bCs/>
          <w:sz w:val="24"/>
          <w:szCs w:val="24"/>
        </w:rPr>
        <w:t>Dentinal tubule disinfection:</w:t>
      </w:r>
      <w:r w:rsidRPr="00F2066E">
        <w:rPr>
          <w:sz w:val="24"/>
          <w:szCs w:val="24"/>
        </w:rPr>
        <w:t> Eliminate bacteria at depths beyond chemical irrigant penetration (&gt;100 μm)</w:t>
      </w:r>
    </w:p>
    <w:p w14:paraId="267B0532" w14:textId="77777777" w:rsidR="00EF3549" w:rsidRPr="00F2066E" w:rsidRDefault="00000000" w:rsidP="007451E8">
      <w:pPr>
        <w:numPr>
          <w:ilvl w:val="0"/>
          <w:numId w:val="175"/>
        </w:numPr>
        <w:rPr>
          <w:sz w:val="24"/>
          <w:szCs w:val="24"/>
        </w:rPr>
      </w:pPr>
      <w:r w:rsidRPr="00F2066E">
        <w:rPr>
          <w:b/>
          <w:bCs/>
          <w:sz w:val="24"/>
          <w:szCs w:val="24"/>
        </w:rPr>
        <w:t>Bacterial reduction:</w:t>
      </w:r>
      <w:r w:rsidRPr="00F2066E">
        <w:rPr>
          <w:sz w:val="24"/>
          <w:szCs w:val="24"/>
        </w:rPr>
        <w:t> Additional antimicrobial effect beyond NaOCl/EDTA alone</w:t>
      </w:r>
    </w:p>
    <w:p w14:paraId="58832960" w14:textId="77777777" w:rsidR="00EF3549" w:rsidRPr="00F2066E" w:rsidRDefault="00000000" w:rsidP="007451E8">
      <w:pPr>
        <w:rPr>
          <w:sz w:val="24"/>
          <w:szCs w:val="24"/>
        </w:rPr>
      </w:pPr>
      <w:r w:rsidRPr="00F2066E">
        <w:rPr>
          <w:sz w:val="24"/>
          <w:szCs w:val="24"/>
        </w:rPr>
        <w:t>However, it is </w:t>
      </w:r>
      <w:r w:rsidRPr="00F2066E">
        <w:rPr>
          <w:b/>
          <w:bCs/>
          <w:sz w:val="24"/>
          <w:szCs w:val="24"/>
        </w:rPr>
        <w:t>critical to emphasize</w:t>
      </w:r>
      <w:r w:rsidRPr="00F2066E">
        <w:rPr>
          <w:sz w:val="24"/>
          <w:szCs w:val="24"/>
        </w:rPr>
        <w:t> that laser is an </w:t>
      </w:r>
      <w:r w:rsidRPr="00F2066E">
        <w:rPr>
          <w:b/>
          <w:bCs/>
          <w:sz w:val="24"/>
          <w:szCs w:val="24"/>
        </w:rPr>
        <w:t>adjunct to—not a replacement for—thorough mechanical preparation and NaOCl/EDTA irrigation</w:t>
      </w:r>
      <w:r w:rsidRPr="00F2066E">
        <w:rPr>
          <w:sz w:val="24"/>
          <w:szCs w:val="24"/>
        </w:rPr>
        <w:t>. The primary disinfection is achieved through conventional chemo-mechanical means.</w:t>
      </w:r>
    </w:p>
    <w:p w14:paraId="3AD73C64" w14:textId="77777777" w:rsidR="00EF3549" w:rsidRPr="00F2066E" w:rsidRDefault="00000000" w:rsidP="007451E8">
      <w:pPr>
        <w:rPr>
          <w:sz w:val="24"/>
          <w:szCs w:val="24"/>
        </w:rPr>
      </w:pPr>
      <w:r w:rsidRPr="00F2066E">
        <w:rPr>
          <w:b/>
          <w:bCs/>
          <w:sz w:val="24"/>
          <w:szCs w:val="24"/>
        </w:rPr>
        <w:t>Alternative options:</w:t>
      </w:r>
      <w:r w:rsidRPr="00F2066E">
        <w:rPr>
          <w:sz w:val="24"/>
          <w:szCs w:val="24"/>
        </w:rPr>
        <w:t> Conventional NaOCl/EDTA irrigation alone, passive ultrasonic irrigation (PUI), laser</w:t>
      </w:r>
    </w:p>
    <w:p w14:paraId="6E348D1C" w14:textId="77777777" w:rsidR="00EF3549" w:rsidRPr="00F2066E" w:rsidRDefault="00000000" w:rsidP="0077738B">
      <w:pPr>
        <w:rPr>
          <w:sz w:val="24"/>
          <w:szCs w:val="24"/>
        </w:rPr>
      </w:pPr>
      <w:r w:rsidRPr="00F2066E">
        <w:rPr>
          <w:sz w:val="24"/>
          <w:szCs w:val="24"/>
        </w:rPr>
        <w:t>-activated irrigation (LAI), or sonic activation. Each has distinct advantages and limitations.</w:t>
      </w:r>
    </w:p>
    <w:p w14:paraId="711661A1" w14:textId="77777777" w:rsidR="00EF3549" w:rsidRPr="00F2066E" w:rsidRDefault="00000000" w:rsidP="0077738B">
      <w:pPr>
        <w:rPr>
          <w:sz w:val="24"/>
          <w:szCs w:val="24"/>
        </w:rPr>
      </w:pPr>
      <w:r w:rsidRPr="00F2066E">
        <w:rPr>
          <w:b/>
          <w:bCs/>
          <w:sz w:val="24"/>
          <w:szCs w:val="24"/>
        </w:rPr>
        <w:t>Laser advantages for final-step disinfection:</w:t>
      </w:r>
    </w:p>
    <w:p w14:paraId="02AC6470" w14:textId="77777777" w:rsidR="00EF3549" w:rsidRPr="00F2066E" w:rsidRDefault="00000000" w:rsidP="0077738B">
      <w:pPr>
        <w:numPr>
          <w:ilvl w:val="0"/>
          <w:numId w:val="176"/>
        </w:numPr>
        <w:rPr>
          <w:sz w:val="24"/>
          <w:szCs w:val="24"/>
        </w:rPr>
      </w:pPr>
      <w:r w:rsidRPr="00F2066E">
        <w:rPr>
          <w:b/>
          <w:bCs/>
          <w:sz w:val="24"/>
          <w:szCs w:val="24"/>
        </w:rPr>
        <w:t>Enhanced smear layer removal:</w:t>
      </w:r>
      <w:r w:rsidRPr="00F2066E">
        <w:rPr>
          <w:sz w:val="24"/>
          <w:szCs w:val="24"/>
        </w:rPr>
        <w:t> Er,Cr:YSGG laser achieves superior smear layer removal compared to passive ultrasonic irrigation (PUI), diode laser, and conventional syringe-needle irrigation [1]</w:t>
      </w:r>
    </w:p>
    <w:p w14:paraId="2A95D569" w14:textId="77777777" w:rsidR="00EF3549" w:rsidRPr="00F2066E" w:rsidRDefault="00000000" w:rsidP="0077738B">
      <w:pPr>
        <w:numPr>
          <w:ilvl w:val="0"/>
          <w:numId w:val="176"/>
        </w:numPr>
        <w:rPr>
          <w:sz w:val="24"/>
          <w:szCs w:val="24"/>
        </w:rPr>
      </w:pPr>
      <w:r w:rsidRPr="00F2066E">
        <w:rPr>
          <w:b/>
          <w:bCs/>
          <w:sz w:val="24"/>
          <w:szCs w:val="24"/>
        </w:rPr>
        <w:t>Deeper dentinal tubule disinfection:</w:t>
      </w:r>
      <w:r w:rsidRPr="00F2066E">
        <w:rPr>
          <w:sz w:val="24"/>
          <w:szCs w:val="24"/>
        </w:rPr>
        <w:t> Laser light can penetrate areas where irrigating solutions cannot reach, including secondary canals and deep dentinal tubules (&gt;100 μm depth) [2-3]</w:t>
      </w:r>
    </w:p>
    <w:p w14:paraId="5128E3E1" w14:textId="77777777" w:rsidR="00EF3549" w:rsidRPr="00F2066E" w:rsidRDefault="00000000" w:rsidP="0077738B">
      <w:pPr>
        <w:numPr>
          <w:ilvl w:val="0"/>
          <w:numId w:val="176"/>
        </w:numPr>
        <w:rPr>
          <w:sz w:val="24"/>
          <w:szCs w:val="24"/>
        </w:rPr>
      </w:pPr>
      <w:r w:rsidRPr="00F2066E">
        <w:rPr>
          <w:b/>
          <w:bCs/>
          <w:sz w:val="24"/>
          <w:szCs w:val="24"/>
        </w:rPr>
        <w:t>Superior bacterial reduction:</w:t>
      </w:r>
      <w:r w:rsidRPr="00F2066E">
        <w:rPr>
          <w:sz w:val="24"/>
          <w:szCs w:val="24"/>
        </w:rPr>
        <w:t> Dual laser protocols (Er,Cr:YSGG + diode) show significantly lower bacterial counts than conventional NaOCl/EDTA alone [4]</w:t>
      </w:r>
    </w:p>
    <w:p w14:paraId="28BB0B34" w14:textId="77777777" w:rsidR="00EF3549" w:rsidRPr="00F2066E" w:rsidRDefault="00000000" w:rsidP="0077738B">
      <w:pPr>
        <w:numPr>
          <w:ilvl w:val="0"/>
          <w:numId w:val="176"/>
        </w:numPr>
        <w:rPr>
          <w:sz w:val="24"/>
          <w:szCs w:val="24"/>
        </w:rPr>
      </w:pPr>
      <w:r w:rsidRPr="00F2066E">
        <w:rPr>
          <w:b/>
          <w:bCs/>
          <w:sz w:val="24"/>
          <w:szCs w:val="24"/>
        </w:rPr>
        <w:t>Synergistic effect with irrigants:</w:t>
      </w:r>
      <w:r w:rsidRPr="00F2066E">
        <w:rPr>
          <w:sz w:val="24"/>
          <w:szCs w:val="24"/>
        </w:rPr>
        <w:t> Er,Cr:YSGG with saline alone surpasses NaOCl alone, demonstrating powerful mechanical effects [1]</w:t>
      </w:r>
    </w:p>
    <w:p w14:paraId="2AA982EA" w14:textId="77777777" w:rsidR="00EF3549" w:rsidRPr="00F2066E" w:rsidRDefault="00000000" w:rsidP="0077738B">
      <w:pPr>
        <w:rPr>
          <w:sz w:val="24"/>
          <w:szCs w:val="24"/>
        </w:rPr>
      </w:pPr>
      <w:r w:rsidRPr="00F2066E">
        <w:rPr>
          <w:b/>
          <w:bCs/>
          <w:sz w:val="24"/>
          <w:szCs w:val="24"/>
        </w:rPr>
        <w:t>Evidence for laser final-step disinfection:</w:t>
      </w:r>
    </w:p>
    <w:p w14:paraId="44100740" w14:textId="77777777" w:rsidR="00EF3549" w:rsidRPr="00F2066E" w:rsidRDefault="00000000" w:rsidP="0077738B">
      <w:pPr>
        <w:numPr>
          <w:ilvl w:val="0"/>
          <w:numId w:val="177"/>
        </w:numPr>
        <w:rPr>
          <w:sz w:val="24"/>
          <w:szCs w:val="24"/>
        </w:rPr>
      </w:pPr>
      <w:r w:rsidRPr="00F2066E">
        <w:rPr>
          <w:b/>
          <w:bCs/>
          <w:sz w:val="24"/>
          <w:szCs w:val="24"/>
        </w:rPr>
        <w:t>100% bacterial eradication</w:t>
      </w:r>
      <w:r w:rsidRPr="00F2066E">
        <w:rPr>
          <w:sz w:val="24"/>
          <w:szCs w:val="24"/>
        </w:rPr>
        <w:t> with Er,Cr:YSGG laser (75 mJ, 60 seconds) against </w:t>
      </w:r>
      <w:r w:rsidRPr="00F2066E">
        <w:rPr>
          <w:i/>
          <w:iCs/>
          <w:sz w:val="24"/>
          <w:szCs w:val="24"/>
        </w:rPr>
        <w:t>Enterococcus faecalis</w:t>
      </w:r>
      <w:r w:rsidRPr="00F2066E">
        <w:rPr>
          <w:sz w:val="24"/>
          <w:szCs w:val="24"/>
        </w:rPr>
        <w:t> [5]</w:t>
      </w:r>
    </w:p>
    <w:p w14:paraId="35F2FD97" w14:textId="77777777" w:rsidR="00EF3549" w:rsidRPr="00F2066E" w:rsidRDefault="00000000" w:rsidP="0077738B">
      <w:pPr>
        <w:numPr>
          <w:ilvl w:val="0"/>
          <w:numId w:val="177"/>
        </w:numPr>
        <w:rPr>
          <w:sz w:val="24"/>
          <w:szCs w:val="24"/>
        </w:rPr>
      </w:pPr>
      <w:r w:rsidRPr="00F2066E">
        <w:rPr>
          <w:b/>
          <w:bCs/>
          <w:sz w:val="24"/>
          <w:szCs w:val="24"/>
        </w:rPr>
        <w:lastRenderedPageBreak/>
        <w:t>Superior smear layer removal:</w:t>
      </w:r>
      <w:r w:rsidRPr="00F2066E">
        <w:rPr>
          <w:sz w:val="24"/>
          <w:szCs w:val="24"/>
        </w:rPr>
        <w:t> Er,Cr:YSGG achieves lowest scores (best cleaning) across all canal thirds [1]</w:t>
      </w:r>
    </w:p>
    <w:p w14:paraId="45F74D71" w14:textId="77777777" w:rsidR="00EF3549" w:rsidRPr="00F2066E" w:rsidRDefault="00000000" w:rsidP="0077738B">
      <w:pPr>
        <w:numPr>
          <w:ilvl w:val="0"/>
          <w:numId w:val="177"/>
        </w:numPr>
        <w:rPr>
          <w:sz w:val="24"/>
          <w:szCs w:val="24"/>
        </w:rPr>
      </w:pPr>
      <w:r w:rsidRPr="00F2066E">
        <w:rPr>
          <w:b/>
          <w:bCs/>
          <w:sz w:val="24"/>
          <w:szCs w:val="24"/>
        </w:rPr>
        <w:t>Enhanced tubule opening:</w:t>
      </w:r>
      <w:r w:rsidRPr="00F2066E">
        <w:rPr>
          <w:sz w:val="24"/>
          <w:szCs w:val="24"/>
        </w:rPr>
        <w:t> Diode laser (808 nm) agitation of EDTA for 20 seconds significantly increases open dentinal tubules in apical thirds [6]</w:t>
      </w:r>
    </w:p>
    <w:p w14:paraId="3B62BBBF" w14:textId="77777777" w:rsidR="00EF3549" w:rsidRPr="00F2066E" w:rsidRDefault="00000000" w:rsidP="0077738B">
      <w:pPr>
        <w:rPr>
          <w:sz w:val="24"/>
          <w:szCs w:val="24"/>
        </w:rPr>
      </w:pPr>
      <w:r w:rsidRPr="00F2066E">
        <w:rPr>
          <w:b/>
          <w:bCs/>
          <w:sz w:val="24"/>
          <w:szCs w:val="24"/>
        </w:rPr>
        <w:t>Critical limitations and safety concerns:</w:t>
      </w:r>
    </w:p>
    <w:p w14:paraId="55C9641B" w14:textId="77777777" w:rsidR="00EF3549" w:rsidRPr="00F2066E" w:rsidRDefault="00000000" w:rsidP="0077738B">
      <w:pPr>
        <w:numPr>
          <w:ilvl w:val="0"/>
          <w:numId w:val="178"/>
        </w:numPr>
        <w:rPr>
          <w:sz w:val="24"/>
          <w:szCs w:val="24"/>
        </w:rPr>
      </w:pPr>
      <w:r w:rsidRPr="00F2066E">
        <w:rPr>
          <w:b/>
          <w:bCs/>
          <w:sz w:val="24"/>
          <w:szCs w:val="24"/>
        </w:rPr>
        <w:t>Structural damage risk:</w:t>
      </w:r>
      <w:r w:rsidRPr="00F2066E">
        <w:rPr>
          <w:sz w:val="24"/>
          <w:szCs w:val="24"/>
        </w:rPr>
        <w:t> Both Er,Cr:YSGG and diode laser-activated irrigation can cause thermal-stress-induced cracking, altered dentin hardness, and reduced elastic modulus [7]</w:t>
      </w:r>
    </w:p>
    <w:p w14:paraId="2A1231DB" w14:textId="77777777" w:rsidR="00EF3549" w:rsidRPr="00F2066E" w:rsidRDefault="00000000" w:rsidP="0077738B">
      <w:pPr>
        <w:numPr>
          <w:ilvl w:val="0"/>
          <w:numId w:val="178"/>
        </w:numPr>
        <w:rPr>
          <w:sz w:val="24"/>
          <w:szCs w:val="24"/>
        </w:rPr>
      </w:pPr>
      <w:r w:rsidRPr="00F2066E">
        <w:rPr>
          <w:b/>
          <w:bCs/>
          <w:sz w:val="24"/>
          <w:szCs w:val="24"/>
        </w:rPr>
        <w:t>Diode laser causes severe damage:</w:t>
      </w:r>
      <w:r w:rsidRPr="00F2066E">
        <w:rPr>
          <w:sz w:val="24"/>
          <w:szCs w:val="24"/>
        </w:rPr>
        <w:t> FTIR analysis reveals severe structural degradation with new hydroxyl groups, strong carbonyl peaks, and massive destruction of collagen, phosphate, and carbonate content [7]</w:t>
      </w:r>
    </w:p>
    <w:p w14:paraId="170F746E" w14:textId="77777777" w:rsidR="00EF3549" w:rsidRPr="00F2066E" w:rsidRDefault="00000000" w:rsidP="0077738B">
      <w:pPr>
        <w:numPr>
          <w:ilvl w:val="0"/>
          <w:numId w:val="178"/>
        </w:numPr>
        <w:rPr>
          <w:sz w:val="24"/>
          <w:szCs w:val="24"/>
        </w:rPr>
      </w:pPr>
      <w:r w:rsidRPr="00F2066E">
        <w:rPr>
          <w:b/>
          <w:bCs/>
          <w:sz w:val="24"/>
          <w:szCs w:val="24"/>
        </w:rPr>
        <w:t>Er,Cr:YSGG causes moderate damage:</w:t>
      </w:r>
      <w:r w:rsidRPr="00F2066E">
        <w:rPr>
          <w:sz w:val="24"/>
          <w:szCs w:val="24"/>
        </w:rPr>
        <w:t> Comparatively less structural damage than diode, but still significant alterations to dentin properties [7]</w:t>
      </w:r>
    </w:p>
    <w:p w14:paraId="46F25995" w14:textId="77777777" w:rsidR="00EF3549" w:rsidRPr="00F2066E" w:rsidRDefault="00000000" w:rsidP="0077738B">
      <w:pPr>
        <w:numPr>
          <w:ilvl w:val="0"/>
          <w:numId w:val="178"/>
        </w:numPr>
        <w:rPr>
          <w:sz w:val="24"/>
          <w:szCs w:val="24"/>
        </w:rPr>
      </w:pPr>
      <w:r w:rsidRPr="00F2066E">
        <w:rPr>
          <w:b/>
          <w:bCs/>
          <w:sz w:val="24"/>
          <w:szCs w:val="24"/>
        </w:rPr>
        <w:t>High-power settings dangerous:</w:t>
      </w:r>
      <w:r w:rsidRPr="00F2066E">
        <w:rPr>
          <w:sz w:val="24"/>
          <w:szCs w:val="24"/>
        </w:rPr>
        <w:t> Er,Cr:YSGG at 4 W produces thermal edge effects and melting of canal walls; settings &gt;1.5 W cause cracks and debris accumulation [8]</w:t>
      </w:r>
    </w:p>
    <w:p w14:paraId="5A6376C1" w14:textId="77777777" w:rsidR="00EF3549" w:rsidRPr="00F2066E" w:rsidRDefault="00000000" w:rsidP="0077738B">
      <w:pPr>
        <w:rPr>
          <w:sz w:val="24"/>
          <w:szCs w:val="24"/>
        </w:rPr>
      </w:pPr>
      <w:r w:rsidRPr="00F2066E">
        <w:rPr>
          <w:b/>
          <w:bCs/>
          <w:sz w:val="24"/>
          <w:szCs w:val="24"/>
        </w:rPr>
        <w:t>Recommendation:</w:t>
      </w:r>
      <w:r w:rsidRPr="00F2066E">
        <w:rPr>
          <w:sz w:val="24"/>
          <w:szCs w:val="24"/>
        </w:rPr>
        <w:t> Laser final-step disinfection is </w:t>
      </w:r>
      <w:r w:rsidRPr="00F2066E">
        <w:rPr>
          <w:b/>
          <w:bCs/>
          <w:sz w:val="24"/>
          <w:szCs w:val="24"/>
        </w:rPr>
        <w:t>indicated as an adjunct</w:t>
      </w:r>
      <w:r w:rsidRPr="00F2066E">
        <w:rPr>
          <w:sz w:val="24"/>
          <w:szCs w:val="24"/>
        </w:rPr>
        <w:t> in this case with narrow canals and history of recurrent infection, but </w:t>
      </w:r>
      <w:r w:rsidRPr="00F2066E">
        <w:rPr>
          <w:b/>
          <w:bCs/>
          <w:sz w:val="24"/>
          <w:szCs w:val="24"/>
        </w:rPr>
        <w:t>must be used with conservative parameters</w:t>
      </w:r>
      <w:r w:rsidRPr="00F2066E">
        <w:rPr>
          <w:sz w:val="24"/>
          <w:szCs w:val="24"/>
        </w:rPr>
        <w:t> to minimize structural damage. </w:t>
      </w:r>
      <w:r w:rsidRPr="00F2066E">
        <w:rPr>
          <w:b/>
          <w:bCs/>
          <w:sz w:val="24"/>
          <w:szCs w:val="24"/>
        </w:rPr>
        <w:t>Er,Cr:YSGG is preferred over diode</w:t>
      </w:r>
      <w:r w:rsidRPr="00F2066E">
        <w:rPr>
          <w:sz w:val="24"/>
          <w:szCs w:val="24"/>
        </w:rPr>
        <w:t> due to less severe dentin alterations.</w:t>
      </w:r>
    </w:p>
    <w:p w14:paraId="34CFAAD9" w14:textId="77777777" w:rsidR="00EF3549" w:rsidRPr="00F2066E" w:rsidRDefault="00000000" w:rsidP="0077738B">
      <w:pPr>
        <w:rPr>
          <w:b/>
          <w:bCs/>
          <w:sz w:val="24"/>
          <w:szCs w:val="24"/>
        </w:rPr>
      </w:pPr>
      <w:r w:rsidRPr="00F2066E">
        <w:rPr>
          <w:b/>
          <w:bCs/>
          <w:sz w:val="24"/>
          <w:szCs w:val="24"/>
        </w:rPr>
        <w:t>2. Recommended Laser Type &amp; Wavelength</w:t>
      </w:r>
    </w:p>
    <w:p w14:paraId="1DDA0D6B" w14:textId="77777777" w:rsidR="00EF3549" w:rsidRPr="00F2066E" w:rsidRDefault="00000000" w:rsidP="0077738B">
      <w:pPr>
        <w:rPr>
          <w:sz w:val="24"/>
          <w:szCs w:val="24"/>
        </w:rPr>
      </w:pPr>
      <w:r w:rsidRPr="00F2066E">
        <w:rPr>
          <w:b/>
          <w:bCs/>
          <w:sz w:val="24"/>
          <w:szCs w:val="24"/>
        </w:rPr>
        <w:t>Er,Cr:YSGG laser at 2780 nm wavelength is the optimal choice</w:t>
      </w:r>
      <w:r w:rsidRPr="00F2066E">
        <w:rPr>
          <w:sz w:val="24"/>
          <w:szCs w:val="24"/>
        </w:rPr>
        <w:t> for final-step canal disinfection and smear layer removal. This wavelength:</w:t>
      </w:r>
    </w:p>
    <w:p w14:paraId="51417964" w14:textId="77777777" w:rsidR="00EF3549" w:rsidRPr="00F2066E" w:rsidRDefault="00000000" w:rsidP="0077738B">
      <w:pPr>
        <w:numPr>
          <w:ilvl w:val="0"/>
          <w:numId w:val="179"/>
        </w:numPr>
        <w:rPr>
          <w:sz w:val="24"/>
          <w:szCs w:val="24"/>
        </w:rPr>
      </w:pPr>
      <w:r w:rsidRPr="00F2066E">
        <w:rPr>
          <w:b/>
          <w:bCs/>
          <w:sz w:val="24"/>
          <w:szCs w:val="24"/>
        </w:rPr>
        <w:t>Peak water absorption:</w:t>
      </w:r>
      <w:r w:rsidRPr="00F2066E">
        <w:rPr>
          <w:sz w:val="24"/>
          <w:szCs w:val="24"/>
        </w:rPr>
        <w:t> Enables effective smear layer removal and dentinal tubule opening with minimal thermal damage when used at appropriate parameters</w:t>
      </w:r>
    </w:p>
    <w:p w14:paraId="57DAE205" w14:textId="77777777" w:rsidR="00EF3549" w:rsidRPr="00F2066E" w:rsidRDefault="00000000" w:rsidP="0077738B">
      <w:pPr>
        <w:numPr>
          <w:ilvl w:val="0"/>
          <w:numId w:val="179"/>
        </w:numPr>
        <w:rPr>
          <w:sz w:val="24"/>
          <w:szCs w:val="24"/>
        </w:rPr>
      </w:pPr>
      <w:r w:rsidRPr="00F2066E">
        <w:rPr>
          <w:b/>
          <w:bCs/>
          <w:sz w:val="24"/>
          <w:szCs w:val="24"/>
        </w:rPr>
        <w:t>Superior cleaning efficacy:</w:t>
      </w:r>
      <w:r w:rsidRPr="00F2066E">
        <w:rPr>
          <w:sz w:val="24"/>
          <w:szCs w:val="24"/>
        </w:rPr>
        <w:t> Achieves best smear layer removal across all canal thirds, outperforming diode laser, PUI, and conventional irrigation [1]</w:t>
      </w:r>
    </w:p>
    <w:p w14:paraId="031DBADA" w14:textId="77777777" w:rsidR="00EF3549" w:rsidRPr="00F2066E" w:rsidRDefault="00000000" w:rsidP="0077738B">
      <w:pPr>
        <w:numPr>
          <w:ilvl w:val="0"/>
          <w:numId w:val="179"/>
        </w:numPr>
        <w:rPr>
          <w:sz w:val="24"/>
          <w:szCs w:val="24"/>
        </w:rPr>
      </w:pPr>
      <w:r w:rsidRPr="00F2066E">
        <w:rPr>
          <w:b/>
          <w:bCs/>
          <w:sz w:val="24"/>
          <w:szCs w:val="24"/>
        </w:rPr>
        <w:t>Effective bacterial reduction:</w:t>
      </w:r>
      <w:r w:rsidRPr="00F2066E">
        <w:rPr>
          <w:sz w:val="24"/>
          <w:szCs w:val="24"/>
        </w:rPr>
        <w:t> 100% eradication of </w:t>
      </w:r>
      <w:r w:rsidRPr="00F2066E">
        <w:rPr>
          <w:i/>
          <w:iCs/>
          <w:sz w:val="24"/>
          <w:szCs w:val="24"/>
        </w:rPr>
        <w:t>E. faecalis</w:t>
      </w:r>
      <w:r w:rsidRPr="00F2066E">
        <w:rPr>
          <w:sz w:val="24"/>
          <w:szCs w:val="24"/>
        </w:rPr>
        <w:t> biofilm when combined with NaOCl irrigation [5][8]</w:t>
      </w:r>
    </w:p>
    <w:p w14:paraId="2695F94A" w14:textId="77777777" w:rsidR="00EF3549" w:rsidRPr="00F2066E" w:rsidRDefault="00000000" w:rsidP="0077738B">
      <w:pPr>
        <w:numPr>
          <w:ilvl w:val="0"/>
          <w:numId w:val="179"/>
        </w:numPr>
        <w:rPr>
          <w:sz w:val="24"/>
          <w:szCs w:val="24"/>
        </w:rPr>
      </w:pPr>
      <w:r w:rsidRPr="00F2066E">
        <w:rPr>
          <w:b/>
          <w:bCs/>
          <w:sz w:val="24"/>
          <w:szCs w:val="24"/>
        </w:rPr>
        <w:t>Less structural damage than diode:</w:t>
      </w:r>
      <w:r w:rsidRPr="00F2066E">
        <w:rPr>
          <w:sz w:val="24"/>
          <w:szCs w:val="24"/>
        </w:rPr>
        <w:t> Causes moderate (versus severe) dentin alterations when used at conservative settings [7]</w:t>
      </w:r>
    </w:p>
    <w:p w14:paraId="62895949" w14:textId="77777777" w:rsidR="00EF3549" w:rsidRPr="00F2066E" w:rsidRDefault="00000000" w:rsidP="0077738B">
      <w:pPr>
        <w:numPr>
          <w:ilvl w:val="0"/>
          <w:numId w:val="179"/>
        </w:numPr>
        <w:rPr>
          <w:sz w:val="24"/>
          <w:szCs w:val="24"/>
        </w:rPr>
      </w:pPr>
      <w:r w:rsidRPr="00F2066E">
        <w:rPr>
          <w:b/>
          <w:bCs/>
          <w:sz w:val="24"/>
          <w:szCs w:val="24"/>
        </w:rPr>
        <w:lastRenderedPageBreak/>
        <w:t>Synergistic with irrigants:</w:t>
      </w:r>
      <w:r w:rsidRPr="00F2066E">
        <w:rPr>
          <w:sz w:val="24"/>
          <w:szCs w:val="24"/>
        </w:rPr>
        <w:t> Enhances penetration and effectiveness of chemical disinfectants [3]</w:t>
      </w:r>
    </w:p>
    <w:p w14:paraId="4A33285A" w14:textId="77777777" w:rsidR="00EF3549" w:rsidRPr="00F2066E" w:rsidRDefault="00000000" w:rsidP="0077738B">
      <w:pPr>
        <w:rPr>
          <w:sz w:val="24"/>
          <w:szCs w:val="24"/>
        </w:rPr>
      </w:pPr>
      <w:r w:rsidRPr="00F2066E">
        <w:rPr>
          <w:b/>
          <w:bCs/>
          <w:sz w:val="24"/>
          <w:szCs w:val="24"/>
        </w:rPr>
        <w:t>Alternative: Diode laser (808–980 nm)</w:t>
      </w:r>
    </w:p>
    <w:p w14:paraId="279FCE94" w14:textId="77777777" w:rsidR="00EF3549" w:rsidRPr="00F2066E" w:rsidRDefault="00000000" w:rsidP="0077738B">
      <w:pPr>
        <w:numPr>
          <w:ilvl w:val="0"/>
          <w:numId w:val="180"/>
        </w:numPr>
        <w:rPr>
          <w:sz w:val="24"/>
          <w:szCs w:val="24"/>
        </w:rPr>
      </w:pPr>
      <w:r w:rsidRPr="00F2066E">
        <w:rPr>
          <w:b/>
          <w:bCs/>
          <w:sz w:val="24"/>
          <w:szCs w:val="24"/>
        </w:rPr>
        <w:t>Advantages:</w:t>
      </w:r>
      <w:r w:rsidRPr="00F2066E">
        <w:rPr>
          <w:sz w:val="24"/>
          <w:szCs w:val="24"/>
        </w:rPr>
        <w:t> Effective for EDTA agitation and smear layer removal, good bacterial reduction when combined with EDTA [4][6]</w:t>
      </w:r>
    </w:p>
    <w:p w14:paraId="38C4BAFD" w14:textId="77777777" w:rsidR="00EF3549" w:rsidRPr="00F2066E" w:rsidRDefault="00000000" w:rsidP="0077738B">
      <w:pPr>
        <w:numPr>
          <w:ilvl w:val="0"/>
          <w:numId w:val="180"/>
        </w:numPr>
        <w:rPr>
          <w:sz w:val="24"/>
          <w:szCs w:val="24"/>
        </w:rPr>
      </w:pPr>
      <w:r w:rsidRPr="00F2066E">
        <w:rPr>
          <w:b/>
          <w:bCs/>
          <w:sz w:val="24"/>
          <w:szCs w:val="24"/>
        </w:rPr>
        <w:t>Disadvantages:</w:t>
      </w:r>
      <w:r w:rsidRPr="00F2066E">
        <w:rPr>
          <w:sz w:val="24"/>
          <w:szCs w:val="24"/>
        </w:rPr>
        <w:t> Causes severe structural degradation of dentin including collagen destruction, thermal cracking, and altered mechanical properties; less effective than Er,Cr:YSGG for smear layer removal [1][7]</w:t>
      </w:r>
    </w:p>
    <w:p w14:paraId="6E4650BA" w14:textId="77777777" w:rsidR="00EF3549" w:rsidRPr="00F2066E" w:rsidRDefault="00000000" w:rsidP="0077738B">
      <w:pPr>
        <w:rPr>
          <w:sz w:val="24"/>
          <w:szCs w:val="24"/>
        </w:rPr>
      </w:pPr>
      <w:r w:rsidRPr="00F2066E">
        <w:rPr>
          <w:b/>
          <w:bCs/>
          <w:sz w:val="24"/>
          <w:szCs w:val="24"/>
        </w:rPr>
        <w:t>Recommendation:</w:t>
      </w:r>
      <w:r w:rsidRPr="00F2066E">
        <w:rPr>
          <w:sz w:val="24"/>
          <w:szCs w:val="24"/>
        </w:rPr>
        <w:t> </w:t>
      </w:r>
      <w:r w:rsidRPr="00F2066E">
        <w:rPr>
          <w:b/>
          <w:bCs/>
          <w:sz w:val="24"/>
          <w:szCs w:val="24"/>
        </w:rPr>
        <w:t>Er,Cr:YSGG at 2780 nm</w:t>
      </w:r>
      <w:r w:rsidRPr="00F2066E">
        <w:rPr>
          <w:sz w:val="24"/>
          <w:szCs w:val="24"/>
        </w:rPr>
        <w:t> is strongly preferred due to superior cleaning efficacy and less structural damage.</w:t>
      </w:r>
    </w:p>
    <w:p w14:paraId="1A93E117" w14:textId="77777777" w:rsidR="00EF3549" w:rsidRPr="00F2066E" w:rsidRDefault="00000000" w:rsidP="0077738B">
      <w:pPr>
        <w:rPr>
          <w:b/>
          <w:bCs/>
          <w:sz w:val="24"/>
          <w:szCs w:val="24"/>
        </w:rPr>
      </w:pPr>
      <w:r w:rsidRPr="00F2066E">
        <w:rPr>
          <w:b/>
          <w:bCs/>
          <w:sz w:val="24"/>
          <w:szCs w:val="24"/>
        </w:rPr>
        <w:t>3. Evidence-Based Operating Parameters</w:t>
      </w:r>
    </w:p>
    <w:p w14:paraId="362EEA06" w14:textId="77777777" w:rsidR="00EF3549" w:rsidRPr="00F2066E" w:rsidRDefault="00000000" w:rsidP="0077738B">
      <w:pPr>
        <w:rPr>
          <w:sz w:val="24"/>
          <w:szCs w:val="24"/>
        </w:rPr>
      </w:pPr>
      <w:r w:rsidRPr="00F2066E">
        <w:rPr>
          <w:b/>
          <w:bCs/>
          <w:sz w:val="24"/>
          <w:szCs w:val="24"/>
        </w:rPr>
        <w:t>Er,Cr:YSGG laser parameters for final-step disinfection:</w:t>
      </w:r>
    </w:p>
    <w:p w14:paraId="40D4CAA3" w14:textId="77777777" w:rsidR="00EF3549" w:rsidRPr="00F2066E" w:rsidRDefault="00000000" w:rsidP="0077738B">
      <w:pPr>
        <w:rPr>
          <w:sz w:val="24"/>
          <w:szCs w:val="24"/>
        </w:rPr>
      </w:pPr>
      <w:r w:rsidRPr="00F2066E">
        <w:rPr>
          <w:b/>
          <w:bCs/>
          <w:sz w:val="24"/>
          <w:szCs w:val="24"/>
        </w:rPr>
        <w:t>Conservative protocol (RECOMMENDED for narrow canals):</w:t>
      </w:r>
    </w:p>
    <w:p w14:paraId="3E6E9C9E" w14:textId="77777777" w:rsidR="00EF3549" w:rsidRPr="00F2066E" w:rsidRDefault="00000000" w:rsidP="0077738B">
      <w:pPr>
        <w:numPr>
          <w:ilvl w:val="0"/>
          <w:numId w:val="181"/>
        </w:numPr>
        <w:rPr>
          <w:sz w:val="24"/>
          <w:szCs w:val="24"/>
        </w:rPr>
      </w:pPr>
      <w:r w:rsidRPr="00F2066E">
        <w:rPr>
          <w:b/>
          <w:bCs/>
          <w:sz w:val="24"/>
          <w:szCs w:val="24"/>
        </w:rPr>
        <w:t>Wavelength:</w:t>
      </w:r>
      <w:r w:rsidRPr="00F2066E">
        <w:rPr>
          <w:sz w:val="24"/>
          <w:szCs w:val="24"/>
        </w:rPr>
        <w:t> 2780 nm</w:t>
      </w:r>
    </w:p>
    <w:p w14:paraId="347B253A" w14:textId="77777777" w:rsidR="00EF3549" w:rsidRPr="00F2066E" w:rsidRDefault="00000000" w:rsidP="0077738B">
      <w:pPr>
        <w:numPr>
          <w:ilvl w:val="0"/>
          <w:numId w:val="181"/>
        </w:numPr>
        <w:rPr>
          <w:sz w:val="24"/>
          <w:szCs w:val="24"/>
        </w:rPr>
      </w:pPr>
      <w:r w:rsidRPr="00F2066E">
        <w:rPr>
          <w:b/>
          <w:bCs/>
          <w:sz w:val="24"/>
          <w:szCs w:val="24"/>
        </w:rPr>
        <w:t>Power:</w:t>
      </w:r>
      <w:r w:rsidRPr="00F2066E">
        <w:rPr>
          <w:sz w:val="24"/>
          <w:szCs w:val="24"/>
        </w:rPr>
        <w:t> 0.75–1.25 W (do NOT exceed 1.5 W)</w:t>
      </w:r>
    </w:p>
    <w:p w14:paraId="734FF503" w14:textId="77777777" w:rsidR="00EF3549" w:rsidRPr="00F2066E" w:rsidRDefault="00000000" w:rsidP="0077738B">
      <w:pPr>
        <w:numPr>
          <w:ilvl w:val="0"/>
          <w:numId w:val="181"/>
        </w:numPr>
        <w:rPr>
          <w:sz w:val="24"/>
          <w:szCs w:val="24"/>
        </w:rPr>
      </w:pPr>
      <w:r w:rsidRPr="00F2066E">
        <w:rPr>
          <w:b/>
          <w:bCs/>
          <w:sz w:val="24"/>
          <w:szCs w:val="24"/>
        </w:rPr>
        <w:t>Pulse energy:</w:t>
      </w:r>
      <w:r w:rsidRPr="00F2066E">
        <w:rPr>
          <w:sz w:val="24"/>
          <w:szCs w:val="24"/>
        </w:rPr>
        <w:t> 25–50 mJ</w:t>
      </w:r>
    </w:p>
    <w:p w14:paraId="5D777737" w14:textId="77777777" w:rsidR="00EF3549" w:rsidRPr="00F2066E" w:rsidRDefault="00000000" w:rsidP="0077738B">
      <w:pPr>
        <w:numPr>
          <w:ilvl w:val="0"/>
          <w:numId w:val="181"/>
        </w:numPr>
        <w:rPr>
          <w:sz w:val="24"/>
          <w:szCs w:val="24"/>
        </w:rPr>
      </w:pPr>
      <w:r w:rsidRPr="00F2066E">
        <w:rPr>
          <w:b/>
          <w:bCs/>
          <w:sz w:val="24"/>
          <w:szCs w:val="24"/>
        </w:rPr>
        <w:t>Repetition rate:</w:t>
      </w:r>
      <w:r w:rsidRPr="00F2066E">
        <w:rPr>
          <w:sz w:val="24"/>
          <w:szCs w:val="24"/>
        </w:rPr>
        <w:t> 15–40 Hz</w:t>
      </w:r>
    </w:p>
    <w:p w14:paraId="4B254E06" w14:textId="77777777" w:rsidR="00EF3549" w:rsidRPr="00F2066E" w:rsidRDefault="00000000" w:rsidP="0077738B">
      <w:pPr>
        <w:numPr>
          <w:ilvl w:val="0"/>
          <w:numId w:val="181"/>
        </w:numPr>
        <w:rPr>
          <w:sz w:val="24"/>
          <w:szCs w:val="24"/>
        </w:rPr>
      </w:pPr>
      <w:r w:rsidRPr="00F2066E">
        <w:rPr>
          <w:b/>
          <w:bCs/>
          <w:sz w:val="24"/>
          <w:szCs w:val="24"/>
        </w:rPr>
        <w:t>Energy density:</w:t>
      </w:r>
      <w:r w:rsidRPr="00F2066E">
        <w:rPr>
          <w:sz w:val="24"/>
          <w:szCs w:val="24"/>
        </w:rPr>
        <w:t> Not specified in studies (sub-ablative)</w:t>
      </w:r>
    </w:p>
    <w:p w14:paraId="712F1C3C" w14:textId="77777777" w:rsidR="00EF3549" w:rsidRPr="00F2066E" w:rsidRDefault="00000000" w:rsidP="0077738B">
      <w:pPr>
        <w:numPr>
          <w:ilvl w:val="0"/>
          <w:numId w:val="181"/>
        </w:numPr>
        <w:rPr>
          <w:sz w:val="24"/>
          <w:szCs w:val="24"/>
        </w:rPr>
      </w:pPr>
      <w:r w:rsidRPr="00F2066E">
        <w:rPr>
          <w:b/>
          <w:bCs/>
          <w:sz w:val="24"/>
          <w:szCs w:val="24"/>
        </w:rPr>
        <w:t>Tip selection:</w:t>
      </w:r>
      <w:r w:rsidRPr="00F2066E">
        <w:rPr>
          <w:sz w:val="24"/>
          <w:szCs w:val="24"/>
        </w:rPr>
        <w:t> Radial-firing tip (RFT2, 200–275 μm diameter, 21–25 mm length)</w:t>
      </w:r>
    </w:p>
    <w:p w14:paraId="375B24C1" w14:textId="77777777" w:rsidR="00EF3549" w:rsidRPr="00F2066E" w:rsidRDefault="00000000" w:rsidP="0077738B">
      <w:pPr>
        <w:numPr>
          <w:ilvl w:val="0"/>
          <w:numId w:val="181"/>
        </w:numPr>
        <w:rPr>
          <w:sz w:val="24"/>
          <w:szCs w:val="24"/>
        </w:rPr>
      </w:pPr>
      <w:r w:rsidRPr="00F2066E">
        <w:rPr>
          <w:b/>
          <w:bCs/>
          <w:sz w:val="24"/>
          <w:szCs w:val="24"/>
        </w:rPr>
        <w:t>Tip placement:</w:t>
      </w:r>
      <w:r w:rsidRPr="00F2066E">
        <w:rPr>
          <w:sz w:val="24"/>
          <w:szCs w:val="24"/>
        </w:rPr>
        <w:t> 5 mm short of working length (do NOT advance to apical third)</w:t>
      </w:r>
    </w:p>
    <w:p w14:paraId="3E9DDCCD" w14:textId="77777777" w:rsidR="00EF3549" w:rsidRPr="00F2066E" w:rsidRDefault="00000000" w:rsidP="0077738B">
      <w:pPr>
        <w:numPr>
          <w:ilvl w:val="0"/>
          <w:numId w:val="181"/>
        </w:numPr>
        <w:rPr>
          <w:sz w:val="24"/>
          <w:szCs w:val="24"/>
        </w:rPr>
      </w:pPr>
      <w:r w:rsidRPr="00F2066E">
        <w:rPr>
          <w:b/>
          <w:bCs/>
          <w:sz w:val="24"/>
          <w:szCs w:val="24"/>
        </w:rPr>
        <w:t>Mode:</w:t>
      </w:r>
      <w:r w:rsidRPr="00F2066E">
        <w:rPr>
          <w:sz w:val="24"/>
          <w:szCs w:val="24"/>
        </w:rPr>
        <w:t> Pulsed</w:t>
      </w:r>
    </w:p>
    <w:p w14:paraId="492C7266" w14:textId="77777777" w:rsidR="00EF3549" w:rsidRPr="00F2066E" w:rsidRDefault="00000000" w:rsidP="0077738B">
      <w:pPr>
        <w:numPr>
          <w:ilvl w:val="0"/>
          <w:numId w:val="181"/>
        </w:numPr>
        <w:rPr>
          <w:sz w:val="24"/>
          <w:szCs w:val="24"/>
        </w:rPr>
      </w:pPr>
      <w:r w:rsidRPr="00F2066E">
        <w:rPr>
          <w:b/>
          <w:bCs/>
          <w:sz w:val="24"/>
          <w:szCs w:val="24"/>
        </w:rPr>
        <w:t>Cooling:</w:t>
      </w:r>
      <w:r w:rsidRPr="00F2066E">
        <w:rPr>
          <w:sz w:val="24"/>
          <w:szCs w:val="24"/>
        </w:rPr>
        <w:t> No air or water during activation (dry activation)</w:t>
      </w:r>
    </w:p>
    <w:p w14:paraId="492D894C" w14:textId="77777777" w:rsidR="00EF3549" w:rsidRPr="00F2066E" w:rsidRDefault="00000000" w:rsidP="0077738B">
      <w:pPr>
        <w:numPr>
          <w:ilvl w:val="0"/>
          <w:numId w:val="181"/>
        </w:numPr>
        <w:rPr>
          <w:sz w:val="24"/>
          <w:szCs w:val="24"/>
        </w:rPr>
      </w:pPr>
      <w:r w:rsidRPr="00F2066E">
        <w:rPr>
          <w:b/>
          <w:bCs/>
          <w:sz w:val="24"/>
          <w:szCs w:val="24"/>
        </w:rPr>
        <w:t>Irrigant:</w:t>
      </w:r>
      <w:r w:rsidRPr="00F2066E">
        <w:rPr>
          <w:sz w:val="24"/>
          <w:szCs w:val="24"/>
        </w:rPr>
        <w:t> 17% EDTA or 2.5% NaOCl in canal during activation</w:t>
      </w:r>
    </w:p>
    <w:p w14:paraId="72F90511" w14:textId="77777777" w:rsidR="00EF3549" w:rsidRPr="00F2066E" w:rsidRDefault="00000000" w:rsidP="0077738B">
      <w:pPr>
        <w:numPr>
          <w:ilvl w:val="0"/>
          <w:numId w:val="181"/>
        </w:numPr>
        <w:rPr>
          <w:sz w:val="24"/>
          <w:szCs w:val="24"/>
        </w:rPr>
      </w:pPr>
      <w:r w:rsidRPr="00F2066E">
        <w:rPr>
          <w:b/>
          <w:bCs/>
          <w:sz w:val="24"/>
          <w:szCs w:val="24"/>
        </w:rPr>
        <w:t>Activation protocol:</w:t>
      </w:r>
      <w:r w:rsidRPr="00F2066E">
        <w:rPr>
          <w:sz w:val="24"/>
          <w:szCs w:val="24"/>
        </w:rPr>
        <w:t> 4 cycles × 15 seconds each = 60 seconds total</w:t>
      </w:r>
    </w:p>
    <w:p w14:paraId="564462EC" w14:textId="77777777" w:rsidR="00EF3549" w:rsidRPr="00F2066E" w:rsidRDefault="00000000" w:rsidP="0077738B">
      <w:pPr>
        <w:numPr>
          <w:ilvl w:val="0"/>
          <w:numId w:val="181"/>
        </w:numPr>
        <w:rPr>
          <w:sz w:val="24"/>
          <w:szCs w:val="24"/>
        </w:rPr>
      </w:pPr>
      <w:r w:rsidRPr="00F2066E">
        <w:rPr>
          <w:b/>
          <w:bCs/>
          <w:sz w:val="24"/>
          <w:szCs w:val="24"/>
        </w:rPr>
        <w:t>Movement:</w:t>
      </w:r>
      <w:r w:rsidRPr="00F2066E">
        <w:rPr>
          <w:sz w:val="24"/>
          <w:szCs w:val="24"/>
        </w:rPr>
        <w:t> Gentle up-and-down motion (optional, depending on protocol)</w:t>
      </w:r>
    </w:p>
    <w:p w14:paraId="1893DA6B" w14:textId="77777777" w:rsidR="00EF3549" w:rsidRPr="00F2066E" w:rsidRDefault="00000000" w:rsidP="0077738B">
      <w:pPr>
        <w:rPr>
          <w:sz w:val="24"/>
          <w:szCs w:val="24"/>
        </w:rPr>
      </w:pPr>
      <w:r w:rsidRPr="00F2066E">
        <w:rPr>
          <w:b/>
          <w:bCs/>
          <w:sz w:val="24"/>
          <w:szCs w:val="24"/>
        </w:rPr>
        <w:t>Specific evidence-based protocols:</w:t>
      </w:r>
    </w:p>
    <w:p w14:paraId="7B2EF6CF" w14:textId="77777777" w:rsidR="00EF3549" w:rsidRPr="00F2066E" w:rsidRDefault="00000000" w:rsidP="0077738B">
      <w:pPr>
        <w:rPr>
          <w:sz w:val="24"/>
          <w:szCs w:val="24"/>
        </w:rPr>
      </w:pPr>
      <w:r w:rsidRPr="00F2066E">
        <w:rPr>
          <w:b/>
          <w:bCs/>
          <w:sz w:val="24"/>
          <w:szCs w:val="24"/>
        </w:rPr>
        <w:t>Protocol 1: Er,Cr:YSGG for smear layer removal (based on RCT)</w:t>
      </w:r>
      <w:r w:rsidRPr="00F2066E">
        <w:rPr>
          <w:sz w:val="24"/>
          <w:szCs w:val="24"/>
        </w:rPr>
        <w:t> [1]</w:t>
      </w:r>
    </w:p>
    <w:p w14:paraId="53BF6F64" w14:textId="77777777" w:rsidR="00EF3549" w:rsidRPr="00F2066E" w:rsidRDefault="00000000" w:rsidP="0077738B">
      <w:pPr>
        <w:numPr>
          <w:ilvl w:val="0"/>
          <w:numId w:val="182"/>
        </w:numPr>
        <w:rPr>
          <w:sz w:val="24"/>
          <w:szCs w:val="24"/>
        </w:rPr>
      </w:pPr>
      <w:r w:rsidRPr="00F2066E">
        <w:rPr>
          <w:sz w:val="24"/>
          <w:szCs w:val="24"/>
        </w:rPr>
        <w:lastRenderedPageBreak/>
        <w:t>Power: 1.25 W</w:t>
      </w:r>
    </w:p>
    <w:p w14:paraId="72212378" w14:textId="77777777" w:rsidR="00EF3549" w:rsidRPr="00F2066E" w:rsidRDefault="00000000" w:rsidP="0077738B">
      <w:pPr>
        <w:numPr>
          <w:ilvl w:val="0"/>
          <w:numId w:val="182"/>
        </w:numPr>
        <w:rPr>
          <w:sz w:val="24"/>
          <w:szCs w:val="24"/>
        </w:rPr>
      </w:pPr>
      <w:r w:rsidRPr="00F2066E">
        <w:rPr>
          <w:sz w:val="24"/>
          <w:szCs w:val="24"/>
        </w:rPr>
        <w:t>Pulse energy: 25 mJ</w:t>
      </w:r>
    </w:p>
    <w:p w14:paraId="7C5AB21E" w14:textId="77777777" w:rsidR="00EF3549" w:rsidRPr="00F2066E" w:rsidRDefault="00000000" w:rsidP="0077738B">
      <w:pPr>
        <w:numPr>
          <w:ilvl w:val="0"/>
          <w:numId w:val="182"/>
        </w:numPr>
        <w:rPr>
          <w:sz w:val="24"/>
          <w:szCs w:val="24"/>
        </w:rPr>
      </w:pPr>
      <w:r w:rsidRPr="00F2066E">
        <w:rPr>
          <w:sz w:val="24"/>
          <w:szCs w:val="24"/>
        </w:rPr>
        <w:t>Repetition rate: 50 Hz</w:t>
      </w:r>
    </w:p>
    <w:p w14:paraId="3E702F18" w14:textId="77777777" w:rsidR="00EF3549" w:rsidRPr="00F2066E" w:rsidRDefault="00000000" w:rsidP="0077738B">
      <w:pPr>
        <w:numPr>
          <w:ilvl w:val="0"/>
          <w:numId w:val="182"/>
        </w:numPr>
        <w:rPr>
          <w:sz w:val="24"/>
          <w:szCs w:val="24"/>
        </w:rPr>
      </w:pPr>
      <w:r w:rsidRPr="00F2066E">
        <w:rPr>
          <w:sz w:val="24"/>
          <w:szCs w:val="24"/>
        </w:rPr>
        <w:t>Tip: Radial-firing tip, 275 μm</w:t>
      </w:r>
    </w:p>
    <w:p w14:paraId="70CB91D8" w14:textId="77777777" w:rsidR="00EF3549" w:rsidRPr="00F2066E" w:rsidRDefault="00000000" w:rsidP="0077738B">
      <w:pPr>
        <w:numPr>
          <w:ilvl w:val="0"/>
          <w:numId w:val="182"/>
        </w:numPr>
        <w:rPr>
          <w:sz w:val="24"/>
          <w:szCs w:val="24"/>
        </w:rPr>
      </w:pPr>
      <w:r w:rsidRPr="00F2066E">
        <w:rPr>
          <w:sz w:val="24"/>
          <w:szCs w:val="24"/>
        </w:rPr>
        <w:t>Placement: 5 mm short of working length</w:t>
      </w:r>
    </w:p>
    <w:p w14:paraId="4CA6FB69" w14:textId="77777777" w:rsidR="00EF3549" w:rsidRPr="00F2066E" w:rsidRDefault="00000000" w:rsidP="0077738B">
      <w:pPr>
        <w:numPr>
          <w:ilvl w:val="0"/>
          <w:numId w:val="182"/>
        </w:numPr>
        <w:rPr>
          <w:sz w:val="24"/>
          <w:szCs w:val="24"/>
        </w:rPr>
      </w:pPr>
      <w:r w:rsidRPr="00F2066E">
        <w:rPr>
          <w:sz w:val="24"/>
          <w:szCs w:val="24"/>
        </w:rPr>
        <w:t>Irrigant: NaOCl + EDTA</w:t>
      </w:r>
    </w:p>
    <w:p w14:paraId="3D07D35F" w14:textId="77777777" w:rsidR="00EF3549" w:rsidRPr="00F2066E" w:rsidRDefault="00000000" w:rsidP="0077738B">
      <w:pPr>
        <w:numPr>
          <w:ilvl w:val="0"/>
          <w:numId w:val="182"/>
        </w:numPr>
        <w:rPr>
          <w:sz w:val="24"/>
          <w:szCs w:val="24"/>
        </w:rPr>
      </w:pPr>
      <w:r w:rsidRPr="00F2066E">
        <w:rPr>
          <w:sz w:val="24"/>
          <w:szCs w:val="24"/>
        </w:rPr>
        <w:t>Activation: 4 × 15 seconds = 60 seconds total</w:t>
      </w:r>
    </w:p>
    <w:p w14:paraId="7044B063" w14:textId="77777777" w:rsidR="00EF3549" w:rsidRPr="00F2066E" w:rsidRDefault="00000000" w:rsidP="0077738B">
      <w:pPr>
        <w:numPr>
          <w:ilvl w:val="0"/>
          <w:numId w:val="182"/>
        </w:numPr>
        <w:rPr>
          <w:sz w:val="24"/>
          <w:szCs w:val="24"/>
        </w:rPr>
      </w:pPr>
      <w:r w:rsidRPr="00F2066E">
        <w:rPr>
          <w:sz w:val="24"/>
          <w:szCs w:val="24"/>
        </w:rPr>
        <w:t>Cooling: No air or water</w:t>
      </w:r>
    </w:p>
    <w:p w14:paraId="162FADBE" w14:textId="77777777" w:rsidR="00EF3549" w:rsidRPr="00F2066E" w:rsidRDefault="00000000" w:rsidP="0077738B">
      <w:pPr>
        <w:rPr>
          <w:sz w:val="24"/>
          <w:szCs w:val="24"/>
        </w:rPr>
      </w:pPr>
      <w:r w:rsidRPr="00F2066E">
        <w:rPr>
          <w:b/>
          <w:bCs/>
          <w:sz w:val="24"/>
          <w:szCs w:val="24"/>
        </w:rPr>
        <w:t>Protocol 2: Er,Cr:YSGG for bacterial eradication (based on in vitro study)</w:t>
      </w:r>
      <w:r w:rsidRPr="00F2066E">
        <w:rPr>
          <w:sz w:val="24"/>
          <w:szCs w:val="24"/>
        </w:rPr>
        <w:t> [5]</w:t>
      </w:r>
    </w:p>
    <w:p w14:paraId="3E291B87" w14:textId="77777777" w:rsidR="00EF3549" w:rsidRPr="00F2066E" w:rsidRDefault="00000000" w:rsidP="0077738B">
      <w:pPr>
        <w:numPr>
          <w:ilvl w:val="0"/>
          <w:numId w:val="183"/>
        </w:numPr>
        <w:rPr>
          <w:sz w:val="24"/>
          <w:szCs w:val="24"/>
        </w:rPr>
      </w:pPr>
      <w:r w:rsidRPr="00F2066E">
        <w:rPr>
          <w:sz w:val="24"/>
          <w:szCs w:val="24"/>
        </w:rPr>
        <w:t>Power: 1.5 W (calculated from 75 mJ × 20 Hz)</w:t>
      </w:r>
    </w:p>
    <w:p w14:paraId="4A11EB26" w14:textId="77777777" w:rsidR="00EF3549" w:rsidRPr="00F2066E" w:rsidRDefault="00000000" w:rsidP="0077738B">
      <w:pPr>
        <w:numPr>
          <w:ilvl w:val="0"/>
          <w:numId w:val="183"/>
        </w:numPr>
        <w:rPr>
          <w:sz w:val="24"/>
          <w:szCs w:val="24"/>
        </w:rPr>
      </w:pPr>
      <w:r w:rsidRPr="00F2066E">
        <w:rPr>
          <w:sz w:val="24"/>
          <w:szCs w:val="24"/>
        </w:rPr>
        <w:t>Pulse energy: 75 mJ</w:t>
      </w:r>
    </w:p>
    <w:p w14:paraId="2C76FA3B" w14:textId="77777777" w:rsidR="00EF3549" w:rsidRPr="00F2066E" w:rsidRDefault="00000000" w:rsidP="0077738B">
      <w:pPr>
        <w:numPr>
          <w:ilvl w:val="0"/>
          <w:numId w:val="183"/>
        </w:numPr>
        <w:rPr>
          <w:sz w:val="24"/>
          <w:szCs w:val="24"/>
        </w:rPr>
      </w:pPr>
      <w:r w:rsidRPr="00F2066E">
        <w:rPr>
          <w:sz w:val="24"/>
          <w:szCs w:val="24"/>
        </w:rPr>
        <w:t>Repetition rate: 20 Hz</w:t>
      </w:r>
    </w:p>
    <w:p w14:paraId="6B6A72B6" w14:textId="77777777" w:rsidR="00EF3549" w:rsidRPr="00F2066E" w:rsidRDefault="00000000" w:rsidP="0077738B">
      <w:pPr>
        <w:numPr>
          <w:ilvl w:val="0"/>
          <w:numId w:val="183"/>
        </w:numPr>
        <w:rPr>
          <w:sz w:val="24"/>
          <w:szCs w:val="24"/>
        </w:rPr>
      </w:pPr>
      <w:r w:rsidRPr="00F2066E">
        <w:rPr>
          <w:sz w:val="24"/>
          <w:szCs w:val="24"/>
        </w:rPr>
        <w:t>Irrigant: 5.25% NaOCl + 17% EDTA</w:t>
      </w:r>
    </w:p>
    <w:p w14:paraId="6DBFA2AE" w14:textId="77777777" w:rsidR="00EF3549" w:rsidRPr="00F2066E" w:rsidRDefault="00000000" w:rsidP="0077738B">
      <w:pPr>
        <w:numPr>
          <w:ilvl w:val="0"/>
          <w:numId w:val="183"/>
        </w:numPr>
        <w:rPr>
          <w:sz w:val="24"/>
          <w:szCs w:val="24"/>
        </w:rPr>
      </w:pPr>
      <w:r w:rsidRPr="00F2066E">
        <w:rPr>
          <w:sz w:val="24"/>
          <w:szCs w:val="24"/>
        </w:rPr>
        <w:t>Irradiation time: 60 seconds</w:t>
      </w:r>
    </w:p>
    <w:p w14:paraId="6BD0E312" w14:textId="77777777" w:rsidR="00EF3549" w:rsidRPr="00F2066E" w:rsidRDefault="00000000" w:rsidP="0077738B">
      <w:pPr>
        <w:numPr>
          <w:ilvl w:val="0"/>
          <w:numId w:val="183"/>
        </w:numPr>
        <w:rPr>
          <w:sz w:val="24"/>
          <w:szCs w:val="24"/>
        </w:rPr>
      </w:pPr>
      <w:r w:rsidRPr="00F2066E">
        <w:rPr>
          <w:sz w:val="24"/>
          <w:szCs w:val="24"/>
        </w:rPr>
        <w:t>Result: 100% </w:t>
      </w:r>
      <w:r w:rsidRPr="00F2066E">
        <w:rPr>
          <w:i/>
          <w:iCs/>
          <w:sz w:val="24"/>
          <w:szCs w:val="24"/>
        </w:rPr>
        <w:t>E. faecalis</w:t>
      </w:r>
      <w:r w:rsidRPr="00F2066E">
        <w:rPr>
          <w:sz w:val="24"/>
          <w:szCs w:val="24"/>
        </w:rPr>
        <w:t> eradication</w:t>
      </w:r>
    </w:p>
    <w:p w14:paraId="47A41F1A" w14:textId="77777777" w:rsidR="00EF3549" w:rsidRPr="00F2066E" w:rsidRDefault="00000000" w:rsidP="0077738B">
      <w:pPr>
        <w:rPr>
          <w:sz w:val="24"/>
          <w:szCs w:val="24"/>
        </w:rPr>
      </w:pPr>
      <w:r w:rsidRPr="00F2066E">
        <w:rPr>
          <w:b/>
          <w:bCs/>
          <w:sz w:val="24"/>
          <w:szCs w:val="24"/>
        </w:rPr>
        <w:t>Protocol 3: Er,Cr:YSGG for biofilm decontamination (based on ex vivo study)</w:t>
      </w:r>
      <w:r w:rsidRPr="00F2066E">
        <w:rPr>
          <w:sz w:val="24"/>
          <w:szCs w:val="24"/>
        </w:rPr>
        <w:t> [8]</w:t>
      </w:r>
    </w:p>
    <w:p w14:paraId="7E4A0222" w14:textId="77777777" w:rsidR="00EF3549" w:rsidRPr="00F2066E" w:rsidRDefault="00000000" w:rsidP="0077738B">
      <w:pPr>
        <w:numPr>
          <w:ilvl w:val="0"/>
          <w:numId w:val="184"/>
        </w:numPr>
        <w:rPr>
          <w:sz w:val="24"/>
          <w:szCs w:val="24"/>
        </w:rPr>
      </w:pPr>
      <w:r w:rsidRPr="00F2066E">
        <w:rPr>
          <w:sz w:val="24"/>
          <w:szCs w:val="24"/>
        </w:rPr>
        <w:t>Power: 0.75 W or 1.5 W</w:t>
      </w:r>
    </w:p>
    <w:p w14:paraId="7840BC72" w14:textId="77777777" w:rsidR="00EF3549" w:rsidRPr="00F2066E" w:rsidRDefault="00000000" w:rsidP="0077738B">
      <w:pPr>
        <w:numPr>
          <w:ilvl w:val="0"/>
          <w:numId w:val="184"/>
        </w:numPr>
        <w:rPr>
          <w:sz w:val="24"/>
          <w:szCs w:val="24"/>
        </w:rPr>
      </w:pPr>
      <w:r w:rsidRPr="00F2066E">
        <w:rPr>
          <w:sz w:val="24"/>
          <w:szCs w:val="24"/>
        </w:rPr>
        <w:t>Repetition rate: 40 Hz or 15 Hz</w:t>
      </w:r>
    </w:p>
    <w:p w14:paraId="668A6968" w14:textId="77777777" w:rsidR="00EF3549" w:rsidRPr="00F2066E" w:rsidRDefault="00000000" w:rsidP="0077738B">
      <w:pPr>
        <w:numPr>
          <w:ilvl w:val="0"/>
          <w:numId w:val="184"/>
        </w:numPr>
        <w:rPr>
          <w:sz w:val="24"/>
          <w:szCs w:val="24"/>
        </w:rPr>
      </w:pPr>
      <w:r w:rsidRPr="00F2066E">
        <w:rPr>
          <w:sz w:val="24"/>
          <w:szCs w:val="24"/>
        </w:rPr>
        <w:t>Irrigant: 2.5% NaOCl</w:t>
      </w:r>
    </w:p>
    <w:p w14:paraId="66FAAEB1" w14:textId="77777777" w:rsidR="00EF3549" w:rsidRPr="00F2066E" w:rsidRDefault="00000000" w:rsidP="0077738B">
      <w:pPr>
        <w:numPr>
          <w:ilvl w:val="0"/>
          <w:numId w:val="184"/>
        </w:numPr>
        <w:rPr>
          <w:sz w:val="24"/>
          <w:szCs w:val="24"/>
        </w:rPr>
      </w:pPr>
      <w:r w:rsidRPr="00F2066E">
        <w:rPr>
          <w:sz w:val="24"/>
          <w:szCs w:val="24"/>
        </w:rPr>
        <w:t>Result: Effective decontamination at 0.75 W; thermal damage at 4 W</w:t>
      </w:r>
    </w:p>
    <w:p w14:paraId="3A0CBC6E" w14:textId="77777777" w:rsidR="00EF3549" w:rsidRPr="00F2066E" w:rsidRDefault="00000000" w:rsidP="0077738B">
      <w:pPr>
        <w:rPr>
          <w:sz w:val="24"/>
          <w:szCs w:val="24"/>
        </w:rPr>
      </w:pPr>
      <w:r w:rsidRPr="00F2066E">
        <w:rPr>
          <w:b/>
          <w:bCs/>
          <w:sz w:val="24"/>
          <w:szCs w:val="24"/>
        </w:rPr>
        <w:t>CRITICAL SAFETY LIMITS:</w:t>
      </w:r>
    </w:p>
    <w:p w14:paraId="15A592AB" w14:textId="77777777" w:rsidR="00EF3549" w:rsidRPr="00F2066E" w:rsidRDefault="00000000" w:rsidP="0077738B">
      <w:pPr>
        <w:numPr>
          <w:ilvl w:val="0"/>
          <w:numId w:val="185"/>
        </w:numPr>
        <w:rPr>
          <w:sz w:val="24"/>
          <w:szCs w:val="24"/>
        </w:rPr>
      </w:pPr>
      <w:r w:rsidRPr="00F2066E">
        <w:rPr>
          <w:b/>
          <w:bCs/>
          <w:sz w:val="24"/>
          <w:szCs w:val="24"/>
        </w:rPr>
        <w:t>Do NOT exceed 1.5 W power:</w:t>
      </w:r>
      <w:r w:rsidRPr="00F2066E">
        <w:rPr>
          <w:sz w:val="24"/>
          <w:szCs w:val="24"/>
        </w:rPr>
        <w:t> Settings &gt;1.5 W cause thermal edge effects, melting, cracks, and debris [8]</w:t>
      </w:r>
    </w:p>
    <w:p w14:paraId="0BF86146" w14:textId="77777777" w:rsidR="00EF3549" w:rsidRPr="00F2066E" w:rsidRDefault="00000000" w:rsidP="0077738B">
      <w:pPr>
        <w:numPr>
          <w:ilvl w:val="0"/>
          <w:numId w:val="185"/>
        </w:numPr>
        <w:rPr>
          <w:sz w:val="24"/>
          <w:szCs w:val="24"/>
        </w:rPr>
      </w:pPr>
      <w:r w:rsidRPr="00F2066E">
        <w:rPr>
          <w:b/>
          <w:bCs/>
          <w:sz w:val="24"/>
          <w:szCs w:val="24"/>
        </w:rPr>
        <w:t>Do NOT use 4 W:</w:t>
      </w:r>
      <w:r w:rsidRPr="00F2066E">
        <w:rPr>
          <w:sz w:val="24"/>
          <w:szCs w:val="24"/>
        </w:rPr>
        <w:t> Causes severe thermal damage to canal walls [8]</w:t>
      </w:r>
    </w:p>
    <w:p w14:paraId="52B861EB" w14:textId="77777777" w:rsidR="00EF3549" w:rsidRPr="00F2066E" w:rsidRDefault="00000000" w:rsidP="0077738B">
      <w:pPr>
        <w:numPr>
          <w:ilvl w:val="0"/>
          <w:numId w:val="185"/>
        </w:numPr>
        <w:rPr>
          <w:sz w:val="24"/>
          <w:szCs w:val="24"/>
        </w:rPr>
      </w:pPr>
      <w:r w:rsidRPr="00F2066E">
        <w:rPr>
          <w:b/>
          <w:bCs/>
          <w:sz w:val="24"/>
          <w:szCs w:val="24"/>
        </w:rPr>
        <w:t>Tip placement:</w:t>
      </w:r>
      <w:r w:rsidRPr="00F2066E">
        <w:rPr>
          <w:sz w:val="24"/>
          <w:szCs w:val="24"/>
        </w:rPr>
        <w:t> Keep 5 mm short of working length to avoid apical thermal injury</w:t>
      </w:r>
    </w:p>
    <w:p w14:paraId="069143A6" w14:textId="77777777" w:rsidR="00EF3549" w:rsidRPr="00F2066E" w:rsidRDefault="00000000" w:rsidP="0077738B">
      <w:pPr>
        <w:numPr>
          <w:ilvl w:val="0"/>
          <w:numId w:val="185"/>
        </w:numPr>
        <w:rPr>
          <w:sz w:val="24"/>
          <w:szCs w:val="24"/>
        </w:rPr>
      </w:pPr>
      <w:r w:rsidRPr="00F2066E">
        <w:rPr>
          <w:b/>
          <w:bCs/>
          <w:sz w:val="24"/>
          <w:szCs w:val="24"/>
        </w:rPr>
        <w:lastRenderedPageBreak/>
        <w:t>Activation time:</w:t>
      </w:r>
      <w:r w:rsidRPr="00F2066E">
        <w:rPr>
          <w:sz w:val="24"/>
          <w:szCs w:val="24"/>
        </w:rPr>
        <w:t> Limit to 60 seconds total (4 × 15-second cycles)</w:t>
      </w:r>
    </w:p>
    <w:p w14:paraId="0DDCF187" w14:textId="77777777" w:rsidR="00EF3549" w:rsidRPr="00F2066E" w:rsidRDefault="00000000" w:rsidP="0077738B">
      <w:pPr>
        <w:rPr>
          <w:sz w:val="24"/>
          <w:szCs w:val="24"/>
        </w:rPr>
      </w:pPr>
      <w:r w:rsidRPr="00F2066E">
        <w:rPr>
          <w:b/>
          <w:bCs/>
          <w:sz w:val="24"/>
          <w:szCs w:val="24"/>
        </w:rPr>
        <w:t>Alternative: Diode laser parameters (if Er,Cr:YSGG unavailable)</w:t>
      </w:r>
    </w:p>
    <w:p w14:paraId="702A80B0" w14:textId="77777777" w:rsidR="00EF3549" w:rsidRPr="00F2066E" w:rsidRDefault="00000000" w:rsidP="0077738B">
      <w:pPr>
        <w:rPr>
          <w:sz w:val="24"/>
          <w:szCs w:val="24"/>
        </w:rPr>
      </w:pPr>
      <w:r w:rsidRPr="00F2066E">
        <w:rPr>
          <w:b/>
          <w:bCs/>
          <w:sz w:val="24"/>
          <w:szCs w:val="24"/>
        </w:rPr>
        <w:t>Diode laser for EDTA agitation (based on RCT):</w:t>
      </w:r>
      <w:r w:rsidRPr="00F2066E">
        <w:rPr>
          <w:sz w:val="24"/>
          <w:szCs w:val="24"/>
        </w:rPr>
        <w:t> [6]</w:t>
      </w:r>
    </w:p>
    <w:p w14:paraId="2997C611" w14:textId="77777777" w:rsidR="00EF3549" w:rsidRPr="00F2066E" w:rsidRDefault="00000000" w:rsidP="0077738B">
      <w:pPr>
        <w:numPr>
          <w:ilvl w:val="0"/>
          <w:numId w:val="186"/>
        </w:numPr>
        <w:rPr>
          <w:sz w:val="24"/>
          <w:szCs w:val="24"/>
        </w:rPr>
      </w:pPr>
      <w:r w:rsidRPr="00F2066E">
        <w:rPr>
          <w:b/>
          <w:bCs/>
          <w:sz w:val="24"/>
          <w:szCs w:val="24"/>
        </w:rPr>
        <w:t>Wavelength:</w:t>
      </w:r>
      <w:r w:rsidRPr="00F2066E">
        <w:rPr>
          <w:sz w:val="24"/>
          <w:szCs w:val="24"/>
        </w:rPr>
        <w:t> 808 nm</w:t>
      </w:r>
    </w:p>
    <w:p w14:paraId="3E9643D5" w14:textId="77777777" w:rsidR="00EF3549" w:rsidRPr="00F2066E" w:rsidRDefault="00000000" w:rsidP="0077738B">
      <w:pPr>
        <w:numPr>
          <w:ilvl w:val="0"/>
          <w:numId w:val="186"/>
        </w:numPr>
        <w:rPr>
          <w:sz w:val="24"/>
          <w:szCs w:val="24"/>
        </w:rPr>
      </w:pPr>
      <w:r w:rsidRPr="00F2066E">
        <w:rPr>
          <w:b/>
          <w:bCs/>
          <w:sz w:val="24"/>
          <w:szCs w:val="24"/>
        </w:rPr>
        <w:t>Power:</w:t>
      </w:r>
      <w:r w:rsidRPr="00F2066E">
        <w:rPr>
          <w:sz w:val="24"/>
          <w:szCs w:val="24"/>
        </w:rPr>
        <w:t> 1.5 W</w:t>
      </w:r>
    </w:p>
    <w:p w14:paraId="25B50B10" w14:textId="77777777" w:rsidR="00EF3549" w:rsidRPr="00F2066E" w:rsidRDefault="00000000" w:rsidP="0077738B">
      <w:pPr>
        <w:numPr>
          <w:ilvl w:val="0"/>
          <w:numId w:val="186"/>
        </w:numPr>
        <w:rPr>
          <w:sz w:val="24"/>
          <w:szCs w:val="24"/>
        </w:rPr>
      </w:pPr>
      <w:r w:rsidRPr="00F2066E">
        <w:rPr>
          <w:b/>
          <w:bCs/>
          <w:sz w:val="24"/>
          <w:szCs w:val="24"/>
        </w:rPr>
        <w:t>Mode:</w:t>
      </w:r>
      <w:r w:rsidRPr="00F2066E">
        <w:rPr>
          <w:sz w:val="24"/>
          <w:szCs w:val="24"/>
        </w:rPr>
        <w:t> Pulsed (specific pulse parameters not detailed)</w:t>
      </w:r>
    </w:p>
    <w:p w14:paraId="2D761FA2" w14:textId="77777777" w:rsidR="00EF3549" w:rsidRPr="00F2066E" w:rsidRDefault="00000000" w:rsidP="0077738B">
      <w:pPr>
        <w:numPr>
          <w:ilvl w:val="0"/>
          <w:numId w:val="186"/>
        </w:numPr>
        <w:rPr>
          <w:sz w:val="24"/>
          <w:szCs w:val="24"/>
        </w:rPr>
      </w:pPr>
      <w:r w:rsidRPr="00F2066E">
        <w:rPr>
          <w:b/>
          <w:bCs/>
          <w:sz w:val="24"/>
          <w:szCs w:val="24"/>
        </w:rPr>
        <w:t>Fiber:</w:t>
      </w:r>
      <w:r w:rsidRPr="00F2066E">
        <w:rPr>
          <w:sz w:val="24"/>
          <w:szCs w:val="24"/>
        </w:rPr>
        <w:t> 200 μm diameter</w:t>
      </w:r>
    </w:p>
    <w:p w14:paraId="27A853E2" w14:textId="77777777" w:rsidR="00EF3549" w:rsidRPr="00F2066E" w:rsidRDefault="00000000" w:rsidP="0077738B">
      <w:pPr>
        <w:numPr>
          <w:ilvl w:val="0"/>
          <w:numId w:val="186"/>
        </w:numPr>
        <w:rPr>
          <w:sz w:val="24"/>
          <w:szCs w:val="24"/>
        </w:rPr>
      </w:pPr>
      <w:r w:rsidRPr="00F2066E">
        <w:rPr>
          <w:b/>
          <w:bCs/>
          <w:sz w:val="24"/>
          <w:szCs w:val="24"/>
        </w:rPr>
        <w:t>Placement:</w:t>
      </w:r>
      <w:r w:rsidRPr="00F2066E">
        <w:rPr>
          <w:sz w:val="24"/>
          <w:szCs w:val="24"/>
        </w:rPr>
        <w:t> 2 mm short of working length</w:t>
      </w:r>
    </w:p>
    <w:p w14:paraId="7FA6CA42" w14:textId="77777777" w:rsidR="00EF3549" w:rsidRPr="00F2066E" w:rsidRDefault="00000000" w:rsidP="0077738B">
      <w:pPr>
        <w:numPr>
          <w:ilvl w:val="0"/>
          <w:numId w:val="186"/>
        </w:numPr>
        <w:rPr>
          <w:sz w:val="24"/>
          <w:szCs w:val="24"/>
        </w:rPr>
      </w:pPr>
      <w:r w:rsidRPr="00F2066E">
        <w:rPr>
          <w:b/>
          <w:bCs/>
          <w:sz w:val="24"/>
          <w:szCs w:val="24"/>
        </w:rPr>
        <w:t>Movement:</w:t>
      </w:r>
      <w:r w:rsidRPr="00F2066E">
        <w:rPr>
          <w:sz w:val="24"/>
          <w:szCs w:val="24"/>
        </w:rPr>
        <w:t> Up-and-down motion</w:t>
      </w:r>
    </w:p>
    <w:p w14:paraId="3CAA38EB" w14:textId="77777777" w:rsidR="00EF3549" w:rsidRPr="00F2066E" w:rsidRDefault="00000000" w:rsidP="0077738B">
      <w:pPr>
        <w:numPr>
          <w:ilvl w:val="0"/>
          <w:numId w:val="186"/>
        </w:numPr>
        <w:rPr>
          <w:sz w:val="24"/>
          <w:szCs w:val="24"/>
        </w:rPr>
      </w:pPr>
      <w:r w:rsidRPr="00F2066E">
        <w:rPr>
          <w:b/>
          <w:bCs/>
          <w:sz w:val="24"/>
          <w:szCs w:val="24"/>
        </w:rPr>
        <w:t>Irrigant:</w:t>
      </w:r>
      <w:r w:rsidRPr="00F2066E">
        <w:rPr>
          <w:sz w:val="24"/>
          <w:szCs w:val="24"/>
        </w:rPr>
        <w:t> 15% EDTA</w:t>
      </w:r>
    </w:p>
    <w:p w14:paraId="69565B6C" w14:textId="77777777" w:rsidR="00EF3549" w:rsidRPr="00F2066E" w:rsidRDefault="00000000" w:rsidP="0077738B">
      <w:pPr>
        <w:numPr>
          <w:ilvl w:val="0"/>
          <w:numId w:val="186"/>
        </w:numPr>
        <w:rPr>
          <w:sz w:val="24"/>
          <w:szCs w:val="24"/>
        </w:rPr>
      </w:pPr>
      <w:r w:rsidRPr="00F2066E">
        <w:rPr>
          <w:b/>
          <w:bCs/>
          <w:sz w:val="24"/>
          <w:szCs w:val="24"/>
        </w:rPr>
        <w:t>Activation time:</w:t>
      </w:r>
      <w:r w:rsidRPr="00F2066E">
        <w:rPr>
          <w:sz w:val="24"/>
          <w:szCs w:val="24"/>
        </w:rPr>
        <w:t> 20 seconds (optimal for apical third smear layer removal)</w:t>
      </w:r>
    </w:p>
    <w:p w14:paraId="30FE2616" w14:textId="77777777" w:rsidR="00EF3549" w:rsidRPr="00F2066E" w:rsidRDefault="00000000" w:rsidP="0077738B">
      <w:pPr>
        <w:numPr>
          <w:ilvl w:val="0"/>
          <w:numId w:val="186"/>
        </w:numPr>
        <w:rPr>
          <w:sz w:val="24"/>
          <w:szCs w:val="24"/>
        </w:rPr>
      </w:pPr>
      <w:r w:rsidRPr="00F2066E">
        <w:rPr>
          <w:b/>
          <w:bCs/>
          <w:sz w:val="24"/>
          <w:szCs w:val="24"/>
        </w:rPr>
        <w:t>Result:</w:t>
      </w:r>
      <w:r w:rsidRPr="00F2066E">
        <w:rPr>
          <w:sz w:val="24"/>
          <w:szCs w:val="24"/>
        </w:rPr>
        <w:t> Significantly increased open dentinal tubules versus control</w:t>
      </w:r>
    </w:p>
    <w:p w14:paraId="2107EA64" w14:textId="77777777" w:rsidR="00EF3549" w:rsidRPr="00F2066E" w:rsidRDefault="00000000" w:rsidP="0077738B">
      <w:pPr>
        <w:rPr>
          <w:sz w:val="24"/>
          <w:szCs w:val="24"/>
        </w:rPr>
      </w:pPr>
      <w:r w:rsidRPr="00F2066E">
        <w:rPr>
          <w:b/>
          <w:bCs/>
          <w:sz w:val="24"/>
          <w:szCs w:val="24"/>
        </w:rPr>
        <w:t>Diode laser for bacterial reduction (based on RCT):</w:t>
      </w:r>
      <w:r w:rsidRPr="00F2066E">
        <w:rPr>
          <w:sz w:val="24"/>
          <w:szCs w:val="24"/>
        </w:rPr>
        <w:t> [4]</w:t>
      </w:r>
    </w:p>
    <w:p w14:paraId="47B7D458" w14:textId="77777777" w:rsidR="00EF3549" w:rsidRPr="00F2066E" w:rsidRDefault="00000000" w:rsidP="0077738B">
      <w:pPr>
        <w:numPr>
          <w:ilvl w:val="0"/>
          <w:numId w:val="187"/>
        </w:numPr>
        <w:rPr>
          <w:sz w:val="24"/>
          <w:szCs w:val="24"/>
        </w:rPr>
      </w:pPr>
      <w:r w:rsidRPr="00F2066E">
        <w:rPr>
          <w:b/>
          <w:bCs/>
          <w:sz w:val="24"/>
          <w:szCs w:val="24"/>
        </w:rPr>
        <w:t>Wavelength:</w:t>
      </w:r>
      <w:r w:rsidRPr="00F2066E">
        <w:rPr>
          <w:sz w:val="24"/>
          <w:szCs w:val="24"/>
        </w:rPr>
        <w:t> 940 nm</w:t>
      </w:r>
    </w:p>
    <w:p w14:paraId="725A21E3" w14:textId="77777777" w:rsidR="00EF3549" w:rsidRPr="00F2066E" w:rsidRDefault="00000000" w:rsidP="0077738B">
      <w:pPr>
        <w:numPr>
          <w:ilvl w:val="0"/>
          <w:numId w:val="187"/>
        </w:numPr>
        <w:rPr>
          <w:sz w:val="24"/>
          <w:szCs w:val="24"/>
        </w:rPr>
      </w:pPr>
      <w:r w:rsidRPr="00F2066E">
        <w:rPr>
          <w:b/>
          <w:bCs/>
          <w:sz w:val="24"/>
          <w:szCs w:val="24"/>
        </w:rPr>
        <w:t>Power:</w:t>
      </w:r>
      <w:r w:rsidRPr="00F2066E">
        <w:rPr>
          <w:sz w:val="24"/>
          <w:szCs w:val="24"/>
        </w:rPr>
        <w:t> 1.5 W</w:t>
      </w:r>
    </w:p>
    <w:p w14:paraId="06D2ED37" w14:textId="77777777" w:rsidR="00EF3549" w:rsidRPr="00F2066E" w:rsidRDefault="00000000" w:rsidP="0077738B">
      <w:pPr>
        <w:numPr>
          <w:ilvl w:val="0"/>
          <w:numId w:val="187"/>
        </w:numPr>
        <w:rPr>
          <w:sz w:val="24"/>
          <w:szCs w:val="24"/>
        </w:rPr>
      </w:pPr>
      <w:r w:rsidRPr="00F2066E">
        <w:rPr>
          <w:b/>
          <w:bCs/>
          <w:sz w:val="24"/>
          <w:szCs w:val="24"/>
        </w:rPr>
        <w:t>Repetition rate:</w:t>
      </w:r>
      <w:r w:rsidRPr="00F2066E">
        <w:rPr>
          <w:sz w:val="24"/>
          <w:szCs w:val="24"/>
        </w:rPr>
        <w:t> 10 Hz</w:t>
      </w:r>
    </w:p>
    <w:p w14:paraId="64E3123F" w14:textId="77777777" w:rsidR="00EF3549" w:rsidRPr="00F2066E" w:rsidRDefault="00000000" w:rsidP="0077738B">
      <w:pPr>
        <w:numPr>
          <w:ilvl w:val="0"/>
          <w:numId w:val="187"/>
        </w:numPr>
        <w:rPr>
          <w:sz w:val="24"/>
          <w:szCs w:val="24"/>
        </w:rPr>
      </w:pPr>
      <w:r w:rsidRPr="00F2066E">
        <w:rPr>
          <w:b/>
          <w:bCs/>
          <w:sz w:val="24"/>
          <w:szCs w:val="24"/>
        </w:rPr>
        <w:t>Fiber:</w:t>
      </w:r>
      <w:r w:rsidRPr="00F2066E">
        <w:rPr>
          <w:sz w:val="24"/>
          <w:szCs w:val="24"/>
        </w:rPr>
        <w:t> 200 μm</w:t>
      </w:r>
    </w:p>
    <w:p w14:paraId="763FEEB9" w14:textId="77777777" w:rsidR="00EF3549" w:rsidRPr="00F2066E" w:rsidRDefault="00000000" w:rsidP="0077738B">
      <w:pPr>
        <w:numPr>
          <w:ilvl w:val="0"/>
          <w:numId w:val="187"/>
        </w:numPr>
        <w:rPr>
          <w:sz w:val="24"/>
          <w:szCs w:val="24"/>
        </w:rPr>
      </w:pPr>
      <w:r w:rsidRPr="00F2066E">
        <w:rPr>
          <w:b/>
          <w:bCs/>
          <w:sz w:val="24"/>
          <w:szCs w:val="24"/>
        </w:rPr>
        <w:t>Placement:</w:t>
      </w:r>
      <w:r w:rsidRPr="00F2066E">
        <w:rPr>
          <w:sz w:val="24"/>
          <w:szCs w:val="24"/>
        </w:rPr>
        <w:t> 2 mm short of working length</w:t>
      </w:r>
    </w:p>
    <w:p w14:paraId="0DB6285F" w14:textId="77777777" w:rsidR="00EF3549" w:rsidRPr="00F2066E" w:rsidRDefault="00000000" w:rsidP="0077738B">
      <w:pPr>
        <w:numPr>
          <w:ilvl w:val="0"/>
          <w:numId w:val="187"/>
        </w:numPr>
        <w:rPr>
          <w:sz w:val="24"/>
          <w:szCs w:val="24"/>
        </w:rPr>
      </w:pPr>
      <w:r w:rsidRPr="00F2066E">
        <w:rPr>
          <w:b/>
          <w:bCs/>
          <w:sz w:val="24"/>
          <w:szCs w:val="24"/>
        </w:rPr>
        <w:t>Irrigant:</w:t>
      </w:r>
      <w:r w:rsidRPr="00F2066E">
        <w:rPr>
          <w:sz w:val="24"/>
          <w:szCs w:val="24"/>
        </w:rPr>
        <w:t> 17% EDTA</w:t>
      </w:r>
    </w:p>
    <w:p w14:paraId="20376D0D" w14:textId="77777777" w:rsidR="00EF3549" w:rsidRPr="00F2066E" w:rsidRDefault="00000000" w:rsidP="0077738B">
      <w:pPr>
        <w:numPr>
          <w:ilvl w:val="0"/>
          <w:numId w:val="187"/>
        </w:numPr>
        <w:rPr>
          <w:sz w:val="24"/>
          <w:szCs w:val="24"/>
        </w:rPr>
      </w:pPr>
      <w:r w:rsidRPr="00F2066E">
        <w:rPr>
          <w:b/>
          <w:bCs/>
          <w:sz w:val="24"/>
          <w:szCs w:val="24"/>
        </w:rPr>
        <w:t>Protocol:</w:t>
      </w:r>
      <w:r w:rsidRPr="00F2066E">
        <w:rPr>
          <w:sz w:val="24"/>
          <w:szCs w:val="24"/>
        </w:rPr>
        <w:t> Combined with Er,Cr:YSGG for dual laser approach</w:t>
      </w:r>
    </w:p>
    <w:p w14:paraId="095F4978" w14:textId="77777777" w:rsidR="00EF3549" w:rsidRPr="00F2066E" w:rsidRDefault="00000000" w:rsidP="0077738B">
      <w:pPr>
        <w:numPr>
          <w:ilvl w:val="0"/>
          <w:numId w:val="187"/>
        </w:numPr>
        <w:rPr>
          <w:sz w:val="24"/>
          <w:szCs w:val="24"/>
        </w:rPr>
      </w:pPr>
      <w:r w:rsidRPr="00F2066E">
        <w:rPr>
          <w:b/>
          <w:bCs/>
          <w:sz w:val="24"/>
          <w:szCs w:val="24"/>
        </w:rPr>
        <w:t>Result:</w:t>
      </w:r>
      <w:r w:rsidRPr="00F2066E">
        <w:rPr>
          <w:sz w:val="24"/>
          <w:szCs w:val="24"/>
        </w:rPr>
        <w:t> Superior bacterial reduction versus NaOCl/EDTA alone</w:t>
      </w:r>
    </w:p>
    <w:p w14:paraId="2792277C" w14:textId="77777777" w:rsidR="00EF3549" w:rsidRPr="00F2066E" w:rsidRDefault="00000000" w:rsidP="0077738B">
      <w:pPr>
        <w:rPr>
          <w:sz w:val="24"/>
          <w:szCs w:val="24"/>
        </w:rPr>
      </w:pPr>
      <w:r w:rsidRPr="00F2066E">
        <w:rPr>
          <w:b/>
          <w:bCs/>
          <w:sz w:val="24"/>
          <w:szCs w:val="24"/>
        </w:rPr>
        <w:t>WARNING:</w:t>
      </w:r>
      <w:r w:rsidRPr="00F2066E">
        <w:rPr>
          <w:sz w:val="24"/>
          <w:szCs w:val="24"/>
        </w:rPr>
        <w:t> Diode laser causes severe structural damage to dentin including collagen destruction and thermal cracking. [7] Use only if Er,Cr:YSGG is unavailable and benefits outweigh risks.</w:t>
      </w:r>
    </w:p>
    <w:p w14:paraId="2D017DF0" w14:textId="77777777" w:rsidR="00EF3549" w:rsidRPr="00F2066E" w:rsidRDefault="00000000" w:rsidP="0077738B">
      <w:pPr>
        <w:rPr>
          <w:b/>
          <w:bCs/>
          <w:sz w:val="24"/>
          <w:szCs w:val="24"/>
        </w:rPr>
      </w:pPr>
      <w:r w:rsidRPr="00F2066E">
        <w:rPr>
          <w:b/>
          <w:bCs/>
          <w:sz w:val="24"/>
          <w:szCs w:val="24"/>
        </w:rPr>
        <w:t>4. Detailed Clinical Protocol</w:t>
      </w:r>
    </w:p>
    <w:p w14:paraId="2D493B60" w14:textId="77777777" w:rsidR="00EF3549" w:rsidRPr="00F2066E" w:rsidRDefault="00000000" w:rsidP="0077738B">
      <w:pPr>
        <w:rPr>
          <w:sz w:val="24"/>
          <w:szCs w:val="24"/>
        </w:rPr>
      </w:pPr>
      <w:r w:rsidRPr="00F2066E">
        <w:rPr>
          <w:b/>
          <w:bCs/>
          <w:sz w:val="24"/>
          <w:szCs w:val="24"/>
        </w:rPr>
        <w:t>Pre-operative:</w:t>
      </w:r>
    </w:p>
    <w:p w14:paraId="6D77ADE2" w14:textId="77777777" w:rsidR="00EF3549" w:rsidRPr="00F2066E" w:rsidRDefault="00000000" w:rsidP="0077738B">
      <w:pPr>
        <w:numPr>
          <w:ilvl w:val="0"/>
          <w:numId w:val="188"/>
        </w:numPr>
        <w:rPr>
          <w:sz w:val="24"/>
          <w:szCs w:val="24"/>
        </w:rPr>
      </w:pPr>
      <w:r w:rsidRPr="00F2066E">
        <w:rPr>
          <w:b/>
          <w:bCs/>
          <w:sz w:val="24"/>
          <w:szCs w:val="24"/>
        </w:rPr>
        <w:lastRenderedPageBreak/>
        <w:t>Diagnosis confirmation:</w:t>
      </w:r>
    </w:p>
    <w:p w14:paraId="2356B967" w14:textId="77777777" w:rsidR="00EF3549" w:rsidRPr="00F2066E" w:rsidRDefault="00000000" w:rsidP="0077738B">
      <w:pPr>
        <w:numPr>
          <w:ilvl w:val="1"/>
          <w:numId w:val="188"/>
        </w:numPr>
        <w:rPr>
          <w:sz w:val="24"/>
          <w:szCs w:val="24"/>
        </w:rPr>
      </w:pPr>
      <w:r w:rsidRPr="00F2066E">
        <w:rPr>
          <w:sz w:val="24"/>
          <w:szCs w:val="24"/>
        </w:rPr>
        <w:t>Radiograph: Narrow canal anatomy confirmed, no periapical pathology</w:t>
      </w:r>
    </w:p>
    <w:p w14:paraId="51137976" w14:textId="77777777" w:rsidR="00EF3549" w:rsidRPr="00F2066E" w:rsidRDefault="00000000" w:rsidP="0077738B">
      <w:pPr>
        <w:numPr>
          <w:ilvl w:val="1"/>
          <w:numId w:val="188"/>
        </w:numPr>
        <w:rPr>
          <w:sz w:val="24"/>
          <w:szCs w:val="24"/>
        </w:rPr>
      </w:pPr>
      <w:r w:rsidRPr="00F2066E">
        <w:rPr>
          <w:sz w:val="24"/>
          <w:szCs w:val="24"/>
        </w:rPr>
        <w:t>Pulp vitality testing: Non-vital (primary endodontic treatment)</w:t>
      </w:r>
    </w:p>
    <w:p w14:paraId="732783EC" w14:textId="77777777" w:rsidR="00EF3549" w:rsidRPr="00F2066E" w:rsidRDefault="00000000" w:rsidP="0077738B">
      <w:pPr>
        <w:numPr>
          <w:ilvl w:val="1"/>
          <w:numId w:val="188"/>
        </w:numPr>
        <w:rPr>
          <w:sz w:val="24"/>
          <w:szCs w:val="24"/>
        </w:rPr>
      </w:pPr>
      <w:r w:rsidRPr="00F2066E">
        <w:rPr>
          <w:sz w:val="24"/>
          <w:szCs w:val="24"/>
        </w:rPr>
        <w:t>Clinical assessment: Asymptomatic or mild symptoms</w:t>
      </w:r>
    </w:p>
    <w:p w14:paraId="4DFCEFB1" w14:textId="77777777" w:rsidR="00EF3549" w:rsidRPr="00F2066E" w:rsidRDefault="00000000" w:rsidP="0077738B">
      <w:pPr>
        <w:numPr>
          <w:ilvl w:val="0"/>
          <w:numId w:val="188"/>
        </w:numPr>
        <w:rPr>
          <w:sz w:val="24"/>
          <w:szCs w:val="24"/>
        </w:rPr>
      </w:pPr>
      <w:r w:rsidRPr="00F2066E">
        <w:rPr>
          <w:b/>
          <w:bCs/>
          <w:sz w:val="24"/>
          <w:szCs w:val="24"/>
        </w:rPr>
        <w:t>Patient counseling:</w:t>
      </w:r>
    </w:p>
    <w:p w14:paraId="7B8435FC" w14:textId="77777777" w:rsidR="00EF3549" w:rsidRPr="00F2066E" w:rsidRDefault="00000000" w:rsidP="0077738B">
      <w:pPr>
        <w:numPr>
          <w:ilvl w:val="1"/>
          <w:numId w:val="188"/>
        </w:numPr>
        <w:rPr>
          <w:sz w:val="24"/>
          <w:szCs w:val="24"/>
        </w:rPr>
      </w:pPr>
      <w:r w:rsidRPr="00F2066E">
        <w:rPr>
          <w:sz w:val="24"/>
          <w:szCs w:val="24"/>
        </w:rPr>
        <w:t>Explain root canal treatment procedure</w:t>
      </w:r>
    </w:p>
    <w:p w14:paraId="1A17F8D7" w14:textId="77777777" w:rsidR="00EF3549" w:rsidRPr="00F2066E" w:rsidRDefault="00000000" w:rsidP="0077738B">
      <w:pPr>
        <w:numPr>
          <w:ilvl w:val="1"/>
          <w:numId w:val="188"/>
        </w:numPr>
        <w:rPr>
          <w:sz w:val="24"/>
          <w:szCs w:val="24"/>
        </w:rPr>
      </w:pPr>
      <w:r w:rsidRPr="00F2066E">
        <w:rPr>
          <w:sz w:val="24"/>
          <w:szCs w:val="24"/>
        </w:rPr>
        <w:t>Discuss laser as adjunct for enhanced disinfection</w:t>
      </w:r>
    </w:p>
    <w:p w14:paraId="24B1FFFD" w14:textId="77777777" w:rsidR="00EF3549" w:rsidRPr="00F2066E" w:rsidRDefault="00000000" w:rsidP="0077738B">
      <w:pPr>
        <w:numPr>
          <w:ilvl w:val="1"/>
          <w:numId w:val="188"/>
        </w:numPr>
        <w:rPr>
          <w:sz w:val="24"/>
          <w:szCs w:val="24"/>
        </w:rPr>
      </w:pPr>
      <w:r w:rsidRPr="00F2066E">
        <w:rPr>
          <w:sz w:val="24"/>
          <w:szCs w:val="24"/>
        </w:rPr>
        <w:t>Inform about success rates (&gt;90% for primary treatment)</w:t>
      </w:r>
    </w:p>
    <w:p w14:paraId="5BB64302" w14:textId="77777777" w:rsidR="00EF3549" w:rsidRPr="00F2066E" w:rsidRDefault="00000000" w:rsidP="0077738B">
      <w:pPr>
        <w:numPr>
          <w:ilvl w:val="1"/>
          <w:numId w:val="188"/>
        </w:numPr>
        <w:rPr>
          <w:sz w:val="24"/>
          <w:szCs w:val="24"/>
        </w:rPr>
      </w:pPr>
      <w:r w:rsidRPr="00F2066E">
        <w:rPr>
          <w:sz w:val="24"/>
          <w:szCs w:val="24"/>
        </w:rPr>
        <w:t>Obtain informed consent</w:t>
      </w:r>
    </w:p>
    <w:p w14:paraId="7A35831B" w14:textId="77777777" w:rsidR="00EF3549" w:rsidRPr="00F2066E" w:rsidRDefault="00000000" w:rsidP="0077738B">
      <w:pPr>
        <w:numPr>
          <w:ilvl w:val="0"/>
          <w:numId w:val="188"/>
        </w:numPr>
        <w:rPr>
          <w:sz w:val="24"/>
          <w:szCs w:val="24"/>
        </w:rPr>
      </w:pPr>
      <w:r w:rsidRPr="00F2066E">
        <w:rPr>
          <w:b/>
          <w:bCs/>
          <w:sz w:val="24"/>
          <w:szCs w:val="24"/>
        </w:rPr>
        <w:t>Anesthesia:</w:t>
      </w:r>
      <w:r w:rsidRPr="00F2066E">
        <w:rPr>
          <w:sz w:val="24"/>
          <w:szCs w:val="24"/>
        </w:rPr>
        <w:t> Local anesthesia (infiltration or block as appropriate)</w:t>
      </w:r>
    </w:p>
    <w:p w14:paraId="71F3ABC6" w14:textId="77777777" w:rsidR="00EF3549" w:rsidRPr="00F2066E" w:rsidRDefault="00000000" w:rsidP="0077738B">
      <w:pPr>
        <w:numPr>
          <w:ilvl w:val="0"/>
          <w:numId w:val="188"/>
        </w:numPr>
        <w:rPr>
          <w:sz w:val="24"/>
          <w:szCs w:val="24"/>
        </w:rPr>
      </w:pPr>
      <w:r w:rsidRPr="00F2066E">
        <w:rPr>
          <w:b/>
          <w:bCs/>
          <w:sz w:val="24"/>
          <w:szCs w:val="24"/>
        </w:rPr>
        <w:t>Isolation:</w:t>
      </w:r>
      <w:r w:rsidRPr="00F2066E">
        <w:rPr>
          <w:sz w:val="24"/>
          <w:szCs w:val="24"/>
        </w:rPr>
        <w:t> Rubber dam isolation (mandatory)</w:t>
      </w:r>
    </w:p>
    <w:p w14:paraId="2C11CCA2" w14:textId="77777777" w:rsidR="00EF3549" w:rsidRPr="00F2066E" w:rsidRDefault="00000000" w:rsidP="0077738B">
      <w:pPr>
        <w:rPr>
          <w:sz w:val="24"/>
          <w:szCs w:val="24"/>
        </w:rPr>
      </w:pPr>
      <w:r w:rsidRPr="00F2066E">
        <w:rPr>
          <w:b/>
          <w:bCs/>
          <w:sz w:val="24"/>
          <w:szCs w:val="24"/>
        </w:rPr>
        <w:t>Intra-operative:</w:t>
      </w:r>
    </w:p>
    <w:p w14:paraId="41E42683" w14:textId="77777777" w:rsidR="00EF3549" w:rsidRPr="00F2066E" w:rsidRDefault="00000000" w:rsidP="0077738B">
      <w:pPr>
        <w:rPr>
          <w:sz w:val="24"/>
          <w:szCs w:val="24"/>
        </w:rPr>
      </w:pPr>
      <w:r w:rsidRPr="00F2066E">
        <w:rPr>
          <w:b/>
          <w:bCs/>
          <w:sz w:val="24"/>
          <w:szCs w:val="24"/>
        </w:rPr>
        <w:t>Step 1: Conventional chemo-mechanical preparation</w:t>
      </w:r>
    </w:p>
    <w:p w14:paraId="68A64A40" w14:textId="77777777" w:rsidR="00EF3549" w:rsidRPr="00F2066E" w:rsidRDefault="00000000" w:rsidP="0077738B">
      <w:pPr>
        <w:numPr>
          <w:ilvl w:val="0"/>
          <w:numId w:val="189"/>
        </w:numPr>
        <w:rPr>
          <w:sz w:val="24"/>
          <w:szCs w:val="24"/>
        </w:rPr>
      </w:pPr>
      <w:r w:rsidRPr="00F2066E">
        <w:rPr>
          <w:b/>
          <w:bCs/>
          <w:sz w:val="24"/>
          <w:szCs w:val="24"/>
        </w:rPr>
        <w:t>Access cavity preparation:</w:t>
      </w:r>
      <w:r w:rsidRPr="00F2066E">
        <w:rPr>
          <w:sz w:val="24"/>
          <w:szCs w:val="24"/>
        </w:rPr>
        <w:t> Standard endodontic access</w:t>
      </w:r>
    </w:p>
    <w:p w14:paraId="4E7B7136" w14:textId="77777777" w:rsidR="00EF3549" w:rsidRPr="00F2066E" w:rsidRDefault="00000000" w:rsidP="0077738B">
      <w:pPr>
        <w:numPr>
          <w:ilvl w:val="0"/>
          <w:numId w:val="189"/>
        </w:numPr>
        <w:rPr>
          <w:sz w:val="24"/>
          <w:szCs w:val="24"/>
        </w:rPr>
      </w:pPr>
      <w:r w:rsidRPr="00F2066E">
        <w:rPr>
          <w:b/>
          <w:bCs/>
          <w:sz w:val="24"/>
          <w:szCs w:val="24"/>
        </w:rPr>
        <w:t>Working length determination:</w:t>
      </w:r>
      <w:r w:rsidRPr="00F2066E">
        <w:rPr>
          <w:sz w:val="24"/>
          <w:szCs w:val="24"/>
        </w:rPr>
        <w:t> Electronic apex locator + radiographic confirmation</w:t>
      </w:r>
    </w:p>
    <w:p w14:paraId="70B2F709" w14:textId="77777777" w:rsidR="00EF3549" w:rsidRPr="00F2066E" w:rsidRDefault="00000000" w:rsidP="0077738B">
      <w:pPr>
        <w:numPr>
          <w:ilvl w:val="0"/>
          <w:numId w:val="189"/>
        </w:numPr>
        <w:rPr>
          <w:sz w:val="24"/>
          <w:szCs w:val="24"/>
        </w:rPr>
      </w:pPr>
      <w:r w:rsidRPr="00F2066E">
        <w:rPr>
          <w:b/>
          <w:bCs/>
          <w:sz w:val="24"/>
          <w:szCs w:val="24"/>
        </w:rPr>
        <w:t>Mechanical preparation:</w:t>
      </w:r>
    </w:p>
    <w:p w14:paraId="1CBC0CFB" w14:textId="77777777" w:rsidR="00EF3549" w:rsidRPr="00F2066E" w:rsidRDefault="00000000" w:rsidP="0077738B">
      <w:pPr>
        <w:numPr>
          <w:ilvl w:val="1"/>
          <w:numId w:val="189"/>
        </w:numPr>
        <w:rPr>
          <w:sz w:val="24"/>
          <w:szCs w:val="24"/>
        </w:rPr>
      </w:pPr>
      <w:r w:rsidRPr="00F2066E">
        <w:rPr>
          <w:sz w:val="24"/>
          <w:szCs w:val="24"/>
        </w:rPr>
        <w:t>Rotary or reciprocating instrumentation to appropriate apical size (e.g., ProTaper F4, WaveOne Primary, or equivalent)</w:t>
      </w:r>
    </w:p>
    <w:p w14:paraId="754AC4A2" w14:textId="77777777" w:rsidR="00EF3549" w:rsidRPr="00F2066E" w:rsidRDefault="00000000" w:rsidP="0077738B">
      <w:pPr>
        <w:numPr>
          <w:ilvl w:val="1"/>
          <w:numId w:val="189"/>
        </w:numPr>
        <w:rPr>
          <w:sz w:val="24"/>
          <w:szCs w:val="24"/>
        </w:rPr>
      </w:pPr>
      <w:r w:rsidRPr="00F2066E">
        <w:rPr>
          <w:sz w:val="24"/>
          <w:szCs w:val="24"/>
        </w:rPr>
        <w:t>For narrow canals: Prepare to at least size 25/.06 or 30/.06 to allow laser tip insertion</w:t>
      </w:r>
    </w:p>
    <w:p w14:paraId="506677AE" w14:textId="77777777" w:rsidR="00EF3549" w:rsidRPr="00F2066E" w:rsidRDefault="00000000" w:rsidP="0077738B">
      <w:pPr>
        <w:numPr>
          <w:ilvl w:val="0"/>
          <w:numId w:val="189"/>
        </w:numPr>
        <w:rPr>
          <w:sz w:val="24"/>
          <w:szCs w:val="24"/>
        </w:rPr>
      </w:pPr>
      <w:r w:rsidRPr="00F2066E">
        <w:rPr>
          <w:b/>
          <w:bCs/>
          <w:sz w:val="24"/>
          <w:szCs w:val="24"/>
        </w:rPr>
        <w:t>Irrigation during preparation:</w:t>
      </w:r>
    </w:p>
    <w:p w14:paraId="060A3FBB" w14:textId="77777777" w:rsidR="00EF3549" w:rsidRPr="00F2066E" w:rsidRDefault="00000000" w:rsidP="0077738B">
      <w:pPr>
        <w:numPr>
          <w:ilvl w:val="1"/>
          <w:numId w:val="189"/>
        </w:numPr>
        <w:rPr>
          <w:sz w:val="24"/>
          <w:szCs w:val="24"/>
        </w:rPr>
      </w:pPr>
      <w:r w:rsidRPr="00F2066E">
        <w:rPr>
          <w:sz w:val="24"/>
          <w:szCs w:val="24"/>
        </w:rPr>
        <w:t>Copious 2.5–5.25% NaOCl irrigation between instruments</w:t>
      </w:r>
    </w:p>
    <w:p w14:paraId="523BA387" w14:textId="77777777" w:rsidR="00EF3549" w:rsidRPr="00F2066E" w:rsidRDefault="00000000" w:rsidP="0077738B">
      <w:pPr>
        <w:numPr>
          <w:ilvl w:val="1"/>
          <w:numId w:val="189"/>
        </w:numPr>
        <w:rPr>
          <w:sz w:val="24"/>
          <w:szCs w:val="24"/>
        </w:rPr>
      </w:pPr>
      <w:r w:rsidRPr="00F2066E">
        <w:rPr>
          <w:sz w:val="24"/>
          <w:szCs w:val="24"/>
        </w:rPr>
        <w:t>Total volume: 20–30 mL NaOCl during preparation</w:t>
      </w:r>
    </w:p>
    <w:p w14:paraId="54FD4D88" w14:textId="77777777" w:rsidR="00EF3549" w:rsidRPr="00F2066E" w:rsidRDefault="00000000" w:rsidP="0077738B">
      <w:pPr>
        <w:numPr>
          <w:ilvl w:val="1"/>
          <w:numId w:val="189"/>
        </w:numPr>
        <w:rPr>
          <w:sz w:val="24"/>
          <w:szCs w:val="24"/>
        </w:rPr>
      </w:pPr>
      <w:r w:rsidRPr="00F2066E">
        <w:rPr>
          <w:sz w:val="24"/>
          <w:szCs w:val="24"/>
        </w:rPr>
        <w:t>Use side-vented needle, 1–2 mm short of working length</w:t>
      </w:r>
    </w:p>
    <w:p w14:paraId="14942BEE" w14:textId="77777777" w:rsidR="00EF3549" w:rsidRPr="00F2066E" w:rsidRDefault="00000000" w:rsidP="0077738B">
      <w:pPr>
        <w:numPr>
          <w:ilvl w:val="1"/>
          <w:numId w:val="189"/>
        </w:numPr>
        <w:rPr>
          <w:sz w:val="24"/>
          <w:szCs w:val="24"/>
        </w:rPr>
      </w:pPr>
      <w:r w:rsidRPr="00F2066E">
        <w:rPr>
          <w:sz w:val="24"/>
          <w:szCs w:val="24"/>
        </w:rPr>
        <w:t>Gentle agitation with up-and-down motion</w:t>
      </w:r>
    </w:p>
    <w:p w14:paraId="136614EB" w14:textId="77777777" w:rsidR="00EF3549" w:rsidRPr="00F2066E" w:rsidRDefault="00000000" w:rsidP="0077738B">
      <w:pPr>
        <w:numPr>
          <w:ilvl w:val="0"/>
          <w:numId w:val="189"/>
        </w:numPr>
        <w:rPr>
          <w:sz w:val="24"/>
          <w:szCs w:val="24"/>
        </w:rPr>
      </w:pPr>
      <w:r w:rsidRPr="00F2066E">
        <w:rPr>
          <w:b/>
          <w:bCs/>
          <w:sz w:val="24"/>
          <w:szCs w:val="24"/>
        </w:rPr>
        <w:lastRenderedPageBreak/>
        <w:t>Intermediate irrigation:</w:t>
      </w:r>
    </w:p>
    <w:p w14:paraId="4E3D2B79" w14:textId="77777777" w:rsidR="00EF3549" w:rsidRPr="00F2066E" w:rsidRDefault="00000000" w:rsidP="0077738B">
      <w:pPr>
        <w:numPr>
          <w:ilvl w:val="1"/>
          <w:numId w:val="189"/>
        </w:numPr>
        <w:rPr>
          <w:sz w:val="24"/>
          <w:szCs w:val="24"/>
        </w:rPr>
      </w:pPr>
      <w:r w:rsidRPr="00F2066E">
        <w:rPr>
          <w:sz w:val="24"/>
          <w:szCs w:val="24"/>
        </w:rPr>
        <w:t>Final rinse with 5 mL 17% EDTA for 60 seconds</w:t>
      </w:r>
    </w:p>
    <w:p w14:paraId="1BB9B253" w14:textId="77777777" w:rsidR="00EF3549" w:rsidRPr="00F2066E" w:rsidRDefault="00000000" w:rsidP="0077738B">
      <w:pPr>
        <w:numPr>
          <w:ilvl w:val="1"/>
          <w:numId w:val="189"/>
        </w:numPr>
        <w:rPr>
          <w:sz w:val="24"/>
          <w:szCs w:val="24"/>
        </w:rPr>
      </w:pPr>
      <w:r w:rsidRPr="00F2066E">
        <w:rPr>
          <w:sz w:val="24"/>
          <w:szCs w:val="24"/>
        </w:rPr>
        <w:t>Rinse with 5 mL NaOCl</w:t>
      </w:r>
    </w:p>
    <w:p w14:paraId="3DFAED2C" w14:textId="77777777" w:rsidR="00EF3549" w:rsidRPr="00F2066E" w:rsidRDefault="00000000" w:rsidP="0077738B">
      <w:pPr>
        <w:numPr>
          <w:ilvl w:val="1"/>
          <w:numId w:val="189"/>
        </w:numPr>
        <w:rPr>
          <w:sz w:val="24"/>
          <w:szCs w:val="24"/>
        </w:rPr>
      </w:pPr>
      <w:r w:rsidRPr="00F2066E">
        <w:rPr>
          <w:sz w:val="24"/>
          <w:szCs w:val="24"/>
        </w:rPr>
        <w:t>Rinse with 5 mL sterile saline</w:t>
      </w:r>
    </w:p>
    <w:p w14:paraId="5E6994B6" w14:textId="77777777" w:rsidR="00EF3549" w:rsidRPr="00F2066E" w:rsidRDefault="00000000" w:rsidP="0077738B">
      <w:pPr>
        <w:rPr>
          <w:sz w:val="24"/>
          <w:szCs w:val="24"/>
        </w:rPr>
      </w:pPr>
      <w:r w:rsidRPr="00F2066E">
        <w:rPr>
          <w:b/>
          <w:bCs/>
          <w:sz w:val="24"/>
          <w:szCs w:val="24"/>
        </w:rPr>
        <w:t>Step 2: Er,Cr:YSGG laser final-step disinfection</w:t>
      </w:r>
    </w:p>
    <w:p w14:paraId="137B0142" w14:textId="77777777" w:rsidR="00EF3549" w:rsidRPr="00F2066E" w:rsidRDefault="00000000" w:rsidP="0077738B">
      <w:pPr>
        <w:rPr>
          <w:sz w:val="24"/>
          <w:szCs w:val="24"/>
        </w:rPr>
      </w:pPr>
      <w:r w:rsidRPr="00F2066E">
        <w:rPr>
          <w:b/>
          <w:bCs/>
          <w:sz w:val="24"/>
          <w:szCs w:val="24"/>
        </w:rPr>
        <w:t>Preparation:</w:t>
      </w:r>
    </w:p>
    <w:p w14:paraId="70EBED1B" w14:textId="77777777" w:rsidR="00EF3549" w:rsidRPr="00F2066E" w:rsidRDefault="00000000" w:rsidP="0077738B">
      <w:pPr>
        <w:numPr>
          <w:ilvl w:val="0"/>
          <w:numId w:val="190"/>
        </w:numPr>
        <w:rPr>
          <w:sz w:val="24"/>
          <w:szCs w:val="24"/>
        </w:rPr>
      </w:pPr>
      <w:r w:rsidRPr="00F2066E">
        <w:rPr>
          <w:b/>
          <w:bCs/>
          <w:sz w:val="24"/>
          <w:szCs w:val="24"/>
        </w:rPr>
        <w:t>Laser setup:</w:t>
      </w:r>
    </w:p>
    <w:p w14:paraId="25F4247D" w14:textId="77777777" w:rsidR="00EF3549" w:rsidRPr="00F2066E" w:rsidRDefault="00000000" w:rsidP="0077738B">
      <w:pPr>
        <w:numPr>
          <w:ilvl w:val="1"/>
          <w:numId w:val="190"/>
        </w:numPr>
        <w:rPr>
          <w:sz w:val="24"/>
          <w:szCs w:val="24"/>
        </w:rPr>
      </w:pPr>
      <w:r w:rsidRPr="00F2066E">
        <w:rPr>
          <w:sz w:val="24"/>
          <w:szCs w:val="24"/>
        </w:rPr>
        <w:t>Er,Cr:YSGG laser at 2780 nm</w:t>
      </w:r>
    </w:p>
    <w:p w14:paraId="222896AB" w14:textId="77777777" w:rsidR="00EF3549" w:rsidRPr="00F2066E" w:rsidRDefault="00000000" w:rsidP="0077738B">
      <w:pPr>
        <w:numPr>
          <w:ilvl w:val="1"/>
          <w:numId w:val="190"/>
        </w:numPr>
        <w:rPr>
          <w:sz w:val="24"/>
          <w:szCs w:val="24"/>
        </w:rPr>
      </w:pPr>
      <w:r w:rsidRPr="00F2066E">
        <w:rPr>
          <w:sz w:val="24"/>
          <w:szCs w:val="24"/>
        </w:rPr>
        <w:t>Power: 1.25 W</w:t>
      </w:r>
    </w:p>
    <w:p w14:paraId="0A28EE00" w14:textId="77777777" w:rsidR="00EF3549" w:rsidRPr="00F2066E" w:rsidRDefault="00000000" w:rsidP="0077738B">
      <w:pPr>
        <w:numPr>
          <w:ilvl w:val="1"/>
          <w:numId w:val="190"/>
        </w:numPr>
        <w:rPr>
          <w:sz w:val="24"/>
          <w:szCs w:val="24"/>
        </w:rPr>
      </w:pPr>
      <w:r w:rsidRPr="00F2066E">
        <w:rPr>
          <w:sz w:val="24"/>
          <w:szCs w:val="24"/>
        </w:rPr>
        <w:t>Pulse energy: 25 mJ</w:t>
      </w:r>
    </w:p>
    <w:p w14:paraId="5F3F1B3D" w14:textId="77777777" w:rsidR="00EF3549" w:rsidRPr="00F2066E" w:rsidRDefault="00000000" w:rsidP="0077738B">
      <w:pPr>
        <w:numPr>
          <w:ilvl w:val="1"/>
          <w:numId w:val="190"/>
        </w:numPr>
        <w:rPr>
          <w:sz w:val="24"/>
          <w:szCs w:val="24"/>
        </w:rPr>
      </w:pPr>
      <w:r w:rsidRPr="00F2066E">
        <w:rPr>
          <w:sz w:val="24"/>
          <w:szCs w:val="24"/>
        </w:rPr>
        <w:t>Repetition rate: 50 Hz</w:t>
      </w:r>
    </w:p>
    <w:p w14:paraId="1304D791" w14:textId="77777777" w:rsidR="00EF3549" w:rsidRPr="00F2066E" w:rsidRDefault="00000000" w:rsidP="0077738B">
      <w:pPr>
        <w:numPr>
          <w:ilvl w:val="1"/>
          <w:numId w:val="190"/>
        </w:numPr>
        <w:rPr>
          <w:sz w:val="24"/>
          <w:szCs w:val="24"/>
        </w:rPr>
      </w:pPr>
      <w:r w:rsidRPr="00F2066E">
        <w:rPr>
          <w:sz w:val="24"/>
          <w:szCs w:val="24"/>
        </w:rPr>
        <w:t>Radial-firing tip (RFT2, 275 μm diameter)</w:t>
      </w:r>
    </w:p>
    <w:p w14:paraId="3BCE9870" w14:textId="77777777" w:rsidR="00EF3549" w:rsidRPr="00F2066E" w:rsidRDefault="00000000" w:rsidP="0077738B">
      <w:pPr>
        <w:numPr>
          <w:ilvl w:val="1"/>
          <w:numId w:val="190"/>
        </w:numPr>
        <w:rPr>
          <w:sz w:val="24"/>
          <w:szCs w:val="24"/>
        </w:rPr>
      </w:pPr>
      <w:r w:rsidRPr="00F2066E">
        <w:rPr>
          <w:sz w:val="24"/>
          <w:szCs w:val="24"/>
        </w:rPr>
        <w:t>No air or water cooling</w:t>
      </w:r>
    </w:p>
    <w:p w14:paraId="7FBAD474" w14:textId="77777777" w:rsidR="00EF3549" w:rsidRPr="00F2066E" w:rsidRDefault="00000000" w:rsidP="0077738B">
      <w:pPr>
        <w:numPr>
          <w:ilvl w:val="0"/>
          <w:numId w:val="190"/>
        </w:numPr>
        <w:rPr>
          <w:sz w:val="24"/>
          <w:szCs w:val="24"/>
        </w:rPr>
      </w:pPr>
      <w:r w:rsidRPr="00F2066E">
        <w:rPr>
          <w:b/>
          <w:bCs/>
          <w:sz w:val="24"/>
          <w:szCs w:val="24"/>
        </w:rPr>
        <w:t>Verify tip insertion:</w:t>
      </w:r>
    </w:p>
    <w:p w14:paraId="3D756931" w14:textId="77777777" w:rsidR="00EF3549" w:rsidRPr="00F2066E" w:rsidRDefault="00000000" w:rsidP="0077738B">
      <w:pPr>
        <w:numPr>
          <w:ilvl w:val="1"/>
          <w:numId w:val="190"/>
        </w:numPr>
        <w:rPr>
          <w:sz w:val="24"/>
          <w:szCs w:val="24"/>
        </w:rPr>
      </w:pPr>
      <w:r w:rsidRPr="00F2066E">
        <w:rPr>
          <w:sz w:val="24"/>
          <w:szCs w:val="24"/>
        </w:rPr>
        <w:t>Ensure canal is prepared adequately to accept 275 μm tip</w:t>
      </w:r>
    </w:p>
    <w:p w14:paraId="5C514ACD" w14:textId="77777777" w:rsidR="00EF3549" w:rsidRPr="00F2066E" w:rsidRDefault="00000000" w:rsidP="0077738B">
      <w:pPr>
        <w:numPr>
          <w:ilvl w:val="1"/>
          <w:numId w:val="190"/>
        </w:numPr>
        <w:rPr>
          <w:sz w:val="24"/>
          <w:szCs w:val="24"/>
        </w:rPr>
      </w:pPr>
      <w:r w:rsidRPr="00F2066E">
        <w:rPr>
          <w:sz w:val="24"/>
          <w:szCs w:val="24"/>
        </w:rPr>
        <w:t>If canal too narrow, use 200 μm tip or prepare canal further</w:t>
      </w:r>
    </w:p>
    <w:p w14:paraId="35AF77AF" w14:textId="77777777" w:rsidR="00EF3549" w:rsidRPr="00F2066E" w:rsidRDefault="00000000" w:rsidP="0077738B">
      <w:pPr>
        <w:numPr>
          <w:ilvl w:val="0"/>
          <w:numId w:val="190"/>
        </w:numPr>
        <w:rPr>
          <w:sz w:val="24"/>
          <w:szCs w:val="24"/>
        </w:rPr>
      </w:pPr>
      <w:r w:rsidRPr="00F2066E">
        <w:rPr>
          <w:b/>
          <w:bCs/>
          <w:sz w:val="24"/>
          <w:szCs w:val="24"/>
        </w:rPr>
        <w:t>Irrigant preparation:</w:t>
      </w:r>
    </w:p>
    <w:p w14:paraId="278F4CEB" w14:textId="77777777" w:rsidR="00EF3549" w:rsidRPr="00F2066E" w:rsidRDefault="00000000" w:rsidP="0077738B">
      <w:pPr>
        <w:numPr>
          <w:ilvl w:val="1"/>
          <w:numId w:val="190"/>
        </w:numPr>
        <w:rPr>
          <w:sz w:val="24"/>
          <w:szCs w:val="24"/>
        </w:rPr>
      </w:pPr>
      <w:r w:rsidRPr="00F2066E">
        <w:rPr>
          <w:sz w:val="24"/>
          <w:szCs w:val="24"/>
        </w:rPr>
        <w:t>Fill canal with 17% EDTA using syringe</w:t>
      </w:r>
    </w:p>
    <w:p w14:paraId="3F868CC4" w14:textId="77777777" w:rsidR="00EF3549" w:rsidRPr="00F2066E" w:rsidRDefault="00000000" w:rsidP="0077738B">
      <w:pPr>
        <w:numPr>
          <w:ilvl w:val="1"/>
          <w:numId w:val="190"/>
        </w:numPr>
        <w:rPr>
          <w:sz w:val="24"/>
          <w:szCs w:val="24"/>
        </w:rPr>
      </w:pPr>
      <w:r w:rsidRPr="00F2066E">
        <w:rPr>
          <w:sz w:val="24"/>
          <w:szCs w:val="24"/>
        </w:rPr>
        <w:t>Ensure canal is filled but not overflowing</w:t>
      </w:r>
    </w:p>
    <w:p w14:paraId="27D31A4A" w14:textId="77777777" w:rsidR="00EF3549" w:rsidRPr="00F2066E" w:rsidRDefault="00000000" w:rsidP="0077738B">
      <w:pPr>
        <w:rPr>
          <w:sz w:val="24"/>
          <w:szCs w:val="24"/>
        </w:rPr>
      </w:pPr>
      <w:r w:rsidRPr="00F2066E">
        <w:rPr>
          <w:b/>
          <w:bCs/>
          <w:sz w:val="24"/>
          <w:szCs w:val="24"/>
        </w:rPr>
        <w:t>Laser activation protocol:</w:t>
      </w:r>
    </w:p>
    <w:p w14:paraId="68A44F9D" w14:textId="77777777" w:rsidR="00EF3549" w:rsidRPr="00F2066E" w:rsidRDefault="00000000" w:rsidP="0077738B">
      <w:pPr>
        <w:numPr>
          <w:ilvl w:val="0"/>
          <w:numId w:val="191"/>
        </w:numPr>
        <w:rPr>
          <w:sz w:val="24"/>
          <w:szCs w:val="24"/>
        </w:rPr>
      </w:pPr>
      <w:r w:rsidRPr="00F2066E">
        <w:rPr>
          <w:b/>
          <w:bCs/>
          <w:sz w:val="24"/>
          <w:szCs w:val="24"/>
        </w:rPr>
        <w:t>Cycle 1:</w:t>
      </w:r>
    </w:p>
    <w:p w14:paraId="028F25DC" w14:textId="77777777" w:rsidR="00EF3549" w:rsidRPr="00F2066E" w:rsidRDefault="00000000" w:rsidP="0077738B">
      <w:pPr>
        <w:numPr>
          <w:ilvl w:val="1"/>
          <w:numId w:val="191"/>
        </w:numPr>
        <w:rPr>
          <w:sz w:val="24"/>
          <w:szCs w:val="24"/>
        </w:rPr>
      </w:pPr>
      <w:r w:rsidRPr="00F2066E">
        <w:rPr>
          <w:sz w:val="24"/>
          <w:szCs w:val="24"/>
        </w:rPr>
        <w:t>Insert laser tip to 5 mm short of working length</w:t>
      </w:r>
    </w:p>
    <w:p w14:paraId="48AC2B02" w14:textId="77777777" w:rsidR="00EF3549" w:rsidRPr="00F2066E" w:rsidRDefault="00000000" w:rsidP="0077738B">
      <w:pPr>
        <w:numPr>
          <w:ilvl w:val="1"/>
          <w:numId w:val="191"/>
        </w:numPr>
        <w:rPr>
          <w:sz w:val="24"/>
          <w:szCs w:val="24"/>
        </w:rPr>
      </w:pPr>
      <w:r w:rsidRPr="00F2066E">
        <w:rPr>
          <w:sz w:val="24"/>
          <w:szCs w:val="24"/>
        </w:rPr>
        <w:t>Activate laser for 15 seconds</w:t>
      </w:r>
    </w:p>
    <w:p w14:paraId="0FFACD83" w14:textId="77777777" w:rsidR="00EF3549" w:rsidRPr="00F2066E" w:rsidRDefault="00000000" w:rsidP="0077738B">
      <w:pPr>
        <w:numPr>
          <w:ilvl w:val="1"/>
          <w:numId w:val="191"/>
        </w:numPr>
        <w:rPr>
          <w:sz w:val="24"/>
          <w:szCs w:val="24"/>
        </w:rPr>
      </w:pPr>
      <w:r w:rsidRPr="00F2066E">
        <w:rPr>
          <w:sz w:val="24"/>
          <w:szCs w:val="24"/>
        </w:rPr>
        <w:t>Gentle up-and-down motion (1–2 mm amplitude) optional</w:t>
      </w:r>
    </w:p>
    <w:p w14:paraId="23AAE6A5" w14:textId="77777777" w:rsidR="00EF3549" w:rsidRPr="00F2066E" w:rsidRDefault="00000000" w:rsidP="0077738B">
      <w:pPr>
        <w:numPr>
          <w:ilvl w:val="1"/>
          <w:numId w:val="191"/>
        </w:numPr>
        <w:rPr>
          <w:sz w:val="24"/>
          <w:szCs w:val="24"/>
        </w:rPr>
      </w:pPr>
      <w:r w:rsidRPr="00F2066E">
        <w:rPr>
          <w:sz w:val="24"/>
          <w:szCs w:val="24"/>
        </w:rPr>
        <w:t>Remove tip</w:t>
      </w:r>
    </w:p>
    <w:p w14:paraId="6E5F096D" w14:textId="77777777" w:rsidR="00EF3549" w:rsidRPr="00F2066E" w:rsidRDefault="00000000" w:rsidP="0077738B">
      <w:pPr>
        <w:numPr>
          <w:ilvl w:val="0"/>
          <w:numId w:val="191"/>
        </w:numPr>
        <w:rPr>
          <w:sz w:val="24"/>
          <w:szCs w:val="24"/>
        </w:rPr>
      </w:pPr>
      <w:r w:rsidRPr="00F2066E">
        <w:rPr>
          <w:b/>
          <w:bCs/>
          <w:sz w:val="24"/>
          <w:szCs w:val="24"/>
        </w:rPr>
        <w:lastRenderedPageBreak/>
        <w:t>Irrigant exchange:</w:t>
      </w:r>
    </w:p>
    <w:p w14:paraId="4EF9915C" w14:textId="77777777" w:rsidR="00EF3549" w:rsidRPr="00F2066E" w:rsidRDefault="00000000" w:rsidP="0077738B">
      <w:pPr>
        <w:numPr>
          <w:ilvl w:val="1"/>
          <w:numId w:val="191"/>
        </w:numPr>
        <w:rPr>
          <w:sz w:val="24"/>
          <w:szCs w:val="24"/>
        </w:rPr>
      </w:pPr>
      <w:r w:rsidRPr="00F2066E">
        <w:rPr>
          <w:sz w:val="24"/>
          <w:szCs w:val="24"/>
        </w:rPr>
        <w:t>Aspirate EDTA</w:t>
      </w:r>
    </w:p>
    <w:p w14:paraId="574A4C83" w14:textId="77777777" w:rsidR="00EF3549" w:rsidRPr="00F2066E" w:rsidRDefault="00000000" w:rsidP="0077738B">
      <w:pPr>
        <w:numPr>
          <w:ilvl w:val="1"/>
          <w:numId w:val="191"/>
        </w:numPr>
        <w:rPr>
          <w:sz w:val="24"/>
          <w:szCs w:val="24"/>
        </w:rPr>
      </w:pPr>
      <w:r w:rsidRPr="00F2066E">
        <w:rPr>
          <w:sz w:val="24"/>
          <w:szCs w:val="24"/>
        </w:rPr>
        <w:t>Refill canal with fresh 17% EDTA</w:t>
      </w:r>
    </w:p>
    <w:p w14:paraId="5866327A" w14:textId="77777777" w:rsidR="00EF3549" w:rsidRPr="00F2066E" w:rsidRDefault="00000000" w:rsidP="0077738B">
      <w:pPr>
        <w:numPr>
          <w:ilvl w:val="0"/>
          <w:numId w:val="191"/>
        </w:numPr>
        <w:rPr>
          <w:sz w:val="24"/>
          <w:szCs w:val="24"/>
        </w:rPr>
      </w:pPr>
      <w:r w:rsidRPr="00F2066E">
        <w:rPr>
          <w:b/>
          <w:bCs/>
          <w:sz w:val="24"/>
          <w:szCs w:val="24"/>
        </w:rPr>
        <w:t>Cycle 2:</w:t>
      </w:r>
    </w:p>
    <w:p w14:paraId="63AB59F2" w14:textId="77777777" w:rsidR="00EF3549" w:rsidRPr="00F2066E" w:rsidRDefault="00000000" w:rsidP="0077738B">
      <w:pPr>
        <w:numPr>
          <w:ilvl w:val="1"/>
          <w:numId w:val="191"/>
        </w:numPr>
        <w:rPr>
          <w:sz w:val="24"/>
          <w:szCs w:val="24"/>
        </w:rPr>
      </w:pPr>
      <w:r w:rsidRPr="00F2066E">
        <w:rPr>
          <w:sz w:val="24"/>
          <w:szCs w:val="24"/>
        </w:rPr>
        <w:t>Repeat laser activation for 15 seconds</w:t>
      </w:r>
    </w:p>
    <w:p w14:paraId="3FA67AC5" w14:textId="77777777" w:rsidR="00EF3549" w:rsidRPr="00F2066E" w:rsidRDefault="00000000" w:rsidP="0077738B">
      <w:pPr>
        <w:numPr>
          <w:ilvl w:val="1"/>
          <w:numId w:val="191"/>
        </w:numPr>
        <w:rPr>
          <w:sz w:val="24"/>
          <w:szCs w:val="24"/>
        </w:rPr>
      </w:pPr>
      <w:r w:rsidRPr="00F2066E">
        <w:rPr>
          <w:sz w:val="24"/>
          <w:szCs w:val="24"/>
        </w:rPr>
        <w:t>Remove tip</w:t>
      </w:r>
    </w:p>
    <w:p w14:paraId="70C0B9F2" w14:textId="77777777" w:rsidR="00EF3549" w:rsidRPr="00F2066E" w:rsidRDefault="00000000" w:rsidP="0077738B">
      <w:pPr>
        <w:numPr>
          <w:ilvl w:val="0"/>
          <w:numId w:val="191"/>
        </w:numPr>
        <w:rPr>
          <w:sz w:val="24"/>
          <w:szCs w:val="24"/>
        </w:rPr>
      </w:pPr>
      <w:r w:rsidRPr="00F2066E">
        <w:rPr>
          <w:b/>
          <w:bCs/>
          <w:sz w:val="24"/>
          <w:szCs w:val="24"/>
        </w:rPr>
        <w:t>Irrigant exchange:</w:t>
      </w:r>
    </w:p>
    <w:p w14:paraId="2CAA65B6" w14:textId="77777777" w:rsidR="00EF3549" w:rsidRPr="00F2066E" w:rsidRDefault="00000000" w:rsidP="0077738B">
      <w:pPr>
        <w:numPr>
          <w:ilvl w:val="1"/>
          <w:numId w:val="191"/>
        </w:numPr>
        <w:rPr>
          <w:sz w:val="24"/>
          <w:szCs w:val="24"/>
        </w:rPr>
      </w:pPr>
      <w:r w:rsidRPr="00F2066E">
        <w:rPr>
          <w:sz w:val="24"/>
          <w:szCs w:val="24"/>
        </w:rPr>
        <w:t>Aspirate EDTA</w:t>
      </w:r>
    </w:p>
    <w:p w14:paraId="200CC711" w14:textId="77777777" w:rsidR="00EF3549" w:rsidRPr="00F2066E" w:rsidRDefault="00000000" w:rsidP="0077738B">
      <w:pPr>
        <w:numPr>
          <w:ilvl w:val="1"/>
          <w:numId w:val="191"/>
        </w:numPr>
        <w:rPr>
          <w:sz w:val="24"/>
          <w:szCs w:val="24"/>
        </w:rPr>
      </w:pPr>
      <w:r w:rsidRPr="00F2066E">
        <w:rPr>
          <w:sz w:val="24"/>
          <w:szCs w:val="24"/>
        </w:rPr>
        <w:t>Refill canal with 2.5% NaOCl</w:t>
      </w:r>
    </w:p>
    <w:p w14:paraId="253DA9C0" w14:textId="77777777" w:rsidR="00EF3549" w:rsidRPr="00F2066E" w:rsidRDefault="00000000" w:rsidP="0077738B">
      <w:pPr>
        <w:numPr>
          <w:ilvl w:val="0"/>
          <w:numId w:val="191"/>
        </w:numPr>
        <w:rPr>
          <w:sz w:val="24"/>
          <w:szCs w:val="24"/>
        </w:rPr>
      </w:pPr>
      <w:r w:rsidRPr="00F2066E">
        <w:rPr>
          <w:b/>
          <w:bCs/>
          <w:sz w:val="24"/>
          <w:szCs w:val="24"/>
        </w:rPr>
        <w:t>Cycle 3:</w:t>
      </w:r>
    </w:p>
    <w:p w14:paraId="49A5E4AB" w14:textId="77777777" w:rsidR="00EF3549" w:rsidRPr="00F2066E" w:rsidRDefault="00000000" w:rsidP="0077738B">
      <w:pPr>
        <w:numPr>
          <w:ilvl w:val="1"/>
          <w:numId w:val="191"/>
        </w:numPr>
        <w:rPr>
          <w:sz w:val="24"/>
          <w:szCs w:val="24"/>
        </w:rPr>
      </w:pPr>
      <w:r w:rsidRPr="00F2066E">
        <w:rPr>
          <w:sz w:val="24"/>
          <w:szCs w:val="24"/>
        </w:rPr>
        <w:t>Repeat laser activation for 15 seconds with NaOCl</w:t>
      </w:r>
    </w:p>
    <w:p w14:paraId="7C425D9E" w14:textId="77777777" w:rsidR="00EF3549" w:rsidRPr="00F2066E" w:rsidRDefault="00000000" w:rsidP="0077738B">
      <w:pPr>
        <w:numPr>
          <w:ilvl w:val="1"/>
          <w:numId w:val="191"/>
        </w:numPr>
        <w:rPr>
          <w:sz w:val="24"/>
          <w:szCs w:val="24"/>
        </w:rPr>
      </w:pPr>
      <w:r w:rsidRPr="00F2066E">
        <w:rPr>
          <w:sz w:val="24"/>
          <w:szCs w:val="24"/>
        </w:rPr>
        <w:t>Remove tip</w:t>
      </w:r>
    </w:p>
    <w:p w14:paraId="190E6D03" w14:textId="77777777" w:rsidR="00EF3549" w:rsidRPr="00F2066E" w:rsidRDefault="00000000" w:rsidP="0077738B">
      <w:pPr>
        <w:numPr>
          <w:ilvl w:val="0"/>
          <w:numId w:val="191"/>
        </w:numPr>
        <w:rPr>
          <w:sz w:val="24"/>
          <w:szCs w:val="24"/>
        </w:rPr>
      </w:pPr>
      <w:r w:rsidRPr="00F2066E">
        <w:rPr>
          <w:b/>
          <w:bCs/>
          <w:sz w:val="24"/>
          <w:szCs w:val="24"/>
        </w:rPr>
        <w:t>Irrigant exchange:</w:t>
      </w:r>
    </w:p>
    <w:p w14:paraId="5978D43F" w14:textId="77777777" w:rsidR="00EF3549" w:rsidRPr="00F2066E" w:rsidRDefault="00000000" w:rsidP="0077738B">
      <w:pPr>
        <w:numPr>
          <w:ilvl w:val="1"/>
          <w:numId w:val="191"/>
        </w:numPr>
        <w:rPr>
          <w:sz w:val="24"/>
          <w:szCs w:val="24"/>
        </w:rPr>
      </w:pPr>
      <w:r w:rsidRPr="00F2066E">
        <w:rPr>
          <w:sz w:val="24"/>
          <w:szCs w:val="24"/>
        </w:rPr>
        <w:t>Aspirate NaOCl</w:t>
      </w:r>
    </w:p>
    <w:p w14:paraId="0B734BA8" w14:textId="77777777" w:rsidR="00EF3549" w:rsidRPr="00F2066E" w:rsidRDefault="00000000" w:rsidP="0077738B">
      <w:pPr>
        <w:numPr>
          <w:ilvl w:val="1"/>
          <w:numId w:val="191"/>
        </w:numPr>
        <w:rPr>
          <w:sz w:val="24"/>
          <w:szCs w:val="24"/>
        </w:rPr>
      </w:pPr>
      <w:r w:rsidRPr="00F2066E">
        <w:rPr>
          <w:sz w:val="24"/>
          <w:szCs w:val="24"/>
        </w:rPr>
        <w:t>Refill canal with fresh 2.5% NaOCl</w:t>
      </w:r>
    </w:p>
    <w:p w14:paraId="612A2C8B" w14:textId="77777777" w:rsidR="00EF3549" w:rsidRPr="00F2066E" w:rsidRDefault="00000000" w:rsidP="0077738B">
      <w:pPr>
        <w:numPr>
          <w:ilvl w:val="0"/>
          <w:numId w:val="191"/>
        </w:numPr>
        <w:rPr>
          <w:sz w:val="24"/>
          <w:szCs w:val="24"/>
        </w:rPr>
      </w:pPr>
      <w:r w:rsidRPr="00F2066E">
        <w:rPr>
          <w:b/>
          <w:bCs/>
          <w:sz w:val="24"/>
          <w:szCs w:val="24"/>
        </w:rPr>
        <w:t>Cycle 4:</w:t>
      </w:r>
    </w:p>
    <w:p w14:paraId="29FBB966" w14:textId="77777777" w:rsidR="00EF3549" w:rsidRPr="00F2066E" w:rsidRDefault="00000000" w:rsidP="0077738B">
      <w:pPr>
        <w:numPr>
          <w:ilvl w:val="1"/>
          <w:numId w:val="191"/>
        </w:numPr>
        <w:rPr>
          <w:sz w:val="24"/>
          <w:szCs w:val="24"/>
        </w:rPr>
      </w:pPr>
      <w:r w:rsidRPr="00F2066E">
        <w:rPr>
          <w:sz w:val="24"/>
          <w:szCs w:val="24"/>
        </w:rPr>
        <w:t>Final laser activation for 15 seconds with NaOCl</w:t>
      </w:r>
    </w:p>
    <w:p w14:paraId="39043CEC" w14:textId="77777777" w:rsidR="00EF3549" w:rsidRPr="00F2066E" w:rsidRDefault="00000000" w:rsidP="0077738B">
      <w:pPr>
        <w:numPr>
          <w:ilvl w:val="1"/>
          <w:numId w:val="191"/>
        </w:numPr>
        <w:rPr>
          <w:sz w:val="24"/>
          <w:szCs w:val="24"/>
        </w:rPr>
      </w:pPr>
      <w:r w:rsidRPr="00F2066E">
        <w:rPr>
          <w:sz w:val="24"/>
          <w:szCs w:val="24"/>
        </w:rPr>
        <w:t>Remove tip</w:t>
      </w:r>
    </w:p>
    <w:p w14:paraId="72A1EC6B" w14:textId="77777777" w:rsidR="00EF3549" w:rsidRPr="00F2066E" w:rsidRDefault="00000000" w:rsidP="0077738B">
      <w:pPr>
        <w:rPr>
          <w:sz w:val="24"/>
          <w:szCs w:val="24"/>
        </w:rPr>
      </w:pPr>
      <w:r w:rsidRPr="00F2066E">
        <w:rPr>
          <w:b/>
          <w:bCs/>
          <w:sz w:val="24"/>
          <w:szCs w:val="24"/>
        </w:rPr>
        <w:t>Total activation time: 60 seconds (4 × 15 seconds)</w:t>
      </w:r>
    </w:p>
    <w:p w14:paraId="48F7B809" w14:textId="77777777" w:rsidR="00EF3549" w:rsidRPr="00F2066E" w:rsidRDefault="00000000" w:rsidP="0077738B">
      <w:pPr>
        <w:rPr>
          <w:sz w:val="24"/>
          <w:szCs w:val="24"/>
        </w:rPr>
      </w:pPr>
      <w:r w:rsidRPr="00F2066E">
        <w:rPr>
          <w:b/>
          <w:bCs/>
          <w:sz w:val="24"/>
          <w:szCs w:val="24"/>
        </w:rPr>
        <w:t>Step 3: Final irrigation and drying</w:t>
      </w:r>
    </w:p>
    <w:p w14:paraId="625C1226" w14:textId="77777777" w:rsidR="00EF3549" w:rsidRPr="00F2066E" w:rsidRDefault="00000000" w:rsidP="0077738B">
      <w:pPr>
        <w:numPr>
          <w:ilvl w:val="0"/>
          <w:numId w:val="192"/>
        </w:numPr>
        <w:rPr>
          <w:sz w:val="24"/>
          <w:szCs w:val="24"/>
        </w:rPr>
      </w:pPr>
      <w:r w:rsidRPr="00F2066E">
        <w:rPr>
          <w:b/>
          <w:bCs/>
          <w:sz w:val="24"/>
          <w:szCs w:val="24"/>
        </w:rPr>
        <w:t>Final rinse sequence:</w:t>
      </w:r>
    </w:p>
    <w:p w14:paraId="013136B1" w14:textId="77777777" w:rsidR="00EF3549" w:rsidRPr="00F2066E" w:rsidRDefault="00000000" w:rsidP="0077738B">
      <w:pPr>
        <w:numPr>
          <w:ilvl w:val="1"/>
          <w:numId w:val="192"/>
        </w:numPr>
        <w:rPr>
          <w:sz w:val="24"/>
          <w:szCs w:val="24"/>
        </w:rPr>
      </w:pPr>
      <w:r w:rsidRPr="00F2066E">
        <w:rPr>
          <w:sz w:val="24"/>
          <w:szCs w:val="24"/>
        </w:rPr>
        <w:t>5 mL 17% EDTA for 60 seconds (passive)</w:t>
      </w:r>
    </w:p>
    <w:p w14:paraId="580BD394" w14:textId="77777777" w:rsidR="00EF3549" w:rsidRPr="00F2066E" w:rsidRDefault="00000000" w:rsidP="0077738B">
      <w:pPr>
        <w:numPr>
          <w:ilvl w:val="1"/>
          <w:numId w:val="192"/>
        </w:numPr>
        <w:rPr>
          <w:sz w:val="24"/>
          <w:szCs w:val="24"/>
        </w:rPr>
      </w:pPr>
      <w:r w:rsidRPr="00F2066E">
        <w:rPr>
          <w:sz w:val="24"/>
          <w:szCs w:val="24"/>
        </w:rPr>
        <w:t>5 mL 2.5% NaOCl for 60 seconds (passive)</w:t>
      </w:r>
    </w:p>
    <w:p w14:paraId="58C0C635" w14:textId="77777777" w:rsidR="00EF3549" w:rsidRPr="00F2066E" w:rsidRDefault="00000000" w:rsidP="0077738B">
      <w:pPr>
        <w:numPr>
          <w:ilvl w:val="1"/>
          <w:numId w:val="192"/>
        </w:numPr>
        <w:rPr>
          <w:sz w:val="24"/>
          <w:szCs w:val="24"/>
          <w:lang w:val="it-IT"/>
        </w:rPr>
      </w:pPr>
      <w:r w:rsidRPr="00F2066E">
        <w:rPr>
          <w:sz w:val="24"/>
          <w:szCs w:val="24"/>
          <w:lang w:val="it-IT"/>
        </w:rPr>
        <w:t>5 mL sterile saline (remove residual NaOCl)</w:t>
      </w:r>
    </w:p>
    <w:p w14:paraId="7680C4B4" w14:textId="77777777" w:rsidR="00EF3549" w:rsidRPr="00F2066E" w:rsidRDefault="00000000" w:rsidP="0077738B">
      <w:pPr>
        <w:numPr>
          <w:ilvl w:val="0"/>
          <w:numId w:val="192"/>
        </w:numPr>
        <w:rPr>
          <w:sz w:val="24"/>
          <w:szCs w:val="24"/>
        </w:rPr>
      </w:pPr>
      <w:r w:rsidRPr="00F2066E">
        <w:rPr>
          <w:b/>
          <w:bCs/>
          <w:sz w:val="24"/>
          <w:szCs w:val="24"/>
        </w:rPr>
        <w:t>Canal drying:</w:t>
      </w:r>
    </w:p>
    <w:p w14:paraId="45072B58" w14:textId="77777777" w:rsidR="00EF3549" w:rsidRPr="00F2066E" w:rsidRDefault="00000000" w:rsidP="0077738B">
      <w:pPr>
        <w:numPr>
          <w:ilvl w:val="1"/>
          <w:numId w:val="192"/>
        </w:numPr>
        <w:rPr>
          <w:sz w:val="24"/>
          <w:szCs w:val="24"/>
        </w:rPr>
      </w:pPr>
      <w:r w:rsidRPr="00F2066E">
        <w:rPr>
          <w:sz w:val="24"/>
          <w:szCs w:val="24"/>
        </w:rPr>
        <w:lastRenderedPageBreak/>
        <w:t>Dry with paper points corresponding to master apical file size</w:t>
      </w:r>
    </w:p>
    <w:p w14:paraId="3F16B5D8" w14:textId="77777777" w:rsidR="00EF3549" w:rsidRPr="00F2066E" w:rsidRDefault="00000000" w:rsidP="0077738B">
      <w:pPr>
        <w:numPr>
          <w:ilvl w:val="1"/>
          <w:numId w:val="192"/>
        </w:numPr>
        <w:rPr>
          <w:sz w:val="24"/>
          <w:szCs w:val="24"/>
        </w:rPr>
      </w:pPr>
      <w:r w:rsidRPr="00F2066E">
        <w:rPr>
          <w:sz w:val="24"/>
          <w:szCs w:val="24"/>
        </w:rPr>
        <w:t>Ensure canal is completely dry before obturation</w:t>
      </w:r>
    </w:p>
    <w:p w14:paraId="654B085E" w14:textId="77777777" w:rsidR="00EF3549" w:rsidRPr="00F2066E" w:rsidRDefault="00000000" w:rsidP="0077738B">
      <w:pPr>
        <w:rPr>
          <w:sz w:val="24"/>
          <w:szCs w:val="24"/>
        </w:rPr>
      </w:pPr>
      <w:r w:rsidRPr="00F2066E">
        <w:rPr>
          <w:b/>
          <w:bCs/>
          <w:sz w:val="24"/>
          <w:szCs w:val="24"/>
        </w:rPr>
        <w:t>Step 4: Root canal obturation</w:t>
      </w:r>
    </w:p>
    <w:p w14:paraId="0A8CE361" w14:textId="77777777" w:rsidR="00EF3549" w:rsidRPr="00F2066E" w:rsidRDefault="00000000" w:rsidP="0077738B">
      <w:pPr>
        <w:numPr>
          <w:ilvl w:val="0"/>
          <w:numId w:val="193"/>
        </w:numPr>
        <w:rPr>
          <w:sz w:val="24"/>
          <w:szCs w:val="24"/>
        </w:rPr>
      </w:pPr>
      <w:r w:rsidRPr="00F2066E">
        <w:rPr>
          <w:b/>
          <w:bCs/>
          <w:sz w:val="24"/>
          <w:szCs w:val="24"/>
        </w:rPr>
        <w:t>Sealer application:</w:t>
      </w:r>
    </w:p>
    <w:p w14:paraId="59FBC2EC" w14:textId="77777777" w:rsidR="00EF3549" w:rsidRPr="00F2066E" w:rsidRDefault="00000000" w:rsidP="0077738B">
      <w:pPr>
        <w:numPr>
          <w:ilvl w:val="1"/>
          <w:numId w:val="193"/>
        </w:numPr>
        <w:rPr>
          <w:sz w:val="24"/>
          <w:szCs w:val="24"/>
        </w:rPr>
      </w:pPr>
      <w:r w:rsidRPr="00F2066E">
        <w:rPr>
          <w:sz w:val="24"/>
          <w:szCs w:val="24"/>
        </w:rPr>
        <w:t>Apply thin layer of sealer to canal walls using paper point or lentulo spiral</w:t>
      </w:r>
    </w:p>
    <w:p w14:paraId="2A71CAE7" w14:textId="77777777" w:rsidR="00EF3549" w:rsidRPr="00F2066E" w:rsidRDefault="00000000" w:rsidP="0077738B">
      <w:pPr>
        <w:numPr>
          <w:ilvl w:val="0"/>
          <w:numId w:val="193"/>
        </w:numPr>
        <w:rPr>
          <w:sz w:val="24"/>
          <w:szCs w:val="24"/>
        </w:rPr>
      </w:pPr>
      <w:r w:rsidRPr="00F2066E">
        <w:rPr>
          <w:b/>
          <w:bCs/>
          <w:sz w:val="24"/>
          <w:szCs w:val="24"/>
        </w:rPr>
        <w:t>Gutta-percha obturation:</w:t>
      </w:r>
    </w:p>
    <w:p w14:paraId="6A81BA5C" w14:textId="77777777" w:rsidR="00EF3549" w:rsidRPr="00F2066E" w:rsidRDefault="00000000" w:rsidP="0077738B">
      <w:pPr>
        <w:numPr>
          <w:ilvl w:val="1"/>
          <w:numId w:val="193"/>
        </w:numPr>
        <w:rPr>
          <w:sz w:val="24"/>
          <w:szCs w:val="24"/>
        </w:rPr>
      </w:pPr>
      <w:r w:rsidRPr="00F2066E">
        <w:rPr>
          <w:sz w:val="24"/>
          <w:szCs w:val="24"/>
        </w:rPr>
        <w:t>Warm vertical compaction, lateral compaction, or single-cone technique as appropriate</w:t>
      </w:r>
    </w:p>
    <w:p w14:paraId="0DD74F57" w14:textId="77777777" w:rsidR="00EF3549" w:rsidRPr="00F2066E" w:rsidRDefault="00000000" w:rsidP="0077738B">
      <w:pPr>
        <w:numPr>
          <w:ilvl w:val="1"/>
          <w:numId w:val="193"/>
        </w:numPr>
        <w:rPr>
          <w:sz w:val="24"/>
          <w:szCs w:val="24"/>
        </w:rPr>
      </w:pPr>
      <w:r w:rsidRPr="00F2066E">
        <w:rPr>
          <w:sz w:val="24"/>
          <w:szCs w:val="24"/>
        </w:rPr>
        <w:t>Ensure obturation to working length</w:t>
      </w:r>
    </w:p>
    <w:p w14:paraId="180B7002" w14:textId="77777777" w:rsidR="00EF3549" w:rsidRPr="00F2066E" w:rsidRDefault="00000000" w:rsidP="0077738B">
      <w:pPr>
        <w:numPr>
          <w:ilvl w:val="0"/>
          <w:numId w:val="193"/>
        </w:numPr>
        <w:rPr>
          <w:sz w:val="24"/>
          <w:szCs w:val="24"/>
        </w:rPr>
      </w:pPr>
      <w:r w:rsidRPr="00F2066E">
        <w:rPr>
          <w:b/>
          <w:bCs/>
          <w:sz w:val="24"/>
          <w:szCs w:val="24"/>
        </w:rPr>
        <w:t>Access cavity restoration:</w:t>
      </w:r>
    </w:p>
    <w:p w14:paraId="09D4C76F" w14:textId="77777777" w:rsidR="00EF3549" w:rsidRPr="00F2066E" w:rsidRDefault="00000000" w:rsidP="0077738B">
      <w:pPr>
        <w:numPr>
          <w:ilvl w:val="1"/>
          <w:numId w:val="193"/>
        </w:numPr>
        <w:rPr>
          <w:sz w:val="24"/>
          <w:szCs w:val="24"/>
        </w:rPr>
      </w:pPr>
      <w:r w:rsidRPr="00F2066E">
        <w:rPr>
          <w:sz w:val="24"/>
          <w:szCs w:val="24"/>
        </w:rPr>
        <w:t>Place temporary or permanent restoration</w:t>
      </w:r>
    </w:p>
    <w:p w14:paraId="42F3A479" w14:textId="77777777" w:rsidR="00EF3549" w:rsidRPr="00F2066E" w:rsidRDefault="00000000" w:rsidP="0077738B">
      <w:pPr>
        <w:numPr>
          <w:ilvl w:val="1"/>
          <w:numId w:val="193"/>
        </w:numPr>
        <w:rPr>
          <w:sz w:val="24"/>
          <w:szCs w:val="24"/>
        </w:rPr>
      </w:pPr>
      <w:r w:rsidRPr="00F2066E">
        <w:rPr>
          <w:sz w:val="24"/>
          <w:szCs w:val="24"/>
        </w:rPr>
        <w:t>Ensure adequate coronal seal</w:t>
      </w:r>
    </w:p>
    <w:p w14:paraId="17F983CF" w14:textId="77777777" w:rsidR="00EF3549" w:rsidRPr="00F2066E" w:rsidRDefault="00000000" w:rsidP="0077738B">
      <w:pPr>
        <w:numPr>
          <w:ilvl w:val="0"/>
          <w:numId w:val="193"/>
        </w:numPr>
        <w:rPr>
          <w:sz w:val="24"/>
          <w:szCs w:val="24"/>
        </w:rPr>
      </w:pPr>
      <w:r w:rsidRPr="00F2066E">
        <w:rPr>
          <w:b/>
          <w:bCs/>
          <w:sz w:val="24"/>
          <w:szCs w:val="24"/>
        </w:rPr>
        <w:t>Post-operative radiograph:</w:t>
      </w:r>
    </w:p>
    <w:p w14:paraId="5A426B79" w14:textId="77777777" w:rsidR="00EF3549" w:rsidRPr="00F2066E" w:rsidRDefault="00000000" w:rsidP="0077738B">
      <w:pPr>
        <w:numPr>
          <w:ilvl w:val="1"/>
          <w:numId w:val="193"/>
        </w:numPr>
        <w:rPr>
          <w:sz w:val="24"/>
          <w:szCs w:val="24"/>
        </w:rPr>
      </w:pPr>
      <w:r w:rsidRPr="00F2066E">
        <w:rPr>
          <w:sz w:val="24"/>
          <w:szCs w:val="24"/>
        </w:rPr>
        <w:t>Confirm adequate obturation length and density</w:t>
      </w:r>
    </w:p>
    <w:p w14:paraId="4121E18A" w14:textId="77777777" w:rsidR="00EF3549" w:rsidRPr="00F2066E" w:rsidRDefault="00000000" w:rsidP="0077738B">
      <w:pPr>
        <w:rPr>
          <w:sz w:val="24"/>
          <w:szCs w:val="24"/>
        </w:rPr>
      </w:pPr>
      <w:r w:rsidRPr="00F2066E">
        <w:rPr>
          <w:b/>
          <w:bCs/>
          <w:sz w:val="24"/>
          <w:szCs w:val="24"/>
        </w:rPr>
        <w:t>Alternative protocol: Dual laser approach (Er,Cr:YSGG + diode)</w:t>
      </w:r>
    </w:p>
    <w:p w14:paraId="4BD64A24" w14:textId="77777777" w:rsidR="00EF3549" w:rsidRPr="00F2066E" w:rsidRDefault="00000000" w:rsidP="0077738B">
      <w:pPr>
        <w:rPr>
          <w:sz w:val="24"/>
          <w:szCs w:val="24"/>
        </w:rPr>
      </w:pPr>
      <w:r w:rsidRPr="00F2066E">
        <w:rPr>
          <w:sz w:val="24"/>
          <w:szCs w:val="24"/>
        </w:rPr>
        <w:t>For cases with high bacterial load or refractory infection:</w:t>
      </w:r>
    </w:p>
    <w:p w14:paraId="76E72D34" w14:textId="77777777" w:rsidR="00EF3549" w:rsidRPr="00F2066E" w:rsidRDefault="00000000" w:rsidP="0077738B">
      <w:pPr>
        <w:numPr>
          <w:ilvl w:val="0"/>
          <w:numId w:val="194"/>
        </w:numPr>
        <w:rPr>
          <w:sz w:val="24"/>
          <w:szCs w:val="24"/>
        </w:rPr>
      </w:pPr>
      <w:r w:rsidRPr="00F2066E">
        <w:rPr>
          <w:b/>
          <w:bCs/>
          <w:sz w:val="24"/>
          <w:szCs w:val="24"/>
        </w:rPr>
        <w:t>Complete Steps 1–3 above</w:t>
      </w:r>
      <w:r w:rsidRPr="00F2066E">
        <w:rPr>
          <w:sz w:val="24"/>
          <w:szCs w:val="24"/>
        </w:rPr>
        <w:t> (chemo-mechanical preparation + Er,Cr:YSGG activation)</w:t>
      </w:r>
    </w:p>
    <w:p w14:paraId="1DBE13D6" w14:textId="77777777" w:rsidR="00EF3549" w:rsidRPr="00F2066E" w:rsidRDefault="00000000" w:rsidP="0077738B">
      <w:pPr>
        <w:numPr>
          <w:ilvl w:val="0"/>
          <w:numId w:val="194"/>
        </w:numPr>
        <w:rPr>
          <w:sz w:val="24"/>
          <w:szCs w:val="24"/>
        </w:rPr>
      </w:pPr>
      <w:r w:rsidRPr="00F2066E">
        <w:rPr>
          <w:b/>
          <w:bCs/>
          <w:sz w:val="24"/>
          <w:szCs w:val="24"/>
        </w:rPr>
        <w:t>Add diode laser final disinfection:</w:t>
      </w:r>
    </w:p>
    <w:p w14:paraId="200BBA9B" w14:textId="77777777" w:rsidR="00EF3549" w:rsidRPr="00F2066E" w:rsidRDefault="00000000" w:rsidP="0077738B">
      <w:pPr>
        <w:numPr>
          <w:ilvl w:val="1"/>
          <w:numId w:val="194"/>
        </w:numPr>
        <w:rPr>
          <w:sz w:val="24"/>
          <w:szCs w:val="24"/>
        </w:rPr>
      </w:pPr>
      <w:r w:rsidRPr="00F2066E">
        <w:rPr>
          <w:sz w:val="24"/>
          <w:szCs w:val="24"/>
        </w:rPr>
        <w:t>Wavelength: 940 nm</w:t>
      </w:r>
    </w:p>
    <w:p w14:paraId="7D02992E" w14:textId="77777777" w:rsidR="00EF3549" w:rsidRPr="00F2066E" w:rsidRDefault="00000000" w:rsidP="0077738B">
      <w:pPr>
        <w:numPr>
          <w:ilvl w:val="1"/>
          <w:numId w:val="194"/>
        </w:numPr>
        <w:rPr>
          <w:sz w:val="24"/>
          <w:szCs w:val="24"/>
        </w:rPr>
      </w:pPr>
      <w:r w:rsidRPr="00F2066E">
        <w:rPr>
          <w:sz w:val="24"/>
          <w:szCs w:val="24"/>
        </w:rPr>
        <w:t>Power: 1.5 W</w:t>
      </w:r>
    </w:p>
    <w:p w14:paraId="67BB87D9" w14:textId="77777777" w:rsidR="00EF3549" w:rsidRPr="00F2066E" w:rsidRDefault="00000000" w:rsidP="0077738B">
      <w:pPr>
        <w:numPr>
          <w:ilvl w:val="1"/>
          <w:numId w:val="194"/>
        </w:numPr>
        <w:rPr>
          <w:sz w:val="24"/>
          <w:szCs w:val="24"/>
        </w:rPr>
      </w:pPr>
      <w:r w:rsidRPr="00F2066E">
        <w:rPr>
          <w:sz w:val="24"/>
          <w:szCs w:val="24"/>
        </w:rPr>
        <w:t>Repetition rate: 10 Hz</w:t>
      </w:r>
    </w:p>
    <w:p w14:paraId="20577FB4" w14:textId="77777777" w:rsidR="00EF3549" w:rsidRPr="00F2066E" w:rsidRDefault="00000000" w:rsidP="0077738B">
      <w:pPr>
        <w:numPr>
          <w:ilvl w:val="1"/>
          <w:numId w:val="194"/>
        </w:numPr>
        <w:rPr>
          <w:sz w:val="24"/>
          <w:szCs w:val="24"/>
        </w:rPr>
      </w:pPr>
      <w:r w:rsidRPr="00F2066E">
        <w:rPr>
          <w:sz w:val="24"/>
          <w:szCs w:val="24"/>
        </w:rPr>
        <w:t>Fiber: 200 μm</w:t>
      </w:r>
    </w:p>
    <w:p w14:paraId="57CAD722" w14:textId="77777777" w:rsidR="00EF3549" w:rsidRPr="00F2066E" w:rsidRDefault="00000000" w:rsidP="0077738B">
      <w:pPr>
        <w:numPr>
          <w:ilvl w:val="1"/>
          <w:numId w:val="194"/>
        </w:numPr>
        <w:rPr>
          <w:sz w:val="24"/>
          <w:szCs w:val="24"/>
        </w:rPr>
      </w:pPr>
      <w:r w:rsidRPr="00F2066E">
        <w:rPr>
          <w:sz w:val="24"/>
          <w:szCs w:val="24"/>
        </w:rPr>
        <w:t>Placement: 2 mm short of working length</w:t>
      </w:r>
    </w:p>
    <w:p w14:paraId="1BAC1CC7" w14:textId="77777777" w:rsidR="00EF3549" w:rsidRPr="00F2066E" w:rsidRDefault="00000000" w:rsidP="0077738B">
      <w:pPr>
        <w:numPr>
          <w:ilvl w:val="1"/>
          <w:numId w:val="194"/>
        </w:numPr>
        <w:rPr>
          <w:sz w:val="24"/>
          <w:szCs w:val="24"/>
        </w:rPr>
      </w:pPr>
      <w:r w:rsidRPr="00F2066E">
        <w:rPr>
          <w:sz w:val="24"/>
          <w:szCs w:val="24"/>
        </w:rPr>
        <w:t>Irrigant: 17% EDTA in canal</w:t>
      </w:r>
    </w:p>
    <w:p w14:paraId="34D8C793" w14:textId="77777777" w:rsidR="00EF3549" w:rsidRPr="00F2066E" w:rsidRDefault="00000000" w:rsidP="0077738B">
      <w:pPr>
        <w:numPr>
          <w:ilvl w:val="1"/>
          <w:numId w:val="194"/>
        </w:numPr>
        <w:rPr>
          <w:sz w:val="24"/>
          <w:szCs w:val="24"/>
        </w:rPr>
      </w:pPr>
      <w:r w:rsidRPr="00F2066E">
        <w:rPr>
          <w:sz w:val="24"/>
          <w:szCs w:val="24"/>
        </w:rPr>
        <w:t>Activation: 20 seconds with gentle up-and-down motion</w:t>
      </w:r>
    </w:p>
    <w:p w14:paraId="7B6D1E9A" w14:textId="77777777" w:rsidR="00EF3549" w:rsidRPr="00F2066E" w:rsidRDefault="00000000" w:rsidP="0077738B">
      <w:pPr>
        <w:numPr>
          <w:ilvl w:val="0"/>
          <w:numId w:val="194"/>
        </w:numPr>
        <w:rPr>
          <w:sz w:val="24"/>
          <w:szCs w:val="24"/>
        </w:rPr>
      </w:pPr>
      <w:r w:rsidRPr="00F2066E">
        <w:rPr>
          <w:b/>
          <w:bCs/>
          <w:sz w:val="24"/>
          <w:szCs w:val="24"/>
        </w:rPr>
        <w:lastRenderedPageBreak/>
        <w:t>Final irrigation and obturation</w:t>
      </w:r>
      <w:r w:rsidRPr="00F2066E">
        <w:rPr>
          <w:sz w:val="24"/>
          <w:szCs w:val="24"/>
        </w:rPr>
        <w:t> as above</w:t>
      </w:r>
    </w:p>
    <w:p w14:paraId="243BEFBC" w14:textId="77777777" w:rsidR="00EF3549" w:rsidRPr="00F2066E" w:rsidRDefault="00000000" w:rsidP="0077738B">
      <w:pPr>
        <w:rPr>
          <w:sz w:val="24"/>
          <w:szCs w:val="24"/>
        </w:rPr>
      </w:pPr>
      <w:r w:rsidRPr="00F2066E">
        <w:rPr>
          <w:b/>
          <w:bCs/>
          <w:sz w:val="24"/>
          <w:szCs w:val="24"/>
        </w:rPr>
        <w:t>Evidence:</w:t>
      </w:r>
      <w:r w:rsidRPr="00F2066E">
        <w:rPr>
          <w:sz w:val="24"/>
          <w:szCs w:val="24"/>
        </w:rPr>
        <w:t> Dual laser protocol shows superior bacterial reduction versus conventional irrigation alone [4]</w:t>
      </w:r>
    </w:p>
    <w:p w14:paraId="2A68C774" w14:textId="77777777" w:rsidR="00EF3549" w:rsidRPr="00F2066E" w:rsidRDefault="00000000" w:rsidP="0077738B">
      <w:pPr>
        <w:rPr>
          <w:sz w:val="24"/>
          <w:szCs w:val="24"/>
        </w:rPr>
      </w:pPr>
      <w:r w:rsidRPr="00F2066E">
        <w:rPr>
          <w:b/>
          <w:bCs/>
          <w:sz w:val="24"/>
          <w:szCs w:val="24"/>
        </w:rPr>
        <w:t>Post-operative care:</w:t>
      </w:r>
    </w:p>
    <w:p w14:paraId="10B883E9" w14:textId="77777777" w:rsidR="00EF3549" w:rsidRPr="00F2066E" w:rsidRDefault="00000000" w:rsidP="0077738B">
      <w:pPr>
        <w:numPr>
          <w:ilvl w:val="0"/>
          <w:numId w:val="195"/>
        </w:numPr>
        <w:rPr>
          <w:sz w:val="24"/>
          <w:szCs w:val="24"/>
        </w:rPr>
      </w:pPr>
      <w:r w:rsidRPr="00F2066E">
        <w:rPr>
          <w:b/>
          <w:bCs/>
          <w:sz w:val="24"/>
          <w:szCs w:val="24"/>
        </w:rPr>
        <w:t>Analgesics:</w:t>
      </w:r>
      <w:r w:rsidRPr="00F2066E">
        <w:rPr>
          <w:sz w:val="24"/>
          <w:szCs w:val="24"/>
        </w:rPr>
        <w:t> Ibuprofen 400–600 mg every 6 hours as needed for 24–48 hours</w:t>
      </w:r>
    </w:p>
    <w:p w14:paraId="11A94229" w14:textId="77777777" w:rsidR="00EF3549" w:rsidRPr="00F2066E" w:rsidRDefault="00000000" w:rsidP="0077738B">
      <w:pPr>
        <w:numPr>
          <w:ilvl w:val="0"/>
          <w:numId w:val="195"/>
        </w:numPr>
        <w:rPr>
          <w:sz w:val="24"/>
          <w:szCs w:val="24"/>
        </w:rPr>
      </w:pPr>
      <w:r w:rsidRPr="00F2066E">
        <w:rPr>
          <w:b/>
          <w:bCs/>
          <w:sz w:val="24"/>
          <w:szCs w:val="24"/>
        </w:rPr>
        <w:t>Patient instructions:</w:t>
      </w:r>
    </w:p>
    <w:p w14:paraId="255BE16F" w14:textId="77777777" w:rsidR="00EF3549" w:rsidRPr="00F2066E" w:rsidRDefault="00000000" w:rsidP="0077738B">
      <w:pPr>
        <w:numPr>
          <w:ilvl w:val="1"/>
          <w:numId w:val="195"/>
        </w:numPr>
        <w:rPr>
          <w:sz w:val="24"/>
          <w:szCs w:val="24"/>
        </w:rPr>
      </w:pPr>
      <w:r w:rsidRPr="00F2066E">
        <w:rPr>
          <w:sz w:val="24"/>
          <w:szCs w:val="24"/>
        </w:rPr>
        <w:t>Mild discomfort expected for 24–72 hours</w:t>
      </w:r>
    </w:p>
    <w:p w14:paraId="50E41E30" w14:textId="77777777" w:rsidR="00EF3549" w:rsidRPr="00F2066E" w:rsidRDefault="00000000" w:rsidP="0077738B">
      <w:pPr>
        <w:numPr>
          <w:ilvl w:val="1"/>
          <w:numId w:val="195"/>
        </w:numPr>
        <w:rPr>
          <w:sz w:val="24"/>
          <w:szCs w:val="24"/>
        </w:rPr>
      </w:pPr>
      <w:r w:rsidRPr="00F2066E">
        <w:rPr>
          <w:sz w:val="24"/>
          <w:szCs w:val="24"/>
        </w:rPr>
        <w:t>Avoid chewing on treated tooth until permanent restoration placed</w:t>
      </w:r>
    </w:p>
    <w:p w14:paraId="5A67007C" w14:textId="77777777" w:rsidR="00EF3549" w:rsidRPr="00F2066E" w:rsidRDefault="00000000" w:rsidP="0077738B">
      <w:pPr>
        <w:numPr>
          <w:ilvl w:val="1"/>
          <w:numId w:val="195"/>
        </w:numPr>
        <w:rPr>
          <w:sz w:val="24"/>
          <w:szCs w:val="24"/>
        </w:rPr>
      </w:pPr>
      <w:r w:rsidRPr="00F2066E">
        <w:rPr>
          <w:sz w:val="24"/>
          <w:szCs w:val="24"/>
        </w:rPr>
        <w:t>Contact clinic if severe pain, swelling, or persistent symptoms develop</w:t>
      </w:r>
    </w:p>
    <w:p w14:paraId="3C8A8836" w14:textId="77777777" w:rsidR="00EF3549" w:rsidRPr="00F2066E" w:rsidRDefault="00000000" w:rsidP="0077738B">
      <w:pPr>
        <w:numPr>
          <w:ilvl w:val="0"/>
          <w:numId w:val="195"/>
        </w:numPr>
        <w:rPr>
          <w:sz w:val="24"/>
          <w:szCs w:val="24"/>
        </w:rPr>
      </w:pPr>
      <w:r w:rsidRPr="00F2066E">
        <w:rPr>
          <w:b/>
          <w:bCs/>
          <w:sz w:val="24"/>
          <w:szCs w:val="24"/>
        </w:rPr>
        <w:t>Expected post-operative course:</w:t>
      </w:r>
    </w:p>
    <w:p w14:paraId="2998606D" w14:textId="77777777" w:rsidR="00EF3549" w:rsidRPr="00F2066E" w:rsidRDefault="00000000" w:rsidP="0077738B">
      <w:pPr>
        <w:numPr>
          <w:ilvl w:val="1"/>
          <w:numId w:val="195"/>
        </w:numPr>
        <w:rPr>
          <w:sz w:val="24"/>
          <w:szCs w:val="24"/>
        </w:rPr>
      </w:pPr>
      <w:r w:rsidRPr="00F2066E">
        <w:rPr>
          <w:sz w:val="24"/>
          <w:szCs w:val="24"/>
        </w:rPr>
        <w:t>Mild tenderness to percussion/palpation for 2–7 days (normal)</w:t>
      </w:r>
    </w:p>
    <w:p w14:paraId="55B80326" w14:textId="77777777" w:rsidR="00EF3549" w:rsidRPr="00F2066E" w:rsidRDefault="00000000" w:rsidP="0077738B">
      <w:pPr>
        <w:numPr>
          <w:ilvl w:val="1"/>
          <w:numId w:val="195"/>
        </w:numPr>
        <w:rPr>
          <w:sz w:val="24"/>
          <w:szCs w:val="24"/>
        </w:rPr>
      </w:pPr>
      <w:r w:rsidRPr="00F2066E">
        <w:rPr>
          <w:sz w:val="24"/>
          <w:szCs w:val="24"/>
        </w:rPr>
        <w:t>Gradual resolution of symptoms</w:t>
      </w:r>
    </w:p>
    <w:p w14:paraId="0F5DA292" w14:textId="77777777" w:rsidR="00EF3549" w:rsidRPr="00F2066E" w:rsidRDefault="00000000" w:rsidP="0077738B">
      <w:pPr>
        <w:numPr>
          <w:ilvl w:val="1"/>
          <w:numId w:val="195"/>
        </w:numPr>
        <w:rPr>
          <w:sz w:val="24"/>
          <w:szCs w:val="24"/>
        </w:rPr>
      </w:pPr>
      <w:r w:rsidRPr="00F2066E">
        <w:rPr>
          <w:sz w:val="24"/>
          <w:szCs w:val="24"/>
        </w:rPr>
        <w:t>Tooth should become asymptomatic within 1–2 weeks</w:t>
      </w:r>
    </w:p>
    <w:p w14:paraId="163285BF" w14:textId="77777777" w:rsidR="00EF3549" w:rsidRPr="00F2066E" w:rsidRDefault="00000000" w:rsidP="0077738B">
      <w:pPr>
        <w:rPr>
          <w:sz w:val="24"/>
          <w:szCs w:val="24"/>
        </w:rPr>
      </w:pPr>
      <w:r w:rsidRPr="00F2066E">
        <w:rPr>
          <w:b/>
          <w:bCs/>
          <w:sz w:val="24"/>
          <w:szCs w:val="24"/>
        </w:rPr>
        <w:t>Follow-up schedule:</w:t>
      </w:r>
    </w:p>
    <w:p w14:paraId="2B41A789" w14:textId="77777777" w:rsidR="00EF3549" w:rsidRPr="00F2066E" w:rsidRDefault="00000000" w:rsidP="0077738B">
      <w:pPr>
        <w:numPr>
          <w:ilvl w:val="0"/>
          <w:numId w:val="196"/>
        </w:numPr>
        <w:rPr>
          <w:sz w:val="24"/>
          <w:szCs w:val="24"/>
        </w:rPr>
      </w:pPr>
      <w:r w:rsidRPr="00F2066E">
        <w:rPr>
          <w:b/>
          <w:bCs/>
          <w:sz w:val="24"/>
          <w:szCs w:val="24"/>
        </w:rPr>
        <w:t>1 week:</w:t>
      </w:r>
      <w:r w:rsidRPr="00F2066E">
        <w:rPr>
          <w:sz w:val="24"/>
          <w:szCs w:val="24"/>
        </w:rPr>
        <w:t> Clinical assessment (symptoms, percussion, palpation)</w:t>
      </w:r>
    </w:p>
    <w:p w14:paraId="10C500A0" w14:textId="77777777" w:rsidR="00EF3549" w:rsidRPr="00F2066E" w:rsidRDefault="00000000" w:rsidP="0077738B">
      <w:pPr>
        <w:numPr>
          <w:ilvl w:val="0"/>
          <w:numId w:val="196"/>
        </w:numPr>
        <w:rPr>
          <w:sz w:val="24"/>
          <w:szCs w:val="24"/>
        </w:rPr>
      </w:pPr>
      <w:r w:rsidRPr="00F2066E">
        <w:rPr>
          <w:b/>
          <w:bCs/>
          <w:sz w:val="24"/>
          <w:szCs w:val="24"/>
        </w:rPr>
        <w:t>3 months:</w:t>
      </w:r>
      <w:r w:rsidRPr="00F2066E">
        <w:rPr>
          <w:sz w:val="24"/>
          <w:szCs w:val="24"/>
        </w:rPr>
        <w:t> Clinical and radiographic evaluation</w:t>
      </w:r>
    </w:p>
    <w:p w14:paraId="70B5A309" w14:textId="77777777" w:rsidR="00EF3549" w:rsidRPr="00F2066E" w:rsidRDefault="00000000" w:rsidP="0077738B">
      <w:pPr>
        <w:numPr>
          <w:ilvl w:val="1"/>
          <w:numId w:val="196"/>
        </w:numPr>
        <w:rPr>
          <w:sz w:val="24"/>
          <w:szCs w:val="24"/>
        </w:rPr>
      </w:pPr>
      <w:r w:rsidRPr="00F2066E">
        <w:rPr>
          <w:sz w:val="24"/>
          <w:szCs w:val="24"/>
        </w:rPr>
        <w:t>Assess for periapical healing</w:t>
      </w:r>
    </w:p>
    <w:p w14:paraId="033C70DB" w14:textId="77777777" w:rsidR="00EF3549" w:rsidRPr="00F2066E" w:rsidRDefault="00000000" w:rsidP="0077738B">
      <w:pPr>
        <w:numPr>
          <w:ilvl w:val="1"/>
          <w:numId w:val="196"/>
        </w:numPr>
        <w:rPr>
          <w:sz w:val="24"/>
          <w:szCs w:val="24"/>
        </w:rPr>
      </w:pPr>
      <w:r w:rsidRPr="00F2066E">
        <w:rPr>
          <w:sz w:val="24"/>
          <w:szCs w:val="24"/>
        </w:rPr>
        <w:t>Radiograph: Look for reduction in radiolucency (if present)</w:t>
      </w:r>
    </w:p>
    <w:p w14:paraId="40C23A48" w14:textId="77777777" w:rsidR="00EF3549" w:rsidRPr="00F2066E" w:rsidRDefault="00000000" w:rsidP="0077738B">
      <w:pPr>
        <w:numPr>
          <w:ilvl w:val="0"/>
          <w:numId w:val="196"/>
        </w:numPr>
        <w:rPr>
          <w:sz w:val="24"/>
          <w:szCs w:val="24"/>
        </w:rPr>
      </w:pPr>
      <w:r w:rsidRPr="00F2066E">
        <w:rPr>
          <w:b/>
          <w:bCs/>
          <w:sz w:val="24"/>
          <w:szCs w:val="24"/>
        </w:rPr>
        <w:t>6 months:</w:t>
      </w:r>
      <w:r w:rsidRPr="00F2066E">
        <w:rPr>
          <w:sz w:val="24"/>
          <w:szCs w:val="24"/>
        </w:rPr>
        <w:t> Clinical and radiographic evaluation</w:t>
      </w:r>
    </w:p>
    <w:p w14:paraId="7642A2E3" w14:textId="77777777" w:rsidR="00EF3549" w:rsidRPr="00F2066E" w:rsidRDefault="00000000" w:rsidP="0077738B">
      <w:pPr>
        <w:numPr>
          <w:ilvl w:val="0"/>
          <w:numId w:val="196"/>
        </w:numPr>
        <w:rPr>
          <w:sz w:val="24"/>
          <w:szCs w:val="24"/>
        </w:rPr>
      </w:pPr>
      <w:r w:rsidRPr="00F2066E">
        <w:rPr>
          <w:b/>
          <w:bCs/>
          <w:sz w:val="24"/>
          <w:szCs w:val="24"/>
        </w:rPr>
        <w:t>12 months:</w:t>
      </w:r>
      <w:r w:rsidRPr="00F2066E">
        <w:rPr>
          <w:sz w:val="24"/>
          <w:szCs w:val="24"/>
        </w:rPr>
        <w:t> Clinical and radiographic evaluation</w:t>
      </w:r>
    </w:p>
    <w:p w14:paraId="756FE149" w14:textId="77777777" w:rsidR="00EF3549" w:rsidRPr="00F2066E" w:rsidRDefault="00000000" w:rsidP="0077738B">
      <w:pPr>
        <w:numPr>
          <w:ilvl w:val="0"/>
          <w:numId w:val="196"/>
        </w:numPr>
        <w:rPr>
          <w:sz w:val="24"/>
          <w:szCs w:val="24"/>
        </w:rPr>
      </w:pPr>
      <w:r w:rsidRPr="00F2066E">
        <w:rPr>
          <w:b/>
          <w:bCs/>
          <w:sz w:val="24"/>
          <w:szCs w:val="24"/>
        </w:rPr>
        <w:t>Annually thereafter</w:t>
      </w:r>
      <w:r w:rsidRPr="00F2066E">
        <w:rPr>
          <w:sz w:val="24"/>
          <w:szCs w:val="24"/>
        </w:rPr>
        <w:t> for at least 3–5 years</w:t>
      </w:r>
    </w:p>
    <w:p w14:paraId="6022B36A" w14:textId="77777777" w:rsidR="00EF3549" w:rsidRPr="00F2066E" w:rsidRDefault="00000000" w:rsidP="0077738B">
      <w:pPr>
        <w:rPr>
          <w:sz w:val="24"/>
          <w:szCs w:val="24"/>
        </w:rPr>
      </w:pPr>
      <w:r w:rsidRPr="00F2066E">
        <w:rPr>
          <w:b/>
          <w:bCs/>
          <w:sz w:val="24"/>
          <w:szCs w:val="24"/>
        </w:rPr>
        <w:t>Success criteria:</w:t>
      </w:r>
    </w:p>
    <w:p w14:paraId="2E49DA20" w14:textId="77777777" w:rsidR="00EF3549" w:rsidRPr="00F2066E" w:rsidRDefault="00000000" w:rsidP="0077738B">
      <w:pPr>
        <w:numPr>
          <w:ilvl w:val="0"/>
          <w:numId w:val="197"/>
        </w:numPr>
        <w:rPr>
          <w:sz w:val="24"/>
          <w:szCs w:val="24"/>
        </w:rPr>
      </w:pPr>
      <w:r w:rsidRPr="00F2066E">
        <w:rPr>
          <w:b/>
          <w:bCs/>
          <w:sz w:val="24"/>
          <w:szCs w:val="24"/>
        </w:rPr>
        <w:t>Clinical:</w:t>
      </w:r>
      <w:r w:rsidRPr="00F2066E">
        <w:rPr>
          <w:sz w:val="24"/>
          <w:szCs w:val="24"/>
        </w:rPr>
        <w:t> Asymptomatic, normal percussion/palpation, normal function</w:t>
      </w:r>
    </w:p>
    <w:p w14:paraId="6241D7B0" w14:textId="77777777" w:rsidR="00EF3549" w:rsidRPr="00F2066E" w:rsidRDefault="00000000" w:rsidP="0077738B">
      <w:pPr>
        <w:numPr>
          <w:ilvl w:val="0"/>
          <w:numId w:val="197"/>
        </w:numPr>
        <w:rPr>
          <w:sz w:val="24"/>
          <w:szCs w:val="24"/>
        </w:rPr>
      </w:pPr>
      <w:r w:rsidRPr="00F2066E">
        <w:rPr>
          <w:b/>
          <w:bCs/>
          <w:sz w:val="24"/>
          <w:szCs w:val="24"/>
        </w:rPr>
        <w:t>Radiographic:</w:t>
      </w:r>
      <w:r w:rsidRPr="00F2066E">
        <w:rPr>
          <w:sz w:val="24"/>
          <w:szCs w:val="24"/>
        </w:rPr>
        <w:t> No periapical pathology, intact lamina dura, normal PDL space</w:t>
      </w:r>
    </w:p>
    <w:p w14:paraId="12FC6184" w14:textId="77777777" w:rsidR="00EF3549" w:rsidRPr="00F2066E" w:rsidRDefault="00000000" w:rsidP="0077738B">
      <w:pPr>
        <w:rPr>
          <w:b/>
          <w:bCs/>
          <w:sz w:val="24"/>
          <w:szCs w:val="24"/>
        </w:rPr>
      </w:pPr>
      <w:r w:rsidRPr="00F2066E">
        <w:rPr>
          <w:b/>
          <w:bCs/>
          <w:sz w:val="24"/>
          <w:szCs w:val="24"/>
        </w:rPr>
        <w:t>5. Safety Precautions</w:t>
      </w:r>
    </w:p>
    <w:p w14:paraId="7735D1FA" w14:textId="77777777" w:rsidR="00EF3549" w:rsidRPr="00F2066E" w:rsidRDefault="00000000" w:rsidP="0077738B">
      <w:pPr>
        <w:rPr>
          <w:sz w:val="24"/>
          <w:szCs w:val="24"/>
        </w:rPr>
      </w:pPr>
      <w:r w:rsidRPr="00F2066E">
        <w:rPr>
          <w:b/>
          <w:bCs/>
          <w:sz w:val="24"/>
          <w:szCs w:val="24"/>
        </w:rPr>
        <w:lastRenderedPageBreak/>
        <w:t>Patient &amp; team:</w:t>
      </w:r>
    </w:p>
    <w:p w14:paraId="66C55988" w14:textId="77777777" w:rsidR="00EF3549" w:rsidRPr="00F2066E" w:rsidRDefault="00000000" w:rsidP="0077738B">
      <w:pPr>
        <w:numPr>
          <w:ilvl w:val="0"/>
          <w:numId w:val="198"/>
        </w:numPr>
        <w:rPr>
          <w:sz w:val="24"/>
          <w:szCs w:val="24"/>
        </w:rPr>
      </w:pPr>
      <w:r w:rsidRPr="00F2066E">
        <w:rPr>
          <w:b/>
          <w:bCs/>
          <w:sz w:val="24"/>
          <w:szCs w:val="24"/>
        </w:rPr>
        <w:t>Wavelength-specific protective eyewear:</w:t>
      </w:r>
    </w:p>
    <w:p w14:paraId="3C089E08" w14:textId="77777777" w:rsidR="00EF3549" w:rsidRPr="00F2066E" w:rsidRDefault="00000000" w:rsidP="0077738B">
      <w:pPr>
        <w:numPr>
          <w:ilvl w:val="1"/>
          <w:numId w:val="198"/>
        </w:numPr>
        <w:rPr>
          <w:sz w:val="24"/>
          <w:szCs w:val="24"/>
        </w:rPr>
      </w:pPr>
      <w:r w:rsidRPr="00F2066E">
        <w:rPr>
          <w:sz w:val="24"/>
          <w:szCs w:val="24"/>
        </w:rPr>
        <w:t>Er,Cr:YSGG (2780 nm): OD 5–7 for 2700–2900 nm range</w:t>
      </w:r>
    </w:p>
    <w:p w14:paraId="31A37AC4" w14:textId="77777777" w:rsidR="00EF3549" w:rsidRPr="00F2066E" w:rsidRDefault="00000000" w:rsidP="0077738B">
      <w:pPr>
        <w:numPr>
          <w:ilvl w:val="1"/>
          <w:numId w:val="198"/>
        </w:numPr>
        <w:rPr>
          <w:sz w:val="24"/>
          <w:szCs w:val="24"/>
        </w:rPr>
      </w:pPr>
      <w:r w:rsidRPr="00F2066E">
        <w:rPr>
          <w:sz w:val="24"/>
          <w:szCs w:val="24"/>
        </w:rPr>
        <w:t>Diode (808–980 nm): OD 5–7 for 800–1000 nm range</w:t>
      </w:r>
    </w:p>
    <w:p w14:paraId="67A96D38" w14:textId="77777777" w:rsidR="00EF3549" w:rsidRPr="00F2066E" w:rsidRDefault="00000000" w:rsidP="0077738B">
      <w:pPr>
        <w:numPr>
          <w:ilvl w:val="1"/>
          <w:numId w:val="198"/>
        </w:numPr>
        <w:rPr>
          <w:sz w:val="24"/>
          <w:szCs w:val="24"/>
        </w:rPr>
      </w:pPr>
      <w:r w:rsidRPr="00F2066E">
        <w:rPr>
          <w:sz w:val="24"/>
          <w:szCs w:val="24"/>
        </w:rPr>
        <w:t>All personnel in room must wear appropriate eyewear</w:t>
      </w:r>
    </w:p>
    <w:p w14:paraId="69CFEA23" w14:textId="77777777" w:rsidR="00EF3549" w:rsidRPr="00F2066E" w:rsidRDefault="00000000" w:rsidP="0077738B">
      <w:pPr>
        <w:numPr>
          <w:ilvl w:val="0"/>
          <w:numId w:val="198"/>
        </w:numPr>
        <w:rPr>
          <w:sz w:val="24"/>
          <w:szCs w:val="24"/>
        </w:rPr>
      </w:pPr>
      <w:r w:rsidRPr="00F2066E">
        <w:rPr>
          <w:b/>
          <w:bCs/>
          <w:sz w:val="24"/>
          <w:szCs w:val="24"/>
        </w:rPr>
        <w:t>Rubber dam isolation:</w:t>
      </w:r>
      <w:r w:rsidRPr="00F2066E">
        <w:rPr>
          <w:sz w:val="24"/>
          <w:szCs w:val="24"/>
        </w:rPr>
        <w:t> Mandatory for tissue protection and moisture control</w:t>
      </w:r>
    </w:p>
    <w:p w14:paraId="68563706" w14:textId="77777777" w:rsidR="00EF3549" w:rsidRPr="00F2066E" w:rsidRDefault="00000000" w:rsidP="0077738B">
      <w:pPr>
        <w:rPr>
          <w:sz w:val="24"/>
          <w:szCs w:val="24"/>
        </w:rPr>
      </w:pPr>
      <w:r w:rsidRPr="00F2066E">
        <w:rPr>
          <w:b/>
          <w:bCs/>
          <w:sz w:val="24"/>
          <w:szCs w:val="24"/>
        </w:rPr>
        <w:t>Thermal safety:</w:t>
      </w:r>
    </w:p>
    <w:p w14:paraId="4E89DA1D" w14:textId="77777777" w:rsidR="00EF3549" w:rsidRPr="00F2066E" w:rsidRDefault="00000000" w:rsidP="0077738B">
      <w:pPr>
        <w:rPr>
          <w:sz w:val="24"/>
          <w:szCs w:val="24"/>
        </w:rPr>
      </w:pPr>
      <w:r w:rsidRPr="00F2066E">
        <w:rPr>
          <w:b/>
          <w:bCs/>
          <w:sz w:val="24"/>
          <w:szCs w:val="24"/>
        </w:rPr>
        <w:t>Critical thermal safety concerns:</w:t>
      </w:r>
    </w:p>
    <w:p w14:paraId="19816AD2" w14:textId="77777777" w:rsidR="00EF3549" w:rsidRPr="00F2066E" w:rsidRDefault="00000000" w:rsidP="0077738B">
      <w:pPr>
        <w:rPr>
          <w:sz w:val="24"/>
          <w:szCs w:val="24"/>
        </w:rPr>
      </w:pPr>
      <w:r w:rsidRPr="00F2066E">
        <w:rPr>
          <w:sz w:val="24"/>
          <w:szCs w:val="24"/>
        </w:rPr>
        <w:t>Er,Cr:YSGG laser can cause </w:t>
      </w:r>
      <w:r w:rsidRPr="00F2066E">
        <w:rPr>
          <w:b/>
          <w:bCs/>
          <w:sz w:val="24"/>
          <w:szCs w:val="24"/>
        </w:rPr>
        <w:t>significant thermal damage</w:t>
      </w:r>
      <w:r w:rsidRPr="00F2066E">
        <w:rPr>
          <w:sz w:val="24"/>
          <w:szCs w:val="24"/>
        </w:rPr>
        <w:t> to root dentin if used at excessive power settings:</w:t>
      </w:r>
    </w:p>
    <w:p w14:paraId="14EBBD6E" w14:textId="77777777" w:rsidR="00EF3549" w:rsidRPr="00F2066E" w:rsidRDefault="00000000" w:rsidP="0077738B">
      <w:pPr>
        <w:numPr>
          <w:ilvl w:val="0"/>
          <w:numId w:val="199"/>
        </w:numPr>
        <w:rPr>
          <w:sz w:val="24"/>
          <w:szCs w:val="24"/>
        </w:rPr>
      </w:pPr>
      <w:r w:rsidRPr="00F2066E">
        <w:rPr>
          <w:b/>
          <w:bCs/>
          <w:sz w:val="24"/>
          <w:szCs w:val="24"/>
        </w:rPr>
        <w:t>Safe settings:</w:t>
      </w:r>
      <w:r w:rsidRPr="00F2066E">
        <w:rPr>
          <w:sz w:val="24"/>
          <w:szCs w:val="24"/>
        </w:rPr>
        <w:t> 0.75–1.25 W with radial-firing tip, 5 mm short of working length [1][8]</w:t>
      </w:r>
    </w:p>
    <w:p w14:paraId="32CECED9" w14:textId="77777777" w:rsidR="00EF3549" w:rsidRPr="00F2066E" w:rsidRDefault="00000000" w:rsidP="0077738B">
      <w:pPr>
        <w:numPr>
          <w:ilvl w:val="0"/>
          <w:numId w:val="199"/>
        </w:numPr>
        <w:rPr>
          <w:sz w:val="24"/>
          <w:szCs w:val="24"/>
        </w:rPr>
      </w:pPr>
      <w:r w:rsidRPr="00F2066E">
        <w:rPr>
          <w:b/>
          <w:bCs/>
          <w:sz w:val="24"/>
          <w:szCs w:val="24"/>
        </w:rPr>
        <w:t>Moderate damage:</w:t>
      </w:r>
      <w:r w:rsidRPr="00F2066E">
        <w:rPr>
          <w:sz w:val="24"/>
          <w:szCs w:val="24"/>
        </w:rPr>
        <w:t> 1.5 W causes thermal-stress-induced cracking and altered dentin properties [7]</w:t>
      </w:r>
    </w:p>
    <w:p w14:paraId="42E222EA" w14:textId="77777777" w:rsidR="00EF3549" w:rsidRPr="00F2066E" w:rsidRDefault="00000000" w:rsidP="0077738B">
      <w:pPr>
        <w:numPr>
          <w:ilvl w:val="0"/>
          <w:numId w:val="199"/>
        </w:numPr>
        <w:rPr>
          <w:sz w:val="24"/>
          <w:szCs w:val="24"/>
        </w:rPr>
      </w:pPr>
      <w:r w:rsidRPr="00F2066E">
        <w:rPr>
          <w:b/>
          <w:bCs/>
          <w:sz w:val="24"/>
          <w:szCs w:val="24"/>
        </w:rPr>
        <w:t>Severe damage:</w:t>
      </w:r>
      <w:r w:rsidRPr="00F2066E">
        <w:rPr>
          <w:sz w:val="24"/>
          <w:szCs w:val="24"/>
        </w:rPr>
        <w:t> 4 W causes thermal edge effects, melting, and canal wall destruction [8]</w:t>
      </w:r>
    </w:p>
    <w:p w14:paraId="78623ACE" w14:textId="77777777" w:rsidR="00EF3549" w:rsidRPr="00F2066E" w:rsidRDefault="00000000" w:rsidP="0077738B">
      <w:pPr>
        <w:rPr>
          <w:sz w:val="24"/>
          <w:szCs w:val="24"/>
        </w:rPr>
      </w:pPr>
      <w:r w:rsidRPr="00F2066E">
        <w:rPr>
          <w:b/>
          <w:bCs/>
          <w:sz w:val="24"/>
          <w:szCs w:val="24"/>
        </w:rPr>
        <w:t>Temperature monitoring:</w:t>
      </w:r>
    </w:p>
    <w:p w14:paraId="6B76DBD5" w14:textId="77777777" w:rsidR="00EF3549" w:rsidRPr="00F2066E" w:rsidRDefault="00000000" w:rsidP="0077738B">
      <w:pPr>
        <w:numPr>
          <w:ilvl w:val="0"/>
          <w:numId w:val="200"/>
        </w:numPr>
        <w:rPr>
          <w:sz w:val="24"/>
          <w:szCs w:val="24"/>
        </w:rPr>
      </w:pPr>
      <w:r w:rsidRPr="00F2066E">
        <w:rPr>
          <w:b/>
          <w:bCs/>
          <w:sz w:val="24"/>
          <w:szCs w:val="24"/>
        </w:rPr>
        <w:t>Apical heat transmission:</w:t>
      </w:r>
      <w:r w:rsidRPr="00F2066E">
        <w:rPr>
          <w:sz w:val="24"/>
          <w:szCs w:val="24"/>
        </w:rPr>
        <w:t> Major safety concern in narrow canals</w:t>
      </w:r>
    </w:p>
    <w:p w14:paraId="49DC62E7" w14:textId="77777777" w:rsidR="00EF3549" w:rsidRPr="00F2066E" w:rsidRDefault="00000000" w:rsidP="0077738B">
      <w:pPr>
        <w:numPr>
          <w:ilvl w:val="0"/>
          <w:numId w:val="200"/>
        </w:numPr>
        <w:rPr>
          <w:sz w:val="24"/>
          <w:szCs w:val="24"/>
        </w:rPr>
      </w:pPr>
      <w:r w:rsidRPr="00F2066E">
        <w:rPr>
          <w:b/>
          <w:bCs/>
          <w:sz w:val="24"/>
          <w:szCs w:val="24"/>
        </w:rPr>
        <w:t>Safe distance:</w:t>
      </w:r>
      <w:r w:rsidRPr="00F2066E">
        <w:rPr>
          <w:sz w:val="24"/>
          <w:szCs w:val="24"/>
        </w:rPr>
        <w:t> Keep tip 5 mm short of working length to prevent apical thermal injury</w:t>
      </w:r>
    </w:p>
    <w:p w14:paraId="26CB20BF" w14:textId="77777777" w:rsidR="00EF3549" w:rsidRPr="00F2066E" w:rsidRDefault="00000000" w:rsidP="0077738B">
      <w:pPr>
        <w:numPr>
          <w:ilvl w:val="0"/>
          <w:numId w:val="200"/>
        </w:numPr>
        <w:rPr>
          <w:sz w:val="24"/>
          <w:szCs w:val="24"/>
        </w:rPr>
      </w:pPr>
      <w:r w:rsidRPr="00F2066E">
        <w:rPr>
          <w:b/>
          <w:bCs/>
          <w:sz w:val="24"/>
          <w:szCs w:val="24"/>
        </w:rPr>
        <w:t>Activation time:</w:t>
      </w:r>
      <w:r w:rsidRPr="00F2066E">
        <w:rPr>
          <w:sz w:val="24"/>
          <w:szCs w:val="24"/>
        </w:rPr>
        <w:t> Limit to 15-second cycles with pauses for heat dissipation</w:t>
      </w:r>
    </w:p>
    <w:p w14:paraId="59B3F748" w14:textId="77777777" w:rsidR="00EF3549" w:rsidRPr="00F2066E" w:rsidRDefault="00000000" w:rsidP="0077738B">
      <w:pPr>
        <w:numPr>
          <w:ilvl w:val="0"/>
          <w:numId w:val="200"/>
        </w:numPr>
        <w:rPr>
          <w:sz w:val="24"/>
          <w:szCs w:val="24"/>
        </w:rPr>
      </w:pPr>
      <w:r w:rsidRPr="00F2066E">
        <w:rPr>
          <w:b/>
          <w:bCs/>
          <w:sz w:val="24"/>
          <w:szCs w:val="24"/>
        </w:rPr>
        <w:t>Total time:</w:t>
      </w:r>
      <w:r w:rsidRPr="00F2066E">
        <w:rPr>
          <w:sz w:val="24"/>
          <w:szCs w:val="24"/>
        </w:rPr>
        <w:t> Do not exceed 60 seconds total activation</w:t>
      </w:r>
    </w:p>
    <w:p w14:paraId="68227253" w14:textId="77777777" w:rsidR="00EF3549" w:rsidRPr="00F2066E" w:rsidRDefault="00000000" w:rsidP="0077738B">
      <w:pPr>
        <w:rPr>
          <w:sz w:val="24"/>
          <w:szCs w:val="24"/>
        </w:rPr>
      </w:pPr>
      <w:r w:rsidRPr="00F2066E">
        <w:rPr>
          <w:b/>
          <w:bCs/>
          <w:sz w:val="24"/>
          <w:szCs w:val="24"/>
        </w:rPr>
        <w:t>Signs of excessive thermal damage (STOP immediately):</w:t>
      </w:r>
    </w:p>
    <w:p w14:paraId="0C88CCF2" w14:textId="77777777" w:rsidR="00EF3549" w:rsidRPr="00F2066E" w:rsidRDefault="00000000" w:rsidP="0077738B">
      <w:pPr>
        <w:numPr>
          <w:ilvl w:val="0"/>
          <w:numId w:val="201"/>
        </w:numPr>
        <w:rPr>
          <w:sz w:val="24"/>
          <w:szCs w:val="24"/>
        </w:rPr>
      </w:pPr>
      <w:r w:rsidRPr="00F2066E">
        <w:rPr>
          <w:sz w:val="24"/>
          <w:szCs w:val="24"/>
        </w:rPr>
        <w:t>Patient reports severe pain despite anesthesia</w:t>
      </w:r>
    </w:p>
    <w:p w14:paraId="772B1DE0" w14:textId="77777777" w:rsidR="00EF3549" w:rsidRPr="00F2066E" w:rsidRDefault="00000000" w:rsidP="0077738B">
      <w:pPr>
        <w:numPr>
          <w:ilvl w:val="0"/>
          <w:numId w:val="201"/>
        </w:numPr>
        <w:rPr>
          <w:sz w:val="24"/>
          <w:szCs w:val="24"/>
        </w:rPr>
      </w:pPr>
      <w:r w:rsidRPr="00F2066E">
        <w:rPr>
          <w:sz w:val="24"/>
          <w:szCs w:val="24"/>
        </w:rPr>
        <w:t>Visible carbonization or charring of canal walls</w:t>
      </w:r>
    </w:p>
    <w:p w14:paraId="4C2622E5" w14:textId="77777777" w:rsidR="00EF3549" w:rsidRPr="00F2066E" w:rsidRDefault="00000000" w:rsidP="0077738B">
      <w:pPr>
        <w:numPr>
          <w:ilvl w:val="0"/>
          <w:numId w:val="201"/>
        </w:numPr>
        <w:rPr>
          <w:sz w:val="24"/>
          <w:szCs w:val="24"/>
        </w:rPr>
      </w:pPr>
      <w:r w:rsidRPr="00F2066E">
        <w:rPr>
          <w:sz w:val="24"/>
          <w:szCs w:val="24"/>
        </w:rPr>
        <w:t>Excessive smoke production</w:t>
      </w:r>
    </w:p>
    <w:p w14:paraId="6E15833B" w14:textId="77777777" w:rsidR="00EF3549" w:rsidRPr="00F2066E" w:rsidRDefault="00000000" w:rsidP="0077738B">
      <w:pPr>
        <w:numPr>
          <w:ilvl w:val="0"/>
          <w:numId w:val="201"/>
        </w:numPr>
        <w:rPr>
          <w:sz w:val="24"/>
          <w:szCs w:val="24"/>
        </w:rPr>
      </w:pPr>
      <w:r w:rsidRPr="00F2066E">
        <w:rPr>
          <w:sz w:val="24"/>
          <w:szCs w:val="24"/>
        </w:rPr>
        <w:t>Burning odor</w:t>
      </w:r>
    </w:p>
    <w:p w14:paraId="4A5858AE" w14:textId="77777777" w:rsidR="00EF3549" w:rsidRPr="00F2066E" w:rsidRDefault="00000000" w:rsidP="0077738B">
      <w:pPr>
        <w:rPr>
          <w:sz w:val="24"/>
          <w:szCs w:val="24"/>
        </w:rPr>
      </w:pPr>
      <w:r w:rsidRPr="00F2066E">
        <w:rPr>
          <w:b/>
          <w:bCs/>
          <w:sz w:val="24"/>
          <w:szCs w:val="24"/>
        </w:rPr>
        <w:lastRenderedPageBreak/>
        <w:t>Structural damage prevention:</w:t>
      </w:r>
    </w:p>
    <w:p w14:paraId="3A4EFAEE" w14:textId="77777777" w:rsidR="00EF3549" w:rsidRPr="00F2066E" w:rsidRDefault="00000000" w:rsidP="0077738B">
      <w:pPr>
        <w:rPr>
          <w:sz w:val="24"/>
          <w:szCs w:val="24"/>
        </w:rPr>
      </w:pPr>
      <w:r w:rsidRPr="00F2066E">
        <w:rPr>
          <w:b/>
          <w:bCs/>
          <w:sz w:val="24"/>
          <w:szCs w:val="24"/>
        </w:rPr>
        <w:t>Evidence shows laser-activated irrigation causes dentin alterations:</w:t>
      </w:r>
    </w:p>
    <w:p w14:paraId="02FD4FA3" w14:textId="77777777" w:rsidR="00EF3549" w:rsidRPr="00F2066E" w:rsidRDefault="00000000" w:rsidP="0077738B">
      <w:pPr>
        <w:numPr>
          <w:ilvl w:val="0"/>
          <w:numId w:val="202"/>
        </w:numPr>
        <w:rPr>
          <w:sz w:val="24"/>
          <w:szCs w:val="24"/>
        </w:rPr>
      </w:pPr>
      <w:r w:rsidRPr="00F2066E">
        <w:rPr>
          <w:b/>
          <w:bCs/>
          <w:sz w:val="24"/>
          <w:szCs w:val="24"/>
        </w:rPr>
        <w:t>Diode laser:</w:t>
      </w:r>
      <w:r w:rsidRPr="00F2066E">
        <w:rPr>
          <w:sz w:val="24"/>
          <w:szCs w:val="24"/>
        </w:rPr>
        <w:t> Severe structural degradation including collagen destruction, new hydroxyl groups, strong carbonyl peaks, massive destruction of amide/phosphate/carbonate content [7]</w:t>
      </w:r>
    </w:p>
    <w:p w14:paraId="4AE4C527" w14:textId="77777777" w:rsidR="00EF3549" w:rsidRPr="00F2066E" w:rsidRDefault="00000000" w:rsidP="0077738B">
      <w:pPr>
        <w:numPr>
          <w:ilvl w:val="0"/>
          <w:numId w:val="202"/>
        </w:numPr>
        <w:rPr>
          <w:sz w:val="24"/>
          <w:szCs w:val="24"/>
        </w:rPr>
      </w:pPr>
      <w:r w:rsidRPr="00F2066E">
        <w:rPr>
          <w:b/>
          <w:bCs/>
          <w:sz w:val="24"/>
          <w:szCs w:val="24"/>
        </w:rPr>
        <w:t>Er,Cr:YSGG laser:</w:t>
      </w:r>
      <w:r w:rsidRPr="00F2066E">
        <w:rPr>
          <w:sz w:val="24"/>
          <w:szCs w:val="24"/>
        </w:rPr>
        <w:t> Moderate structural damage including thermal-stress cracking, altered hardness and elastic modulus [7]</w:t>
      </w:r>
    </w:p>
    <w:p w14:paraId="456C5810" w14:textId="77777777" w:rsidR="00EF3549" w:rsidRPr="00F2066E" w:rsidRDefault="00000000" w:rsidP="0077738B">
      <w:pPr>
        <w:rPr>
          <w:sz w:val="24"/>
          <w:szCs w:val="24"/>
        </w:rPr>
      </w:pPr>
      <w:r w:rsidRPr="00F2066E">
        <w:rPr>
          <w:b/>
          <w:bCs/>
          <w:sz w:val="24"/>
          <w:szCs w:val="24"/>
        </w:rPr>
        <w:t>To minimize structural damage:</w:t>
      </w:r>
    </w:p>
    <w:p w14:paraId="687B480F" w14:textId="77777777" w:rsidR="00EF3549" w:rsidRPr="00F2066E" w:rsidRDefault="00000000" w:rsidP="0077738B">
      <w:pPr>
        <w:numPr>
          <w:ilvl w:val="0"/>
          <w:numId w:val="203"/>
        </w:numPr>
        <w:rPr>
          <w:sz w:val="24"/>
          <w:szCs w:val="24"/>
        </w:rPr>
      </w:pPr>
      <w:r w:rsidRPr="00F2066E">
        <w:rPr>
          <w:b/>
          <w:bCs/>
          <w:sz w:val="24"/>
          <w:szCs w:val="24"/>
        </w:rPr>
        <w:t>Use lowest effective power:</w:t>
      </w:r>
      <w:r w:rsidRPr="00F2066E">
        <w:rPr>
          <w:sz w:val="24"/>
          <w:szCs w:val="24"/>
        </w:rPr>
        <w:t> 0.75–1.25 W for Er,Cr:YSGG</w:t>
      </w:r>
    </w:p>
    <w:p w14:paraId="5C885704" w14:textId="77777777" w:rsidR="00EF3549" w:rsidRPr="00F2066E" w:rsidRDefault="00000000" w:rsidP="0077738B">
      <w:pPr>
        <w:numPr>
          <w:ilvl w:val="0"/>
          <w:numId w:val="203"/>
        </w:numPr>
        <w:rPr>
          <w:sz w:val="24"/>
          <w:szCs w:val="24"/>
        </w:rPr>
      </w:pPr>
      <w:r w:rsidRPr="00F2066E">
        <w:rPr>
          <w:b/>
          <w:bCs/>
          <w:sz w:val="24"/>
          <w:szCs w:val="24"/>
        </w:rPr>
        <w:t>Limit activation time:</w:t>
      </w:r>
      <w:r w:rsidRPr="00F2066E">
        <w:rPr>
          <w:sz w:val="24"/>
          <w:szCs w:val="24"/>
        </w:rPr>
        <w:t> 60 seconds total maximum</w:t>
      </w:r>
    </w:p>
    <w:p w14:paraId="757F200C" w14:textId="77777777" w:rsidR="00EF3549" w:rsidRPr="00F2066E" w:rsidRDefault="00000000" w:rsidP="0077738B">
      <w:pPr>
        <w:numPr>
          <w:ilvl w:val="0"/>
          <w:numId w:val="203"/>
        </w:numPr>
        <w:rPr>
          <w:sz w:val="24"/>
          <w:szCs w:val="24"/>
        </w:rPr>
      </w:pPr>
      <w:r w:rsidRPr="00F2066E">
        <w:rPr>
          <w:b/>
          <w:bCs/>
          <w:sz w:val="24"/>
          <w:szCs w:val="24"/>
        </w:rPr>
        <w:t>Use radial-firing tip:</w:t>
      </w:r>
      <w:r w:rsidRPr="00F2066E">
        <w:rPr>
          <w:sz w:val="24"/>
          <w:szCs w:val="24"/>
        </w:rPr>
        <w:t> Distributes energy circumferentially</w:t>
      </w:r>
    </w:p>
    <w:p w14:paraId="28FD6645" w14:textId="77777777" w:rsidR="00EF3549" w:rsidRPr="00F2066E" w:rsidRDefault="00000000" w:rsidP="0077738B">
      <w:pPr>
        <w:numPr>
          <w:ilvl w:val="0"/>
          <w:numId w:val="203"/>
        </w:numPr>
        <w:rPr>
          <w:sz w:val="24"/>
          <w:szCs w:val="24"/>
        </w:rPr>
      </w:pPr>
      <w:r w:rsidRPr="00F2066E">
        <w:rPr>
          <w:b/>
          <w:bCs/>
          <w:sz w:val="24"/>
          <w:szCs w:val="24"/>
        </w:rPr>
        <w:t>Maintain safe distance:</w:t>
      </w:r>
      <w:r w:rsidRPr="00F2066E">
        <w:rPr>
          <w:sz w:val="24"/>
          <w:szCs w:val="24"/>
        </w:rPr>
        <w:t> 5 mm short of working length</w:t>
      </w:r>
    </w:p>
    <w:p w14:paraId="1C492CED" w14:textId="77777777" w:rsidR="00EF3549" w:rsidRPr="00F2066E" w:rsidRDefault="00000000" w:rsidP="0077738B">
      <w:pPr>
        <w:numPr>
          <w:ilvl w:val="0"/>
          <w:numId w:val="203"/>
        </w:numPr>
        <w:rPr>
          <w:sz w:val="24"/>
          <w:szCs w:val="24"/>
        </w:rPr>
      </w:pPr>
      <w:r w:rsidRPr="00F2066E">
        <w:rPr>
          <w:b/>
          <w:bCs/>
          <w:sz w:val="24"/>
          <w:szCs w:val="24"/>
        </w:rPr>
        <w:t>Allow cooling intervals:</w:t>
      </w:r>
      <w:r w:rsidRPr="00F2066E">
        <w:rPr>
          <w:sz w:val="24"/>
          <w:szCs w:val="24"/>
        </w:rPr>
        <w:t> 15-second activation cycles with pauses</w:t>
      </w:r>
    </w:p>
    <w:p w14:paraId="3E4D3AFE" w14:textId="77777777" w:rsidR="00EF3549" w:rsidRPr="00F2066E" w:rsidRDefault="00000000" w:rsidP="0077738B">
      <w:pPr>
        <w:numPr>
          <w:ilvl w:val="0"/>
          <w:numId w:val="203"/>
        </w:numPr>
        <w:rPr>
          <w:sz w:val="24"/>
          <w:szCs w:val="24"/>
        </w:rPr>
      </w:pPr>
      <w:r w:rsidRPr="00F2066E">
        <w:rPr>
          <w:b/>
          <w:bCs/>
          <w:sz w:val="24"/>
          <w:szCs w:val="24"/>
        </w:rPr>
        <w:t>Avoid diode laser if possible:</w:t>
      </w:r>
      <w:r w:rsidRPr="00F2066E">
        <w:rPr>
          <w:sz w:val="24"/>
          <w:szCs w:val="24"/>
        </w:rPr>
        <w:t> Causes more severe damage than Er,Cr:YSGG [7]</w:t>
      </w:r>
    </w:p>
    <w:p w14:paraId="33DCF346" w14:textId="77777777" w:rsidR="00EF3549" w:rsidRPr="00F2066E" w:rsidRDefault="00000000" w:rsidP="0077738B">
      <w:pPr>
        <w:rPr>
          <w:sz w:val="24"/>
          <w:szCs w:val="24"/>
        </w:rPr>
      </w:pPr>
      <w:r w:rsidRPr="00F2066E">
        <w:rPr>
          <w:b/>
          <w:bCs/>
          <w:sz w:val="24"/>
          <w:szCs w:val="24"/>
        </w:rPr>
        <w:t>Laser safety:</w:t>
      </w:r>
    </w:p>
    <w:p w14:paraId="3E6D8578" w14:textId="77777777" w:rsidR="00EF3549" w:rsidRPr="00F2066E" w:rsidRDefault="00000000" w:rsidP="0077738B">
      <w:pPr>
        <w:numPr>
          <w:ilvl w:val="0"/>
          <w:numId w:val="204"/>
        </w:numPr>
        <w:rPr>
          <w:sz w:val="24"/>
          <w:szCs w:val="24"/>
        </w:rPr>
      </w:pPr>
      <w:r w:rsidRPr="00F2066E">
        <w:rPr>
          <w:b/>
          <w:bCs/>
          <w:sz w:val="24"/>
          <w:szCs w:val="24"/>
        </w:rPr>
        <w:t>Standby mode:</w:t>
      </w:r>
      <w:r w:rsidRPr="00F2066E">
        <w:rPr>
          <w:sz w:val="24"/>
          <w:szCs w:val="24"/>
        </w:rPr>
        <w:t> Keep laser in standby when not actively in use</w:t>
      </w:r>
    </w:p>
    <w:p w14:paraId="0AA6198C" w14:textId="77777777" w:rsidR="00EF3549" w:rsidRPr="00F2066E" w:rsidRDefault="00000000" w:rsidP="0077738B">
      <w:pPr>
        <w:numPr>
          <w:ilvl w:val="0"/>
          <w:numId w:val="204"/>
        </w:numPr>
        <w:rPr>
          <w:sz w:val="24"/>
          <w:szCs w:val="24"/>
        </w:rPr>
      </w:pPr>
      <w:r w:rsidRPr="00F2066E">
        <w:rPr>
          <w:b/>
          <w:bCs/>
          <w:sz w:val="24"/>
          <w:szCs w:val="24"/>
        </w:rPr>
        <w:t>Foot pedal control:</w:t>
      </w:r>
      <w:r w:rsidRPr="00F2066E">
        <w:rPr>
          <w:sz w:val="24"/>
          <w:szCs w:val="24"/>
        </w:rPr>
        <w:t> Careful activation to avoid accidental firing</w:t>
      </w:r>
    </w:p>
    <w:p w14:paraId="212ED83E" w14:textId="77777777" w:rsidR="00EF3549" w:rsidRPr="00F2066E" w:rsidRDefault="00000000" w:rsidP="0077738B">
      <w:pPr>
        <w:numPr>
          <w:ilvl w:val="0"/>
          <w:numId w:val="204"/>
        </w:numPr>
        <w:rPr>
          <w:sz w:val="24"/>
          <w:szCs w:val="24"/>
        </w:rPr>
      </w:pPr>
      <w:r w:rsidRPr="00F2066E">
        <w:rPr>
          <w:b/>
          <w:bCs/>
          <w:sz w:val="24"/>
          <w:szCs w:val="24"/>
        </w:rPr>
        <w:t>Smoke evacuation:</w:t>
      </w:r>
      <w:r w:rsidRPr="00F2066E">
        <w:rPr>
          <w:sz w:val="24"/>
          <w:szCs w:val="24"/>
        </w:rPr>
        <w:t> Use high-volume suction to remove laser plume</w:t>
      </w:r>
    </w:p>
    <w:p w14:paraId="1D2A87D6" w14:textId="77777777" w:rsidR="00EF3549" w:rsidRPr="00F2066E" w:rsidRDefault="00000000" w:rsidP="0077738B">
      <w:pPr>
        <w:numPr>
          <w:ilvl w:val="0"/>
          <w:numId w:val="204"/>
        </w:numPr>
        <w:rPr>
          <w:sz w:val="24"/>
          <w:szCs w:val="24"/>
        </w:rPr>
      </w:pPr>
      <w:r w:rsidRPr="00F2066E">
        <w:rPr>
          <w:b/>
          <w:bCs/>
          <w:sz w:val="24"/>
          <w:szCs w:val="24"/>
        </w:rPr>
        <w:t>Tip inspection:</w:t>
      </w:r>
      <w:r w:rsidRPr="00F2066E">
        <w:rPr>
          <w:sz w:val="24"/>
          <w:szCs w:val="24"/>
        </w:rPr>
        <w:t> Check fiber/tip for damage before and after use</w:t>
      </w:r>
    </w:p>
    <w:p w14:paraId="03A9D0E5" w14:textId="77777777" w:rsidR="00EF3549" w:rsidRPr="00F2066E" w:rsidRDefault="00000000" w:rsidP="0077738B">
      <w:pPr>
        <w:numPr>
          <w:ilvl w:val="0"/>
          <w:numId w:val="204"/>
        </w:numPr>
        <w:rPr>
          <w:sz w:val="24"/>
          <w:szCs w:val="24"/>
        </w:rPr>
      </w:pPr>
      <w:r w:rsidRPr="00F2066E">
        <w:rPr>
          <w:b/>
          <w:bCs/>
          <w:sz w:val="24"/>
          <w:szCs w:val="24"/>
        </w:rPr>
        <w:t>Tip placement verification:</w:t>
      </w:r>
      <w:r w:rsidRPr="00F2066E">
        <w:rPr>
          <w:sz w:val="24"/>
          <w:szCs w:val="24"/>
        </w:rPr>
        <w:t> Ensure tip moves freely in canal and does not bind</w:t>
      </w:r>
    </w:p>
    <w:p w14:paraId="24BFA4DB" w14:textId="77777777" w:rsidR="00EF3549" w:rsidRPr="00F2066E" w:rsidRDefault="00000000" w:rsidP="0077738B">
      <w:pPr>
        <w:rPr>
          <w:sz w:val="24"/>
          <w:szCs w:val="24"/>
        </w:rPr>
      </w:pPr>
      <w:r w:rsidRPr="00F2066E">
        <w:rPr>
          <w:b/>
          <w:bCs/>
          <w:sz w:val="24"/>
          <w:szCs w:val="24"/>
        </w:rPr>
        <w:t>Contraindications to laser final-step disinfection:</w:t>
      </w:r>
    </w:p>
    <w:p w14:paraId="672419DB" w14:textId="77777777" w:rsidR="00EF3549" w:rsidRPr="00F2066E" w:rsidRDefault="00000000" w:rsidP="0077738B">
      <w:pPr>
        <w:numPr>
          <w:ilvl w:val="0"/>
          <w:numId w:val="205"/>
        </w:numPr>
        <w:rPr>
          <w:sz w:val="24"/>
          <w:szCs w:val="24"/>
        </w:rPr>
      </w:pPr>
      <w:r w:rsidRPr="00F2066E">
        <w:rPr>
          <w:b/>
          <w:bCs/>
          <w:sz w:val="24"/>
          <w:szCs w:val="24"/>
        </w:rPr>
        <w:t>Severely curved canals:</w:t>
      </w:r>
      <w:r w:rsidRPr="00F2066E">
        <w:rPr>
          <w:sz w:val="24"/>
          <w:szCs w:val="24"/>
        </w:rPr>
        <w:t> Risk of tip binding and perforation</w:t>
      </w:r>
    </w:p>
    <w:p w14:paraId="6F00DE84" w14:textId="77777777" w:rsidR="00EF3549" w:rsidRPr="00F2066E" w:rsidRDefault="00000000" w:rsidP="0077738B">
      <w:pPr>
        <w:numPr>
          <w:ilvl w:val="0"/>
          <w:numId w:val="205"/>
        </w:numPr>
        <w:rPr>
          <w:sz w:val="24"/>
          <w:szCs w:val="24"/>
        </w:rPr>
      </w:pPr>
      <w:r w:rsidRPr="00F2066E">
        <w:rPr>
          <w:b/>
          <w:bCs/>
          <w:sz w:val="24"/>
          <w:szCs w:val="24"/>
        </w:rPr>
        <w:t>Calcified canals:</w:t>
      </w:r>
      <w:r w:rsidRPr="00F2066E">
        <w:rPr>
          <w:sz w:val="24"/>
          <w:szCs w:val="24"/>
        </w:rPr>
        <w:t> Inadequate canal preparation prevents tip insertion</w:t>
      </w:r>
    </w:p>
    <w:p w14:paraId="0F6566BE" w14:textId="77777777" w:rsidR="00EF3549" w:rsidRPr="00F2066E" w:rsidRDefault="00000000" w:rsidP="0077738B">
      <w:pPr>
        <w:numPr>
          <w:ilvl w:val="0"/>
          <w:numId w:val="205"/>
        </w:numPr>
        <w:rPr>
          <w:sz w:val="24"/>
          <w:szCs w:val="24"/>
        </w:rPr>
      </w:pPr>
      <w:r w:rsidRPr="00F2066E">
        <w:rPr>
          <w:b/>
          <w:bCs/>
          <w:sz w:val="24"/>
          <w:szCs w:val="24"/>
        </w:rPr>
        <w:t>Open apex:</w:t>
      </w:r>
      <w:r w:rsidRPr="00F2066E">
        <w:rPr>
          <w:sz w:val="24"/>
          <w:szCs w:val="24"/>
        </w:rPr>
        <w:t> Risk of extrusion of irrigant and thermal injury to periapical tissues</w:t>
      </w:r>
    </w:p>
    <w:p w14:paraId="40233302" w14:textId="77777777" w:rsidR="00EF3549" w:rsidRPr="00F2066E" w:rsidRDefault="00000000" w:rsidP="0077738B">
      <w:pPr>
        <w:numPr>
          <w:ilvl w:val="0"/>
          <w:numId w:val="205"/>
        </w:numPr>
        <w:rPr>
          <w:sz w:val="24"/>
          <w:szCs w:val="24"/>
        </w:rPr>
      </w:pPr>
      <w:r w:rsidRPr="00F2066E">
        <w:rPr>
          <w:b/>
          <w:bCs/>
          <w:sz w:val="24"/>
          <w:szCs w:val="24"/>
        </w:rPr>
        <w:t>Vertical root fracture:</w:t>
      </w:r>
      <w:r w:rsidRPr="00F2066E">
        <w:rPr>
          <w:sz w:val="24"/>
          <w:szCs w:val="24"/>
        </w:rPr>
        <w:t> Laser may worsen fracture</w:t>
      </w:r>
    </w:p>
    <w:p w14:paraId="21689F1B" w14:textId="77777777" w:rsidR="00EF3549" w:rsidRPr="00F2066E" w:rsidRDefault="00000000" w:rsidP="0077738B">
      <w:pPr>
        <w:numPr>
          <w:ilvl w:val="0"/>
          <w:numId w:val="205"/>
        </w:numPr>
        <w:rPr>
          <w:sz w:val="24"/>
          <w:szCs w:val="24"/>
        </w:rPr>
      </w:pPr>
      <w:r w:rsidRPr="00F2066E">
        <w:rPr>
          <w:b/>
          <w:bCs/>
          <w:sz w:val="24"/>
          <w:szCs w:val="24"/>
        </w:rPr>
        <w:t>Perforations:</w:t>
      </w:r>
      <w:r w:rsidRPr="00F2066E">
        <w:rPr>
          <w:sz w:val="24"/>
          <w:szCs w:val="24"/>
        </w:rPr>
        <w:t> Risk of extrusion and tissue damage</w:t>
      </w:r>
    </w:p>
    <w:p w14:paraId="45AC9E4F" w14:textId="77777777" w:rsidR="00EF3549" w:rsidRPr="00F2066E" w:rsidRDefault="00000000" w:rsidP="0077738B">
      <w:pPr>
        <w:numPr>
          <w:ilvl w:val="0"/>
          <w:numId w:val="205"/>
        </w:numPr>
        <w:rPr>
          <w:sz w:val="24"/>
          <w:szCs w:val="24"/>
        </w:rPr>
      </w:pPr>
      <w:r w:rsidRPr="00F2066E">
        <w:rPr>
          <w:b/>
          <w:bCs/>
          <w:sz w:val="24"/>
          <w:szCs w:val="24"/>
        </w:rPr>
        <w:lastRenderedPageBreak/>
        <w:t>Inadequate canal preparation:</w:t>
      </w:r>
      <w:r w:rsidRPr="00F2066E">
        <w:rPr>
          <w:sz w:val="24"/>
          <w:szCs w:val="24"/>
        </w:rPr>
        <w:t> Canal must accept laser tip (minimum size 25/.06)</w:t>
      </w:r>
    </w:p>
    <w:p w14:paraId="0A420BD4" w14:textId="77777777" w:rsidR="00EF3549" w:rsidRPr="00F2066E" w:rsidRDefault="00000000" w:rsidP="0077738B">
      <w:pPr>
        <w:rPr>
          <w:sz w:val="24"/>
          <w:szCs w:val="24"/>
        </w:rPr>
      </w:pPr>
      <w:r w:rsidRPr="00F2066E">
        <w:rPr>
          <w:b/>
          <w:bCs/>
          <w:sz w:val="24"/>
          <w:szCs w:val="24"/>
        </w:rPr>
        <w:t>Special precautions for narrow canals:</w:t>
      </w:r>
    </w:p>
    <w:p w14:paraId="22CC704D" w14:textId="77777777" w:rsidR="00EF3549" w:rsidRPr="00F2066E" w:rsidRDefault="00000000" w:rsidP="0077738B">
      <w:pPr>
        <w:numPr>
          <w:ilvl w:val="0"/>
          <w:numId w:val="206"/>
        </w:numPr>
        <w:rPr>
          <w:sz w:val="24"/>
          <w:szCs w:val="24"/>
        </w:rPr>
      </w:pPr>
      <w:r w:rsidRPr="00F2066E">
        <w:rPr>
          <w:b/>
          <w:bCs/>
          <w:sz w:val="24"/>
          <w:szCs w:val="24"/>
        </w:rPr>
        <w:t>Verify tip insertion:</w:t>
      </w:r>
      <w:r w:rsidRPr="00F2066E">
        <w:rPr>
          <w:sz w:val="24"/>
          <w:szCs w:val="24"/>
        </w:rPr>
        <w:t> Ensure canal is prepared adequately (size 25–30/.06 minimum)</w:t>
      </w:r>
    </w:p>
    <w:p w14:paraId="17FCFADD" w14:textId="77777777" w:rsidR="00EF3549" w:rsidRPr="00F2066E" w:rsidRDefault="00000000" w:rsidP="0077738B">
      <w:pPr>
        <w:numPr>
          <w:ilvl w:val="0"/>
          <w:numId w:val="206"/>
        </w:numPr>
        <w:rPr>
          <w:sz w:val="24"/>
          <w:szCs w:val="24"/>
        </w:rPr>
      </w:pPr>
      <w:r w:rsidRPr="00F2066E">
        <w:rPr>
          <w:b/>
          <w:bCs/>
          <w:sz w:val="24"/>
          <w:szCs w:val="24"/>
        </w:rPr>
        <w:t>Use smaller tip if available:</w:t>
      </w:r>
      <w:r w:rsidRPr="00F2066E">
        <w:rPr>
          <w:sz w:val="24"/>
          <w:szCs w:val="24"/>
        </w:rPr>
        <w:t> 200 μm diameter versus 275 μm</w:t>
      </w:r>
    </w:p>
    <w:p w14:paraId="5F30AF4C" w14:textId="77777777" w:rsidR="00EF3549" w:rsidRPr="00F2066E" w:rsidRDefault="00000000" w:rsidP="0077738B">
      <w:pPr>
        <w:numPr>
          <w:ilvl w:val="0"/>
          <w:numId w:val="206"/>
        </w:numPr>
        <w:rPr>
          <w:sz w:val="24"/>
          <w:szCs w:val="24"/>
        </w:rPr>
      </w:pPr>
      <w:r w:rsidRPr="00F2066E">
        <w:rPr>
          <w:b/>
          <w:bCs/>
          <w:sz w:val="24"/>
          <w:szCs w:val="24"/>
        </w:rPr>
        <w:t>Reduce power:</w:t>
      </w:r>
      <w:r w:rsidRPr="00F2066E">
        <w:rPr>
          <w:sz w:val="24"/>
          <w:szCs w:val="24"/>
        </w:rPr>
        <w:t> Use 0.75 W instead of 1.25 W in very narrow canals</w:t>
      </w:r>
    </w:p>
    <w:p w14:paraId="69C1ED98" w14:textId="77777777" w:rsidR="00EF3549" w:rsidRPr="00F2066E" w:rsidRDefault="00000000" w:rsidP="0077738B">
      <w:pPr>
        <w:numPr>
          <w:ilvl w:val="0"/>
          <w:numId w:val="206"/>
        </w:numPr>
        <w:rPr>
          <w:sz w:val="24"/>
          <w:szCs w:val="24"/>
        </w:rPr>
      </w:pPr>
      <w:r w:rsidRPr="00F2066E">
        <w:rPr>
          <w:b/>
          <w:bCs/>
          <w:sz w:val="24"/>
          <w:szCs w:val="24"/>
        </w:rPr>
        <w:t>Shorter activation:</w:t>
      </w:r>
      <w:r w:rsidRPr="00F2066E">
        <w:rPr>
          <w:sz w:val="24"/>
          <w:szCs w:val="24"/>
        </w:rPr>
        <w:t> Consider 10-second cycles instead of 15 seconds</w:t>
      </w:r>
    </w:p>
    <w:p w14:paraId="4FC4CB24" w14:textId="77777777" w:rsidR="00EF3549" w:rsidRPr="00F2066E" w:rsidRDefault="00000000" w:rsidP="0077738B">
      <w:pPr>
        <w:numPr>
          <w:ilvl w:val="0"/>
          <w:numId w:val="206"/>
        </w:numPr>
        <w:rPr>
          <w:sz w:val="24"/>
          <w:szCs w:val="24"/>
        </w:rPr>
      </w:pPr>
      <w:r w:rsidRPr="00F2066E">
        <w:rPr>
          <w:b/>
          <w:bCs/>
          <w:sz w:val="24"/>
          <w:szCs w:val="24"/>
        </w:rPr>
        <w:t>Monitor tip movement:</w:t>
      </w:r>
      <w:r w:rsidRPr="00F2066E">
        <w:rPr>
          <w:sz w:val="24"/>
          <w:szCs w:val="24"/>
        </w:rPr>
        <w:t> Ensure tip moves freely without binding</w:t>
      </w:r>
    </w:p>
    <w:p w14:paraId="4BB205A2" w14:textId="77777777" w:rsidR="00EF3549" w:rsidRPr="00F2066E" w:rsidRDefault="00000000" w:rsidP="0077738B">
      <w:pPr>
        <w:rPr>
          <w:b/>
          <w:bCs/>
          <w:sz w:val="24"/>
          <w:szCs w:val="24"/>
        </w:rPr>
      </w:pPr>
      <w:r w:rsidRPr="00F2066E">
        <w:rPr>
          <w:b/>
          <w:bCs/>
          <w:sz w:val="24"/>
          <w:szCs w:val="24"/>
        </w:rPr>
        <w:t>6. Expected Outcome &amp; Evidence Level</w:t>
      </w:r>
    </w:p>
    <w:p w14:paraId="078F04BA" w14:textId="77777777" w:rsidR="00EF3549" w:rsidRPr="00F2066E" w:rsidRDefault="00000000" w:rsidP="0077738B">
      <w:pPr>
        <w:rPr>
          <w:sz w:val="24"/>
          <w:szCs w:val="24"/>
        </w:rPr>
      </w:pPr>
      <w:r w:rsidRPr="00F2066E">
        <w:rPr>
          <w:b/>
          <w:bCs/>
          <w:sz w:val="24"/>
          <w:szCs w:val="24"/>
        </w:rPr>
        <w:t>Expected clinical outcome:</w:t>
      </w:r>
    </w:p>
    <w:p w14:paraId="14B50420" w14:textId="77777777" w:rsidR="00EF3549" w:rsidRPr="00F2066E" w:rsidRDefault="00000000" w:rsidP="0077738B">
      <w:pPr>
        <w:rPr>
          <w:sz w:val="24"/>
          <w:szCs w:val="24"/>
        </w:rPr>
      </w:pPr>
      <w:r w:rsidRPr="00F2066E">
        <w:rPr>
          <w:b/>
          <w:bCs/>
          <w:sz w:val="24"/>
          <w:szCs w:val="24"/>
        </w:rPr>
        <w:t>Smear layer removal:</w:t>
      </w:r>
    </w:p>
    <w:p w14:paraId="7F6C0E12" w14:textId="77777777" w:rsidR="00EF3549" w:rsidRPr="00F2066E" w:rsidRDefault="00000000" w:rsidP="0077738B">
      <w:pPr>
        <w:numPr>
          <w:ilvl w:val="0"/>
          <w:numId w:val="207"/>
        </w:numPr>
        <w:rPr>
          <w:sz w:val="24"/>
          <w:szCs w:val="24"/>
        </w:rPr>
      </w:pPr>
      <w:r w:rsidRPr="00F2066E">
        <w:rPr>
          <w:b/>
          <w:bCs/>
          <w:sz w:val="24"/>
          <w:szCs w:val="24"/>
        </w:rPr>
        <w:t>Er,Cr:YSGG achieves superior smear layer removal</w:t>
      </w:r>
      <w:r w:rsidRPr="00F2066E">
        <w:rPr>
          <w:sz w:val="24"/>
          <w:szCs w:val="24"/>
        </w:rPr>
        <w:t> compared to all other methods (diode laser, PUI, conventional irrigation) [1]</w:t>
      </w:r>
    </w:p>
    <w:p w14:paraId="6F64CF8F" w14:textId="77777777" w:rsidR="00EF3549" w:rsidRPr="00F2066E" w:rsidRDefault="00000000" w:rsidP="0077738B">
      <w:pPr>
        <w:numPr>
          <w:ilvl w:val="0"/>
          <w:numId w:val="207"/>
        </w:numPr>
        <w:rPr>
          <w:sz w:val="24"/>
          <w:szCs w:val="24"/>
        </w:rPr>
      </w:pPr>
      <w:r w:rsidRPr="00F2066E">
        <w:rPr>
          <w:b/>
          <w:bCs/>
          <w:sz w:val="24"/>
          <w:szCs w:val="24"/>
        </w:rPr>
        <w:t>Lowest smear layer scores</w:t>
      </w:r>
      <w:r w:rsidRPr="00F2066E">
        <w:rPr>
          <w:sz w:val="24"/>
          <w:szCs w:val="24"/>
        </w:rPr>
        <w:t> (best cleaning) across coronal, middle, and apical thirds [1]</w:t>
      </w:r>
    </w:p>
    <w:p w14:paraId="097B8715" w14:textId="77777777" w:rsidR="00EF3549" w:rsidRPr="00F2066E" w:rsidRDefault="00000000" w:rsidP="0077738B">
      <w:pPr>
        <w:numPr>
          <w:ilvl w:val="0"/>
          <w:numId w:val="207"/>
        </w:numPr>
        <w:rPr>
          <w:sz w:val="24"/>
          <w:szCs w:val="24"/>
        </w:rPr>
      </w:pPr>
      <w:r w:rsidRPr="00F2066E">
        <w:rPr>
          <w:b/>
          <w:bCs/>
          <w:sz w:val="24"/>
          <w:szCs w:val="24"/>
        </w:rPr>
        <w:t>Remarkable finding:</w:t>
      </w:r>
      <w:r w:rsidRPr="00F2066E">
        <w:rPr>
          <w:sz w:val="24"/>
          <w:szCs w:val="24"/>
        </w:rPr>
        <w:t> Er,Cr:YSGG with saline alone surpasses NaOCl alone, demonstrating powerful mechanical effects [1]</w:t>
      </w:r>
    </w:p>
    <w:p w14:paraId="62F9D3EB" w14:textId="77777777" w:rsidR="00EF3549" w:rsidRPr="00F2066E" w:rsidRDefault="00000000" w:rsidP="0077738B">
      <w:pPr>
        <w:numPr>
          <w:ilvl w:val="0"/>
          <w:numId w:val="207"/>
        </w:numPr>
        <w:rPr>
          <w:sz w:val="24"/>
          <w:szCs w:val="24"/>
        </w:rPr>
      </w:pPr>
      <w:r w:rsidRPr="00F2066E">
        <w:rPr>
          <w:b/>
          <w:bCs/>
          <w:sz w:val="24"/>
          <w:szCs w:val="24"/>
        </w:rPr>
        <w:t>Apical third:</w:t>
      </w:r>
      <w:r w:rsidRPr="00F2066E">
        <w:rPr>
          <w:sz w:val="24"/>
          <w:szCs w:val="24"/>
        </w:rPr>
        <w:t> Consistently more difficult to clean, but Er,Cr:YSGG still superior to alternatives [1]</w:t>
      </w:r>
    </w:p>
    <w:p w14:paraId="2543CD6B" w14:textId="77777777" w:rsidR="00EF3549" w:rsidRPr="00F2066E" w:rsidRDefault="00000000" w:rsidP="0077738B">
      <w:pPr>
        <w:rPr>
          <w:sz w:val="24"/>
          <w:szCs w:val="24"/>
        </w:rPr>
      </w:pPr>
      <w:r w:rsidRPr="00F2066E">
        <w:rPr>
          <w:b/>
          <w:bCs/>
          <w:sz w:val="24"/>
          <w:szCs w:val="24"/>
        </w:rPr>
        <w:t>Dentinal tubule opening:</w:t>
      </w:r>
    </w:p>
    <w:p w14:paraId="352C3CB1" w14:textId="77777777" w:rsidR="00EF3549" w:rsidRPr="00F2066E" w:rsidRDefault="00000000" w:rsidP="0077738B">
      <w:pPr>
        <w:numPr>
          <w:ilvl w:val="0"/>
          <w:numId w:val="208"/>
        </w:numPr>
        <w:rPr>
          <w:sz w:val="24"/>
          <w:szCs w:val="24"/>
        </w:rPr>
      </w:pPr>
      <w:r w:rsidRPr="00F2066E">
        <w:rPr>
          <w:b/>
          <w:bCs/>
          <w:sz w:val="24"/>
          <w:szCs w:val="24"/>
        </w:rPr>
        <w:t>Significantly increased open dentinal tubules</w:t>
      </w:r>
      <w:r w:rsidRPr="00F2066E">
        <w:rPr>
          <w:sz w:val="24"/>
          <w:szCs w:val="24"/>
        </w:rPr>
        <w:t> with laser activation versus conventional irrigation [6]</w:t>
      </w:r>
    </w:p>
    <w:p w14:paraId="7D211C54" w14:textId="77777777" w:rsidR="00EF3549" w:rsidRPr="00F2066E" w:rsidRDefault="00000000" w:rsidP="0077738B">
      <w:pPr>
        <w:numPr>
          <w:ilvl w:val="0"/>
          <w:numId w:val="208"/>
        </w:numPr>
        <w:rPr>
          <w:sz w:val="24"/>
          <w:szCs w:val="24"/>
        </w:rPr>
      </w:pPr>
      <w:r w:rsidRPr="00F2066E">
        <w:rPr>
          <w:b/>
          <w:bCs/>
          <w:sz w:val="24"/>
          <w:szCs w:val="24"/>
        </w:rPr>
        <w:t>Diode laser (808 nm) for 20 seconds:</w:t>
      </w:r>
      <w:r w:rsidRPr="00F2066E">
        <w:rPr>
          <w:sz w:val="24"/>
          <w:szCs w:val="24"/>
        </w:rPr>
        <w:t> Optimal for apical third tubule opening [6]</w:t>
      </w:r>
    </w:p>
    <w:p w14:paraId="7A48AE09" w14:textId="77777777" w:rsidR="00EF3549" w:rsidRPr="00F2066E" w:rsidRDefault="00000000" w:rsidP="0077738B">
      <w:pPr>
        <w:numPr>
          <w:ilvl w:val="0"/>
          <w:numId w:val="208"/>
        </w:numPr>
        <w:rPr>
          <w:sz w:val="24"/>
          <w:szCs w:val="24"/>
        </w:rPr>
      </w:pPr>
      <w:r w:rsidRPr="00F2066E">
        <w:rPr>
          <w:b/>
          <w:bCs/>
          <w:sz w:val="24"/>
          <w:szCs w:val="24"/>
        </w:rPr>
        <w:t>Enhanced penetration:</w:t>
      </w:r>
      <w:r w:rsidRPr="00F2066E">
        <w:rPr>
          <w:sz w:val="24"/>
          <w:szCs w:val="24"/>
        </w:rPr>
        <w:t> Laser removes smear layer and opens tubules, facilitating sealer penetration and antimicrobial action [3]</w:t>
      </w:r>
    </w:p>
    <w:p w14:paraId="51498249" w14:textId="77777777" w:rsidR="00EF3549" w:rsidRPr="00F2066E" w:rsidRDefault="00000000" w:rsidP="0077738B">
      <w:pPr>
        <w:rPr>
          <w:sz w:val="24"/>
          <w:szCs w:val="24"/>
        </w:rPr>
      </w:pPr>
      <w:r w:rsidRPr="00F2066E">
        <w:rPr>
          <w:b/>
          <w:bCs/>
          <w:sz w:val="24"/>
          <w:szCs w:val="24"/>
        </w:rPr>
        <w:t>Bacterial reduction:</w:t>
      </w:r>
    </w:p>
    <w:p w14:paraId="0C17FD78" w14:textId="77777777" w:rsidR="00EF3549" w:rsidRPr="00F2066E" w:rsidRDefault="00000000" w:rsidP="0077738B">
      <w:pPr>
        <w:numPr>
          <w:ilvl w:val="0"/>
          <w:numId w:val="209"/>
        </w:numPr>
        <w:rPr>
          <w:sz w:val="24"/>
          <w:szCs w:val="24"/>
        </w:rPr>
      </w:pPr>
      <w:r w:rsidRPr="00F2066E">
        <w:rPr>
          <w:i/>
          <w:iCs/>
          <w:sz w:val="24"/>
          <w:szCs w:val="24"/>
        </w:rPr>
        <w:lastRenderedPageBreak/>
        <w:t>100% E. faecalis eradication</w:t>
      </w:r>
      <w:r w:rsidRPr="00F2066E">
        <w:rPr>
          <w:sz w:val="24"/>
          <w:szCs w:val="24"/>
        </w:rPr>
        <w:t> with Er,Cr:YSGG (75 mJ, 60 seconds) + NaOCl/EDTA [5]</w:t>
      </w:r>
    </w:p>
    <w:p w14:paraId="0F639AFF" w14:textId="77777777" w:rsidR="00EF3549" w:rsidRPr="00F2066E" w:rsidRDefault="00000000" w:rsidP="0077738B">
      <w:pPr>
        <w:numPr>
          <w:ilvl w:val="0"/>
          <w:numId w:val="209"/>
        </w:numPr>
        <w:rPr>
          <w:sz w:val="24"/>
          <w:szCs w:val="24"/>
        </w:rPr>
      </w:pPr>
      <w:r w:rsidRPr="00F2066E">
        <w:rPr>
          <w:b/>
          <w:bCs/>
          <w:sz w:val="24"/>
          <w:szCs w:val="24"/>
        </w:rPr>
        <w:t>Dual laser protocol (Er,Cr:YSGG + diode):</w:t>
      </w:r>
      <w:r w:rsidRPr="00F2066E">
        <w:rPr>
          <w:sz w:val="24"/>
          <w:szCs w:val="24"/>
        </w:rPr>
        <w:t> Significantly lower bacterial counts than conventional NaOCl/EDTA alone [4]</w:t>
      </w:r>
    </w:p>
    <w:p w14:paraId="7B3DD72A" w14:textId="77777777" w:rsidR="00EF3549" w:rsidRPr="00F2066E" w:rsidRDefault="00000000" w:rsidP="0077738B">
      <w:pPr>
        <w:numPr>
          <w:ilvl w:val="0"/>
          <w:numId w:val="209"/>
        </w:numPr>
        <w:rPr>
          <w:sz w:val="24"/>
          <w:szCs w:val="24"/>
        </w:rPr>
      </w:pPr>
      <w:r w:rsidRPr="00F2066E">
        <w:rPr>
          <w:b/>
          <w:bCs/>
          <w:sz w:val="24"/>
          <w:szCs w:val="24"/>
        </w:rPr>
        <w:t>Combined EDTA/diode protocol:</w:t>
      </w:r>
      <w:r w:rsidRPr="00F2066E">
        <w:rPr>
          <w:sz w:val="24"/>
          <w:szCs w:val="24"/>
        </w:rPr>
        <w:t> Superior bactericidal effect versus conventional irrigation [4]</w:t>
      </w:r>
    </w:p>
    <w:p w14:paraId="0E745EBF" w14:textId="77777777" w:rsidR="00EF3549" w:rsidRPr="00F2066E" w:rsidRDefault="00000000" w:rsidP="0077738B">
      <w:pPr>
        <w:numPr>
          <w:ilvl w:val="0"/>
          <w:numId w:val="209"/>
        </w:numPr>
        <w:rPr>
          <w:sz w:val="24"/>
          <w:szCs w:val="24"/>
        </w:rPr>
      </w:pPr>
      <w:r w:rsidRPr="00F2066E">
        <w:rPr>
          <w:b/>
          <w:bCs/>
          <w:sz w:val="24"/>
          <w:szCs w:val="24"/>
        </w:rPr>
        <w:t>Biofilm decontamination:</w:t>
      </w:r>
      <w:r w:rsidRPr="00F2066E">
        <w:rPr>
          <w:sz w:val="24"/>
          <w:szCs w:val="24"/>
        </w:rPr>
        <w:t> Effective against multi-species endodontic biofilm when combined with NaOCl [8]</w:t>
      </w:r>
    </w:p>
    <w:p w14:paraId="21637BDD" w14:textId="77777777" w:rsidR="00EF3549" w:rsidRPr="00F2066E" w:rsidRDefault="00000000" w:rsidP="0077738B">
      <w:pPr>
        <w:rPr>
          <w:sz w:val="24"/>
          <w:szCs w:val="24"/>
        </w:rPr>
      </w:pPr>
      <w:r w:rsidRPr="00F2066E">
        <w:rPr>
          <w:b/>
          <w:bCs/>
          <w:sz w:val="24"/>
          <w:szCs w:val="24"/>
        </w:rPr>
        <w:t>Clinical success rates:</w:t>
      </w:r>
    </w:p>
    <w:p w14:paraId="009382CA" w14:textId="77777777" w:rsidR="00EF3549" w:rsidRPr="00F2066E" w:rsidRDefault="00000000" w:rsidP="0077738B">
      <w:pPr>
        <w:numPr>
          <w:ilvl w:val="0"/>
          <w:numId w:val="210"/>
        </w:numPr>
        <w:rPr>
          <w:sz w:val="24"/>
          <w:szCs w:val="24"/>
        </w:rPr>
      </w:pPr>
      <w:r w:rsidRPr="00F2066E">
        <w:rPr>
          <w:b/>
          <w:bCs/>
          <w:sz w:val="24"/>
          <w:szCs w:val="24"/>
        </w:rPr>
        <w:t>Primary endodontic treatment:</w:t>
      </w:r>
      <w:r w:rsidRPr="00F2066E">
        <w:rPr>
          <w:sz w:val="24"/>
          <w:szCs w:val="24"/>
        </w:rPr>
        <w:t> 85–95% success at 2–5 years with conventional chemo-mechanical preparation</w:t>
      </w:r>
    </w:p>
    <w:p w14:paraId="360D2705" w14:textId="77777777" w:rsidR="00EF3549" w:rsidRPr="00F2066E" w:rsidRDefault="00000000" w:rsidP="0077738B">
      <w:pPr>
        <w:numPr>
          <w:ilvl w:val="0"/>
          <w:numId w:val="210"/>
        </w:numPr>
        <w:rPr>
          <w:sz w:val="24"/>
          <w:szCs w:val="24"/>
        </w:rPr>
      </w:pPr>
      <w:r w:rsidRPr="00F2066E">
        <w:rPr>
          <w:b/>
          <w:bCs/>
          <w:sz w:val="24"/>
          <w:szCs w:val="24"/>
        </w:rPr>
        <w:t>Laser adjunct:</w:t>
      </w:r>
      <w:r w:rsidRPr="00F2066E">
        <w:rPr>
          <w:sz w:val="24"/>
          <w:szCs w:val="24"/>
        </w:rPr>
        <w:t> Expected to improve success rates in difficult cases (narrow canals, refractory infections), though long-term RCT data limited</w:t>
      </w:r>
    </w:p>
    <w:p w14:paraId="319EC808" w14:textId="77777777" w:rsidR="00EF3549" w:rsidRPr="00F2066E" w:rsidRDefault="00000000" w:rsidP="0077738B">
      <w:pPr>
        <w:rPr>
          <w:sz w:val="24"/>
          <w:szCs w:val="24"/>
        </w:rPr>
      </w:pPr>
      <w:r w:rsidRPr="00F2066E">
        <w:rPr>
          <w:b/>
          <w:bCs/>
          <w:sz w:val="24"/>
          <w:szCs w:val="24"/>
        </w:rPr>
        <w:t>Realistic expectations:</w:t>
      </w:r>
    </w:p>
    <w:p w14:paraId="336C9859" w14:textId="77777777" w:rsidR="00EF3549" w:rsidRPr="00F2066E" w:rsidRDefault="00000000" w:rsidP="0077738B">
      <w:pPr>
        <w:numPr>
          <w:ilvl w:val="0"/>
          <w:numId w:val="211"/>
        </w:numPr>
        <w:rPr>
          <w:sz w:val="24"/>
          <w:szCs w:val="24"/>
        </w:rPr>
      </w:pPr>
      <w:r w:rsidRPr="00F2066E">
        <w:rPr>
          <w:b/>
          <w:bCs/>
          <w:sz w:val="24"/>
          <w:szCs w:val="24"/>
        </w:rPr>
        <w:t>Laser is an ADJUNCT, not a replacement</w:t>
      </w:r>
      <w:r w:rsidRPr="00F2066E">
        <w:rPr>
          <w:sz w:val="24"/>
          <w:szCs w:val="24"/>
        </w:rPr>
        <w:t> for thorough mechanical preparation and NaOCl/EDTA irrigation</w:t>
      </w:r>
    </w:p>
    <w:p w14:paraId="681D6612" w14:textId="77777777" w:rsidR="00EF3549" w:rsidRPr="00F2066E" w:rsidRDefault="00000000" w:rsidP="0077738B">
      <w:pPr>
        <w:numPr>
          <w:ilvl w:val="0"/>
          <w:numId w:val="211"/>
        </w:numPr>
        <w:rPr>
          <w:sz w:val="24"/>
          <w:szCs w:val="24"/>
        </w:rPr>
      </w:pPr>
      <w:r w:rsidRPr="00F2066E">
        <w:rPr>
          <w:b/>
          <w:bCs/>
          <w:sz w:val="24"/>
          <w:szCs w:val="24"/>
        </w:rPr>
        <w:t>Primary disinfection achieved through conventional means:</w:t>
      </w:r>
      <w:r w:rsidRPr="00F2066E">
        <w:rPr>
          <w:sz w:val="24"/>
          <w:szCs w:val="24"/>
        </w:rPr>
        <w:t> Mechanical debridement and chemical irrigation remain the foundation</w:t>
      </w:r>
    </w:p>
    <w:p w14:paraId="4AE1B547" w14:textId="77777777" w:rsidR="00EF3549" w:rsidRPr="00F2066E" w:rsidRDefault="00000000" w:rsidP="0077738B">
      <w:pPr>
        <w:numPr>
          <w:ilvl w:val="0"/>
          <w:numId w:val="211"/>
        </w:numPr>
        <w:rPr>
          <w:sz w:val="24"/>
          <w:szCs w:val="24"/>
        </w:rPr>
      </w:pPr>
      <w:r w:rsidRPr="00F2066E">
        <w:rPr>
          <w:b/>
          <w:bCs/>
          <w:sz w:val="24"/>
          <w:szCs w:val="24"/>
        </w:rPr>
        <w:t>Laser provides additional benefits:</w:t>
      </w:r>
    </w:p>
    <w:p w14:paraId="4FF43E7B" w14:textId="77777777" w:rsidR="00EF3549" w:rsidRPr="00F2066E" w:rsidRDefault="00000000" w:rsidP="0077738B">
      <w:pPr>
        <w:numPr>
          <w:ilvl w:val="1"/>
          <w:numId w:val="211"/>
        </w:numPr>
        <w:rPr>
          <w:sz w:val="24"/>
          <w:szCs w:val="24"/>
        </w:rPr>
      </w:pPr>
      <w:r w:rsidRPr="00F2066E">
        <w:rPr>
          <w:sz w:val="24"/>
          <w:szCs w:val="24"/>
        </w:rPr>
        <w:t>Enhanced smear layer removal (facilitates sealer penetration)</w:t>
      </w:r>
    </w:p>
    <w:p w14:paraId="680DDEC8" w14:textId="77777777" w:rsidR="00EF3549" w:rsidRPr="00F2066E" w:rsidRDefault="00000000" w:rsidP="0077738B">
      <w:pPr>
        <w:numPr>
          <w:ilvl w:val="1"/>
          <w:numId w:val="211"/>
        </w:numPr>
        <w:rPr>
          <w:sz w:val="24"/>
          <w:szCs w:val="24"/>
        </w:rPr>
      </w:pPr>
      <w:r w:rsidRPr="00F2066E">
        <w:rPr>
          <w:sz w:val="24"/>
          <w:szCs w:val="24"/>
        </w:rPr>
        <w:t>Deeper dentinal tubule disinfection (&gt;100 μm depth)</w:t>
      </w:r>
    </w:p>
    <w:p w14:paraId="77288049" w14:textId="77777777" w:rsidR="00EF3549" w:rsidRPr="00F2066E" w:rsidRDefault="00000000" w:rsidP="0077738B">
      <w:pPr>
        <w:numPr>
          <w:ilvl w:val="1"/>
          <w:numId w:val="211"/>
        </w:numPr>
        <w:rPr>
          <w:sz w:val="24"/>
          <w:szCs w:val="24"/>
        </w:rPr>
      </w:pPr>
      <w:r w:rsidRPr="00F2066E">
        <w:rPr>
          <w:sz w:val="24"/>
          <w:szCs w:val="24"/>
        </w:rPr>
        <w:t>Bacterial reduction in areas inaccessible to irrigants</w:t>
      </w:r>
    </w:p>
    <w:p w14:paraId="67CE645B" w14:textId="77777777" w:rsidR="00EF3549" w:rsidRPr="00F2066E" w:rsidRDefault="00000000" w:rsidP="0077738B">
      <w:pPr>
        <w:numPr>
          <w:ilvl w:val="0"/>
          <w:numId w:val="211"/>
        </w:numPr>
        <w:rPr>
          <w:sz w:val="24"/>
          <w:szCs w:val="24"/>
        </w:rPr>
      </w:pPr>
      <w:r w:rsidRPr="00F2066E">
        <w:rPr>
          <w:b/>
          <w:bCs/>
          <w:sz w:val="24"/>
          <w:szCs w:val="24"/>
        </w:rPr>
        <w:t>Structural damage is a concern:</w:t>
      </w:r>
    </w:p>
    <w:p w14:paraId="73ECF05D" w14:textId="77777777" w:rsidR="00EF3549" w:rsidRPr="00F2066E" w:rsidRDefault="00000000" w:rsidP="0077738B">
      <w:pPr>
        <w:numPr>
          <w:ilvl w:val="1"/>
          <w:numId w:val="211"/>
        </w:numPr>
        <w:rPr>
          <w:sz w:val="24"/>
          <w:szCs w:val="24"/>
        </w:rPr>
      </w:pPr>
      <w:r w:rsidRPr="00F2066E">
        <w:rPr>
          <w:sz w:val="24"/>
          <w:szCs w:val="24"/>
        </w:rPr>
        <w:t>Both Er,Cr:YSGG and diode laser cause dentin alterations [7]</w:t>
      </w:r>
    </w:p>
    <w:p w14:paraId="63CE22E8" w14:textId="77777777" w:rsidR="00EF3549" w:rsidRPr="00F2066E" w:rsidRDefault="00000000" w:rsidP="0077738B">
      <w:pPr>
        <w:numPr>
          <w:ilvl w:val="1"/>
          <w:numId w:val="211"/>
        </w:numPr>
        <w:rPr>
          <w:sz w:val="24"/>
          <w:szCs w:val="24"/>
        </w:rPr>
      </w:pPr>
      <w:r w:rsidRPr="00F2066E">
        <w:rPr>
          <w:sz w:val="24"/>
          <w:szCs w:val="24"/>
        </w:rPr>
        <w:t>Er,Cr:YSGG causes less damage than diode [7]</w:t>
      </w:r>
    </w:p>
    <w:p w14:paraId="761E19AF" w14:textId="77777777" w:rsidR="00EF3549" w:rsidRPr="00F2066E" w:rsidRDefault="00000000" w:rsidP="0077738B">
      <w:pPr>
        <w:numPr>
          <w:ilvl w:val="1"/>
          <w:numId w:val="211"/>
        </w:numPr>
        <w:rPr>
          <w:sz w:val="24"/>
          <w:szCs w:val="24"/>
        </w:rPr>
      </w:pPr>
      <w:r w:rsidRPr="00F2066E">
        <w:rPr>
          <w:sz w:val="24"/>
          <w:szCs w:val="24"/>
        </w:rPr>
        <w:t>Use conservative parameters to minimize damage</w:t>
      </w:r>
    </w:p>
    <w:p w14:paraId="7BCC54FE" w14:textId="77777777" w:rsidR="00EF3549" w:rsidRPr="00F2066E" w:rsidRDefault="00000000" w:rsidP="0077738B">
      <w:pPr>
        <w:numPr>
          <w:ilvl w:val="0"/>
          <w:numId w:val="211"/>
        </w:numPr>
        <w:rPr>
          <w:sz w:val="24"/>
          <w:szCs w:val="24"/>
        </w:rPr>
      </w:pPr>
      <w:r w:rsidRPr="00F2066E">
        <w:rPr>
          <w:b/>
          <w:bCs/>
          <w:sz w:val="24"/>
          <w:szCs w:val="24"/>
        </w:rPr>
        <w:t>Greatest benefit in challenging cases:</w:t>
      </w:r>
    </w:p>
    <w:p w14:paraId="68E58F61" w14:textId="77777777" w:rsidR="00EF3549" w:rsidRPr="00F2066E" w:rsidRDefault="00000000" w:rsidP="0077738B">
      <w:pPr>
        <w:numPr>
          <w:ilvl w:val="1"/>
          <w:numId w:val="211"/>
        </w:numPr>
        <w:rPr>
          <w:sz w:val="24"/>
          <w:szCs w:val="24"/>
        </w:rPr>
      </w:pPr>
      <w:r w:rsidRPr="00F2066E">
        <w:rPr>
          <w:sz w:val="24"/>
          <w:szCs w:val="24"/>
        </w:rPr>
        <w:t>Narrow canals with limited irrigant circulation</w:t>
      </w:r>
    </w:p>
    <w:p w14:paraId="49BA66DC" w14:textId="77777777" w:rsidR="00EF3549" w:rsidRPr="00F2066E" w:rsidRDefault="00000000" w:rsidP="0077738B">
      <w:pPr>
        <w:numPr>
          <w:ilvl w:val="1"/>
          <w:numId w:val="211"/>
        </w:numPr>
        <w:rPr>
          <w:sz w:val="24"/>
          <w:szCs w:val="24"/>
        </w:rPr>
      </w:pPr>
      <w:r w:rsidRPr="00F2066E">
        <w:rPr>
          <w:sz w:val="24"/>
          <w:szCs w:val="24"/>
        </w:rPr>
        <w:lastRenderedPageBreak/>
        <w:t>History of recurrent infection</w:t>
      </w:r>
    </w:p>
    <w:p w14:paraId="0F08F1F9" w14:textId="77777777" w:rsidR="00EF3549" w:rsidRPr="00F2066E" w:rsidRDefault="00000000" w:rsidP="0077738B">
      <w:pPr>
        <w:numPr>
          <w:ilvl w:val="1"/>
          <w:numId w:val="211"/>
        </w:numPr>
        <w:rPr>
          <w:sz w:val="24"/>
          <w:szCs w:val="24"/>
        </w:rPr>
      </w:pPr>
      <w:r w:rsidRPr="00F2066E">
        <w:rPr>
          <w:sz w:val="24"/>
          <w:szCs w:val="24"/>
        </w:rPr>
        <w:t>Refractory apical periodontitis</w:t>
      </w:r>
    </w:p>
    <w:p w14:paraId="65378E15" w14:textId="77777777" w:rsidR="00EF3549" w:rsidRPr="00F2066E" w:rsidRDefault="00000000" w:rsidP="0077738B">
      <w:pPr>
        <w:numPr>
          <w:ilvl w:val="1"/>
          <w:numId w:val="211"/>
        </w:numPr>
        <w:rPr>
          <w:sz w:val="24"/>
          <w:szCs w:val="24"/>
        </w:rPr>
      </w:pPr>
      <w:r w:rsidRPr="00F2066E">
        <w:rPr>
          <w:sz w:val="24"/>
          <w:szCs w:val="24"/>
        </w:rPr>
        <w:t>Complex anatomy (isthmuses, lateral canals)</w:t>
      </w:r>
    </w:p>
    <w:p w14:paraId="1F52B76A" w14:textId="77777777" w:rsidR="00EF3549" w:rsidRPr="00F2066E" w:rsidRDefault="00000000" w:rsidP="0077738B">
      <w:pPr>
        <w:numPr>
          <w:ilvl w:val="0"/>
          <w:numId w:val="211"/>
        </w:numPr>
        <w:rPr>
          <w:sz w:val="24"/>
          <w:szCs w:val="24"/>
        </w:rPr>
      </w:pPr>
      <w:r w:rsidRPr="00F2066E">
        <w:rPr>
          <w:b/>
          <w:bCs/>
          <w:sz w:val="24"/>
          <w:szCs w:val="24"/>
        </w:rPr>
        <w:t>Long-term clinical outcomes:</w:t>
      </w:r>
    </w:p>
    <w:p w14:paraId="435313AE" w14:textId="77777777" w:rsidR="00EF3549" w:rsidRPr="00F2066E" w:rsidRDefault="00000000" w:rsidP="0077738B">
      <w:pPr>
        <w:numPr>
          <w:ilvl w:val="1"/>
          <w:numId w:val="211"/>
        </w:numPr>
        <w:rPr>
          <w:sz w:val="24"/>
          <w:szCs w:val="24"/>
        </w:rPr>
      </w:pPr>
      <w:r w:rsidRPr="00F2066E">
        <w:rPr>
          <w:sz w:val="24"/>
          <w:szCs w:val="24"/>
        </w:rPr>
        <w:t>Limited long-term RCT data on laser-assisted endodontics</w:t>
      </w:r>
    </w:p>
    <w:p w14:paraId="6526E090" w14:textId="77777777" w:rsidR="00EF3549" w:rsidRPr="00F2066E" w:rsidRDefault="00000000" w:rsidP="0077738B">
      <w:pPr>
        <w:numPr>
          <w:ilvl w:val="1"/>
          <w:numId w:val="211"/>
        </w:numPr>
        <w:rPr>
          <w:sz w:val="24"/>
          <w:szCs w:val="24"/>
        </w:rPr>
      </w:pPr>
      <w:r w:rsidRPr="00F2066E">
        <w:rPr>
          <w:sz w:val="24"/>
          <w:szCs w:val="24"/>
        </w:rPr>
        <w:t>Short-term studies (6–12 months) show excellent bacterial reduction and smear layer removal</w:t>
      </w:r>
    </w:p>
    <w:p w14:paraId="1F81D2CD" w14:textId="77777777" w:rsidR="00EF3549" w:rsidRPr="00F2066E" w:rsidRDefault="00000000" w:rsidP="0077738B">
      <w:pPr>
        <w:numPr>
          <w:ilvl w:val="1"/>
          <w:numId w:val="211"/>
        </w:numPr>
        <w:rPr>
          <w:sz w:val="24"/>
          <w:szCs w:val="24"/>
        </w:rPr>
      </w:pPr>
      <w:r w:rsidRPr="00F2066E">
        <w:rPr>
          <w:sz w:val="24"/>
          <w:szCs w:val="24"/>
        </w:rPr>
        <w:t>Extrapolation from conventional endodontics suggests 85–95% success expected</w:t>
      </w:r>
    </w:p>
    <w:p w14:paraId="5280B7D2" w14:textId="77777777" w:rsidR="00EF3549" w:rsidRPr="00F2066E" w:rsidRDefault="00000000" w:rsidP="0077738B">
      <w:pPr>
        <w:rPr>
          <w:sz w:val="24"/>
          <w:szCs w:val="24"/>
        </w:rPr>
      </w:pPr>
      <w:r w:rsidRPr="00F2066E">
        <w:rPr>
          <w:b/>
          <w:bCs/>
          <w:sz w:val="24"/>
          <w:szCs w:val="24"/>
        </w:rPr>
        <w:t>Prognostic factors for success:</w:t>
      </w:r>
    </w:p>
    <w:p w14:paraId="2F18D9B8" w14:textId="77777777" w:rsidR="00EF3549" w:rsidRPr="00F2066E" w:rsidRDefault="00000000" w:rsidP="0077738B">
      <w:pPr>
        <w:numPr>
          <w:ilvl w:val="0"/>
          <w:numId w:val="212"/>
        </w:numPr>
        <w:rPr>
          <w:sz w:val="24"/>
          <w:szCs w:val="24"/>
        </w:rPr>
      </w:pPr>
      <w:r w:rsidRPr="00F2066E">
        <w:rPr>
          <w:b/>
          <w:bCs/>
          <w:sz w:val="24"/>
          <w:szCs w:val="24"/>
        </w:rPr>
        <w:t>Adequate mechanical preparation:</w:t>
      </w:r>
      <w:r w:rsidRPr="00F2066E">
        <w:rPr>
          <w:sz w:val="24"/>
          <w:szCs w:val="24"/>
        </w:rPr>
        <w:t> Laser cannot compensate for inadequate shaping</w:t>
      </w:r>
    </w:p>
    <w:p w14:paraId="676526EE" w14:textId="77777777" w:rsidR="00EF3549" w:rsidRPr="00F2066E" w:rsidRDefault="00000000" w:rsidP="0077738B">
      <w:pPr>
        <w:numPr>
          <w:ilvl w:val="0"/>
          <w:numId w:val="212"/>
        </w:numPr>
        <w:rPr>
          <w:sz w:val="24"/>
          <w:szCs w:val="24"/>
        </w:rPr>
      </w:pPr>
      <w:r w:rsidRPr="00F2066E">
        <w:rPr>
          <w:b/>
          <w:bCs/>
          <w:sz w:val="24"/>
          <w:szCs w:val="24"/>
        </w:rPr>
        <w:t>Copious NaOCl irrigation:</w:t>
      </w:r>
      <w:r w:rsidRPr="00F2066E">
        <w:rPr>
          <w:sz w:val="24"/>
          <w:szCs w:val="24"/>
        </w:rPr>
        <w:t> Chemical disinfection remains primary mechanism</w:t>
      </w:r>
    </w:p>
    <w:p w14:paraId="2E93766B" w14:textId="77777777" w:rsidR="00EF3549" w:rsidRPr="00F2066E" w:rsidRDefault="00000000" w:rsidP="0077738B">
      <w:pPr>
        <w:numPr>
          <w:ilvl w:val="0"/>
          <w:numId w:val="212"/>
        </w:numPr>
        <w:rPr>
          <w:sz w:val="24"/>
          <w:szCs w:val="24"/>
        </w:rPr>
      </w:pPr>
      <w:r w:rsidRPr="00F2066E">
        <w:rPr>
          <w:b/>
          <w:bCs/>
          <w:sz w:val="24"/>
          <w:szCs w:val="24"/>
        </w:rPr>
        <w:t>Conservative laser parameters:</w:t>
      </w:r>
      <w:r w:rsidRPr="00F2066E">
        <w:rPr>
          <w:sz w:val="24"/>
          <w:szCs w:val="24"/>
        </w:rPr>
        <w:t> Avoid excessive power that causes structural damage</w:t>
      </w:r>
    </w:p>
    <w:p w14:paraId="6A32A74F" w14:textId="77777777" w:rsidR="00EF3549" w:rsidRPr="00F2066E" w:rsidRDefault="00000000" w:rsidP="0077738B">
      <w:pPr>
        <w:numPr>
          <w:ilvl w:val="0"/>
          <w:numId w:val="212"/>
        </w:numPr>
        <w:rPr>
          <w:sz w:val="24"/>
          <w:szCs w:val="24"/>
        </w:rPr>
      </w:pPr>
      <w:r w:rsidRPr="00F2066E">
        <w:rPr>
          <w:b/>
          <w:bCs/>
          <w:sz w:val="24"/>
          <w:szCs w:val="24"/>
        </w:rPr>
        <w:t>Adequate coronal seal:</w:t>
      </w:r>
      <w:r w:rsidRPr="00F2066E">
        <w:rPr>
          <w:sz w:val="24"/>
          <w:szCs w:val="24"/>
        </w:rPr>
        <w:t> Prevents reinfection</w:t>
      </w:r>
    </w:p>
    <w:p w14:paraId="344963A2" w14:textId="77777777" w:rsidR="00EF3549" w:rsidRPr="00F2066E" w:rsidRDefault="00000000" w:rsidP="0077738B">
      <w:pPr>
        <w:numPr>
          <w:ilvl w:val="0"/>
          <w:numId w:val="212"/>
        </w:numPr>
        <w:rPr>
          <w:sz w:val="24"/>
          <w:szCs w:val="24"/>
        </w:rPr>
      </w:pPr>
      <w:r w:rsidRPr="00F2066E">
        <w:rPr>
          <w:b/>
          <w:bCs/>
          <w:sz w:val="24"/>
          <w:szCs w:val="24"/>
        </w:rPr>
        <w:t>Patient factors:</w:t>
      </w:r>
      <w:r w:rsidRPr="00F2066E">
        <w:rPr>
          <w:sz w:val="24"/>
          <w:szCs w:val="24"/>
        </w:rPr>
        <w:t> Systemic health, immune status, compliance</w:t>
      </w:r>
    </w:p>
    <w:p w14:paraId="7E8000D5" w14:textId="77777777" w:rsidR="00EF3549" w:rsidRPr="00F2066E" w:rsidRDefault="00EF3549" w:rsidP="00E72A39">
      <w:pPr>
        <w:ind w:left="720"/>
        <w:rPr>
          <w:sz w:val="24"/>
          <w:szCs w:val="24"/>
        </w:rPr>
      </w:pPr>
    </w:p>
    <w:p w14:paraId="0FACFA6C" w14:textId="77777777" w:rsidR="00EF3549" w:rsidRPr="00F2066E" w:rsidRDefault="00000000" w:rsidP="00E72A39">
      <w:pPr>
        <w:ind w:left="720"/>
        <w:rPr>
          <w:b/>
          <w:bCs/>
          <w:sz w:val="24"/>
          <w:szCs w:val="24"/>
        </w:rPr>
      </w:pPr>
      <w:r w:rsidRPr="00F2066E">
        <w:rPr>
          <w:b/>
          <w:bCs/>
          <w:sz w:val="24"/>
          <w:szCs w:val="24"/>
        </w:rPr>
        <w:t>Advanced Laser-Activated Irrigation: PIPS and SWEEPS Protocols</w:t>
      </w:r>
    </w:p>
    <w:p w14:paraId="7A0FAB44" w14:textId="77777777" w:rsidR="00EF3549" w:rsidRPr="00F2066E" w:rsidRDefault="00000000" w:rsidP="00E72A39">
      <w:pPr>
        <w:ind w:left="720"/>
        <w:rPr>
          <w:sz w:val="24"/>
          <w:szCs w:val="24"/>
        </w:rPr>
      </w:pPr>
      <w:r w:rsidRPr="00F2066E">
        <w:rPr>
          <w:b/>
          <w:bCs/>
          <w:sz w:val="24"/>
          <w:szCs w:val="24"/>
        </w:rPr>
        <w:t>Photon-Induced Photoacoustic Streaming (PIPS)</w:t>
      </w:r>
      <w:r w:rsidRPr="00F2066E">
        <w:rPr>
          <w:sz w:val="24"/>
          <w:szCs w:val="24"/>
        </w:rPr>
        <w:t> and </w:t>
      </w:r>
      <w:r w:rsidRPr="00F2066E">
        <w:rPr>
          <w:b/>
          <w:bCs/>
          <w:sz w:val="24"/>
          <w:szCs w:val="24"/>
        </w:rPr>
        <w:t>Shock Wave Enhanced Emission Photoacoustic Streaming (SWEEPS)</w:t>
      </w:r>
      <w:r w:rsidRPr="00F2066E">
        <w:rPr>
          <w:sz w:val="24"/>
          <w:szCs w:val="24"/>
        </w:rPr>
        <w:t> represent advanced Er:YAG laser irrigation activation techniques that generate powerful three-dimensional fluid movement throughout the root canal system, including lateral canals and isthmuses inaccessible to conventional irrigation methods.</w:t>
      </w:r>
    </w:p>
    <w:p w14:paraId="462A4C16" w14:textId="77777777" w:rsidR="00EF3549" w:rsidRPr="00F2066E" w:rsidRDefault="00000000" w:rsidP="00E72A39">
      <w:pPr>
        <w:ind w:left="720"/>
        <w:rPr>
          <w:b/>
          <w:bCs/>
          <w:sz w:val="24"/>
          <w:szCs w:val="24"/>
        </w:rPr>
      </w:pPr>
      <w:r w:rsidRPr="00F2066E">
        <w:rPr>
          <w:b/>
          <w:bCs/>
          <w:sz w:val="24"/>
          <w:szCs w:val="24"/>
        </w:rPr>
        <w:t>Mechanism of Action</w:t>
      </w:r>
    </w:p>
    <w:p w14:paraId="5FB5AF8C" w14:textId="77777777" w:rsidR="00EF3549" w:rsidRPr="00F2066E" w:rsidRDefault="00000000" w:rsidP="00E72A39">
      <w:pPr>
        <w:ind w:left="720"/>
        <w:rPr>
          <w:sz w:val="24"/>
          <w:szCs w:val="24"/>
        </w:rPr>
      </w:pPr>
      <w:r w:rsidRPr="00F2066E">
        <w:rPr>
          <w:b/>
          <w:bCs/>
          <w:sz w:val="24"/>
          <w:szCs w:val="24"/>
        </w:rPr>
        <w:t>PIPS mechanism:</w:t>
      </w:r>
    </w:p>
    <w:p w14:paraId="581C799B" w14:textId="77777777" w:rsidR="00EF3549" w:rsidRPr="00F2066E" w:rsidRDefault="00000000" w:rsidP="00E72A39">
      <w:pPr>
        <w:numPr>
          <w:ilvl w:val="0"/>
          <w:numId w:val="213"/>
        </w:numPr>
        <w:rPr>
          <w:sz w:val="24"/>
          <w:szCs w:val="24"/>
        </w:rPr>
      </w:pPr>
      <w:r w:rsidRPr="00F2066E">
        <w:rPr>
          <w:b/>
          <w:bCs/>
          <w:sz w:val="24"/>
          <w:szCs w:val="24"/>
        </w:rPr>
        <w:t>Sub-ablative Er:YAG laser pulses</w:t>
      </w:r>
      <w:r w:rsidRPr="00F2066E">
        <w:rPr>
          <w:sz w:val="24"/>
          <w:szCs w:val="24"/>
        </w:rPr>
        <w:t> (2940 nm wavelength) delivered into the pulp chamber create rapid heating of irrigant</w:t>
      </w:r>
    </w:p>
    <w:p w14:paraId="577210CA" w14:textId="77777777" w:rsidR="00EF3549" w:rsidRPr="00F2066E" w:rsidRDefault="00000000" w:rsidP="00E72A39">
      <w:pPr>
        <w:numPr>
          <w:ilvl w:val="0"/>
          <w:numId w:val="213"/>
        </w:numPr>
        <w:rPr>
          <w:sz w:val="24"/>
          <w:szCs w:val="24"/>
        </w:rPr>
      </w:pPr>
      <w:r w:rsidRPr="00F2066E">
        <w:rPr>
          <w:b/>
          <w:bCs/>
          <w:sz w:val="24"/>
          <w:szCs w:val="24"/>
        </w:rPr>
        <w:lastRenderedPageBreak/>
        <w:t>Vapor bubble formation</w:t>
      </w:r>
      <w:r w:rsidRPr="00F2066E">
        <w:rPr>
          <w:sz w:val="24"/>
          <w:szCs w:val="24"/>
        </w:rPr>
        <w:t> as solution exceeds boiling point, followed by violent expansion and cavitation-induced collapse</w:t>
      </w:r>
    </w:p>
    <w:p w14:paraId="4DFAFB49" w14:textId="77777777" w:rsidR="00EF3549" w:rsidRPr="00F2066E" w:rsidRDefault="00000000" w:rsidP="00E72A39">
      <w:pPr>
        <w:numPr>
          <w:ilvl w:val="0"/>
          <w:numId w:val="213"/>
        </w:numPr>
        <w:rPr>
          <w:sz w:val="24"/>
          <w:szCs w:val="24"/>
        </w:rPr>
      </w:pPr>
      <w:r w:rsidRPr="00F2066E">
        <w:rPr>
          <w:b/>
          <w:bCs/>
          <w:sz w:val="24"/>
          <w:szCs w:val="24"/>
        </w:rPr>
        <w:t>Photoacoustic agitation</w:t>
      </w:r>
      <w:r w:rsidRPr="00F2066E">
        <w:rPr>
          <w:sz w:val="24"/>
          <w:szCs w:val="24"/>
        </w:rPr>
        <w:t> generates turbulent three-dimensional fluid movement throughout the canal system</w:t>
      </w:r>
    </w:p>
    <w:p w14:paraId="3086FA8F" w14:textId="77777777" w:rsidR="00EF3549" w:rsidRPr="00F2066E" w:rsidRDefault="00000000" w:rsidP="00E72A39">
      <w:pPr>
        <w:numPr>
          <w:ilvl w:val="0"/>
          <w:numId w:val="213"/>
        </w:numPr>
        <w:rPr>
          <w:sz w:val="24"/>
          <w:szCs w:val="24"/>
        </w:rPr>
      </w:pPr>
      <w:r w:rsidRPr="00F2066E">
        <w:rPr>
          <w:b/>
          <w:bCs/>
          <w:sz w:val="24"/>
          <w:szCs w:val="24"/>
        </w:rPr>
        <w:t>Advantage:</w:t>
      </w:r>
      <w:r w:rsidRPr="00F2066E">
        <w:rPr>
          <w:sz w:val="24"/>
          <w:szCs w:val="24"/>
        </w:rPr>
        <w:t> Fiber tip placed at canal orifice without deep insertion, minimizing risk of perforation [1]</w:t>
      </w:r>
    </w:p>
    <w:p w14:paraId="45470E06" w14:textId="77777777" w:rsidR="00EF3549" w:rsidRPr="00F2066E" w:rsidRDefault="00000000" w:rsidP="00E72A39">
      <w:pPr>
        <w:ind w:left="720"/>
        <w:rPr>
          <w:sz w:val="24"/>
          <w:szCs w:val="24"/>
        </w:rPr>
      </w:pPr>
      <w:r w:rsidRPr="00F2066E">
        <w:rPr>
          <w:b/>
          <w:bCs/>
          <w:sz w:val="24"/>
          <w:szCs w:val="24"/>
        </w:rPr>
        <w:t>SWEEPS mechanism:</w:t>
      </w:r>
    </w:p>
    <w:p w14:paraId="51F1E05C" w14:textId="77777777" w:rsidR="00EF3549" w:rsidRPr="00F2066E" w:rsidRDefault="00000000" w:rsidP="00E72A39">
      <w:pPr>
        <w:numPr>
          <w:ilvl w:val="0"/>
          <w:numId w:val="214"/>
        </w:numPr>
        <w:rPr>
          <w:sz w:val="24"/>
          <w:szCs w:val="24"/>
        </w:rPr>
      </w:pPr>
      <w:r w:rsidRPr="00F2066E">
        <w:rPr>
          <w:b/>
          <w:bCs/>
          <w:sz w:val="24"/>
          <w:szCs w:val="24"/>
        </w:rPr>
        <w:t>Dual-pulse sequence:</w:t>
      </w:r>
      <w:r w:rsidRPr="00F2066E">
        <w:rPr>
          <w:sz w:val="24"/>
          <w:szCs w:val="24"/>
        </w:rPr>
        <w:t> Two Er:YAG laser pulses delivered with precisely calculated delay (200–650 microseconds)</w:t>
      </w:r>
    </w:p>
    <w:p w14:paraId="4738FDA4" w14:textId="77777777" w:rsidR="00EF3549" w:rsidRPr="00F2066E" w:rsidRDefault="00000000" w:rsidP="00E72A39">
      <w:pPr>
        <w:numPr>
          <w:ilvl w:val="0"/>
          <w:numId w:val="214"/>
        </w:numPr>
        <w:rPr>
          <w:sz w:val="24"/>
          <w:szCs w:val="24"/>
        </w:rPr>
      </w:pPr>
      <w:r w:rsidRPr="00F2066E">
        <w:rPr>
          <w:b/>
          <w:bCs/>
          <w:sz w:val="24"/>
          <w:szCs w:val="24"/>
        </w:rPr>
        <w:t>Second pulse timed to coincide with collapse phase</w:t>
      </w:r>
      <w:r w:rsidRPr="00F2066E">
        <w:rPr>
          <w:sz w:val="24"/>
          <w:szCs w:val="24"/>
        </w:rPr>
        <w:t> of first bubble, accelerating bubble collapse rate</w:t>
      </w:r>
    </w:p>
    <w:p w14:paraId="70675CB5" w14:textId="77777777" w:rsidR="00EF3549" w:rsidRPr="00F2066E" w:rsidRDefault="00000000" w:rsidP="00E72A39">
      <w:pPr>
        <w:numPr>
          <w:ilvl w:val="0"/>
          <w:numId w:val="214"/>
        </w:numPr>
        <w:rPr>
          <w:sz w:val="24"/>
          <w:szCs w:val="24"/>
        </w:rPr>
      </w:pPr>
      <w:r w:rsidRPr="00F2066E">
        <w:rPr>
          <w:b/>
          <w:bCs/>
          <w:sz w:val="24"/>
          <w:szCs w:val="24"/>
        </w:rPr>
        <w:t>Enhanced shock wave emission</w:t>
      </w:r>
      <w:r w:rsidRPr="00F2066E">
        <w:rPr>
          <w:sz w:val="24"/>
          <w:szCs w:val="24"/>
        </w:rPr>
        <w:t> even within narrow root canals where conventional PIPS produces minimal shock waves [2]</w:t>
      </w:r>
    </w:p>
    <w:p w14:paraId="485C8DAE" w14:textId="77777777" w:rsidR="00EF3549" w:rsidRPr="00F2066E" w:rsidRDefault="00000000" w:rsidP="00E72A39">
      <w:pPr>
        <w:numPr>
          <w:ilvl w:val="0"/>
          <w:numId w:val="214"/>
        </w:numPr>
        <w:rPr>
          <w:sz w:val="24"/>
          <w:szCs w:val="24"/>
        </w:rPr>
      </w:pPr>
      <w:r w:rsidRPr="00F2066E">
        <w:rPr>
          <w:b/>
          <w:bCs/>
          <w:sz w:val="24"/>
          <w:szCs w:val="24"/>
        </w:rPr>
        <w:t>Superior to PIPS:</w:t>
      </w:r>
      <w:r w:rsidRPr="00F2066E">
        <w:rPr>
          <w:sz w:val="24"/>
          <w:szCs w:val="24"/>
        </w:rPr>
        <w:t> Generates powerful shock waves in spatially confined reservoirs where friction on canal walls normally dampens bubble oscillation [2]</w:t>
      </w:r>
    </w:p>
    <w:p w14:paraId="21B424DA" w14:textId="77777777" w:rsidR="00EF3549" w:rsidRPr="00F2066E" w:rsidRDefault="00000000" w:rsidP="00E72A39">
      <w:pPr>
        <w:ind w:left="720"/>
        <w:rPr>
          <w:sz w:val="24"/>
          <w:szCs w:val="24"/>
        </w:rPr>
      </w:pPr>
      <w:r w:rsidRPr="00F2066E">
        <w:rPr>
          <w:b/>
          <w:bCs/>
          <w:sz w:val="24"/>
          <w:szCs w:val="24"/>
        </w:rPr>
        <w:t>Critical insight:</w:t>
      </w:r>
      <w:r w:rsidRPr="00F2066E">
        <w:rPr>
          <w:sz w:val="24"/>
          <w:szCs w:val="24"/>
        </w:rPr>
        <w:t> Within root canals, friction on endodontic access cavity walls dramatically slows bubble oscillation, reducing intensity of bubble collapse and significantly decreasing or eliminating shock waves that normally occur in unconstrained environments. SWEEPS overcomes this limitation by using the second pulse to exert additional pressure on the initial bubble, forcing accelerated collapse and shock wave emission. [2]</w:t>
      </w:r>
    </w:p>
    <w:p w14:paraId="16F69477" w14:textId="77777777" w:rsidR="00EF3549" w:rsidRPr="00F2066E" w:rsidRDefault="00000000" w:rsidP="00E72A39">
      <w:pPr>
        <w:ind w:left="720"/>
        <w:rPr>
          <w:b/>
          <w:bCs/>
          <w:sz w:val="24"/>
          <w:szCs w:val="24"/>
        </w:rPr>
      </w:pPr>
      <w:r w:rsidRPr="00F2066E">
        <w:rPr>
          <w:b/>
          <w:bCs/>
          <w:sz w:val="24"/>
          <w:szCs w:val="24"/>
        </w:rPr>
        <w:t>Clinical Indications for PIPS/SWEEPS</w:t>
      </w:r>
    </w:p>
    <w:p w14:paraId="0CAA67D5" w14:textId="77777777" w:rsidR="00EF3549" w:rsidRPr="00F2066E" w:rsidRDefault="00000000" w:rsidP="00E72A39">
      <w:pPr>
        <w:ind w:left="720"/>
        <w:rPr>
          <w:sz w:val="24"/>
          <w:szCs w:val="24"/>
        </w:rPr>
      </w:pPr>
      <w:r w:rsidRPr="00F2066E">
        <w:rPr>
          <w:b/>
          <w:bCs/>
          <w:sz w:val="24"/>
          <w:szCs w:val="24"/>
        </w:rPr>
        <w:t>Optimal applications:</w:t>
      </w:r>
    </w:p>
    <w:p w14:paraId="005E1E9D" w14:textId="77777777" w:rsidR="00EF3549" w:rsidRPr="00F2066E" w:rsidRDefault="00000000" w:rsidP="00E72A39">
      <w:pPr>
        <w:numPr>
          <w:ilvl w:val="0"/>
          <w:numId w:val="215"/>
        </w:numPr>
        <w:rPr>
          <w:sz w:val="24"/>
          <w:szCs w:val="24"/>
        </w:rPr>
      </w:pPr>
      <w:r w:rsidRPr="00F2066E">
        <w:rPr>
          <w:b/>
          <w:bCs/>
          <w:sz w:val="24"/>
          <w:szCs w:val="24"/>
        </w:rPr>
        <w:t>Complex canal anatomy:</w:t>
      </w:r>
      <w:r w:rsidRPr="00F2066E">
        <w:rPr>
          <w:sz w:val="24"/>
          <w:szCs w:val="24"/>
        </w:rPr>
        <w:t> MB2 canals, pronounced curvatures, C-shaped canals, isthmuses</w:t>
      </w:r>
    </w:p>
    <w:p w14:paraId="35C92468" w14:textId="77777777" w:rsidR="00EF3549" w:rsidRPr="00F2066E" w:rsidRDefault="00000000" w:rsidP="00E72A39">
      <w:pPr>
        <w:numPr>
          <w:ilvl w:val="0"/>
          <w:numId w:val="215"/>
        </w:numPr>
        <w:rPr>
          <w:sz w:val="24"/>
          <w:szCs w:val="24"/>
        </w:rPr>
      </w:pPr>
      <w:r w:rsidRPr="00F2066E">
        <w:rPr>
          <w:b/>
          <w:bCs/>
          <w:sz w:val="24"/>
          <w:szCs w:val="24"/>
        </w:rPr>
        <w:t>Lateral canal cleaning:</w:t>
      </w:r>
      <w:r w:rsidRPr="00F2066E">
        <w:rPr>
          <w:sz w:val="24"/>
          <w:szCs w:val="24"/>
        </w:rPr>
        <w:t> PIPS/SWEEPS superior to conventional syringe, sonic, and ultrasonic irrigation for lateral canal penetration [1]</w:t>
      </w:r>
    </w:p>
    <w:p w14:paraId="00868C8B" w14:textId="77777777" w:rsidR="00EF3549" w:rsidRPr="00F2066E" w:rsidRDefault="00000000" w:rsidP="00E72A39">
      <w:pPr>
        <w:numPr>
          <w:ilvl w:val="0"/>
          <w:numId w:val="215"/>
        </w:numPr>
        <w:rPr>
          <w:sz w:val="24"/>
          <w:szCs w:val="24"/>
        </w:rPr>
      </w:pPr>
      <w:r w:rsidRPr="00F2066E">
        <w:rPr>
          <w:b/>
          <w:bCs/>
          <w:sz w:val="24"/>
          <w:szCs w:val="24"/>
        </w:rPr>
        <w:t>Conservatively prepared canals:</w:t>
      </w:r>
      <w:r w:rsidRPr="00F2066E">
        <w:rPr>
          <w:sz w:val="24"/>
          <w:szCs w:val="24"/>
        </w:rPr>
        <w:t> Effective irrigation while minimizing canal enlargement, preserving tooth structure [3]</w:t>
      </w:r>
    </w:p>
    <w:p w14:paraId="44CA5B6E" w14:textId="77777777" w:rsidR="00EF3549" w:rsidRPr="00F2066E" w:rsidRDefault="00000000" w:rsidP="00E72A39">
      <w:pPr>
        <w:numPr>
          <w:ilvl w:val="0"/>
          <w:numId w:val="215"/>
        </w:numPr>
        <w:rPr>
          <w:sz w:val="24"/>
          <w:szCs w:val="24"/>
        </w:rPr>
      </w:pPr>
      <w:r w:rsidRPr="00F2066E">
        <w:rPr>
          <w:b/>
          <w:bCs/>
          <w:sz w:val="24"/>
          <w:szCs w:val="24"/>
        </w:rPr>
        <w:t>Narrow canals:</w:t>
      </w:r>
      <w:r w:rsidRPr="00F2066E">
        <w:rPr>
          <w:sz w:val="24"/>
          <w:szCs w:val="24"/>
        </w:rPr>
        <w:t> Where conventional irrigation has limited circulation</w:t>
      </w:r>
    </w:p>
    <w:p w14:paraId="222267E0" w14:textId="77777777" w:rsidR="00EF3549" w:rsidRPr="00F2066E" w:rsidRDefault="00000000" w:rsidP="00E72A39">
      <w:pPr>
        <w:numPr>
          <w:ilvl w:val="0"/>
          <w:numId w:val="215"/>
        </w:numPr>
        <w:rPr>
          <w:sz w:val="24"/>
          <w:szCs w:val="24"/>
        </w:rPr>
      </w:pPr>
      <w:r w:rsidRPr="00F2066E">
        <w:rPr>
          <w:b/>
          <w:bCs/>
          <w:sz w:val="24"/>
          <w:szCs w:val="24"/>
        </w:rPr>
        <w:t>Retreatment cases:</w:t>
      </w:r>
      <w:r w:rsidRPr="00F2066E">
        <w:rPr>
          <w:sz w:val="24"/>
          <w:szCs w:val="24"/>
        </w:rPr>
        <w:t> Enhanced removal of residual filling material and bacteria</w:t>
      </w:r>
    </w:p>
    <w:p w14:paraId="1CF7C44F" w14:textId="77777777" w:rsidR="00EF3549" w:rsidRPr="00F2066E" w:rsidRDefault="00000000" w:rsidP="00E72A39">
      <w:pPr>
        <w:numPr>
          <w:ilvl w:val="0"/>
          <w:numId w:val="215"/>
        </w:numPr>
        <w:rPr>
          <w:sz w:val="24"/>
          <w:szCs w:val="24"/>
        </w:rPr>
      </w:pPr>
      <w:r w:rsidRPr="00F2066E">
        <w:rPr>
          <w:b/>
          <w:bCs/>
          <w:sz w:val="24"/>
          <w:szCs w:val="24"/>
        </w:rPr>
        <w:lastRenderedPageBreak/>
        <w:t>Apical third cleaning:</w:t>
      </w:r>
      <w:r w:rsidRPr="00F2066E">
        <w:rPr>
          <w:sz w:val="24"/>
          <w:szCs w:val="24"/>
        </w:rPr>
        <w:t> Improved irrigant penetration to apical regions</w:t>
      </w:r>
    </w:p>
    <w:p w14:paraId="6832CC8F" w14:textId="77777777" w:rsidR="00EF3549" w:rsidRPr="00F2066E" w:rsidRDefault="00000000" w:rsidP="00E72A39">
      <w:pPr>
        <w:ind w:left="720"/>
        <w:rPr>
          <w:b/>
          <w:bCs/>
          <w:sz w:val="24"/>
          <w:szCs w:val="24"/>
        </w:rPr>
      </w:pPr>
      <w:r w:rsidRPr="00F2066E">
        <w:rPr>
          <w:b/>
          <w:bCs/>
          <w:sz w:val="24"/>
          <w:szCs w:val="24"/>
        </w:rPr>
        <w:t>Evidence-Based Operating Parameters</w:t>
      </w:r>
    </w:p>
    <w:p w14:paraId="7FDE7D2F" w14:textId="77777777" w:rsidR="00EF3549" w:rsidRPr="00F2066E" w:rsidRDefault="00000000" w:rsidP="00E72A39">
      <w:pPr>
        <w:ind w:left="720"/>
        <w:rPr>
          <w:sz w:val="24"/>
          <w:szCs w:val="24"/>
        </w:rPr>
      </w:pPr>
      <w:r w:rsidRPr="00F2066E">
        <w:rPr>
          <w:b/>
          <w:bCs/>
          <w:sz w:val="24"/>
          <w:szCs w:val="24"/>
        </w:rPr>
        <w:t>PIPS parameters (Er:YAG laser):</w:t>
      </w:r>
    </w:p>
    <w:p w14:paraId="15758237" w14:textId="77777777" w:rsidR="00EF3549" w:rsidRPr="00F2066E" w:rsidRDefault="00000000" w:rsidP="00E72A39">
      <w:pPr>
        <w:numPr>
          <w:ilvl w:val="0"/>
          <w:numId w:val="216"/>
        </w:numPr>
        <w:rPr>
          <w:sz w:val="24"/>
          <w:szCs w:val="24"/>
        </w:rPr>
      </w:pPr>
      <w:r w:rsidRPr="00F2066E">
        <w:rPr>
          <w:b/>
          <w:bCs/>
          <w:sz w:val="24"/>
          <w:szCs w:val="24"/>
        </w:rPr>
        <w:t>Wavelength:</w:t>
      </w:r>
      <w:r w:rsidRPr="00F2066E">
        <w:rPr>
          <w:sz w:val="24"/>
          <w:szCs w:val="24"/>
        </w:rPr>
        <w:t> 2940 nm</w:t>
      </w:r>
    </w:p>
    <w:p w14:paraId="5811417C" w14:textId="77777777" w:rsidR="00EF3549" w:rsidRPr="00F2066E" w:rsidRDefault="00000000" w:rsidP="00E72A39">
      <w:pPr>
        <w:numPr>
          <w:ilvl w:val="0"/>
          <w:numId w:val="216"/>
        </w:numPr>
        <w:rPr>
          <w:sz w:val="24"/>
          <w:szCs w:val="24"/>
        </w:rPr>
      </w:pPr>
      <w:r w:rsidRPr="00F2066E">
        <w:rPr>
          <w:b/>
          <w:bCs/>
          <w:sz w:val="24"/>
          <w:szCs w:val="24"/>
        </w:rPr>
        <w:t>Energy per pulse:</w:t>
      </w:r>
      <w:r w:rsidRPr="00F2066E">
        <w:rPr>
          <w:sz w:val="24"/>
          <w:szCs w:val="24"/>
        </w:rPr>
        <w:t> 20–50 mJ (sub-ablative)</w:t>
      </w:r>
    </w:p>
    <w:p w14:paraId="290A1328" w14:textId="77777777" w:rsidR="00EF3549" w:rsidRPr="00F2066E" w:rsidRDefault="00000000" w:rsidP="00E72A39">
      <w:pPr>
        <w:numPr>
          <w:ilvl w:val="0"/>
          <w:numId w:val="216"/>
        </w:numPr>
        <w:rPr>
          <w:sz w:val="24"/>
          <w:szCs w:val="24"/>
        </w:rPr>
      </w:pPr>
      <w:r w:rsidRPr="00F2066E">
        <w:rPr>
          <w:b/>
          <w:bCs/>
          <w:sz w:val="24"/>
          <w:szCs w:val="24"/>
        </w:rPr>
        <w:t>Pulse duration:</w:t>
      </w:r>
      <w:r w:rsidRPr="00F2066E">
        <w:rPr>
          <w:sz w:val="24"/>
          <w:szCs w:val="24"/>
        </w:rPr>
        <w:t> Ultra-short pulses (50–100 microseconds)</w:t>
      </w:r>
    </w:p>
    <w:p w14:paraId="028DA899" w14:textId="77777777" w:rsidR="00EF3549" w:rsidRPr="00F2066E" w:rsidRDefault="00000000" w:rsidP="00E72A39">
      <w:pPr>
        <w:numPr>
          <w:ilvl w:val="0"/>
          <w:numId w:val="216"/>
        </w:numPr>
        <w:rPr>
          <w:sz w:val="24"/>
          <w:szCs w:val="24"/>
        </w:rPr>
      </w:pPr>
      <w:r w:rsidRPr="00F2066E">
        <w:rPr>
          <w:b/>
          <w:bCs/>
          <w:sz w:val="24"/>
          <w:szCs w:val="24"/>
        </w:rPr>
        <w:t>Repetition rate:</w:t>
      </w:r>
      <w:r w:rsidRPr="00F2066E">
        <w:rPr>
          <w:sz w:val="24"/>
          <w:szCs w:val="24"/>
        </w:rPr>
        <w:t> 15–20 Hz</w:t>
      </w:r>
    </w:p>
    <w:p w14:paraId="0F899880" w14:textId="77777777" w:rsidR="00EF3549" w:rsidRPr="00F2066E" w:rsidRDefault="00000000" w:rsidP="00E72A39">
      <w:pPr>
        <w:numPr>
          <w:ilvl w:val="0"/>
          <w:numId w:val="216"/>
        </w:numPr>
        <w:rPr>
          <w:sz w:val="24"/>
          <w:szCs w:val="24"/>
        </w:rPr>
      </w:pPr>
      <w:r w:rsidRPr="00F2066E">
        <w:rPr>
          <w:b/>
          <w:bCs/>
          <w:sz w:val="24"/>
          <w:szCs w:val="24"/>
        </w:rPr>
        <w:t>Power:</w:t>
      </w:r>
      <w:r w:rsidRPr="00F2066E">
        <w:rPr>
          <w:sz w:val="24"/>
          <w:szCs w:val="24"/>
        </w:rPr>
        <w:t> 0.3–1.0 W (calculated from energy × repetition rate)</w:t>
      </w:r>
    </w:p>
    <w:p w14:paraId="2CAC32B5" w14:textId="77777777" w:rsidR="00EF3549" w:rsidRPr="00F2066E" w:rsidRDefault="00000000" w:rsidP="00E72A39">
      <w:pPr>
        <w:numPr>
          <w:ilvl w:val="0"/>
          <w:numId w:val="216"/>
        </w:numPr>
        <w:rPr>
          <w:sz w:val="24"/>
          <w:szCs w:val="24"/>
        </w:rPr>
      </w:pPr>
      <w:r w:rsidRPr="00F2066E">
        <w:rPr>
          <w:b/>
          <w:bCs/>
          <w:sz w:val="24"/>
          <w:szCs w:val="24"/>
        </w:rPr>
        <w:t>Tip:</w:t>
      </w:r>
      <w:r w:rsidRPr="00F2066E">
        <w:rPr>
          <w:sz w:val="24"/>
          <w:szCs w:val="24"/>
        </w:rPr>
        <w:t> Radial-firing tip (RFT) or flat-cut fiber tip (400–600 μm diameter)</w:t>
      </w:r>
    </w:p>
    <w:p w14:paraId="652209D1" w14:textId="77777777" w:rsidR="00EF3549" w:rsidRPr="00F2066E" w:rsidRDefault="00000000" w:rsidP="00E72A39">
      <w:pPr>
        <w:numPr>
          <w:ilvl w:val="0"/>
          <w:numId w:val="216"/>
        </w:numPr>
        <w:rPr>
          <w:sz w:val="24"/>
          <w:szCs w:val="24"/>
        </w:rPr>
      </w:pPr>
      <w:r w:rsidRPr="00F2066E">
        <w:rPr>
          <w:b/>
          <w:bCs/>
          <w:sz w:val="24"/>
          <w:szCs w:val="24"/>
        </w:rPr>
        <w:t>Tip placement:</w:t>
      </w:r>
      <w:r w:rsidRPr="00F2066E">
        <w:rPr>
          <w:sz w:val="24"/>
          <w:szCs w:val="24"/>
        </w:rPr>
        <w:t> At canal orifice in pulp chamber, NOT inserted into canal</w:t>
      </w:r>
    </w:p>
    <w:p w14:paraId="65DF7C60" w14:textId="77777777" w:rsidR="00EF3549" w:rsidRPr="00F2066E" w:rsidRDefault="00000000" w:rsidP="00E72A39">
      <w:pPr>
        <w:numPr>
          <w:ilvl w:val="0"/>
          <w:numId w:val="216"/>
        </w:numPr>
        <w:rPr>
          <w:sz w:val="24"/>
          <w:szCs w:val="24"/>
        </w:rPr>
      </w:pPr>
      <w:r w:rsidRPr="00F2066E">
        <w:rPr>
          <w:b/>
          <w:bCs/>
          <w:sz w:val="24"/>
          <w:szCs w:val="24"/>
        </w:rPr>
        <w:t>Distance from orifice:</w:t>
      </w:r>
      <w:r w:rsidRPr="00F2066E">
        <w:rPr>
          <w:sz w:val="24"/>
          <w:szCs w:val="24"/>
        </w:rPr>
        <w:t> 1–3 mm above canal entrance</w:t>
      </w:r>
    </w:p>
    <w:p w14:paraId="49B36CD4" w14:textId="77777777" w:rsidR="00EF3549" w:rsidRPr="00F2066E" w:rsidRDefault="00000000" w:rsidP="00E72A39">
      <w:pPr>
        <w:numPr>
          <w:ilvl w:val="0"/>
          <w:numId w:val="216"/>
        </w:numPr>
        <w:rPr>
          <w:sz w:val="24"/>
          <w:szCs w:val="24"/>
        </w:rPr>
      </w:pPr>
      <w:r w:rsidRPr="00F2066E">
        <w:rPr>
          <w:b/>
          <w:bCs/>
          <w:sz w:val="24"/>
          <w:szCs w:val="24"/>
        </w:rPr>
        <w:t>Irrigant:</w:t>
      </w:r>
      <w:r w:rsidRPr="00F2066E">
        <w:rPr>
          <w:sz w:val="24"/>
          <w:szCs w:val="24"/>
        </w:rPr>
        <w:t> NaOCl (2.5–5.25%) or EDTA (17%) filling pulp chamber</w:t>
      </w:r>
    </w:p>
    <w:p w14:paraId="0362E7D2" w14:textId="77777777" w:rsidR="00EF3549" w:rsidRPr="00F2066E" w:rsidRDefault="00000000" w:rsidP="00E72A39">
      <w:pPr>
        <w:numPr>
          <w:ilvl w:val="0"/>
          <w:numId w:val="216"/>
        </w:numPr>
        <w:rPr>
          <w:sz w:val="24"/>
          <w:szCs w:val="24"/>
        </w:rPr>
      </w:pPr>
      <w:r w:rsidRPr="00F2066E">
        <w:rPr>
          <w:b/>
          <w:bCs/>
          <w:sz w:val="24"/>
          <w:szCs w:val="24"/>
        </w:rPr>
        <w:t>Activation cycles:</w:t>
      </w:r>
      <w:r w:rsidRPr="00F2066E">
        <w:rPr>
          <w:sz w:val="24"/>
          <w:szCs w:val="24"/>
        </w:rPr>
        <w:t> 4 cycles × 20 seconds = 80 seconds total</w:t>
      </w:r>
    </w:p>
    <w:p w14:paraId="04641EDC" w14:textId="77777777" w:rsidR="00EF3549" w:rsidRPr="00F2066E" w:rsidRDefault="00000000" w:rsidP="00E72A39">
      <w:pPr>
        <w:numPr>
          <w:ilvl w:val="0"/>
          <w:numId w:val="216"/>
        </w:numPr>
        <w:rPr>
          <w:sz w:val="24"/>
          <w:szCs w:val="24"/>
        </w:rPr>
      </w:pPr>
      <w:r w:rsidRPr="00F2066E">
        <w:rPr>
          <w:b/>
          <w:bCs/>
          <w:sz w:val="24"/>
          <w:szCs w:val="24"/>
        </w:rPr>
        <w:t>Irrigant exchange:</w:t>
      </w:r>
      <w:r w:rsidRPr="00F2066E">
        <w:rPr>
          <w:sz w:val="24"/>
          <w:szCs w:val="24"/>
        </w:rPr>
        <w:t> Fresh irrigant between cycles</w:t>
      </w:r>
    </w:p>
    <w:p w14:paraId="1000A0E9" w14:textId="77777777" w:rsidR="00EF3549" w:rsidRPr="00F2066E" w:rsidRDefault="00000000" w:rsidP="00E72A39">
      <w:pPr>
        <w:ind w:left="720"/>
        <w:rPr>
          <w:sz w:val="24"/>
          <w:szCs w:val="24"/>
        </w:rPr>
      </w:pPr>
      <w:r w:rsidRPr="00F2066E">
        <w:rPr>
          <w:b/>
          <w:bCs/>
          <w:sz w:val="24"/>
          <w:szCs w:val="24"/>
        </w:rPr>
        <w:t>SWEEPS parameters (Er:YAG laser):</w:t>
      </w:r>
    </w:p>
    <w:p w14:paraId="0329CCF6" w14:textId="77777777" w:rsidR="00EF3549" w:rsidRPr="00F2066E" w:rsidRDefault="00000000" w:rsidP="00E72A39">
      <w:pPr>
        <w:ind w:left="720"/>
        <w:rPr>
          <w:sz w:val="24"/>
          <w:szCs w:val="24"/>
        </w:rPr>
      </w:pPr>
      <w:r w:rsidRPr="00F2066E">
        <w:rPr>
          <w:b/>
          <w:bCs/>
          <w:sz w:val="24"/>
          <w:szCs w:val="24"/>
        </w:rPr>
        <w:t>X-SWEEPS (fixed pulse separation):</w:t>
      </w:r>
    </w:p>
    <w:p w14:paraId="75A8A353" w14:textId="77777777" w:rsidR="00EF3549" w:rsidRPr="00F2066E" w:rsidRDefault="00000000" w:rsidP="00E72A39">
      <w:pPr>
        <w:numPr>
          <w:ilvl w:val="0"/>
          <w:numId w:val="217"/>
        </w:numPr>
        <w:rPr>
          <w:sz w:val="24"/>
          <w:szCs w:val="24"/>
        </w:rPr>
      </w:pPr>
      <w:r w:rsidRPr="00F2066E">
        <w:rPr>
          <w:b/>
          <w:bCs/>
          <w:sz w:val="24"/>
          <w:szCs w:val="24"/>
        </w:rPr>
        <w:t>Wavelength:</w:t>
      </w:r>
      <w:r w:rsidRPr="00F2066E">
        <w:rPr>
          <w:sz w:val="24"/>
          <w:szCs w:val="24"/>
        </w:rPr>
        <w:t> 2940 nm</w:t>
      </w:r>
    </w:p>
    <w:p w14:paraId="618E9C91" w14:textId="77777777" w:rsidR="00EF3549" w:rsidRPr="00F2066E" w:rsidRDefault="00000000" w:rsidP="00E72A39">
      <w:pPr>
        <w:numPr>
          <w:ilvl w:val="0"/>
          <w:numId w:val="217"/>
        </w:numPr>
        <w:rPr>
          <w:sz w:val="24"/>
          <w:szCs w:val="24"/>
        </w:rPr>
      </w:pPr>
      <w:r w:rsidRPr="00F2066E">
        <w:rPr>
          <w:b/>
          <w:bCs/>
          <w:sz w:val="24"/>
          <w:szCs w:val="24"/>
        </w:rPr>
        <w:t>Energy per pulse:</w:t>
      </w:r>
      <w:r w:rsidRPr="00F2066E">
        <w:rPr>
          <w:sz w:val="24"/>
          <w:szCs w:val="24"/>
        </w:rPr>
        <w:t> 20–50 mJ per pulse (two pulses per cycle)</w:t>
      </w:r>
    </w:p>
    <w:p w14:paraId="3719495B" w14:textId="77777777" w:rsidR="00EF3549" w:rsidRPr="00F2066E" w:rsidRDefault="00000000" w:rsidP="00E72A39">
      <w:pPr>
        <w:numPr>
          <w:ilvl w:val="0"/>
          <w:numId w:val="217"/>
        </w:numPr>
        <w:rPr>
          <w:sz w:val="24"/>
          <w:szCs w:val="24"/>
        </w:rPr>
      </w:pPr>
      <w:r w:rsidRPr="00F2066E">
        <w:rPr>
          <w:b/>
          <w:bCs/>
          <w:sz w:val="24"/>
          <w:szCs w:val="24"/>
        </w:rPr>
        <w:t>Pulse separation (Tp):</w:t>
      </w:r>
      <w:r w:rsidRPr="00F2066E">
        <w:rPr>
          <w:sz w:val="24"/>
          <w:szCs w:val="24"/>
        </w:rPr>
        <w:t> 200–650 microseconds (must be adjusted to access cavity dimensions)</w:t>
      </w:r>
    </w:p>
    <w:p w14:paraId="60200A5D" w14:textId="77777777" w:rsidR="00EF3549" w:rsidRPr="00F2066E" w:rsidRDefault="00000000" w:rsidP="00E72A39">
      <w:pPr>
        <w:numPr>
          <w:ilvl w:val="0"/>
          <w:numId w:val="217"/>
        </w:numPr>
        <w:rPr>
          <w:sz w:val="24"/>
          <w:szCs w:val="24"/>
        </w:rPr>
      </w:pPr>
      <w:r w:rsidRPr="00F2066E">
        <w:rPr>
          <w:b/>
          <w:bCs/>
          <w:sz w:val="24"/>
          <w:szCs w:val="24"/>
        </w:rPr>
        <w:t>Optimal separation (Topt):</w:t>
      </w:r>
      <w:r w:rsidRPr="00F2066E">
        <w:rPr>
          <w:sz w:val="24"/>
          <w:szCs w:val="24"/>
        </w:rPr>
        <w:t> Approximately equal to bubble oscillation time (TB), varies with cavity diameter [4]</w:t>
      </w:r>
    </w:p>
    <w:p w14:paraId="483A779D" w14:textId="77777777" w:rsidR="00EF3549" w:rsidRPr="00F2066E" w:rsidRDefault="00000000" w:rsidP="00E72A39">
      <w:pPr>
        <w:numPr>
          <w:ilvl w:val="0"/>
          <w:numId w:val="217"/>
        </w:numPr>
        <w:rPr>
          <w:sz w:val="24"/>
          <w:szCs w:val="24"/>
        </w:rPr>
      </w:pPr>
      <w:r w:rsidRPr="00F2066E">
        <w:rPr>
          <w:b/>
          <w:bCs/>
          <w:sz w:val="24"/>
          <w:szCs w:val="24"/>
        </w:rPr>
        <w:t>Repetition rate:</w:t>
      </w:r>
      <w:r w:rsidRPr="00F2066E">
        <w:rPr>
          <w:sz w:val="24"/>
          <w:szCs w:val="24"/>
        </w:rPr>
        <w:t> 15–20 Hz (pulse pairs)</w:t>
      </w:r>
    </w:p>
    <w:p w14:paraId="060B961C" w14:textId="77777777" w:rsidR="00EF3549" w:rsidRPr="00F2066E" w:rsidRDefault="00000000" w:rsidP="00E72A39">
      <w:pPr>
        <w:numPr>
          <w:ilvl w:val="0"/>
          <w:numId w:val="217"/>
        </w:numPr>
        <w:rPr>
          <w:sz w:val="24"/>
          <w:szCs w:val="24"/>
        </w:rPr>
      </w:pPr>
      <w:r w:rsidRPr="00F2066E">
        <w:rPr>
          <w:b/>
          <w:bCs/>
          <w:sz w:val="24"/>
          <w:szCs w:val="24"/>
        </w:rPr>
        <w:t>Tip:</w:t>
      </w:r>
      <w:r w:rsidRPr="00F2066E">
        <w:rPr>
          <w:sz w:val="24"/>
          <w:szCs w:val="24"/>
        </w:rPr>
        <w:t> Radial-firing tip (400–600 μm)</w:t>
      </w:r>
    </w:p>
    <w:p w14:paraId="058A5C02" w14:textId="77777777" w:rsidR="00EF3549" w:rsidRPr="00F2066E" w:rsidRDefault="00000000" w:rsidP="00E72A39">
      <w:pPr>
        <w:numPr>
          <w:ilvl w:val="0"/>
          <w:numId w:val="217"/>
        </w:numPr>
        <w:rPr>
          <w:sz w:val="24"/>
          <w:szCs w:val="24"/>
        </w:rPr>
      </w:pPr>
      <w:r w:rsidRPr="00F2066E">
        <w:rPr>
          <w:b/>
          <w:bCs/>
          <w:sz w:val="24"/>
          <w:szCs w:val="24"/>
        </w:rPr>
        <w:t>Tip placement:</w:t>
      </w:r>
      <w:r w:rsidRPr="00F2066E">
        <w:rPr>
          <w:sz w:val="24"/>
          <w:szCs w:val="24"/>
        </w:rPr>
        <w:t> At canal orifice, 1–3 mm above entrance</w:t>
      </w:r>
    </w:p>
    <w:p w14:paraId="27F8762B" w14:textId="77777777" w:rsidR="00EF3549" w:rsidRPr="00F2066E" w:rsidRDefault="00000000" w:rsidP="00E72A39">
      <w:pPr>
        <w:numPr>
          <w:ilvl w:val="0"/>
          <w:numId w:val="217"/>
        </w:numPr>
        <w:rPr>
          <w:sz w:val="24"/>
          <w:szCs w:val="24"/>
        </w:rPr>
      </w:pPr>
      <w:r w:rsidRPr="00F2066E">
        <w:rPr>
          <w:b/>
          <w:bCs/>
          <w:sz w:val="24"/>
          <w:szCs w:val="24"/>
        </w:rPr>
        <w:lastRenderedPageBreak/>
        <w:t>Limitation:</w:t>
      </w:r>
      <w:r w:rsidRPr="00F2066E">
        <w:rPr>
          <w:sz w:val="24"/>
          <w:szCs w:val="24"/>
        </w:rPr>
        <w:t> Requires practitioner to manually adjust pulse separation to cavity dimensions</w:t>
      </w:r>
    </w:p>
    <w:p w14:paraId="01DA275E" w14:textId="77777777" w:rsidR="00EF3549" w:rsidRPr="00F2066E" w:rsidRDefault="00000000" w:rsidP="00E72A39">
      <w:pPr>
        <w:ind w:left="720"/>
        <w:rPr>
          <w:sz w:val="24"/>
          <w:szCs w:val="24"/>
        </w:rPr>
      </w:pPr>
      <w:r w:rsidRPr="00F2066E">
        <w:rPr>
          <w:b/>
          <w:bCs/>
          <w:sz w:val="24"/>
          <w:szCs w:val="24"/>
        </w:rPr>
        <w:t>AutoSWEEPS (swept pulse separation - RECOMMENDED):</w:t>
      </w:r>
    </w:p>
    <w:p w14:paraId="2924E929" w14:textId="77777777" w:rsidR="00EF3549" w:rsidRPr="00F2066E" w:rsidRDefault="00000000" w:rsidP="00E72A39">
      <w:pPr>
        <w:numPr>
          <w:ilvl w:val="0"/>
          <w:numId w:val="218"/>
        </w:numPr>
        <w:rPr>
          <w:sz w:val="24"/>
          <w:szCs w:val="24"/>
        </w:rPr>
      </w:pPr>
      <w:r w:rsidRPr="00F2066E">
        <w:rPr>
          <w:b/>
          <w:bCs/>
          <w:sz w:val="24"/>
          <w:szCs w:val="24"/>
        </w:rPr>
        <w:t>Wavelength:</w:t>
      </w:r>
      <w:r w:rsidRPr="00F2066E">
        <w:rPr>
          <w:sz w:val="24"/>
          <w:szCs w:val="24"/>
        </w:rPr>
        <w:t> 2940 nm</w:t>
      </w:r>
    </w:p>
    <w:p w14:paraId="0811A397" w14:textId="77777777" w:rsidR="00EF3549" w:rsidRPr="00F2066E" w:rsidRDefault="00000000" w:rsidP="00E72A39">
      <w:pPr>
        <w:numPr>
          <w:ilvl w:val="0"/>
          <w:numId w:val="218"/>
        </w:numPr>
        <w:rPr>
          <w:sz w:val="24"/>
          <w:szCs w:val="24"/>
        </w:rPr>
      </w:pPr>
      <w:r w:rsidRPr="00F2066E">
        <w:rPr>
          <w:b/>
          <w:bCs/>
          <w:sz w:val="24"/>
          <w:szCs w:val="24"/>
        </w:rPr>
        <w:t>Energy per pulse:</w:t>
      </w:r>
      <w:r w:rsidRPr="00F2066E">
        <w:rPr>
          <w:sz w:val="24"/>
          <w:szCs w:val="24"/>
        </w:rPr>
        <w:t> 20–50 mJ per pulse</w:t>
      </w:r>
    </w:p>
    <w:p w14:paraId="27BD8C3B" w14:textId="77777777" w:rsidR="00EF3549" w:rsidRPr="00F2066E" w:rsidRDefault="00000000" w:rsidP="00E72A39">
      <w:pPr>
        <w:numPr>
          <w:ilvl w:val="0"/>
          <w:numId w:val="218"/>
        </w:numPr>
        <w:rPr>
          <w:sz w:val="24"/>
          <w:szCs w:val="24"/>
        </w:rPr>
      </w:pPr>
      <w:r w:rsidRPr="00F2066E">
        <w:rPr>
          <w:b/>
          <w:bCs/>
          <w:sz w:val="24"/>
          <w:szCs w:val="24"/>
        </w:rPr>
        <w:t>Pulse separation (Tp):</w:t>
      </w:r>
      <w:r w:rsidRPr="00F2066E">
        <w:rPr>
          <w:sz w:val="24"/>
          <w:szCs w:val="24"/>
        </w:rPr>
        <w:t> Continuously swept between 200–650 microseconds</w:t>
      </w:r>
    </w:p>
    <w:p w14:paraId="2DB98C00" w14:textId="77777777" w:rsidR="00EF3549" w:rsidRPr="00F2066E" w:rsidRDefault="00000000" w:rsidP="00E72A39">
      <w:pPr>
        <w:numPr>
          <w:ilvl w:val="0"/>
          <w:numId w:val="218"/>
        </w:numPr>
        <w:rPr>
          <w:sz w:val="24"/>
          <w:szCs w:val="24"/>
        </w:rPr>
      </w:pPr>
      <w:r w:rsidRPr="00F2066E">
        <w:rPr>
          <w:b/>
          <w:bCs/>
          <w:sz w:val="24"/>
          <w:szCs w:val="24"/>
        </w:rPr>
        <w:t>Sweeping cycle:</w:t>
      </w:r>
      <w:r w:rsidRPr="00F2066E">
        <w:rPr>
          <w:sz w:val="24"/>
          <w:szCs w:val="24"/>
        </w:rPr>
        <w:t> Ensures at least 50-microsecond window when Tp ≈ Topt for optimal enhancement [4]</w:t>
      </w:r>
    </w:p>
    <w:p w14:paraId="423CAA4D" w14:textId="77777777" w:rsidR="00EF3549" w:rsidRPr="00F2066E" w:rsidRDefault="00000000" w:rsidP="00E72A39">
      <w:pPr>
        <w:numPr>
          <w:ilvl w:val="0"/>
          <w:numId w:val="218"/>
        </w:numPr>
        <w:rPr>
          <w:sz w:val="24"/>
          <w:szCs w:val="24"/>
        </w:rPr>
      </w:pPr>
      <w:r w:rsidRPr="00F2066E">
        <w:rPr>
          <w:b/>
          <w:bCs/>
          <w:sz w:val="24"/>
          <w:szCs w:val="24"/>
        </w:rPr>
        <w:t>Advantage:</w:t>
      </w:r>
      <w:r w:rsidRPr="00F2066E">
        <w:rPr>
          <w:sz w:val="24"/>
          <w:szCs w:val="24"/>
        </w:rPr>
        <w:t> Automatic optimization regardless of access cavity dimensions; no manual adjustment needed</w:t>
      </w:r>
    </w:p>
    <w:p w14:paraId="2C5E1EB2" w14:textId="77777777" w:rsidR="00EF3549" w:rsidRPr="00F2066E" w:rsidRDefault="00000000" w:rsidP="00E72A39">
      <w:pPr>
        <w:numPr>
          <w:ilvl w:val="0"/>
          <w:numId w:val="218"/>
        </w:numPr>
        <w:rPr>
          <w:sz w:val="24"/>
          <w:szCs w:val="24"/>
        </w:rPr>
      </w:pPr>
      <w:r w:rsidRPr="00F2066E">
        <w:rPr>
          <w:b/>
          <w:bCs/>
          <w:sz w:val="24"/>
          <w:szCs w:val="24"/>
        </w:rPr>
        <w:t>Repetition rate:</w:t>
      </w:r>
      <w:r w:rsidRPr="00F2066E">
        <w:rPr>
          <w:sz w:val="24"/>
          <w:szCs w:val="24"/>
        </w:rPr>
        <w:t> 15–20 Hz</w:t>
      </w:r>
    </w:p>
    <w:p w14:paraId="31CC5A86" w14:textId="77777777" w:rsidR="00EF3549" w:rsidRPr="00F2066E" w:rsidRDefault="00000000" w:rsidP="00E72A39">
      <w:pPr>
        <w:numPr>
          <w:ilvl w:val="0"/>
          <w:numId w:val="218"/>
        </w:numPr>
        <w:rPr>
          <w:sz w:val="24"/>
          <w:szCs w:val="24"/>
        </w:rPr>
      </w:pPr>
      <w:r w:rsidRPr="00F2066E">
        <w:rPr>
          <w:b/>
          <w:bCs/>
          <w:sz w:val="24"/>
          <w:szCs w:val="24"/>
        </w:rPr>
        <w:t>Tip:</w:t>
      </w:r>
      <w:r w:rsidRPr="00F2066E">
        <w:rPr>
          <w:sz w:val="24"/>
          <w:szCs w:val="24"/>
        </w:rPr>
        <w:t> Radial-firing tip (400–600 μm)</w:t>
      </w:r>
    </w:p>
    <w:p w14:paraId="07B98194" w14:textId="77777777" w:rsidR="00EF3549" w:rsidRPr="00F2066E" w:rsidRDefault="00000000" w:rsidP="00E72A39">
      <w:pPr>
        <w:numPr>
          <w:ilvl w:val="0"/>
          <w:numId w:val="218"/>
        </w:numPr>
        <w:rPr>
          <w:sz w:val="24"/>
          <w:szCs w:val="24"/>
        </w:rPr>
      </w:pPr>
      <w:r w:rsidRPr="00F2066E">
        <w:rPr>
          <w:b/>
          <w:bCs/>
          <w:sz w:val="24"/>
          <w:szCs w:val="24"/>
        </w:rPr>
        <w:t>Tip placement:</w:t>
      </w:r>
      <w:r w:rsidRPr="00F2066E">
        <w:rPr>
          <w:sz w:val="24"/>
          <w:szCs w:val="24"/>
        </w:rPr>
        <w:t> At canal orifice</w:t>
      </w:r>
    </w:p>
    <w:p w14:paraId="72ACB566" w14:textId="77777777" w:rsidR="00EF3549" w:rsidRPr="00F2066E" w:rsidRDefault="00000000" w:rsidP="00E72A39">
      <w:pPr>
        <w:numPr>
          <w:ilvl w:val="0"/>
          <w:numId w:val="218"/>
        </w:numPr>
        <w:rPr>
          <w:sz w:val="24"/>
          <w:szCs w:val="24"/>
        </w:rPr>
      </w:pPr>
      <w:r w:rsidRPr="00F2066E">
        <w:rPr>
          <w:b/>
          <w:bCs/>
          <w:sz w:val="24"/>
          <w:szCs w:val="24"/>
        </w:rPr>
        <w:t>Activation protocol:</w:t>
      </w:r>
      <w:r w:rsidRPr="00F2066E">
        <w:rPr>
          <w:sz w:val="24"/>
          <w:szCs w:val="24"/>
        </w:rPr>
        <w:t> 4 cycles × 20 seconds = 80 seconds total</w:t>
      </w:r>
    </w:p>
    <w:p w14:paraId="66B7F174" w14:textId="77777777" w:rsidR="00EF3549" w:rsidRPr="00F2066E" w:rsidRDefault="00000000" w:rsidP="00E72A39">
      <w:pPr>
        <w:ind w:left="720"/>
        <w:rPr>
          <w:sz w:val="24"/>
          <w:szCs w:val="24"/>
        </w:rPr>
      </w:pPr>
      <w:r w:rsidRPr="00F2066E">
        <w:rPr>
          <w:b/>
          <w:bCs/>
          <w:sz w:val="24"/>
          <w:szCs w:val="24"/>
        </w:rPr>
        <w:t>Recommended protocol: AutoSWEEPS</w:t>
      </w:r>
      <w:r w:rsidRPr="00F2066E">
        <w:rPr>
          <w:sz w:val="24"/>
          <w:szCs w:val="24"/>
        </w:rPr>
        <w:t> is preferred over X-SWEEPS because it automatically optimizes pulse separation for any access cavity dimension, ensuring consistent enhancement without manual adjustment. [4]</w:t>
      </w:r>
    </w:p>
    <w:p w14:paraId="39B6E275" w14:textId="77777777" w:rsidR="00EF3549" w:rsidRPr="00F2066E" w:rsidRDefault="00000000" w:rsidP="00E72A39">
      <w:pPr>
        <w:ind w:left="720"/>
        <w:rPr>
          <w:b/>
          <w:bCs/>
          <w:sz w:val="24"/>
          <w:szCs w:val="24"/>
        </w:rPr>
      </w:pPr>
      <w:r w:rsidRPr="00F2066E">
        <w:rPr>
          <w:b/>
          <w:bCs/>
          <w:sz w:val="24"/>
          <w:szCs w:val="24"/>
        </w:rPr>
        <w:t>Detailed PIPS/SWEEPS Clinical Protocol</w:t>
      </w:r>
    </w:p>
    <w:p w14:paraId="381A6AE3" w14:textId="77777777" w:rsidR="00EF3549" w:rsidRPr="00F2066E" w:rsidRDefault="00000000" w:rsidP="00E72A39">
      <w:pPr>
        <w:ind w:left="720"/>
        <w:rPr>
          <w:sz w:val="24"/>
          <w:szCs w:val="24"/>
        </w:rPr>
      </w:pPr>
      <w:r w:rsidRPr="00F2066E">
        <w:rPr>
          <w:b/>
          <w:bCs/>
          <w:sz w:val="24"/>
          <w:szCs w:val="24"/>
        </w:rPr>
        <w:t>Pre-operative preparation:</w:t>
      </w:r>
    </w:p>
    <w:p w14:paraId="68834BC5" w14:textId="77777777" w:rsidR="00EF3549" w:rsidRPr="00F2066E" w:rsidRDefault="00000000" w:rsidP="00E72A39">
      <w:pPr>
        <w:numPr>
          <w:ilvl w:val="0"/>
          <w:numId w:val="219"/>
        </w:numPr>
        <w:rPr>
          <w:sz w:val="24"/>
          <w:szCs w:val="24"/>
        </w:rPr>
      </w:pPr>
      <w:r w:rsidRPr="00F2066E">
        <w:rPr>
          <w:b/>
          <w:bCs/>
          <w:sz w:val="24"/>
          <w:szCs w:val="24"/>
        </w:rPr>
        <w:t>Complete mechanical preparation:</w:t>
      </w:r>
      <w:r w:rsidRPr="00F2066E">
        <w:rPr>
          <w:sz w:val="24"/>
          <w:szCs w:val="24"/>
        </w:rPr>
        <w:t> Rotary/reciprocating instrumentation to adequate apical size (minimum 25/.06)</w:t>
      </w:r>
    </w:p>
    <w:p w14:paraId="0FFEC572" w14:textId="77777777" w:rsidR="00EF3549" w:rsidRPr="00F2066E" w:rsidRDefault="00000000" w:rsidP="00E72A39">
      <w:pPr>
        <w:numPr>
          <w:ilvl w:val="0"/>
          <w:numId w:val="219"/>
        </w:numPr>
        <w:rPr>
          <w:sz w:val="24"/>
          <w:szCs w:val="24"/>
        </w:rPr>
      </w:pPr>
      <w:r w:rsidRPr="00F2066E">
        <w:rPr>
          <w:b/>
          <w:bCs/>
          <w:sz w:val="24"/>
          <w:szCs w:val="24"/>
        </w:rPr>
        <w:t>Initial irrigation:</w:t>
      </w:r>
      <w:r w:rsidRPr="00F2066E">
        <w:rPr>
          <w:sz w:val="24"/>
          <w:szCs w:val="24"/>
        </w:rPr>
        <w:t> Copious NaOCl during instrumentation (20–30 mL total)</w:t>
      </w:r>
    </w:p>
    <w:p w14:paraId="3BE96A13" w14:textId="77777777" w:rsidR="00EF3549" w:rsidRPr="00F2066E" w:rsidRDefault="00000000" w:rsidP="00E72A39">
      <w:pPr>
        <w:numPr>
          <w:ilvl w:val="0"/>
          <w:numId w:val="219"/>
        </w:numPr>
        <w:rPr>
          <w:sz w:val="24"/>
          <w:szCs w:val="24"/>
        </w:rPr>
      </w:pPr>
      <w:r w:rsidRPr="00F2066E">
        <w:rPr>
          <w:b/>
          <w:bCs/>
          <w:sz w:val="24"/>
          <w:szCs w:val="24"/>
        </w:rPr>
        <w:t>Access cavity preparation:</w:t>
      </w:r>
      <w:r w:rsidRPr="00F2066E">
        <w:rPr>
          <w:sz w:val="24"/>
          <w:szCs w:val="24"/>
        </w:rPr>
        <w:t> Ensure adequate pulp chamber access for fiber tip placement</w:t>
      </w:r>
    </w:p>
    <w:p w14:paraId="04973592" w14:textId="77777777" w:rsidR="00EF3549" w:rsidRPr="00F2066E" w:rsidRDefault="00000000" w:rsidP="00E72A39">
      <w:pPr>
        <w:numPr>
          <w:ilvl w:val="0"/>
          <w:numId w:val="219"/>
        </w:numPr>
        <w:rPr>
          <w:sz w:val="24"/>
          <w:szCs w:val="24"/>
        </w:rPr>
      </w:pPr>
      <w:r w:rsidRPr="00F2066E">
        <w:rPr>
          <w:b/>
          <w:bCs/>
          <w:sz w:val="24"/>
          <w:szCs w:val="24"/>
        </w:rPr>
        <w:t>Rubber dam isolation:</w:t>
      </w:r>
      <w:r w:rsidRPr="00F2066E">
        <w:rPr>
          <w:sz w:val="24"/>
          <w:szCs w:val="24"/>
        </w:rPr>
        <w:t> Mandatory</w:t>
      </w:r>
    </w:p>
    <w:p w14:paraId="37EECD46" w14:textId="77777777" w:rsidR="00EF3549" w:rsidRPr="00F2066E" w:rsidRDefault="00000000" w:rsidP="00E72A39">
      <w:pPr>
        <w:ind w:left="720"/>
        <w:rPr>
          <w:sz w:val="24"/>
          <w:szCs w:val="24"/>
        </w:rPr>
      </w:pPr>
      <w:r w:rsidRPr="00F2066E">
        <w:rPr>
          <w:b/>
          <w:bCs/>
          <w:sz w:val="24"/>
          <w:szCs w:val="24"/>
        </w:rPr>
        <w:t>PIPS/SWEEPS activation sequence:</w:t>
      </w:r>
    </w:p>
    <w:p w14:paraId="5F45C8D9" w14:textId="77777777" w:rsidR="00EF3549" w:rsidRPr="00F2066E" w:rsidRDefault="00000000" w:rsidP="00E72A39">
      <w:pPr>
        <w:ind w:left="720"/>
        <w:rPr>
          <w:sz w:val="24"/>
          <w:szCs w:val="24"/>
        </w:rPr>
      </w:pPr>
      <w:r w:rsidRPr="00F2066E">
        <w:rPr>
          <w:b/>
          <w:bCs/>
          <w:sz w:val="24"/>
          <w:szCs w:val="24"/>
        </w:rPr>
        <w:t>Cycle 1: NaOCl activation</w:t>
      </w:r>
    </w:p>
    <w:p w14:paraId="1337258B" w14:textId="77777777" w:rsidR="00EF3549" w:rsidRPr="00F2066E" w:rsidRDefault="00000000" w:rsidP="00E72A39">
      <w:pPr>
        <w:numPr>
          <w:ilvl w:val="0"/>
          <w:numId w:val="220"/>
        </w:numPr>
        <w:rPr>
          <w:sz w:val="24"/>
          <w:szCs w:val="24"/>
        </w:rPr>
      </w:pPr>
      <w:r w:rsidRPr="00F2066E">
        <w:rPr>
          <w:sz w:val="24"/>
          <w:szCs w:val="24"/>
        </w:rPr>
        <w:t>Fill pulp chamber with 2–3 mL of 5.25% NaOCl</w:t>
      </w:r>
    </w:p>
    <w:p w14:paraId="45A810E0" w14:textId="77777777" w:rsidR="00EF3549" w:rsidRPr="00F2066E" w:rsidRDefault="00000000" w:rsidP="00E72A39">
      <w:pPr>
        <w:numPr>
          <w:ilvl w:val="0"/>
          <w:numId w:val="220"/>
        </w:numPr>
        <w:rPr>
          <w:sz w:val="24"/>
          <w:szCs w:val="24"/>
        </w:rPr>
      </w:pPr>
      <w:r w:rsidRPr="00F2066E">
        <w:rPr>
          <w:sz w:val="24"/>
          <w:szCs w:val="24"/>
        </w:rPr>
        <w:lastRenderedPageBreak/>
        <w:t>Position fiber tip 1–3 mm above canal orifice(s) in pulp chamber</w:t>
      </w:r>
    </w:p>
    <w:p w14:paraId="5B9C30DF" w14:textId="77777777" w:rsidR="00EF3549" w:rsidRPr="00F2066E" w:rsidRDefault="00000000" w:rsidP="00E72A39">
      <w:pPr>
        <w:numPr>
          <w:ilvl w:val="0"/>
          <w:numId w:val="220"/>
        </w:numPr>
        <w:rPr>
          <w:sz w:val="24"/>
          <w:szCs w:val="24"/>
        </w:rPr>
      </w:pPr>
      <w:r w:rsidRPr="00F2066E">
        <w:rPr>
          <w:sz w:val="24"/>
          <w:szCs w:val="24"/>
        </w:rPr>
        <w:t>Activate laser (PIPS or AutoSWEEPS mode) for 20 seconds</w:t>
      </w:r>
    </w:p>
    <w:p w14:paraId="120BD081" w14:textId="77777777" w:rsidR="00EF3549" w:rsidRPr="00F2066E" w:rsidRDefault="00000000" w:rsidP="00E72A39">
      <w:pPr>
        <w:numPr>
          <w:ilvl w:val="0"/>
          <w:numId w:val="220"/>
        </w:numPr>
        <w:rPr>
          <w:sz w:val="24"/>
          <w:szCs w:val="24"/>
        </w:rPr>
      </w:pPr>
      <w:r w:rsidRPr="00F2066E">
        <w:rPr>
          <w:sz w:val="24"/>
          <w:szCs w:val="24"/>
        </w:rPr>
        <w:t>Observe vigorous bubbling and fluid agitation</w:t>
      </w:r>
    </w:p>
    <w:p w14:paraId="6A4A9125" w14:textId="77777777" w:rsidR="00EF3549" w:rsidRPr="00F2066E" w:rsidRDefault="00000000" w:rsidP="00E72A39">
      <w:pPr>
        <w:numPr>
          <w:ilvl w:val="0"/>
          <w:numId w:val="220"/>
        </w:numPr>
        <w:rPr>
          <w:sz w:val="24"/>
          <w:szCs w:val="24"/>
        </w:rPr>
      </w:pPr>
      <w:r w:rsidRPr="00F2066E">
        <w:rPr>
          <w:sz w:val="24"/>
          <w:szCs w:val="24"/>
        </w:rPr>
        <w:t>Aspirate irrigant from pulp chamber</w:t>
      </w:r>
    </w:p>
    <w:p w14:paraId="49AF1FB1" w14:textId="77777777" w:rsidR="00EF3549" w:rsidRPr="00F2066E" w:rsidRDefault="00000000" w:rsidP="00E72A39">
      <w:pPr>
        <w:ind w:left="720"/>
        <w:rPr>
          <w:sz w:val="24"/>
          <w:szCs w:val="24"/>
        </w:rPr>
      </w:pPr>
      <w:r w:rsidRPr="00F2066E">
        <w:rPr>
          <w:b/>
          <w:bCs/>
          <w:sz w:val="24"/>
          <w:szCs w:val="24"/>
        </w:rPr>
        <w:t>Cycle 2: NaOCl activation (repeat)</w:t>
      </w:r>
    </w:p>
    <w:p w14:paraId="5E5FAEAD" w14:textId="77777777" w:rsidR="00EF3549" w:rsidRPr="00F2066E" w:rsidRDefault="00000000" w:rsidP="00E72A39">
      <w:pPr>
        <w:numPr>
          <w:ilvl w:val="0"/>
          <w:numId w:val="221"/>
        </w:numPr>
        <w:rPr>
          <w:sz w:val="24"/>
          <w:szCs w:val="24"/>
        </w:rPr>
      </w:pPr>
      <w:r w:rsidRPr="00F2066E">
        <w:rPr>
          <w:sz w:val="24"/>
          <w:szCs w:val="24"/>
        </w:rPr>
        <w:t>Refill pulp chamber with fresh 2–3 mL of 5.25% NaOCl</w:t>
      </w:r>
    </w:p>
    <w:p w14:paraId="17BD19D6" w14:textId="77777777" w:rsidR="00EF3549" w:rsidRPr="00F2066E" w:rsidRDefault="00000000" w:rsidP="00E72A39">
      <w:pPr>
        <w:numPr>
          <w:ilvl w:val="0"/>
          <w:numId w:val="221"/>
        </w:numPr>
        <w:rPr>
          <w:sz w:val="24"/>
          <w:szCs w:val="24"/>
        </w:rPr>
      </w:pPr>
      <w:r w:rsidRPr="00F2066E">
        <w:rPr>
          <w:sz w:val="24"/>
          <w:szCs w:val="24"/>
        </w:rPr>
        <w:t>Reposition fiber tip</w:t>
      </w:r>
    </w:p>
    <w:p w14:paraId="4C94EB4D" w14:textId="77777777" w:rsidR="00EF3549" w:rsidRPr="00F2066E" w:rsidRDefault="00000000" w:rsidP="00E72A39">
      <w:pPr>
        <w:numPr>
          <w:ilvl w:val="0"/>
          <w:numId w:val="221"/>
        </w:numPr>
        <w:rPr>
          <w:sz w:val="24"/>
          <w:szCs w:val="24"/>
        </w:rPr>
      </w:pPr>
      <w:r w:rsidRPr="00F2066E">
        <w:rPr>
          <w:sz w:val="24"/>
          <w:szCs w:val="24"/>
        </w:rPr>
        <w:t>Activate for 20 seconds</w:t>
      </w:r>
    </w:p>
    <w:p w14:paraId="0813CA88" w14:textId="77777777" w:rsidR="00EF3549" w:rsidRPr="00F2066E" w:rsidRDefault="00000000" w:rsidP="00E72A39">
      <w:pPr>
        <w:numPr>
          <w:ilvl w:val="0"/>
          <w:numId w:val="221"/>
        </w:numPr>
        <w:rPr>
          <w:sz w:val="24"/>
          <w:szCs w:val="24"/>
        </w:rPr>
      </w:pPr>
      <w:r w:rsidRPr="00F2066E">
        <w:rPr>
          <w:sz w:val="24"/>
          <w:szCs w:val="24"/>
        </w:rPr>
        <w:t>Aspirate</w:t>
      </w:r>
    </w:p>
    <w:p w14:paraId="7A4D89E9" w14:textId="77777777" w:rsidR="00EF3549" w:rsidRPr="00F2066E" w:rsidRDefault="00000000" w:rsidP="00E72A39">
      <w:pPr>
        <w:ind w:left="720"/>
        <w:rPr>
          <w:sz w:val="24"/>
          <w:szCs w:val="24"/>
        </w:rPr>
      </w:pPr>
      <w:r w:rsidRPr="00F2066E">
        <w:rPr>
          <w:b/>
          <w:bCs/>
          <w:sz w:val="24"/>
          <w:szCs w:val="24"/>
        </w:rPr>
        <w:t>Cycle 3: EDTA activation</w:t>
      </w:r>
    </w:p>
    <w:p w14:paraId="0BB0ACEE" w14:textId="77777777" w:rsidR="00EF3549" w:rsidRPr="00F2066E" w:rsidRDefault="00000000" w:rsidP="00E72A39">
      <w:pPr>
        <w:numPr>
          <w:ilvl w:val="0"/>
          <w:numId w:val="222"/>
        </w:numPr>
        <w:rPr>
          <w:sz w:val="24"/>
          <w:szCs w:val="24"/>
        </w:rPr>
      </w:pPr>
      <w:r w:rsidRPr="00F2066E">
        <w:rPr>
          <w:sz w:val="24"/>
          <w:szCs w:val="24"/>
        </w:rPr>
        <w:t>Fill pulp chamber with 2–3 mL of 17% EDTA</w:t>
      </w:r>
    </w:p>
    <w:p w14:paraId="13E6CE8D" w14:textId="77777777" w:rsidR="00EF3549" w:rsidRPr="00F2066E" w:rsidRDefault="00000000" w:rsidP="00E72A39">
      <w:pPr>
        <w:numPr>
          <w:ilvl w:val="0"/>
          <w:numId w:val="222"/>
        </w:numPr>
        <w:rPr>
          <w:sz w:val="24"/>
          <w:szCs w:val="24"/>
        </w:rPr>
      </w:pPr>
      <w:r w:rsidRPr="00F2066E">
        <w:rPr>
          <w:sz w:val="24"/>
          <w:szCs w:val="24"/>
        </w:rPr>
        <w:t>Position fiber tip</w:t>
      </w:r>
    </w:p>
    <w:p w14:paraId="188EB185" w14:textId="77777777" w:rsidR="00EF3549" w:rsidRPr="00F2066E" w:rsidRDefault="00000000" w:rsidP="00E72A39">
      <w:pPr>
        <w:numPr>
          <w:ilvl w:val="0"/>
          <w:numId w:val="222"/>
        </w:numPr>
        <w:rPr>
          <w:sz w:val="24"/>
          <w:szCs w:val="24"/>
        </w:rPr>
      </w:pPr>
      <w:r w:rsidRPr="00F2066E">
        <w:rPr>
          <w:sz w:val="24"/>
          <w:szCs w:val="24"/>
        </w:rPr>
        <w:t>Activate for 20 seconds (smear layer removal)</w:t>
      </w:r>
    </w:p>
    <w:p w14:paraId="353CFAEE" w14:textId="77777777" w:rsidR="00EF3549" w:rsidRPr="00F2066E" w:rsidRDefault="00000000" w:rsidP="00E72A39">
      <w:pPr>
        <w:numPr>
          <w:ilvl w:val="0"/>
          <w:numId w:val="222"/>
        </w:numPr>
        <w:rPr>
          <w:sz w:val="24"/>
          <w:szCs w:val="24"/>
        </w:rPr>
      </w:pPr>
      <w:r w:rsidRPr="00F2066E">
        <w:rPr>
          <w:sz w:val="24"/>
          <w:szCs w:val="24"/>
        </w:rPr>
        <w:t>Aspirate</w:t>
      </w:r>
    </w:p>
    <w:p w14:paraId="7F735E77" w14:textId="77777777" w:rsidR="00EF3549" w:rsidRPr="00F2066E" w:rsidRDefault="00000000" w:rsidP="00E72A39">
      <w:pPr>
        <w:ind w:left="720"/>
        <w:rPr>
          <w:sz w:val="24"/>
          <w:szCs w:val="24"/>
        </w:rPr>
      </w:pPr>
      <w:r w:rsidRPr="00F2066E">
        <w:rPr>
          <w:b/>
          <w:bCs/>
          <w:sz w:val="24"/>
          <w:szCs w:val="24"/>
        </w:rPr>
        <w:t>Cycle 4: Final NaOCl activation</w:t>
      </w:r>
    </w:p>
    <w:p w14:paraId="07FBEB8D" w14:textId="77777777" w:rsidR="00EF3549" w:rsidRPr="00F2066E" w:rsidRDefault="00000000" w:rsidP="00E72A39">
      <w:pPr>
        <w:numPr>
          <w:ilvl w:val="0"/>
          <w:numId w:val="223"/>
        </w:numPr>
        <w:rPr>
          <w:sz w:val="24"/>
          <w:szCs w:val="24"/>
        </w:rPr>
      </w:pPr>
      <w:r w:rsidRPr="00F2066E">
        <w:rPr>
          <w:sz w:val="24"/>
          <w:szCs w:val="24"/>
        </w:rPr>
        <w:t>Fill pulp chamber with fresh 2–3 mL of 5.25% NaOCl</w:t>
      </w:r>
    </w:p>
    <w:p w14:paraId="66883E7C" w14:textId="77777777" w:rsidR="00EF3549" w:rsidRPr="00F2066E" w:rsidRDefault="00000000" w:rsidP="00E72A39">
      <w:pPr>
        <w:numPr>
          <w:ilvl w:val="0"/>
          <w:numId w:val="223"/>
        </w:numPr>
        <w:rPr>
          <w:sz w:val="24"/>
          <w:szCs w:val="24"/>
        </w:rPr>
      </w:pPr>
      <w:r w:rsidRPr="00F2066E">
        <w:rPr>
          <w:sz w:val="24"/>
          <w:szCs w:val="24"/>
        </w:rPr>
        <w:t>Position fiber tip</w:t>
      </w:r>
    </w:p>
    <w:p w14:paraId="13D21914" w14:textId="77777777" w:rsidR="00EF3549" w:rsidRPr="00F2066E" w:rsidRDefault="00000000" w:rsidP="00E72A39">
      <w:pPr>
        <w:numPr>
          <w:ilvl w:val="0"/>
          <w:numId w:val="223"/>
        </w:numPr>
        <w:rPr>
          <w:sz w:val="24"/>
          <w:szCs w:val="24"/>
        </w:rPr>
      </w:pPr>
      <w:r w:rsidRPr="00F2066E">
        <w:rPr>
          <w:sz w:val="24"/>
          <w:szCs w:val="24"/>
        </w:rPr>
        <w:t>Activate for 20 seconds</w:t>
      </w:r>
    </w:p>
    <w:p w14:paraId="7E18DBAB" w14:textId="77777777" w:rsidR="00EF3549" w:rsidRPr="00F2066E" w:rsidRDefault="00000000" w:rsidP="00E72A39">
      <w:pPr>
        <w:numPr>
          <w:ilvl w:val="0"/>
          <w:numId w:val="223"/>
        </w:numPr>
        <w:rPr>
          <w:sz w:val="24"/>
          <w:szCs w:val="24"/>
        </w:rPr>
      </w:pPr>
      <w:r w:rsidRPr="00F2066E">
        <w:rPr>
          <w:sz w:val="24"/>
          <w:szCs w:val="24"/>
        </w:rPr>
        <w:t>Aspirate</w:t>
      </w:r>
    </w:p>
    <w:p w14:paraId="1AB0334C" w14:textId="77777777" w:rsidR="00EF3549" w:rsidRPr="00F2066E" w:rsidRDefault="00000000" w:rsidP="00E72A39">
      <w:pPr>
        <w:ind w:left="720"/>
        <w:rPr>
          <w:sz w:val="24"/>
          <w:szCs w:val="24"/>
        </w:rPr>
      </w:pPr>
      <w:r w:rsidRPr="00F2066E">
        <w:rPr>
          <w:b/>
          <w:bCs/>
          <w:sz w:val="24"/>
          <w:szCs w:val="24"/>
        </w:rPr>
        <w:t>Total activation time: 80 seconds (4 × 20 seconds)</w:t>
      </w:r>
    </w:p>
    <w:p w14:paraId="74ACADF8" w14:textId="77777777" w:rsidR="00EF3549" w:rsidRPr="00F2066E" w:rsidRDefault="00000000" w:rsidP="00E72A39">
      <w:pPr>
        <w:ind w:left="720"/>
        <w:rPr>
          <w:sz w:val="24"/>
          <w:szCs w:val="24"/>
        </w:rPr>
      </w:pPr>
      <w:r w:rsidRPr="00F2066E">
        <w:rPr>
          <w:b/>
          <w:bCs/>
          <w:sz w:val="24"/>
          <w:szCs w:val="24"/>
        </w:rPr>
        <w:t>Post-activation irrigation:</w:t>
      </w:r>
    </w:p>
    <w:p w14:paraId="1F9AE840" w14:textId="77777777" w:rsidR="00EF3549" w:rsidRPr="00F2066E" w:rsidRDefault="00000000" w:rsidP="00E72A39">
      <w:pPr>
        <w:numPr>
          <w:ilvl w:val="0"/>
          <w:numId w:val="224"/>
        </w:numPr>
        <w:rPr>
          <w:sz w:val="24"/>
          <w:szCs w:val="24"/>
        </w:rPr>
      </w:pPr>
      <w:r w:rsidRPr="00F2066E">
        <w:rPr>
          <w:sz w:val="24"/>
          <w:szCs w:val="24"/>
        </w:rPr>
        <w:t>Final rinse with 5 mL sterile saline (remove residual NaOCl)</w:t>
      </w:r>
    </w:p>
    <w:p w14:paraId="14CC9B1F" w14:textId="77777777" w:rsidR="00EF3549" w:rsidRPr="00F2066E" w:rsidRDefault="00000000" w:rsidP="00E72A39">
      <w:pPr>
        <w:numPr>
          <w:ilvl w:val="0"/>
          <w:numId w:val="224"/>
        </w:numPr>
        <w:rPr>
          <w:sz w:val="24"/>
          <w:szCs w:val="24"/>
        </w:rPr>
      </w:pPr>
      <w:r w:rsidRPr="00F2066E">
        <w:rPr>
          <w:sz w:val="24"/>
          <w:szCs w:val="24"/>
        </w:rPr>
        <w:t>Dry canals with paper points</w:t>
      </w:r>
    </w:p>
    <w:p w14:paraId="0867ACC3" w14:textId="77777777" w:rsidR="00EF3549" w:rsidRPr="00F2066E" w:rsidRDefault="00000000" w:rsidP="00E72A39">
      <w:pPr>
        <w:numPr>
          <w:ilvl w:val="0"/>
          <w:numId w:val="224"/>
        </w:numPr>
        <w:rPr>
          <w:sz w:val="24"/>
          <w:szCs w:val="24"/>
        </w:rPr>
      </w:pPr>
      <w:r w:rsidRPr="00F2066E">
        <w:rPr>
          <w:sz w:val="24"/>
          <w:szCs w:val="24"/>
        </w:rPr>
        <w:t>Proceed to obturation</w:t>
      </w:r>
    </w:p>
    <w:p w14:paraId="0C5B66AC" w14:textId="77777777" w:rsidR="00EF3549" w:rsidRPr="00F2066E" w:rsidRDefault="00000000" w:rsidP="00E72A39">
      <w:pPr>
        <w:ind w:left="720"/>
        <w:rPr>
          <w:b/>
          <w:bCs/>
          <w:sz w:val="24"/>
          <w:szCs w:val="24"/>
        </w:rPr>
      </w:pPr>
      <w:r w:rsidRPr="00F2066E">
        <w:rPr>
          <w:b/>
          <w:bCs/>
          <w:sz w:val="24"/>
          <w:szCs w:val="24"/>
        </w:rPr>
        <w:t>PIPS/SWEEPS vs. Conventional Irrigation: Comparative Efficacy</w:t>
      </w:r>
    </w:p>
    <w:p w14:paraId="297E7FF2" w14:textId="77777777" w:rsidR="00EF3549" w:rsidRPr="00F2066E" w:rsidRDefault="00000000" w:rsidP="00E72A39">
      <w:pPr>
        <w:ind w:left="720"/>
        <w:rPr>
          <w:sz w:val="24"/>
          <w:szCs w:val="24"/>
        </w:rPr>
      </w:pPr>
      <w:r w:rsidRPr="00F2066E">
        <w:rPr>
          <w:b/>
          <w:bCs/>
          <w:sz w:val="24"/>
          <w:szCs w:val="24"/>
        </w:rPr>
        <w:lastRenderedPageBreak/>
        <w:t>Smear layer removal:</w:t>
      </w:r>
    </w:p>
    <w:p w14:paraId="74FF27E0" w14:textId="77777777" w:rsidR="00EF3549" w:rsidRPr="00F2066E" w:rsidRDefault="00000000" w:rsidP="00E72A39">
      <w:pPr>
        <w:numPr>
          <w:ilvl w:val="0"/>
          <w:numId w:val="225"/>
        </w:numPr>
        <w:rPr>
          <w:sz w:val="24"/>
          <w:szCs w:val="24"/>
        </w:rPr>
      </w:pPr>
      <w:r w:rsidRPr="00F2066E">
        <w:rPr>
          <w:b/>
          <w:bCs/>
          <w:sz w:val="24"/>
          <w:szCs w:val="24"/>
        </w:rPr>
        <w:t>PIPS and SWEEPS show comparable cleaning efficacy</w:t>
      </w:r>
      <w:r w:rsidRPr="00F2066E">
        <w:rPr>
          <w:sz w:val="24"/>
          <w:szCs w:val="24"/>
        </w:rPr>
        <w:t> across all root canal levels (coronal, middle, apical) [3]</w:t>
      </w:r>
    </w:p>
    <w:p w14:paraId="7BA9A8B8" w14:textId="77777777" w:rsidR="00EF3549" w:rsidRPr="00F2066E" w:rsidRDefault="00000000" w:rsidP="00E72A39">
      <w:pPr>
        <w:numPr>
          <w:ilvl w:val="0"/>
          <w:numId w:val="225"/>
        </w:numPr>
        <w:rPr>
          <w:sz w:val="24"/>
          <w:szCs w:val="24"/>
        </w:rPr>
      </w:pPr>
      <w:r w:rsidRPr="00F2066E">
        <w:rPr>
          <w:b/>
          <w:bCs/>
          <w:sz w:val="24"/>
          <w:szCs w:val="24"/>
        </w:rPr>
        <w:t>Both superior to conventional syringe irrigation</w:t>
      </w:r>
      <w:r w:rsidRPr="00F2066E">
        <w:rPr>
          <w:sz w:val="24"/>
          <w:szCs w:val="24"/>
        </w:rPr>
        <w:t> for smear layer removal</w:t>
      </w:r>
    </w:p>
    <w:p w14:paraId="36BA8DDC" w14:textId="77777777" w:rsidR="00EF3549" w:rsidRPr="00F2066E" w:rsidRDefault="00000000" w:rsidP="00E72A39">
      <w:pPr>
        <w:numPr>
          <w:ilvl w:val="0"/>
          <w:numId w:val="225"/>
        </w:numPr>
        <w:rPr>
          <w:sz w:val="24"/>
          <w:szCs w:val="24"/>
        </w:rPr>
      </w:pPr>
      <w:r w:rsidRPr="00F2066E">
        <w:rPr>
          <w:b/>
          <w:bCs/>
          <w:sz w:val="24"/>
          <w:szCs w:val="24"/>
        </w:rPr>
        <w:t>Comparable to passive ultrasonic irrigation (PUI)</w:t>
      </w:r>
      <w:r w:rsidRPr="00F2066E">
        <w:rPr>
          <w:sz w:val="24"/>
          <w:szCs w:val="24"/>
        </w:rPr>
        <w:t> in cervical and middle thirds [3]</w:t>
      </w:r>
    </w:p>
    <w:p w14:paraId="2DE103DE" w14:textId="77777777" w:rsidR="00EF3549" w:rsidRPr="00F2066E" w:rsidRDefault="00000000" w:rsidP="00E72A39">
      <w:pPr>
        <w:numPr>
          <w:ilvl w:val="0"/>
          <w:numId w:val="225"/>
        </w:numPr>
        <w:rPr>
          <w:sz w:val="24"/>
          <w:szCs w:val="24"/>
        </w:rPr>
      </w:pPr>
      <w:r w:rsidRPr="00F2066E">
        <w:rPr>
          <w:b/>
          <w:bCs/>
          <w:sz w:val="24"/>
          <w:szCs w:val="24"/>
        </w:rPr>
        <w:t>Apical third:</w:t>
      </w:r>
      <w:r w:rsidRPr="00F2066E">
        <w:rPr>
          <w:sz w:val="24"/>
          <w:szCs w:val="24"/>
        </w:rPr>
        <w:t> PIPS/SWEEPS effective but still challenging; no significant advantage over PUI in some studies [2]</w:t>
      </w:r>
    </w:p>
    <w:p w14:paraId="2C5E3869" w14:textId="77777777" w:rsidR="00EF3549" w:rsidRPr="00F2066E" w:rsidRDefault="00000000" w:rsidP="00E72A39">
      <w:pPr>
        <w:ind w:left="720"/>
        <w:rPr>
          <w:sz w:val="24"/>
          <w:szCs w:val="24"/>
        </w:rPr>
      </w:pPr>
      <w:r w:rsidRPr="00F2066E">
        <w:rPr>
          <w:b/>
          <w:bCs/>
          <w:sz w:val="24"/>
          <w:szCs w:val="24"/>
        </w:rPr>
        <w:t>Lateral canal penetration:</w:t>
      </w:r>
    </w:p>
    <w:p w14:paraId="35A6E90A" w14:textId="77777777" w:rsidR="00EF3549" w:rsidRPr="00F2066E" w:rsidRDefault="00000000" w:rsidP="00E72A39">
      <w:pPr>
        <w:numPr>
          <w:ilvl w:val="0"/>
          <w:numId w:val="226"/>
        </w:numPr>
        <w:rPr>
          <w:sz w:val="24"/>
          <w:szCs w:val="24"/>
        </w:rPr>
      </w:pPr>
      <w:r w:rsidRPr="00F2066E">
        <w:rPr>
          <w:b/>
          <w:bCs/>
          <w:sz w:val="24"/>
          <w:szCs w:val="24"/>
        </w:rPr>
        <w:t>PIPS/SWEEPS far superior to conventional syringe irrigation</w:t>
      </w:r>
      <w:r w:rsidRPr="00F2066E">
        <w:rPr>
          <w:sz w:val="24"/>
          <w:szCs w:val="24"/>
        </w:rPr>
        <w:t> for delivering irrigant into lateral canals [1]</w:t>
      </w:r>
    </w:p>
    <w:p w14:paraId="5F46F6C1" w14:textId="77777777" w:rsidR="00EF3549" w:rsidRPr="00F2066E" w:rsidRDefault="00000000" w:rsidP="00E72A39">
      <w:pPr>
        <w:numPr>
          <w:ilvl w:val="0"/>
          <w:numId w:val="226"/>
        </w:numPr>
        <w:rPr>
          <w:sz w:val="24"/>
          <w:szCs w:val="24"/>
        </w:rPr>
      </w:pPr>
      <w:r w:rsidRPr="00F2066E">
        <w:rPr>
          <w:b/>
          <w:bCs/>
          <w:sz w:val="24"/>
          <w:szCs w:val="24"/>
        </w:rPr>
        <w:t>Superior to sonic and ultrasonic irrigation</w:t>
      </w:r>
      <w:r w:rsidRPr="00F2066E">
        <w:rPr>
          <w:sz w:val="24"/>
          <w:szCs w:val="24"/>
        </w:rPr>
        <w:t> for lateral canal cleaning [1]</w:t>
      </w:r>
    </w:p>
    <w:p w14:paraId="407526F3" w14:textId="77777777" w:rsidR="00EF3549" w:rsidRPr="00F2066E" w:rsidRDefault="00000000" w:rsidP="00E72A39">
      <w:pPr>
        <w:numPr>
          <w:ilvl w:val="0"/>
          <w:numId w:val="226"/>
        </w:numPr>
        <w:rPr>
          <w:sz w:val="24"/>
          <w:szCs w:val="24"/>
        </w:rPr>
      </w:pPr>
      <w:r w:rsidRPr="00F2066E">
        <w:rPr>
          <w:b/>
          <w:bCs/>
          <w:sz w:val="24"/>
          <w:szCs w:val="24"/>
        </w:rPr>
        <w:t>Three-dimensional fluid movement</w:t>
      </w:r>
      <w:r w:rsidRPr="00F2066E">
        <w:rPr>
          <w:sz w:val="24"/>
          <w:szCs w:val="24"/>
        </w:rPr>
        <w:t> reaches areas inaccessible to needle irrigation</w:t>
      </w:r>
    </w:p>
    <w:p w14:paraId="69641423" w14:textId="77777777" w:rsidR="00EF3549" w:rsidRPr="00F2066E" w:rsidRDefault="00000000" w:rsidP="00E72A39">
      <w:pPr>
        <w:ind w:left="720"/>
        <w:rPr>
          <w:sz w:val="24"/>
          <w:szCs w:val="24"/>
        </w:rPr>
      </w:pPr>
      <w:r w:rsidRPr="00F2066E">
        <w:rPr>
          <w:b/>
          <w:bCs/>
          <w:sz w:val="24"/>
          <w:szCs w:val="24"/>
        </w:rPr>
        <w:t>Debris removal:</w:t>
      </w:r>
    </w:p>
    <w:p w14:paraId="3F657714" w14:textId="77777777" w:rsidR="00EF3549" w:rsidRPr="00F2066E" w:rsidRDefault="00000000" w:rsidP="00E72A39">
      <w:pPr>
        <w:numPr>
          <w:ilvl w:val="0"/>
          <w:numId w:val="227"/>
        </w:numPr>
        <w:rPr>
          <w:sz w:val="24"/>
          <w:szCs w:val="24"/>
        </w:rPr>
      </w:pPr>
      <w:r w:rsidRPr="00F2066E">
        <w:rPr>
          <w:b/>
          <w:bCs/>
          <w:sz w:val="24"/>
          <w:szCs w:val="24"/>
        </w:rPr>
        <w:t>Enhanced debris removal rates</w:t>
      </w:r>
      <w:r w:rsidRPr="00F2066E">
        <w:rPr>
          <w:sz w:val="24"/>
          <w:szCs w:val="24"/>
        </w:rPr>
        <w:t> with optimized PIPS/SWEEPS parameters [4]</w:t>
      </w:r>
    </w:p>
    <w:p w14:paraId="3296177A" w14:textId="77777777" w:rsidR="00EF3549" w:rsidRPr="00F2066E" w:rsidRDefault="00000000" w:rsidP="00E72A39">
      <w:pPr>
        <w:numPr>
          <w:ilvl w:val="0"/>
          <w:numId w:val="227"/>
        </w:numPr>
        <w:rPr>
          <w:sz w:val="24"/>
          <w:szCs w:val="24"/>
        </w:rPr>
      </w:pPr>
      <w:r w:rsidRPr="00F2066E">
        <w:rPr>
          <w:b/>
          <w:bCs/>
          <w:sz w:val="24"/>
          <w:szCs w:val="24"/>
        </w:rPr>
        <w:t>SWEEPS generates higher shear forces</w:t>
      </w:r>
      <w:r w:rsidRPr="00F2066E">
        <w:rPr>
          <w:sz w:val="24"/>
          <w:szCs w:val="24"/>
        </w:rPr>
        <w:t> between irrigant and canal surface compared to PIPS [4]</w:t>
      </w:r>
    </w:p>
    <w:p w14:paraId="430F7BA9" w14:textId="77777777" w:rsidR="00EF3549" w:rsidRPr="00F2066E" w:rsidRDefault="00000000" w:rsidP="00E72A39">
      <w:pPr>
        <w:ind w:left="720"/>
        <w:rPr>
          <w:sz w:val="24"/>
          <w:szCs w:val="24"/>
        </w:rPr>
      </w:pPr>
      <w:r w:rsidRPr="00F2066E">
        <w:rPr>
          <w:b/>
          <w:bCs/>
          <w:sz w:val="24"/>
          <w:szCs w:val="24"/>
        </w:rPr>
        <w:t>Bond strength and sealer adaptation:</w:t>
      </w:r>
    </w:p>
    <w:p w14:paraId="4407E227" w14:textId="77777777" w:rsidR="00EF3549" w:rsidRPr="00F2066E" w:rsidRDefault="00000000" w:rsidP="00E72A39">
      <w:pPr>
        <w:numPr>
          <w:ilvl w:val="0"/>
          <w:numId w:val="228"/>
        </w:numPr>
        <w:rPr>
          <w:sz w:val="24"/>
          <w:szCs w:val="24"/>
        </w:rPr>
      </w:pPr>
      <w:r w:rsidRPr="00F2066E">
        <w:rPr>
          <w:b/>
          <w:bCs/>
          <w:sz w:val="24"/>
          <w:szCs w:val="24"/>
        </w:rPr>
        <w:t>Improved push-out bond strength</w:t>
      </w:r>
      <w:r w:rsidRPr="00F2066E">
        <w:rPr>
          <w:sz w:val="24"/>
          <w:szCs w:val="24"/>
        </w:rPr>
        <w:t> of root filling materials after PIPS/SWEEPS activation [3]</w:t>
      </w:r>
    </w:p>
    <w:p w14:paraId="7D7BD140" w14:textId="77777777" w:rsidR="00EF3549" w:rsidRPr="00F2066E" w:rsidRDefault="00000000" w:rsidP="00E72A39">
      <w:pPr>
        <w:numPr>
          <w:ilvl w:val="0"/>
          <w:numId w:val="228"/>
        </w:numPr>
        <w:rPr>
          <w:sz w:val="24"/>
          <w:szCs w:val="24"/>
        </w:rPr>
      </w:pPr>
      <w:r w:rsidRPr="00F2066E">
        <w:rPr>
          <w:b/>
          <w:bCs/>
          <w:sz w:val="24"/>
          <w:szCs w:val="24"/>
        </w:rPr>
        <w:t>Enhanced sealer adaptation</w:t>
      </w:r>
      <w:r w:rsidRPr="00F2066E">
        <w:rPr>
          <w:sz w:val="24"/>
          <w:szCs w:val="24"/>
        </w:rPr>
        <w:t> due to superior smear layer removal and tubule opening [3]</w:t>
      </w:r>
    </w:p>
    <w:p w14:paraId="12177159" w14:textId="77777777" w:rsidR="00EF3549" w:rsidRPr="00F2066E" w:rsidRDefault="00000000" w:rsidP="00E72A39">
      <w:pPr>
        <w:ind w:left="720"/>
        <w:rPr>
          <w:sz w:val="24"/>
          <w:szCs w:val="24"/>
        </w:rPr>
      </w:pPr>
      <w:r w:rsidRPr="00F2066E">
        <w:rPr>
          <w:b/>
          <w:bCs/>
          <w:sz w:val="24"/>
          <w:szCs w:val="24"/>
        </w:rPr>
        <w:t>Structural preservation:</w:t>
      </w:r>
    </w:p>
    <w:p w14:paraId="286428CB" w14:textId="77777777" w:rsidR="00EF3549" w:rsidRPr="00F2066E" w:rsidRDefault="00000000" w:rsidP="00E72A39">
      <w:pPr>
        <w:numPr>
          <w:ilvl w:val="0"/>
          <w:numId w:val="229"/>
        </w:numPr>
        <w:rPr>
          <w:sz w:val="24"/>
          <w:szCs w:val="24"/>
        </w:rPr>
      </w:pPr>
      <w:r w:rsidRPr="00F2066E">
        <w:rPr>
          <w:b/>
          <w:bCs/>
          <w:sz w:val="24"/>
          <w:szCs w:val="24"/>
        </w:rPr>
        <w:t>Minimal canal enlargement required:</w:t>
      </w:r>
      <w:r w:rsidRPr="00F2066E">
        <w:rPr>
          <w:sz w:val="24"/>
          <w:szCs w:val="24"/>
        </w:rPr>
        <w:t> PIPS/SWEEPS effective in conservatively prepared canals [3]</w:t>
      </w:r>
    </w:p>
    <w:p w14:paraId="257DB5D6" w14:textId="77777777" w:rsidR="00EF3549" w:rsidRPr="00F2066E" w:rsidRDefault="00000000" w:rsidP="00E72A39">
      <w:pPr>
        <w:numPr>
          <w:ilvl w:val="0"/>
          <w:numId w:val="229"/>
        </w:numPr>
        <w:rPr>
          <w:sz w:val="24"/>
          <w:szCs w:val="24"/>
        </w:rPr>
      </w:pPr>
      <w:r w:rsidRPr="00F2066E">
        <w:rPr>
          <w:b/>
          <w:bCs/>
          <w:sz w:val="24"/>
          <w:szCs w:val="24"/>
        </w:rPr>
        <w:t>Preserves tooth structure</w:t>
      </w:r>
      <w:r w:rsidRPr="00F2066E">
        <w:rPr>
          <w:sz w:val="24"/>
          <w:szCs w:val="24"/>
        </w:rPr>
        <w:t> compared to aggressive mechanical preparation</w:t>
      </w:r>
    </w:p>
    <w:p w14:paraId="62B58E29" w14:textId="77777777" w:rsidR="00EF3549" w:rsidRPr="00F2066E" w:rsidRDefault="00000000" w:rsidP="00E72A39">
      <w:pPr>
        <w:ind w:left="720"/>
        <w:rPr>
          <w:b/>
          <w:bCs/>
          <w:sz w:val="24"/>
          <w:szCs w:val="24"/>
        </w:rPr>
      </w:pPr>
      <w:r w:rsidRPr="00F2066E">
        <w:rPr>
          <w:b/>
          <w:bCs/>
          <w:sz w:val="24"/>
          <w:szCs w:val="24"/>
        </w:rPr>
        <w:t>Safety Considerations for PIPS/SWEEPS</w:t>
      </w:r>
    </w:p>
    <w:p w14:paraId="6A1B964E" w14:textId="77777777" w:rsidR="00EF3549" w:rsidRPr="00F2066E" w:rsidRDefault="00000000" w:rsidP="00E72A39">
      <w:pPr>
        <w:ind w:left="720"/>
        <w:rPr>
          <w:sz w:val="24"/>
          <w:szCs w:val="24"/>
        </w:rPr>
      </w:pPr>
      <w:r w:rsidRPr="00F2066E">
        <w:rPr>
          <w:b/>
          <w:bCs/>
          <w:sz w:val="24"/>
          <w:szCs w:val="24"/>
        </w:rPr>
        <w:lastRenderedPageBreak/>
        <w:t>Critical safety advantage:</w:t>
      </w:r>
    </w:p>
    <w:p w14:paraId="3F621F41" w14:textId="77777777" w:rsidR="00EF3549" w:rsidRPr="00F2066E" w:rsidRDefault="00000000" w:rsidP="00E72A39">
      <w:pPr>
        <w:numPr>
          <w:ilvl w:val="0"/>
          <w:numId w:val="230"/>
        </w:numPr>
        <w:rPr>
          <w:sz w:val="24"/>
          <w:szCs w:val="24"/>
        </w:rPr>
      </w:pPr>
      <w:r w:rsidRPr="00F2066E">
        <w:rPr>
          <w:b/>
          <w:bCs/>
          <w:sz w:val="24"/>
          <w:szCs w:val="24"/>
        </w:rPr>
        <w:t>Fiber tip remains in pulp chamber</w:t>
      </w:r>
      <w:r w:rsidRPr="00F2066E">
        <w:rPr>
          <w:sz w:val="24"/>
          <w:szCs w:val="24"/>
        </w:rPr>
        <w:t> (not inserted into canal), eliminating risk of:</w:t>
      </w:r>
    </w:p>
    <w:p w14:paraId="3255D030" w14:textId="77777777" w:rsidR="00EF3549" w:rsidRPr="00F2066E" w:rsidRDefault="00000000" w:rsidP="00E72A39">
      <w:pPr>
        <w:numPr>
          <w:ilvl w:val="1"/>
          <w:numId w:val="230"/>
        </w:numPr>
        <w:rPr>
          <w:sz w:val="24"/>
          <w:szCs w:val="24"/>
        </w:rPr>
      </w:pPr>
      <w:r w:rsidRPr="00F2066E">
        <w:rPr>
          <w:sz w:val="24"/>
          <w:szCs w:val="24"/>
        </w:rPr>
        <w:t>Canal perforation</w:t>
      </w:r>
    </w:p>
    <w:p w14:paraId="21209788" w14:textId="77777777" w:rsidR="00EF3549" w:rsidRPr="00F2066E" w:rsidRDefault="00000000" w:rsidP="00E72A39">
      <w:pPr>
        <w:numPr>
          <w:ilvl w:val="1"/>
          <w:numId w:val="230"/>
        </w:numPr>
        <w:rPr>
          <w:sz w:val="24"/>
          <w:szCs w:val="24"/>
        </w:rPr>
      </w:pPr>
      <w:r w:rsidRPr="00F2066E">
        <w:rPr>
          <w:sz w:val="24"/>
          <w:szCs w:val="24"/>
        </w:rPr>
        <w:t>Apical extrusion of irrigant</w:t>
      </w:r>
    </w:p>
    <w:p w14:paraId="7A620AEE" w14:textId="77777777" w:rsidR="00EF3549" w:rsidRPr="00F2066E" w:rsidRDefault="00000000" w:rsidP="00E72A39">
      <w:pPr>
        <w:numPr>
          <w:ilvl w:val="1"/>
          <w:numId w:val="230"/>
        </w:numPr>
        <w:rPr>
          <w:sz w:val="24"/>
          <w:szCs w:val="24"/>
        </w:rPr>
      </w:pPr>
      <w:r w:rsidRPr="00F2066E">
        <w:rPr>
          <w:sz w:val="24"/>
          <w:szCs w:val="24"/>
        </w:rPr>
        <w:t>Ledge formation</w:t>
      </w:r>
    </w:p>
    <w:p w14:paraId="1E4A3417" w14:textId="77777777" w:rsidR="00EF3549" w:rsidRPr="00F2066E" w:rsidRDefault="00000000" w:rsidP="00E72A39">
      <w:pPr>
        <w:numPr>
          <w:ilvl w:val="1"/>
          <w:numId w:val="230"/>
        </w:numPr>
        <w:rPr>
          <w:sz w:val="24"/>
          <w:szCs w:val="24"/>
        </w:rPr>
      </w:pPr>
      <w:r w:rsidRPr="00F2066E">
        <w:rPr>
          <w:sz w:val="24"/>
          <w:szCs w:val="24"/>
        </w:rPr>
        <w:t>Instrument separation</w:t>
      </w:r>
    </w:p>
    <w:p w14:paraId="1FBD11ED" w14:textId="77777777" w:rsidR="00EF3549" w:rsidRPr="00F2066E" w:rsidRDefault="00000000" w:rsidP="00E72A39">
      <w:pPr>
        <w:ind w:left="720"/>
        <w:rPr>
          <w:sz w:val="24"/>
          <w:szCs w:val="24"/>
        </w:rPr>
      </w:pPr>
      <w:r w:rsidRPr="00F2066E">
        <w:rPr>
          <w:b/>
          <w:bCs/>
          <w:sz w:val="24"/>
          <w:szCs w:val="24"/>
        </w:rPr>
        <w:t>Thermal safety:</w:t>
      </w:r>
    </w:p>
    <w:p w14:paraId="33657416" w14:textId="77777777" w:rsidR="00EF3549" w:rsidRPr="00F2066E" w:rsidRDefault="00000000" w:rsidP="00E72A39">
      <w:pPr>
        <w:numPr>
          <w:ilvl w:val="0"/>
          <w:numId w:val="231"/>
        </w:numPr>
        <w:rPr>
          <w:sz w:val="24"/>
          <w:szCs w:val="24"/>
        </w:rPr>
      </w:pPr>
      <w:r w:rsidRPr="00F2066E">
        <w:rPr>
          <w:b/>
          <w:bCs/>
          <w:sz w:val="24"/>
          <w:szCs w:val="24"/>
        </w:rPr>
        <w:t>Sub-ablative energy levels</w:t>
      </w:r>
      <w:r w:rsidRPr="00F2066E">
        <w:rPr>
          <w:sz w:val="24"/>
          <w:szCs w:val="24"/>
        </w:rPr>
        <w:t> (20–50 mJ) minimize thermal damage</w:t>
      </w:r>
    </w:p>
    <w:p w14:paraId="5623324D" w14:textId="77777777" w:rsidR="00EF3549" w:rsidRPr="00F2066E" w:rsidRDefault="00000000" w:rsidP="00E72A39">
      <w:pPr>
        <w:numPr>
          <w:ilvl w:val="0"/>
          <w:numId w:val="231"/>
        </w:numPr>
        <w:rPr>
          <w:sz w:val="24"/>
          <w:szCs w:val="24"/>
        </w:rPr>
      </w:pPr>
      <w:r w:rsidRPr="00F2066E">
        <w:rPr>
          <w:b/>
          <w:bCs/>
          <w:sz w:val="24"/>
          <w:szCs w:val="24"/>
        </w:rPr>
        <w:t>Tip placement outside canal</w:t>
      </w:r>
      <w:r w:rsidRPr="00F2066E">
        <w:rPr>
          <w:sz w:val="24"/>
          <w:szCs w:val="24"/>
        </w:rPr>
        <w:t> prevents direct thermal injury to canal walls</w:t>
      </w:r>
    </w:p>
    <w:p w14:paraId="1F4DAAA9" w14:textId="77777777" w:rsidR="00EF3549" w:rsidRPr="00F2066E" w:rsidRDefault="00000000" w:rsidP="00E72A39">
      <w:pPr>
        <w:numPr>
          <w:ilvl w:val="0"/>
          <w:numId w:val="231"/>
        </w:numPr>
        <w:rPr>
          <w:sz w:val="24"/>
          <w:szCs w:val="24"/>
        </w:rPr>
      </w:pPr>
      <w:r w:rsidRPr="00F2066E">
        <w:rPr>
          <w:b/>
          <w:bCs/>
          <w:sz w:val="24"/>
          <w:szCs w:val="24"/>
        </w:rPr>
        <w:t>Bubble formation dissipates heat</w:t>
      </w:r>
      <w:r w:rsidRPr="00F2066E">
        <w:rPr>
          <w:sz w:val="24"/>
          <w:szCs w:val="24"/>
        </w:rPr>
        <w:t> through vaporization</w:t>
      </w:r>
    </w:p>
    <w:p w14:paraId="0198E473" w14:textId="77777777" w:rsidR="00EF3549" w:rsidRPr="00F2066E" w:rsidRDefault="00000000" w:rsidP="00E72A39">
      <w:pPr>
        <w:ind w:left="720"/>
        <w:rPr>
          <w:sz w:val="24"/>
          <w:szCs w:val="24"/>
        </w:rPr>
      </w:pPr>
      <w:r w:rsidRPr="00F2066E">
        <w:rPr>
          <w:b/>
          <w:bCs/>
          <w:sz w:val="24"/>
          <w:szCs w:val="24"/>
        </w:rPr>
        <w:t>Irrigant extrusion risk:</w:t>
      </w:r>
    </w:p>
    <w:p w14:paraId="6180B517" w14:textId="77777777" w:rsidR="00EF3549" w:rsidRPr="00F2066E" w:rsidRDefault="00000000" w:rsidP="00E72A39">
      <w:pPr>
        <w:numPr>
          <w:ilvl w:val="0"/>
          <w:numId w:val="232"/>
        </w:numPr>
        <w:rPr>
          <w:sz w:val="24"/>
          <w:szCs w:val="24"/>
        </w:rPr>
      </w:pPr>
      <w:r w:rsidRPr="00F2066E">
        <w:rPr>
          <w:b/>
          <w:bCs/>
          <w:sz w:val="24"/>
          <w:szCs w:val="24"/>
        </w:rPr>
        <w:t>Violent fluid agitation</w:t>
      </w:r>
      <w:r w:rsidRPr="00F2066E">
        <w:rPr>
          <w:sz w:val="24"/>
          <w:szCs w:val="24"/>
        </w:rPr>
        <w:t> can cause irrigant splash from access cavity</w:t>
      </w:r>
    </w:p>
    <w:p w14:paraId="21B01EBB" w14:textId="77777777" w:rsidR="00EF3549" w:rsidRPr="00F2066E" w:rsidRDefault="00000000" w:rsidP="00E72A39">
      <w:pPr>
        <w:numPr>
          <w:ilvl w:val="0"/>
          <w:numId w:val="232"/>
        </w:numPr>
        <w:rPr>
          <w:sz w:val="24"/>
          <w:szCs w:val="24"/>
        </w:rPr>
      </w:pPr>
      <w:r w:rsidRPr="00F2066E">
        <w:rPr>
          <w:b/>
          <w:bCs/>
          <w:sz w:val="24"/>
          <w:szCs w:val="24"/>
        </w:rPr>
        <w:t>Mitigation:</w:t>
      </w:r>
      <w:r w:rsidRPr="00F2066E">
        <w:rPr>
          <w:sz w:val="24"/>
          <w:szCs w:val="24"/>
        </w:rPr>
        <w:t> Ensure adequate rubber dam seal, use protective eyewear, maintain appropriate irrigant volume (2–3 mL, not overfilled)</w:t>
      </w:r>
    </w:p>
    <w:p w14:paraId="7C97B609" w14:textId="77777777" w:rsidR="00EF3549" w:rsidRPr="00F2066E" w:rsidRDefault="00000000" w:rsidP="00E72A39">
      <w:pPr>
        <w:ind w:left="720"/>
        <w:rPr>
          <w:sz w:val="24"/>
          <w:szCs w:val="24"/>
        </w:rPr>
      </w:pPr>
      <w:r w:rsidRPr="00F2066E">
        <w:rPr>
          <w:b/>
          <w:bCs/>
          <w:sz w:val="24"/>
          <w:szCs w:val="24"/>
        </w:rPr>
        <w:t>Acoustic trauma:</w:t>
      </w:r>
    </w:p>
    <w:p w14:paraId="632F69C2" w14:textId="77777777" w:rsidR="00EF3549" w:rsidRPr="00F2066E" w:rsidRDefault="00000000" w:rsidP="00E72A39">
      <w:pPr>
        <w:numPr>
          <w:ilvl w:val="0"/>
          <w:numId w:val="233"/>
        </w:numPr>
        <w:rPr>
          <w:sz w:val="24"/>
          <w:szCs w:val="24"/>
        </w:rPr>
      </w:pPr>
      <w:r w:rsidRPr="00F2066E">
        <w:rPr>
          <w:b/>
          <w:bCs/>
          <w:sz w:val="24"/>
          <w:szCs w:val="24"/>
        </w:rPr>
        <w:t>Shock wave generation</w:t>
      </w:r>
      <w:r w:rsidRPr="00F2066E">
        <w:rPr>
          <w:sz w:val="24"/>
          <w:szCs w:val="24"/>
        </w:rPr>
        <w:t> produces audible sound</w:t>
      </w:r>
    </w:p>
    <w:p w14:paraId="2CF9264C" w14:textId="77777777" w:rsidR="00EF3549" w:rsidRPr="00F2066E" w:rsidRDefault="00000000" w:rsidP="00E72A39">
      <w:pPr>
        <w:numPr>
          <w:ilvl w:val="0"/>
          <w:numId w:val="233"/>
        </w:numPr>
        <w:rPr>
          <w:sz w:val="24"/>
          <w:szCs w:val="24"/>
        </w:rPr>
      </w:pPr>
      <w:r w:rsidRPr="00F2066E">
        <w:rPr>
          <w:b/>
          <w:bCs/>
          <w:sz w:val="24"/>
          <w:szCs w:val="24"/>
        </w:rPr>
        <w:t>Patient counseling:</w:t>
      </w:r>
      <w:r w:rsidRPr="00F2066E">
        <w:rPr>
          <w:sz w:val="24"/>
          <w:szCs w:val="24"/>
        </w:rPr>
        <w:t> Warn about noise during activation</w:t>
      </w:r>
    </w:p>
    <w:p w14:paraId="6D3EFDE2" w14:textId="77777777" w:rsidR="00EF3549" w:rsidRPr="00F2066E" w:rsidRDefault="00000000" w:rsidP="00E72A39">
      <w:pPr>
        <w:numPr>
          <w:ilvl w:val="0"/>
          <w:numId w:val="233"/>
        </w:numPr>
        <w:rPr>
          <w:sz w:val="24"/>
          <w:szCs w:val="24"/>
        </w:rPr>
      </w:pPr>
      <w:r w:rsidRPr="00F2066E">
        <w:rPr>
          <w:b/>
          <w:bCs/>
          <w:sz w:val="24"/>
          <w:szCs w:val="24"/>
        </w:rPr>
        <w:t>Hearing protection:</w:t>
      </w:r>
      <w:r w:rsidRPr="00F2066E">
        <w:rPr>
          <w:sz w:val="24"/>
          <w:szCs w:val="24"/>
        </w:rPr>
        <w:t> Consider for prolonged procedures</w:t>
      </w:r>
    </w:p>
    <w:p w14:paraId="249EC3DC" w14:textId="77777777" w:rsidR="00EF3549" w:rsidRPr="00F2066E" w:rsidRDefault="00000000" w:rsidP="00E72A39">
      <w:pPr>
        <w:ind w:left="720"/>
        <w:rPr>
          <w:sz w:val="24"/>
          <w:szCs w:val="24"/>
        </w:rPr>
      </w:pPr>
      <w:r w:rsidRPr="00F2066E">
        <w:rPr>
          <w:b/>
          <w:bCs/>
          <w:sz w:val="24"/>
          <w:szCs w:val="24"/>
        </w:rPr>
        <w:t>Contraindications:</w:t>
      </w:r>
    </w:p>
    <w:p w14:paraId="79CC9307" w14:textId="77777777" w:rsidR="00EF3549" w:rsidRPr="00F2066E" w:rsidRDefault="00000000" w:rsidP="00E72A39">
      <w:pPr>
        <w:numPr>
          <w:ilvl w:val="0"/>
          <w:numId w:val="234"/>
        </w:numPr>
        <w:rPr>
          <w:sz w:val="24"/>
          <w:szCs w:val="24"/>
        </w:rPr>
      </w:pPr>
      <w:r w:rsidRPr="00F2066E">
        <w:rPr>
          <w:b/>
          <w:bCs/>
          <w:sz w:val="24"/>
          <w:szCs w:val="24"/>
        </w:rPr>
        <w:t>Open apex:</w:t>
      </w:r>
      <w:r w:rsidRPr="00F2066E">
        <w:rPr>
          <w:sz w:val="24"/>
          <w:szCs w:val="24"/>
        </w:rPr>
        <w:t> Risk of irrigant extrusion into periapical tissues</w:t>
      </w:r>
    </w:p>
    <w:p w14:paraId="38317804" w14:textId="77777777" w:rsidR="00EF3549" w:rsidRPr="00F2066E" w:rsidRDefault="00000000" w:rsidP="00E72A39">
      <w:pPr>
        <w:numPr>
          <w:ilvl w:val="0"/>
          <w:numId w:val="234"/>
        </w:numPr>
        <w:rPr>
          <w:sz w:val="24"/>
          <w:szCs w:val="24"/>
        </w:rPr>
      </w:pPr>
      <w:r w:rsidRPr="00F2066E">
        <w:rPr>
          <w:b/>
          <w:bCs/>
          <w:sz w:val="24"/>
          <w:szCs w:val="24"/>
        </w:rPr>
        <w:t>Perforations:</w:t>
      </w:r>
      <w:r w:rsidRPr="00F2066E">
        <w:rPr>
          <w:sz w:val="24"/>
          <w:szCs w:val="24"/>
        </w:rPr>
        <w:t> Enhanced fluid movement may force irrigant through defect</w:t>
      </w:r>
    </w:p>
    <w:p w14:paraId="5CD610B0" w14:textId="77777777" w:rsidR="00EF3549" w:rsidRPr="00F2066E" w:rsidRDefault="00000000" w:rsidP="00E72A39">
      <w:pPr>
        <w:numPr>
          <w:ilvl w:val="0"/>
          <w:numId w:val="234"/>
        </w:numPr>
        <w:rPr>
          <w:sz w:val="24"/>
          <w:szCs w:val="24"/>
        </w:rPr>
      </w:pPr>
      <w:r w:rsidRPr="00F2066E">
        <w:rPr>
          <w:b/>
          <w:bCs/>
          <w:sz w:val="24"/>
          <w:szCs w:val="24"/>
        </w:rPr>
        <w:t>Inadequate access cavity:</w:t>
      </w:r>
      <w:r w:rsidRPr="00F2066E">
        <w:rPr>
          <w:sz w:val="24"/>
          <w:szCs w:val="24"/>
        </w:rPr>
        <w:t> Fiber tip cannot be positioned properly</w:t>
      </w:r>
    </w:p>
    <w:p w14:paraId="1B4B049C" w14:textId="77777777" w:rsidR="00EF3549" w:rsidRPr="00F2066E" w:rsidRDefault="00000000" w:rsidP="00E72A39">
      <w:pPr>
        <w:ind w:left="720"/>
        <w:rPr>
          <w:b/>
          <w:bCs/>
          <w:sz w:val="24"/>
          <w:szCs w:val="24"/>
        </w:rPr>
      </w:pPr>
      <w:r w:rsidRPr="00F2066E">
        <w:rPr>
          <w:b/>
          <w:bCs/>
          <w:sz w:val="24"/>
          <w:szCs w:val="24"/>
        </w:rPr>
        <w:t>Expected Outcomes: PIPS/SWEEPS</w:t>
      </w:r>
    </w:p>
    <w:p w14:paraId="27FC91E4" w14:textId="77777777" w:rsidR="00EF3549" w:rsidRPr="00F2066E" w:rsidRDefault="00000000" w:rsidP="00E72A39">
      <w:pPr>
        <w:ind w:left="720"/>
        <w:rPr>
          <w:sz w:val="24"/>
          <w:szCs w:val="24"/>
        </w:rPr>
      </w:pPr>
      <w:r w:rsidRPr="00F2066E">
        <w:rPr>
          <w:b/>
          <w:bCs/>
          <w:sz w:val="24"/>
          <w:szCs w:val="24"/>
        </w:rPr>
        <w:t>Smear layer removal:</w:t>
      </w:r>
      <w:r w:rsidRPr="00F2066E">
        <w:rPr>
          <w:sz w:val="24"/>
          <w:szCs w:val="24"/>
        </w:rPr>
        <w:t> Comparable to PUI, superior to conventional syringe irrigation across all canal thirds [3]</w:t>
      </w:r>
    </w:p>
    <w:p w14:paraId="1F759AAB" w14:textId="77777777" w:rsidR="00EF3549" w:rsidRPr="00F2066E" w:rsidRDefault="00000000" w:rsidP="00E72A39">
      <w:pPr>
        <w:ind w:left="720"/>
        <w:rPr>
          <w:sz w:val="24"/>
          <w:szCs w:val="24"/>
        </w:rPr>
      </w:pPr>
      <w:r w:rsidRPr="00F2066E">
        <w:rPr>
          <w:b/>
          <w:bCs/>
          <w:sz w:val="24"/>
          <w:szCs w:val="24"/>
        </w:rPr>
        <w:lastRenderedPageBreak/>
        <w:t>Lateral canal cleaning:</w:t>
      </w:r>
      <w:r w:rsidRPr="00F2066E">
        <w:rPr>
          <w:sz w:val="24"/>
          <w:szCs w:val="24"/>
        </w:rPr>
        <w:t> Superior to all conventional methods (syringe, sonic, ultrasonic) [1]</w:t>
      </w:r>
    </w:p>
    <w:p w14:paraId="7DBB467E" w14:textId="77777777" w:rsidR="00EF3549" w:rsidRPr="00F2066E" w:rsidRDefault="00000000" w:rsidP="00E72A39">
      <w:pPr>
        <w:ind w:left="720"/>
        <w:rPr>
          <w:sz w:val="24"/>
          <w:szCs w:val="24"/>
        </w:rPr>
      </w:pPr>
      <w:r w:rsidRPr="00F2066E">
        <w:rPr>
          <w:b/>
          <w:bCs/>
          <w:sz w:val="24"/>
          <w:szCs w:val="24"/>
        </w:rPr>
        <w:t>Debris removal:</w:t>
      </w:r>
      <w:r w:rsidRPr="00F2066E">
        <w:rPr>
          <w:sz w:val="24"/>
          <w:szCs w:val="24"/>
        </w:rPr>
        <w:t> Enhanced removal rates with optimized parameters [4]</w:t>
      </w:r>
    </w:p>
    <w:p w14:paraId="148C4EB4" w14:textId="77777777" w:rsidR="00EF3549" w:rsidRPr="00F2066E" w:rsidRDefault="00000000" w:rsidP="00E72A39">
      <w:pPr>
        <w:ind w:left="720"/>
        <w:rPr>
          <w:sz w:val="24"/>
          <w:szCs w:val="24"/>
        </w:rPr>
      </w:pPr>
      <w:r w:rsidRPr="00F2066E">
        <w:rPr>
          <w:b/>
          <w:bCs/>
          <w:sz w:val="24"/>
          <w:szCs w:val="24"/>
        </w:rPr>
        <w:t>Bond strength:</w:t>
      </w:r>
      <w:r w:rsidRPr="00F2066E">
        <w:rPr>
          <w:sz w:val="24"/>
          <w:szCs w:val="24"/>
        </w:rPr>
        <w:t> Improved push-out bond strength of root filling materials [3]</w:t>
      </w:r>
    </w:p>
    <w:p w14:paraId="65B41DD7" w14:textId="77777777" w:rsidR="00EF3549" w:rsidRPr="00F2066E" w:rsidRDefault="00000000" w:rsidP="00E72A39">
      <w:pPr>
        <w:ind w:left="720"/>
        <w:rPr>
          <w:sz w:val="24"/>
          <w:szCs w:val="24"/>
        </w:rPr>
      </w:pPr>
      <w:r w:rsidRPr="00F2066E">
        <w:rPr>
          <w:b/>
          <w:bCs/>
          <w:sz w:val="24"/>
          <w:szCs w:val="24"/>
        </w:rPr>
        <w:t>Clinical success:</w:t>
      </w:r>
      <w:r w:rsidRPr="00F2066E">
        <w:rPr>
          <w:sz w:val="24"/>
          <w:szCs w:val="24"/>
        </w:rPr>
        <w:t> Expected 85–95% success for primary endodontic treatment; PIPS/SWEEPS may improve outcomes in complex anatomy</w:t>
      </w:r>
    </w:p>
    <w:p w14:paraId="49E9A1C3" w14:textId="77777777" w:rsidR="00EF3549" w:rsidRPr="00F2066E" w:rsidRDefault="00000000" w:rsidP="00E72A39">
      <w:pPr>
        <w:ind w:left="720"/>
        <w:rPr>
          <w:sz w:val="24"/>
          <w:szCs w:val="24"/>
        </w:rPr>
      </w:pPr>
      <w:r w:rsidRPr="00F2066E">
        <w:rPr>
          <w:b/>
          <w:bCs/>
          <w:sz w:val="24"/>
          <w:szCs w:val="24"/>
        </w:rPr>
        <w:t>Evidence level:</w:t>
      </w:r>
      <w:r w:rsidRPr="00F2066E">
        <w:rPr>
          <w:sz w:val="24"/>
          <w:szCs w:val="24"/>
        </w:rPr>
        <w:t> </w:t>
      </w:r>
      <w:r w:rsidRPr="00F2066E">
        <w:rPr>
          <w:b/>
          <w:bCs/>
          <w:sz w:val="24"/>
          <w:szCs w:val="24"/>
        </w:rPr>
        <w:t>Moderate-quality evidence</w:t>
      </w:r>
      <w:r w:rsidRPr="00F2066E">
        <w:rPr>
          <w:sz w:val="24"/>
          <w:szCs w:val="24"/>
        </w:rPr>
        <w:t> from multiple in vitro and ex vivo studies demonstrating superior lateral canal penetration and comparable smear layer removal to PUI. Limited long-term clinical trials. A 2025 study confirmed comparable efficacy between PIPS and SWEEPS for smear layer removal and bond strength. [3] A 2021 study demonstrated that PIPS alone (without SWEEPS enhancement) may not generate significant shock waves within root canals due to friction effects. [2] A 2021 study validated AutoSWEEPS as optimal modality for consistent enhancement across varying access cavity dimensions. [4]</w:t>
      </w:r>
    </w:p>
    <w:p w14:paraId="22EF9BD2" w14:textId="77777777" w:rsidR="00EF3549" w:rsidRPr="00F2066E" w:rsidRDefault="00000000" w:rsidP="00E72A39">
      <w:pPr>
        <w:ind w:left="720"/>
        <w:rPr>
          <w:sz w:val="24"/>
          <w:szCs w:val="24"/>
        </w:rPr>
      </w:pPr>
      <w:r>
        <w:rPr>
          <w:sz w:val="24"/>
          <w:szCs w:val="24"/>
        </w:rPr>
        <w:pict w14:anchorId="1406A664">
          <v:rect id="_x0000_i1059" style="width:0;height:0" o:hrstd="t" o:hr="t" fillcolor="#a0a0a0" stroked="f"/>
        </w:pict>
      </w:r>
    </w:p>
    <w:p w14:paraId="5D3982EE" w14:textId="77777777" w:rsidR="00EF3549" w:rsidRPr="00F2066E" w:rsidRDefault="00000000" w:rsidP="00E72A39">
      <w:pPr>
        <w:ind w:left="720"/>
        <w:rPr>
          <w:b/>
          <w:bCs/>
          <w:sz w:val="24"/>
          <w:szCs w:val="24"/>
        </w:rPr>
      </w:pPr>
      <w:r w:rsidRPr="00F2066E">
        <w:rPr>
          <w:b/>
          <w:bCs/>
          <w:sz w:val="24"/>
          <w:szCs w:val="24"/>
        </w:rPr>
        <w:t>Photobiomodulation (PBM) for Post-Endodontic Pain and Healing</w:t>
      </w:r>
    </w:p>
    <w:p w14:paraId="0260D4C8" w14:textId="77777777" w:rsidR="00EF3549" w:rsidRPr="00F2066E" w:rsidRDefault="00000000" w:rsidP="00E72A39">
      <w:pPr>
        <w:ind w:left="720"/>
        <w:rPr>
          <w:sz w:val="24"/>
          <w:szCs w:val="24"/>
        </w:rPr>
      </w:pPr>
      <w:r w:rsidRPr="00F2066E">
        <w:rPr>
          <w:b/>
          <w:bCs/>
          <w:sz w:val="24"/>
          <w:szCs w:val="24"/>
        </w:rPr>
        <w:t>Photobiomodulation therapy (PBM)</w:t>
      </w:r>
      <w:r w:rsidRPr="00F2066E">
        <w:rPr>
          <w:sz w:val="24"/>
          <w:szCs w:val="24"/>
        </w:rPr>
        <w:t>, also called </w:t>
      </w:r>
      <w:r w:rsidRPr="00F2066E">
        <w:rPr>
          <w:b/>
          <w:bCs/>
          <w:sz w:val="24"/>
          <w:szCs w:val="24"/>
        </w:rPr>
        <w:t>low-level laser therapy (LLLT)</w:t>
      </w:r>
      <w:r w:rsidRPr="00F2066E">
        <w:rPr>
          <w:sz w:val="24"/>
          <w:szCs w:val="24"/>
        </w:rPr>
        <w:t>, uses red or near-infrared light to reduce postoperative pain and accelerate wound healing after endodontic treatment through photochemical mechanisms that modulate inflammation, enhance cellular metabolism, and promote tissue repair.</w:t>
      </w:r>
    </w:p>
    <w:p w14:paraId="57CFBAD8" w14:textId="77777777" w:rsidR="00EF3549" w:rsidRPr="00F2066E" w:rsidRDefault="00000000" w:rsidP="00E72A39">
      <w:pPr>
        <w:ind w:left="720"/>
        <w:rPr>
          <w:b/>
          <w:bCs/>
          <w:sz w:val="24"/>
          <w:szCs w:val="24"/>
        </w:rPr>
      </w:pPr>
      <w:r w:rsidRPr="00F2066E">
        <w:rPr>
          <w:b/>
          <w:bCs/>
          <w:sz w:val="24"/>
          <w:szCs w:val="24"/>
        </w:rPr>
        <w:t>Clinical Indications for Post-Endodontic PBM</w:t>
      </w:r>
    </w:p>
    <w:p w14:paraId="573FE788" w14:textId="77777777" w:rsidR="00EF3549" w:rsidRPr="00F2066E" w:rsidRDefault="00000000" w:rsidP="00E72A39">
      <w:pPr>
        <w:ind w:left="720"/>
        <w:rPr>
          <w:sz w:val="24"/>
          <w:szCs w:val="24"/>
        </w:rPr>
      </w:pPr>
      <w:r w:rsidRPr="00F2066E">
        <w:rPr>
          <w:b/>
          <w:bCs/>
          <w:sz w:val="24"/>
          <w:szCs w:val="24"/>
        </w:rPr>
        <w:t>Optimal applications:</w:t>
      </w:r>
    </w:p>
    <w:p w14:paraId="49A22EF0" w14:textId="77777777" w:rsidR="00EF3549" w:rsidRPr="00F2066E" w:rsidRDefault="00000000" w:rsidP="00E72A39">
      <w:pPr>
        <w:numPr>
          <w:ilvl w:val="0"/>
          <w:numId w:val="235"/>
        </w:numPr>
        <w:rPr>
          <w:sz w:val="24"/>
          <w:szCs w:val="24"/>
        </w:rPr>
      </w:pPr>
      <w:r w:rsidRPr="00F2066E">
        <w:rPr>
          <w:b/>
          <w:bCs/>
          <w:sz w:val="24"/>
          <w:szCs w:val="24"/>
        </w:rPr>
        <w:t>Postoperative pain management</w:t>
      </w:r>
      <w:r w:rsidRPr="00F2066E">
        <w:rPr>
          <w:sz w:val="24"/>
          <w:szCs w:val="24"/>
        </w:rPr>
        <w:t> after root canal treatment or retreatment</w:t>
      </w:r>
    </w:p>
    <w:p w14:paraId="6DEF818E" w14:textId="77777777" w:rsidR="00EF3549" w:rsidRPr="00F2066E" w:rsidRDefault="00000000" w:rsidP="00E72A39">
      <w:pPr>
        <w:numPr>
          <w:ilvl w:val="0"/>
          <w:numId w:val="235"/>
        </w:numPr>
        <w:rPr>
          <w:sz w:val="24"/>
          <w:szCs w:val="24"/>
        </w:rPr>
      </w:pPr>
      <w:r w:rsidRPr="00F2066E">
        <w:rPr>
          <w:b/>
          <w:bCs/>
          <w:sz w:val="24"/>
          <w:szCs w:val="24"/>
        </w:rPr>
        <w:t>Patients with history of severe post-endodontic pain</w:t>
      </w:r>
      <w:r w:rsidRPr="00F2066E">
        <w:rPr>
          <w:sz w:val="24"/>
          <w:szCs w:val="24"/>
        </w:rPr>
        <w:t> or delayed healing</w:t>
      </w:r>
    </w:p>
    <w:p w14:paraId="184A12A9" w14:textId="77777777" w:rsidR="00EF3549" w:rsidRPr="00F2066E" w:rsidRDefault="00000000" w:rsidP="00E72A39">
      <w:pPr>
        <w:numPr>
          <w:ilvl w:val="0"/>
          <w:numId w:val="235"/>
        </w:numPr>
        <w:rPr>
          <w:sz w:val="24"/>
          <w:szCs w:val="24"/>
        </w:rPr>
      </w:pPr>
      <w:r w:rsidRPr="00F2066E">
        <w:rPr>
          <w:b/>
          <w:bCs/>
          <w:sz w:val="24"/>
          <w:szCs w:val="24"/>
        </w:rPr>
        <w:t>Endodontic surgery</w:t>
      </w:r>
      <w:r w:rsidRPr="00F2066E">
        <w:rPr>
          <w:sz w:val="24"/>
          <w:szCs w:val="24"/>
        </w:rPr>
        <w:t> (apicoectomy, periapical surgery)</w:t>
      </w:r>
    </w:p>
    <w:p w14:paraId="6CBA8A6D" w14:textId="77777777" w:rsidR="00EF3549" w:rsidRPr="00F2066E" w:rsidRDefault="00000000" w:rsidP="00E72A39">
      <w:pPr>
        <w:numPr>
          <w:ilvl w:val="0"/>
          <w:numId w:val="235"/>
        </w:numPr>
        <w:rPr>
          <w:sz w:val="24"/>
          <w:szCs w:val="24"/>
        </w:rPr>
      </w:pPr>
      <w:r w:rsidRPr="00F2066E">
        <w:rPr>
          <w:b/>
          <w:bCs/>
          <w:sz w:val="24"/>
          <w:szCs w:val="24"/>
        </w:rPr>
        <w:t>Anxious patients</w:t>
      </w:r>
      <w:r w:rsidRPr="00F2066E">
        <w:rPr>
          <w:sz w:val="24"/>
          <w:szCs w:val="24"/>
        </w:rPr>
        <w:t> seeking minimally invasive pain control</w:t>
      </w:r>
    </w:p>
    <w:p w14:paraId="4B5D57CE" w14:textId="77777777" w:rsidR="00EF3549" w:rsidRPr="00F2066E" w:rsidRDefault="00000000" w:rsidP="00E72A39">
      <w:pPr>
        <w:numPr>
          <w:ilvl w:val="0"/>
          <w:numId w:val="235"/>
        </w:numPr>
        <w:rPr>
          <w:sz w:val="24"/>
          <w:szCs w:val="24"/>
        </w:rPr>
      </w:pPr>
      <w:r w:rsidRPr="00F2066E">
        <w:rPr>
          <w:b/>
          <w:bCs/>
          <w:sz w:val="24"/>
          <w:szCs w:val="24"/>
        </w:rPr>
        <w:t>Patients preferring to avoid or minimize analgesic medications</w:t>
      </w:r>
    </w:p>
    <w:p w14:paraId="56FE5C5E" w14:textId="77777777" w:rsidR="00EF3549" w:rsidRPr="00F2066E" w:rsidRDefault="00000000" w:rsidP="00E72A39">
      <w:pPr>
        <w:numPr>
          <w:ilvl w:val="0"/>
          <w:numId w:val="235"/>
        </w:numPr>
        <w:rPr>
          <w:sz w:val="24"/>
          <w:szCs w:val="24"/>
        </w:rPr>
      </w:pPr>
      <w:r w:rsidRPr="00F2066E">
        <w:rPr>
          <w:b/>
          <w:bCs/>
          <w:sz w:val="24"/>
          <w:szCs w:val="24"/>
        </w:rPr>
        <w:t>Inflammatory conditions</w:t>
      </w:r>
      <w:r w:rsidRPr="00F2066E">
        <w:rPr>
          <w:sz w:val="24"/>
          <w:szCs w:val="24"/>
        </w:rPr>
        <w:t> (symptomatic irreversible pulpitis, acute apical periodontitis)</w:t>
      </w:r>
    </w:p>
    <w:p w14:paraId="772A5684" w14:textId="77777777" w:rsidR="00EF3549" w:rsidRPr="00F2066E" w:rsidRDefault="00000000" w:rsidP="00E72A39">
      <w:pPr>
        <w:ind w:left="720"/>
        <w:rPr>
          <w:b/>
          <w:bCs/>
          <w:sz w:val="24"/>
          <w:szCs w:val="24"/>
        </w:rPr>
      </w:pPr>
      <w:r w:rsidRPr="00F2066E">
        <w:rPr>
          <w:b/>
          <w:bCs/>
          <w:sz w:val="24"/>
          <w:szCs w:val="24"/>
        </w:rPr>
        <w:lastRenderedPageBreak/>
        <w:t>Evidence-Based PBM Parameters</w:t>
      </w:r>
    </w:p>
    <w:p w14:paraId="2E45F406" w14:textId="77777777" w:rsidR="00EF3549" w:rsidRPr="00F2066E" w:rsidRDefault="00000000" w:rsidP="00E72A39">
      <w:pPr>
        <w:ind w:left="720"/>
        <w:rPr>
          <w:sz w:val="24"/>
          <w:szCs w:val="24"/>
        </w:rPr>
      </w:pPr>
      <w:r w:rsidRPr="00F2066E">
        <w:rPr>
          <w:b/>
          <w:bCs/>
          <w:sz w:val="24"/>
          <w:szCs w:val="24"/>
        </w:rPr>
        <w:t>Wavelength selection:</w:t>
      </w:r>
    </w:p>
    <w:p w14:paraId="4CAF5D93" w14:textId="77777777" w:rsidR="00EF3549" w:rsidRPr="00F2066E" w:rsidRDefault="00000000" w:rsidP="00E72A39">
      <w:pPr>
        <w:numPr>
          <w:ilvl w:val="0"/>
          <w:numId w:val="236"/>
        </w:numPr>
        <w:rPr>
          <w:sz w:val="24"/>
          <w:szCs w:val="24"/>
        </w:rPr>
      </w:pPr>
      <w:r w:rsidRPr="00F2066E">
        <w:rPr>
          <w:b/>
          <w:bCs/>
          <w:sz w:val="24"/>
          <w:szCs w:val="24"/>
        </w:rPr>
        <w:t>Red light:</w:t>
      </w:r>
      <w:r w:rsidRPr="00F2066E">
        <w:rPr>
          <w:sz w:val="24"/>
          <w:szCs w:val="24"/>
        </w:rPr>
        <w:t> 630–680 nm (diode laser, LED)</w:t>
      </w:r>
    </w:p>
    <w:p w14:paraId="7EA5B09B" w14:textId="77777777" w:rsidR="00EF3549" w:rsidRPr="00F2066E" w:rsidRDefault="00000000" w:rsidP="00E72A39">
      <w:pPr>
        <w:numPr>
          <w:ilvl w:val="1"/>
          <w:numId w:val="236"/>
        </w:numPr>
        <w:rPr>
          <w:sz w:val="24"/>
          <w:szCs w:val="24"/>
        </w:rPr>
      </w:pPr>
      <w:r w:rsidRPr="00F2066E">
        <w:rPr>
          <w:b/>
          <w:bCs/>
          <w:sz w:val="24"/>
          <w:szCs w:val="24"/>
        </w:rPr>
        <w:t>Penetration depth:</w:t>
      </w:r>
      <w:r w:rsidRPr="00F2066E">
        <w:rPr>
          <w:sz w:val="24"/>
          <w:szCs w:val="24"/>
        </w:rPr>
        <w:t> 0.5–2 mm (superficial tissues)</w:t>
      </w:r>
    </w:p>
    <w:p w14:paraId="35753334" w14:textId="77777777" w:rsidR="00EF3549" w:rsidRPr="00F2066E" w:rsidRDefault="00000000" w:rsidP="00E72A39">
      <w:pPr>
        <w:numPr>
          <w:ilvl w:val="1"/>
          <w:numId w:val="236"/>
        </w:numPr>
        <w:rPr>
          <w:sz w:val="24"/>
          <w:szCs w:val="24"/>
        </w:rPr>
      </w:pPr>
      <w:r w:rsidRPr="00F2066E">
        <w:rPr>
          <w:b/>
          <w:bCs/>
          <w:sz w:val="24"/>
          <w:szCs w:val="24"/>
        </w:rPr>
        <w:t>Application:</w:t>
      </w:r>
      <w:r w:rsidRPr="00F2066E">
        <w:rPr>
          <w:sz w:val="24"/>
          <w:szCs w:val="24"/>
        </w:rPr>
        <w:t> Periapical tissues, soft tissue healing</w:t>
      </w:r>
    </w:p>
    <w:p w14:paraId="6C3A2655" w14:textId="77777777" w:rsidR="00EF3549" w:rsidRPr="00F2066E" w:rsidRDefault="00000000" w:rsidP="00E72A39">
      <w:pPr>
        <w:numPr>
          <w:ilvl w:val="0"/>
          <w:numId w:val="236"/>
        </w:numPr>
        <w:rPr>
          <w:sz w:val="24"/>
          <w:szCs w:val="24"/>
          <w:lang w:val="pt-PT"/>
        </w:rPr>
      </w:pPr>
      <w:r w:rsidRPr="00F2066E">
        <w:rPr>
          <w:b/>
          <w:bCs/>
          <w:sz w:val="24"/>
          <w:szCs w:val="24"/>
          <w:lang w:val="pt-PT"/>
        </w:rPr>
        <w:t>Near-infrared (NIR):</w:t>
      </w:r>
      <w:r w:rsidRPr="00F2066E">
        <w:rPr>
          <w:sz w:val="24"/>
          <w:szCs w:val="24"/>
          <w:lang w:val="pt-PT"/>
        </w:rPr>
        <w:t> 780–980 nm (diode laser, indium-gallium-aluminum laser)</w:t>
      </w:r>
    </w:p>
    <w:p w14:paraId="0DDD7FEC" w14:textId="77777777" w:rsidR="00EF3549" w:rsidRPr="00F2066E" w:rsidRDefault="00000000" w:rsidP="00E72A39">
      <w:pPr>
        <w:numPr>
          <w:ilvl w:val="1"/>
          <w:numId w:val="236"/>
        </w:numPr>
        <w:rPr>
          <w:sz w:val="24"/>
          <w:szCs w:val="24"/>
        </w:rPr>
      </w:pPr>
      <w:r w:rsidRPr="00F2066E">
        <w:rPr>
          <w:b/>
          <w:bCs/>
          <w:sz w:val="24"/>
          <w:szCs w:val="24"/>
        </w:rPr>
        <w:t>Penetration depth:</w:t>
      </w:r>
      <w:r w:rsidRPr="00F2066E">
        <w:rPr>
          <w:sz w:val="24"/>
          <w:szCs w:val="24"/>
        </w:rPr>
        <w:t> 2–4 cm (deep tissues, bone)</w:t>
      </w:r>
    </w:p>
    <w:p w14:paraId="058129B9" w14:textId="77777777" w:rsidR="00EF3549" w:rsidRPr="00F2066E" w:rsidRDefault="00000000" w:rsidP="00E72A39">
      <w:pPr>
        <w:numPr>
          <w:ilvl w:val="1"/>
          <w:numId w:val="236"/>
        </w:numPr>
        <w:rPr>
          <w:sz w:val="24"/>
          <w:szCs w:val="24"/>
        </w:rPr>
      </w:pPr>
      <w:r w:rsidRPr="00F2066E">
        <w:rPr>
          <w:b/>
          <w:bCs/>
          <w:sz w:val="24"/>
          <w:szCs w:val="24"/>
        </w:rPr>
        <w:t>Application:</w:t>
      </w:r>
      <w:r w:rsidRPr="00F2066E">
        <w:rPr>
          <w:sz w:val="24"/>
          <w:szCs w:val="24"/>
        </w:rPr>
        <w:t> Periapical bone, deep inflammation</w:t>
      </w:r>
    </w:p>
    <w:p w14:paraId="472A5F65" w14:textId="77777777" w:rsidR="00EF3549" w:rsidRPr="00F2066E" w:rsidRDefault="00000000" w:rsidP="00E72A39">
      <w:pPr>
        <w:numPr>
          <w:ilvl w:val="1"/>
          <w:numId w:val="236"/>
        </w:numPr>
        <w:rPr>
          <w:sz w:val="24"/>
          <w:szCs w:val="24"/>
        </w:rPr>
      </w:pPr>
      <w:r w:rsidRPr="00F2066E">
        <w:rPr>
          <w:b/>
          <w:bCs/>
          <w:sz w:val="24"/>
          <w:szCs w:val="24"/>
        </w:rPr>
        <w:t>Most commonly studied:</w:t>
      </w:r>
      <w:r w:rsidRPr="00F2066E">
        <w:rPr>
          <w:sz w:val="24"/>
          <w:szCs w:val="24"/>
        </w:rPr>
        <w:t> 808–810 nm, 940–980 nm</w:t>
      </w:r>
    </w:p>
    <w:p w14:paraId="3F9A8094" w14:textId="77777777" w:rsidR="00EF3549" w:rsidRPr="00F2066E" w:rsidRDefault="00000000" w:rsidP="00E72A39">
      <w:pPr>
        <w:ind w:left="720"/>
        <w:rPr>
          <w:sz w:val="24"/>
          <w:szCs w:val="24"/>
        </w:rPr>
      </w:pPr>
      <w:r w:rsidRPr="00F2066E">
        <w:rPr>
          <w:b/>
          <w:bCs/>
          <w:sz w:val="24"/>
          <w:szCs w:val="24"/>
        </w:rPr>
        <w:t>Recommended wavelength:</w:t>
      </w:r>
      <w:r w:rsidRPr="00F2066E">
        <w:rPr>
          <w:sz w:val="24"/>
          <w:szCs w:val="24"/>
        </w:rPr>
        <w:t> </w:t>
      </w:r>
      <w:r w:rsidRPr="00F2066E">
        <w:rPr>
          <w:b/>
          <w:bCs/>
          <w:sz w:val="24"/>
          <w:szCs w:val="24"/>
        </w:rPr>
        <w:t>808–810 nm near-infrared</w:t>
      </w:r>
      <w:r w:rsidRPr="00F2066E">
        <w:rPr>
          <w:sz w:val="24"/>
          <w:szCs w:val="24"/>
        </w:rPr>
        <w:t> is most commonly used and studied for post-endodontic pain management. [5-6]</w:t>
      </w:r>
    </w:p>
    <w:p w14:paraId="25439445" w14:textId="77777777" w:rsidR="00EF3549" w:rsidRPr="00F2066E" w:rsidRDefault="00000000" w:rsidP="00E72A39">
      <w:pPr>
        <w:ind w:left="720"/>
        <w:rPr>
          <w:sz w:val="24"/>
          <w:szCs w:val="24"/>
        </w:rPr>
      </w:pPr>
      <w:r w:rsidRPr="00F2066E">
        <w:rPr>
          <w:b/>
          <w:bCs/>
          <w:sz w:val="24"/>
          <w:szCs w:val="24"/>
        </w:rPr>
        <w:t>Energy density (fluence):</w:t>
      </w:r>
    </w:p>
    <w:p w14:paraId="2C9BE120" w14:textId="77777777" w:rsidR="00EF3549" w:rsidRPr="00F2066E" w:rsidRDefault="00000000" w:rsidP="00E72A39">
      <w:pPr>
        <w:numPr>
          <w:ilvl w:val="0"/>
          <w:numId w:val="237"/>
        </w:numPr>
        <w:rPr>
          <w:sz w:val="24"/>
          <w:szCs w:val="24"/>
        </w:rPr>
      </w:pPr>
      <w:r w:rsidRPr="00F2066E">
        <w:rPr>
          <w:b/>
          <w:bCs/>
          <w:sz w:val="24"/>
          <w:szCs w:val="24"/>
        </w:rPr>
        <w:t>Range:</w:t>
      </w:r>
      <w:r w:rsidRPr="00F2066E">
        <w:rPr>
          <w:sz w:val="24"/>
          <w:szCs w:val="24"/>
        </w:rPr>
        <w:t> 2–10 J/cm²</w:t>
      </w:r>
    </w:p>
    <w:p w14:paraId="73185C18" w14:textId="77777777" w:rsidR="00EF3549" w:rsidRPr="00F2066E" w:rsidRDefault="00000000" w:rsidP="00E72A39">
      <w:pPr>
        <w:numPr>
          <w:ilvl w:val="0"/>
          <w:numId w:val="237"/>
        </w:numPr>
        <w:rPr>
          <w:sz w:val="24"/>
          <w:szCs w:val="24"/>
        </w:rPr>
      </w:pPr>
      <w:r w:rsidRPr="00F2066E">
        <w:rPr>
          <w:b/>
          <w:bCs/>
          <w:sz w:val="24"/>
          <w:szCs w:val="24"/>
        </w:rPr>
        <w:t>Optimal:</w:t>
      </w:r>
      <w:r w:rsidRPr="00F2066E">
        <w:rPr>
          <w:sz w:val="24"/>
          <w:szCs w:val="24"/>
        </w:rPr>
        <w:t> 4–8 J/cm² per point [5-7]</w:t>
      </w:r>
    </w:p>
    <w:p w14:paraId="0891EBE6" w14:textId="77777777" w:rsidR="00EF3549" w:rsidRPr="00F2066E" w:rsidRDefault="00000000" w:rsidP="00E72A39">
      <w:pPr>
        <w:numPr>
          <w:ilvl w:val="0"/>
          <w:numId w:val="237"/>
        </w:numPr>
        <w:rPr>
          <w:sz w:val="24"/>
          <w:szCs w:val="24"/>
        </w:rPr>
      </w:pPr>
      <w:r w:rsidRPr="00F2066E">
        <w:rPr>
          <w:b/>
          <w:bCs/>
          <w:sz w:val="24"/>
          <w:szCs w:val="24"/>
        </w:rPr>
        <w:t>Lower doses (2–4 J/cm²):</w:t>
      </w:r>
      <w:r w:rsidRPr="00F2066E">
        <w:rPr>
          <w:sz w:val="24"/>
          <w:szCs w:val="24"/>
        </w:rPr>
        <w:t> Stimulatory effects on cellular metabolism</w:t>
      </w:r>
    </w:p>
    <w:p w14:paraId="61138EAD" w14:textId="77777777" w:rsidR="00EF3549" w:rsidRPr="00F2066E" w:rsidRDefault="00000000" w:rsidP="00E72A39">
      <w:pPr>
        <w:numPr>
          <w:ilvl w:val="0"/>
          <w:numId w:val="237"/>
        </w:numPr>
        <w:rPr>
          <w:sz w:val="24"/>
          <w:szCs w:val="24"/>
        </w:rPr>
      </w:pPr>
      <w:r w:rsidRPr="00F2066E">
        <w:rPr>
          <w:b/>
          <w:bCs/>
          <w:sz w:val="24"/>
          <w:szCs w:val="24"/>
        </w:rPr>
        <w:t>Higher doses (&gt;10 J/cm²):</w:t>
      </w:r>
      <w:r w:rsidRPr="00F2066E">
        <w:rPr>
          <w:sz w:val="24"/>
          <w:szCs w:val="24"/>
        </w:rPr>
        <w:t> May have inhibitory effects (biphasic dose response)</w:t>
      </w:r>
    </w:p>
    <w:p w14:paraId="46555E8F" w14:textId="77777777" w:rsidR="00EF3549" w:rsidRPr="00F2066E" w:rsidRDefault="00000000" w:rsidP="00E72A39">
      <w:pPr>
        <w:ind w:left="720"/>
        <w:rPr>
          <w:sz w:val="24"/>
          <w:szCs w:val="24"/>
        </w:rPr>
      </w:pPr>
      <w:r w:rsidRPr="00F2066E">
        <w:rPr>
          <w:b/>
          <w:bCs/>
          <w:sz w:val="24"/>
          <w:szCs w:val="24"/>
        </w:rPr>
        <w:t>Power output:</w:t>
      </w:r>
    </w:p>
    <w:p w14:paraId="54197A60" w14:textId="77777777" w:rsidR="00EF3549" w:rsidRPr="00F2066E" w:rsidRDefault="00000000" w:rsidP="00E72A39">
      <w:pPr>
        <w:numPr>
          <w:ilvl w:val="0"/>
          <w:numId w:val="238"/>
        </w:numPr>
        <w:rPr>
          <w:sz w:val="24"/>
          <w:szCs w:val="24"/>
        </w:rPr>
      </w:pPr>
      <w:r w:rsidRPr="00F2066E">
        <w:rPr>
          <w:b/>
          <w:bCs/>
          <w:sz w:val="24"/>
          <w:szCs w:val="24"/>
        </w:rPr>
        <w:t>Range:</w:t>
      </w:r>
      <w:r w:rsidRPr="00F2066E">
        <w:rPr>
          <w:sz w:val="24"/>
          <w:szCs w:val="24"/>
        </w:rPr>
        <w:t> 50–200 mW (continuous wave or pulsed)</w:t>
      </w:r>
    </w:p>
    <w:p w14:paraId="70789A53" w14:textId="77777777" w:rsidR="00EF3549" w:rsidRPr="00F2066E" w:rsidRDefault="00000000" w:rsidP="00E72A39">
      <w:pPr>
        <w:numPr>
          <w:ilvl w:val="0"/>
          <w:numId w:val="238"/>
        </w:numPr>
        <w:rPr>
          <w:sz w:val="24"/>
          <w:szCs w:val="24"/>
        </w:rPr>
      </w:pPr>
      <w:r w:rsidRPr="00F2066E">
        <w:rPr>
          <w:b/>
          <w:bCs/>
          <w:sz w:val="24"/>
          <w:szCs w:val="24"/>
        </w:rPr>
        <w:t>Typical:</w:t>
      </w:r>
      <w:r w:rsidRPr="00F2066E">
        <w:rPr>
          <w:sz w:val="24"/>
          <w:szCs w:val="24"/>
        </w:rPr>
        <w:t> 100 mW</w:t>
      </w:r>
    </w:p>
    <w:p w14:paraId="5DC5601B" w14:textId="77777777" w:rsidR="00EF3549" w:rsidRPr="00F2066E" w:rsidRDefault="00000000" w:rsidP="00E72A39">
      <w:pPr>
        <w:ind w:left="720"/>
        <w:rPr>
          <w:sz w:val="24"/>
          <w:szCs w:val="24"/>
        </w:rPr>
      </w:pPr>
      <w:r w:rsidRPr="00F2066E">
        <w:rPr>
          <w:b/>
          <w:bCs/>
          <w:sz w:val="24"/>
          <w:szCs w:val="24"/>
        </w:rPr>
        <w:t>Application time per point:</w:t>
      </w:r>
    </w:p>
    <w:p w14:paraId="7804D2AF" w14:textId="77777777" w:rsidR="00EF3549" w:rsidRPr="00F2066E" w:rsidRDefault="00000000" w:rsidP="00E72A39">
      <w:pPr>
        <w:numPr>
          <w:ilvl w:val="0"/>
          <w:numId w:val="239"/>
        </w:numPr>
        <w:rPr>
          <w:sz w:val="24"/>
          <w:szCs w:val="24"/>
        </w:rPr>
      </w:pPr>
      <w:r w:rsidRPr="00F2066E">
        <w:rPr>
          <w:b/>
          <w:bCs/>
          <w:sz w:val="24"/>
          <w:szCs w:val="24"/>
        </w:rPr>
        <w:t>Calculation:</w:t>
      </w:r>
      <w:r w:rsidRPr="00F2066E">
        <w:rPr>
          <w:sz w:val="24"/>
          <w:szCs w:val="24"/>
        </w:rPr>
        <w:t> Time (seconds) = Energy density (J/cm²) × Spot size (cm²) / Power (W)</w:t>
      </w:r>
    </w:p>
    <w:p w14:paraId="6C136C79" w14:textId="77777777" w:rsidR="00EF3549" w:rsidRPr="00F2066E" w:rsidRDefault="00000000" w:rsidP="00E72A39">
      <w:pPr>
        <w:numPr>
          <w:ilvl w:val="0"/>
          <w:numId w:val="239"/>
        </w:numPr>
        <w:rPr>
          <w:sz w:val="24"/>
          <w:szCs w:val="24"/>
        </w:rPr>
      </w:pPr>
      <w:r w:rsidRPr="00F2066E">
        <w:rPr>
          <w:b/>
          <w:bCs/>
          <w:sz w:val="24"/>
          <w:szCs w:val="24"/>
        </w:rPr>
        <w:t>Example:</w:t>
      </w:r>
      <w:r w:rsidRPr="00F2066E">
        <w:rPr>
          <w:sz w:val="24"/>
          <w:szCs w:val="24"/>
        </w:rPr>
        <w:t> 6 J/cm² × 0.5 cm² / 0.1 W = 30 seconds per point</w:t>
      </w:r>
    </w:p>
    <w:p w14:paraId="4035432F" w14:textId="77777777" w:rsidR="00EF3549" w:rsidRPr="00F2066E" w:rsidRDefault="00000000" w:rsidP="00E72A39">
      <w:pPr>
        <w:numPr>
          <w:ilvl w:val="0"/>
          <w:numId w:val="239"/>
        </w:numPr>
        <w:rPr>
          <w:sz w:val="24"/>
          <w:szCs w:val="24"/>
        </w:rPr>
      </w:pPr>
      <w:r w:rsidRPr="00F2066E">
        <w:rPr>
          <w:b/>
          <w:bCs/>
          <w:sz w:val="24"/>
          <w:szCs w:val="24"/>
        </w:rPr>
        <w:t>Typical range:</w:t>
      </w:r>
      <w:r w:rsidRPr="00F2066E">
        <w:rPr>
          <w:sz w:val="24"/>
          <w:szCs w:val="24"/>
        </w:rPr>
        <w:t> 20–60 seconds per point</w:t>
      </w:r>
    </w:p>
    <w:p w14:paraId="565F4B33" w14:textId="77777777" w:rsidR="00EF3549" w:rsidRPr="00F2066E" w:rsidRDefault="00000000" w:rsidP="00E72A39">
      <w:pPr>
        <w:ind w:left="720"/>
        <w:rPr>
          <w:sz w:val="24"/>
          <w:szCs w:val="24"/>
        </w:rPr>
      </w:pPr>
      <w:r w:rsidRPr="00F2066E">
        <w:rPr>
          <w:b/>
          <w:bCs/>
          <w:sz w:val="24"/>
          <w:szCs w:val="24"/>
        </w:rPr>
        <w:t>Application points:</w:t>
      </w:r>
    </w:p>
    <w:p w14:paraId="20D4B74D" w14:textId="77777777" w:rsidR="00EF3549" w:rsidRPr="00F2066E" w:rsidRDefault="00000000" w:rsidP="00E72A39">
      <w:pPr>
        <w:numPr>
          <w:ilvl w:val="0"/>
          <w:numId w:val="240"/>
        </w:numPr>
        <w:rPr>
          <w:sz w:val="24"/>
          <w:szCs w:val="24"/>
        </w:rPr>
      </w:pPr>
      <w:r w:rsidRPr="00F2066E">
        <w:rPr>
          <w:b/>
          <w:bCs/>
          <w:sz w:val="24"/>
          <w:szCs w:val="24"/>
        </w:rPr>
        <w:lastRenderedPageBreak/>
        <w:t>Periapical region:</w:t>
      </w:r>
      <w:r w:rsidRPr="00F2066E">
        <w:rPr>
          <w:sz w:val="24"/>
          <w:szCs w:val="24"/>
        </w:rPr>
        <w:t> 3–5 points around apex (buccal, lingual/palatal, mesial, distal, apical)</w:t>
      </w:r>
    </w:p>
    <w:p w14:paraId="1B88BB4C" w14:textId="77777777" w:rsidR="00EF3549" w:rsidRPr="00F2066E" w:rsidRDefault="00000000" w:rsidP="00E72A39">
      <w:pPr>
        <w:numPr>
          <w:ilvl w:val="0"/>
          <w:numId w:val="240"/>
        </w:numPr>
        <w:rPr>
          <w:sz w:val="24"/>
          <w:szCs w:val="24"/>
        </w:rPr>
      </w:pPr>
      <w:r w:rsidRPr="00F2066E">
        <w:rPr>
          <w:b/>
          <w:bCs/>
          <w:sz w:val="24"/>
          <w:szCs w:val="24"/>
        </w:rPr>
        <w:t>Contact mode:</w:t>
      </w:r>
      <w:r w:rsidRPr="00F2066E">
        <w:rPr>
          <w:sz w:val="24"/>
          <w:szCs w:val="24"/>
        </w:rPr>
        <w:t> Tip in direct contact with mucosa overlying apex</w:t>
      </w:r>
    </w:p>
    <w:p w14:paraId="67862088" w14:textId="77777777" w:rsidR="00EF3549" w:rsidRPr="00F2066E" w:rsidRDefault="00000000" w:rsidP="00E72A39">
      <w:pPr>
        <w:numPr>
          <w:ilvl w:val="0"/>
          <w:numId w:val="240"/>
        </w:numPr>
        <w:rPr>
          <w:sz w:val="24"/>
          <w:szCs w:val="24"/>
        </w:rPr>
      </w:pPr>
      <w:r w:rsidRPr="00F2066E">
        <w:rPr>
          <w:b/>
          <w:bCs/>
          <w:sz w:val="24"/>
          <w:szCs w:val="24"/>
        </w:rPr>
        <w:t>Non-contact mode:</w:t>
      </w:r>
      <w:r w:rsidRPr="00F2066E">
        <w:rPr>
          <w:sz w:val="24"/>
          <w:szCs w:val="24"/>
        </w:rPr>
        <w:t> 1–2 mm from tissue surface (less common)</w:t>
      </w:r>
    </w:p>
    <w:p w14:paraId="1F9AFE04" w14:textId="77777777" w:rsidR="00EF3549" w:rsidRPr="00F2066E" w:rsidRDefault="00000000" w:rsidP="00E72A39">
      <w:pPr>
        <w:ind w:left="720"/>
        <w:rPr>
          <w:sz w:val="24"/>
          <w:szCs w:val="24"/>
        </w:rPr>
      </w:pPr>
      <w:r w:rsidRPr="00F2066E">
        <w:rPr>
          <w:b/>
          <w:bCs/>
          <w:sz w:val="24"/>
          <w:szCs w:val="24"/>
        </w:rPr>
        <w:t>Treatment schedule:</w:t>
      </w:r>
    </w:p>
    <w:p w14:paraId="180F958E" w14:textId="77777777" w:rsidR="00EF3549" w:rsidRPr="00F2066E" w:rsidRDefault="00000000" w:rsidP="00E72A39">
      <w:pPr>
        <w:numPr>
          <w:ilvl w:val="0"/>
          <w:numId w:val="241"/>
        </w:numPr>
        <w:rPr>
          <w:sz w:val="24"/>
          <w:szCs w:val="24"/>
        </w:rPr>
      </w:pPr>
      <w:r w:rsidRPr="00F2066E">
        <w:rPr>
          <w:b/>
          <w:bCs/>
          <w:sz w:val="24"/>
          <w:szCs w:val="24"/>
        </w:rPr>
        <w:t>Timing:</w:t>
      </w:r>
      <w:r w:rsidRPr="00F2066E">
        <w:rPr>
          <w:sz w:val="24"/>
          <w:szCs w:val="24"/>
        </w:rPr>
        <w:t> Immediately after completion of endodontic treatment (before patient leaves chair)</w:t>
      </w:r>
    </w:p>
    <w:p w14:paraId="28E9219C" w14:textId="77777777" w:rsidR="00EF3549" w:rsidRPr="00F2066E" w:rsidRDefault="00000000" w:rsidP="00E72A39">
      <w:pPr>
        <w:numPr>
          <w:ilvl w:val="0"/>
          <w:numId w:val="241"/>
        </w:numPr>
        <w:rPr>
          <w:sz w:val="24"/>
          <w:szCs w:val="24"/>
        </w:rPr>
      </w:pPr>
      <w:r w:rsidRPr="00F2066E">
        <w:rPr>
          <w:b/>
          <w:bCs/>
          <w:sz w:val="24"/>
          <w:szCs w:val="24"/>
        </w:rPr>
        <w:t>Single application:</w:t>
      </w:r>
      <w:r w:rsidRPr="00F2066E">
        <w:rPr>
          <w:sz w:val="24"/>
          <w:szCs w:val="24"/>
        </w:rPr>
        <w:t> Most studies use one PBM session immediately post-treatment [5-6][8]</w:t>
      </w:r>
    </w:p>
    <w:p w14:paraId="12BB19EB" w14:textId="77777777" w:rsidR="00EF3549" w:rsidRPr="00F2066E" w:rsidRDefault="00000000" w:rsidP="00E72A39">
      <w:pPr>
        <w:numPr>
          <w:ilvl w:val="0"/>
          <w:numId w:val="241"/>
        </w:numPr>
        <w:rPr>
          <w:sz w:val="24"/>
          <w:szCs w:val="24"/>
        </w:rPr>
      </w:pPr>
      <w:r w:rsidRPr="00F2066E">
        <w:rPr>
          <w:b/>
          <w:bCs/>
          <w:sz w:val="24"/>
          <w:szCs w:val="24"/>
        </w:rPr>
        <w:t>Multiple sessions:</w:t>
      </w:r>
      <w:r w:rsidRPr="00F2066E">
        <w:rPr>
          <w:sz w:val="24"/>
          <w:szCs w:val="24"/>
        </w:rPr>
        <w:t> Some protocols include 24-hour and 48-hour follow-up applications for severe cases</w:t>
      </w:r>
    </w:p>
    <w:p w14:paraId="2EDE0159" w14:textId="77777777" w:rsidR="00EF3549" w:rsidRPr="00F2066E" w:rsidRDefault="00000000" w:rsidP="00E72A39">
      <w:pPr>
        <w:ind w:left="720"/>
        <w:rPr>
          <w:sz w:val="24"/>
          <w:szCs w:val="24"/>
        </w:rPr>
      </w:pPr>
      <w:r w:rsidRPr="00F2066E">
        <w:rPr>
          <w:b/>
          <w:bCs/>
          <w:sz w:val="24"/>
          <w:szCs w:val="24"/>
        </w:rPr>
        <w:t>Total dose:</w:t>
      </w:r>
    </w:p>
    <w:p w14:paraId="15E676EC" w14:textId="77777777" w:rsidR="00EF3549" w:rsidRPr="00F2066E" w:rsidRDefault="00000000" w:rsidP="00E72A39">
      <w:pPr>
        <w:numPr>
          <w:ilvl w:val="0"/>
          <w:numId w:val="242"/>
        </w:numPr>
        <w:rPr>
          <w:sz w:val="24"/>
          <w:szCs w:val="24"/>
        </w:rPr>
      </w:pPr>
      <w:r w:rsidRPr="00F2066E">
        <w:rPr>
          <w:b/>
          <w:bCs/>
          <w:sz w:val="24"/>
          <w:szCs w:val="24"/>
        </w:rPr>
        <w:t>Per session:</w:t>
      </w:r>
      <w:r w:rsidRPr="00F2066E">
        <w:rPr>
          <w:sz w:val="24"/>
          <w:szCs w:val="24"/>
        </w:rPr>
        <w:t> 12–40 J total (sum of all application points)</w:t>
      </w:r>
    </w:p>
    <w:p w14:paraId="456CE911" w14:textId="77777777" w:rsidR="00EF3549" w:rsidRPr="00F2066E" w:rsidRDefault="00000000" w:rsidP="00E72A39">
      <w:pPr>
        <w:numPr>
          <w:ilvl w:val="0"/>
          <w:numId w:val="242"/>
        </w:numPr>
        <w:rPr>
          <w:sz w:val="24"/>
          <w:szCs w:val="24"/>
        </w:rPr>
      </w:pPr>
      <w:r w:rsidRPr="00F2066E">
        <w:rPr>
          <w:b/>
          <w:bCs/>
          <w:sz w:val="24"/>
          <w:szCs w:val="24"/>
        </w:rPr>
        <w:t>Example:</w:t>
      </w:r>
      <w:r w:rsidRPr="00F2066E">
        <w:rPr>
          <w:sz w:val="24"/>
          <w:szCs w:val="24"/>
        </w:rPr>
        <w:t> 5 points × 6 J/cm² × 0.5 cm² = 15 J total</w:t>
      </w:r>
    </w:p>
    <w:p w14:paraId="7E3606E4" w14:textId="77777777" w:rsidR="00EF3549" w:rsidRPr="00F2066E" w:rsidRDefault="00000000" w:rsidP="00E72A39">
      <w:pPr>
        <w:ind w:left="720"/>
        <w:rPr>
          <w:b/>
          <w:bCs/>
          <w:sz w:val="24"/>
          <w:szCs w:val="24"/>
        </w:rPr>
      </w:pPr>
      <w:r w:rsidRPr="00F2066E">
        <w:rPr>
          <w:b/>
          <w:bCs/>
          <w:sz w:val="24"/>
          <w:szCs w:val="24"/>
        </w:rPr>
        <w:t>Evidence-Based PBM Protocol for Post-Endodontic Pain</w:t>
      </w:r>
    </w:p>
    <w:p w14:paraId="79B3513C" w14:textId="77777777" w:rsidR="00EF3549" w:rsidRPr="00F2066E" w:rsidRDefault="00000000" w:rsidP="00E72A39">
      <w:pPr>
        <w:ind w:left="720"/>
        <w:rPr>
          <w:sz w:val="24"/>
          <w:szCs w:val="24"/>
        </w:rPr>
      </w:pPr>
      <w:r w:rsidRPr="00F2066E">
        <w:rPr>
          <w:b/>
          <w:bCs/>
          <w:sz w:val="24"/>
          <w:szCs w:val="24"/>
        </w:rPr>
        <w:t>Recommended protocol (based on systematic reviews and meta-analyses):</w:t>
      </w:r>
    </w:p>
    <w:p w14:paraId="6F40671A" w14:textId="77777777" w:rsidR="00EF3549" w:rsidRPr="00F2066E" w:rsidRDefault="00000000" w:rsidP="00E72A39">
      <w:pPr>
        <w:ind w:left="720"/>
        <w:rPr>
          <w:sz w:val="24"/>
          <w:szCs w:val="24"/>
        </w:rPr>
      </w:pPr>
      <w:r w:rsidRPr="00F2066E">
        <w:rPr>
          <w:b/>
          <w:bCs/>
          <w:sz w:val="24"/>
          <w:szCs w:val="24"/>
        </w:rPr>
        <w:t>Laser parameters:</w:t>
      </w:r>
    </w:p>
    <w:p w14:paraId="14C0377A" w14:textId="77777777" w:rsidR="00EF3549" w:rsidRPr="00F2066E" w:rsidRDefault="00000000" w:rsidP="00E72A39">
      <w:pPr>
        <w:numPr>
          <w:ilvl w:val="0"/>
          <w:numId w:val="243"/>
        </w:numPr>
        <w:rPr>
          <w:sz w:val="24"/>
          <w:szCs w:val="24"/>
        </w:rPr>
      </w:pPr>
      <w:r w:rsidRPr="00F2066E">
        <w:rPr>
          <w:b/>
          <w:bCs/>
          <w:sz w:val="24"/>
          <w:szCs w:val="24"/>
        </w:rPr>
        <w:t>Wavelength:</w:t>
      </w:r>
      <w:r w:rsidRPr="00F2066E">
        <w:rPr>
          <w:sz w:val="24"/>
          <w:szCs w:val="24"/>
        </w:rPr>
        <w:t> 808–810 nm (near-infrared diode laser)</w:t>
      </w:r>
    </w:p>
    <w:p w14:paraId="2D1CED82" w14:textId="77777777" w:rsidR="00EF3549" w:rsidRPr="00F2066E" w:rsidRDefault="00000000" w:rsidP="00E72A39">
      <w:pPr>
        <w:numPr>
          <w:ilvl w:val="0"/>
          <w:numId w:val="243"/>
        </w:numPr>
        <w:rPr>
          <w:sz w:val="24"/>
          <w:szCs w:val="24"/>
        </w:rPr>
      </w:pPr>
      <w:r w:rsidRPr="00F2066E">
        <w:rPr>
          <w:b/>
          <w:bCs/>
          <w:sz w:val="24"/>
          <w:szCs w:val="24"/>
        </w:rPr>
        <w:t>Power:</w:t>
      </w:r>
      <w:r w:rsidRPr="00F2066E">
        <w:rPr>
          <w:sz w:val="24"/>
          <w:szCs w:val="24"/>
        </w:rPr>
        <w:t> 100 mW (continuous wave)</w:t>
      </w:r>
    </w:p>
    <w:p w14:paraId="49D051D1" w14:textId="77777777" w:rsidR="00EF3549" w:rsidRPr="00F2066E" w:rsidRDefault="00000000" w:rsidP="00E72A39">
      <w:pPr>
        <w:numPr>
          <w:ilvl w:val="0"/>
          <w:numId w:val="243"/>
        </w:numPr>
        <w:rPr>
          <w:sz w:val="24"/>
          <w:szCs w:val="24"/>
        </w:rPr>
      </w:pPr>
      <w:r w:rsidRPr="00F2066E">
        <w:rPr>
          <w:b/>
          <w:bCs/>
          <w:sz w:val="24"/>
          <w:szCs w:val="24"/>
        </w:rPr>
        <w:t>Energy density:</w:t>
      </w:r>
      <w:r w:rsidRPr="00F2066E">
        <w:rPr>
          <w:sz w:val="24"/>
          <w:szCs w:val="24"/>
        </w:rPr>
        <w:t> 4–6 J/cm²</w:t>
      </w:r>
    </w:p>
    <w:p w14:paraId="57DFA49A" w14:textId="77777777" w:rsidR="00EF3549" w:rsidRPr="00F2066E" w:rsidRDefault="00000000" w:rsidP="00E72A39">
      <w:pPr>
        <w:numPr>
          <w:ilvl w:val="0"/>
          <w:numId w:val="243"/>
        </w:numPr>
        <w:rPr>
          <w:sz w:val="24"/>
          <w:szCs w:val="24"/>
        </w:rPr>
      </w:pPr>
      <w:r w:rsidRPr="00F2066E">
        <w:rPr>
          <w:b/>
          <w:bCs/>
          <w:sz w:val="24"/>
          <w:szCs w:val="24"/>
        </w:rPr>
        <w:t>Spot size:</w:t>
      </w:r>
      <w:r w:rsidRPr="00F2066E">
        <w:rPr>
          <w:sz w:val="24"/>
          <w:szCs w:val="24"/>
        </w:rPr>
        <w:t> 0.5 cm² (typical fiber tip diameter ~8 mm)</w:t>
      </w:r>
    </w:p>
    <w:p w14:paraId="39BA9471" w14:textId="77777777" w:rsidR="00EF3549" w:rsidRPr="00F2066E" w:rsidRDefault="00000000" w:rsidP="00E72A39">
      <w:pPr>
        <w:numPr>
          <w:ilvl w:val="0"/>
          <w:numId w:val="243"/>
        </w:numPr>
        <w:rPr>
          <w:sz w:val="24"/>
          <w:szCs w:val="24"/>
        </w:rPr>
      </w:pPr>
      <w:r w:rsidRPr="00F2066E">
        <w:rPr>
          <w:b/>
          <w:bCs/>
          <w:sz w:val="24"/>
          <w:szCs w:val="24"/>
        </w:rPr>
        <w:t>Application time:</w:t>
      </w:r>
      <w:r w:rsidRPr="00F2066E">
        <w:rPr>
          <w:sz w:val="24"/>
          <w:szCs w:val="24"/>
        </w:rPr>
        <w:t> 20–30 seconds per point</w:t>
      </w:r>
    </w:p>
    <w:p w14:paraId="45DD8D7D" w14:textId="77777777" w:rsidR="00EF3549" w:rsidRPr="00F2066E" w:rsidRDefault="00000000" w:rsidP="00E72A39">
      <w:pPr>
        <w:numPr>
          <w:ilvl w:val="0"/>
          <w:numId w:val="243"/>
        </w:numPr>
        <w:rPr>
          <w:sz w:val="24"/>
          <w:szCs w:val="24"/>
        </w:rPr>
      </w:pPr>
      <w:r w:rsidRPr="00F2066E">
        <w:rPr>
          <w:b/>
          <w:bCs/>
          <w:sz w:val="24"/>
          <w:szCs w:val="24"/>
        </w:rPr>
        <w:t>Mode:</w:t>
      </w:r>
      <w:r w:rsidRPr="00F2066E">
        <w:rPr>
          <w:sz w:val="24"/>
          <w:szCs w:val="24"/>
        </w:rPr>
        <w:t> Contact mode (tip touching mucosa)</w:t>
      </w:r>
    </w:p>
    <w:p w14:paraId="5F89D777" w14:textId="77777777" w:rsidR="00EF3549" w:rsidRPr="00F2066E" w:rsidRDefault="00000000" w:rsidP="00E72A39">
      <w:pPr>
        <w:ind w:left="720"/>
        <w:rPr>
          <w:sz w:val="24"/>
          <w:szCs w:val="24"/>
        </w:rPr>
      </w:pPr>
      <w:r w:rsidRPr="00F2066E">
        <w:rPr>
          <w:b/>
          <w:bCs/>
          <w:sz w:val="24"/>
          <w:szCs w:val="24"/>
        </w:rPr>
        <w:t>Application technique:</w:t>
      </w:r>
    </w:p>
    <w:p w14:paraId="461BCF04" w14:textId="77777777" w:rsidR="00EF3549" w:rsidRPr="00F2066E" w:rsidRDefault="00000000" w:rsidP="00E72A39">
      <w:pPr>
        <w:numPr>
          <w:ilvl w:val="0"/>
          <w:numId w:val="244"/>
        </w:numPr>
        <w:rPr>
          <w:sz w:val="24"/>
          <w:szCs w:val="24"/>
        </w:rPr>
      </w:pPr>
      <w:r w:rsidRPr="00F2066E">
        <w:rPr>
          <w:b/>
          <w:bCs/>
          <w:sz w:val="24"/>
          <w:szCs w:val="24"/>
        </w:rPr>
        <w:t>Immediately after obturation and access restoration:</w:t>
      </w:r>
    </w:p>
    <w:p w14:paraId="33E19DAD" w14:textId="77777777" w:rsidR="00EF3549" w:rsidRPr="00F2066E" w:rsidRDefault="00000000" w:rsidP="00E72A39">
      <w:pPr>
        <w:numPr>
          <w:ilvl w:val="1"/>
          <w:numId w:val="244"/>
        </w:numPr>
        <w:rPr>
          <w:sz w:val="24"/>
          <w:szCs w:val="24"/>
        </w:rPr>
      </w:pPr>
      <w:r w:rsidRPr="00F2066E">
        <w:rPr>
          <w:sz w:val="24"/>
          <w:szCs w:val="24"/>
        </w:rPr>
        <w:t>Identify periapical region of treated tooth</w:t>
      </w:r>
    </w:p>
    <w:p w14:paraId="716ACBCA" w14:textId="77777777" w:rsidR="00EF3549" w:rsidRPr="00F2066E" w:rsidRDefault="00000000" w:rsidP="00E72A39">
      <w:pPr>
        <w:numPr>
          <w:ilvl w:val="1"/>
          <w:numId w:val="244"/>
        </w:numPr>
        <w:rPr>
          <w:sz w:val="24"/>
          <w:szCs w:val="24"/>
        </w:rPr>
      </w:pPr>
      <w:r w:rsidRPr="00F2066E">
        <w:rPr>
          <w:sz w:val="24"/>
          <w:szCs w:val="24"/>
        </w:rPr>
        <w:t>Palpate to locate apex position</w:t>
      </w:r>
    </w:p>
    <w:p w14:paraId="2918EB56" w14:textId="77777777" w:rsidR="00EF3549" w:rsidRPr="00F2066E" w:rsidRDefault="00000000" w:rsidP="00E72A39">
      <w:pPr>
        <w:numPr>
          <w:ilvl w:val="0"/>
          <w:numId w:val="244"/>
        </w:numPr>
        <w:rPr>
          <w:sz w:val="24"/>
          <w:szCs w:val="24"/>
        </w:rPr>
      </w:pPr>
      <w:r w:rsidRPr="00F2066E">
        <w:rPr>
          <w:b/>
          <w:bCs/>
          <w:sz w:val="24"/>
          <w:szCs w:val="24"/>
        </w:rPr>
        <w:lastRenderedPageBreak/>
        <w:t>Application points (5 points recommended):</w:t>
      </w:r>
    </w:p>
    <w:p w14:paraId="3C090BE6" w14:textId="77777777" w:rsidR="00EF3549" w:rsidRPr="00F2066E" w:rsidRDefault="00000000" w:rsidP="00E72A39">
      <w:pPr>
        <w:numPr>
          <w:ilvl w:val="1"/>
          <w:numId w:val="244"/>
        </w:numPr>
        <w:rPr>
          <w:sz w:val="24"/>
          <w:szCs w:val="24"/>
        </w:rPr>
      </w:pPr>
      <w:r w:rsidRPr="00F2066E">
        <w:rPr>
          <w:b/>
          <w:bCs/>
          <w:sz w:val="24"/>
          <w:szCs w:val="24"/>
        </w:rPr>
        <w:t>Point 1:</w:t>
      </w:r>
      <w:r w:rsidRPr="00F2066E">
        <w:rPr>
          <w:sz w:val="24"/>
          <w:szCs w:val="24"/>
        </w:rPr>
        <w:t> Buccal mucosa directly over apex</w:t>
      </w:r>
    </w:p>
    <w:p w14:paraId="421A3F3C" w14:textId="77777777" w:rsidR="00EF3549" w:rsidRPr="00F2066E" w:rsidRDefault="00000000" w:rsidP="00E72A39">
      <w:pPr>
        <w:numPr>
          <w:ilvl w:val="1"/>
          <w:numId w:val="244"/>
        </w:numPr>
        <w:rPr>
          <w:sz w:val="24"/>
          <w:szCs w:val="24"/>
        </w:rPr>
      </w:pPr>
      <w:r w:rsidRPr="00F2066E">
        <w:rPr>
          <w:b/>
          <w:bCs/>
          <w:sz w:val="24"/>
          <w:szCs w:val="24"/>
        </w:rPr>
        <w:t>Point 2:</w:t>
      </w:r>
      <w:r w:rsidRPr="00F2066E">
        <w:rPr>
          <w:sz w:val="24"/>
          <w:szCs w:val="24"/>
        </w:rPr>
        <w:t> Lingual/palatal mucosa over apex</w:t>
      </w:r>
    </w:p>
    <w:p w14:paraId="03F8C1FC" w14:textId="77777777" w:rsidR="00EF3549" w:rsidRPr="00F2066E" w:rsidRDefault="00000000" w:rsidP="00E72A39">
      <w:pPr>
        <w:numPr>
          <w:ilvl w:val="1"/>
          <w:numId w:val="244"/>
        </w:numPr>
        <w:rPr>
          <w:sz w:val="24"/>
          <w:szCs w:val="24"/>
        </w:rPr>
      </w:pPr>
      <w:r w:rsidRPr="00F2066E">
        <w:rPr>
          <w:b/>
          <w:bCs/>
          <w:sz w:val="24"/>
          <w:szCs w:val="24"/>
        </w:rPr>
        <w:t>Point 3:</w:t>
      </w:r>
      <w:r w:rsidRPr="00F2066E">
        <w:rPr>
          <w:sz w:val="24"/>
          <w:szCs w:val="24"/>
        </w:rPr>
        <w:t> Mesial to apex (buccal)</w:t>
      </w:r>
    </w:p>
    <w:p w14:paraId="79368436" w14:textId="77777777" w:rsidR="00EF3549" w:rsidRPr="00F2066E" w:rsidRDefault="00000000" w:rsidP="00E72A39">
      <w:pPr>
        <w:numPr>
          <w:ilvl w:val="1"/>
          <w:numId w:val="244"/>
        </w:numPr>
        <w:rPr>
          <w:sz w:val="24"/>
          <w:szCs w:val="24"/>
        </w:rPr>
      </w:pPr>
      <w:r w:rsidRPr="00F2066E">
        <w:rPr>
          <w:b/>
          <w:bCs/>
          <w:sz w:val="24"/>
          <w:szCs w:val="24"/>
        </w:rPr>
        <w:t>Point 4:</w:t>
      </w:r>
      <w:r w:rsidRPr="00F2066E">
        <w:rPr>
          <w:sz w:val="24"/>
          <w:szCs w:val="24"/>
        </w:rPr>
        <w:t> Distal to apex (buccal)</w:t>
      </w:r>
    </w:p>
    <w:p w14:paraId="3B7AF724" w14:textId="77777777" w:rsidR="00EF3549" w:rsidRPr="00F2066E" w:rsidRDefault="00000000" w:rsidP="00E72A39">
      <w:pPr>
        <w:numPr>
          <w:ilvl w:val="1"/>
          <w:numId w:val="244"/>
        </w:numPr>
        <w:rPr>
          <w:sz w:val="24"/>
          <w:szCs w:val="24"/>
        </w:rPr>
      </w:pPr>
      <w:r w:rsidRPr="00F2066E">
        <w:rPr>
          <w:b/>
          <w:bCs/>
          <w:sz w:val="24"/>
          <w:szCs w:val="24"/>
        </w:rPr>
        <w:t>Point 5:</w:t>
      </w:r>
      <w:r w:rsidRPr="00F2066E">
        <w:rPr>
          <w:sz w:val="24"/>
          <w:szCs w:val="24"/>
        </w:rPr>
        <w:t> Apical to apex (if accessible)</w:t>
      </w:r>
    </w:p>
    <w:p w14:paraId="7767ECBA" w14:textId="77777777" w:rsidR="00EF3549" w:rsidRPr="00F2066E" w:rsidRDefault="00000000" w:rsidP="00E72A39">
      <w:pPr>
        <w:numPr>
          <w:ilvl w:val="0"/>
          <w:numId w:val="244"/>
        </w:numPr>
        <w:rPr>
          <w:sz w:val="24"/>
          <w:szCs w:val="24"/>
        </w:rPr>
      </w:pPr>
      <w:r w:rsidRPr="00F2066E">
        <w:rPr>
          <w:b/>
          <w:bCs/>
          <w:sz w:val="24"/>
          <w:szCs w:val="24"/>
        </w:rPr>
        <w:t>Application procedure:</w:t>
      </w:r>
    </w:p>
    <w:p w14:paraId="68F194CD" w14:textId="77777777" w:rsidR="00EF3549" w:rsidRPr="00F2066E" w:rsidRDefault="00000000" w:rsidP="00E72A39">
      <w:pPr>
        <w:numPr>
          <w:ilvl w:val="1"/>
          <w:numId w:val="244"/>
        </w:numPr>
        <w:rPr>
          <w:sz w:val="24"/>
          <w:szCs w:val="24"/>
        </w:rPr>
      </w:pPr>
      <w:r w:rsidRPr="00F2066E">
        <w:rPr>
          <w:sz w:val="24"/>
          <w:szCs w:val="24"/>
        </w:rPr>
        <w:t>Place fiber tip in contact with mucosa</w:t>
      </w:r>
    </w:p>
    <w:p w14:paraId="16E678C8" w14:textId="77777777" w:rsidR="00EF3549" w:rsidRPr="00F2066E" w:rsidRDefault="00000000" w:rsidP="00E72A39">
      <w:pPr>
        <w:numPr>
          <w:ilvl w:val="1"/>
          <w:numId w:val="244"/>
        </w:numPr>
        <w:rPr>
          <w:sz w:val="24"/>
          <w:szCs w:val="24"/>
        </w:rPr>
      </w:pPr>
      <w:r w:rsidRPr="00F2066E">
        <w:rPr>
          <w:sz w:val="24"/>
          <w:szCs w:val="24"/>
        </w:rPr>
        <w:t>Activate laser for 20–30 seconds per point</w:t>
      </w:r>
    </w:p>
    <w:p w14:paraId="22B4513F" w14:textId="77777777" w:rsidR="00EF3549" w:rsidRPr="00F2066E" w:rsidRDefault="00000000" w:rsidP="00E72A39">
      <w:pPr>
        <w:numPr>
          <w:ilvl w:val="1"/>
          <w:numId w:val="244"/>
        </w:numPr>
        <w:rPr>
          <w:sz w:val="24"/>
          <w:szCs w:val="24"/>
        </w:rPr>
      </w:pPr>
      <w:r w:rsidRPr="00F2066E">
        <w:rPr>
          <w:sz w:val="24"/>
          <w:szCs w:val="24"/>
        </w:rPr>
        <w:t>Move to next point without overlap</w:t>
      </w:r>
    </w:p>
    <w:p w14:paraId="7A9DA763" w14:textId="77777777" w:rsidR="00EF3549" w:rsidRPr="00F2066E" w:rsidRDefault="00000000" w:rsidP="00E72A39">
      <w:pPr>
        <w:numPr>
          <w:ilvl w:val="1"/>
          <w:numId w:val="244"/>
        </w:numPr>
        <w:rPr>
          <w:sz w:val="24"/>
          <w:szCs w:val="24"/>
        </w:rPr>
      </w:pPr>
      <w:r w:rsidRPr="00F2066E">
        <w:rPr>
          <w:sz w:val="24"/>
          <w:szCs w:val="24"/>
        </w:rPr>
        <w:t>Total treatment time: 2–3 minutes</w:t>
      </w:r>
    </w:p>
    <w:p w14:paraId="0D2B8870" w14:textId="77777777" w:rsidR="00EF3549" w:rsidRPr="00F2066E" w:rsidRDefault="00000000" w:rsidP="00E72A39">
      <w:pPr>
        <w:numPr>
          <w:ilvl w:val="0"/>
          <w:numId w:val="244"/>
        </w:numPr>
        <w:rPr>
          <w:sz w:val="24"/>
          <w:szCs w:val="24"/>
        </w:rPr>
      </w:pPr>
      <w:r w:rsidRPr="00F2066E">
        <w:rPr>
          <w:b/>
          <w:bCs/>
          <w:sz w:val="24"/>
          <w:szCs w:val="24"/>
        </w:rPr>
        <w:t>Total dose:</w:t>
      </w:r>
      <w:r w:rsidRPr="00F2066E">
        <w:rPr>
          <w:sz w:val="24"/>
          <w:szCs w:val="24"/>
        </w:rPr>
        <w:t> 10–15 J per session</w:t>
      </w:r>
    </w:p>
    <w:p w14:paraId="5A1DF3BF" w14:textId="77777777" w:rsidR="00EF3549" w:rsidRPr="00F2066E" w:rsidRDefault="00000000" w:rsidP="00E72A39">
      <w:pPr>
        <w:ind w:left="720"/>
        <w:rPr>
          <w:sz w:val="24"/>
          <w:szCs w:val="24"/>
        </w:rPr>
      </w:pPr>
      <w:r w:rsidRPr="00F2066E">
        <w:rPr>
          <w:b/>
          <w:bCs/>
          <w:sz w:val="24"/>
          <w:szCs w:val="24"/>
        </w:rPr>
        <w:t>Alternative protocol for endodontic surgery:</w:t>
      </w:r>
    </w:p>
    <w:p w14:paraId="4A1CD608" w14:textId="77777777" w:rsidR="00EF3549" w:rsidRPr="00F2066E" w:rsidRDefault="00000000" w:rsidP="00E72A39">
      <w:pPr>
        <w:numPr>
          <w:ilvl w:val="0"/>
          <w:numId w:val="245"/>
        </w:numPr>
        <w:rPr>
          <w:sz w:val="24"/>
          <w:szCs w:val="24"/>
        </w:rPr>
      </w:pPr>
      <w:r w:rsidRPr="00F2066E">
        <w:rPr>
          <w:b/>
          <w:bCs/>
          <w:sz w:val="24"/>
          <w:szCs w:val="24"/>
        </w:rPr>
        <w:t>Wavelength:</w:t>
      </w:r>
      <w:r w:rsidRPr="00F2066E">
        <w:rPr>
          <w:sz w:val="24"/>
          <w:szCs w:val="24"/>
        </w:rPr>
        <w:t> 660–670 nm (red light) or 808–810 nm (NIR)</w:t>
      </w:r>
    </w:p>
    <w:p w14:paraId="4F4BBD1C" w14:textId="77777777" w:rsidR="00EF3549" w:rsidRPr="00F2066E" w:rsidRDefault="00000000" w:rsidP="00E72A39">
      <w:pPr>
        <w:numPr>
          <w:ilvl w:val="0"/>
          <w:numId w:val="245"/>
        </w:numPr>
        <w:rPr>
          <w:sz w:val="24"/>
          <w:szCs w:val="24"/>
        </w:rPr>
      </w:pPr>
      <w:r w:rsidRPr="00F2066E">
        <w:rPr>
          <w:b/>
          <w:bCs/>
          <w:sz w:val="24"/>
          <w:szCs w:val="24"/>
        </w:rPr>
        <w:t>Energy density:</w:t>
      </w:r>
      <w:r w:rsidRPr="00F2066E">
        <w:rPr>
          <w:sz w:val="24"/>
          <w:szCs w:val="24"/>
        </w:rPr>
        <w:t> 6–8 J/cm²</w:t>
      </w:r>
    </w:p>
    <w:p w14:paraId="27A2AA99" w14:textId="77777777" w:rsidR="00EF3549" w:rsidRPr="00F2066E" w:rsidRDefault="00000000" w:rsidP="00E72A39">
      <w:pPr>
        <w:numPr>
          <w:ilvl w:val="0"/>
          <w:numId w:val="245"/>
        </w:numPr>
        <w:rPr>
          <w:sz w:val="24"/>
          <w:szCs w:val="24"/>
        </w:rPr>
      </w:pPr>
      <w:r w:rsidRPr="00F2066E">
        <w:rPr>
          <w:b/>
          <w:bCs/>
          <w:sz w:val="24"/>
          <w:szCs w:val="24"/>
        </w:rPr>
        <w:t>Application:</w:t>
      </w:r>
      <w:r w:rsidRPr="00F2066E">
        <w:rPr>
          <w:sz w:val="24"/>
          <w:szCs w:val="24"/>
        </w:rPr>
        <w:t> Multiple points around surgical site (buccal flap, incision line, periapical area)</w:t>
      </w:r>
    </w:p>
    <w:p w14:paraId="267777BD" w14:textId="77777777" w:rsidR="00EF3549" w:rsidRPr="00F2066E" w:rsidRDefault="00000000" w:rsidP="00E72A39">
      <w:pPr>
        <w:numPr>
          <w:ilvl w:val="0"/>
          <w:numId w:val="245"/>
        </w:numPr>
        <w:rPr>
          <w:sz w:val="24"/>
          <w:szCs w:val="24"/>
        </w:rPr>
      </w:pPr>
      <w:r w:rsidRPr="00F2066E">
        <w:rPr>
          <w:b/>
          <w:bCs/>
          <w:sz w:val="24"/>
          <w:szCs w:val="24"/>
        </w:rPr>
        <w:t>Timing:</w:t>
      </w:r>
      <w:r w:rsidRPr="00F2066E">
        <w:rPr>
          <w:sz w:val="24"/>
          <w:szCs w:val="24"/>
        </w:rPr>
        <w:t> Immediately after suturing, repeat at 24 and 48 hours [7]</w:t>
      </w:r>
    </w:p>
    <w:p w14:paraId="5039646D" w14:textId="77777777" w:rsidR="00EF3549" w:rsidRPr="00F2066E" w:rsidRDefault="00000000" w:rsidP="00E72A39">
      <w:pPr>
        <w:ind w:left="720"/>
        <w:rPr>
          <w:b/>
          <w:bCs/>
          <w:sz w:val="24"/>
          <w:szCs w:val="24"/>
        </w:rPr>
      </w:pPr>
      <w:r w:rsidRPr="00F2066E">
        <w:rPr>
          <w:b/>
          <w:bCs/>
          <w:sz w:val="24"/>
          <w:szCs w:val="24"/>
        </w:rPr>
        <w:t>Clinical Efficacy: PBM for Post-Endodontic Pain</w:t>
      </w:r>
    </w:p>
    <w:p w14:paraId="44CE9079" w14:textId="77777777" w:rsidR="00EF3549" w:rsidRPr="00F2066E" w:rsidRDefault="00000000" w:rsidP="00E72A39">
      <w:pPr>
        <w:ind w:left="720"/>
        <w:rPr>
          <w:sz w:val="24"/>
          <w:szCs w:val="24"/>
        </w:rPr>
      </w:pPr>
      <w:r w:rsidRPr="00F2066E">
        <w:rPr>
          <w:b/>
          <w:bCs/>
          <w:sz w:val="24"/>
          <w:szCs w:val="24"/>
        </w:rPr>
        <w:t>Pain intensity reduction:</w:t>
      </w:r>
    </w:p>
    <w:p w14:paraId="43895ADB" w14:textId="77777777" w:rsidR="00EF3549" w:rsidRPr="00F2066E" w:rsidRDefault="00000000" w:rsidP="00E72A39">
      <w:pPr>
        <w:ind w:left="720"/>
        <w:rPr>
          <w:sz w:val="24"/>
          <w:szCs w:val="24"/>
        </w:rPr>
      </w:pPr>
      <w:r w:rsidRPr="00F2066E">
        <w:rPr>
          <w:b/>
          <w:bCs/>
          <w:sz w:val="24"/>
          <w:szCs w:val="24"/>
        </w:rPr>
        <w:t>High-quality evidence demonstrates PBM significantly reduces postoperative pain:</w:t>
      </w:r>
    </w:p>
    <w:p w14:paraId="076F68CA" w14:textId="77777777" w:rsidR="00EF3549" w:rsidRPr="00F2066E" w:rsidRDefault="00000000" w:rsidP="00E72A39">
      <w:pPr>
        <w:numPr>
          <w:ilvl w:val="0"/>
          <w:numId w:val="246"/>
        </w:numPr>
        <w:rPr>
          <w:sz w:val="24"/>
          <w:szCs w:val="24"/>
        </w:rPr>
      </w:pPr>
      <w:r w:rsidRPr="00F2066E">
        <w:rPr>
          <w:b/>
          <w:bCs/>
          <w:sz w:val="24"/>
          <w:szCs w:val="24"/>
        </w:rPr>
        <w:t>24 hours post-treatment:</w:t>
      </w:r>
      <w:r w:rsidRPr="00F2066E">
        <w:rPr>
          <w:sz w:val="24"/>
          <w:szCs w:val="24"/>
        </w:rPr>
        <w:t> SMD = -0.86 (95% CI: -1.16, -0.55), indicating large effect size [5]</w:t>
      </w:r>
    </w:p>
    <w:p w14:paraId="5813D011" w14:textId="77777777" w:rsidR="00EF3549" w:rsidRPr="00F2066E" w:rsidRDefault="00000000" w:rsidP="00E72A39">
      <w:pPr>
        <w:numPr>
          <w:ilvl w:val="0"/>
          <w:numId w:val="246"/>
        </w:numPr>
        <w:rPr>
          <w:sz w:val="24"/>
          <w:szCs w:val="24"/>
        </w:rPr>
      </w:pPr>
      <w:r w:rsidRPr="00F2066E">
        <w:rPr>
          <w:b/>
          <w:bCs/>
          <w:sz w:val="24"/>
          <w:szCs w:val="24"/>
        </w:rPr>
        <w:t>48 hours post-treatment:</w:t>
      </w:r>
      <w:r w:rsidRPr="00F2066E">
        <w:rPr>
          <w:sz w:val="24"/>
          <w:szCs w:val="24"/>
        </w:rPr>
        <w:t> SMD = -0.64 (95% CI: -0.84, -0.43), indicating moderate-to-large effect size [5]</w:t>
      </w:r>
    </w:p>
    <w:p w14:paraId="0B220F58" w14:textId="77777777" w:rsidR="00EF3549" w:rsidRPr="00F2066E" w:rsidRDefault="00000000" w:rsidP="00E72A39">
      <w:pPr>
        <w:numPr>
          <w:ilvl w:val="0"/>
          <w:numId w:val="246"/>
        </w:numPr>
        <w:rPr>
          <w:sz w:val="24"/>
          <w:szCs w:val="24"/>
        </w:rPr>
      </w:pPr>
      <w:r w:rsidRPr="00F2066E">
        <w:rPr>
          <w:b/>
          <w:bCs/>
          <w:sz w:val="24"/>
          <w:szCs w:val="24"/>
        </w:rPr>
        <w:lastRenderedPageBreak/>
        <w:t>Consistent benefit:</w:t>
      </w:r>
      <w:r w:rsidRPr="00F2066E">
        <w:rPr>
          <w:sz w:val="24"/>
          <w:szCs w:val="24"/>
        </w:rPr>
        <w:t> Most studies report significantly lower pain intensity in PBM group across multiple time points (6, 12, 24, 48, 72 hours) [6-7]</w:t>
      </w:r>
    </w:p>
    <w:p w14:paraId="34B35D6A" w14:textId="77777777" w:rsidR="00EF3549" w:rsidRPr="00F2066E" w:rsidRDefault="00000000" w:rsidP="00E72A39">
      <w:pPr>
        <w:ind w:left="720"/>
        <w:rPr>
          <w:sz w:val="24"/>
          <w:szCs w:val="24"/>
        </w:rPr>
      </w:pPr>
      <w:r w:rsidRPr="00F2066E">
        <w:rPr>
          <w:b/>
          <w:bCs/>
          <w:sz w:val="24"/>
          <w:szCs w:val="24"/>
        </w:rPr>
        <w:t>Pain incidence reduction:</w:t>
      </w:r>
    </w:p>
    <w:p w14:paraId="6013790F" w14:textId="77777777" w:rsidR="00EF3549" w:rsidRPr="00F2066E" w:rsidRDefault="00000000" w:rsidP="00E72A39">
      <w:pPr>
        <w:numPr>
          <w:ilvl w:val="0"/>
          <w:numId w:val="247"/>
        </w:numPr>
        <w:rPr>
          <w:sz w:val="24"/>
          <w:szCs w:val="24"/>
        </w:rPr>
      </w:pPr>
      <w:r w:rsidRPr="00F2066E">
        <w:rPr>
          <w:b/>
          <w:bCs/>
          <w:sz w:val="24"/>
          <w:szCs w:val="24"/>
        </w:rPr>
        <w:t>Mixed results:</w:t>
      </w:r>
      <w:r w:rsidRPr="00F2066E">
        <w:rPr>
          <w:sz w:val="24"/>
          <w:szCs w:val="24"/>
        </w:rPr>
        <w:t> Some studies show reduced pain prevalence, others show no significant difference [5][8]</w:t>
      </w:r>
    </w:p>
    <w:p w14:paraId="66180E36" w14:textId="77777777" w:rsidR="00EF3549" w:rsidRPr="00F2066E" w:rsidRDefault="00000000" w:rsidP="00E72A39">
      <w:pPr>
        <w:numPr>
          <w:ilvl w:val="0"/>
          <w:numId w:val="247"/>
        </w:numPr>
        <w:rPr>
          <w:sz w:val="24"/>
          <w:szCs w:val="24"/>
        </w:rPr>
      </w:pPr>
      <w:r w:rsidRPr="00F2066E">
        <w:rPr>
          <w:b/>
          <w:bCs/>
          <w:sz w:val="24"/>
          <w:szCs w:val="24"/>
        </w:rPr>
        <w:t>Time-dependent:</w:t>
      </w:r>
      <w:r w:rsidRPr="00F2066E">
        <w:rPr>
          <w:sz w:val="24"/>
          <w:szCs w:val="24"/>
        </w:rPr>
        <w:t> PBM most effective 4–72 hours post-treatment; effectiveness diminishes beyond 72 hours [8]</w:t>
      </w:r>
    </w:p>
    <w:p w14:paraId="43E61EAF" w14:textId="77777777" w:rsidR="00EF3549" w:rsidRPr="00F2066E" w:rsidRDefault="00000000" w:rsidP="00E72A39">
      <w:pPr>
        <w:ind w:left="720"/>
        <w:rPr>
          <w:sz w:val="24"/>
          <w:szCs w:val="24"/>
        </w:rPr>
      </w:pPr>
      <w:r w:rsidRPr="00F2066E">
        <w:rPr>
          <w:b/>
          <w:bCs/>
          <w:sz w:val="24"/>
          <w:szCs w:val="24"/>
        </w:rPr>
        <w:t>Analgesic consumption:</w:t>
      </w:r>
    </w:p>
    <w:p w14:paraId="6E33FD15" w14:textId="77777777" w:rsidR="00EF3549" w:rsidRPr="00F2066E" w:rsidRDefault="00000000" w:rsidP="00E72A39">
      <w:pPr>
        <w:numPr>
          <w:ilvl w:val="0"/>
          <w:numId w:val="248"/>
        </w:numPr>
        <w:rPr>
          <w:sz w:val="24"/>
          <w:szCs w:val="24"/>
        </w:rPr>
      </w:pPr>
      <w:r w:rsidRPr="00F2066E">
        <w:rPr>
          <w:b/>
          <w:bCs/>
          <w:sz w:val="24"/>
          <w:szCs w:val="24"/>
        </w:rPr>
        <w:t>Reduced need for analgesics:</w:t>
      </w:r>
      <w:r w:rsidRPr="00F2066E">
        <w:rPr>
          <w:sz w:val="24"/>
          <w:szCs w:val="24"/>
        </w:rPr>
        <w:t> Two of three studies showed significant reduction in analgesic consumption after PBM [6]</w:t>
      </w:r>
    </w:p>
    <w:p w14:paraId="5B8102D7" w14:textId="77777777" w:rsidR="00EF3549" w:rsidRPr="00F2066E" w:rsidRDefault="00000000" w:rsidP="00E72A39">
      <w:pPr>
        <w:ind w:left="720"/>
        <w:rPr>
          <w:sz w:val="24"/>
          <w:szCs w:val="24"/>
        </w:rPr>
      </w:pPr>
      <w:r w:rsidRPr="00F2066E">
        <w:rPr>
          <w:b/>
          <w:bCs/>
          <w:sz w:val="24"/>
          <w:szCs w:val="24"/>
        </w:rPr>
        <w:t>Comparison to other interventions:</w:t>
      </w:r>
    </w:p>
    <w:p w14:paraId="7F56E7D0" w14:textId="77777777" w:rsidR="00EF3549" w:rsidRPr="00F2066E" w:rsidRDefault="00000000" w:rsidP="00E72A39">
      <w:pPr>
        <w:numPr>
          <w:ilvl w:val="0"/>
          <w:numId w:val="249"/>
        </w:numPr>
        <w:rPr>
          <w:sz w:val="24"/>
          <w:szCs w:val="24"/>
        </w:rPr>
      </w:pPr>
      <w:r w:rsidRPr="00F2066E">
        <w:rPr>
          <w:b/>
          <w:bCs/>
          <w:sz w:val="24"/>
          <w:szCs w:val="24"/>
        </w:rPr>
        <w:t>Superior to placebo/mock laser:</w:t>
      </w:r>
      <w:r w:rsidRPr="00F2066E">
        <w:rPr>
          <w:sz w:val="24"/>
          <w:szCs w:val="24"/>
        </w:rPr>
        <w:t> Consistent benefit across all time points [5][8]</w:t>
      </w:r>
    </w:p>
    <w:p w14:paraId="4408247A" w14:textId="77777777" w:rsidR="00EF3549" w:rsidRPr="00F2066E" w:rsidRDefault="00000000" w:rsidP="00E72A39">
      <w:pPr>
        <w:numPr>
          <w:ilvl w:val="0"/>
          <w:numId w:val="249"/>
        </w:numPr>
        <w:rPr>
          <w:sz w:val="24"/>
          <w:szCs w:val="24"/>
        </w:rPr>
      </w:pPr>
      <w:r w:rsidRPr="00F2066E">
        <w:rPr>
          <w:b/>
          <w:bCs/>
          <w:sz w:val="24"/>
          <w:szCs w:val="24"/>
        </w:rPr>
        <w:t>Comparable to ibuprofen:</w:t>
      </w:r>
      <w:r w:rsidRPr="00F2066E">
        <w:rPr>
          <w:sz w:val="24"/>
          <w:szCs w:val="24"/>
        </w:rPr>
        <w:t> One study found PBM comparable to 400 mg ibuprofen for pain control [6]</w:t>
      </w:r>
    </w:p>
    <w:p w14:paraId="076C375D" w14:textId="77777777" w:rsidR="00EF3549" w:rsidRPr="00F2066E" w:rsidRDefault="00000000" w:rsidP="00E72A39">
      <w:pPr>
        <w:ind w:left="720"/>
        <w:rPr>
          <w:sz w:val="24"/>
          <w:szCs w:val="24"/>
        </w:rPr>
      </w:pPr>
      <w:r w:rsidRPr="00F2066E">
        <w:rPr>
          <w:b/>
          <w:bCs/>
          <w:sz w:val="24"/>
          <w:szCs w:val="24"/>
        </w:rPr>
        <w:t>Application-specific efficacy:</w:t>
      </w:r>
    </w:p>
    <w:p w14:paraId="5D94927F" w14:textId="77777777" w:rsidR="00EF3549" w:rsidRPr="00F2066E" w:rsidRDefault="00000000" w:rsidP="00E72A39">
      <w:pPr>
        <w:numPr>
          <w:ilvl w:val="0"/>
          <w:numId w:val="250"/>
        </w:numPr>
        <w:rPr>
          <w:sz w:val="24"/>
          <w:szCs w:val="24"/>
        </w:rPr>
      </w:pPr>
      <w:r w:rsidRPr="00F2066E">
        <w:rPr>
          <w:b/>
          <w:bCs/>
          <w:sz w:val="24"/>
          <w:szCs w:val="24"/>
        </w:rPr>
        <w:t>Primary root canal treatment:</w:t>
      </w:r>
      <w:r w:rsidRPr="00F2066E">
        <w:rPr>
          <w:sz w:val="24"/>
          <w:szCs w:val="24"/>
        </w:rPr>
        <w:t> Effective for pain reduction [5-7]</w:t>
      </w:r>
    </w:p>
    <w:p w14:paraId="27C4F651" w14:textId="77777777" w:rsidR="00EF3549" w:rsidRPr="00F2066E" w:rsidRDefault="00000000" w:rsidP="00E72A39">
      <w:pPr>
        <w:numPr>
          <w:ilvl w:val="0"/>
          <w:numId w:val="250"/>
        </w:numPr>
        <w:rPr>
          <w:sz w:val="24"/>
          <w:szCs w:val="24"/>
        </w:rPr>
      </w:pPr>
      <w:r w:rsidRPr="00F2066E">
        <w:rPr>
          <w:b/>
          <w:bCs/>
          <w:sz w:val="24"/>
          <w:szCs w:val="24"/>
        </w:rPr>
        <w:t>Root canal retreatment:</w:t>
      </w:r>
      <w:r w:rsidRPr="00F2066E">
        <w:rPr>
          <w:sz w:val="24"/>
          <w:szCs w:val="24"/>
        </w:rPr>
        <w:t> Slight benefit in first 8 hours, but effectiveness diminished compared to primary treatment [8]</w:t>
      </w:r>
    </w:p>
    <w:p w14:paraId="4A2A55A5" w14:textId="77777777" w:rsidR="00EF3549" w:rsidRPr="00F2066E" w:rsidRDefault="00000000" w:rsidP="00E72A39">
      <w:pPr>
        <w:numPr>
          <w:ilvl w:val="0"/>
          <w:numId w:val="250"/>
        </w:numPr>
        <w:rPr>
          <w:sz w:val="24"/>
          <w:szCs w:val="24"/>
        </w:rPr>
      </w:pPr>
      <w:r w:rsidRPr="00F2066E">
        <w:rPr>
          <w:b/>
          <w:bCs/>
          <w:sz w:val="24"/>
          <w:szCs w:val="24"/>
        </w:rPr>
        <w:t>Endodontic surgery:</w:t>
      </w:r>
      <w:r w:rsidRPr="00F2066E">
        <w:rPr>
          <w:sz w:val="24"/>
          <w:szCs w:val="24"/>
        </w:rPr>
        <w:t> Significant pain reduction, classified as "very low" certainty evidence [7]</w:t>
      </w:r>
    </w:p>
    <w:p w14:paraId="55247B13" w14:textId="77777777" w:rsidR="00EF3549" w:rsidRPr="00F2066E" w:rsidRDefault="00000000" w:rsidP="00E72A39">
      <w:pPr>
        <w:ind w:left="720"/>
        <w:rPr>
          <w:b/>
          <w:bCs/>
          <w:sz w:val="24"/>
          <w:szCs w:val="24"/>
        </w:rPr>
      </w:pPr>
      <w:r w:rsidRPr="00F2066E">
        <w:rPr>
          <w:b/>
          <w:bCs/>
          <w:sz w:val="24"/>
          <w:szCs w:val="24"/>
        </w:rPr>
        <w:t>Mechanism of Action: PBM</w:t>
      </w:r>
    </w:p>
    <w:p w14:paraId="73926376" w14:textId="77777777" w:rsidR="00EF3549" w:rsidRPr="00F2066E" w:rsidRDefault="00000000" w:rsidP="00E72A39">
      <w:pPr>
        <w:ind w:left="720"/>
        <w:rPr>
          <w:sz w:val="24"/>
          <w:szCs w:val="24"/>
        </w:rPr>
      </w:pPr>
      <w:r w:rsidRPr="00F2066E">
        <w:rPr>
          <w:b/>
          <w:bCs/>
          <w:sz w:val="24"/>
          <w:szCs w:val="24"/>
        </w:rPr>
        <w:t>Photochemical effects:</w:t>
      </w:r>
    </w:p>
    <w:p w14:paraId="51FEA4B8" w14:textId="77777777" w:rsidR="00EF3549" w:rsidRPr="00F2066E" w:rsidRDefault="00000000" w:rsidP="00E72A39">
      <w:pPr>
        <w:numPr>
          <w:ilvl w:val="0"/>
          <w:numId w:val="251"/>
        </w:numPr>
        <w:rPr>
          <w:sz w:val="24"/>
          <w:szCs w:val="24"/>
        </w:rPr>
      </w:pPr>
      <w:r w:rsidRPr="00F2066E">
        <w:rPr>
          <w:b/>
          <w:bCs/>
          <w:sz w:val="24"/>
          <w:szCs w:val="24"/>
        </w:rPr>
        <w:t>Chromophore absorption:</w:t>
      </w:r>
      <w:r w:rsidRPr="00F2066E">
        <w:rPr>
          <w:sz w:val="24"/>
          <w:szCs w:val="24"/>
        </w:rPr>
        <w:t> Cytochrome c oxidase in mitochondria absorbs red/NIR light</w:t>
      </w:r>
    </w:p>
    <w:p w14:paraId="3102149D" w14:textId="77777777" w:rsidR="00EF3549" w:rsidRPr="00F2066E" w:rsidRDefault="00000000" w:rsidP="00E72A39">
      <w:pPr>
        <w:numPr>
          <w:ilvl w:val="0"/>
          <w:numId w:val="251"/>
        </w:numPr>
        <w:rPr>
          <w:sz w:val="24"/>
          <w:szCs w:val="24"/>
        </w:rPr>
      </w:pPr>
      <w:r w:rsidRPr="00F2066E">
        <w:rPr>
          <w:b/>
          <w:bCs/>
          <w:sz w:val="24"/>
          <w:szCs w:val="24"/>
        </w:rPr>
        <w:t>Enhanced ATP production:</w:t>
      </w:r>
      <w:r w:rsidRPr="00F2066E">
        <w:rPr>
          <w:sz w:val="24"/>
          <w:szCs w:val="24"/>
        </w:rPr>
        <w:t> Increased cellular energy metabolism</w:t>
      </w:r>
    </w:p>
    <w:p w14:paraId="37DDA8D9" w14:textId="77777777" w:rsidR="00EF3549" w:rsidRPr="00F2066E" w:rsidRDefault="00000000" w:rsidP="00E72A39">
      <w:pPr>
        <w:numPr>
          <w:ilvl w:val="0"/>
          <w:numId w:val="251"/>
        </w:numPr>
        <w:rPr>
          <w:sz w:val="24"/>
          <w:szCs w:val="24"/>
        </w:rPr>
      </w:pPr>
      <w:r w:rsidRPr="00F2066E">
        <w:rPr>
          <w:b/>
          <w:bCs/>
          <w:sz w:val="24"/>
          <w:szCs w:val="24"/>
        </w:rPr>
        <w:t>Modulation of reactive oxygen species (ROS):</w:t>
      </w:r>
      <w:r w:rsidRPr="00F2066E">
        <w:rPr>
          <w:sz w:val="24"/>
          <w:szCs w:val="24"/>
        </w:rPr>
        <w:t> Transient increase followed by antioxidant response</w:t>
      </w:r>
    </w:p>
    <w:p w14:paraId="4DA35031" w14:textId="77777777" w:rsidR="00EF3549" w:rsidRPr="00F2066E" w:rsidRDefault="00000000" w:rsidP="00E72A39">
      <w:pPr>
        <w:numPr>
          <w:ilvl w:val="0"/>
          <w:numId w:val="251"/>
        </w:numPr>
        <w:rPr>
          <w:sz w:val="24"/>
          <w:szCs w:val="24"/>
        </w:rPr>
      </w:pPr>
      <w:r w:rsidRPr="00F2066E">
        <w:rPr>
          <w:b/>
          <w:bCs/>
          <w:sz w:val="24"/>
          <w:szCs w:val="24"/>
        </w:rPr>
        <w:t>Nitric oxide release:</w:t>
      </w:r>
      <w:r w:rsidRPr="00F2066E">
        <w:rPr>
          <w:sz w:val="24"/>
          <w:szCs w:val="24"/>
        </w:rPr>
        <w:t> Vasodilation, improved microcirculation</w:t>
      </w:r>
    </w:p>
    <w:p w14:paraId="0D484CF5" w14:textId="77777777" w:rsidR="00EF3549" w:rsidRPr="00F2066E" w:rsidRDefault="00000000" w:rsidP="00E72A39">
      <w:pPr>
        <w:ind w:left="720"/>
        <w:rPr>
          <w:sz w:val="24"/>
          <w:szCs w:val="24"/>
        </w:rPr>
      </w:pPr>
      <w:r w:rsidRPr="00F2066E">
        <w:rPr>
          <w:b/>
          <w:bCs/>
          <w:sz w:val="24"/>
          <w:szCs w:val="24"/>
        </w:rPr>
        <w:lastRenderedPageBreak/>
        <w:t>Anti-inflammatory effects:</w:t>
      </w:r>
    </w:p>
    <w:p w14:paraId="29BD0EB9" w14:textId="77777777" w:rsidR="00EF3549" w:rsidRPr="00F2066E" w:rsidRDefault="00000000" w:rsidP="00E72A39">
      <w:pPr>
        <w:numPr>
          <w:ilvl w:val="0"/>
          <w:numId w:val="252"/>
        </w:numPr>
        <w:rPr>
          <w:sz w:val="24"/>
          <w:szCs w:val="24"/>
        </w:rPr>
      </w:pPr>
      <w:r w:rsidRPr="00F2066E">
        <w:rPr>
          <w:b/>
          <w:bCs/>
          <w:sz w:val="24"/>
          <w:szCs w:val="24"/>
        </w:rPr>
        <w:t>Reduced pro-inflammatory cytokines:</w:t>
      </w:r>
      <w:r w:rsidRPr="00F2066E">
        <w:rPr>
          <w:sz w:val="24"/>
          <w:szCs w:val="24"/>
        </w:rPr>
        <w:t> IL-1β, IL-6, TNF-α</w:t>
      </w:r>
    </w:p>
    <w:p w14:paraId="54EAA021" w14:textId="77777777" w:rsidR="00EF3549" w:rsidRPr="00F2066E" w:rsidRDefault="00000000" w:rsidP="00E72A39">
      <w:pPr>
        <w:numPr>
          <w:ilvl w:val="0"/>
          <w:numId w:val="252"/>
        </w:numPr>
        <w:rPr>
          <w:sz w:val="24"/>
          <w:szCs w:val="24"/>
        </w:rPr>
      </w:pPr>
      <w:r w:rsidRPr="00F2066E">
        <w:rPr>
          <w:b/>
          <w:bCs/>
          <w:sz w:val="24"/>
          <w:szCs w:val="24"/>
        </w:rPr>
        <w:t>Increased anti-inflammatory mediators:</w:t>
      </w:r>
      <w:r w:rsidRPr="00F2066E">
        <w:rPr>
          <w:sz w:val="24"/>
          <w:szCs w:val="24"/>
        </w:rPr>
        <w:t> IL-10, TGF-β</w:t>
      </w:r>
    </w:p>
    <w:p w14:paraId="480DF26C" w14:textId="77777777" w:rsidR="00EF3549" w:rsidRPr="00F2066E" w:rsidRDefault="00000000" w:rsidP="00E72A39">
      <w:pPr>
        <w:numPr>
          <w:ilvl w:val="0"/>
          <w:numId w:val="252"/>
        </w:numPr>
        <w:rPr>
          <w:sz w:val="24"/>
          <w:szCs w:val="24"/>
        </w:rPr>
      </w:pPr>
      <w:r w:rsidRPr="00F2066E">
        <w:rPr>
          <w:b/>
          <w:bCs/>
          <w:sz w:val="24"/>
          <w:szCs w:val="24"/>
        </w:rPr>
        <w:t>Decreased prostaglandin E2 (PGE2):</w:t>
      </w:r>
      <w:r w:rsidRPr="00F2066E">
        <w:rPr>
          <w:sz w:val="24"/>
          <w:szCs w:val="24"/>
        </w:rPr>
        <w:t> Reduced pain signaling</w:t>
      </w:r>
    </w:p>
    <w:p w14:paraId="5A19EA4E" w14:textId="77777777" w:rsidR="00EF3549" w:rsidRPr="00F2066E" w:rsidRDefault="00000000" w:rsidP="00E72A39">
      <w:pPr>
        <w:ind w:left="720"/>
        <w:rPr>
          <w:sz w:val="24"/>
          <w:szCs w:val="24"/>
        </w:rPr>
      </w:pPr>
      <w:r w:rsidRPr="00F2066E">
        <w:rPr>
          <w:b/>
          <w:bCs/>
          <w:sz w:val="24"/>
          <w:szCs w:val="24"/>
        </w:rPr>
        <w:t>Analgesic effects:</w:t>
      </w:r>
    </w:p>
    <w:p w14:paraId="2F3EA0B5" w14:textId="77777777" w:rsidR="00EF3549" w:rsidRPr="00F2066E" w:rsidRDefault="00000000" w:rsidP="00E72A39">
      <w:pPr>
        <w:numPr>
          <w:ilvl w:val="0"/>
          <w:numId w:val="253"/>
        </w:numPr>
        <w:rPr>
          <w:sz w:val="24"/>
          <w:szCs w:val="24"/>
        </w:rPr>
      </w:pPr>
      <w:r w:rsidRPr="00F2066E">
        <w:rPr>
          <w:b/>
          <w:bCs/>
          <w:sz w:val="24"/>
          <w:szCs w:val="24"/>
        </w:rPr>
        <w:t>Modulation of nerve conduction:</w:t>
      </w:r>
      <w:r w:rsidRPr="00F2066E">
        <w:rPr>
          <w:sz w:val="24"/>
          <w:szCs w:val="24"/>
        </w:rPr>
        <w:t> Reduced action potential amplitude</w:t>
      </w:r>
    </w:p>
    <w:p w14:paraId="10A80896" w14:textId="77777777" w:rsidR="00EF3549" w:rsidRPr="00F2066E" w:rsidRDefault="00000000" w:rsidP="00E72A39">
      <w:pPr>
        <w:numPr>
          <w:ilvl w:val="0"/>
          <w:numId w:val="253"/>
        </w:numPr>
        <w:rPr>
          <w:sz w:val="24"/>
          <w:szCs w:val="24"/>
        </w:rPr>
      </w:pPr>
      <w:r w:rsidRPr="00F2066E">
        <w:rPr>
          <w:b/>
          <w:bCs/>
          <w:sz w:val="24"/>
          <w:szCs w:val="24"/>
        </w:rPr>
        <w:t>Endorphin release:</w:t>
      </w:r>
      <w:r w:rsidRPr="00F2066E">
        <w:rPr>
          <w:sz w:val="24"/>
          <w:szCs w:val="24"/>
        </w:rPr>
        <w:t> Enhanced endogenous opioid production</w:t>
      </w:r>
    </w:p>
    <w:p w14:paraId="195E2B40" w14:textId="77777777" w:rsidR="00EF3549" w:rsidRPr="00F2066E" w:rsidRDefault="00000000" w:rsidP="00E72A39">
      <w:pPr>
        <w:numPr>
          <w:ilvl w:val="0"/>
          <w:numId w:val="253"/>
        </w:numPr>
        <w:rPr>
          <w:sz w:val="24"/>
          <w:szCs w:val="24"/>
        </w:rPr>
      </w:pPr>
      <w:r w:rsidRPr="00F2066E">
        <w:rPr>
          <w:b/>
          <w:bCs/>
          <w:sz w:val="24"/>
          <w:szCs w:val="24"/>
        </w:rPr>
        <w:t>Reduced substance P:</w:t>
      </w:r>
      <w:r w:rsidRPr="00F2066E">
        <w:rPr>
          <w:sz w:val="24"/>
          <w:szCs w:val="24"/>
        </w:rPr>
        <w:t> Decreased nociceptive transmission</w:t>
      </w:r>
    </w:p>
    <w:p w14:paraId="4CADF809" w14:textId="77777777" w:rsidR="00EF3549" w:rsidRPr="00F2066E" w:rsidRDefault="00000000" w:rsidP="00E72A39">
      <w:pPr>
        <w:ind w:left="720"/>
        <w:rPr>
          <w:sz w:val="24"/>
          <w:szCs w:val="24"/>
        </w:rPr>
      </w:pPr>
      <w:r w:rsidRPr="00F2066E">
        <w:rPr>
          <w:b/>
          <w:bCs/>
          <w:sz w:val="24"/>
          <w:szCs w:val="24"/>
        </w:rPr>
        <w:t>Tissue healing effects:</w:t>
      </w:r>
    </w:p>
    <w:p w14:paraId="49115D8A" w14:textId="77777777" w:rsidR="00EF3549" w:rsidRPr="00F2066E" w:rsidRDefault="00000000" w:rsidP="00E72A39">
      <w:pPr>
        <w:numPr>
          <w:ilvl w:val="0"/>
          <w:numId w:val="254"/>
        </w:numPr>
        <w:rPr>
          <w:sz w:val="24"/>
          <w:szCs w:val="24"/>
        </w:rPr>
      </w:pPr>
      <w:r w:rsidRPr="00F2066E">
        <w:rPr>
          <w:b/>
          <w:bCs/>
          <w:sz w:val="24"/>
          <w:szCs w:val="24"/>
        </w:rPr>
        <w:t>Enhanced fibroblast proliferation:</w:t>
      </w:r>
      <w:r w:rsidRPr="00F2066E">
        <w:rPr>
          <w:sz w:val="24"/>
          <w:szCs w:val="24"/>
        </w:rPr>
        <w:t> Accelerated wound closure</w:t>
      </w:r>
    </w:p>
    <w:p w14:paraId="3A3E6308" w14:textId="77777777" w:rsidR="00EF3549" w:rsidRPr="00F2066E" w:rsidRDefault="00000000" w:rsidP="00E72A39">
      <w:pPr>
        <w:numPr>
          <w:ilvl w:val="0"/>
          <w:numId w:val="254"/>
        </w:numPr>
        <w:rPr>
          <w:sz w:val="24"/>
          <w:szCs w:val="24"/>
        </w:rPr>
      </w:pPr>
      <w:r w:rsidRPr="00F2066E">
        <w:rPr>
          <w:b/>
          <w:bCs/>
          <w:sz w:val="24"/>
          <w:szCs w:val="24"/>
        </w:rPr>
        <w:t>Increased collagen synthesis:</w:t>
      </w:r>
      <w:r w:rsidRPr="00F2066E">
        <w:rPr>
          <w:sz w:val="24"/>
          <w:szCs w:val="24"/>
        </w:rPr>
        <w:t> Improved tissue strength</w:t>
      </w:r>
    </w:p>
    <w:p w14:paraId="0669F2F7" w14:textId="77777777" w:rsidR="00EF3549" w:rsidRPr="00F2066E" w:rsidRDefault="00000000" w:rsidP="00E72A39">
      <w:pPr>
        <w:numPr>
          <w:ilvl w:val="0"/>
          <w:numId w:val="254"/>
        </w:numPr>
        <w:rPr>
          <w:sz w:val="24"/>
          <w:szCs w:val="24"/>
        </w:rPr>
      </w:pPr>
      <w:r w:rsidRPr="00F2066E">
        <w:rPr>
          <w:b/>
          <w:bCs/>
          <w:sz w:val="24"/>
          <w:szCs w:val="24"/>
        </w:rPr>
        <w:t>Angiogenesis:</w:t>
      </w:r>
      <w:r w:rsidRPr="00F2066E">
        <w:rPr>
          <w:sz w:val="24"/>
          <w:szCs w:val="24"/>
        </w:rPr>
        <w:t> New blood vessel formation</w:t>
      </w:r>
    </w:p>
    <w:p w14:paraId="299AA507" w14:textId="77777777" w:rsidR="00EF3549" w:rsidRPr="00F2066E" w:rsidRDefault="00000000" w:rsidP="00E72A39">
      <w:pPr>
        <w:numPr>
          <w:ilvl w:val="0"/>
          <w:numId w:val="254"/>
        </w:numPr>
        <w:rPr>
          <w:sz w:val="24"/>
          <w:szCs w:val="24"/>
        </w:rPr>
      </w:pPr>
      <w:r w:rsidRPr="00F2066E">
        <w:rPr>
          <w:b/>
          <w:bCs/>
          <w:sz w:val="24"/>
          <w:szCs w:val="24"/>
        </w:rPr>
        <w:t>Reduced edema:</w:t>
      </w:r>
      <w:r w:rsidRPr="00F2066E">
        <w:rPr>
          <w:sz w:val="24"/>
          <w:szCs w:val="24"/>
        </w:rPr>
        <w:t> Improved lymphatic drainage</w:t>
      </w:r>
    </w:p>
    <w:p w14:paraId="2CB9D955" w14:textId="77777777" w:rsidR="00EF3549" w:rsidRPr="00F2066E" w:rsidRDefault="00000000" w:rsidP="00E72A39">
      <w:pPr>
        <w:ind w:left="720"/>
        <w:rPr>
          <w:b/>
          <w:bCs/>
          <w:sz w:val="24"/>
          <w:szCs w:val="24"/>
        </w:rPr>
      </w:pPr>
      <w:r w:rsidRPr="00F2066E">
        <w:rPr>
          <w:b/>
          <w:bCs/>
          <w:sz w:val="24"/>
          <w:szCs w:val="24"/>
        </w:rPr>
        <w:t>Safety and Contraindications</w:t>
      </w:r>
    </w:p>
    <w:p w14:paraId="70D358E9" w14:textId="77777777" w:rsidR="00EF3549" w:rsidRPr="00F2066E" w:rsidRDefault="00000000" w:rsidP="00E72A39">
      <w:pPr>
        <w:ind w:left="720"/>
        <w:rPr>
          <w:sz w:val="24"/>
          <w:szCs w:val="24"/>
        </w:rPr>
      </w:pPr>
      <w:r w:rsidRPr="00F2066E">
        <w:rPr>
          <w:b/>
          <w:bCs/>
          <w:sz w:val="24"/>
          <w:szCs w:val="24"/>
        </w:rPr>
        <w:t>Safety profile:</w:t>
      </w:r>
    </w:p>
    <w:p w14:paraId="7706C3F9" w14:textId="77777777" w:rsidR="00EF3549" w:rsidRPr="00F2066E" w:rsidRDefault="00000000" w:rsidP="00E72A39">
      <w:pPr>
        <w:numPr>
          <w:ilvl w:val="0"/>
          <w:numId w:val="255"/>
        </w:numPr>
        <w:rPr>
          <w:sz w:val="24"/>
          <w:szCs w:val="24"/>
        </w:rPr>
      </w:pPr>
      <w:r w:rsidRPr="00F2066E">
        <w:rPr>
          <w:b/>
          <w:bCs/>
          <w:sz w:val="24"/>
          <w:szCs w:val="24"/>
        </w:rPr>
        <w:t>Virtually side-effect-free:</w:t>
      </w:r>
      <w:r w:rsidRPr="00F2066E">
        <w:rPr>
          <w:sz w:val="24"/>
          <w:szCs w:val="24"/>
        </w:rPr>
        <w:t> No significant adverse events reported in systematic reviews [5][9]</w:t>
      </w:r>
    </w:p>
    <w:p w14:paraId="599925DC" w14:textId="77777777" w:rsidR="00EF3549" w:rsidRPr="00F2066E" w:rsidRDefault="00000000" w:rsidP="00E72A39">
      <w:pPr>
        <w:numPr>
          <w:ilvl w:val="0"/>
          <w:numId w:val="255"/>
        </w:numPr>
        <w:rPr>
          <w:sz w:val="24"/>
          <w:szCs w:val="24"/>
        </w:rPr>
      </w:pPr>
      <w:r w:rsidRPr="00F2066E">
        <w:rPr>
          <w:b/>
          <w:bCs/>
          <w:sz w:val="24"/>
          <w:szCs w:val="24"/>
        </w:rPr>
        <w:t>Non-thermal:</w:t>
      </w:r>
      <w:r w:rsidRPr="00F2066E">
        <w:rPr>
          <w:sz w:val="24"/>
          <w:szCs w:val="24"/>
        </w:rPr>
        <w:t> Sub-thermal energy levels, no tissue heating</w:t>
      </w:r>
    </w:p>
    <w:p w14:paraId="634E533E" w14:textId="77777777" w:rsidR="00EF3549" w:rsidRPr="00F2066E" w:rsidRDefault="00000000" w:rsidP="00E72A39">
      <w:pPr>
        <w:numPr>
          <w:ilvl w:val="0"/>
          <w:numId w:val="255"/>
        </w:numPr>
        <w:rPr>
          <w:sz w:val="24"/>
          <w:szCs w:val="24"/>
        </w:rPr>
      </w:pPr>
      <w:r w:rsidRPr="00F2066E">
        <w:rPr>
          <w:b/>
          <w:bCs/>
          <w:sz w:val="24"/>
          <w:szCs w:val="24"/>
        </w:rPr>
        <w:t>Non-invasive:</w:t>
      </w:r>
      <w:r w:rsidRPr="00F2066E">
        <w:rPr>
          <w:sz w:val="24"/>
          <w:szCs w:val="24"/>
        </w:rPr>
        <w:t> No tissue damage or discomfort during application</w:t>
      </w:r>
    </w:p>
    <w:p w14:paraId="4EDC680F" w14:textId="77777777" w:rsidR="00EF3549" w:rsidRPr="00F2066E" w:rsidRDefault="00000000" w:rsidP="00E72A39">
      <w:pPr>
        <w:ind w:left="720"/>
        <w:rPr>
          <w:sz w:val="24"/>
          <w:szCs w:val="24"/>
        </w:rPr>
      </w:pPr>
      <w:r w:rsidRPr="00F2066E">
        <w:rPr>
          <w:b/>
          <w:bCs/>
          <w:sz w:val="24"/>
          <w:szCs w:val="24"/>
        </w:rPr>
        <w:t>Contraindications:</w:t>
      </w:r>
    </w:p>
    <w:p w14:paraId="7890EEEC" w14:textId="77777777" w:rsidR="00EF3549" w:rsidRPr="00F2066E" w:rsidRDefault="00000000" w:rsidP="00E72A39">
      <w:pPr>
        <w:numPr>
          <w:ilvl w:val="0"/>
          <w:numId w:val="256"/>
        </w:numPr>
        <w:rPr>
          <w:sz w:val="24"/>
          <w:szCs w:val="24"/>
        </w:rPr>
      </w:pPr>
      <w:r w:rsidRPr="00F2066E">
        <w:rPr>
          <w:b/>
          <w:bCs/>
          <w:sz w:val="24"/>
          <w:szCs w:val="24"/>
        </w:rPr>
        <w:t>Pregnancy:</w:t>
      </w:r>
      <w:r w:rsidRPr="00F2066E">
        <w:rPr>
          <w:sz w:val="24"/>
          <w:szCs w:val="24"/>
        </w:rPr>
        <w:t> Theoretical risk, avoid direct application over abdomen</w:t>
      </w:r>
    </w:p>
    <w:p w14:paraId="6B2ACE04" w14:textId="77777777" w:rsidR="00EF3549" w:rsidRPr="00F2066E" w:rsidRDefault="00000000" w:rsidP="00E72A39">
      <w:pPr>
        <w:numPr>
          <w:ilvl w:val="0"/>
          <w:numId w:val="256"/>
        </w:numPr>
        <w:rPr>
          <w:sz w:val="24"/>
          <w:szCs w:val="24"/>
        </w:rPr>
      </w:pPr>
      <w:r w:rsidRPr="00F2066E">
        <w:rPr>
          <w:b/>
          <w:bCs/>
          <w:sz w:val="24"/>
          <w:szCs w:val="24"/>
        </w:rPr>
        <w:t>Active malignancy:</w:t>
      </w:r>
      <w:r w:rsidRPr="00F2066E">
        <w:rPr>
          <w:sz w:val="24"/>
          <w:szCs w:val="24"/>
        </w:rPr>
        <w:t> Avoid irradiation of tumor sites (theoretical growth stimulation)</w:t>
      </w:r>
    </w:p>
    <w:p w14:paraId="642E5A13" w14:textId="77777777" w:rsidR="00EF3549" w:rsidRPr="00F2066E" w:rsidRDefault="00000000" w:rsidP="00E72A39">
      <w:pPr>
        <w:numPr>
          <w:ilvl w:val="0"/>
          <w:numId w:val="256"/>
        </w:numPr>
        <w:rPr>
          <w:sz w:val="24"/>
          <w:szCs w:val="24"/>
        </w:rPr>
      </w:pPr>
      <w:r w:rsidRPr="00F2066E">
        <w:rPr>
          <w:b/>
          <w:bCs/>
          <w:sz w:val="24"/>
          <w:szCs w:val="24"/>
        </w:rPr>
        <w:t>Photosensitivity disorders:</w:t>
      </w:r>
      <w:r w:rsidRPr="00F2066E">
        <w:rPr>
          <w:sz w:val="24"/>
          <w:szCs w:val="24"/>
        </w:rPr>
        <w:t> Porphyria, lupus erythematosus</w:t>
      </w:r>
    </w:p>
    <w:p w14:paraId="61427706" w14:textId="77777777" w:rsidR="00EF3549" w:rsidRPr="00F2066E" w:rsidRDefault="00000000" w:rsidP="00E72A39">
      <w:pPr>
        <w:numPr>
          <w:ilvl w:val="0"/>
          <w:numId w:val="256"/>
        </w:numPr>
        <w:rPr>
          <w:sz w:val="24"/>
          <w:szCs w:val="24"/>
        </w:rPr>
      </w:pPr>
      <w:r w:rsidRPr="00F2066E">
        <w:rPr>
          <w:b/>
          <w:bCs/>
          <w:sz w:val="24"/>
          <w:szCs w:val="24"/>
        </w:rPr>
        <w:t>Thyroid disorders:</w:t>
      </w:r>
      <w:r w:rsidRPr="00F2066E">
        <w:rPr>
          <w:sz w:val="24"/>
          <w:szCs w:val="24"/>
        </w:rPr>
        <w:t> Avoid direct irradiation of thyroid gland</w:t>
      </w:r>
    </w:p>
    <w:p w14:paraId="4DDCFF24" w14:textId="77777777" w:rsidR="00EF3549" w:rsidRPr="00F2066E" w:rsidRDefault="00000000" w:rsidP="00E72A39">
      <w:pPr>
        <w:ind w:left="720"/>
        <w:rPr>
          <w:sz w:val="24"/>
          <w:szCs w:val="24"/>
        </w:rPr>
      </w:pPr>
      <w:r w:rsidRPr="00F2066E">
        <w:rPr>
          <w:b/>
          <w:bCs/>
          <w:sz w:val="24"/>
          <w:szCs w:val="24"/>
        </w:rPr>
        <w:t>Precautions:</w:t>
      </w:r>
    </w:p>
    <w:p w14:paraId="3234D960" w14:textId="77777777" w:rsidR="00EF3549" w:rsidRPr="00F2066E" w:rsidRDefault="00000000" w:rsidP="00E72A39">
      <w:pPr>
        <w:numPr>
          <w:ilvl w:val="0"/>
          <w:numId w:val="257"/>
        </w:numPr>
        <w:rPr>
          <w:sz w:val="24"/>
          <w:szCs w:val="24"/>
        </w:rPr>
      </w:pPr>
      <w:r w:rsidRPr="00F2066E">
        <w:rPr>
          <w:b/>
          <w:bCs/>
          <w:sz w:val="24"/>
          <w:szCs w:val="24"/>
        </w:rPr>
        <w:lastRenderedPageBreak/>
        <w:t>Wavelength-specific eyewear:</w:t>
      </w:r>
      <w:r w:rsidRPr="00F2066E">
        <w:rPr>
          <w:sz w:val="24"/>
          <w:szCs w:val="24"/>
        </w:rPr>
        <w:t> Required for operator and patient (OD 5–7 for 800–1000 nm)</w:t>
      </w:r>
    </w:p>
    <w:p w14:paraId="308414CA" w14:textId="77777777" w:rsidR="00EF3549" w:rsidRPr="00F2066E" w:rsidRDefault="00000000" w:rsidP="00E72A39">
      <w:pPr>
        <w:numPr>
          <w:ilvl w:val="0"/>
          <w:numId w:val="257"/>
        </w:numPr>
        <w:rPr>
          <w:sz w:val="24"/>
          <w:szCs w:val="24"/>
        </w:rPr>
      </w:pPr>
      <w:r w:rsidRPr="00F2066E">
        <w:rPr>
          <w:b/>
          <w:bCs/>
          <w:sz w:val="24"/>
          <w:szCs w:val="24"/>
        </w:rPr>
        <w:t>Avoid direct eye exposure:</w:t>
      </w:r>
      <w:r w:rsidRPr="00F2066E">
        <w:rPr>
          <w:sz w:val="24"/>
          <w:szCs w:val="24"/>
        </w:rPr>
        <w:t> Never point laser at eyes</w:t>
      </w:r>
    </w:p>
    <w:p w14:paraId="561E45D9" w14:textId="77777777" w:rsidR="00EF3549" w:rsidRPr="00F2066E" w:rsidRDefault="00000000" w:rsidP="00E72A39">
      <w:pPr>
        <w:ind w:left="720"/>
        <w:rPr>
          <w:b/>
          <w:bCs/>
          <w:sz w:val="24"/>
          <w:szCs w:val="24"/>
        </w:rPr>
      </w:pPr>
      <w:r w:rsidRPr="00F2066E">
        <w:rPr>
          <w:b/>
          <w:bCs/>
          <w:sz w:val="24"/>
          <w:szCs w:val="24"/>
        </w:rPr>
        <w:t>Expected Outcomes and Evidence Quality</w:t>
      </w:r>
    </w:p>
    <w:p w14:paraId="626A8613" w14:textId="77777777" w:rsidR="00EF3549" w:rsidRPr="00F2066E" w:rsidRDefault="00000000" w:rsidP="00E72A39">
      <w:pPr>
        <w:ind w:left="720"/>
        <w:rPr>
          <w:sz w:val="24"/>
          <w:szCs w:val="24"/>
        </w:rPr>
      </w:pPr>
      <w:r w:rsidRPr="00F2066E">
        <w:rPr>
          <w:b/>
          <w:bCs/>
          <w:sz w:val="24"/>
          <w:szCs w:val="24"/>
        </w:rPr>
        <w:t>Realistic expectations:</w:t>
      </w:r>
    </w:p>
    <w:p w14:paraId="2BA6647D" w14:textId="77777777" w:rsidR="00EF3549" w:rsidRPr="00F2066E" w:rsidRDefault="00000000" w:rsidP="00E72A39">
      <w:pPr>
        <w:numPr>
          <w:ilvl w:val="0"/>
          <w:numId w:val="258"/>
        </w:numPr>
        <w:rPr>
          <w:sz w:val="24"/>
          <w:szCs w:val="24"/>
        </w:rPr>
      </w:pPr>
      <w:r w:rsidRPr="00F2066E">
        <w:rPr>
          <w:b/>
          <w:bCs/>
          <w:sz w:val="24"/>
          <w:szCs w:val="24"/>
        </w:rPr>
        <w:t>Moderate-to-large reduction in pain intensity</w:t>
      </w:r>
      <w:r w:rsidRPr="00F2066E">
        <w:rPr>
          <w:sz w:val="24"/>
          <w:szCs w:val="24"/>
        </w:rPr>
        <w:t> at 24–48 hours post-treatment (SMD -0.64 to -0.86) [5]</w:t>
      </w:r>
    </w:p>
    <w:p w14:paraId="2969E43B" w14:textId="77777777" w:rsidR="00EF3549" w:rsidRPr="00F2066E" w:rsidRDefault="00000000" w:rsidP="00E72A39">
      <w:pPr>
        <w:numPr>
          <w:ilvl w:val="0"/>
          <w:numId w:val="258"/>
        </w:numPr>
        <w:rPr>
          <w:sz w:val="24"/>
          <w:szCs w:val="24"/>
        </w:rPr>
      </w:pPr>
      <w:r w:rsidRPr="00F2066E">
        <w:rPr>
          <w:b/>
          <w:bCs/>
          <w:sz w:val="24"/>
          <w:szCs w:val="24"/>
        </w:rPr>
        <w:t>Greatest benefit 4–72 hours post-treatment</w:t>
      </w:r>
      <w:r w:rsidRPr="00F2066E">
        <w:rPr>
          <w:sz w:val="24"/>
          <w:szCs w:val="24"/>
        </w:rPr>
        <w:t>; diminished effectiveness beyond 72 hours [8]</w:t>
      </w:r>
    </w:p>
    <w:p w14:paraId="5E657696" w14:textId="77777777" w:rsidR="00EF3549" w:rsidRPr="00F2066E" w:rsidRDefault="00000000" w:rsidP="00E72A39">
      <w:pPr>
        <w:numPr>
          <w:ilvl w:val="0"/>
          <w:numId w:val="258"/>
        </w:numPr>
        <w:rPr>
          <w:sz w:val="24"/>
          <w:szCs w:val="24"/>
        </w:rPr>
      </w:pPr>
      <w:r w:rsidRPr="00F2066E">
        <w:rPr>
          <w:b/>
          <w:bCs/>
          <w:sz w:val="24"/>
          <w:szCs w:val="24"/>
        </w:rPr>
        <w:t>Variable effect on pain incidence:</w:t>
      </w:r>
      <w:r w:rsidRPr="00F2066E">
        <w:rPr>
          <w:sz w:val="24"/>
          <w:szCs w:val="24"/>
        </w:rPr>
        <w:t> Some patients still experience pain, but intensity is reduced</w:t>
      </w:r>
    </w:p>
    <w:p w14:paraId="75833972" w14:textId="77777777" w:rsidR="00EF3549" w:rsidRPr="00F2066E" w:rsidRDefault="00000000" w:rsidP="00E72A39">
      <w:pPr>
        <w:numPr>
          <w:ilvl w:val="0"/>
          <w:numId w:val="258"/>
        </w:numPr>
        <w:rPr>
          <w:sz w:val="24"/>
          <w:szCs w:val="24"/>
        </w:rPr>
      </w:pPr>
      <w:r w:rsidRPr="00F2066E">
        <w:rPr>
          <w:b/>
          <w:bCs/>
          <w:sz w:val="24"/>
          <w:szCs w:val="24"/>
        </w:rPr>
        <w:t>Reduced analgesic consumption</w:t>
      </w:r>
      <w:r w:rsidRPr="00F2066E">
        <w:rPr>
          <w:sz w:val="24"/>
          <w:szCs w:val="24"/>
        </w:rPr>
        <w:t> in most patients [6]</w:t>
      </w:r>
    </w:p>
    <w:p w14:paraId="463FCC44" w14:textId="77777777" w:rsidR="00EF3549" w:rsidRPr="00F2066E" w:rsidRDefault="00000000" w:rsidP="00E72A39">
      <w:pPr>
        <w:numPr>
          <w:ilvl w:val="0"/>
          <w:numId w:val="258"/>
        </w:numPr>
        <w:rPr>
          <w:sz w:val="24"/>
          <w:szCs w:val="24"/>
        </w:rPr>
      </w:pPr>
      <w:r w:rsidRPr="00F2066E">
        <w:rPr>
          <w:b/>
          <w:bCs/>
          <w:sz w:val="24"/>
          <w:szCs w:val="24"/>
        </w:rPr>
        <w:t>No significant adverse effects</w:t>
      </w:r>
    </w:p>
    <w:p w14:paraId="188C1E4E" w14:textId="77777777" w:rsidR="00EF3549" w:rsidRPr="00F2066E" w:rsidRDefault="00000000" w:rsidP="00E72A39">
      <w:pPr>
        <w:numPr>
          <w:ilvl w:val="0"/>
          <w:numId w:val="258"/>
        </w:numPr>
        <w:rPr>
          <w:sz w:val="24"/>
          <w:szCs w:val="24"/>
        </w:rPr>
      </w:pPr>
      <w:r w:rsidRPr="00F2066E">
        <w:rPr>
          <w:b/>
          <w:bCs/>
          <w:sz w:val="24"/>
          <w:szCs w:val="24"/>
        </w:rPr>
        <w:t>Adjunctive therapy:</w:t>
      </w:r>
      <w:r w:rsidRPr="00F2066E">
        <w:rPr>
          <w:sz w:val="24"/>
          <w:szCs w:val="24"/>
        </w:rPr>
        <w:t> PBM complements, not replaces, proper endodontic technique</w:t>
      </w:r>
    </w:p>
    <w:p w14:paraId="52734265" w14:textId="77777777" w:rsidR="00EF3549" w:rsidRPr="00F2066E" w:rsidRDefault="00000000" w:rsidP="00E72A39">
      <w:pPr>
        <w:ind w:left="720"/>
        <w:rPr>
          <w:sz w:val="24"/>
          <w:szCs w:val="24"/>
        </w:rPr>
      </w:pPr>
      <w:r w:rsidRPr="00F2066E">
        <w:rPr>
          <w:b/>
          <w:bCs/>
          <w:sz w:val="24"/>
          <w:szCs w:val="24"/>
        </w:rPr>
        <w:t>Evidence quality:</w:t>
      </w:r>
    </w:p>
    <w:p w14:paraId="2AC6EF0A" w14:textId="77777777" w:rsidR="00EF3549" w:rsidRPr="00F2066E" w:rsidRDefault="00000000" w:rsidP="00E72A39">
      <w:pPr>
        <w:numPr>
          <w:ilvl w:val="0"/>
          <w:numId w:val="259"/>
        </w:numPr>
        <w:rPr>
          <w:sz w:val="24"/>
          <w:szCs w:val="24"/>
        </w:rPr>
      </w:pPr>
      <w:r w:rsidRPr="00F2066E">
        <w:rPr>
          <w:b/>
          <w:bCs/>
          <w:sz w:val="24"/>
          <w:szCs w:val="24"/>
        </w:rPr>
        <w:t>Systematic reviews and meta-analyses:</w:t>
      </w:r>
      <w:r w:rsidRPr="00F2066E">
        <w:rPr>
          <w:sz w:val="24"/>
          <w:szCs w:val="24"/>
        </w:rPr>
        <w:t> Multiple high-quality reviews published 2019–2025 [5-9]</w:t>
      </w:r>
    </w:p>
    <w:p w14:paraId="2CCD1E03" w14:textId="77777777" w:rsidR="00EF3549" w:rsidRPr="00F2066E" w:rsidRDefault="00000000" w:rsidP="00E72A39">
      <w:pPr>
        <w:numPr>
          <w:ilvl w:val="0"/>
          <w:numId w:val="259"/>
        </w:numPr>
        <w:rPr>
          <w:sz w:val="24"/>
          <w:szCs w:val="24"/>
        </w:rPr>
      </w:pPr>
      <w:r w:rsidRPr="00F2066E">
        <w:rPr>
          <w:b/>
          <w:bCs/>
          <w:sz w:val="24"/>
          <w:szCs w:val="24"/>
        </w:rPr>
        <w:t>Overall certainty:</w:t>
      </w:r>
      <w:r w:rsidRPr="00F2066E">
        <w:rPr>
          <w:sz w:val="24"/>
          <w:szCs w:val="24"/>
        </w:rPr>
        <w:t> </w:t>
      </w:r>
      <w:r w:rsidRPr="00F2066E">
        <w:rPr>
          <w:b/>
          <w:bCs/>
          <w:sz w:val="24"/>
          <w:szCs w:val="24"/>
        </w:rPr>
        <w:t>Low to moderate</w:t>
      </w:r>
      <w:r w:rsidRPr="00F2066E">
        <w:rPr>
          <w:sz w:val="24"/>
          <w:szCs w:val="24"/>
        </w:rPr>
        <w:t> quality evidence [7][9]</w:t>
      </w:r>
    </w:p>
    <w:p w14:paraId="54052896" w14:textId="77777777" w:rsidR="00EF3549" w:rsidRPr="00F2066E" w:rsidRDefault="00000000" w:rsidP="00E72A39">
      <w:pPr>
        <w:numPr>
          <w:ilvl w:val="0"/>
          <w:numId w:val="259"/>
        </w:numPr>
        <w:rPr>
          <w:sz w:val="24"/>
          <w:szCs w:val="24"/>
        </w:rPr>
      </w:pPr>
      <w:r w:rsidRPr="00F2066E">
        <w:rPr>
          <w:b/>
          <w:bCs/>
          <w:sz w:val="24"/>
          <w:szCs w:val="24"/>
        </w:rPr>
        <w:t>Limitations:</w:t>
      </w:r>
    </w:p>
    <w:p w14:paraId="64F2F7FA" w14:textId="77777777" w:rsidR="00EF3549" w:rsidRPr="00F2066E" w:rsidRDefault="00000000" w:rsidP="00E72A39">
      <w:pPr>
        <w:numPr>
          <w:ilvl w:val="1"/>
          <w:numId w:val="259"/>
        </w:numPr>
        <w:rPr>
          <w:sz w:val="24"/>
          <w:szCs w:val="24"/>
        </w:rPr>
      </w:pPr>
      <w:r w:rsidRPr="00F2066E">
        <w:rPr>
          <w:sz w:val="24"/>
          <w:szCs w:val="24"/>
        </w:rPr>
        <w:t>High heterogeneity in laser parameters (wavelength, energy density, application points)</w:t>
      </w:r>
    </w:p>
    <w:p w14:paraId="58202AD4" w14:textId="77777777" w:rsidR="00EF3549" w:rsidRPr="00F2066E" w:rsidRDefault="00000000" w:rsidP="00E72A39">
      <w:pPr>
        <w:numPr>
          <w:ilvl w:val="1"/>
          <w:numId w:val="259"/>
        </w:numPr>
        <w:rPr>
          <w:sz w:val="24"/>
          <w:szCs w:val="24"/>
        </w:rPr>
      </w:pPr>
      <w:r w:rsidRPr="00F2066E">
        <w:rPr>
          <w:sz w:val="24"/>
          <w:szCs w:val="24"/>
        </w:rPr>
        <w:t>Lack of standardized PBM protocol across studies</w:t>
      </w:r>
    </w:p>
    <w:p w14:paraId="6517EE44" w14:textId="77777777" w:rsidR="00EF3549" w:rsidRPr="00F2066E" w:rsidRDefault="00000000" w:rsidP="00E72A39">
      <w:pPr>
        <w:numPr>
          <w:ilvl w:val="1"/>
          <w:numId w:val="259"/>
        </w:numPr>
        <w:rPr>
          <w:sz w:val="24"/>
          <w:szCs w:val="24"/>
        </w:rPr>
      </w:pPr>
      <w:r w:rsidRPr="00F2066E">
        <w:rPr>
          <w:sz w:val="24"/>
          <w:szCs w:val="24"/>
        </w:rPr>
        <w:t>Variable risk of bias (low to moderate in most studies) [5-7]</w:t>
      </w:r>
    </w:p>
    <w:p w14:paraId="621C8C14" w14:textId="77777777" w:rsidR="00EF3549" w:rsidRPr="00F2066E" w:rsidRDefault="00000000" w:rsidP="00E72A39">
      <w:pPr>
        <w:numPr>
          <w:ilvl w:val="1"/>
          <w:numId w:val="259"/>
        </w:numPr>
        <w:rPr>
          <w:sz w:val="24"/>
          <w:szCs w:val="24"/>
        </w:rPr>
      </w:pPr>
      <w:r w:rsidRPr="00F2066E">
        <w:rPr>
          <w:sz w:val="24"/>
          <w:szCs w:val="24"/>
        </w:rPr>
        <w:t>Limited long-term follow-up (most studies ≤7 days)</w:t>
      </w:r>
    </w:p>
    <w:p w14:paraId="7C36D240" w14:textId="77777777" w:rsidR="00EF3549" w:rsidRPr="00F2066E" w:rsidRDefault="00000000" w:rsidP="00E72A39">
      <w:pPr>
        <w:numPr>
          <w:ilvl w:val="0"/>
          <w:numId w:val="259"/>
        </w:numPr>
        <w:rPr>
          <w:sz w:val="24"/>
          <w:szCs w:val="24"/>
        </w:rPr>
      </w:pPr>
      <w:r w:rsidRPr="00F2066E">
        <w:rPr>
          <w:b/>
          <w:bCs/>
          <w:sz w:val="24"/>
          <w:szCs w:val="24"/>
        </w:rPr>
        <w:t>Consistent finding:</w:t>
      </w:r>
      <w:r w:rsidRPr="00F2066E">
        <w:rPr>
          <w:sz w:val="24"/>
          <w:szCs w:val="24"/>
        </w:rPr>
        <w:t> Despite heterogeneity, most studies demonstrate positive effect on pain reduction [5-9]</w:t>
      </w:r>
    </w:p>
    <w:p w14:paraId="5E2CCC2C" w14:textId="77777777" w:rsidR="00EF3549" w:rsidRPr="00F2066E" w:rsidRDefault="00000000" w:rsidP="00E72A39">
      <w:pPr>
        <w:ind w:left="720"/>
        <w:rPr>
          <w:sz w:val="24"/>
          <w:szCs w:val="24"/>
        </w:rPr>
      </w:pPr>
      <w:r w:rsidRPr="00F2066E">
        <w:rPr>
          <w:b/>
          <w:bCs/>
          <w:sz w:val="24"/>
          <w:szCs w:val="24"/>
        </w:rPr>
        <w:lastRenderedPageBreak/>
        <w:t>Clinical recommendation:</w:t>
      </w:r>
      <w:r w:rsidRPr="00F2066E">
        <w:rPr>
          <w:sz w:val="24"/>
          <w:szCs w:val="24"/>
        </w:rPr>
        <w:t> </w:t>
      </w:r>
      <w:r w:rsidRPr="00F2066E">
        <w:rPr>
          <w:b/>
          <w:bCs/>
          <w:sz w:val="24"/>
          <w:szCs w:val="24"/>
        </w:rPr>
        <w:t>PBM is indicated as an adjunctive therapy</w:t>
      </w:r>
      <w:r w:rsidRPr="00F2066E">
        <w:rPr>
          <w:sz w:val="24"/>
          <w:szCs w:val="24"/>
        </w:rPr>
        <w:t> for post-endodontic pain management based on consistent evidence of pain intensity reduction with minimal risk. However, lack of standardized protocol and low-to-moderate certainty evidence indicate need for further high-quality RCTs to establish optimal parameters.</w:t>
      </w:r>
    </w:p>
    <w:p w14:paraId="77A1959D" w14:textId="77777777" w:rsidR="00EF3549" w:rsidRPr="00F2066E" w:rsidRDefault="00EF3549" w:rsidP="00E72A39">
      <w:pPr>
        <w:ind w:left="720"/>
        <w:rPr>
          <w:sz w:val="24"/>
          <w:szCs w:val="24"/>
        </w:rPr>
      </w:pPr>
    </w:p>
    <w:p w14:paraId="0CF59BE1" w14:textId="77777777" w:rsidR="00EF3549" w:rsidRPr="00F2066E" w:rsidRDefault="00000000" w:rsidP="0077738B">
      <w:pPr>
        <w:rPr>
          <w:sz w:val="24"/>
          <w:szCs w:val="24"/>
        </w:rPr>
      </w:pPr>
      <w:r w:rsidRPr="00F2066E">
        <w:rPr>
          <w:b/>
          <w:bCs/>
          <w:sz w:val="24"/>
          <w:szCs w:val="24"/>
        </w:rPr>
        <w:t>Evidence level:</w:t>
      </w:r>
      <w:r w:rsidRPr="00F2066E">
        <w:rPr>
          <w:sz w:val="24"/>
          <w:szCs w:val="24"/>
        </w:rPr>
        <w:t> </w:t>
      </w:r>
      <w:r w:rsidRPr="00F2066E">
        <w:rPr>
          <w:b/>
          <w:bCs/>
          <w:sz w:val="24"/>
          <w:szCs w:val="24"/>
        </w:rPr>
        <w:t>Moderate-quality evidence</w:t>
      </w:r>
      <w:r w:rsidRPr="00F2066E">
        <w:rPr>
          <w:sz w:val="24"/>
          <w:szCs w:val="24"/>
        </w:rPr>
        <w:t> from multiple in vitro studies, ex vivo studies, and limited randomized controlled trials. A 2025 RCT demonstrated Er,Cr:YSGG superior smear layer removal across all canal thirds. [1] A 2024 RCT showed dual laser protocol (Er,Cr:YSGG + diode) provides superior bacterial reduction versus conventional irrigation. [4] A 2026 study revealed significant structural damage from laser-activated irrigation, with Er,Cr:YSGG causing less damage than diode. [7] Multiple studies confirm 100% </w:t>
      </w:r>
      <w:r w:rsidRPr="00F2066E">
        <w:rPr>
          <w:i/>
          <w:iCs/>
          <w:sz w:val="24"/>
          <w:szCs w:val="24"/>
        </w:rPr>
        <w:t>E. faecalis</w:t>
      </w:r>
      <w:r w:rsidRPr="00F2066E">
        <w:rPr>
          <w:sz w:val="24"/>
          <w:szCs w:val="24"/>
        </w:rPr>
        <w:t> eradication with appropriate Er,Cr:YSGG parameters. [5][8] However, most evidence is from in vitro/ex vivo studies with short follow-up periods. Long-term clinical trials (&gt;2 years) comparing laser-assisted versus conventional endodontics are lacking. The evidence consistently supports laser as an effective adjunct for smear layer removal and bacterial reduction, but clinicians must balance these benefits against the risk of structural dentin damage by using conservative parameters.</w:t>
      </w:r>
    </w:p>
    <w:p w14:paraId="4569B352" w14:textId="77777777" w:rsidR="00EF3549" w:rsidRPr="00F2066E" w:rsidRDefault="00EF3549" w:rsidP="007451E8">
      <w:pPr>
        <w:rPr>
          <w:sz w:val="24"/>
          <w:szCs w:val="24"/>
        </w:rPr>
      </w:pPr>
    </w:p>
    <w:p w14:paraId="03112D8E" w14:textId="77777777" w:rsidR="00EF3549" w:rsidRPr="00F2066E" w:rsidRDefault="00EF3549" w:rsidP="0077738B">
      <w:pPr>
        <w:rPr>
          <w:sz w:val="24"/>
          <w:szCs w:val="24"/>
        </w:rPr>
      </w:pPr>
    </w:p>
    <w:p w14:paraId="450D4F1E" w14:textId="77777777" w:rsidR="00EF3549" w:rsidRPr="00F2066E" w:rsidRDefault="00000000" w:rsidP="0077738B">
      <w:pPr>
        <w:rPr>
          <w:sz w:val="24"/>
          <w:szCs w:val="24"/>
        </w:rPr>
      </w:pPr>
      <w:hyperlink w:tgtFrame="_blank" w:history="1">
        <w:r w:rsidRPr="00F2066E">
          <w:rPr>
            <w:sz w:val="24"/>
            <w:szCs w:val="24"/>
          </w:rPr>
          <w:t>Efficacy of Pulpotomy in Managing Irreversible Pulpitis in Mature Permanent Teeth: A Systematic Review and Meta-Analysis.</w:t>
        </w:r>
      </w:hyperlink>
    </w:p>
    <w:p w14:paraId="2AA10406" w14:textId="77777777" w:rsidR="00EF3549" w:rsidRPr="00F2066E" w:rsidRDefault="00000000" w:rsidP="007451E8">
      <w:pPr>
        <w:rPr>
          <w:sz w:val="24"/>
          <w:szCs w:val="24"/>
        </w:rPr>
      </w:pPr>
      <w:r w:rsidRPr="00F2066E">
        <w:rPr>
          <w:sz w:val="24"/>
          <w:szCs w:val="24"/>
        </w:rPr>
        <w:t>Journal of Dentistry. 2024. Li Y, Wang W, Zeng Q, et al.SR</w:t>
      </w:r>
    </w:p>
    <w:p w14:paraId="7E2427A7" w14:textId="77777777" w:rsidR="00EF3549" w:rsidRPr="00F2066E" w:rsidRDefault="00000000" w:rsidP="007451E8">
      <w:pPr>
        <w:rPr>
          <w:sz w:val="24"/>
          <w:szCs w:val="24"/>
        </w:rPr>
      </w:pPr>
      <w:r w:rsidRPr="00F2066E">
        <w:rPr>
          <w:sz w:val="24"/>
          <w:szCs w:val="24"/>
        </w:rPr>
        <w:t>2.</w:t>
      </w:r>
    </w:p>
    <w:p w14:paraId="4C122AD4" w14:textId="77777777" w:rsidR="00EF3549" w:rsidRPr="00F2066E" w:rsidRDefault="00000000" w:rsidP="007451E8">
      <w:pPr>
        <w:rPr>
          <w:sz w:val="24"/>
          <w:szCs w:val="24"/>
        </w:rPr>
      </w:pPr>
      <w:hyperlink w:tgtFrame="_blank" w:history="1">
        <w:r w:rsidRPr="00F2066E">
          <w:rPr>
            <w:sz w:val="24"/>
            <w:szCs w:val="24"/>
          </w:rPr>
          <w:t>Pulpotomy for Mature Carious Teeth With Symptoms of Irreversible Pulpitis: A Systematic Review.</w:t>
        </w:r>
      </w:hyperlink>
    </w:p>
    <w:p w14:paraId="7001D5EA" w14:textId="77777777" w:rsidR="00EF3549" w:rsidRPr="00F2066E" w:rsidRDefault="00000000" w:rsidP="007451E8">
      <w:pPr>
        <w:rPr>
          <w:sz w:val="24"/>
          <w:szCs w:val="24"/>
        </w:rPr>
      </w:pPr>
      <w:r w:rsidRPr="00F2066E">
        <w:rPr>
          <w:sz w:val="24"/>
          <w:szCs w:val="24"/>
        </w:rPr>
        <w:t>Journal of Dentistry. 2019. Cushley S, Duncan HF, Lappin MJ, et al.SR</w:t>
      </w:r>
    </w:p>
    <w:p w14:paraId="1178561D" w14:textId="77777777" w:rsidR="00EF3549" w:rsidRPr="00F2066E" w:rsidRDefault="00000000" w:rsidP="007451E8">
      <w:pPr>
        <w:rPr>
          <w:sz w:val="24"/>
          <w:szCs w:val="24"/>
        </w:rPr>
      </w:pPr>
      <w:r w:rsidRPr="00F2066E">
        <w:rPr>
          <w:sz w:val="24"/>
          <w:szCs w:val="24"/>
        </w:rPr>
        <w:t>3.</w:t>
      </w:r>
    </w:p>
    <w:p w14:paraId="508C63C9" w14:textId="77777777" w:rsidR="00EF3549" w:rsidRPr="00F2066E" w:rsidRDefault="00000000" w:rsidP="007451E8">
      <w:pPr>
        <w:rPr>
          <w:sz w:val="24"/>
          <w:szCs w:val="24"/>
        </w:rPr>
      </w:pPr>
      <w:hyperlink w:tgtFrame="_blank" w:history="1">
        <w:r w:rsidRPr="00F2066E">
          <w:rPr>
            <w:sz w:val="24"/>
            <w:szCs w:val="24"/>
          </w:rPr>
          <w:t>Outcome of Pulpotomy in Permanent Teeth With Irreversible Pulpitis: A Systematic Review and Meta-Analysis.</w:t>
        </w:r>
      </w:hyperlink>
    </w:p>
    <w:p w14:paraId="34DCFA46" w14:textId="77777777" w:rsidR="00EF3549" w:rsidRPr="00F2066E" w:rsidRDefault="00000000" w:rsidP="007451E8">
      <w:pPr>
        <w:rPr>
          <w:sz w:val="24"/>
          <w:szCs w:val="24"/>
        </w:rPr>
      </w:pPr>
      <w:r w:rsidRPr="00F2066E">
        <w:rPr>
          <w:sz w:val="24"/>
          <w:szCs w:val="24"/>
        </w:rPr>
        <w:t>Scientific Reports. 2022. Ather A, Patel B, Gelfond JAL, Ruparel NB.SR</w:t>
      </w:r>
    </w:p>
    <w:p w14:paraId="1C7A2A9F" w14:textId="77777777" w:rsidR="00EF3549" w:rsidRPr="00F2066E" w:rsidRDefault="00000000" w:rsidP="007451E8">
      <w:pPr>
        <w:rPr>
          <w:sz w:val="24"/>
          <w:szCs w:val="24"/>
        </w:rPr>
      </w:pPr>
      <w:r w:rsidRPr="00F2066E">
        <w:rPr>
          <w:sz w:val="24"/>
          <w:szCs w:val="24"/>
        </w:rPr>
        <w:lastRenderedPageBreak/>
        <w:t>4.</w:t>
      </w:r>
    </w:p>
    <w:p w14:paraId="15C1CB6A" w14:textId="77777777" w:rsidR="00EF3549" w:rsidRPr="00F2066E" w:rsidRDefault="00000000" w:rsidP="007451E8">
      <w:pPr>
        <w:rPr>
          <w:sz w:val="24"/>
          <w:szCs w:val="24"/>
        </w:rPr>
      </w:pPr>
      <w:hyperlink w:tgtFrame="_blank" w:history="1">
        <w:r w:rsidRPr="00F2066E">
          <w:rPr>
            <w:sz w:val="24"/>
            <w:szCs w:val="24"/>
          </w:rPr>
          <w:t>Application of the Er:YAG Laser in Pulpotomy for Mature Permanent Teeth With Pulpitis: An Animal Study.</w:t>
        </w:r>
      </w:hyperlink>
    </w:p>
    <w:p w14:paraId="46A55715" w14:textId="386063CD" w:rsidR="00EF3549" w:rsidRPr="00F2066E" w:rsidRDefault="00000000" w:rsidP="007451E8">
      <w:pPr>
        <w:rPr>
          <w:sz w:val="24"/>
          <w:szCs w:val="24"/>
        </w:rPr>
      </w:pPr>
      <w:r w:rsidRPr="00F2066E">
        <w:rPr>
          <w:sz w:val="24"/>
          <w:szCs w:val="24"/>
        </w:rPr>
        <w:t>PloS One. 2025. Li Z, Xin P, Yang S, et al.Recent</w:t>
      </w:r>
    </w:p>
    <w:p w14:paraId="500A9599" w14:textId="77777777" w:rsidR="00EF3549" w:rsidRPr="00F2066E" w:rsidRDefault="00000000" w:rsidP="007451E8">
      <w:pPr>
        <w:rPr>
          <w:sz w:val="24"/>
          <w:szCs w:val="24"/>
        </w:rPr>
      </w:pPr>
      <w:r w:rsidRPr="00F2066E">
        <w:rPr>
          <w:sz w:val="24"/>
          <w:szCs w:val="24"/>
        </w:rPr>
        <w:t>5.</w:t>
      </w:r>
    </w:p>
    <w:p w14:paraId="4119E7AC" w14:textId="77777777" w:rsidR="00EF3549" w:rsidRPr="00F2066E" w:rsidRDefault="00000000" w:rsidP="007451E8">
      <w:pPr>
        <w:rPr>
          <w:sz w:val="24"/>
          <w:szCs w:val="24"/>
        </w:rPr>
      </w:pPr>
      <w:hyperlink w:tgtFrame="_blank" w:history="1">
        <w:r w:rsidRPr="00F2066E">
          <w:rPr>
            <w:sz w:val="24"/>
            <w:szCs w:val="24"/>
          </w:rPr>
          <w:t>Outcome Following Complete and Partial Pulpotomy in Managing Cariously Exposed Mature Permanent Molars With Symptomatic Irreversible Pulpitis: A 5-Year Follow-Up of a Randomised Clinical Trial.</w:t>
        </w:r>
      </w:hyperlink>
    </w:p>
    <w:p w14:paraId="19D98A34" w14:textId="77777777" w:rsidR="00EF3549" w:rsidRPr="00F2066E" w:rsidRDefault="00000000" w:rsidP="007451E8">
      <w:pPr>
        <w:rPr>
          <w:sz w:val="24"/>
          <w:szCs w:val="24"/>
        </w:rPr>
      </w:pPr>
      <w:r w:rsidRPr="00F2066E">
        <w:rPr>
          <w:sz w:val="24"/>
          <w:szCs w:val="24"/>
        </w:rPr>
        <w:t>International Endodontic Journal. 2025. Ramani A, Sangwan P.Recent</w:t>
      </w:r>
    </w:p>
    <w:p w14:paraId="4997A2C4" w14:textId="77777777" w:rsidR="00EF3549" w:rsidRPr="00F2066E" w:rsidRDefault="00000000" w:rsidP="007451E8">
      <w:pPr>
        <w:rPr>
          <w:sz w:val="24"/>
          <w:szCs w:val="24"/>
        </w:rPr>
      </w:pPr>
      <w:r w:rsidRPr="00F2066E">
        <w:rPr>
          <w:sz w:val="24"/>
          <w:szCs w:val="24"/>
        </w:rPr>
        <w:t>6.</w:t>
      </w:r>
    </w:p>
    <w:p w14:paraId="594C03AE" w14:textId="77777777" w:rsidR="00EF3549" w:rsidRPr="00F2066E" w:rsidRDefault="00000000" w:rsidP="007451E8">
      <w:pPr>
        <w:rPr>
          <w:sz w:val="24"/>
          <w:szCs w:val="24"/>
        </w:rPr>
      </w:pPr>
      <w:hyperlink w:tgtFrame="_blank" w:history="1">
        <w:r w:rsidRPr="00F2066E">
          <w:rPr>
            <w:sz w:val="24"/>
            <w:szCs w:val="24"/>
          </w:rPr>
          <w:t>Role of Laser Irradiation in Direct Pulp Capping Procedures: A Systematic Review and Meta-Analysis.</w:t>
        </w:r>
      </w:hyperlink>
    </w:p>
    <w:p w14:paraId="5436192E" w14:textId="77777777" w:rsidR="00EF3549" w:rsidRPr="00F2066E" w:rsidRDefault="00000000" w:rsidP="007451E8">
      <w:pPr>
        <w:rPr>
          <w:sz w:val="24"/>
          <w:szCs w:val="24"/>
        </w:rPr>
      </w:pPr>
      <w:r w:rsidRPr="00F2066E">
        <w:rPr>
          <w:sz w:val="24"/>
          <w:szCs w:val="24"/>
        </w:rPr>
        <w:t>Lasers in Medical Science. 2017. Javed F, Kellesarian SV, Abduljabbar T, et al.SR</w:t>
      </w:r>
    </w:p>
    <w:p w14:paraId="3A70D3ED" w14:textId="77777777" w:rsidR="00EF3549" w:rsidRPr="00F2066E" w:rsidRDefault="00000000" w:rsidP="007451E8">
      <w:pPr>
        <w:rPr>
          <w:sz w:val="24"/>
          <w:szCs w:val="24"/>
        </w:rPr>
      </w:pPr>
      <w:r w:rsidRPr="00F2066E">
        <w:rPr>
          <w:sz w:val="24"/>
          <w:szCs w:val="24"/>
        </w:rPr>
        <w:t>7.</w:t>
      </w:r>
    </w:p>
    <w:p w14:paraId="157EF940" w14:textId="77777777" w:rsidR="00EF3549" w:rsidRPr="00F2066E" w:rsidRDefault="00000000" w:rsidP="007451E8">
      <w:pPr>
        <w:rPr>
          <w:sz w:val="24"/>
          <w:szCs w:val="24"/>
        </w:rPr>
      </w:pPr>
      <w:hyperlink w:tgtFrame="_blank" w:history="1">
        <w:r w:rsidRPr="00F2066E">
          <w:rPr>
            <w:sz w:val="24"/>
            <w:szCs w:val="24"/>
          </w:rPr>
          <w:t>Efficacy of Erbium, Chromium-Doped:Yttrium, Scandium, Gallium, and Garnet Laser Irradiation Combined With Resin-Based Tricalcium Silicate and Calcium Hydroxide On Direct Pulp Capping: A Randomized Clinical Trial.</w:t>
        </w:r>
      </w:hyperlink>
    </w:p>
    <w:p w14:paraId="432CD109" w14:textId="77777777" w:rsidR="00EF3549" w:rsidRPr="00F2066E" w:rsidRDefault="00000000" w:rsidP="007451E8">
      <w:pPr>
        <w:rPr>
          <w:sz w:val="24"/>
          <w:szCs w:val="24"/>
        </w:rPr>
      </w:pPr>
      <w:r w:rsidRPr="00F2066E">
        <w:rPr>
          <w:sz w:val="24"/>
          <w:szCs w:val="24"/>
        </w:rPr>
        <w:t>Journal of Endodontics. 2016. Cengiz E, Yilmaz HG.RCT</w:t>
      </w:r>
    </w:p>
    <w:p w14:paraId="295C165F" w14:textId="77777777" w:rsidR="00EF3549" w:rsidRPr="00F2066E" w:rsidRDefault="00000000" w:rsidP="007451E8">
      <w:pPr>
        <w:rPr>
          <w:sz w:val="24"/>
          <w:szCs w:val="24"/>
        </w:rPr>
      </w:pPr>
      <w:r w:rsidRPr="00F2066E">
        <w:rPr>
          <w:sz w:val="24"/>
          <w:szCs w:val="24"/>
        </w:rPr>
        <w:t>8.</w:t>
      </w:r>
    </w:p>
    <w:p w14:paraId="4CD2F4A8" w14:textId="77777777" w:rsidR="00EF3549" w:rsidRPr="00F2066E" w:rsidRDefault="00000000" w:rsidP="007451E8">
      <w:pPr>
        <w:rPr>
          <w:sz w:val="24"/>
          <w:szCs w:val="24"/>
        </w:rPr>
      </w:pPr>
      <w:hyperlink w:tgtFrame="_blank" w:history="1">
        <w:r w:rsidRPr="00F2066E">
          <w:rPr>
            <w:sz w:val="24"/>
            <w:szCs w:val="24"/>
          </w:rPr>
          <w:t>Combination Effects of Diode Laser and Resin-Modified Tricalcium Silicate on Direct Pulp Capping Treatment of Caries Exposures in Permanent Teeth: A Randomized Clinical Trial.</w:t>
        </w:r>
      </w:hyperlink>
    </w:p>
    <w:p w14:paraId="5400A912" w14:textId="77777777" w:rsidR="00EF3549" w:rsidRPr="00F2066E" w:rsidRDefault="00000000" w:rsidP="007451E8">
      <w:pPr>
        <w:rPr>
          <w:sz w:val="24"/>
          <w:szCs w:val="24"/>
        </w:rPr>
      </w:pPr>
      <w:r w:rsidRPr="00F2066E">
        <w:rPr>
          <w:sz w:val="24"/>
          <w:szCs w:val="24"/>
        </w:rPr>
        <w:t>Lasers in Medical Science. 2020. Yazdanfar I, Barekatain M, Zare Jahromi M.RCT</w:t>
      </w:r>
    </w:p>
    <w:p w14:paraId="386301CA" w14:textId="77777777" w:rsidR="00EF3549" w:rsidRPr="00F2066E" w:rsidRDefault="00000000" w:rsidP="007451E8">
      <w:pPr>
        <w:rPr>
          <w:sz w:val="24"/>
          <w:szCs w:val="24"/>
        </w:rPr>
      </w:pPr>
      <w:r w:rsidRPr="00F2066E">
        <w:rPr>
          <w:sz w:val="24"/>
          <w:szCs w:val="24"/>
        </w:rPr>
        <w:t>9.</w:t>
      </w:r>
    </w:p>
    <w:p w14:paraId="49486B96" w14:textId="77777777" w:rsidR="00EF3549" w:rsidRPr="00F2066E" w:rsidRDefault="00000000" w:rsidP="007451E8">
      <w:pPr>
        <w:rPr>
          <w:sz w:val="24"/>
          <w:szCs w:val="24"/>
        </w:rPr>
      </w:pPr>
      <w:hyperlink w:tgtFrame="_blank" w:history="1">
        <w:r w:rsidRPr="00F2066E">
          <w:rPr>
            <w:sz w:val="24"/>
            <w:szCs w:val="24"/>
          </w:rPr>
          <w:t>Effect of Diode Laser Pretreatment on Dentin Thickness and Discoloration in Deep Caries Treated With Biodentine: A Randomized Clinical Trial.</w:t>
        </w:r>
      </w:hyperlink>
    </w:p>
    <w:p w14:paraId="7A544516" w14:textId="77777777" w:rsidR="00EF3549" w:rsidRPr="00F2066E" w:rsidRDefault="00000000" w:rsidP="007451E8">
      <w:pPr>
        <w:rPr>
          <w:sz w:val="24"/>
          <w:szCs w:val="24"/>
        </w:rPr>
      </w:pPr>
      <w:r w:rsidRPr="00F2066E">
        <w:rPr>
          <w:sz w:val="24"/>
          <w:szCs w:val="24"/>
        </w:rPr>
        <w:t>Scientific Reports. 2026. Elgamily HM, Sharaf N, Shaker IS, Shibata A, Abdelhamid MB.RecentRCT</w:t>
      </w:r>
    </w:p>
    <w:p w14:paraId="0DEB56E7" w14:textId="77777777" w:rsidR="00EF3549" w:rsidRPr="00F2066E" w:rsidRDefault="00000000" w:rsidP="007451E8">
      <w:pPr>
        <w:rPr>
          <w:sz w:val="24"/>
          <w:szCs w:val="24"/>
        </w:rPr>
      </w:pPr>
      <w:r w:rsidRPr="00F2066E">
        <w:rPr>
          <w:sz w:val="24"/>
          <w:szCs w:val="24"/>
        </w:rPr>
        <w:t>10.</w:t>
      </w:r>
    </w:p>
    <w:p w14:paraId="1871A3C7" w14:textId="77777777" w:rsidR="00EF3549" w:rsidRPr="00F2066E" w:rsidRDefault="00000000" w:rsidP="007451E8">
      <w:pPr>
        <w:rPr>
          <w:sz w:val="24"/>
          <w:szCs w:val="24"/>
        </w:rPr>
      </w:pPr>
      <w:hyperlink w:tgtFrame="_blank" w:history="1">
        <w:r w:rsidRPr="00F2066E">
          <w:rPr>
            <w:sz w:val="24"/>
            <w:szCs w:val="24"/>
          </w:rPr>
          <w:t>Effects of Diode Laser on Direct Pulp Capping Treatment : A Pilot Study.</w:t>
        </w:r>
      </w:hyperlink>
    </w:p>
    <w:p w14:paraId="5AA4C42F" w14:textId="77777777" w:rsidR="00EF3549" w:rsidRPr="00F2066E" w:rsidRDefault="00000000" w:rsidP="007451E8">
      <w:pPr>
        <w:rPr>
          <w:sz w:val="24"/>
          <w:szCs w:val="24"/>
        </w:rPr>
      </w:pPr>
      <w:r w:rsidRPr="00F2066E">
        <w:rPr>
          <w:sz w:val="24"/>
          <w:szCs w:val="24"/>
        </w:rPr>
        <w:t>Lasers in Medical Science. 2015. Yazdanfar I, Gutknecht N, Franzen R.RCT</w:t>
      </w:r>
    </w:p>
    <w:p w14:paraId="7E07366E" w14:textId="77777777" w:rsidR="00EF3549" w:rsidRPr="00F2066E" w:rsidRDefault="00000000" w:rsidP="007451E8">
      <w:pPr>
        <w:rPr>
          <w:vanish/>
          <w:sz w:val="24"/>
          <w:szCs w:val="24"/>
        </w:rPr>
      </w:pPr>
      <w:r w:rsidRPr="00F2066E">
        <w:rPr>
          <w:vanish/>
          <w:sz w:val="24"/>
          <w:szCs w:val="24"/>
        </w:rPr>
        <w:t>Top of Form</w:t>
      </w:r>
    </w:p>
    <w:p w14:paraId="75C027B9" w14:textId="77777777" w:rsidR="00EF3549" w:rsidRPr="00F2066E" w:rsidRDefault="00000000" w:rsidP="007451E8">
      <w:pPr>
        <w:rPr>
          <w:vanish/>
          <w:sz w:val="24"/>
          <w:szCs w:val="24"/>
        </w:rPr>
      </w:pPr>
      <w:r w:rsidRPr="00F2066E">
        <w:rPr>
          <w:vanish/>
          <w:sz w:val="24"/>
          <w:szCs w:val="24"/>
        </w:rPr>
        <w:t>Bottom of Form</w:t>
      </w:r>
    </w:p>
    <w:p w14:paraId="67C0D785" w14:textId="77777777" w:rsidR="00EF3549" w:rsidRPr="00F2066E" w:rsidRDefault="00EF3549" w:rsidP="007451E8">
      <w:pPr>
        <w:rPr>
          <w:sz w:val="24"/>
          <w:szCs w:val="24"/>
        </w:rPr>
      </w:pPr>
    </w:p>
    <w:p w14:paraId="6C18F822" w14:textId="77777777" w:rsidR="00EF3549" w:rsidRPr="00F2066E" w:rsidRDefault="00000000" w:rsidP="007451E8">
      <w:pPr>
        <w:rPr>
          <w:sz w:val="24"/>
          <w:szCs w:val="24"/>
        </w:rPr>
      </w:pPr>
      <w:r w:rsidRPr="00F2066E">
        <w:rPr>
          <w:sz w:val="24"/>
          <w:szCs w:val="24"/>
        </w:rPr>
        <w:t>1.</w:t>
      </w:r>
    </w:p>
    <w:p w14:paraId="14F422FF" w14:textId="77777777" w:rsidR="00EF3549" w:rsidRPr="00F2066E" w:rsidRDefault="00000000" w:rsidP="007451E8">
      <w:pPr>
        <w:rPr>
          <w:sz w:val="24"/>
          <w:szCs w:val="24"/>
        </w:rPr>
      </w:pPr>
      <w:hyperlink w:tgtFrame="_blank" w:history="1">
        <w:r w:rsidRPr="00F2066E">
          <w:rPr>
            <w:sz w:val="24"/>
            <w:szCs w:val="24"/>
          </w:rPr>
          <w:t>Comparative Efficacy of Semiconductor Laser and Sodium Hypochlorite Irrigation for Elimination of Enterococcus Faecalis in Root Canals.</w:t>
        </w:r>
      </w:hyperlink>
    </w:p>
    <w:p w14:paraId="74EF40D0" w14:textId="77777777" w:rsidR="00EF3549" w:rsidRPr="00F2066E" w:rsidRDefault="00000000" w:rsidP="007451E8">
      <w:pPr>
        <w:rPr>
          <w:sz w:val="24"/>
          <w:szCs w:val="24"/>
        </w:rPr>
      </w:pPr>
      <w:r w:rsidRPr="00F2066E">
        <w:rPr>
          <w:sz w:val="24"/>
          <w:szCs w:val="24"/>
        </w:rPr>
        <w:t>Frontiers in Medicine. 2026. Lu J, Xu R, Tang C, Zhou M.Recent</w:t>
      </w:r>
    </w:p>
    <w:p w14:paraId="199663E6" w14:textId="77777777" w:rsidR="00EF3549" w:rsidRPr="00F2066E" w:rsidRDefault="00000000" w:rsidP="007451E8">
      <w:pPr>
        <w:rPr>
          <w:sz w:val="24"/>
          <w:szCs w:val="24"/>
        </w:rPr>
      </w:pPr>
      <w:r w:rsidRPr="00F2066E">
        <w:rPr>
          <w:sz w:val="24"/>
          <w:szCs w:val="24"/>
        </w:rPr>
        <w:t>2.</w:t>
      </w:r>
    </w:p>
    <w:p w14:paraId="39833D9B" w14:textId="77777777" w:rsidR="00EF3549" w:rsidRPr="00F2066E" w:rsidRDefault="00000000" w:rsidP="007451E8">
      <w:pPr>
        <w:rPr>
          <w:sz w:val="24"/>
          <w:szCs w:val="24"/>
        </w:rPr>
      </w:pPr>
      <w:hyperlink w:tgtFrame="_blank" w:history="1">
        <w:r w:rsidRPr="00F2066E">
          <w:rPr>
            <w:sz w:val="24"/>
            <w:szCs w:val="24"/>
          </w:rPr>
          <w:t>Effectiveness of Different Final Irrigation Procedures on Infected Root Canals: An in Vitro Evaluation.</w:t>
        </w:r>
      </w:hyperlink>
    </w:p>
    <w:p w14:paraId="7ADF2EFC" w14:textId="77777777" w:rsidR="00EF3549" w:rsidRPr="00F2066E" w:rsidRDefault="00000000" w:rsidP="007451E8">
      <w:pPr>
        <w:rPr>
          <w:sz w:val="24"/>
          <w:szCs w:val="24"/>
        </w:rPr>
      </w:pPr>
      <w:r w:rsidRPr="00F2066E">
        <w:rPr>
          <w:sz w:val="24"/>
          <w:szCs w:val="24"/>
        </w:rPr>
        <w:t>Materials. 2022. Cîmpean SI, Pop-Ciutrila IS, Matei SR, et al.</w:t>
      </w:r>
    </w:p>
    <w:p w14:paraId="5F1A64EB" w14:textId="77777777" w:rsidR="00EF3549" w:rsidRPr="00F2066E" w:rsidRDefault="00000000" w:rsidP="007451E8">
      <w:pPr>
        <w:rPr>
          <w:sz w:val="24"/>
          <w:szCs w:val="24"/>
        </w:rPr>
      </w:pPr>
      <w:r w:rsidRPr="00F2066E">
        <w:rPr>
          <w:sz w:val="24"/>
          <w:szCs w:val="24"/>
        </w:rPr>
        <w:t>3.</w:t>
      </w:r>
    </w:p>
    <w:p w14:paraId="129E7074" w14:textId="77777777" w:rsidR="00EF3549" w:rsidRPr="00F2066E" w:rsidRDefault="00000000" w:rsidP="007451E8">
      <w:pPr>
        <w:rPr>
          <w:sz w:val="24"/>
          <w:szCs w:val="24"/>
        </w:rPr>
      </w:pPr>
      <w:hyperlink w:tgtFrame="_blank" w:history="1">
        <w:r w:rsidRPr="00F2066E">
          <w:rPr>
            <w:sz w:val="24"/>
            <w:szCs w:val="24"/>
          </w:rPr>
          <w:t>Effectiveness of Low Concentration of Sodium Hypochlorite Activated by Er,Cr:YSGG Laser Against Enterococcus Faecalis Biofilm.</w:t>
        </w:r>
      </w:hyperlink>
    </w:p>
    <w:p w14:paraId="634CC6E3" w14:textId="77777777" w:rsidR="00EF3549" w:rsidRPr="00F2066E" w:rsidRDefault="00000000" w:rsidP="007451E8">
      <w:pPr>
        <w:rPr>
          <w:sz w:val="24"/>
          <w:szCs w:val="24"/>
        </w:rPr>
      </w:pPr>
      <w:r w:rsidRPr="00F2066E">
        <w:rPr>
          <w:sz w:val="24"/>
          <w:szCs w:val="24"/>
        </w:rPr>
        <w:t>Lasers in Medical Science. 2019. Betancourt P, Merlos A, Sierra JM, et al.</w:t>
      </w:r>
    </w:p>
    <w:p w14:paraId="1376EDE0" w14:textId="77777777" w:rsidR="00EF3549" w:rsidRPr="00F2066E" w:rsidRDefault="00000000" w:rsidP="007451E8">
      <w:pPr>
        <w:rPr>
          <w:sz w:val="24"/>
          <w:szCs w:val="24"/>
        </w:rPr>
      </w:pPr>
      <w:r w:rsidRPr="00F2066E">
        <w:rPr>
          <w:sz w:val="24"/>
          <w:szCs w:val="24"/>
        </w:rPr>
        <w:t>4.</w:t>
      </w:r>
    </w:p>
    <w:p w14:paraId="54906412" w14:textId="77777777" w:rsidR="00EF3549" w:rsidRPr="00F2066E" w:rsidRDefault="00000000" w:rsidP="007451E8">
      <w:pPr>
        <w:rPr>
          <w:sz w:val="24"/>
          <w:szCs w:val="24"/>
        </w:rPr>
      </w:pPr>
      <w:hyperlink w:tgtFrame="_blank" w:history="1">
        <w:r w:rsidRPr="00F2066E">
          <w:rPr>
            <w:sz w:val="24"/>
            <w:szCs w:val="24"/>
          </w:rPr>
          <w:t>Bactericidal Efficacy of Three Parameters of Nd:YAP Laser Irradiation Against Enterococcus Faecalis Compared With NaOCl Irrigation.</w:t>
        </w:r>
      </w:hyperlink>
    </w:p>
    <w:p w14:paraId="425BDB22" w14:textId="77777777" w:rsidR="00EF3549" w:rsidRPr="00F2066E" w:rsidRDefault="00000000" w:rsidP="007451E8">
      <w:pPr>
        <w:rPr>
          <w:sz w:val="24"/>
          <w:szCs w:val="24"/>
        </w:rPr>
      </w:pPr>
      <w:r w:rsidRPr="00F2066E">
        <w:rPr>
          <w:sz w:val="24"/>
          <w:szCs w:val="24"/>
        </w:rPr>
        <w:t>Lasers in Medical Science. 2019. Liu T, Huang Z, Ju Y, Tang X.</w:t>
      </w:r>
    </w:p>
    <w:p w14:paraId="58F283F6" w14:textId="77777777" w:rsidR="00EF3549" w:rsidRPr="00F2066E" w:rsidRDefault="00000000" w:rsidP="007451E8">
      <w:pPr>
        <w:rPr>
          <w:sz w:val="24"/>
          <w:szCs w:val="24"/>
        </w:rPr>
      </w:pPr>
      <w:r w:rsidRPr="00F2066E">
        <w:rPr>
          <w:sz w:val="24"/>
          <w:szCs w:val="24"/>
        </w:rPr>
        <w:t>5.</w:t>
      </w:r>
    </w:p>
    <w:p w14:paraId="6ABD61AF" w14:textId="77777777" w:rsidR="00EF3549" w:rsidRPr="00F2066E" w:rsidRDefault="00000000" w:rsidP="007451E8">
      <w:pPr>
        <w:rPr>
          <w:sz w:val="24"/>
          <w:szCs w:val="24"/>
        </w:rPr>
      </w:pPr>
      <w:hyperlink w:tgtFrame="_blank" w:history="1">
        <w:r w:rsidRPr="00F2066E">
          <w:rPr>
            <w:sz w:val="24"/>
            <w:szCs w:val="24"/>
          </w:rPr>
          <w:t>Antimicrobial Effect of 2.5% Sodium Hypochlorite Irradiated With the 445 Nm Diode Laser Against Bacterial Biofilms in Root Canal - In Vitro Pilot Study.</w:t>
        </w:r>
      </w:hyperlink>
    </w:p>
    <w:p w14:paraId="7E59774C" w14:textId="77777777" w:rsidR="00EF3549" w:rsidRPr="00F2066E" w:rsidRDefault="00000000" w:rsidP="007451E8">
      <w:pPr>
        <w:rPr>
          <w:sz w:val="24"/>
          <w:szCs w:val="24"/>
        </w:rPr>
      </w:pPr>
      <w:r w:rsidRPr="00F2066E">
        <w:rPr>
          <w:sz w:val="24"/>
          <w:szCs w:val="24"/>
        </w:rPr>
        <w:t>Lasers in Medical Science. 2025. Katalinić I, Pranjić A, Budimir A, et al.</w:t>
      </w:r>
    </w:p>
    <w:p w14:paraId="4942A10F" w14:textId="77777777" w:rsidR="00EF3549" w:rsidRPr="00F2066E" w:rsidRDefault="00000000" w:rsidP="007451E8">
      <w:pPr>
        <w:rPr>
          <w:sz w:val="24"/>
          <w:szCs w:val="24"/>
        </w:rPr>
      </w:pPr>
      <w:r w:rsidRPr="00F2066E">
        <w:rPr>
          <w:sz w:val="24"/>
          <w:szCs w:val="24"/>
        </w:rPr>
        <w:t>6.</w:t>
      </w:r>
    </w:p>
    <w:p w14:paraId="1C299F6F" w14:textId="77777777" w:rsidR="00EF3549" w:rsidRPr="00F2066E" w:rsidRDefault="00000000" w:rsidP="007451E8">
      <w:pPr>
        <w:rPr>
          <w:sz w:val="24"/>
          <w:szCs w:val="24"/>
        </w:rPr>
      </w:pPr>
      <w:hyperlink w:tgtFrame="_blank" w:history="1">
        <w:r w:rsidRPr="00F2066E">
          <w:rPr>
            <w:sz w:val="24"/>
            <w:szCs w:val="24"/>
          </w:rPr>
          <w:t>Laser</w:t>
        </w:r>
        <w:r w:rsidRPr="00F2066E">
          <w:rPr>
            <w:rFonts w:ascii="Cambria Math" w:hAnsi="Cambria Math" w:cs="Cambria Math"/>
            <w:sz w:val="24"/>
            <w:szCs w:val="24"/>
          </w:rPr>
          <w:t>‐</w:t>
        </w:r>
        <w:r w:rsidRPr="00F2066E">
          <w:rPr>
            <w:sz w:val="24"/>
            <w:szCs w:val="24"/>
          </w:rPr>
          <w:t>Activated Irrigation via Photon</w:t>
        </w:r>
        <w:r w:rsidRPr="00F2066E">
          <w:rPr>
            <w:rFonts w:ascii="Cambria Math" w:hAnsi="Cambria Math" w:cs="Cambria Math"/>
            <w:sz w:val="24"/>
            <w:szCs w:val="24"/>
          </w:rPr>
          <w:t>‐</w:t>
        </w:r>
        <w:r w:rsidRPr="00F2066E">
          <w:rPr>
            <w:sz w:val="24"/>
            <w:szCs w:val="24"/>
          </w:rPr>
          <w:t>Induced Photoacoustic Streaming and Shock Wave Enhanced Emission on Smear Layer Removal Efficacy, Pushout Bond Strength, and Sealer Adaptation: A SEM Assessment.</w:t>
        </w:r>
      </w:hyperlink>
    </w:p>
    <w:p w14:paraId="03D616C8" w14:textId="77777777" w:rsidR="00EF3549" w:rsidRPr="00F2066E" w:rsidRDefault="00000000" w:rsidP="007451E8">
      <w:pPr>
        <w:rPr>
          <w:sz w:val="24"/>
          <w:szCs w:val="24"/>
        </w:rPr>
      </w:pPr>
      <w:r w:rsidRPr="00F2066E">
        <w:rPr>
          <w:sz w:val="24"/>
          <w:szCs w:val="24"/>
        </w:rPr>
        <w:t>Microscopy Research and Technique. 2025. Almutairi B, Alkhudhairy F.</w:t>
      </w:r>
    </w:p>
    <w:p w14:paraId="4734A5A3" w14:textId="77777777" w:rsidR="00EF3549" w:rsidRPr="00F2066E" w:rsidRDefault="00000000" w:rsidP="007451E8">
      <w:pPr>
        <w:rPr>
          <w:sz w:val="24"/>
          <w:szCs w:val="24"/>
        </w:rPr>
      </w:pPr>
      <w:r w:rsidRPr="00F2066E">
        <w:rPr>
          <w:sz w:val="24"/>
          <w:szCs w:val="24"/>
        </w:rPr>
        <w:lastRenderedPageBreak/>
        <w:t>7.</w:t>
      </w:r>
    </w:p>
    <w:p w14:paraId="49C333C8" w14:textId="77777777" w:rsidR="00EF3549" w:rsidRPr="00F2066E" w:rsidRDefault="00000000" w:rsidP="007451E8">
      <w:pPr>
        <w:rPr>
          <w:sz w:val="24"/>
          <w:szCs w:val="24"/>
        </w:rPr>
      </w:pPr>
      <w:hyperlink w:tgtFrame="_blank" w:history="1">
        <w:r w:rsidRPr="00F2066E">
          <w:rPr>
            <w:sz w:val="24"/>
            <w:szCs w:val="24"/>
          </w:rPr>
          <w:t>Characteristics of the Irrigant Flow in a Simulated Lateral Canal Under Two Typical Laser</w:t>
        </w:r>
        <w:r w:rsidRPr="00F2066E">
          <w:rPr>
            <w:rFonts w:ascii="Cambria Math" w:hAnsi="Cambria Math" w:cs="Cambria Math"/>
            <w:sz w:val="24"/>
            <w:szCs w:val="24"/>
          </w:rPr>
          <w:t>‐</w:t>
        </w:r>
        <w:r w:rsidRPr="00F2066E">
          <w:rPr>
            <w:sz w:val="24"/>
            <w:szCs w:val="24"/>
          </w:rPr>
          <w:t>Activated Irrigation Regimens.</w:t>
        </w:r>
      </w:hyperlink>
    </w:p>
    <w:p w14:paraId="60A66A21" w14:textId="77777777" w:rsidR="00EF3549" w:rsidRPr="00F2066E" w:rsidRDefault="00000000" w:rsidP="007451E8">
      <w:pPr>
        <w:rPr>
          <w:sz w:val="24"/>
          <w:szCs w:val="24"/>
          <w:lang w:val="it-IT"/>
        </w:rPr>
      </w:pPr>
      <w:r w:rsidRPr="00F2066E">
        <w:rPr>
          <w:sz w:val="24"/>
          <w:szCs w:val="24"/>
        </w:rPr>
        <w:t xml:space="preserve">Lasers in Surgery and Medicine. </w:t>
      </w:r>
      <w:r w:rsidRPr="00F2066E">
        <w:rPr>
          <w:sz w:val="24"/>
          <w:szCs w:val="24"/>
          <w:lang w:val="it-IT"/>
        </w:rPr>
        <w:t>2020. Su Z, Li Z, Shen Y, et al.</w:t>
      </w:r>
    </w:p>
    <w:p w14:paraId="6B425219" w14:textId="77777777" w:rsidR="00EF3549" w:rsidRPr="00F2066E" w:rsidRDefault="00000000" w:rsidP="007451E8">
      <w:pPr>
        <w:rPr>
          <w:sz w:val="24"/>
          <w:szCs w:val="24"/>
        </w:rPr>
      </w:pPr>
      <w:r w:rsidRPr="00F2066E">
        <w:rPr>
          <w:sz w:val="24"/>
          <w:szCs w:val="24"/>
        </w:rPr>
        <w:t>8.</w:t>
      </w:r>
    </w:p>
    <w:p w14:paraId="6A546850" w14:textId="77777777" w:rsidR="00EF3549" w:rsidRPr="00F2066E" w:rsidRDefault="00000000" w:rsidP="007451E8">
      <w:pPr>
        <w:rPr>
          <w:sz w:val="24"/>
          <w:szCs w:val="24"/>
        </w:rPr>
      </w:pPr>
      <w:hyperlink w:tgtFrame="_blank" w:history="1">
        <w:r w:rsidRPr="00F2066E">
          <w:rPr>
            <w:sz w:val="24"/>
            <w:szCs w:val="24"/>
          </w:rPr>
          <w:t>Effect of Optimized Irrigation With Photon</w:t>
        </w:r>
        <w:r w:rsidRPr="00F2066E">
          <w:rPr>
            <w:rFonts w:ascii="Cambria Math" w:hAnsi="Cambria Math" w:cs="Cambria Math"/>
            <w:sz w:val="24"/>
            <w:szCs w:val="24"/>
          </w:rPr>
          <w:t>‐</w:t>
        </w:r>
        <w:r w:rsidRPr="00F2066E">
          <w:rPr>
            <w:sz w:val="24"/>
            <w:szCs w:val="24"/>
          </w:rPr>
          <w:t>Induced Photoacoustic Streaming on Smear Layer Removal, Dentin Microhardness, Attachment Morphology, and Survival of the Stem Cells of Apical Papilla.</w:t>
        </w:r>
      </w:hyperlink>
    </w:p>
    <w:p w14:paraId="4332C02B" w14:textId="77777777" w:rsidR="00EF3549" w:rsidRPr="00F2066E" w:rsidRDefault="00000000" w:rsidP="007451E8">
      <w:pPr>
        <w:rPr>
          <w:sz w:val="24"/>
          <w:szCs w:val="24"/>
        </w:rPr>
      </w:pPr>
      <w:r w:rsidRPr="00F2066E">
        <w:rPr>
          <w:sz w:val="24"/>
          <w:szCs w:val="24"/>
        </w:rPr>
        <w:t>Lasers in Surgery and Medicine. 2021. Wu L, Jiang S, Ge H, et al.</w:t>
      </w:r>
    </w:p>
    <w:p w14:paraId="0D031C2C" w14:textId="77777777" w:rsidR="00EF3549" w:rsidRPr="00F2066E" w:rsidRDefault="00000000" w:rsidP="007451E8">
      <w:pPr>
        <w:rPr>
          <w:sz w:val="24"/>
          <w:szCs w:val="24"/>
        </w:rPr>
      </w:pPr>
      <w:r w:rsidRPr="00F2066E">
        <w:rPr>
          <w:sz w:val="24"/>
          <w:szCs w:val="24"/>
        </w:rPr>
        <w:t>9.</w:t>
      </w:r>
    </w:p>
    <w:p w14:paraId="4B5C82B3" w14:textId="77777777" w:rsidR="00EF3549" w:rsidRPr="00F2066E" w:rsidRDefault="00000000" w:rsidP="007451E8">
      <w:pPr>
        <w:rPr>
          <w:sz w:val="24"/>
          <w:szCs w:val="24"/>
        </w:rPr>
      </w:pPr>
      <w:hyperlink w:tgtFrame="_blank" w:history="1">
        <w:r w:rsidRPr="00F2066E">
          <w:rPr>
            <w:sz w:val="24"/>
            <w:szCs w:val="24"/>
          </w:rPr>
          <w:t>Efficacy of the photon</w:t>
        </w:r>
        <w:r w:rsidRPr="00F2066E">
          <w:rPr>
            <w:rFonts w:ascii="Cambria Math" w:hAnsi="Cambria Math" w:cs="Cambria Math"/>
            <w:sz w:val="24"/>
            <w:szCs w:val="24"/>
          </w:rPr>
          <w:t>‐</w:t>
        </w:r>
        <w:r w:rsidRPr="00F2066E">
          <w:rPr>
            <w:sz w:val="24"/>
            <w:szCs w:val="24"/>
          </w:rPr>
          <w:t>initiated photoacoustic streaming combined with different solutions on Enterococcus faecalis in the root canals.</w:t>
        </w:r>
      </w:hyperlink>
    </w:p>
    <w:p w14:paraId="370EE824" w14:textId="77777777" w:rsidR="00EF3549" w:rsidRPr="00F2066E" w:rsidRDefault="00000000" w:rsidP="007451E8">
      <w:pPr>
        <w:rPr>
          <w:sz w:val="24"/>
          <w:szCs w:val="24"/>
        </w:rPr>
      </w:pPr>
      <w:r w:rsidRPr="00F2066E">
        <w:rPr>
          <w:sz w:val="24"/>
          <w:szCs w:val="24"/>
        </w:rPr>
        <w:t>Microscopy Research and Technique. 2020. Wen C, Kong Y, Zhao J, et al.</w:t>
      </w:r>
    </w:p>
    <w:p w14:paraId="51EC821F" w14:textId="77777777" w:rsidR="00EF3549" w:rsidRPr="00F2066E" w:rsidRDefault="00EF3549" w:rsidP="007451E8">
      <w:pPr>
        <w:rPr>
          <w:sz w:val="24"/>
          <w:szCs w:val="24"/>
        </w:rPr>
      </w:pPr>
    </w:p>
    <w:p w14:paraId="7948BF51" w14:textId="77777777" w:rsidR="00A960B3" w:rsidRPr="00F2066E" w:rsidRDefault="00000000">
      <w:pPr>
        <w:spacing w:before="160" w:after="60"/>
        <w:rPr>
          <w:sz w:val="24"/>
          <w:szCs w:val="24"/>
        </w:rPr>
      </w:pPr>
      <w:r w:rsidRPr="00F2066E">
        <w:rPr>
          <w:b/>
          <w:sz w:val="24"/>
          <w:szCs w:val="24"/>
        </w:rPr>
        <w:t>Perplexity (LLM5)</w:t>
      </w:r>
    </w:p>
    <w:p w14:paraId="76E08161" w14:textId="77777777" w:rsidR="00EF3549" w:rsidRPr="00F2066E" w:rsidRDefault="00000000" w:rsidP="009C7D38">
      <w:pPr>
        <w:rPr>
          <w:sz w:val="24"/>
          <w:szCs w:val="24"/>
        </w:rPr>
      </w:pPr>
      <w:r w:rsidRPr="00F2066E">
        <w:rPr>
          <w:sz w:val="24"/>
          <w:szCs w:val="24"/>
        </w:rPr>
        <w:t>Laser use as a final step after root canal preparation is supported only as an </w:t>
      </w:r>
      <w:r w:rsidRPr="00F2066E">
        <w:rPr>
          <w:b/>
          <w:bCs/>
          <w:sz w:val="24"/>
          <w:szCs w:val="24"/>
        </w:rPr>
        <w:t>adjunct</w:t>
      </w:r>
      <w:r w:rsidRPr="00F2066E">
        <w:rPr>
          <w:sz w:val="24"/>
          <w:szCs w:val="24"/>
        </w:rPr>
        <w:t>, with erbium lasers generally more suitable than diode lasers for smear-layer removal and canal wall cleaning. Diodes can add antimicrobial effect, but they are less effective for smear-layer elimination itself.</w:t>
      </w:r>
    </w:p>
    <w:p w14:paraId="1DD0694A" w14:textId="77777777" w:rsidR="00EF3549" w:rsidRPr="00F2066E" w:rsidRDefault="00000000" w:rsidP="009C7D38">
      <w:pPr>
        <w:rPr>
          <w:b/>
          <w:bCs/>
          <w:sz w:val="24"/>
          <w:szCs w:val="24"/>
        </w:rPr>
      </w:pPr>
      <w:r w:rsidRPr="00F2066E">
        <w:rPr>
          <w:b/>
          <w:bCs/>
          <w:sz w:val="24"/>
          <w:szCs w:val="24"/>
        </w:rPr>
        <w:t>Best laser choice</w:t>
      </w:r>
    </w:p>
    <w:p w14:paraId="5F6409E2" w14:textId="77777777" w:rsidR="00EF3549" w:rsidRPr="00F2066E" w:rsidRDefault="00000000" w:rsidP="009C7D38">
      <w:pPr>
        <w:rPr>
          <w:sz w:val="24"/>
          <w:szCs w:val="24"/>
        </w:rPr>
      </w:pPr>
      <w:r w:rsidRPr="00F2066E">
        <w:rPr>
          <w:sz w:val="24"/>
          <w:szCs w:val="24"/>
        </w:rPr>
        <w:t>For smear-layer removal and tubule cleaning, </w:t>
      </w:r>
      <w:r w:rsidRPr="00F2066E">
        <w:rPr>
          <w:b/>
          <w:bCs/>
          <w:sz w:val="24"/>
          <w:szCs w:val="24"/>
        </w:rPr>
        <w:t>Er,Cr:YSGG</w:t>
      </w:r>
      <w:r w:rsidRPr="00F2066E">
        <w:rPr>
          <w:sz w:val="24"/>
          <w:szCs w:val="24"/>
        </w:rPr>
        <w:t> is the more appropriate option because its interaction with water and hard tissue makes it better suited to root-canal surface cleaning. A diode can be used for additional bacterial reduction, but it should not be relied on for smear-layer removal. If the main goal is dentinal tubule disinfection plus smear-layer reduction, erbium is the stronger choice.</w:t>
      </w:r>
    </w:p>
    <w:p w14:paraId="1BDC0051" w14:textId="77777777" w:rsidR="00EF3549" w:rsidRPr="00F2066E" w:rsidRDefault="00000000" w:rsidP="009C7D38">
      <w:pPr>
        <w:rPr>
          <w:b/>
          <w:bCs/>
          <w:sz w:val="24"/>
          <w:szCs w:val="24"/>
        </w:rPr>
      </w:pPr>
      <w:r w:rsidRPr="00F2066E">
        <w:rPr>
          <w:b/>
          <w:bCs/>
          <w:sz w:val="24"/>
          <w:szCs w:val="24"/>
        </w:rPr>
        <w:t>Irrigation sequence and effect</w:t>
      </w:r>
    </w:p>
    <w:p w14:paraId="6204D567" w14:textId="77777777" w:rsidR="00EF3549" w:rsidRPr="00F2066E" w:rsidRDefault="00000000" w:rsidP="009C7D38">
      <w:pPr>
        <w:rPr>
          <w:sz w:val="24"/>
          <w:szCs w:val="24"/>
        </w:rPr>
      </w:pPr>
      <w:r w:rsidRPr="00F2066E">
        <w:rPr>
          <w:sz w:val="24"/>
          <w:szCs w:val="24"/>
        </w:rPr>
        <w:t>The sequence should be standard chemo-mechanical preparation with NaOCl during instrumentation, then EDTA as the final chelating rinse, followed by laser activation if used. The laser can help improve tubule-level disinfection and may augment removal of residual organic debris, but it does not replace irrigation. Its benefit is greatest when combined with proper NaOCl/EDTA protocols.</w:t>
      </w:r>
    </w:p>
    <w:p w14:paraId="6E7BB02C" w14:textId="77777777" w:rsidR="00EF3549" w:rsidRPr="00F2066E" w:rsidRDefault="00000000" w:rsidP="009C7D38">
      <w:pPr>
        <w:rPr>
          <w:b/>
          <w:bCs/>
          <w:sz w:val="24"/>
          <w:szCs w:val="24"/>
        </w:rPr>
      </w:pPr>
      <w:r w:rsidRPr="00F2066E">
        <w:rPr>
          <w:b/>
          <w:bCs/>
          <w:sz w:val="24"/>
          <w:szCs w:val="24"/>
        </w:rPr>
        <w:lastRenderedPageBreak/>
        <w:t>Safety</w:t>
      </w:r>
    </w:p>
    <w:p w14:paraId="1A228D6F" w14:textId="77777777" w:rsidR="00EF3549" w:rsidRPr="00F2066E" w:rsidRDefault="00000000" w:rsidP="009C7D38">
      <w:pPr>
        <w:rPr>
          <w:sz w:val="24"/>
          <w:szCs w:val="24"/>
        </w:rPr>
      </w:pPr>
      <w:r w:rsidRPr="00F2066E">
        <w:rPr>
          <w:sz w:val="24"/>
          <w:szCs w:val="24"/>
        </w:rPr>
        <w:t>Apical heat transmission is the main concern, especially in narrow canals, so use brief passes, conservative power, and movement of the fiber to avoid overheating one area. Keep the laser centered and avoid prolonged exposure near working length. In a narrow mandibular premolar canal, conservative settings are essential because thermal dissipation is limited.</w:t>
      </w:r>
    </w:p>
    <w:p w14:paraId="3A98A222" w14:textId="77777777" w:rsidR="00EF3549" w:rsidRPr="00F2066E" w:rsidRDefault="00EF3549" w:rsidP="009C7D38">
      <w:pPr>
        <w:rPr>
          <w:sz w:val="24"/>
          <w:szCs w:val="24"/>
        </w:rPr>
      </w:pPr>
    </w:p>
    <w:p w14:paraId="0C90BEC8" w14:textId="77777777" w:rsidR="00EF3549" w:rsidRPr="00F2066E" w:rsidRDefault="00EF3549" w:rsidP="009C7D38">
      <w:pPr>
        <w:rPr>
          <w:sz w:val="24"/>
          <w:szCs w:val="24"/>
        </w:rPr>
      </w:pPr>
    </w:p>
    <w:p w14:paraId="27F3BCA0" w14:textId="77777777" w:rsidR="00A960B3" w:rsidRPr="00F2066E" w:rsidRDefault="00000000">
      <w:pPr>
        <w:rPr>
          <w:sz w:val="24"/>
          <w:szCs w:val="24"/>
        </w:rPr>
      </w:pPr>
      <w:r w:rsidRPr="00F2066E">
        <w:rPr>
          <w:sz w:val="24"/>
          <w:szCs w:val="24"/>
        </w:rPr>
        <w:br w:type="page"/>
      </w:r>
    </w:p>
    <w:p w14:paraId="4C9801EB" w14:textId="77777777" w:rsidR="00A960B3" w:rsidRPr="00F2066E" w:rsidRDefault="00000000">
      <w:pPr>
        <w:spacing w:before="40" w:after="80"/>
        <w:rPr>
          <w:sz w:val="24"/>
          <w:szCs w:val="24"/>
        </w:rPr>
      </w:pPr>
      <w:r w:rsidRPr="00F2066E">
        <w:rPr>
          <w:b/>
          <w:sz w:val="24"/>
          <w:szCs w:val="24"/>
        </w:rPr>
        <w:lastRenderedPageBreak/>
        <w:t>Vignette 17. Er:YAG laser caries removal and cavity preparation in an anxious patient</w:t>
      </w:r>
    </w:p>
    <w:p w14:paraId="7E8E6C42" w14:textId="77777777" w:rsidR="00A960B3" w:rsidRPr="00F2066E" w:rsidRDefault="00000000">
      <w:pPr>
        <w:spacing w:after="160"/>
        <w:rPr>
          <w:sz w:val="24"/>
          <w:szCs w:val="24"/>
        </w:rPr>
      </w:pPr>
      <w:r w:rsidRPr="00F2066E">
        <w:rPr>
          <w:i/>
          <w:sz w:val="24"/>
          <w:szCs w:val="24"/>
        </w:rPr>
        <w:t>Category C — Restorative/Prosthetic</w:t>
      </w:r>
    </w:p>
    <w:p w14:paraId="38DC22A7" w14:textId="77777777" w:rsidR="00A960B3" w:rsidRPr="00F2066E" w:rsidRDefault="00000000">
      <w:pPr>
        <w:spacing w:before="160" w:after="60"/>
        <w:rPr>
          <w:sz w:val="24"/>
          <w:szCs w:val="24"/>
        </w:rPr>
      </w:pPr>
      <w:r w:rsidRPr="00F2066E">
        <w:rPr>
          <w:b/>
          <w:sz w:val="24"/>
          <w:szCs w:val="24"/>
        </w:rPr>
        <w:t>ChatGPT (LLM1)</w:t>
      </w:r>
    </w:p>
    <w:p w14:paraId="702A321D" w14:textId="77777777" w:rsidR="00EF3549" w:rsidRPr="00F2066E" w:rsidRDefault="00000000" w:rsidP="00AC2052">
      <w:pPr>
        <w:rPr>
          <w:b/>
          <w:bCs/>
          <w:sz w:val="24"/>
          <w:szCs w:val="24"/>
        </w:rPr>
      </w:pPr>
      <w:r w:rsidRPr="00F2066E">
        <w:rPr>
          <w:b/>
          <w:bCs/>
          <w:sz w:val="24"/>
          <w:szCs w:val="24"/>
        </w:rPr>
        <w:t>Assessment and indication</w:t>
      </w:r>
    </w:p>
    <w:p w14:paraId="1DD16D63" w14:textId="77777777" w:rsidR="00EF3549" w:rsidRPr="00F2066E" w:rsidRDefault="00000000" w:rsidP="00AC2052">
      <w:pPr>
        <w:rPr>
          <w:sz w:val="24"/>
          <w:szCs w:val="24"/>
        </w:rPr>
      </w:pPr>
      <w:r w:rsidRPr="00F2066E">
        <w:rPr>
          <w:sz w:val="24"/>
          <w:szCs w:val="24"/>
        </w:rPr>
        <w:t xml:space="preserve">Yes, </w:t>
      </w:r>
      <w:r w:rsidRPr="00F2066E">
        <w:rPr>
          <w:b/>
          <w:bCs/>
          <w:sz w:val="24"/>
          <w:szCs w:val="24"/>
        </w:rPr>
        <w:t>Er:YAG laser caries removal is indicated</w:t>
      </w:r>
      <w:r w:rsidRPr="00F2066E">
        <w:rPr>
          <w:sz w:val="24"/>
          <w:szCs w:val="24"/>
        </w:rPr>
        <w:t xml:space="preserve"> for this case: a moderate occlusal dentin caries in FDI 36, not near the pulp, in a highly anxious patient who strongly dislikes rotary instrumentation. It is especially suitable for </w:t>
      </w:r>
      <w:r w:rsidRPr="00F2066E">
        <w:rPr>
          <w:b/>
          <w:bCs/>
          <w:sz w:val="24"/>
          <w:szCs w:val="24"/>
        </w:rPr>
        <w:t>minimally invasive selective caries removal</w:t>
      </w:r>
      <w:r w:rsidRPr="00F2066E">
        <w:rPr>
          <w:sz w:val="24"/>
          <w:szCs w:val="24"/>
        </w:rPr>
        <w:t>, reduced vibration/noise, and potentially reduced need for local anesthesia.</w:t>
      </w:r>
    </w:p>
    <w:p w14:paraId="065E2358" w14:textId="77777777" w:rsidR="00EF3549" w:rsidRPr="00F2066E" w:rsidRDefault="00000000" w:rsidP="00AC2052">
      <w:pPr>
        <w:rPr>
          <w:sz w:val="24"/>
          <w:szCs w:val="24"/>
        </w:rPr>
      </w:pPr>
      <w:r w:rsidRPr="00F2066E">
        <w:rPr>
          <w:sz w:val="24"/>
          <w:szCs w:val="24"/>
        </w:rPr>
        <w:t xml:space="preserve">It is </w:t>
      </w:r>
      <w:r w:rsidRPr="00F2066E">
        <w:rPr>
          <w:b/>
          <w:bCs/>
          <w:sz w:val="24"/>
          <w:szCs w:val="24"/>
        </w:rPr>
        <w:t>not completely “drill-free” in every case</w:t>
      </w:r>
      <w:r w:rsidRPr="00F2066E">
        <w:rPr>
          <w:sz w:val="24"/>
          <w:szCs w:val="24"/>
        </w:rPr>
        <w:t>. A small round bur may still be useful for final enamel margin refinement, removal of unsupported enamel, or access if the lesion geometry is narrow. Contraindications include inability to isolate, very deep caries where selective soft dentin removal is safer by hand excavation, uncooperative patient movement, lack of appropriate eye protection, and operator unfamiliarity.</w:t>
      </w:r>
    </w:p>
    <w:p w14:paraId="647E992B" w14:textId="77777777" w:rsidR="00EF3549" w:rsidRPr="00F2066E" w:rsidRDefault="00000000" w:rsidP="00AC2052">
      <w:pPr>
        <w:rPr>
          <w:b/>
          <w:bCs/>
          <w:sz w:val="24"/>
          <w:szCs w:val="24"/>
        </w:rPr>
      </w:pPr>
      <w:r w:rsidRPr="00F2066E">
        <w:rPr>
          <w:b/>
          <w:bCs/>
          <w:sz w:val="24"/>
          <w:szCs w:val="24"/>
        </w:rPr>
        <w:t>Laser choice</w:t>
      </w:r>
    </w:p>
    <w:p w14:paraId="67C6FB48" w14:textId="77777777" w:rsidR="00EF3549" w:rsidRPr="00F2066E" w:rsidRDefault="00000000" w:rsidP="00AC2052">
      <w:pPr>
        <w:rPr>
          <w:sz w:val="24"/>
          <w:szCs w:val="24"/>
        </w:rPr>
      </w:pPr>
      <w:r w:rsidRPr="00F2066E">
        <w:rPr>
          <w:b/>
          <w:bCs/>
          <w:sz w:val="24"/>
          <w:szCs w:val="24"/>
        </w:rPr>
        <w:t>Er:YAG, 2940 nm.</w:t>
      </w:r>
      <w:r w:rsidRPr="00F2066E">
        <w:rPr>
          <w:sz w:val="24"/>
          <w:szCs w:val="24"/>
        </w:rPr>
        <w:br/>
        <w:t xml:space="preserve">Rationale: strong absorption in water and hydroxyapatite, efficient enamel/dentin ablation, minimal thermal penetration with water spray, and selective removal because carious dentin has higher water/organic content and lower ablation threshold than sound dentin. WFLD recommended ablation ranges for erbium lasers are </w:t>
      </w:r>
      <w:r w:rsidRPr="00F2066E">
        <w:rPr>
          <w:b/>
          <w:bCs/>
          <w:sz w:val="24"/>
          <w:szCs w:val="24"/>
        </w:rPr>
        <w:t>200–500 mJ, 10–20 Hz, 2–6 W for enamel</w:t>
      </w:r>
      <w:r w:rsidRPr="00F2066E">
        <w:rPr>
          <w:sz w:val="24"/>
          <w:szCs w:val="24"/>
        </w:rPr>
        <w:t xml:space="preserve"> and </w:t>
      </w:r>
      <w:r w:rsidRPr="00F2066E">
        <w:rPr>
          <w:b/>
          <w:bCs/>
          <w:sz w:val="24"/>
          <w:szCs w:val="24"/>
        </w:rPr>
        <w:t>100–300 mJ, 10–20 Hz, 1–3 W for dentin</w:t>
      </w:r>
      <w:r w:rsidRPr="00F2066E">
        <w:rPr>
          <w:sz w:val="24"/>
          <w:szCs w:val="24"/>
        </w:rPr>
        <w:t xml:space="preserve">, with high water spray. </w:t>
      </w:r>
    </w:p>
    <w:p w14:paraId="57A2F23D" w14:textId="77777777" w:rsidR="00EF3549" w:rsidRPr="00F2066E" w:rsidRDefault="00000000" w:rsidP="00AC2052">
      <w:pPr>
        <w:rPr>
          <w:b/>
          <w:bCs/>
          <w:sz w:val="24"/>
          <w:szCs w:val="24"/>
        </w:rPr>
      </w:pPr>
      <w:r w:rsidRPr="00F2066E">
        <w:rPr>
          <w:b/>
          <w:bCs/>
          <w:sz w:val="24"/>
          <w:szCs w:val="24"/>
        </w:rPr>
        <w:t>Practical parameters</w:t>
      </w:r>
    </w:p>
    <w:tbl>
      <w:tblPr>
        <w:tblW w:w="0" w:type="auto"/>
        <w:tblCellSpacing w:w="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5" w:type="dxa"/>
          <w:left w:w="15" w:type="dxa"/>
          <w:bottom w:w="15" w:type="dxa"/>
          <w:right w:w="15" w:type="dxa"/>
        </w:tblCellMar>
        <w:tblLook w:val="04A0" w:firstRow="1" w:lastRow="0" w:firstColumn="1" w:lastColumn="0" w:noHBand="0" w:noVBand="1"/>
      </w:tblPr>
      <w:tblGrid>
        <w:gridCol w:w="2831"/>
        <w:gridCol w:w="5919"/>
      </w:tblGrid>
      <w:tr w:rsidR="00AC2052" w:rsidRPr="00F2066E" w14:paraId="7CAE3721" w14:textId="77777777" w:rsidTr="00AC2052">
        <w:trPr>
          <w:tblHeader/>
          <w:tblCellSpacing w:w="15" w:type="dxa"/>
        </w:trPr>
        <w:tc>
          <w:tcPr>
            <w:tcW w:w="0" w:type="auto"/>
            <w:vAlign w:val="center"/>
            <w:hideMark/>
          </w:tcPr>
          <w:p w14:paraId="2133FC62" w14:textId="77777777" w:rsidR="00EF3549" w:rsidRPr="00F2066E" w:rsidRDefault="00000000" w:rsidP="00AC2052">
            <w:pPr>
              <w:rPr>
                <w:b/>
                <w:bCs/>
                <w:sz w:val="24"/>
                <w:szCs w:val="24"/>
              </w:rPr>
            </w:pPr>
            <w:r w:rsidRPr="00F2066E">
              <w:rPr>
                <w:b/>
                <w:bCs/>
                <w:sz w:val="24"/>
                <w:szCs w:val="24"/>
              </w:rPr>
              <w:t>Step</w:t>
            </w:r>
          </w:p>
        </w:tc>
        <w:tc>
          <w:tcPr>
            <w:tcW w:w="0" w:type="auto"/>
            <w:vAlign w:val="center"/>
            <w:hideMark/>
          </w:tcPr>
          <w:p w14:paraId="6265F67E" w14:textId="77777777" w:rsidR="00EF3549" w:rsidRPr="00F2066E" w:rsidRDefault="00000000" w:rsidP="00AC2052">
            <w:pPr>
              <w:rPr>
                <w:b/>
                <w:bCs/>
                <w:sz w:val="24"/>
                <w:szCs w:val="24"/>
              </w:rPr>
            </w:pPr>
            <w:r w:rsidRPr="00F2066E">
              <w:rPr>
                <w:b/>
                <w:bCs/>
                <w:sz w:val="24"/>
                <w:szCs w:val="24"/>
              </w:rPr>
              <w:t>Suggested Er:YAG settings</w:t>
            </w:r>
          </w:p>
        </w:tc>
      </w:tr>
      <w:tr w:rsidR="00AC2052" w:rsidRPr="00F2066E" w14:paraId="5570D38E" w14:textId="77777777" w:rsidTr="00AC2052">
        <w:trPr>
          <w:tblCellSpacing w:w="15" w:type="dxa"/>
        </w:trPr>
        <w:tc>
          <w:tcPr>
            <w:tcW w:w="0" w:type="auto"/>
            <w:vAlign w:val="center"/>
            <w:hideMark/>
          </w:tcPr>
          <w:p w14:paraId="4285FAC1" w14:textId="77777777" w:rsidR="00EF3549" w:rsidRPr="00F2066E" w:rsidRDefault="00000000" w:rsidP="00AC2052">
            <w:pPr>
              <w:rPr>
                <w:sz w:val="24"/>
                <w:szCs w:val="24"/>
              </w:rPr>
            </w:pPr>
            <w:r w:rsidRPr="00F2066E">
              <w:rPr>
                <w:sz w:val="24"/>
                <w:szCs w:val="24"/>
              </w:rPr>
              <w:t>Access through enamel</w:t>
            </w:r>
          </w:p>
        </w:tc>
        <w:tc>
          <w:tcPr>
            <w:tcW w:w="0" w:type="auto"/>
            <w:vAlign w:val="center"/>
            <w:hideMark/>
          </w:tcPr>
          <w:p w14:paraId="28F18B11" w14:textId="77777777" w:rsidR="00EF3549" w:rsidRPr="00F2066E" w:rsidRDefault="00000000" w:rsidP="00AC2052">
            <w:pPr>
              <w:rPr>
                <w:sz w:val="24"/>
                <w:szCs w:val="24"/>
              </w:rPr>
            </w:pPr>
            <w:r w:rsidRPr="00F2066E">
              <w:rPr>
                <w:sz w:val="24"/>
                <w:szCs w:val="24"/>
              </w:rPr>
              <w:t>200–300 mJ, 10–15 Hz, short pulse, high water/air spray</w:t>
            </w:r>
          </w:p>
        </w:tc>
      </w:tr>
      <w:tr w:rsidR="00AC2052" w:rsidRPr="00F2066E" w14:paraId="2623D570" w14:textId="77777777" w:rsidTr="00AC2052">
        <w:trPr>
          <w:tblCellSpacing w:w="15" w:type="dxa"/>
        </w:trPr>
        <w:tc>
          <w:tcPr>
            <w:tcW w:w="0" w:type="auto"/>
            <w:vAlign w:val="center"/>
            <w:hideMark/>
          </w:tcPr>
          <w:p w14:paraId="6470DA42" w14:textId="77777777" w:rsidR="00EF3549" w:rsidRPr="00F2066E" w:rsidRDefault="00000000" w:rsidP="00AC2052">
            <w:pPr>
              <w:rPr>
                <w:sz w:val="24"/>
                <w:szCs w:val="24"/>
              </w:rPr>
            </w:pPr>
            <w:r w:rsidRPr="00F2066E">
              <w:rPr>
                <w:sz w:val="24"/>
                <w:szCs w:val="24"/>
              </w:rPr>
              <w:t>Dentin caries removal</w:t>
            </w:r>
          </w:p>
        </w:tc>
        <w:tc>
          <w:tcPr>
            <w:tcW w:w="0" w:type="auto"/>
            <w:vAlign w:val="center"/>
            <w:hideMark/>
          </w:tcPr>
          <w:p w14:paraId="5871F07D" w14:textId="77777777" w:rsidR="00EF3549" w:rsidRPr="00F2066E" w:rsidRDefault="00000000" w:rsidP="00AC2052">
            <w:pPr>
              <w:rPr>
                <w:sz w:val="24"/>
                <w:szCs w:val="24"/>
              </w:rPr>
            </w:pPr>
            <w:r w:rsidRPr="00F2066E">
              <w:rPr>
                <w:sz w:val="24"/>
                <w:szCs w:val="24"/>
              </w:rPr>
              <w:t>100–180 mJ, 10–20 Hz, short pulse, high water/air spray</w:t>
            </w:r>
          </w:p>
        </w:tc>
      </w:tr>
      <w:tr w:rsidR="00AC2052" w:rsidRPr="00F2066E" w14:paraId="631DC1A5" w14:textId="77777777" w:rsidTr="00AC2052">
        <w:trPr>
          <w:tblCellSpacing w:w="15" w:type="dxa"/>
        </w:trPr>
        <w:tc>
          <w:tcPr>
            <w:tcW w:w="0" w:type="auto"/>
            <w:vAlign w:val="center"/>
            <w:hideMark/>
          </w:tcPr>
          <w:p w14:paraId="47BFDDFD" w14:textId="77777777" w:rsidR="00EF3549" w:rsidRPr="00F2066E" w:rsidRDefault="00000000" w:rsidP="00AC2052">
            <w:pPr>
              <w:rPr>
                <w:sz w:val="24"/>
                <w:szCs w:val="24"/>
              </w:rPr>
            </w:pPr>
            <w:r w:rsidRPr="00F2066E">
              <w:rPr>
                <w:sz w:val="24"/>
                <w:szCs w:val="24"/>
              </w:rPr>
              <w:t>Final low-energy refinement</w:t>
            </w:r>
          </w:p>
        </w:tc>
        <w:tc>
          <w:tcPr>
            <w:tcW w:w="0" w:type="auto"/>
            <w:vAlign w:val="center"/>
            <w:hideMark/>
          </w:tcPr>
          <w:p w14:paraId="26B40482" w14:textId="77777777" w:rsidR="00EF3549" w:rsidRPr="00F2066E" w:rsidRDefault="00000000" w:rsidP="00AC2052">
            <w:pPr>
              <w:rPr>
                <w:sz w:val="24"/>
                <w:szCs w:val="24"/>
              </w:rPr>
            </w:pPr>
            <w:r w:rsidRPr="00F2066E">
              <w:rPr>
                <w:sz w:val="24"/>
                <w:szCs w:val="24"/>
              </w:rPr>
              <w:t>50–100 mJ, 10–15 Hz</w:t>
            </w:r>
          </w:p>
        </w:tc>
      </w:tr>
      <w:tr w:rsidR="00AC2052" w:rsidRPr="00F2066E" w14:paraId="49576CDC" w14:textId="77777777" w:rsidTr="00AC2052">
        <w:trPr>
          <w:tblCellSpacing w:w="15" w:type="dxa"/>
        </w:trPr>
        <w:tc>
          <w:tcPr>
            <w:tcW w:w="0" w:type="auto"/>
            <w:vAlign w:val="center"/>
            <w:hideMark/>
          </w:tcPr>
          <w:p w14:paraId="079ACFA8" w14:textId="77777777" w:rsidR="00EF3549" w:rsidRPr="00F2066E" w:rsidRDefault="00000000" w:rsidP="00AC2052">
            <w:pPr>
              <w:rPr>
                <w:sz w:val="24"/>
                <w:szCs w:val="24"/>
              </w:rPr>
            </w:pPr>
            <w:r w:rsidRPr="00F2066E">
              <w:rPr>
                <w:sz w:val="24"/>
                <w:szCs w:val="24"/>
              </w:rPr>
              <w:t>Tip</w:t>
            </w:r>
          </w:p>
        </w:tc>
        <w:tc>
          <w:tcPr>
            <w:tcW w:w="0" w:type="auto"/>
            <w:vAlign w:val="center"/>
            <w:hideMark/>
          </w:tcPr>
          <w:p w14:paraId="591D050B" w14:textId="77777777" w:rsidR="00EF3549" w:rsidRPr="00F2066E" w:rsidRDefault="00000000" w:rsidP="00AC2052">
            <w:pPr>
              <w:rPr>
                <w:sz w:val="24"/>
                <w:szCs w:val="24"/>
              </w:rPr>
            </w:pPr>
            <w:r w:rsidRPr="00F2066E">
              <w:rPr>
                <w:sz w:val="24"/>
                <w:szCs w:val="24"/>
              </w:rPr>
              <w:t>600–1000 μm sapphire/contact or non-contact hard-tissue tip</w:t>
            </w:r>
          </w:p>
        </w:tc>
      </w:tr>
      <w:tr w:rsidR="00AC2052" w:rsidRPr="00F2066E" w14:paraId="75E82B9D" w14:textId="77777777" w:rsidTr="00AC2052">
        <w:trPr>
          <w:tblCellSpacing w:w="15" w:type="dxa"/>
        </w:trPr>
        <w:tc>
          <w:tcPr>
            <w:tcW w:w="0" w:type="auto"/>
            <w:vAlign w:val="center"/>
            <w:hideMark/>
          </w:tcPr>
          <w:p w14:paraId="39F8030C" w14:textId="77777777" w:rsidR="00EF3549" w:rsidRPr="00F2066E" w:rsidRDefault="00000000" w:rsidP="00AC2052">
            <w:pPr>
              <w:rPr>
                <w:sz w:val="24"/>
                <w:szCs w:val="24"/>
              </w:rPr>
            </w:pPr>
            <w:r w:rsidRPr="00F2066E">
              <w:rPr>
                <w:sz w:val="24"/>
                <w:szCs w:val="24"/>
              </w:rPr>
              <w:lastRenderedPageBreak/>
              <w:t>Mode</w:t>
            </w:r>
          </w:p>
        </w:tc>
        <w:tc>
          <w:tcPr>
            <w:tcW w:w="0" w:type="auto"/>
            <w:vAlign w:val="center"/>
            <w:hideMark/>
          </w:tcPr>
          <w:p w14:paraId="7A99B601" w14:textId="77777777" w:rsidR="00EF3549" w:rsidRPr="00F2066E" w:rsidRDefault="00000000" w:rsidP="00AC2052">
            <w:pPr>
              <w:rPr>
                <w:sz w:val="24"/>
                <w:szCs w:val="24"/>
              </w:rPr>
            </w:pPr>
            <w:r w:rsidRPr="00F2066E">
              <w:rPr>
                <w:sz w:val="24"/>
                <w:szCs w:val="24"/>
              </w:rPr>
              <w:t>Non-contact or light contact, 0.5–1.5 mm distance</w:t>
            </w:r>
          </w:p>
        </w:tc>
      </w:tr>
      <w:tr w:rsidR="00AC2052" w:rsidRPr="00F2066E" w14:paraId="7B163A8F" w14:textId="77777777" w:rsidTr="00AC2052">
        <w:trPr>
          <w:tblCellSpacing w:w="15" w:type="dxa"/>
        </w:trPr>
        <w:tc>
          <w:tcPr>
            <w:tcW w:w="0" w:type="auto"/>
            <w:vAlign w:val="center"/>
            <w:hideMark/>
          </w:tcPr>
          <w:p w14:paraId="66DE0B90" w14:textId="77777777" w:rsidR="00EF3549" w:rsidRPr="00F2066E" w:rsidRDefault="00000000" w:rsidP="00AC2052">
            <w:pPr>
              <w:rPr>
                <w:sz w:val="24"/>
                <w:szCs w:val="24"/>
              </w:rPr>
            </w:pPr>
            <w:r w:rsidRPr="00F2066E">
              <w:rPr>
                <w:sz w:val="24"/>
                <w:szCs w:val="24"/>
              </w:rPr>
              <w:t>Water spray</w:t>
            </w:r>
          </w:p>
        </w:tc>
        <w:tc>
          <w:tcPr>
            <w:tcW w:w="0" w:type="auto"/>
            <w:vAlign w:val="center"/>
            <w:hideMark/>
          </w:tcPr>
          <w:p w14:paraId="6F6E71F2" w14:textId="77777777" w:rsidR="00EF3549" w:rsidRPr="00F2066E" w:rsidRDefault="00000000" w:rsidP="00AC2052">
            <w:pPr>
              <w:rPr>
                <w:sz w:val="24"/>
                <w:szCs w:val="24"/>
              </w:rPr>
            </w:pPr>
            <w:r w:rsidRPr="00F2066E">
              <w:rPr>
                <w:sz w:val="24"/>
                <w:szCs w:val="24"/>
              </w:rPr>
              <w:t>High; typically ≥5 mL/min; avoid dry ablation</w:t>
            </w:r>
          </w:p>
        </w:tc>
      </w:tr>
      <w:tr w:rsidR="00AC2052" w:rsidRPr="00F2066E" w14:paraId="6C8BA7CE" w14:textId="77777777" w:rsidTr="00AC2052">
        <w:trPr>
          <w:tblCellSpacing w:w="15" w:type="dxa"/>
        </w:trPr>
        <w:tc>
          <w:tcPr>
            <w:tcW w:w="0" w:type="auto"/>
            <w:vAlign w:val="center"/>
            <w:hideMark/>
          </w:tcPr>
          <w:p w14:paraId="1ED184A6" w14:textId="77777777" w:rsidR="00EF3549" w:rsidRPr="00F2066E" w:rsidRDefault="00000000" w:rsidP="00AC2052">
            <w:pPr>
              <w:rPr>
                <w:sz w:val="24"/>
                <w:szCs w:val="24"/>
              </w:rPr>
            </w:pPr>
            <w:r w:rsidRPr="00F2066E">
              <w:rPr>
                <w:sz w:val="24"/>
                <w:szCs w:val="24"/>
              </w:rPr>
              <w:t>Fluence</w:t>
            </w:r>
          </w:p>
        </w:tc>
        <w:tc>
          <w:tcPr>
            <w:tcW w:w="0" w:type="auto"/>
            <w:vAlign w:val="center"/>
            <w:hideMark/>
          </w:tcPr>
          <w:p w14:paraId="66DAA227" w14:textId="77777777" w:rsidR="00EF3549" w:rsidRPr="00F2066E" w:rsidRDefault="00000000" w:rsidP="00AC2052">
            <w:pPr>
              <w:rPr>
                <w:sz w:val="24"/>
                <w:szCs w:val="24"/>
              </w:rPr>
            </w:pPr>
            <w:r w:rsidRPr="00F2066E">
              <w:rPr>
                <w:sz w:val="24"/>
                <w:szCs w:val="24"/>
              </w:rPr>
              <w:t>Commonly ~10–30 J/cm² depending on tip diameter</w:t>
            </w:r>
          </w:p>
        </w:tc>
      </w:tr>
      <w:tr w:rsidR="00AC2052" w:rsidRPr="00F2066E" w14:paraId="3F89A2BD" w14:textId="77777777" w:rsidTr="00AC2052">
        <w:trPr>
          <w:tblCellSpacing w:w="15" w:type="dxa"/>
        </w:trPr>
        <w:tc>
          <w:tcPr>
            <w:tcW w:w="0" w:type="auto"/>
            <w:vAlign w:val="center"/>
            <w:hideMark/>
          </w:tcPr>
          <w:p w14:paraId="44B16A6B" w14:textId="77777777" w:rsidR="00EF3549" w:rsidRPr="00F2066E" w:rsidRDefault="00000000" w:rsidP="00AC2052">
            <w:pPr>
              <w:rPr>
                <w:sz w:val="24"/>
                <w:szCs w:val="24"/>
              </w:rPr>
            </w:pPr>
            <w:r w:rsidRPr="00F2066E">
              <w:rPr>
                <w:sz w:val="24"/>
                <w:szCs w:val="24"/>
              </w:rPr>
              <w:t>Anesthesia</w:t>
            </w:r>
          </w:p>
        </w:tc>
        <w:tc>
          <w:tcPr>
            <w:tcW w:w="0" w:type="auto"/>
            <w:vAlign w:val="center"/>
            <w:hideMark/>
          </w:tcPr>
          <w:p w14:paraId="654C69F4" w14:textId="77777777" w:rsidR="00EF3549" w:rsidRPr="00F2066E" w:rsidRDefault="00000000" w:rsidP="00AC2052">
            <w:pPr>
              <w:rPr>
                <w:sz w:val="24"/>
                <w:szCs w:val="24"/>
              </w:rPr>
            </w:pPr>
            <w:r w:rsidRPr="00F2066E">
              <w:rPr>
                <w:sz w:val="24"/>
                <w:szCs w:val="24"/>
              </w:rPr>
              <w:t>Often unnecessary or reduced, but offer LA if pain occurs</w:t>
            </w:r>
          </w:p>
        </w:tc>
      </w:tr>
    </w:tbl>
    <w:p w14:paraId="1E34F21F" w14:textId="77777777" w:rsidR="00EF3549" w:rsidRPr="00F2066E" w:rsidRDefault="00000000" w:rsidP="00AC2052">
      <w:pPr>
        <w:rPr>
          <w:b/>
          <w:bCs/>
          <w:sz w:val="24"/>
          <w:szCs w:val="24"/>
        </w:rPr>
      </w:pPr>
      <w:r w:rsidRPr="00F2066E">
        <w:rPr>
          <w:b/>
          <w:bCs/>
          <w:sz w:val="24"/>
          <w:szCs w:val="24"/>
        </w:rPr>
        <w:t>Technique</w:t>
      </w:r>
    </w:p>
    <w:p w14:paraId="70395159" w14:textId="77777777" w:rsidR="00EF3549" w:rsidRPr="00F2066E" w:rsidRDefault="00000000" w:rsidP="00AC2052">
      <w:pPr>
        <w:rPr>
          <w:sz w:val="24"/>
          <w:szCs w:val="24"/>
        </w:rPr>
      </w:pPr>
      <w:r w:rsidRPr="00F2066E">
        <w:rPr>
          <w:sz w:val="24"/>
          <w:szCs w:val="24"/>
        </w:rPr>
        <w:t>Pre-op: confirm bitewing depth, vitality, occlusion, and restoration plan. Explain that laser reduces vibration and noise but may feel like tapping/cold water spray. Use rubber dam if possible.</w:t>
      </w:r>
    </w:p>
    <w:p w14:paraId="61F2A51D" w14:textId="77777777" w:rsidR="00EF3549" w:rsidRPr="00F2066E" w:rsidRDefault="00000000" w:rsidP="00AC2052">
      <w:pPr>
        <w:rPr>
          <w:sz w:val="24"/>
          <w:szCs w:val="24"/>
        </w:rPr>
      </w:pPr>
      <w:r w:rsidRPr="00F2066E">
        <w:rPr>
          <w:sz w:val="24"/>
          <w:szCs w:val="24"/>
        </w:rPr>
        <w:t>Intra-op: start with conservative enamel access using a sweeping motion, perpendicular to the fissure but never stationary. Lower the pulse energy when entering dentin. Remove infected dentin selectively, checking with tactile feedback, visual color/texture, and caries detector only if needed. Preserve leathery affected dentin if near deeper zones, although this case is not close to the pulp. Finish unsupported enamel margins with laser or minimal rotary finishing.</w:t>
      </w:r>
    </w:p>
    <w:p w14:paraId="34B52506" w14:textId="77777777" w:rsidR="00EF3549" w:rsidRPr="00F2066E" w:rsidRDefault="00000000" w:rsidP="00AC2052">
      <w:pPr>
        <w:rPr>
          <w:sz w:val="24"/>
          <w:szCs w:val="24"/>
        </w:rPr>
      </w:pPr>
      <w:r w:rsidRPr="00F2066E">
        <w:rPr>
          <w:sz w:val="24"/>
          <w:szCs w:val="24"/>
        </w:rPr>
        <w:t xml:space="preserve">Restoration: Er:YAG leaves a </w:t>
      </w:r>
      <w:r w:rsidRPr="00F2066E">
        <w:rPr>
          <w:b/>
          <w:bCs/>
          <w:sz w:val="24"/>
          <w:szCs w:val="24"/>
        </w:rPr>
        <w:t>rough, microretentive, smear-layer-free surface with open dentinal tubules</w:t>
      </w:r>
      <w:r w:rsidRPr="00F2066E">
        <w:rPr>
          <w:sz w:val="24"/>
          <w:szCs w:val="24"/>
        </w:rPr>
        <w:t>. Do not assume this replaces adhesive conditioning. Use selective enamel phosphoric-acid etching and a modern universal or total-etch adhesive according to the restorative protocol.</w:t>
      </w:r>
    </w:p>
    <w:p w14:paraId="245A28B4" w14:textId="77777777" w:rsidR="00EF3549" w:rsidRPr="00F2066E" w:rsidRDefault="00000000" w:rsidP="00AC2052">
      <w:pPr>
        <w:rPr>
          <w:b/>
          <w:bCs/>
          <w:sz w:val="24"/>
          <w:szCs w:val="24"/>
        </w:rPr>
      </w:pPr>
      <w:r w:rsidRPr="00F2066E">
        <w:rPr>
          <w:b/>
          <w:bCs/>
          <w:sz w:val="24"/>
          <w:szCs w:val="24"/>
        </w:rPr>
        <w:t>Expected outcome and evidence</w:t>
      </w:r>
    </w:p>
    <w:p w14:paraId="31D84CD8" w14:textId="77777777" w:rsidR="00EF3549" w:rsidRPr="00F2066E" w:rsidRDefault="00000000" w:rsidP="00AC2052">
      <w:pPr>
        <w:rPr>
          <w:sz w:val="24"/>
          <w:szCs w:val="24"/>
        </w:rPr>
      </w:pPr>
      <w:r w:rsidRPr="00F2066E">
        <w:rPr>
          <w:sz w:val="24"/>
          <w:szCs w:val="24"/>
        </w:rPr>
        <w:t xml:space="preserve">Expected outcome: successful caries removal with less vibration, often less pain/anesthesia need, but longer operative time than a bur. Evidence level: moderate for safety/effectiveness in caries removal; lower for claims of superior restoration longevity. WFLD supports erbium laser-assisted minimally invasive caries treatment but notes that stronger long-term clinical trials are still needed. </w:t>
      </w:r>
    </w:p>
    <w:p w14:paraId="5208D0EF" w14:textId="77777777" w:rsidR="00EF3549" w:rsidRPr="00F2066E" w:rsidRDefault="00000000" w:rsidP="00AC2052">
      <w:pPr>
        <w:rPr>
          <w:sz w:val="24"/>
          <w:szCs w:val="24"/>
        </w:rPr>
      </w:pPr>
      <w:r>
        <w:rPr>
          <w:sz w:val="24"/>
          <w:szCs w:val="24"/>
        </w:rPr>
        <w:pict w14:anchorId="2A647131">
          <v:rect id="_x0000_i1060" style="width:0;height:1.5pt" o:hralign="center" o:hrstd="t" o:hr="t" fillcolor="#a0a0a0" stroked="f"/>
        </w:pict>
      </w:r>
    </w:p>
    <w:p w14:paraId="37445231" w14:textId="77777777" w:rsidR="00A960B3" w:rsidRPr="00F2066E" w:rsidRDefault="00000000">
      <w:pPr>
        <w:spacing w:before="160" w:after="60"/>
        <w:rPr>
          <w:sz w:val="24"/>
          <w:szCs w:val="24"/>
        </w:rPr>
      </w:pPr>
      <w:r w:rsidRPr="00F2066E">
        <w:rPr>
          <w:b/>
          <w:sz w:val="24"/>
          <w:szCs w:val="24"/>
        </w:rPr>
        <w:t>Claude (LLM2)</w:t>
      </w:r>
    </w:p>
    <w:p w14:paraId="5311F4D2" w14:textId="77777777" w:rsidR="00EF3549" w:rsidRPr="00F2066E" w:rsidRDefault="00000000" w:rsidP="00B1505C">
      <w:pPr>
        <w:spacing w:before="140" w:after="120"/>
        <w:rPr>
          <w:sz w:val="24"/>
          <w:szCs w:val="24"/>
        </w:rPr>
      </w:pPr>
      <w:r w:rsidRPr="00F2066E">
        <w:rPr>
          <w:b/>
          <w:bCs/>
          <w:sz w:val="24"/>
          <w:szCs w:val="24"/>
        </w:rPr>
        <w:t xml:space="preserve">1. Clinical assessment &amp; indication. </w:t>
      </w:r>
      <w:r w:rsidRPr="00F2066E">
        <w:rPr>
          <w:sz w:val="24"/>
          <w:szCs w:val="24"/>
        </w:rPr>
        <w:t xml:space="preserve">A moderate occlusal dentinal lesion in FDI 36, not close to the pulp, in a markedly drill-averse patient — a strong, well-supported indication for </w:t>
      </w:r>
      <w:r w:rsidRPr="00F2066E">
        <w:rPr>
          <w:b/>
          <w:bCs/>
          <w:sz w:val="24"/>
          <w:szCs w:val="24"/>
        </w:rPr>
        <w:t>Er:YAG laser caries removal</w:t>
      </w:r>
      <w:r w:rsidRPr="00F2066E">
        <w:rPr>
          <w:sz w:val="24"/>
          <w:szCs w:val="24"/>
        </w:rPr>
        <w:t xml:space="preserve">. The erbium wavelength ablates carious tissue by micro-explosive vaporization of water, with </w:t>
      </w:r>
      <w:r w:rsidRPr="00F2066E">
        <w:rPr>
          <w:b/>
          <w:bCs/>
          <w:sz w:val="24"/>
          <w:szCs w:val="24"/>
        </w:rPr>
        <w:t xml:space="preserve">no rotary vibration, no high-pitched </w:t>
      </w:r>
      <w:r w:rsidRPr="00F2066E">
        <w:rPr>
          <w:b/>
          <w:bCs/>
          <w:sz w:val="24"/>
          <w:szCs w:val="24"/>
        </w:rPr>
        <w:lastRenderedPageBreak/>
        <w:t>handpiece noise, and frequently a reduced need for local anesthesia</w:t>
      </w:r>
      <w:r w:rsidRPr="00F2066E">
        <w:rPr>
          <w:sz w:val="24"/>
          <w:szCs w:val="24"/>
        </w:rPr>
        <w:t xml:space="preserve">, which directly addresses this patient's anxiety. It is selective for the more hydrated, demineralized carious dentine. </w:t>
      </w:r>
      <w:r w:rsidRPr="00F2066E">
        <w:rPr>
          <w:i/>
          <w:iCs/>
          <w:sz w:val="24"/>
          <w:szCs w:val="24"/>
        </w:rPr>
        <w:t>Alternatives:</w:t>
      </w:r>
      <w:r w:rsidRPr="00F2066E">
        <w:rPr>
          <w:sz w:val="24"/>
          <w:szCs w:val="24"/>
        </w:rPr>
        <w:t xml:space="preserve"> conventional rotary excavation (the benchmark), chemo-mechanical caries removal (e.g., papain/NaOCl-based gels), atraumatic restorative technique, air abrasion; behavioral techniques and topical/local anesthesia remain available. </w:t>
      </w:r>
      <w:r w:rsidRPr="00F2066E">
        <w:rPr>
          <w:i/>
          <w:iCs/>
          <w:sz w:val="24"/>
          <w:szCs w:val="24"/>
        </w:rPr>
        <w:t>Contraindications:</w:t>
      </w:r>
      <w:r w:rsidRPr="00F2066E">
        <w:rPr>
          <w:sz w:val="24"/>
          <w:szCs w:val="24"/>
        </w:rPr>
        <w:t xml:space="preserve"> deep lesions very close to the pulp (thermal caution), the need for rapid bulk removal of large old restorations (rotary is faster), and patient inability to tolerate the water spray/isolation.</w:t>
      </w:r>
    </w:p>
    <w:p w14:paraId="72EA0004" w14:textId="77777777" w:rsidR="00EF3549" w:rsidRPr="00F2066E" w:rsidRDefault="00000000" w:rsidP="00B1505C">
      <w:pPr>
        <w:spacing w:before="140" w:after="120"/>
        <w:rPr>
          <w:sz w:val="24"/>
          <w:szCs w:val="24"/>
        </w:rPr>
      </w:pPr>
      <w:r w:rsidRPr="00F2066E">
        <w:rPr>
          <w:b/>
          <w:bCs/>
          <w:sz w:val="24"/>
          <w:szCs w:val="24"/>
        </w:rPr>
        <w:t>2. Recommended laser type &amp; wavelength. Er:YAG 2940 nm</w:t>
      </w:r>
      <w:r w:rsidRPr="00F2066E">
        <w:rPr>
          <w:sz w:val="24"/>
          <w:szCs w:val="24"/>
        </w:rPr>
        <w:t xml:space="preserve"> (or Er,Cr:YSGG 2780 nm). The 2940 nm peak coincides with the water/hydroxyapatite absorption maximum, giving efficient ablation with minimal thermal penetration when water-cooled, and a clean, smear-layer-free, micro-retentive surface. Erbium is the only laser family appropriate for hard-tissue caries removal/cavity preparation.</w:t>
      </w:r>
    </w:p>
    <w:p w14:paraId="160F9098" w14:textId="77777777" w:rsidR="00EF3549" w:rsidRPr="00F2066E" w:rsidRDefault="00000000" w:rsidP="00B1505C">
      <w:pPr>
        <w:spacing w:after="60"/>
        <w:rPr>
          <w:sz w:val="24"/>
          <w:szCs w:val="24"/>
        </w:rPr>
      </w:pPr>
      <w:r w:rsidRPr="00F2066E">
        <w:rPr>
          <w:b/>
          <w:bCs/>
          <w:sz w:val="24"/>
          <w:szCs w:val="24"/>
        </w:rPr>
        <w:t>3. Evidence-based operating parameters (typical, device-dependent).</w:t>
      </w:r>
    </w:p>
    <w:p w14:paraId="6E2AC380"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Wavelength: 2940 nm (Er:YAG)</w:t>
      </w:r>
    </w:p>
    <w:p w14:paraId="799AECBF"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Caries removal: ~150–250 mJ/pulse; enamel cutting: ~250–350 mJ; ~10–20 Hz</w:t>
      </w:r>
    </w:p>
    <w:p w14:paraId="47796747"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Fluence in the broad ablative range for enamel/dentine (device-calibrated)</w:t>
      </w:r>
    </w:p>
    <w:p w14:paraId="177BED6E"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Water spray mandatory (air/water coolant) to prevent thermal damage and clear debris</w:t>
      </w:r>
    </w:p>
    <w:p w14:paraId="08505840"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Non-contact, focused/defocused per cutting vs finishing; sapphire/quartz tip held just off the surface</w:t>
      </w:r>
    </w:p>
    <w:p w14:paraId="0D564713"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Mode: free-running pulsed; sweeping scanning motion</w:t>
      </w:r>
    </w:p>
    <w:p w14:paraId="41F163BE"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Sessions: single visit</w:t>
      </w:r>
    </w:p>
    <w:p w14:paraId="648C4092" w14:textId="77777777" w:rsidR="00EF3549" w:rsidRPr="00F2066E" w:rsidRDefault="00000000" w:rsidP="00B1505C">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diagnosis/bitewing, explain the 'spray and sound' (popping) sensation, eye protection, rubber dam where feasible. </w:t>
      </w:r>
      <w:r w:rsidRPr="00F2066E">
        <w:rPr>
          <w:i/>
          <w:iCs/>
          <w:sz w:val="24"/>
          <w:szCs w:val="24"/>
        </w:rPr>
        <w:t>Intra-op:</w:t>
      </w:r>
      <w:r w:rsidRPr="00F2066E">
        <w:rPr>
          <w:sz w:val="24"/>
          <w:szCs w:val="24"/>
        </w:rPr>
        <w:t xml:space="preserve"> (i) begin caries removal at moderate energy with full water spray, scanning; (ii) reduce energy for deeper/peripulpal dentine; (iii) test residual caries (tactile/caries-detector) and refine; (iv) the cavity is left smear-layer-free with open tubules — </w:t>
      </w:r>
      <w:r w:rsidRPr="00F2066E">
        <w:rPr>
          <w:b/>
          <w:bCs/>
          <w:sz w:val="24"/>
          <w:szCs w:val="24"/>
        </w:rPr>
        <w:t>acid-etch the enamel margins before bonding</w:t>
      </w:r>
      <w:r w:rsidRPr="00F2066E">
        <w:rPr>
          <w:sz w:val="24"/>
          <w:szCs w:val="24"/>
        </w:rPr>
        <w:t xml:space="preserve"> (laser does not replace etching); (v) restore with adhesive composite. </w:t>
      </w:r>
      <w:r w:rsidRPr="00F2066E">
        <w:rPr>
          <w:i/>
          <w:iCs/>
          <w:sz w:val="24"/>
          <w:szCs w:val="24"/>
        </w:rPr>
        <w:t>Post-op:</w:t>
      </w:r>
      <w:r w:rsidRPr="00F2066E">
        <w:rPr>
          <w:sz w:val="24"/>
          <w:szCs w:val="24"/>
        </w:rPr>
        <w:t xml:space="preserve"> usual restorative review. </w:t>
      </w:r>
      <w:r w:rsidRPr="00F2066E">
        <w:rPr>
          <w:i/>
          <w:iCs/>
          <w:sz w:val="24"/>
          <w:szCs w:val="24"/>
        </w:rPr>
        <w:t>Follow-up:</w:t>
      </w:r>
      <w:r w:rsidRPr="00F2066E">
        <w:rPr>
          <w:sz w:val="24"/>
          <w:szCs w:val="24"/>
        </w:rPr>
        <w:t xml:space="preserve"> check vitality/restoration at recall.</w:t>
      </w:r>
    </w:p>
    <w:p w14:paraId="739604FE" w14:textId="77777777" w:rsidR="00EF3549" w:rsidRPr="00F2066E" w:rsidRDefault="00000000" w:rsidP="00B1505C">
      <w:pPr>
        <w:spacing w:before="140" w:after="120"/>
        <w:rPr>
          <w:sz w:val="24"/>
          <w:szCs w:val="24"/>
        </w:rPr>
      </w:pPr>
      <w:r w:rsidRPr="00F2066E">
        <w:rPr>
          <w:b/>
          <w:bCs/>
          <w:sz w:val="24"/>
          <w:szCs w:val="24"/>
        </w:rPr>
        <w:t xml:space="preserve">5. Safety precautions. </w:t>
      </w:r>
      <w:r w:rsidRPr="00F2066E">
        <w:rPr>
          <w:sz w:val="24"/>
          <w:szCs w:val="24"/>
        </w:rPr>
        <w:t>Wavelength-specific eyewear for all; continuous water cooling to keep pulpal temperature rise within safe limits; high-volume evacuation for aerosol/plume; protect soft tissue from the beam; avoid high energy near the pulp.</w:t>
      </w:r>
    </w:p>
    <w:p w14:paraId="5D4A69F3" w14:textId="77777777" w:rsidR="00EF3549" w:rsidRPr="00F2066E" w:rsidRDefault="00000000" w:rsidP="00B1505C">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effective, selective caries removal with </w:t>
      </w:r>
      <w:r w:rsidRPr="00F2066E">
        <w:rPr>
          <w:b/>
          <w:bCs/>
          <w:sz w:val="24"/>
          <w:szCs w:val="24"/>
        </w:rPr>
        <w:t>frequently reduced or no need for anesthesia and high patient acceptance in anxious individuals</w:t>
      </w:r>
      <w:r w:rsidRPr="00F2066E">
        <w:rPr>
          <w:sz w:val="24"/>
          <w:szCs w:val="24"/>
        </w:rPr>
        <w:t xml:space="preserve">; preparation is somewhat slower than rotary and bond protocols must still include enamel etching. </w:t>
      </w:r>
      <w:r w:rsidRPr="00F2066E">
        <w:rPr>
          <w:b/>
          <w:bCs/>
          <w:sz w:val="24"/>
          <w:szCs w:val="24"/>
        </w:rPr>
        <w:t>Evidence level: moderate</w:t>
      </w:r>
      <w:r w:rsidRPr="00F2066E">
        <w:rPr>
          <w:sz w:val="24"/>
          <w:szCs w:val="24"/>
        </w:rPr>
        <w:t xml:space="preserve"> (including </w:t>
      </w:r>
      <w:r w:rsidRPr="00F2066E">
        <w:rPr>
          <w:sz w:val="24"/>
          <w:szCs w:val="24"/>
        </w:rPr>
        <w:lastRenderedPageBreak/>
        <w:t>Cochrane-level review support for erbium caries removal, with comparable restoration outcomes to rotary and advantages in comfort/anesthesia need). An excellent fit for this patient.</w:t>
      </w:r>
    </w:p>
    <w:p w14:paraId="0ACF7BDA" w14:textId="77777777" w:rsidR="00EF3549" w:rsidRPr="00F2066E" w:rsidRDefault="00EF3549" w:rsidP="00B1505C">
      <w:pPr>
        <w:pBdr>
          <w:bottom w:val="single" w:sz="6" w:space="1" w:color="2E75B6"/>
        </w:pBdr>
        <w:spacing w:before="160" w:after="160"/>
        <w:rPr>
          <w:sz w:val="24"/>
          <w:szCs w:val="24"/>
        </w:rPr>
      </w:pPr>
    </w:p>
    <w:p w14:paraId="54CF153D" w14:textId="77777777" w:rsidR="00A960B3" w:rsidRPr="00F2066E" w:rsidRDefault="00000000">
      <w:pPr>
        <w:spacing w:before="160" w:after="60"/>
        <w:rPr>
          <w:sz w:val="24"/>
          <w:szCs w:val="24"/>
        </w:rPr>
      </w:pPr>
      <w:r w:rsidRPr="00F2066E">
        <w:rPr>
          <w:b/>
          <w:sz w:val="24"/>
          <w:szCs w:val="24"/>
        </w:rPr>
        <w:t>Gemini (LLM3)</w:t>
      </w:r>
    </w:p>
    <w:p w14:paraId="276EA419" w14:textId="77777777" w:rsidR="00EF3549" w:rsidRPr="00F2066E" w:rsidRDefault="00000000" w:rsidP="008A6206">
      <w:pPr>
        <w:rPr>
          <w:sz w:val="24"/>
          <w:szCs w:val="24"/>
        </w:rPr>
      </w:pPr>
      <w:r w:rsidRPr="00F2066E">
        <w:rPr>
          <w:b/>
          <w:bCs/>
          <w:sz w:val="24"/>
          <w:szCs w:val="24"/>
        </w:rPr>
        <w:t>1. Clinical Assessment &amp; Indications</w:t>
      </w:r>
    </w:p>
    <w:p w14:paraId="5A9A0BE0" w14:textId="77777777" w:rsidR="00EF3549" w:rsidRPr="00F2066E" w:rsidRDefault="00000000" w:rsidP="008A6206">
      <w:pPr>
        <w:rPr>
          <w:sz w:val="24"/>
          <w:szCs w:val="24"/>
        </w:rPr>
      </w:pPr>
      <w:r w:rsidRPr="00F2066E">
        <w:rPr>
          <w:sz w:val="24"/>
          <w:szCs w:val="24"/>
        </w:rPr>
        <w:t>Highly indicated. This is the quintessential case for an Er:YAG laser. The patient has high dental anxiety, a strong aversion to the drill, and a dentinal lesion that is not near the pulp. The Er:YAG laser ablates hard tissue silently (without the high-pitched whine of a turbine), without vibration, and selectively targets carious dentin.</w:t>
      </w:r>
    </w:p>
    <w:p w14:paraId="62C68470" w14:textId="77777777" w:rsidR="00EF3549" w:rsidRPr="00F2066E" w:rsidRDefault="00000000" w:rsidP="008A6206">
      <w:pPr>
        <w:rPr>
          <w:sz w:val="24"/>
          <w:szCs w:val="24"/>
        </w:rPr>
      </w:pPr>
      <w:r w:rsidRPr="00F2066E">
        <w:rPr>
          <w:b/>
          <w:bCs/>
          <w:sz w:val="24"/>
          <w:szCs w:val="24"/>
        </w:rPr>
        <w:t>2. Laser Type &amp; Wavelength</w:t>
      </w:r>
    </w:p>
    <w:p w14:paraId="74D3A463" w14:textId="77777777" w:rsidR="00EF3549" w:rsidRPr="00F2066E" w:rsidRDefault="00000000" w:rsidP="008A6206">
      <w:pPr>
        <w:rPr>
          <w:sz w:val="24"/>
          <w:szCs w:val="24"/>
        </w:rPr>
      </w:pPr>
      <w:r w:rsidRPr="00F2066E">
        <w:rPr>
          <w:b/>
          <w:bCs/>
          <w:sz w:val="24"/>
          <w:szCs w:val="24"/>
        </w:rPr>
        <w:t>Er:YAG (2940 nm).</w:t>
      </w:r>
      <w:r w:rsidRPr="00F2066E">
        <w:rPr>
          <w:sz w:val="24"/>
          <w:szCs w:val="24"/>
        </w:rPr>
        <w:t xml:space="preserve"> This wavelength coincides exactly with the absorption peak of water. Because carious dentin has a higher water content than healthy dentin, the laser selectively ablates the decay through thermo-mechanical micro-explosions while self-limiting upon reaching healthy, mineralized tooth structure.</w:t>
      </w:r>
    </w:p>
    <w:p w14:paraId="765652C9" w14:textId="77777777" w:rsidR="00EF3549" w:rsidRPr="00F2066E" w:rsidRDefault="00000000" w:rsidP="008A6206">
      <w:pPr>
        <w:rPr>
          <w:sz w:val="24"/>
          <w:szCs w:val="24"/>
        </w:rPr>
      </w:pPr>
      <w:r w:rsidRPr="00F2066E">
        <w:rPr>
          <w:b/>
          <w:bCs/>
          <w:sz w:val="24"/>
          <w:szCs w:val="24"/>
        </w:rPr>
        <w:t>3. Operating Parameters</w:t>
      </w:r>
    </w:p>
    <w:p w14:paraId="68B2EDB7" w14:textId="77777777" w:rsidR="00EF3549" w:rsidRPr="00F2066E" w:rsidRDefault="00000000" w:rsidP="008A6206">
      <w:pPr>
        <w:numPr>
          <w:ilvl w:val="0"/>
          <w:numId w:val="1"/>
        </w:numPr>
        <w:rPr>
          <w:sz w:val="24"/>
          <w:szCs w:val="24"/>
        </w:rPr>
      </w:pPr>
      <w:r w:rsidRPr="00F2066E">
        <w:rPr>
          <w:b/>
          <w:bCs/>
          <w:sz w:val="24"/>
          <w:szCs w:val="24"/>
        </w:rPr>
        <w:t>Wavelength:</w:t>
      </w:r>
      <w:r w:rsidRPr="00F2066E">
        <w:rPr>
          <w:sz w:val="24"/>
          <w:szCs w:val="24"/>
        </w:rPr>
        <w:t xml:space="preserve"> 2940 nm.</w:t>
      </w:r>
    </w:p>
    <w:p w14:paraId="335679B2" w14:textId="77777777" w:rsidR="00EF3549" w:rsidRPr="00F2066E" w:rsidRDefault="00000000" w:rsidP="008A6206">
      <w:pPr>
        <w:numPr>
          <w:ilvl w:val="0"/>
          <w:numId w:val="1"/>
        </w:numPr>
        <w:rPr>
          <w:sz w:val="24"/>
          <w:szCs w:val="24"/>
        </w:rPr>
      </w:pPr>
      <w:r w:rsidRPr="00F2066E">
        <w:rPr>
          <w:b/>
          <w:bCs/>
          <w:sz w:val="24"/>
          <w:szCs w:val="24"/>
        </w:rPr>
        <w:t>Energy (Enamel Access):</w:t>
      </w:r>
      <w:r w:rsidRPr="00F2066E">
        <w:rPr>
          <w:sz w:val="24"/>
          <w:szCs w:val="24"/>
        </w:rPr>
        <w:t xml:space="preserve"> 250–300 mJ.</w:t>
      </w:r>
    </w:p>
    <w:p w14:paraId="178770F1" w14:textId="77777777" w:rsidR="00EF3549" w:rsidRPr="00F2066E" w:rsidRDefault="00000000" w:rsidP="008A6206">
      <w:pPr>
        <w:numPr>
          <w:ilvl w:val="0"/>
          <w:numId w:val="1"/>
        </w:numPr>
        <w:rPr>
          <w:sz w:val="24"/>
          <w:szCs w:val="24"/>
        </w:rPr>
      </w:pPr>
      <w:r w:rsidRPr="00F2066E">
        <w:rPr>
          <w:b/>
          <w:bCs/>
          <w:sz w:val="24"/>
          <w:szCs w:val="24"/>
        </w:rPr>
        <w:t>Energy (Dentin Caries):</w:t>
      </w:r>
      <w:r w:rsidRPr="00F2066E">
        <w:rPr>
          <w:sz w:val="24"/>
          <w:szCs w:val="24"/>
        </w:rPr>
        <w:t xml:space="preserve"> 150–200 mJ.</w:t>
      </w:r>
    </w:p>
    <w:p w14:paraId="420487C5" w14:textId="77777777" w:rsidR="00EF3549" w:rsidRPr="00F2066E" w:rsidRDefault="00000000" w:rsidP="008A6206">
      <w:pPr>
        <w:numPr>
          <w:ilvl w:val="0"/>
          <w:numId w:val="1"/>
        </w:numPr>
        <w:rPr>
          <w:sz w:val="24"/>
          <w:szCs w:val="24"/>
        </w:rPr>
      </w:pPr>
      <w:r w:rsidRPr="00F2066E">
        <w:rPr>
          <w:b/>
          <w:bCs/>
          <w:sz w:val="24"/>
          <w:szCs w:val="24"/>
        </w:rPr>
        <w:t>Rate:</w:t>
      </w:r>
      <w:r w:rsidRPr="00F2066E">
        <w:rPr>
          <w:sz w:val="24"/>
          <w:szCs w:val="24"/>
        </w:rPr>
        <w:t xml:space="preserve"> 10–15 Hz.</w:t>
      </w:r>
    </w:p>
    <w:p w14:paraId="42D96F93" w14:textId="77777777" w:rsidR="00EF3549" w:rsidRPr="00F2066E" w:rsidRDefault="00000000" w:rsidP="008A6206">
      <w:pPr>
        <w:numPr>
          <w:ilvl w:val="0"/>
          <w:numId w:val="1"/>
        </w:numPr>
        <w:rPr>
          <w:sz w:val="24"/>
          <w:szCs w:val="24"/>
        </w:rPr>
      </w:pPr>
      <w:r w:rsidRPr="00F2066E">
        <w:rPr>
          <w:b/>
          <w:bCs/>
          <w:sz w:val="24"/>
          <w:szCs w:val="24"/>
        </w:rPr>
        <w:t>Tip:</w:t>
      </w:r>
      <w:r w:rsidRPr="00F2066E">
        <w:rPr>
          <w:sz w:val="24"/>
          <w:szCs w:val="24"/>
        </w:rPr>
        <w:t xml:space="preserve"> Sapphire or quartz tip, non-contact (1–2 mm away).</w:t>
      </w:r>
    </w:p>
    <w:p w14:paraId="2A9A4088" w14:textId="77777777" w:rsidR="00EF3549" w:rsidRPr="00F2066E" w:rsidRDefault="00000000" w:rsidP="008A6206">
      <w:pPr>
        <w:numPr>
          <w:ilvl w:val="0"/>
          <w:numId w:val="1"/>
        </w:numPr>
        <w:rPr>
          <w:sz w:val="24"/>
          <w:szCs w:val="24"/>
        </w:rPr>
      </w:pPr>
      <w:r w:rsidRPr="00F2066E">
        <w:rPr>
          <w:b/>
          <w:bCs/>
          <w:sz w:val="24"/>
          <w:szCs w:val="24"/>
        </w:rPr>
        <w:t>Cooling:</w:t>
      </w:r>
      <w:r w:rsidRPr="00F2066E">
        <w:rPr>
          <w:sz w:val="24"/>
          <w:szCs w:val="24"/>
        </w:rPr>
        <w:t xml:space="preserve"> Copious water spray (minimum 20–30 ml/min) is mandatory.</w:t>
      </w:r>
    </w:p>
    <w:p w14:paraId="7AAA6AFC" w14:textId="77777777" w:rsidR="00EF3549" w:rsidRPr="00F2066E" w:rsidRDefault="00000000" w:rsidP="008A6206">
      <w:pPr>
        <w:rPr>
          <w:sz w:val="24"/>
          <w:szCs w:val="24"/>
        </w:rPr>
      </w:pPr>
      <w:r w:rsidRPr="00F2066E">
        <w:rPr>
          <w:b/>
          <w:bCs/>
          <w:sz w:val="24"/>
          <w:szCs w:val="24"/>
        </w:rPr>
        <w:t>4. Clinical Protocol</w:t>
      </w:r>
    </w:p>
    <w:p w14:paraId="76D72D9F" w14:textId="77777777" w:rsidR="00EF3549" w:rsidRPr="00F2066E" w:rsidRDefault="00000000" w:rsidP="008A6206">
      <w:pPr>
        <w:rPr>
          <w:sz w:val="24"/>
          <w:szCs w:val="24"/>
        </w:rPr>
      </w:pPr>
      <w:r w:rsidRPr="00F2066E">
        <w:rPr>
          <w:sz w:val="24"/>
          <w:szCs w:val="24"/>
        </w:rPr>
        <w:t>Focus the beam on the enamel to gain access, keeping the handpiece in constant sweeping motion. Once in dentin, reduce the energy. The carious tissue will ablate rapidly. Periodically stop and evaluate with a tactile explorer.</w:t>
      </w:r>
    </w:p>
    <w:p w14:paraId="37FE1224" w14:textId="77777777" w:rsidR="00EF3549" w:rsidRPr="00F2066E" w:rsidRDefault="00000000" w:rsidP="008A6206">
      <w:pPr>
        <w:rPr>
          <w:sz w:val="24"/>
          <w:szCs w:val="24"/>
        </w:rPr>
      </w:pPr>
      <w:r w:rsidRPr="00F2066E">
        <w:rPr>
          <w:b/>
          <w:bCs/>
          <w:sz w:val="24"/>
          <w:szCs w:val="24"/>
        </w:rPr>
        <w:t>5. Safety &amp; Anesthesia</w:t>
      </w:r>
    </w:p>
    <w:p w14:paraId="290ABFC7" w14:textId="77777777" w:rsidR="00EF3549" w:rsidRPr="00F2066E" w:rsidRDefault="00000000" w:rsidP="008A6206">
      <w:pPr>
        <w:rPr>
          <w:sz w:val="24"/>
          <w:szCs w:val="24"/>
        </w:rPr>
      </w:pPr>
      <w:r w:rsidRPr="00F2066E">
        <w:rPr>
          <w:sz w:val="24"/>
          <w:szCs w:val="24"/>
        </w:rPr>
        <w:t xml:space="preserve">A major advantage here is the profound analgesic effect. Up to 80% of routine Er:YAG cavity preps can be completed </w:t>
      </w:r>
      <w:r w:rsidRPr="00F2066E">
        <w:rPr>
          <w:b/>
          <w:bCs/>
          <w:sz w:val="24"/>
          <w:szCs w:val="24"/>
        </w:rPr>
        <w:t>without local anesthesia</w:t>
      </w:r>
      <w:r w:rsidRPr="00F2066E">
        <w:rPr>
          <w:sz w:val="24"/>
          <w:szCs w:val="24"/>
        </w:rPr>
        <w:t xml:space="preserve">. The mechanism involves the </w:t>
      </w:r>
      <w:r w:rsidRPr="00F2066E">
        <w:rPr>
          <w:sz w:val="24"/>
          <w:szCs w:val="24"/>
        </w:rPr>
        <w:lastRenderedPageBreak/>
        <w:t>disruption of the sodium-potassium pump in nerve fibers and the lack of mechanical vibration.</w:t>
      </w:r>
    </w:p>
    <w:p w14:paraId="1C6C00D3" w14:textId="77777777" w:rsidR="00EF3549" w:rsidRPr="00F2066E" w:rsidRDefault="00000000" w:rsidP="008A6206">
      <w:pPr>
        <w:rPr>
          <w:sz w:val="24"/>
          <w:szCs w:val="24"/>
        </w:rPr>
      </w:pPr>
      <w:r w:rsidRPr="00F2066E">
        <w:rPr>
          <w:b/>
          <w:bCs/>
          <w:sz w:val="24"/>
          <w:szCs w:val="24"/>
        </w:rPr>
        <w:t>6. Expected Outcome &amp; Cavity Surface</w:t>
      </w:r>
    </w:p>
    <w:p w14:paraId="766855B9" w14:textId="77777777" w:rsidR="00EF3549" w:rsidRPr="00F2066E" w:rsidRDefault="00000000" w:rsidP="008A6206">
      <w:pPr>
        <w:rPr>
          <w:sz w:val="24"/>
          <w:szCs w:val="24"/>
        </w:rPr>
      </w:pPr>
      <w:r w:rsidRPr="00F2066E">
        <w:rPr>
          <w:sz w:val="24"/>
          <w:szCs w:val="24"/>
        </w:rPr>
        <w:t>The resulting cavity is highly irregular, micro-retentive, completely free of a smear layer, and features open dentinal tubules. It is ideal for adhesive restorations.</w:t>
      </w:r>
    </w:p>
    <w:p w14:paraId="1BAD8774" w14:textId="77777777" w:rsidR="00A960B3" w:rsidRPr="00F2066E" w:rsidRDefault="00000000">
      <w:pPr>
        <w:spacing w:before="160" w:after="60"/>
        <w:rPr>
          <w:sz w:val="24"/>
          <w:szCs w:val="24"/>
        </w:rPr>
      </w:pPr>
      <w:r w:rsidRPr="00F2066E">
        <w:rPr>
          <w:b/>
          <w:sz w:val="24"/>
          <w:szCs w:val="24"/>
        </w:rPr>
        <w:t>OpenEvidence (LLM4)</w:t>
      </w:r>
    </w:p>
    <w:p w14:paraId="6B3240AF" w14:textId="77777777" w:rsidR="00EF3549" w:rsidRPr="00F2066E" w:rsidRDefault="00000000" w:rsidP="00411E67">
      <w:pPr>
        <w:rPr>
          <w:b/>
          <w:bCs/>
          <w:sz w:val="24"/>
          <w:szCs w:val="24"/>
        </w:rPr>
      </w:pPr>
      <w:r w:rsidRPr="00F2066E">
        <w:rPr>
          <w:b/>
          <w:bCs/>
          <w:sz w:val="24"/>
          <w:szCs w:val="24"/>
        </w:rPr>
        <w:t>Clinical Assessment and Indications</w:t>
      </w:r>
    </w:p>
    <w:p w14:paraId="01E867B9" w14:textId="77777777" w:rsidR="00EF3549" w:rsidRPr="00F2066E" w:rsidRDefault="00000000" w:rsidP="00411E67">
      <w:pPr>
        <w:rPr>
          <w:sz w:val="24"/>
          <w:szCs w:val="24"/>
        </w:rPr>
      </w:pPr>
      <w:r w:rsidRPr="00F2066E">
        <w:rPr>
          <w:b/>
          <w:bCs/>
          <w:sz w:val="24"/>
          <w:szCs w:val="24"/>
        </w:rPr>
        <w:t>Er:YAG laser caries removal is indicated</w:t>
      </w:r>
      <w:r w:rsidRPr="00F2066E">
        <w:rPr>
          <w:sz w:val="24"/>
          <w:szCs w:val="24"/>
        </w:rPr>
        <w:t> for this anxious patient with moderate occlusal dentin caries. The </w:t>
      </w:r>
      <w:r w:rsidRPr="00F2066E">
        <w:rPr>
          <w:b/>
          <w:bCs/>
          <w:sz w:val="24"/>
          <w:szCs w:val="24"/>
        </w:rPr>
        <w:t>primary advantages</w:t>
      </w:r>
      <w:r w:rsidRPr="00F2066E">
        <w:rPr>
          <w:sz w:val="24"/>
          <w:szCs w:val="24"/>
        </w:rPr>
        <w:t> are </w:t>
      </w:r>
      <w:r w:rsidRPr="00F2066E">
        <w:rPr>
          <w:b/>
          <w:bCs/>
          <w:sz w:val="24"/>
          <w:szCs w:val="24"/>
        </w:rPr>
        <w:t>significantly reduced pain and anxiety</w:t>
      </w:r>
      <w:r w:rsidRPr="00F2066E">
        <w:rPr>
          <w:sz w:val="24"/>
          <w:szCs w:val="24"/>
        </w:rPr>
        <w:t>, </w:t>
      </w:r>
      <w:r w:rsidRPr="00F2066E">
        <w:rPr>
          <w:b/>
          <w:bCs/>
          <w:sz w:val="24"/>
          <w:szCs w:val="24"/>
        </w:rPr>
        <w:t>decreased need for local anesthesia</w:t>
      </w:r>
      <w:r w:rsidRPr="00F2066E">
        <w:rPr>
          <w:sz w:val="24"/>
          <w:szCs w:val="24"/>
        </w:rPr>
        <w:t>, and </w:t>
      </w:r>
      <w:r w:rsidRPr="00F2066E">
        <w:rPr>
          <w:b/>
          <w:bCs/>
          <w:sz w:val="24"/>
          <w:szCs w:val="24"/>
        </w:rPr>
        <w:t>selective removal of carious tissue</w:t>
      </w:r>
      <w:r w:rsidRPr="00F2066E">
        <w:rPr>
          <w:sz w:val="24"/>
          <w:szCs w:val="24"/>
        </w:rPr>
        <w:t> while preserving healthy tooth structure. [1-3] The Er:YAG laser (2940 nm wavelength) is highly absorbed by water and hydroxyapatite, making it ideal for ablating carious dentin with minimal thermal damage to the pulp. [1-2]</w:t>
      </w:r>
    </w:p>
    <w:p w14:paraId="4BDFD848" w14:textId="77777777" w:rsidR="00EF3549" w:rsidRPr="00F2066E" w:rsidRDefault="00000000" w:rsidP="00411E67">
      <w:pPr>
        <w:rPr>
          <w:sz w:val="24"/>
          <w:szCs w:val="24"/>
        </w:rPr>
      </w:pPr>
      <w:r w:rsidRPr="00F2066E">
        <w:rPr>
          <w:b/>
          <w:bCs/>
          <w:sz w:val="24"/>
          <w:szCs w:val="24"/>
        </w:rPr>
        <w:t>Key clinical benefits:</w:t>
      </w:r>
    </w:p>
    <w:p w14:paraId="65792536" w14:textId="77777777" w:rsidR="00EF3549" w:rsidRPr="00F2066E" w:rsidRDefault="00000000" w:rsidP="00411E67">
      <w:pPr>
        <w:numPr>
          <w:ilvl w:val="0"/>
          <w:numId w:val="1"/>
        </w:numPr>
        <w:rPr>
          <w:sz w:val="24"/>
          <w:szCs w:val="24"/>
        </w:rPr>
      </w:pPr>
      <w:r w:rsidRPr="00F2066E">
        <w:rPr>
          <w:b/>
          <w:bCs/>
          <w:sz w:val="24"/>
          <w:szCs w:val="24"/>
        </w:rPr>
        <w:t>Reduced need for anesthesia:</w:t>
      </w:r>
      <w:r w:rsidRPr="00F2066E">
        <w:rPr>
          <w:sz w:val="24"/>
          <w:szCs w:val="24"/>
        </w:rPr>
        <w:t> Risk ratio 0.25–0.29 compared to conventional drilling, meaning 71–75% reduction in anesthesia requirement [2-3]</w:t>
      </w:r>
    </w:p>
    <w:p w14:paraId="73957E67" w14:textId="77777777" w:rsidR="00EF3549" w:rsidRPr="00F2066E" w:rsidRDefault="00000000" w:rsidP="00411E67">
      <w:pPr>
        <w:numPr>
          <w:ilvl w:val="0"/>
          <w:numId w:val="1"/>
        </w:numPr>
        <w:rPr>
          <w:sz w:val="24"/>
          <w:szCs w:val="24"/>
        </w:rPr>
      </w:pPr>
      <w:r w:rsidRPr="00F2066E">
        <w:rPr>
          <w:b/>
          <w:bCs/>
          <w:sz w:val="24"/>
          <w:szCs w:val="24"/>
        </w:rPr>
        <w:t>Significantly less pain:</w:t>
      </w:r>
      <w:r w:rsidRPr="00F2066E">
        <w:rPr>
          <w:sz w:val="24"/>
          <w:szCs w:val="24"/>
        </w:rPr>
        <w:t> Risk ratio 0.35–0.40 for moderate/high pain compared to drill [2-4]</w:t>
      </w:r>
    </w:p>
    <w:p w14:paraId="491F23F0" w14:textId="77777777" w:rsidR="00EF3549" w:rsidRPr="00F2066E" w:rsidRDefault="00000000" w:rsidP="00411E67">
      <w:pPr>
        <w:numPr>
          <w:ilvl w:val="0"/>
          <w:numId w:val="1"/>
        </w:numPr>
        <w:rPr>
          <w:sz w:val="24"/>
          <w:szCs w:val="24"/>
        </w:rPr>
      </w:pPr>
      <w:r w:rsidRPr="00F2066E">
        <w:rPr>
          <w:b/>
          <w:bCs/>
          <w:sz w:val="24"/>
          <w:szCs w:val="24"/>
        </w:rPr>
        <w:t>Selective caries removal:</w:t>
      </w:r>
      <w:r w:rsidRPr="00F2066E">
        <w:rPr>
          <w:sz w:val="24"/>
          <w:szCs w:val="24"/>
        </w:rPr>
        <w:t> Preferential ablation of infected dentin while preserving sound tissue [1]</w:t>
      </w:r>
    </w:p>
    <w:p w14:paraId="4AB28507" w14:textId="77777777" w:rsidR="00EF3549" w:rsidRPr="00F2066E" w:rsidRDefault="00000000" w:rsidP="00411E67">
      <w:pPr>
        <w:numPr>
          <w:ilvl w:val="0"/>
          <w:numId w:val="1"/>
        </w:numPr>
        <w:rPr>
          <w:sz w:val="24"/>
          <w:szCs w:val="24"/>
        </w:rPr>
      </w:pPr>
      <w:r w:rsidRPr="00F2066E">
        <w:rPr>
          <w:b/>
          <w:bCs/>
          <w:sz w:val="24"/>
          <w:szCs w:val="24"/>
        </w:rPr>
        <w:t>No vibration, reduced noise:</w:t>
      </w:r>
      <w:r w:rsidRPr="00F2066E">
        <w:rPr>
          <w:sz w:val="24"/>
          <w:szCs w:val="24"/>
        </w:rPr>
        <w:t> Eliminates primary anxiety triggers associated with conventional drills [2]</w:t>
      </w:r>
    </w:p>
    <w:p w14:paraId="3DA64B63" w14:textId="77777777" w:rsidR="00EF3549" w:rsidRPr="00F2066E" w:rsidRDefault="00000000" w:rsidP="00411E67">
      <w:pPr>
        <w:rPr>
          <w:sz w:val="24"/>
          <w:szCs w:val="24"/>
        </w:rPr>
      </w:pPr>
      <w:r w:rsidRPr="00F2066E">
        <w:rPr>
          <w:b/>
          <w:bCs/>
          <w:sz w:val="24"/>
          <w:szCs w:val="24"/>
        </w:rPr>
        <w:t>Important limitation:</w:t>
      </w:r>
    </w:p>
    <w:p w14:paraId="2FA6F9BF" w14:textId="77777777" w:rsidR="00EF3549" w:rsidRPr="00F2066E" w:rsidRDefault="00000000" w:rsidP="00411E67">
      <w:pPr>
        <w:numPr>
          <w:ilvl w:val="0"/>
          <w:numId w:val="2"/>
        </w:numPr>
        <w:rPr>
          <w:sz w:val="24"/>
          <w:szCs w:val="24"/>
        </w:rPr>
      </w:pPr>
      <w:r w:rsidRPr="00F2066E">
        <w:rPr>
          <w:b/>
          <w:bCs/>
          <w:sz w:val="24"/>
          <w:szCs w:val="24"/>
        </w:rPr>
        <w:t>Longer treatment time:</w:t>
      </w:r>
      <w:r w:rsidRPr="00F2066E">
        <w:rPr>
          <w:sz w:val="24"/>
          <w:szCs w:val="24"/>
        </w:rPr>
        <w:t> Mean difference +2.23 minutes compared to conventional excavation; approximately 1.5–2× longer [3-4]</w:t>
      </w:r>
    </w:p>
    <w:p w14:paraId="33C7D3A1" w14:textId="77777777" w:rsidR="00EF3549" w:rsidRPr="00F2066E" w:rsidRDefault="00000000" w:rsidP="00411E67">
      <w:pPr>
        <w:rPr>
          <w:sz w:val="24"/>
          <w:szCs w:val="24"/>
        </w:rPr>
      </w:pPr>
      <w:r w:rsidRPr="00F2066E">
        <w:rPr>
          <w:b/>
          <w:bCs/>
          <w:sz w:val="24"/>
          <w:szCs w:val="24"/>
        </w:rPr>
        <w:t>Alternative/non-laser options:</w:t>
      </w:r>
    </w:p>
    <w:p w14:paraId="140E86A8" w14:textId="77777777" w:rsidR="00EF3549" w:rsidRPr="00F2066E" w:rsidRDefault="00000000" w:rsidP="00411E67">
      <w:pPr>
        <w:numPr>
          <w:ilvl w:val="0"/>
          <w:numId w:val="3"/>
        </w:numPr>
        <w:rPr>
          <w:sz w:val="24"/>
          <w:szCs w:val="24"/>
        </w:rPr>
      </w:pPr>
      <w:r w:rsidRPr="00F2066E">
        <w:rPr>
          <w:b/>
          <w:bCs/>
          <w:sz w:val="24"/>
          <w:szCs w:val="24"/>
        </w:rPr>
        <w:t>Conventional rotary excavation</w:t>
      </w:r>
      <w:r w:rsidRPr="00F2066E">
        <w:rPr>
          <w:sz w:val="24"/>
          <w:szCs w:val="24"/>
        </w:rPr>
        <w:t> with local anesthesia (gold standard for speed)</w:t>
      </w:r>
    </w:p>
    <w:p w14:paraId="0C50933B" w14:textId="77777777" w:rsidR="00EF3549" w:rsidRPr="00F2066E" w:rsidRDefault="00000000" w:rsidP="00411E67">
      <w:pPr>
        <w:numPr>
          <w:ilvl w:val="0"/>
          <w:numId w:val="3"/>
        </w:numPr>
        <w:rPr>
          <w:sz w:val="24"/>
          <w:szCs w:val="24"/>
        </w:rPr>
      </w:pPr>
      <w:r w:rsidRPr="00F2066E">
        <w:rPr>
          <w:b/>
          <w:bCs/>
          <w:sz w:val="24"/>
          <w:szCs w:val="24"/>
        </w:rPr>
        <w:t>Chemomechanical caries removal</w:t>
      </w:r>
      <w:r w:rsidRPr="00F2066E">
        <w:rPr>
          <w:sz w:val="24"/>
          <w:szCs w:val="24"/>
        </w:rPr>
        <w:t> (Carisolv, Papacarie) for minimally invasive excavation</w:t>
      </w:r>
    </w:p>
    <w:p w14:paraId="0A2CFAC1" w14:textId="77777777" w:rsidR="00EF3549" w:rsidRPr="00F2066E" w:rsidRDefault="00000000" w:rsidP="00411E67">
      <w:pPr>
        <w:numPr>
          <w:ilvl w:val="0"/>
          <w:numId w:val="3"/>
        </w:numPr>
        <w:rPr>
          <w:sz w:val="24"/>
          <w:szCs w:val="24"/>
        </w:rPr>
      </w:pPr>
      <w:r w:rsidRPr="00F2066E">
        <w:rPr>
          <w:b/>
          <w:bCs/>
          <w:sz w:val="24"/>
          <w:szCs w:val="24"/>
        </w:rPr>
        <w:lastRenderedPageBreak/>
        <w:t>Hand excavation</w:t>
      </w:r>
      <w:r w:rsidRPr="00F2066E">
        <w:rPr>
          <w:sz w:val="24"/>
          <w:szCs w:val="24"/>
        </w:rPr>
        <w:t> with spoon excavators (very slow, incomplete removal)</w:t>
      </w:r>
    </w:p>
    <w:p w14:paraId="7A9C7A0D" w14:textId="77777777" w:rsidR="00EF3549" w:rsidRPr="00F2066E" w:rsidRDefault="00000000" w:rsidP="00411E67">
      <w:pPr>
        <w:rPr>
          <w:sz w:val="24"/>
          <w:szCs w:val="24"/>
        </w:rPr>
      </w:pPr>
      <w:r w:rsidRPr="00F2066E">
        <w:rPr>
          <w:b/>
          <w:bCs/>
          <w:sz w:val="24"/>
          <w:szCs w:val="24"/>
        </w:rPr>
        <w:t>Contraindications:</w:t>
      </w:r>
    </w:p>
    <w:p w14:paraId="600350E9" w14:textId="77777777" w:rsidR="00EF3549" w:rsidRPr="00F2066E" w:rsidRDefault="00000000" w:rsidP="00411E67">
      <w:pPr>
        <w:numPr>
          <w:ilvl w:val="0"/>
          <w:numId w:val="4"/>
        </w:numPr>
        <w:rPr>
          <w:sz w:val="24"/>
          <w:szCs w:val="24"/>
        </w:rPr>
      </w:pPr>
      <w:r w:rsidRPr="00F2066E">
        <w:rPr>
          <w:b/>
          <w:bCs/>
          <w:sz w:val="24"/>
          <w:szCs w:val="24"/>
        </w:rPr>
        <w:t>Deep caries with suspected pulp exposure:</w:t>
      </w:r>
      <w:r w:rsidRPr="00F2066E">
        <w:rPr>
          <w:sz w:val="24"/>
          <w:szCs w:val="24"/>
        </w:rPr>
        <w:t> Laser may not provide adequate hemostasis if pulp is exposed</w:t>
      </w:r>
    </w:p>
    <w:p w14:paraId="7A43F526" w14:textId="77777777" w:rsidR="00EF3549" w:rsidRPr="00F2066E" w:rsidRDefault="00000000" w:rsidP="00411E67">
      <w:pPr>
        <w:numPr>
          <w:ilvl w:val="0"/>
          <w:numId w:val="4"/>
        </w:numPr>
        <w:rPr>
          <w:sz w:val="24"/>
          <w:szCs w:val="24"/>
        </w:rPr>
      </w:pPr>
      <w:r w:rsidRPr="00F2066E">
        <w:rPr>
          <w:b/>
          <w:bCs/>
          <w:sz w:val="24"/>
          <w:szCs w:val="24"/>
        </w:rPr>
        <w:t>Large cavities requiring extensive preparation:</w:t>
      </w:r>
      <w:r w:rsidRPr="00F2066E">
        <w:rPr>
          <w:sz w:val="24"/>
          <w:szCs w:val="24"/>
        </w:rPr>
        <w:t> Time constraints may make laser impractical</w:t>
      </w:r>
    </w:p>
    <w:p w14:paraId="1C20B256" w14:textId="77777777" w:rsidR="00EF3549" w:rsidRPr="00F2066E" w:rsidRDefault="00000000" w:rsidP="00411E67">
      <w:pPr>
        <w:numPr>
          <w:ilvl w:val="0"/>
          <w:numId w:val="4"/>
        </w:numPr>
        <w:rPr>
          <w:sz w:val="24"/>
          <w:szCs w:val="24"/>
        </w:rPr>
      </w:pPr>
      <w:r w:rsidRPr="00F2066E">
        <w:rPr>
          <w:b/>
          <w:bCs/>
          <w:sz w:val="24"/>
          <w:szCs w:val="24"/>
        </w:rPr>
        <w:t>Patient with pacemaker:</w:t>
      </w:r>
      <w:r w:rsidRPr="00F2066E">
        <w:rPr>
          <w:sz w:val="24"/>
          <w:szCs w:val="24"/>
        </w:rPr>
        <w:t> Relative contraindication (consult manufacturer guidelines)</w:t>
      </w:r>
    </w:p>
    <w:p w14:paraId="2D6646B7" w14:textId="77777777" w:rsidR="00EF3549" w:rsidRPr="00F2066E" w:rsidRDefault="00000000" w:rsidP="00411E67">
      <w:pPr>
        <w:rPr>
          <w:b/>
          <w:bCs/>
          <w:sz w:val="24"/>
          <w:szCs w:val="24"/>
        </w:rPr>
      </w:pPr>
      <w:r w:rsidRPr="00F2066E">
        <w:rPr>
          <w:b/>
          <w:bCs/>
          <w:sz w:val="24"/>
          <w:szCs w:val="24"/>
        </w:rPr>
        <w:t>Recommended Laser Type and Wavelength</w:t>
      </w:r>
    </w:p>
    <w:p w14:paraId="47B39A2B" w14:textId="77777777" w:rsidR="00EF3549" w:rsidRPr="00F2066E" w:rsidRDefault="00000000" w:rsidP="00411E67">
      <w:pPr>
        <w:rPr>
          <w:sz w:val="24"/>
          <w:szCs w:val="24"/>
        </w:rPr>
      </w:pPr>
      <w:r w:rsidRPr="00F2066E">
        <w:rPr>
          <w:b/>
          <w:bCs/>
          <w:sz w:val="24"/>
          <w:szCs w:val="24"/>
        </w:rPr>
        <w:t>Laser:</w:t>
      </w:r>
      <w:r w:rsidRPr="00F2066E">
        <w:rPr>
          <w:sz w:val="24"/>
          <w:szCs w:val="24"/>
        </w:rPr>
        <w:t> </w:t>
      </w:r>
      <w:r w:rsidRPr="00F2066E">
        <w:rPr>
          <w:b/>
          <w:bCs/>
          <w:sz w:val="24"/>
          <w:szCs w:val="24"/>
        </w:rPr>
        <w:t>Er:YAG (erbium-doped yttrium aluminum garnet)</w:t>
      </w:r>
    </w:p>
    <w:p w14:paraId="502E4C98" w14:textId="77777777" w:rsidR="00EF3549" w:rsidRPr="00F2066E" w:rsidRDefault="00000000" w:rsidP="00411E67">
      <w:pPr>
        <w:rPr>
          <w:sz w:val="24"/>
          <w:szCs w:val="24"/>
        </w:rPr>
      </w:pPr>
      <w:r w:rsidRPr="00F2066E">
        <w:rPr>
          <w:b/>
          <w:bCs/>
          <w:sz w:val="24"/>
          <w:szCs w:val="24"/>
        </w:rPr>
        <w:t>Wavelength:</w:t>
      </w:r>
      <w:r w:rsidRPr="00F2066E">
        <w:rPr>
          <w:sz w:val="24"/>
          <w:szCs w:val="24"/>
        </w:rPr>
        <w:t> </w:t>
      </w:r>
      <w:r w:rsidRPr="00F2066E">
        <w:rPr>
          <w:b/>
          <w:bCs/>
          <w:sz w:val="24"/>
          <w:szCs w:val="24"/>
        </w:rPr>
        <w:t>2940 nm</w:t>
      </w:r>
    </w:p>
    <w:p w14:paraId="1B3D4F6B" w14:textId="77777777" w:rsidR="00EF3549" w:rsidRPr="00F2066E" w:rsidRDefault="00000000" w:rsidP="00411E67">
      <w:pPr>
        <w:rPr>
          <w:sz w:val="24"/>
          <w:szCs w:val="24"/>
        </w:rPr>
      </w:pPr>
      <w:r w:rsidRPr="00F2066E">
        <w:rPr>
          <w:b/>
          <w:bCs/>
          <w:sz w:val="24"/>
          <w:szCs w:val="24"/>
        </w:rPr>
        <w:t>Justification:</w:t>
      </w:r>
    </w:p>
    <w:p w14:paraId="1A1C7A70" w14:textId="77777777" w:rsidR="00EF3549" w:rsidRPr="00F2066E" w:rsidRDefault="00000000" w:rsidP="00F2066E">
      <w:pPr>
        <w:rPr>
          <w:sz w:val="24"/>
          <w:szCs w:val="24"/>
        </w:rPr>
      </w:pPr>
      <w:r w:rsidRPr="00F2066E">
        <w:rPr>
          <w:b/>
          <w:bCs/>
          <w:sz w:val="24"/>
          <w:szCs w:val="24"/>
        </w:rPr>
        <w:t>Optimal water absorption:</w:t>
      </w:r>
      <w:r w:rsidRPr="00F2066E">
        <w:rPr>
          <w:sz w:val="24"/>
          <w:szCs w:val="24"/>
        </w:rPr>
        <w:t> 2940 nm wavelength corresponds to peak absorption by water (primary chromophore in carious dentin)</w:t>
      </w:r>
    </w:p>
    <w:p w14:paraId="5191E7DD" w14:textId="77777777" w:rsidR="00EF3549" w:rsidRPr="00F2066E" w:rsidRDefault="00000000" w:rsidP="00F2066E">
      <w:pPr>
        <w:rPr>
          <w:sz w:val="24"/>
          <w:szCs w:val="24"/>
        </w:rPr>
      </w:pPr>
      <w:r w:rsidRPr="00F2066E">
        <w:rPr>
          <w:b/>
          <w:bCs/>
          <w:sz w:val="24"/>
          <w:szCs w:val="24"/>
        </w:rPr>
        <w:t>Hydroxyapatite absorption:</w:t>
      </w:r>
      <w:r w:rsidRPr="00F2066E">
        <w:rPr>
          <w:sz w:val="24"/>
          <w:szCs w:val="24"/>
        </w:rPr>
        <w:t> Also absorbed by mineral component of tooth structure</w:t>
      </w:r>
    </w:p>
    <w:p w14:paraId="6578E692" w14:textId="77777777" w:rsidR="00EF3549" w:rsidRPr="00F2066E" w:rsidRDefault="00000000" w:rsidP="00F2066E">
      <w:pPr>
        <w:rPr>
          <w:sz w:val="24"/>
          <w:szCs w:val="24"/>
        </w:rPr>
      </w:pPr>
      <w:r w:rsidRPr="00F2066E">
        <w:rPr>
          <w:b/>
          <w:bCs/>
          <w:sz w:val="24"/>
          <w:szCs w:val="24"/>
        </w:rPr>
        <w:t>Micro-explosive ablation:</w:t>
      </w:r>
      <w:r w:rsidRPr="00F2066E">
        <w:rPr>
          <w:sz w:val="24"/>
          <w:szCs w:val="24"/>
        </w:rPr>
        <w:t> Rapid water vaporization causes micro-explosions that fragment and remove carious tissue</w:t>
      </w:r>
    </w:p>
    <w:p w14:paraId="6A324E58" w14:textId="77777777" w:rsidR="00EF3549" w:rsidRPr="00F2066E" w:rsidRDefault="00000000" w:rsidP="00F2066E">
      <w:pPr>
        <w:rPr>
          <w:sz w:val="24"/>
          <w:szCs w:val="24"/>
        </w:rPr>
      </w:pPr>
      <w:r w:rsidRPr="00F2066E">
        <w:rPr>
          <w:b/>
          <w:bCs/>
          <w:sz w:val="24"/>
          <w:szCs w:val="24"/>
        </w:rPr>
        <w:t>Minimal thermal damage:</w:t>
      </w:r>
      <w:r w:rsidRPr="00F2066E">
        <w:rPr>
          <w:sz w:val="24"/>
          <w:szCs w:val="24"/>
        </w:rPr>
        <w:t> Short pulse duration and water cooling prevent pulpal temperature rise</w:t>
      </w:r>
    </w:p>
    <w:p w14:paraId="26F487F9" w14:textId="77777777" w:rsidR="00EF3549" w:rsidRPr="00F2066E" w:rsidRDefault="00000000" w:rsidP="00F2066E">
      <w:pPr>
        <w:rPr>
          <w:sz w:val="24"/>
          <w:szCs w:val="24"/>
        </w:rPr>
      </w:pPr>
      <w:r w:rsidRPr="00F2066E">
        <w:rPr>
          <w:b/>
          <w:bCs/>
          <w:sz w:val="24"/>
          <w:szCs w:val="24"/>
        </w:rPr>
        <w:t>Selective ablation:</w:t>
      </w:r>
      <w:r w:rsidRPr="00F2066E">
        <w:rPr>
          <w:sz w:val="24"/>
          <w:szCs w:val="24"/>
        </w:rPr>
        <w:t> Carious dentin (higher water content) ablates more readily than sound dentin [1]</w:t>
      </w:r>
    </w:p>
    <w:p w14:paraId="0E11148E" w14:textId="77777777" w:rsidR="00EF3549" w:rsidRPr="00F2066E" w:rsidRDefault="00000000" w:rsidP="00F2066E">
      <w:pPr>
        <w:rPr>
          <w:b/>
          <w:bCs/>
          <w:sz w:val="24"/>
          <w:szCs w:val="24"/>
        </w:rPr>
      </w:pPr>
      <w:r w:rsidRPr="00F2066E">
        <w:rPr>
          <w:b/>
          <w:bCs/>
          <w:sz w:val="24"/>
          <w:szCs w:val="24"/>
        </w:rPr>
        <w:t>Evidence-Based Operating Parameters</w:t>
      </w:r>
    </w:p>
    <w:p w14:paraId="404E4ECC" w14:textId="77777777" w:rsidR="00EF3549" w:rsidRPr="00F2066E" w:rsidRDefault="00000000" w:rsidP="00F2066E">
      <w:pPr>
        <w:rPr>
          <w:sz w:val="24"/>
          <w:szCs w:val="24"/>
        </w:rPr>
      </w:pPr>
      <w:r w:rsidRPr="00F2066E">
        <w:rPr>
          <w:b/>
          <w:bCs/>
          <w:sz w:val="24"/>
          <w:szCs w:val="24"/>
        </w:rPr>
        <w:t>Wavelength:</w:t>
      </w:r>
      <w:r w:rsidRPr="00F2066E">
        <w:rPr>
          <w:sz w:val="24"/>
          <w:szCs w:val="24"/>
        </w:rPr>
        <w:t> 2940 nm (Er:YAG)</w:t>
      </w:r>
    </w:p>
    <w:p w14:paraId="1731BF54" w14:textId="77777777" w:rsidR="00EF3549" w:rsidRPr="00F2066E" w:rsidRDefault="00000000" w:rsidP="00F2066E">
      <w:pPr>
        <w:rPr>
          <w:sz w:val="24"/>
          <w:szCs w:val="24"/>
        </w:rPr>
      </w:pPr>
      <w:r w:rsidRPr="00F2066E">
        <w:rPr>
          <w:b/>
          <w:bCs/>
          <w:sz w:val="24"/>
          <w:szCs w:val="24"/>
        </w:rPr>
        <w:t>Caries removal parameters:</w:t>
      </w:r>
    </w:p>
    <w:p w14:paraId="6A85BD79" w14:textId="77777777" w:rsidR="00EF3549" w:rsidRPr="00F2066E" w:rsidRDefault="00000000" w:rsidP="00F2066E">
      <w:pPr>
        <w:ind w:left="360"/>
        <w:rPr>
          <w:sz w:val="24"/>
          <w:szCs w:val="24"/>
        </w:rPr>
      </w:pPr>
      <w:r w:rsidRPr="00F2066E">
        <w:rPr>
          <w:b/>
          <w:bCs/>
          <w:sz w:val="24"/>
          <w:szCs w:val="24"/>
        </w:rPr>
        <w:t>Pulse energy:</w:t>
      </w:r>
      <w:r w:rsidRPr="00F2066E">
        <w:rPr>
          <w:sz w:val="24"/>
          <w:szCs w:val="24"/>
        </w:rPr>
        <w:t> 200–400 mJ per pulse</w:t>
      </w:r>
    </w:p>
    <w:p w14:paraId="27C2C17F" w14:textId="77777777" w:rsidR="00EF3549" w:rsidRPr="00F2066E" w:rsidRDefault="00000000" w:rsidP="00F2066E">
      <w:pPr>
        <w:ind w:left="360"/>
        <w:rPr>
          <w:sz w:val="24"/>
          <w:szCs w:val="24"/>
        </w:rPr>
      </w:pPr>
      <w:r w:rsidRPr="00F2066E">
        <w:rPr>
          <w:b/>
          <w:bCs/>
          <w:sz w:val="24"/>
          <w:szCs w:val="24"/>
        </w:rPr>
        <w:t>Superficial/moderate caries:</w:t>
      </w:r>
      <w:r w:rsidRPr="00F2066E">
        <w:rPr>
          <w:sz w:val="24"/>
          <w:szCs w:val="24"/>
        </w:rPr>
        <w:t> 200–300 mJ</w:t>
      </w:r>
    </w:p>
    <w:p w14:paraId="7585E63F" w14:textId="77777777" w:rsidR="00EF3549" w:rsidRPr="00F2066E" w:rsidRDefault="00000000" w:rsidP="00F2066E">
      <w:pPr>
        <w:ind w:left="360"/>
        <w:rPr>
          <w:sz w:val="24"/>
          <w:szCs w:val="24"/>
        </w:rPr>
      </w:pPr>
      <w:r w:rsidRPr="00F2066E">
        <w:rPr>
          <w:b/>
          <w:bCs/>
          <w:sz w:val="24"/>
          <w:szCs w:val="24"/>
        </w:rPr>
        <w:t>Deep dentin caries:</w:t>
      </w:r>
      <w:r w:rsidRPr="00F2066E">
        <w:rPr>
          <w:sz w:val="24"/>
          <w:szCs w:val="24"/>
        </w:rPr>
        <w:t> 250–350 mJ</w:t>
      </w:r>
    </w:p>
    <w:p w14:paraId="2CDEF92C" w14:textId="77777777" w:rsidR="00EF3549" w:rsidRPr="00F2066E" w:rsidRDefault="00000000" w:rsidP="00F2066E">
      <w:pPr>
        <w:ind w:left="360"/>
        <w:rPr>
          <w:sz w:val="24"/>
          <w:szCs w:val="24"/>
        </w:rPr>
      </w:pPr>
      <w:r w:rsidRPr="00F2066E">
        <w:rPr>
          <w:b/>
          <w:bCs/>
          <w:sz w:val="24"/>
          <w:szCs w:val="24"/>
        </w:rPr>
        <w:t>Enamel preparation:</w:t>
      </w:r>
      <w:r w:rsidRPr="00F2066E">
        <w:rPr>
          <w:sz w:val="24"/>
          <w:szCs w:val="24"/>
        </w:rPr>
        <w:t> 300–400 mJ</w:t>
      </w:r>
    </w:p>
    <w:p w14:paraId="0109D140" w14:textId="77777777" w:rsidR="00EF3549" w:rsidRPr="00F2066E" w:rsidRDefault="00000000" w:rsidP="00F2066E">
      <w:pPr>
        <w:ind w:left="360"/>
        <w:rPr>
          <w:sz w:val="24"/>
          <w:szCs w:val="24"/>
        </w:rPr>
      </w:pPr>
      <w:r w:rsidRPr="00F2066E">
        <w:rPr>
          <w:b/>
          <w:bCs/>
          <w:sz w:val="24"/>
          <w:szCs w:val="24"/>
        </w:rPr>
        <w:lastRenderedPageBreak/>
        <w:t>Repetition rate:</w:t>
      </w:r>
      <w:r w:rsidRPr="00F2066E">
        <w:rPr>
          <w:sz w:val="24"/>
          <w:szCs w:val="24"/>
        </w:rPr>
        <w:t> 10–20 Hz</w:t>
      </w:r>
    </w:p>
    <w:p w14:paraId="70AD2391" w14:textId="77777777" w:rsidR="00EF3549" w:rsidRPr="00F2066E" w:rsidRDefault="00000000" w:rsidP="00F2066E">
      <w:pPr>
        <w:ind w:left="360"/>
        <w:rPr>
          <w:sz w:val="24"/>
          <w:szCs w:val="24"/>
        </w:rPr>
      </w:pPr>
      <w:r w:rsidRPr="00F2066E">
        <w:rPr>
          <w:b/>
          <w:bCs/>
          <w:sz w:val="24"/>
          <w:szCs w:val="24"/>
        </w:rPr>
        <w:t>Caries removal:</w:t>
      </w:r>
      <w:r w:rsidRPr="00F2066E">
        <w:rPr>
          <w:sz w:val="24"/>
          <w:szCs w:val="24"/>
        </w:rPr>
        <w:t> 10–15 Hz (allows tissue cooling between pulses)</w:t>
      </w:r>
    </w:p>
    <w:p w14:paraId="3D3A6F08" w14:textId="77777777" w:rsidR="00EF3549" w:rsidRPr="00F2066E" w:rsidRDefault="00000000" w:rsidP="00F2066E">
      <w:pPr>
        <w:ind w:left="360"/>
        <w:rPr>
          <w:sz w:val="24"/>
          <w:szCs w:val="24"/>
        </w:rPr>
      </w:pPr>
      <w:r w:rsidRPr="00F2066E">
        <w:rPr>
          <w:b/>
          <w:bCs/>
          <w:sz w:val="24"/>
          <w:szCs w:val="24"/>
        </w:rPr>
        <w:t>Cavity preparation:</w:t>
      </w:r>
      <w:r w:rsidRPr="00F2066E">
        <w:rPr>
          <w:sz w:val="24"/>
          <w:szCs w:val="24"/>
        </w:rPr>
        <w:t> 15–20 Hz</w:t>
      </w:r>
    </w:p>
    <w:p w14:paraId="05C266F1" w14:textId="77777777" w:rsidR="00EF3549" w:rsidRPr="00F2066E" w:rsidRDefault="00000000" w:rsidP="00F2066E">
      <w:pPr>
        <w:ind w:left="360"/>
        <w:rPr>
          <w:sz w:val="24"/>
          <w:szCs w:val="24"/>
        </w:rPr>
      </w:pPr>
      <w:r w:rsidRPr="00F2066E">
        <w:rPr>
          <w:b/>
          <w:bCs/>
          <w:sz w:val="24"/>
          <w:szCs w:val="24"/>
        </w:rPr>
        <w:t>Power:</w:t>
      </w:r>
      <w:r w:rsidRPr="00F2066E">
        <w:rPr>
          <w:sz w:val="24"/>
          <w:szCs w:val="24"/>
        </w:rPr>
        <w:t> 2–6 W (calculated: energy × repetition rate)</w:t>
      </w:r>
    </w:p>
    <w:p w14:paraId="0DF3E7A6" w14:textId="77777777" w:rsidR="00EF3549" w:rsidRPr="00F2066E" w:rsidRDefault="00000000" w:rsidP="00F2066E">
      <w:pPr>
        <w:ind w:left="360"/>
        <w:rPr>
          <w:sz w:val="24"/>
          <w:szCs w:val="24"/>
        </w:rPr>
      </w:pPr>
      <w:r w:rsidRPr="00F2066E">
        <w:rPr>
          <w:b/>
          <w:bCs/>
          <w:sz w:val="24"/>
          <w:szCs w:val="24"/>
        </w:rPr>
        <w:t>Example:</w:t>
      </w:r>
      <w:r w:rsidRPr="00F2066E">
        <w:rPr>
          <w:sz w:val="24"/>
          <w:szCs w:val="24"/>
        </w:rPr>
        <w:t> 300 mJ × 15 Hz = 4.5 W</w:t>
      </w:r>
    </w:p>
    <w:p w14:paraId="610A7257" w14:textId="77777777" w:rsidR="00EF3549" w:rsidRPr="00F2066E" w:rsidRDefault="00000000" w:rsidP="00F2066E">
      <w:pPr>
        <w:ind w:left="360"/>
        <w:rPr>
          <w:sz w:val="24"/>
          <w:szCs w:val="24"/>
        </w:rPr>
      </w:pPr>
      <w:r w:rsidRPr="00F2066E">
        <w:rPr>
          <w:b/>
          <w:bCs/>
          <w:sz w:val="24"/>
          <w:szCs w:val="24"/>
        </w:rPr>
        <w:t>Energy density (fluence):</w:t>
      </w:r>
      <w:r w:rsidRPr="00F2066E">
        <w:rPr>
          <w:sz w:val="24"/>
          <w:szCs w:val="24"/>
        </w:rPr>
        <w:t> 15–25 J/cm² (depends on spot size and pulse energy)</w:t>
      </w:r>
    </w:p>
    <w:p w14:paraId="68D165CB" w14:textId="77777777" w:rsidR="00EF3549" w:rsidRPr="00F2066E" w:rsidRDefault="00000000" w:rsidP="00F2066E">
      <w:pPr>
        <w:ind w:left="360"/>
        <w:rPr>
          <w:sz w:val="24"/>
          <w:szCs w:val="24"/>
        </w:rPr>
      </w:pPr>
      <w:r w:rsidRPr="00F2066E">
        <w:rPr>
          <w:b/>
          <w:bCs/>
          <w:sz w:val="24"/>
          <w:szCs w:val="24"/>
        </w:rPr>
        <w:t>Pulse duration:</w:t>
      </w:r>
      <w:r w:rsidRPr="00F2066E">
        <w:rPr>
          <w:sz w:val="24"/>
          <w:szCs w:val="24"/>
        </w:rPr>
        <w:t> 250–500 microseconds (ultra-short pulse, VSP mode preferred)</w:t>
      </w:r>
    </w:p>
    <w:p w14:paraId="443B160E" w14:textId="77777777" w:rsidR="00EF3549" w:rsidRPr="00F2066E" w:rsidRDefault="00000000" w:rsidP="00F2066E">
      <w:pPr>
        <w:ind w:left="360"/>
        <w:rPr>
          <w:sz w:val="24"/>
          <w:szCs w:val="24"/>
        </w:rPr>
      </w:pPr>
      <w:r w:rsidRPr="00F2066E">
        <w:rPr>
          <w:b/>
          <w:bCs/>
          <w:sz w:val="24"/>
          <w:szCs w:val="24"/>
        </w:rPr>
        <w:t>Tip selection:</w:t>
      </w:r>
    </w:p>
    <w:p w14:paraId="29C9F3D9" w14:textId="77777777" w:rsidR="00EF3549" w:rsidRPr="00F2066E" w:rsidRDefault="00000000" w:rsidP="00F2066E">
      <w:pPr>
        <w:ind w:left="360"/>
        <w:rPr>
          <w:sz w:val="24"/>
          <w:szCs w:val="24"/>
        </w:rPr>
      </w:pPr>
      <w:r w:rsidRPr="00F2066E">
        <w:rPr>
          <w:b/>
          <w:bCs/>
          <w:sz w:val="24"/>
          <w:szCs w:val="24"/>
        </w:rPr>
        <w:t>Sapphire tip:</w:t>
      </w:r>
      <w:r w:rsidRPr="00F2066E">
        <w:rPr>
          <w:sz w:val="24"/>
          <w:szCs w:val="24"/>
        </w:rPr>
        <w:t> 600–800 μm diameter, cylindrical or conical</w:t>
      </w:r>
    </w:p>
    <w:p w14:paraId="439CA0BA" w14:textId="77777777" w:rsidR="00EF3549" w:rsidRPr="00F2066E" w:rsidRDefault="00000000" w:rsidP="00F2066E">
      <w:pPr>
        <w:ind w:left="360"/>
        <w:rPr>
          <w:sz w:val="24"/>
          <w:szCs w:val="24"/>
        </w:rPr>
      </w:pPr>
      <w:r w:rsidRPr="00F2066E">
        <w:rPr>
          <w:b/>
          <w:bCs/>
          <w:sz w:val="24"/>
          <w:szCs w:val="24"/>
        </w:rPr>
        <w:t>Chisel tip:</w:t>
      </w:r>
      <w:r w:rsidRPr="00F2066E">
        <w:rPr>
          <w:sz w:val="24"/>
          <w:szCs w:val="24"/>
        </w:rPr>
        <w:t> For occlusal fissure access</w:t>
      </w:r>
    </w:p>
    <w:p w14:paraId="6ACED1B0" w14:textId="77777777" w:rsidR="00EF3549" w:rsidRPr="00F2066E" w:rsidRDefault="00000000" w:rsidP="00F2066E">
      <w:pPr>
        <w:ind w:left="360"/>
        <w:rPr>
          <w:sz w:val="24"/>
          <w:szCs w:val="24"/>
        </w:rPr>
      </w:pPr>
      <w:r w:rsidRPr="00F2066E">
        <w:rPr>
          <w:b/>
          <w:bCs/>
          <w:sz w:val="24"/>
          <w:szCs w:val="24"/>
        </w:rPr>
        <w:t>Non-contact mode:</w:t>
      </w:r>
      <w:r w:rsidRPr="00F2066E">
        <w:rPr>
          <w:sz w:val="24"/>
          <w:szCs w:val="24"/>
        </w:rPr>
        <w:t> Tip held 0.5–1 mm from tissue surface</w:t>
      </w:r>
    </w:p>
    <w:p w14:paraId="1B4F5024" w14:textId="77777777" w:rsidR="00EF3549" w:rsidRPr="00F2066E" w:rsidRDefault="00000000" w:rsidP="00F2066E">
      <w:pPr>
        <w:ind w:left="360"/>
        <w:rPr>
          <w:sz w:val="24"/>
          <w:szCs w:val="24"/>
        </w:rPr>
      </w:pPr>
      <w:r w:rsidRPr="00F2066E">
        <w:rPr>
          <w:b/>
          <w:bCs/>
          <w:sz w:val="24"/>
          <w:szCs w:val="24"/>
        </w:rPr>
        <w:t>Cooling:</w:t>
      </w:r>
      <w:r w:rsidRPr="00F2066E">
        <w:rPr>
          <w:sz w:val="24"/>
          <w:szCs w:val="24"/>
        </w:rPr>
        <w:t> </w:t>
      </w:r>
      <w:r w:rsidRPr="00F2066E">
        <w:rPr>
          <w:b/>
          <w:bCs/>
          <w:sz w:val="24"/>
          <w:szCs w:val="24"/>
        </w:rPr>
        <w:t>Water spray essential</w:t>
      </w:r>
    </w:p>
    <w:p w14:paraId="4CC22AA7" w14:textId="77777777" w:rsidR="00EF3549" w:rsidRPr="00F2066E" w:rsidRDefault="00000000" w:rsidP="00F2066E">
      <w:pPr>
        <w:ind w:left="360"/>
        <w:rPr>
          <w:sz w:val="24"/>
          <w:szCs w:val="24"/>
        </w:rPr>
      </w:pPr>
      <w:r w:rsidRPr="00F2066E">
        <w:rPr>
          <w:b/>
          <w:bCs/>
          <w:sz w:val="24"/>
          <w:szCs w:val="24"/>
        </w:rPr>
        <w:t>Water flow rate:</w:t>
      </w:r>
      <w:r w:rsidRPr="00F2066E">
        <w:rPr>
          <w:sz w:val="24"/>
          <w:szCs w:val="24"/>
        </w:rPr>
        <w:t> 5–10 mL/min</w:t>
      </w:r>
    </w:p>
    <w:p w14:paraId="4FEB1DA3" w14:textId="77777777" w:rsidR="00EF3549" w:rsidRPr="00F2066E" w:rsidRDefault="00000000" w:rsidP="00F2066E">
      <w:pPr>
        <w:ind w:left="360"/>
        <w:rPr>
          <w:sz w:val="24"/>
          <w:szCs w:val="24"/>
        </w:rPr>
      </w:pPr>
      <w:r w:rsidRPr="00F2066E">
        <w:rPr>
          <w:b/>
          <w:bCs/>
          <w:sz w:val="24"/>
          <w:szCs w:val="24"/>
        </w:rPr>
        <w:t>Air pressure:</w:t>
      </w:r>
      <w:r w:rsidRPr="00F2066E">
        <w:rPr>
          <w:sz w:val="24"/>
          <w:szCs w:val="24"/>
        </w:rPr>
        <w:t> 3–5 bar</w:t>
      </w:r>
    </w:p>
    <w:p w14:paraId="09DCCF4F" w14:textId="77777777" w:rsidR="00EF3549" w:rsidRPr="00F2066E" w:rsidRDefault="00000000" w:rsidP="00F2066E">
      <w:pPr>
        <w:ind w:left="360"/>
        <w:rPr>
          <w:sz w:val="24"/>
          <w:szCs w:val="24"/>
        </w:rPr>
      </w:pPr>
      <w:r w:rsidRPr="00F2066E">
        <w:rPr>
          <w:b/>
          <w:bCs/>
          <w:sz w:val="24"/>
          <w:szCs w:val="24"/>
        </w:rPr>
        <w:t>Air/water ratio:</w:t>
      </w:r>
      <w:r w:rsidRPr="00F2066E">
        <w:rPr>
          <w:sz w:val="24"/>
          <w:szCs w:val="24"/>
        </w:rPr>
        <w:t> 50/50 or water-dominant</w:t>
      </w:r>
    </w:p>
    <w:p w14:paraId="7709BC0C" w14:textId="77777777" w:rsidR="00EF3549" w:rsidRPr="00F2066E" w:rsidRDefault="00000000" w:rsidP="00F2066E">
      <w:pPr>
        <w:ind w:left="360"/>
        <w:rPr>
          <w:sz w:val="24"/>
          <w:szCs w:val="24"/>
        </w:rPr>
      </w:pPr>
      <w:r w:rsidRPr="00F2066E">
        <w:rPr>
          <w:b/>
          <w:bCs/>
          <w:sz w:val="24"/>
          <w:szCs w:val="24"/>
        </w:rPr>
        <w:t>Purpose:</w:t>
      </w:r>
      <w:r w:rsidRPr="00F2066E">
        <w:rPr>
          <w:sz w:val="24"/>
          <w:szCs w:val="24"/>
        </w:rPr>
        <w:t> Prevents thermal damage, enhances ablation efficiency, removes debris</w:t>
      </w:r>
    </w:p>
    <w:p w14:paraId="4B801AF6" w14:textId="77777777" w:rsidR="00EF3549" w:rsidRPr="00F2066E" w:rsidRDefault="00000000" w:rsidP="00F2066E">
      <w:pPr>
        <w:ind w:left="360"/>
        <w:rPr>
          <w:sz w:val="24"/>
          <w:szCs w:val="24"/>
        </w:rPr>
      </w:pPr>
      <w:r w:rsidRPr="00F2066E">
        <w:rPr>
          <w:b/>
          <w:bCs/>
          <w:sz w:val="24"/>
          <w:szCs w:val="24"/>
        </w:rPr>
        <w:t>Ablation technique:</w:t>
      </w:r>
    </w:p>
    <w:p w14:paraId="0C9719ED" w14:textId="77777777" w:rsidR="00EF3549" w:rsidRPr="00F2066E" w:rsidRDefault="00000000" w:rsidP="00F2066E">
      <w:pPr>
        <w:ind w:left="360"/>
        <w:rPr>
          <w:sz w:val="24"/>
          <w:szCs w:val="24"/>
        </w:rPr>
      </w:pPr>
      <w:r w:rsidRPr="00F2066E">
        <w:rPr>
          <w:b/>
          <w:bCs/>
          <w:sz w:val="24"/>
          <w:szCs w:val="24"/>
        </w:rPr>
        <w:t>Scanning motion:</w:t>
      </w:r>
      <w:r w:rsidRPr="00F2066E">
        <w:rPr>
          <w:sz w:val="24"/>
          <w:szCs w:val="24"/>
        </w:rPr>
        <w:t> Continuous sweeping movements, avoid prolonged focus on single point</w:t>
      </w:r>
    </w:p>
    <w:p w14:paraId="1BCA4250" w14:textId="77777777" w:rsidR="00EF3549" w:rsidRPr="00F2066E" w:rsidRDefault="00000000" w:rsidP="00F2066E">
      <w:pPr>
        <w:ind w:left="360"/>
        <w:rPr>
          <w:sz w:val="24"/>
          <w:szCs w:val="24"/>
        </w:rPr>
      </w:pPr>
      <w:r w:rsidRPr="00F2066E">
        <w:rPr>
          <w:b/>
          <w:bCs/>
          <w:sz w:val="24"/>
          <w:szCs w:val="24"/>
        </w:rPr>
        <w:t>Angle:</w:t>
      </w:r>
      <w:r w:rsidRPr="00F2066E">
        <w:rPr>
          <w:sz w:val="24"/>
          <w:szCs w:val="24"/>
        </w:rPr>
        <w:t> Perpendicular or slightly angled to tooth surface</w:t>
      </w:r>
    </w:p>
    <w:p w14:paraId="395EA6CB" w14:textId="77777777" w:rsidR="00EF3549" w:rsidRPr="00F2066E" w:rsidRDefault="00000000" w:rsidP="00F2066E">
      <w:pPr>
        <w:ind w:left="360"/>
        <w:rPr>
          <w:sz w:val="24"/>
          <w:szCs w:val="24"/>
        </w:rPr>
      </w:pPr>
      <w:r w:rsidRPr="00F2066E">
        <w:rPr>
          <w:b/>
          <w:bCs/>
          <w:sz w:val="24"/>
          <w:szCs w:val="24"/>
        </w:rPr>
        <w:t>Distance:</w:t>
      </w:r>
      <w:r w:rsidRPr="00F2066E">
        <w:rPr>
          <w:sz w:val="24"/>
          <w:szCs w:val="24"/>
        </w:rPr>
        <w:t> 0.5–1 mm from surface (non-contact)</w:t>
      </w:r>
    </w:p>
    <w:p w14:paraId="7F318844" w14:textId="77777777" w:rsidR="00EF3549" w:rsidRPr="00F2066E" w:rsidRDefault="00000000" w:rsidP="00F2066E">
      <w:pPr>
        <w:ind w:left="360"/>
        <w:rPr>
          <w:sz w:val="24"/>
          <w:szCs w:val="24"/>
        </w:rPr>
      </w:pPr>
      <w:r w:rsidRPr="00F2066E">
        <w:rPr>
          <w:b/>
          <w:bCs/>
          <w:sz w:val="24"/>
          <w:szCs w:val="24"/>
        </w:rPr>
        <w:t>Number of sessions:</w:t>
      </w:r>
      <w:r w:rsidRPr="00F2066E">
        <w:rPr>
          <w:sz w:val="24"/>
          <w:szCs w:val="24"/>
        </w:rPr>
        <w:t> Single session (complete excavation and restoration in one visit)</w:t>
      </w:r>
    </w:p>
    <w:p w14:paraId="2A45A6B2" w14:textId="77777777" w:rsidR="00EF3549" w:rsidRPr="00F2066E" w:rsidRDefault="00000000" w:rsidP="00F2066E">
      <w:pPr>
        <w:rPr>
          <w:b/>
          <w:bCs/>
          <w:sz w:val="24"/>
          <w:szCs w:val="24"/>
        </w:rPr>
      </w:pPr>
      <w:r w:rsidRPr="00F2066E">
        <w:rPr>
          <w:b/>
          <w:bCs/>
          <w:sz w:val="24"/>
          <w:szCs w:val="24"/>
        </w:rPr>
        <w:t>Detailed Step-by-Step Clinical Protocol</w:t>
      </w:r>
    </w:p>
    <w:p w14:paraId="4D18B63B" w14:textId="77777777" w:rsidR="00EF3549" w:rsidRPr="00F2066E" w:rsidRDefault="00000000" w:rsidP="00F2066E">
      <w:pPr>
        <w:rPr>
          <w:sz w:val="24"/>
          <w:szCs w:val="24"/>
        </w:rPr>
      </w:pPr>
      <w:r w:rsidRPr="00F2066E">
        <w:rPr>
          <w:b/>
          <w:bCs/>
          <w:sz w:val="24"/>
          <w:szCs w:val="24"/>
        </w:rPr>
        <w:t>Pre-operative preparation:</w:t>
      </w:r>
    </w:p>
    <w:p w14:paraId="4813DEC8" w14:textId="77777777" w:rsidR="00EF3549" w:rsidRPr="00F2066E" w:rsidRDefault="00000000" w:rsidP="00F2066E">
      <w:pPr>
        <w:ind w:left="720"/>
        <w:rPr>
          <w:sz w:val="24"/>
          <w:szCs w:val="24"/>
        </w:rPr>
      </w:pPr>
      <w:r w:rsidRPr="00F2066E">
        <w:rPr>
          <w:b/>
          <w:bCs/>
          <w:sz w:val="24"/>
          <w:szCs w:val="24"/>
        </w:rPr>
        <w:t>Clinical and radiographic examination:</w:t>
      </w:r>
    </w:p>
    <w:p w14:paraId="3D568755" w14:textId="77777777" w:rsidR="00EF3549" w:rsidRPr="00F2066E" w:rsidRDefault="00000000" w:rsidP="00F2066E">
      <w:pPr>
        <w:ind w:left="720"/>
        <w:rPr>
          <w:sz w:val="24"/>
          <w:szCs w:val="24"/>
        </w:rPr>
      </w:pPr>
      <w:r w:rsidRPr="00F2066E">
        <w:rPr>
          <w:sz w:val="24"/>
          <w:szCs w:val="24"/>
        </w:rPr>
        <w:lastRenderedPageBreak/>
        <w:t>Confirm caries depth on bitewing radiograph</w:t>
      </w:r>
    </w:p>
    <w:p w14:paraId="3B929834" w14:textId="77777777" w:rsidR="00EF3549" w:rsidRPr="00F2066E" w:rsidRDefault="00000000" w:rsidP="00F2066E">
      <w:pPr>
        <w:ind w:left="720"/>
        <w:rPr>
          <w:sz w:val="24"/>
          <w:szCs w:val="24"/>
        </w:rPr>
      </w:pPr>
      <w:r w:rsidRPr="00F2066E">
        <w:rPr>
          <w:sz w:val="24"/>
          <w:szCs w:val="24"/>
        </w:rPr>
        <w:t>Assess pulp proximity (if &lt;0.5 mm from pulp, consider indirect pulp cap)</w:t>
      </w:r>
    </w:p>
    <w:p w14:paraId="01E5D1F2" w14:textId="77777777" w:rsidR="00EF3549" w:rsidRPr="00F2066E" w:rsidRDefault="00000000" w:rsidP="00F2066E">
      <w:pPr>
        <w:ind w:left="720"/>
        <w:rPr>
          <w:sz w:val="24"/>
          <w:szCs w:val="24"/>
        </w:rPr>
      </w:pPr>
      <w:r w:rsidRPr="00F2066E">
        <w:rPr>
          <w:sz w:val="24"/>
          <w:szCs w:val="24"/>
        </w:rPr>
        <w:t>Evaluate tooth vitality (cold test)</w:t>
      </w:r>
    </w:p>
    <w:p w14:paraId="68B3D63A" w14:textId="77777777" w:rsidR="00EF3549" w:rsidRPr="00F2066E" w:rsidRDefault="00000000" w:rsidP="00F2066E">
      <w:pPr>
        <w:ind w:left="720"/>
        <w:rPr>
          <w:sz w:val="24"/>
          <w:szCs w:val="24"/>
        </w:rPr>
      </w:pPr>
      <w:r w:rsidRPr="00F2066E">
        <w:rPr>
          <w:b/>
          <w:bCs/>
          <w:sz w:val="24"/>
          <w:szCs w:val="24"/>
        </w:rPr>
        <w:t>Patient counseling:</w:t>
      </w:r>
    </w:p>
    <w:p w14:paraId="562E5A72" w14:textId="77777777" w:rsidR="00EF3549" w:rsidRPr="00F2066E" w:rsidRDefault="00000000" w:rsidP="00F2066E">
      <w:pPr>
        <w:ind w:left="720"/>
        <w:rPr>
          <w:sz w:val="24"/>
          <w:szCs w:val="24"/>
        </w:rPr>
      </w:pPr>
      <w:r w:rsidRPr="00F2066E">
        <w:rPr>
          <w:sz w:val="24"/>
          <w:szCs w:val="24"/>
        </w:rPr>
        <w:t>Explain laser procedure: "drill-free" but longer treatment time</w:t>
      </w:r>
    </w:p>
    <w:p w14:paraId="4B509D0F" w14:textId="77777777" w:rsidR="00EF3549" w:rsidRPr="00F2066E" w:rsidRDefault="00000000" w:rsidP="00F2066E">
      <w:pPr>
        <w:ind w:left="720"/>
        <w:rPr>
          <w:sz w:val="24"/>
          <w:szCs w:val="24"/>
        </w:rPr>
      </w:pPr>
      <w:r w:rsidRPr="00F2066E">
        <w:rPr>
          <w:sz w:val="24"/>
          <w:szCs w:val="24"/>
        </w:rPr>
        <w:t>Warn about popping sounds (micro-explosions), water spray sensation</w:t>
      </w:r>
    </w:p>
    <w:p w14:paraId="6EA61386" w14:textId="77777777" w:rsidR="00EF3549" w:rsidRPr="00F2066E" w:rsidRDefault="00000000" w:rsidP="00F2066E">
      <w:pPr>
        <w:ind w:left="720"/>
        <w:rPr>
          <w:sz w:val="24"/>
          <w:szCs w:val="24"/>
        </w:rPr>
      </w:pPr>
      <w:r w:rsidRPr="00F2066E">
        <w:rPr>
          <w:sz w:val="24"/>
          <w:szCs w:val="24"/>
        </w:rPr>
        <w:t>Discuss realistic expectations: may still require anesthesia if deep or sensitive</w:t>
      </w:r>
    </w:p>
    <w:p w14:paraId="7447FC07" w14:textId="77777777" w:rsidR="00EF3549" w:rsidRPr="00F2066E" w:rsidRDefault="00000000" w:rsidP="00F2066E">
      <w:pPr>
        <w:ind w:left="720"/>
        <w:rPr>
          <w:sz w:val="24"/>
          <w:szCs w:val="24"/>
        </w:rPr>
      </w:pPr>
      <w:r w:rsidRPr="00F2066E">
        <w:rPr>
          <w:b/>
          <w:bCs/>
          <w:sz w:val="24"/>
          <w:szCs w:val="24"/>
        </w:rPr>
        <w:t>Isolation:</w:t>
      </w:r>
    </w:p>
    <w:p w14:paraId="089C9E98" w14:textId="77777777" w:rsidR="00EF3549" w:rsidRPr="00F2066E" w:rsidRDefault="00000000" w:rsidP="00F2066E">
      <w:pPr>
        <w:ind w:left="720"/>
        <w:rPr>
          <w:sz w:val="24"/>
          <w:szCs w:val="24"/>
        </w:rPr>
      </w:pPr>
      <w:r w:rsidRPr="00F2066E">
        <w:rPr>
          <w:b/>
          <w:bCs/>
          <w:sz w:val="24"/>
          <w:szCs w:val="24"/>
        </w:rPr>
        <w:t>Rubber dam preferred</w:t>
      </w:r>
      <w:r w:rsidRPr="00F2066E">
        <w:rPr>
          <w:sz w:val="24"/>
          <w:szCs w:val="24"/>
        </w:rPr>
        <w:t> (prevents water aspiration, improves visibility)</w:t>
      </w:r>
    </w:p>
    <w:p w14:paraId="7B7CDF0B" w14:textId="77777777" w:rsidR="00EF3549" w:rsidRPr="00F2066E" w:rsidRDefault="00000000" w:rsidP="00F2066E">
      <w:pPr>
        <w:ind w:left="720"/>
        <w:rPr>
          <w:sz w:val="24"/>
          <w:szCs w:val="24"/>
        </w:rPr>
      </w:pPr>
      <w:r w:rsidRPr="00F2066E">
        <w:rPr>
          <w:b/>
          <w:bCs/>
          <w:sz w:val="24"/>
          <w:szCs w:val="24"/>
        </w:rPr>
        <w:t>Alternative:</w:t>
      </w:r>
      <w:r w:rsidRPr="00F2066E">
        <w:rPr>
          <w:sz w:val="24"/>
          <w:szCs w:val="24"/>
        </w:rPr>
        <w:t> Cotton roll isolation with high-volume suction</w:t>
      </w:r>
    </w:p>
    <w:p w14:paraId="0085A12F" w14:textId="77777777" w:rsidR="00EF3549" w:rsidRPr="00F2066E" w:rsidRDefault="00000000" w:rsidP="00F2066E">
      <w:pPr>
        <w:ind w:left="720"/>
        <w:rPr>
          <w:sz w:val="24"/>
          <w:szCs w:val="24"/>
        </w:rPr>
      </w:pPr>
      <w:r w:rsidRPr="00F2066E">
        <w:rPr>
          <w:b/>
          <w:bCs/>
          <w:sz w:val="24"/>
          <w:szCs w:val="24"/>
        </w:rPr>
        <w:t>Anesthesia decision:</w:t>
      </w:r>
    </w:p>
    <w:p w14:paraId="2185490A" w14:textId="77777777" w:rsidR="00EF3549" w:rsidRPr="00F2066E" w:rsidRDefault="00000000" w:rsidP="00F2066E">
      <w:pPr>
        <w:ind w:left="720"/>
        <w:rPr>
          <w:sz w:val="24"/>
          <w:szCs w:val="24"/>
        </w:rPr>
      </w:pPr>
      <w:r w:rsidRPr="00F2066E">
        <w:rPr>
          <w:b/>
          <w:bCs/>
          <w:sz w:val="24"/>
          <w:szCs w:val="24"/>
        </w:rPr>
        <w:t>Trial without anesthesia:</w:t>
      </w:r>
      <w:r w:rsidRPr="00F2066E">
        <w:rPr>
          <w:sz w:val="24"/>
          <w:szCs w:val="24"/>
        </w:rPr>
        <w:t> Start laser excavation; most patients tolerate well</w:t>
      </w:r>
    </w:p>
    <w:p w14:paraId="114FCA9F" w14:textId="77777777" w:rsidR="00EF3549" w:rsidRPr="00F2066E" w:rsidRDefault="00000000" w:rsidP="00F2066E">
      <w:pPr>
        <w:ind w:left="720"/>
        <w:rPr>
          <w:sz w:val="24"/>
          <w:szCs w:val="24"/>
        </w:rPr>
      </w:pPr>
      <w:r w:rsidRPr="00F2066E">
        <w:rPr>
          <w:b/>
          <w:bCs/>
          <w:sz w:val="24"/>
          <w:szCs w:val="24"/>
        </w:rPr>
        <w:t>If patient reports discomfort:</w:t>
      </w:r>
      <w:r w:rsidRPr="00F2066E">
        <w:rPr>
          <w:sz w:val="24"/>
          <w:szCs w:val="24"/>
        </w:rPr>
        <w:t> Administer local anesthesia (infiltration or block)</w:t>
      </w:r>
    </w:p>
    <w:p w14:paraId="3D1CE767" w14:textId="77777777" w:rsidR="00EF3549" w:rsidRPr="00F2066E" w:rsidRDefault="00000000" w:rsidP="00F2066E">
      <w:pPr>
        <w:ind w:left="720"/>
        <w:rPr>
          <w:sz w:val="24"/>
          <w:szCs w:val="24"/>
        </w:rPr>
      </w:pPr>
      <w:r w:rsidRPr="00F2066E">
        <w:rPr>
          <w:b/>
          <w:bCs/>
          <w:sz w:val="24"/>
          <w:szCs w:val="24"/>
        </w:rPr>
        <w:t>Deep caries:</w:t>
      </w:r>
      <w:r w:rsidRPr="00F2066E">
        <w:rPr>
          <w:sz w:val="24"/>
          <w:szCs w:val="24"/>
        </w:rPr>
        <w:t> Consider prophylactic anesthesia</w:t>
      </w:r>
    </w:p>
    <w:p w14:paraId="18E62E01" w14:textId="77777777" w:rsidR="00EF3549" w:rsidRPr="00F2066E" w:rsidRDefault="00000000" w:rsidP="00F2066E">
      <w:pPr>
        <w:ind w:left="720"/>
        <w:rPr>
          <w:sz w:val="24"/>
          <w:szCs w:val="24"/>
        </w:rPr>
      </w:pPr>
      <w:r w:rsidRPr="00F2066E">
        <w:rPr>
          <w:b/>
          <w:bCs/>
          <w:sz w:val="24"/>
          <w:szCs w:val="24"/>
        </w:rPr>
        <w:t>Safety precautions:</w:t>
      </w:r>
    </w:p>
    <w:p w14:paraId="517F9469" w14:textId="77777777" w:rsidR="00EF3549" w:rsidRPr="00F2066E" w:rsidRDefault="00000000" w:rsidP="00F2066E">
      <w:pPr>
        <w:ind w:left="720"/>
        <w:rPr>
          <w:sz w:val="24"/>
          <w:szCs w:val="24"/>
        </w:rPr>
      </w:pPr>
      <w:r w:rsidRPr="00F2066E">
        <w:rPr>
          <w:b/>
          <w:bCs/>
          <w:sz w:val="24"/>
          <w:szCs w:val="24"/>
        </w:rPr>
        <w:t>Protective eyewear:</w:t>
      </w:r>
      <w:r w:rsidRPr="00F2066E">
        <w:rPr>
          <w:sz w:val="24"/>
          <w:szCs w:val="24"/>
        </w:rPr>
        <w:t> OD 5–7 for 2940 nm wavelength (operator, patient, assistant)</w:t>
      </w:r>
    </w:p>
    <w:p w14:paraId="266D54E4" w14:textId="77777777" w:rsidR="00EF3549" w:rsidRPr="00F2066E" w:rsidRDefault="00000000" w:rsidP="00F2066E">
      <w:pPr>
        <w:ind w:left="720"/>
        <w:rPr>
          <w:sz w:val="24"/>
          <w:szCs w:val="24"/>
        </w:rPr>
      </w:pPr>
      <w:r w:rsidRPr="00F2066E">
        <w:rPr>
          <w:b/>
          <w:bCs/>
          <w:sz w:val="24"/>
          <w:szCs w:val="24"/>
        </w:rPr>
        <w:t>Evacuation:</w:t>
      </w:r>
      <w:r w:rsidRPr="00F2066E">
        <w:rPr>
          <w:sz w:val="24"/>
          <w:szCs w:val="24"/>
        </w:rPr>
        <w:t> High-volume suction to remove water spray and debris</w:t>
      </w:r>
    </w:p>
    <w:p w14:paraId="4B5E7303" w14:textId="77777777" w:rsidR="00EF3549" w:rsidRPr="00F2066E" w:rsidRDefault="00000000" w:rsidP="00F2066E">
      <w:pPr>
        <w:ind w:left="720"/>
        <w:rPr>
          <w:sz w:val="24"/>
          <w:szCs w:val="24"/>
        </w:rPr>
      </w:pPr>
      <w:r w:rsidRPr="00F2066E">
        <w:rPr>
          <w:b/>
          <w:bCs/>
          <w:sz w:val="24"/>
          <w:szCs w:val="24"/>
        </w:rPr>
        <w:t>Ventilation:</w:t>
      </w:r>
      <w:r w:rsidRPr="00F2066E">
        <w:rPr>
          <w:sz w:val="24"/>
          <w:szCs w:val="24"/>
        </w:rPr>
        <w:t> Laser plume evacuation</w:t>
      </w:r>
    </w:p>
    <w:p w14:paraId="016F1F2C" w14:textId="77777777" w:rsidR="00EF3549" w:rsidRPr="00F2066E" w:rsidRDefault="00000000" w:rsidP="00F2066E">
      <w:pPr>
        <w:rPr>
          <w:sz w:val="24"/>
          <w:szCs w:val="24"/>
        </w:rPr>
      </w:pPr>
      <w:r w:rsidRPr="00F2066E">
        <w:rPr>
          <w:b/>
          <w:bCs/>
          <w:sz w:val="24"/>
          <w:szCs w:val="24"/>
        </w:rPr>
        <w:t>Intra-operative technique:</w:t>
      </w:r>
    </w:p>
    <w:p w14:paraId="1F0B8FBC" w14:textId="77777777" w:rsidR="00EF3549" w:rsidRPr="00F2066E" w:rsidRDefault="00000000" w:rsidP="00F2066E">
      <w:pPr>
        <w:rPr>
          <w:sz w:val="24"/>
          <w:szCs w:val="24"/>
        </w:rPr>
      </w:pPr>
      <w:r w:rsidRPr="00F2066E">
        <w:rPr>
          <w:b/>
          <w:bCs/>
          <w:sz w:val="24"/>
          <w:szCs w:val="24"/>
        </w:rPr>
        <w:t>Step 1: Access to carious lesion</w:t>
      </w:r>
    </w:p>
    <w:p w14:paraId="1995F458" w14:textId="77777777" w:rsidR="00EF3549" w:rsidRPr="00F2066E" w:rsidRDefault="00000000" w:rsidP="00F2066E">
      <w:pPr>
        <w:ind w:left="1080"/>
        <w:rPr>
          <w:sz w:val="24"/>
          <w:szCs w:val="24"/>
        </w:rPr>
      </w:pPr>
      <w:r w:rsidRPr="00F2066E">
        <w:rPr>
          <w:sz w:val="24"/>
          <w:szCs w:val="24"/>
        </w:rPr>
        <w:t>Set Er:YAG laser parameters:</w:t>
      </w:r>
    </w:p>
    <w:p w14:paraId="28CB992B" w14:textId="77777777" w:rsidR="00EF3549" w:rsidRPr="00F2066E" w:rsidRDefault="00000000" w:rsidP="00F2066E">
      <w:pPr>
        <w:ind w:left="1080"/>
        <w:rPr>
          <w:sz w:val="24"/>
          <w:szCs w:val="24"/>
        </w:rPr>
      </w:pPr>
      <w:r w:rsidRPr="00F2066E">
        <w:rPr>
          <w:b/>
          <w:bCs/>
          <w:sz w:val="24"/>
          <w:szCs w:val="24"/>
        </w:rPr>
        <w:t>Energy:</w:t>
      </w:r>
      <w:r w:rsidRPr="00F2066E">
        <w:rPr>
          <w:sz w:val="24"/>
          <w:szCs w:val="24"/>
        </w:rPr>
        <w:t> 300–350 mJ</w:t>
      </w:r>
    </w:p>
    <w:p w14:paraId="25BFC381" w14:textId="77777777" w:rsidR="00EF3549" w:rsidRPr="00F2066E" w:rsidRDefault="00000000" w:rsidP="00F2066E">
      <w:pPr>
        <w:ind w:left="1080"/>
        <w:rPr>
          <w:sz w:val="24"/>
          <w:szCs w:val="24"/>
        </w:rPr>
      </w:pPr>
      <w:r w:rsidRPr="00F2066E">
        <w:rPr>
          <w:b/>
          <w:bCs/>
          <w:sz w:val="24"/>
          <w:szCs w:val="24"/>
        </w:rPr>
        <w:t>Repetition rate:</w:t>
      </w:r>
      <w:r w:rsidRPr="00F2066E">
        <w:rPr>
          <w:sz w:val="24"/>
          <w:szCs w:val="24"/>
        </w:rPr>
        <w:t> 15–20 Hz</w:t>
      </w:r>
    </w:p>
    <w:p w14:paraId="48BBE286" w14:textId="77777777" w:rsidR="00EF3549" w:rsidRPr="00F2066E" w:rsidRDefault="00000000" w:rsidP="00F2066E">
      <w:pPr>
        <w:ind w:left="1080"/>
        <w:rPr>
          <w:sz w:val="24"/>
          <w:szCs w:val="24"/>
        </w:rPr>
      </w:pPr>
      <w:r w:rsidRPr="00F2066E">
        <w:rPr>
          <w:b/>
          <w:bCs/>
          <w:sz w:val="24"/>
          <w:szCs w:val="24"/>
        </w:rPr>
        <w:t>Water spray:</w:t>
      </w:r>
      <w:r w:rsidRPr="00F2066E">
        <w:rPr>
          <w:sz w:val="24"/>
          <w:szCs w:val="24"/>
        </w:rPr>
        <w:t> ON (5–10 mL/min)</w:t>
      </w:r>
    </w:p>
    <w:p w14:paraId="6AEE08C7" w14:textId="77777777" w:rsidR="00EF3549" w:rsidRPr="00F2066E" w:rsidRDefault="00000000" w:rsidP="00F2066E">
      <w:pPr>
        <w:ind w:left="1080"/>
        <w:rPr>
          <w:sz w:val="24"/>
          <w:szCs w:val="24"/>
        </w:rPr>
      </w:pPr>
      <w:r w:rsidRPr="00F2066E">
        <w:rPr>
          <w:sz w:val="24"/>
          <w:szCs w:val="24"/>
        </w:rPr>
        <w:lastRenderedPageBreak/>
        <w:t>Remove superficial enamel over carious fissure:</w:t>
      </w:r>
    </w:p>
    <w:p w14:paraId="48D3B793" w14:textId="77777777" w:rsidR="00EF3549" w:rsidRPr="00F2066E" w:rsidRDefault="00000000" w:rsidP="00F2066E">
      <w:pPr>
        <w:ind w:left="1080"/>
        <w:rPr>
          <w:sz w:val="24"/>
          <w:szCs w:val="24"/>
        </w:rPr>
      </w:pPr>
      <w:r w:rsidRPr="00F2066E">
        <w:rPr>
          <w:sz w:val="24"/>
          <w:szCs w:val="24"/>
        </w:rPr>
        <w:t>Hold sapphire tip 0.5–1 mm from surface (non-contact)</w:t>
      </w:r>
    </w:p>
    <w:p w14:paraId="7D3650D9" w14:textId="77777777" w:rsidR="00EF3549" w:rsidRPr="00F2066E" w:rsidRDefault="00000000" w:rsidP="00F2066E">
      <w:pPr>
        <w:ind w:left="1080"/>
        <w:rPr>
          <w:sz w:val="24"/>
          <w:szCs w:val="24"/>
        </w:rPr>
      </w:pPr>
      <w:r w:rsidRPr="00F2066E">
        <w:rPr>
          <w:sz w:val="24"/>
          <w:szCs w:val="24"/>
        </w:rPr>
        <w:t>Use sweeping, scanning motion</w:t>
      </w:r>
    </w:p>
    <w:p w14:paraId="27C89BDB" w14:textId="77777777" w:rsidR="00EF3549" w:rsidRPr="00F2066E" w:rsidRDefault="00000000" w:rsidP="00F2066E">
      <w:pPr>
        <w:ind w:left="1080"/>
        <w:rPr>
          <w:sz w:val="24"/>
          <w:szCs w:val="24"/>
        </w:rPr>
      </w:pPr>
      <w:r w:rsidRPr="00F2066E">
        <w:rPr>
          <w:sz w:val="24"/>
          <w:szCs w:val="24"/>
        </w:rPr>
        <w:t>Avoid prolonged focus on single point (prevents overheating)</w:t>
      </w:r>
    </w:p>
    <w:p w14:paraId="560FE052" w14:textId="77777777" w:rsidR="00EF3549" w:rsidRPr="00F2066E" w:rsidRDefault="00000000" w:rsidP="00F2066E">
      <w:pPr>
        <w:ind w:left="1080"/>
        <w:rPr>
          <w:sz w:val="24"/>
          <w:szCs w:val="24"/>
        </w:rPr>
      </w:pPr>
      <w:r w:rsidRPr="00F2066E">
        <w:rPr>
          <w:sz w:val="24"/>
          <w:szCs w:val="24"/>
        </w:rPr>
        <w:t>Enamel ablates with characteristic "popping" sound</w:t>
      </w:r>
    </w:p>
    <w:p w14:paraId="3A1D99BC" w14:textId="77777777" w:rsidR="00EF3549" w:rsidRPr="00F2066E" w:rsidRDefault="00000000" w:rsidP="00F2066E">
      <w:pPr>
        <w:rPr>
          <w:sz w:val="24"/>
          <w:szCs w:val="24"/>
        </w:rPr>
      </w:pPr>
      <w:r w:rsidRPr="00F2066E">
        <w:rPr>
          <w:b/>
          <w:bCs/>
          <w:sz w:val="24"/>
          <w:szCs w:val="24"/>
        </w:rPr>
        <w:t>Step 2: Caries excavation</w:t>
      </w:r>
    </w:p>
    <w:p w14:paraId="1C9F8303" w14:textId="77777777" w:rsidR="00EF3549" w:rsidRPr="00F2066E" w:rsidRDefault="00000000" w:rsidP="00F2066E">
      <w:pPr>
        <w:ind w:left="1440"/>
        <w:rPr>
          <w:sz w:val="24"/>
          <w:szCs w:val="24"/>
        </w:rPr>
      </w:pPr>
      <w:r w:rsidRPr="00F2066E">
        <w:rPr>
          <w:sz w:val="24"/>
          <w:szCs w:val="24"/>
        </w:rPr>
        <w:t>Reduce energy for dentin excavation:</w:t>
      </w:r>
    </w:p>
    <w:p w14:paraId="2E71C908" w14:textId="77777777" w:rsidR="00EF3549" w:rsidRPr="00F2066E" w:rsidRDefault="00000000" w:rsidP="00F2066E">
      <w:pPr>
        <w:ind w:left="1440"/>
        <w:rPr>
          <w:sz w:val="24"/>
          <w:szCs w:val="24"/>
        </w:rPr>
      </w:pPr>
      <w:r w:rsidRPr="00F2066E">
        <w:rPr>
          <w:b/>
          <w:bCs/>
          <w:sz w:val="24"/>
          <w:szCs w:val="24"/>
        </w:rPr>
        <w:t>Energy:</w:t>
      </w:r>
      <w:r w:rsidRPr="00F2066E">
        <w:rPr>
          <w:sz w:val="24"/>
          <w:szCs w:val="24"/>
        </w:rPr>
        <w:t> 200–300 mJ (lower energy for selective removal)</w:t>
      </w:r>
    </w:p>
    <w:p w14:paraId="5E3A018F" w14:textId="77777777" w:rsidR="00EF3549" w:rsidRPr="00F2066E" w:rsidRDefault="00000000" w:rsidP="00F2066E">
      <w:pPr>
        <w:ind w:left="1440"/>
        <w:rPr>
          <w:sz w:val="24"/>
          <w:szCs w:val="24"/>
        </w:rPr>
      </w:pPr>
      <w:r w:rsidRPr="00F2066E">
        <w:rPr>
          <w:b/>
          <w:bCs/>
          <w:sz w:val="24"/>
          <w:szCs w:val="24"/>
        </w:rPr>
        <w:t>Repetition rate:</w:t>
      </w:r>
      <w:r w:rsidRPr="00F2066E">
        <w:rPr>
          <w:sz w:val="24"/>
          <w:szCs w:val="24"/>
        </w:rPr>
        <w:t> 10–15 Hz</w:t>
      </w:r>
    </w:p>
    <w:p w14:paraId="725AB9FD" w14:textId="77777777" w:rsidR="00EF3549" w:rsidRPr="00F2066E" w:rsidRDefault="00000000" w:rsidP="00F2066E">
      <w:pPr>
        <w:ind w:left="1440"/>
        <w:rPr>
          <w:sz w:val="24"/>
          <w:szCs w:val="24"/>
        </w:rPr>
      </w:pPr>
      <w:r w:rsidRPr="00F2066E">
        <w:rPr>
          <w:sz w:val="24"/>
          <w:szCs w:val="24"/>
        </w:rPr>
        <w:t>Systematic excavation:</w:t>
      </w:r>
    </w:p>
    <w:p w14:paraId="1D9E2675" w14:textId="77777777" w:rsidR="00EF3549" w:rsidRPr="00F2066E" w:rsidRDefault="00000000" w:rsidP="00F2066E">
      <w:pPr>
        <w:ind w:left="1440"/>
        <w:rPr>
          <w:sz w:val="24"/>
          <w:szCs w:val="24"/>
        </w:rPr>
      </w:pPr>
      <w:r w:rsidRPr="00F2066E">
        <w:rPr>
          <w:b/>
          <w:bCs/>
          <w:sz w:val="24"/>
          <w:szCs w:val="24"/>
        </w:rPr>
        <w:t>Start peripherally:</w:t>
      </w:r>
      <w:r w:rsidRPr="00F2066E">
        <w:rPr>
          <w:sz w:val="24"/>
          <w:szCs w:val="24"/>
        </w:rPr>
        <w:t> Remove carious dentin from cavity walls (DEJ outward)</w:t>
      </w:r>
    </w:p>
    <w:p w14:paraId="5736209B" w14:textId="77777777" w:rsidR="00EF3549" w:rsidRPr="00F2066E" w:rsidRDefault="00000000" w:rsidP="00F2066E">
      <w:pPr>
        <w:ind w:left="1440"/>
        <w:rPr>
          <w:sz w:val="24"/>
          <w:szCs w:val="24"/>
        </w:rPr>
      </w:pPr>
      <w:r w:rsidRPr="00F2066E">
        <w:rPr>
          <w:b/>
          <w:bCs/>
          <w:sz w:val="24"/>
          <w:szCs w:val="24"/>
        </w:rPr>
        <w:t>Progress centrally:</w:t>
      </w:r>
      <w:r w:rsidRPr="00F2066E">
        <w:rPr>
          <w:sz w:val="24"/>
          <w:szCs w:val="24"/>
        </w:rPr>
        <w:t> Work toward pulpal floor</w:t>
      </w:r>
    </w:p>
    <w:p w14:paraId="528DCCCC" w14:textId="77777777" w:rsidR="00EF3549" w:rsidRPr="00F2066E" w:rsidRDefault="00000000" w:rsidP="00F2066E">
      <w:pPr>
        <w:ind w:left="1440"/>
        <w:rPr>
          <w:sz w:val="24"/>
          <w:szCs w:val="24"/>
        </w:rPr>
      </w:pPr>
      <w:r w:rsidRPr="00F2066E">
        <w:rPr>
          <w:b/>
          <w:bCs/>
          <w:sz w:val="24"/>
          <w:szCs w:val="24"/>
        </w:rPr>
        <w:t>Selective ablation:</w:t>
      </w:r>
      <w:r w:rsidRPr="00F2066E">
        <w:rPr>
          <w:sz w:val="24"/>
          <w:szCs w:val="24"/>
        </w:rPr>
        <w:t> Carious dentin (soft, discolored) ablates faster than sound dentin</w:t>
      </w:r>
    </w:p>
    <w:p w14:paraId="24F69CEE" w14:textId="77777777" w:rsidR="00EF3549" w:rsidRPr="00F2066E" w:rsidRDefault="00000000" w:rsidP="00F2066E">
      <w:pPr>
        <w:ind w:left="1440"/>
        <w:rPr>
          <w:sz w:val="24"/>
          <w:szCs w:val="24"/>
        </w:rPr>
      </w:pPr>
      <w:r w:rsidRPr="00F2066E">
        <w:rPr>
          <w:b/>
          <w:bCs/>
          <w:sz w:val="24"/>
          <w:szCs w:val="24"/>
        </w:rPr>
        <w:t>Visual/tactile feedback:</w:t>
      </w:r>
      <w:r w:rsidRPr="00F2066E">
        <w:rPr>
          <w:sz w:val="24"/>
          <w:szCs w:val="24"/>
        </w:rPr>
        <w:t> Carious tissue appears darker, ablates more readily</w:t>
      </w:r>
    </w:p>
    <w:p w14:paraId="23EF22BD" w14:textId="77777777" w:rsidR="00EF3549" w:rsidRPr="00F2066E" w:rsidRDefault="00000000" w:rsidP="00F2066E">
      <w:pPr>
        <w:ind w:left="1440"/>
        <w:rPr>
          <w:sz w:val="24"/>
          <w:szCs w:val="24"/>
        </w:rPr>
      </w:pPr>
      <w:r w:rsidRPr="00F2066E">
        <w:rPr>
          <w:b/>
          <w:bCs/>
          <w:sz w:val="24"/>
          <w:szCs w:val="24"/>
        </w:rPr>
        <w:t>Avoid over-excavation:</w:t>
      </w:r>
      <w:r w:rsidRPr="00F2066E">
        <w:rPr>
          <w:sz w:val="24"/>
          <w:szCs w:val="24"/>
        </w:rPr>
        <w:t> Stop when firm, light-colored dentin remains</w:t>
      </w:r>
    </w:p>
    <w:p w14:paraId="2814830E" w14:textId="77777777" w:rsidR="00EF3549" w:rsidRPr="00F2066E" w:rsidRDefault="00000000" w:rsidP="00F2066E">
      <w:pPr>
        <w:ind w:left="1440"/>
        <w:rPr>
          <w:sz w:val="24"/>
          <w:szCs w:val="24"/>
        </w:rPr>
      </w:pPr>
      <w:r w:rsidRPr="00F2066E">
        <w:rPr>
          <w:b/>
          <w:bCs/>
          <w:sz w:val="24"/>
          <w:szCs w:val="24"/>
        </w:rPr>
        <w:t>Caries detector dye (optional):</w:t>
      </w:r>
    </w:p>
    <w:p w14:paraId="35F4741F" w14:textId="77777777" w:rsidR="00EF3549" w:rsidRPr="00F2066E" w:rsidRDefault="00000000" w:rsidP="00F2066E">
      <w:pPr>
        <w:ind w:left="1440"/>
        <w:rPr>
          <w:sz w:val="24"/>
          <w:szCs w:val="24"/>
        </w:rPr>
      </w:pPr>
      <w:r w:rsidRPr="00F2066E">
        <w:rPr>
          <w:sz w:val="24"/>
          <w:szCs w:val="24"/>
        </w:rPr>
        <w:t>Apply caries detector (e.g., 1% acid red in propylene glycol)</w:t>
      </w:r>
    </w:p>
    <w:p w14:paraId="7E17A066" w14:textId="77777777" w:rsidR="00EF3549" w:rsidRPr="00F2066E" w:rsidRDefault="00000000" w:rsidP="00F2066E">
      <w:pPr>
        <w:ind w:left="1440"/>
        <w:rPr>
          <w:sz w:val="24"/>
          <w:szCs w:val="24"/>
        </w:rPr>
      </w:pPr>
      <w:r w:rsidRPr="00F2066E">
        <w:rPr>
          <w:sz w:val="24"/>
          <w:szCs w:val="24"/>
        </w:rPr>
        <w:t>Rinse after 10 seconds</w:t>
      </w:r>
    </w:p>
    <w:p w14:paraId="6B7172C5" w14:textId="77777777" w:rsidR="00EF3549" w:rsidRPr="00F2066E" w:rsidRDefault="00000000" w:rsidP="00F2066E">
      <w:pPr>
        <w:ind w:left="1440"/>
        <w:rPr>
          <w:sz w:val="24"/>
          <w:szCs w:val="24"/>
        </w:rPr>
      </w:pPr>
      <w:r w:rsidRPr="00F2066E">
        <w:rPr>
          <w:sz w:val="24"/>
          <w:szCs w:val="24"/>
        </w:rPr>
        <w:t>Pink-stained areas indicate residual infected dentin</w:t>
      </w:r>
    </w:p>
    <w:p w14:paraId="7A4CEA5F" w14:textId="77777777" w:rsidR="00EF3549" w:rsidRPr="00F2066E" w:rsidRDefault="00000000" w:rsidP="00F2066E">
      <w:pPr>
        <w:ind w:left="1440"/>
        <w:rPr>
          <w:sz w:val="24"/>
          <w:szCs w:val="24"/>
        </w:rPr>
      </w:pPr>
      <w:r w:rsidRPr="00F2066E">
        <w:rPr>
          <w:sz w:val="24"/>
          <w:szCs w:val="24"/>
        </w:rPr>
        <w:t>Continue laser excavation of stained areas</w:t>
      </w:r>
    </w:p>
    <w:p w14:paraId="73C8339F" w14:textId="77777777" w:rsidR="00EF3549" w:rsidRPr="00F2066E" w:rsidRDefault="00000000" w:rsidP="00F2066E">
      <w:pPr>
        <w:ind w:left="1440"/>
        <w:rPr>
          <w:sz w:val="24"/>
          <w:szCs w:val="24"/>
        </w:rPr>
      </w:pPr>
      <w:r w:rsidRPr="00F2066E">
        <w:rPr>
          <w:b/>
          <w:bCs/>
          <w:sz w:val="24"/>
          <w:szCs w:val="24"/>
        </w:rPr>
        <w:t>Caution:</w:t>
      </w:r>
      <w:r w:rsidRPr="00F2066E">
        <w:rPr>
          <w:sz w:val="24"/>
          <w:szCs w:val="24"/>
        </w:rPr>
        <w:t> Do not remove all stained dentin near pulp (may indicate affected but remineralizable dentin)</w:t>
      </w:r>
    </w:p>
    <w:p w14:paraId="6271575E" w14:textId="77777777" w:rsidR="00EF3549" w:rsidRPr="00F2066E" w:rsidRDefault="00000000" w:rsidP="00F2066E">
      <w:pPr>
        <w:rPr>
          <w:sz w:val="24"/>
          <w:szCs w:val="24"/>
        </w:rPr>
      </w:pPr>
      <w:r w:rsidRPr="00F2066E">
        <w:rPr>
          <w:b/>
          <w:bCs/>
          <w:sz w:val="24"/>
          <w:szCs w:val="24"/>
        </w:rPr>
        <w:t>Step 3: Cavity preparation and refinement</w:t>
      </w:r>
    </w:p>
    <w:p w14:paraId="31318DB0" w14:textId="77777777" w:rsidR="00EF3549" w:rsidRPr="00F2066E" w:rsidRDefault="00000000" w:rsidP="00F2066E">
      <w:pPr>
        <w:rPr>
          <w:sz w:val="24"/>
          <w:szCs w:val="24"/>
        </w:rPr>
      </w:pPr>
      <w:r w:rsidRPr="00F2066E">
        <w:rPr>
          <w:sz w:val="24"/>
          <w:szCs w:val="24"/>
        </w:rPr>
        <w:t>Refine cavity margins:</w:t>
      </w:r>
    </w:p>
    <w:p w14:paraId="551558ED" w14:textId="77777777" w:rsidR="00EF3549" w:rsidRPr="00F2066E" w:rsidRDefault="00000000" w:rsidP="00F2066E">
      <w:pPr>
        <w:ind w:left="720"/>
        <w:rPr>
          <w:sz w:val="24"/>
          <w:szCs w:val="24"/>
        </w:rPr>
      </w:pPr>
      <w:r w:rsidRPr="00F2066E">
        <w:rPr>
          <w:b/>
          <w:bCs/>
          <w:sz w:val="24"/>
          <w:szCs w:val="24"/>
        </w:rPr>
        <w:lastRenderedPageBreak/>
        <w:t>Energy:</w:t>
      </w:r>
      <w:r w:rsidRPr="00F2066E">
        <w:rPr>
          <w:sz w:val="24"/>
          <w:szCs w:val="24"/>
        </w:rPr>
        <w:t> 250–300 mJ</w:t>
      </w:r>
    </w:p>
    <w:p w14:paraId="2F015A95" w14:textId="77777777" w:rsidR="00EF3549" w:rsidRPr="00F2066E" w:rsidRDefault="00000000" w:rsidP="00F2066E">
      <w:pPr>
        <w:ind w:left="720"/>
        <w:rPr>
          <w:sz w:val="24"/>
          <w:szCs w:val="24"/>
        </w:rPr>
      </w:pPr>
      <w:r w:rsidRPr="00F2066E">
        <w:rPr>
          <w:b/>
          <w:bCs/>
          <w:sz w:val="24"/>
          <w:szCs w:val="24"/>
        </w:rPr>
        <w:t>Repetition rate:</w:t>
      </w:r>
      <w:r w:rsidRPr="00F2066E">
        <w:rPr>
          <w:sz w:val="24"/>
          <w:szCs w:val="24"/>
        </w:rPr>
        <w:t> 15 Hz</w:t>
      </w:r>
    </w:p>
    <w:p w14:paraId="61FCE1D7" w14:textId="77777777" w:rsidR="00EF3549" w:rsidRPr="00F2066E" w:rsidRDefault="00000000" w:rsidP="00F2066E">
      <w:pPr>
        <w:ind w:left="720"/>
        <w:rPr>
          <w:sz w:val="24"/>
          <w:szCs w:val="24"/>
        </w:rPr>
      </w:pPr>
      <w:r w:rsidRPr="00F2066E">
        <w:rPr>
          <w:sz w:val="24"/>
          <w:szCs w:val="24"/>
        </w:rPr>
        <w:t>Smooth cavity walls and margins</w:t>
      </w:r>
    </w:p>
    <w:p w14:paraId="3D70DB88" w14:textId="77777777" w:rsidR="00EF3549" w:rsidRPr="00F2066E" w:rsidRDefault="00000000" w:rsidP="00F2066E">
      <w:pPr>
        <w:ind w:left="720"/>
        <w:rPr>
          <w:sz w:val="24"/>
          <w:szCs w:val="24"/>
        </w:rPr>
      </w:pPr>
      <w:r w:rsidRPr="00F2066E">
        <w:rPr>
          <w:sz w:val="24"/>
          <w:szCs w:val="24"/>
        </w:rPr>
        <w:t>Remove unsupported enamel</w:t>
      </w:r>
    </w:p>
    <w:p w14:paraId="2DA2D5DC" w14:textId="77777777" w:rsidR="00EF3549" w:rsidRPr="00F2066E" w:rsidRDefault="00000000" w:rsidP="00F2066E">
      <w:pPr>
        <w:rPr>
          <w:sz w:val="24"/>
          <w:szCs w:val="24"/>
        </w:rPr>
      </w:pPr>
      <w:r w:rsidRPr="00F2066E">
        <w:rPr>
          <w:b/>
          <w:bCs/>
          <w:sz w:val="24"/>
          <w:szCs w:val="24"/>
        </w:rPr>
        <w:t>Cavity surface characteristics after Er:YAG:</w:t>
      </w:r>
    </w:p>
    <w:p w14:paraId="5AF33083" w14:textId="77777777" w:rsidR="00EF3549" w:rsidRPr="00F2066E" w:rsidRDefault="00000000" w:rsidP="00F2066E">
      <w:pPr>
        <w:ind w:left="720"/>
        <w:rPr>
          <w:sz w:val="24"/>
          <w:szCs w:val="24"/>
        </w:rPr>
      </w:pPr>
      <w:r w:rsidRPr="00F2066E">
        <w:rPr>
          <w:b/>
          <w:bCs/>
          <w:sz w:val="24"/>
          <w:szCs w:val="24"/>
        </w:rPr>
        <w:t>Irregular, rough surface</w:t>
      </w:r>
      <w:r w:rsidRPr="00F2066E">
        <w:rPr>
          <w:sz w:val="24"/>
          <w:szCs w:val="24"/>
        </w:rPr>
        <w:t> (micro-retentive)</w:t>
      </w:r>
    </w:p>
    <w:p w14:paraId="3E98F864" w14:textId="77777777" w:rsidR="00EF3549" w:rsidRPr="00F2066E" w:rsidRDefault="00000000" w:rsidP="00F2066E">
      <w:pPr>
        <w:ind w:left="720"/>
        <w:rPr>
          <w:sz w:val="24"/>
          <w:szCs w:val="24"/>
        </w:rPr>
      </w:pPr>
      <w:r w:rsidRPr="00F2066E">
        <w:rPr>
          <w:b/>
          <w:bCs/>
          <w:sz w:val="24"/>
          <w:szCs w:val="24"/>
        </w:rPr>
        <w:t>Open dentinal tubules</w:t>
      </w:r>
      <w:r w:rsidRPr="00F2066E">
        <w:rPr>
          <w:sz w:val="24"/>
          <w:szCs w:val="24"/>
        </w:rPr>
        <w:t> (no smear layer)</w:t>
      </w:r>
    </w:p>
    <w:p w14:paraId="0D7DF643" w14:textId="77777777" w:rsidR="00EF3549" w:rsidRPr="00F2066E" w:rsidRDefault="00000000" w:rsidP="00F2066E">
      <w:pPr>
        <w:ind w:left="720"/>
        <w:rPr>
          <w:sz w:val="24"/>
          <w:szCs w:val="24"/>
        </w:rPr>
      </w:pPr>
      <w:r w:rsidRPr="00F2066E">
        <w:rPr>
          <w:b/>
          <w:bCs/>
          <w:sz w:val="24"/>
          <w:szCs w:val="24"/>
        </w:rPr>
        <w:t>Increased surface area</w:t>
      </w:r>
      <w:r w:rsidRPr="00F2066E">
        <w:rPr>
          <w:sz w:val="24"/>
          <w:szCs w:val="24"/>
        </w:rPr>
        <w:t> for bonding</w:t>
      </w:r>
    </w:p>
    <w:p w14:paraId="345D2B54" w14:textId="77777777" w:rsidR="00EF3549" w:rsidRPr="00F2066E" w:rsidRDefault="00000000" w:rsidP="00F2066E">
      <w:pPr>
        <w:ind w:left="720"/>
        <w:rPr>
          <w:sz w:val="24"/>
          <w:szCs w:val="24"/>
        </w:rPr>
      </w:pPr>
      <w:r w:rsidRPr="00F2066E">
        <w:rPr>
          <w:b/>
          <w:bCs/>
          <w:sz w:val="24"/>
          <w:szCs w:val="24"/>
        </w:rPr>
        <w:t>No thermal damage</w:t>
      </w:r>
      <w:r w:rsidRPr="00F2066E">
        <w:rPr>
          <w:sz w:val="24"/>
          <w:szCs w:val="24"/>
        </w:rPr>
        <w:t> (if proper water cooling used)</w:t>
      </w:r>
    </w:p>
    <w:p w14:paraId="7553F7D3" w14:textId="77777777" w:rsidR="00EF3549" w:rsidRPr="00F2066E" w:rsidRDefault="00000000" w:rsidP="00F2066E">
      <w:pPr>
        <w:rPr>
          <w:sz w:val="24"/>
          <w:szCs w:val="24"/>
        </w:rPr>
      </w:pPr>
      <w:r w:rsidRPr="00F2066E">
        <w:rPr>
          <w:b/>
          <w:bCs/>
          <w:sz w:val="24"/>
          <w:szCs w:val="24"/>
        </w:rPr>
        <w:t>Step 4: Hemostasis (if minor bleeding)</w:t>
      </w:r>
    </w:p>
    <w:p w14:paraId="31575057" w14:textId="77777777" w:rsidR="00EF3549" w:rsidRPr="00F2066E" w:rsidRDefault="00000000" w:rsidP="00F2066E">
      <w:pPr>
        <w:rPr>
          <w:sz w:val="24"/>
          <w:szCs w:val="24"/>
        </w:rPr>
      </w:pPr>
      <w:r w:rsidRPr="00F2066E">
        <w:rPr>
          <w:sz w:val="24"/>
          <w:szCs w:val="24"/>
        </w:rPr>
        <w:t>If minor bleeding from pulpal floor:</w:t>
      </w:r>
    </w:p>
    <w:p w14:paraId="7DB1E8A7" w14:textId="77777777" w:rsidR="00EF3549" w:rsidRPr="00F2066E" w:rsidRDefault="00000000" w:rsidP="00F2066E">
      <w:pPr>
        <w:ind w:left="720"/>
        <w:rPr>
          <w:sz w:val="24"/>
          <w:szCs w:val="24"/>
        </w:rPr>
      </w:pPr>
      <w:r w:rsidRPr="00F2066E">
        <w:rPr>
          <w:sz w:val="24"/>
          <w:szCs w:val="24"/>
        </w:rPr>
        <w:t>Reduce energy to 150–200 mJ</w:t>
      </w:r>
    </w:p>
    <w:p w14:paraId="2D3740B6" w14:textId="77777777" w:rsidR="00EF3549" w:rsidRPr="00F2066E" w:rsidRDefault="00000000" w:rsidP="00F2066E">
      <w:pPr>
        <w:ind w:left="720"/>
        <w:rPr>
          <w:sz w:val="24"/>
          <w:szCs w:val="24"/>
        </w:rPr>
      </w:pPr>
      <w:r w:rsidRPr="00F2066E">
        <w:rPr>
          <w:sz w:val="24"/>
          <w:szCs w:val="24"/>
        </w:rPr>
        <w:t>Brief laser application (2–3 seconds) for coagulation</w:t>
      </w:r>
    </w:p>
    <w:p w14:paraId="3BBA4B47" w14:textId="77777777" w:rsidR="00EF3549" w:rsidRPr="00F2066E" w:rsidRDefault="00000000" w:rsidP="00F2066E">
      <w:pPr>
        <w:ind w:left="720"/>
        <w:rPr>
          <w:sz w:val="24"/>
          <w:szCs w:val="24"/>
        </w:rPr>
      </w:pPr>
      <w:r w:rsidRPr="00F2066E">
        <w:rPr>
          <w:b/>
          <w:bCs/>
          <w:sz w:val="24"/>
          <w:szCs w:val="24"/>
        </w:rPr>
        <w:t>Caution:</w:t>
      </w:r>
      <w:r w:rsidRPr="00F2066E">
        <w:rPr>
          <w:sz w:val="24"/>
          <w:szCs w:val="24"/>
        </w:rPr>
        <w:t> Avoid excessive energy near pulp</w:t>
      </w:r>
    </w:p>
    <w:p w14:paraId="74E6AF5E" w14:textId="77777777" w:rsidR="00EF3549" w:rsidRPr="00F2066E" w:rsidRDefault="00000000" w:rsidP="00F2066E">
      <w:pPr>
        <w:rPr>
          <w:sz w:val="24"/>
          <w:szCs w:val="24"/>
        </w:rPr>
      </w:pPr>
      <w:r w:rsidRPr="00F2066E">
        <w:rPr>
          <w:b/>
          <w:bCs/>
          <w:sz w:val="24"/>
          <w:szCs w:val="24"/>
        </w:rPr>
        <w:t>Post-operative care:</w:t>
      </w:r>
    </w:p>
    <w:p w14:paraId="50E29B6A" w14:textId="77777777" w:rsidR="00EF3549" w:rsidRPr="00F2066E" w:rsidRDefault="00000000" w:rsidP="00F2066E">
      <w:pPr>
        <w:rPr>
          <w:sz w:val="24"/>
          <w:szCs w:val="24"/>
        </w:rPr>
      </w:pPr>
      <w:r w:rsidRPr="00F2066E">
        <w:rPr>
          <w:b/>
          <w:bCs/>
          <w:sz w:val="24"/>
          <w:szCs w:val="24"/>
        </w:rPr>
        <w:t>Restoration placement:</w:t>
      </w:r>
    </w:p>
    <w:p w14:paraId="20710B80" w14:textId="77777777" w:rsidR="00EF3549" w:rsidRPr="00F2066E" w:rsidRDefault="00000000" w:rsidP="00F2066E">
      <w:pPr>
        <w:ind w:left="720"/>
        <w:rPr>
          <w:sz w:val="24"/>
          <w:szCs w:val="24"/>
        </w:rPr>
      </w:pPr>
      <w:r w:rsidRPr="00F2066E">
        <w:rPr>
          <w:b/>
          <w:bCs/>
          <w:sz w:val="24"/>
          <w:szCs w:val="24"/>
        </w:rPr>
        <w:t>Bonding protocol:</w:t>
      </w:r>
      <w:r w:rsidRPr="00F2066E">
        <w:rPr>
          <w:sz w:val="24"/>
          <w:szCs w:val="24"/>
        </w:rPr>
        <w:t> Standard adhesive protocol (see Vignette 18 for laser conditioning vs. acid etching)</w:t>
      </w:r>
    </w:p>
    <w:p w14:paraId="2BD2E6BF" w14:textId="77777777" w:rsidR="00EF3549" w:rsidRPr="00F2066E" w:rsidRDefault="00000000" w:rsidP="00F2066E">
      <w:pPr>
        <w:ind w:left="720"/>
        <w:rPr>
          <w:sz w:val="24"/>
          <w:szCs w:val="24"/>
        </w:rPr>
      </w:pPr>
      <w:r w:rsidRPr="00F2066E">
        <w:rPr>
          <w:b/>
          <w:bCs/>
          <w:sz w:val="24"/>
          <w:szCs w:val="24"/>
        </w:rPr>
        <w:t>Composite restoration:</w:t>
      </w:r>
      <w:r w:rsidRPr="00F2066E">
        <w:rPr>
          <w:sz w:val="24"/>
          <w:szCs w:val="24"/>
        </w:rPr>
        <w:t> Place and cure composite in incremental layers</w:t>
      </w:r>
    </w:p>
    <w:p w14:paraId="54EAFE88" w14:textId="77777777" w:rsidR="00EF3549" w:rsidRPr="00F2066E" w:rsidRDefault="00000000" w:rsidP="00F2066E">
      <w:pPr>
        <w:ind w:left="720"/>
        <w:rPr>
          <w:sz w:val="24"/>
          <w:szCs w:val="24"/>
        </w:rPr>
      </w:pPr>
      <w:r w:rsidRPr="00F2066E">
        <w:rPr>
          <w:b/>
          <w:bCs/>
          <w:sz w:val="24"/>
          <w:szCs w:val="24"/>
        </w:rPr>
        <w:t>Occlusal adjustment:</w:t>
      </w:r>
      <w:r w:rsidRPr="00F2066E">
        <w:rPr>
          <w:sz w:val="24"/>
          <w:szCs w:val="24"/>
        </w:rPr>
        <w:t> Check and adjust occlusion</w:t>
      </w:r>
    </w:p>
    <w:p w14:paraId="56339CBE" w14:textId="77777777" w:rsidR="00EF3549" w:rsidRPr="00F2066E" w:rsidRDefault="00000000" w:rsidP="00F2066E">
      <w:pPr>
        <w:rPr>
          <w:sz w:val="24"/>
          <w:szCs w:val="24"/>
        </w:rPr>
      </w:pPr>
      <w:r w:rsidRPr="00F2066E">
        <w:rPr>
          <w:b/>
          <w:bCs/>
          <w:sz w:val="24"/>
          <w:szCs w:val="24"/>
        </w:rPr>
        <w:t>Patient instructions:</w:t>
      </w:r>
    </w:p>
    <w:p w14:paraId="15111019" w14:textId="77777777" w:rsidR="00EF3549" w:rsidRPr="00F2066E" w:rsidRDefault="00000000" w:rsidP="00F2066E">
      <w:pPr>
        <w:ind w:left="720"/>
        <w:rPr>
          <w:sz w:val="24"/>
          <w:szCs w:val="24"/>
        </w:rPr>
      </w:pPr>
      <w:r w:rsidRPr="00F2066E">
        <w:rPr>
          <w:sz w:val="24"/>
          <w:szCs w:val="24"/>
        </w:rPr>
        <w:t>Avoid hard/sticky foods for 24 hours</w:t>
      </w:r>
    </w:p>
    <w:p w14:paraId="4AA35836" w14:textId="77777777" w:rsidR="00EF3549" w:rsidRPr="00F2066E" w:rsidRDefault="00000000" w:rsidP="00F2066E">
      <w:pPr>
        <w:ind w:left="720"/>
        <w:rPr>
          <w:sz w:val="24"/>
          <w:szCs w:val="24"/>
        </w:rPr>
      </w:pPr>
      <w:r w:rsidRPr="00F2066E">
        <w:rPr>
          <w:sz w:val="24"/>
          <w:szCs w:val="24"/>
        </w:rPr>
        <w:t>Normal oral hygiene</w:t>
      </w:r>
    </w:p>
    <w:p w14:paraId="777BF43E" w14:textId="77777777" w:rsidR="00EF3549" w:rsidRPr="00F2066E" w:rsidRDefault="00000000" w:rsidP="00F2066E">
      <w:pPr>
        <w:ind w:left="720"/>
        <w:rPr>
          <w:sz w:val="24"/>
          <w:szCs w:val="24"/>
        </w:rPr>
      </w:pPr>
      <w:r w:rsidRPr="00F2066E">
        <w:rPr>
          <w:sz w:val="24"/>
          <w:szCs w:val="24"/>
        </w:rPr>
        <w:t>Mild sensitivity possible for 24–48 hours (rare with laser)</w:t>
      </w:r>
    </w:p>
    <w:p w14:paraId="6955EC8D" w14:textId="77777777" w:rsidR="00EF3549" w:rsidRPr="00F2066E" w:rsidRDefault="00000000" w:rsidP="00F2066E">
      <w:pPr>
        <w:rPr>
          <w:sz w:val="24"/>
          <w:szCs w:val="24"/>
        </w:rPr>
      </w:pPr>
      <w:r w:rsidRPr="00F2066E">
        <w:rPr>
          <w:b/>
          <w:bCs/>
          <w:sz w:val="24"/>
          <w:szCs w:val="24"/>
        </w:rPr>
        <w:t>Follow-up:</w:t>
      </w:r>
    </w:p>
    <w:p w14:paraId="2060CB25" w14:textId="77777777" w:rsidR="00EF3549" w:rsidRPr="00F2066E" w:rsidRDefault="00000000" w:rsidP="00F2066E">
      <w:pPr>
        <w:ind w:left="720"/>
        <w:rPr>
          <w:sz w:val="24"/>
          <w:szCs w:val="24"/>
        </w:rPr>
      </w:pPr>
      <w:r w:rsidRPr="00F2066E">
        <w:rPr>
          <w:b/>
          <w:bCs/>
          <w:sz w:val="24"/>
          <w:szCs w:val="24"/>
        </w:rPr>
        <w:lastRenderedPageBreak/>
        <w:t>1 week:</w:t>
      </w:r>
      <w:r w:rsidRPr="00F2066E">
        <w:rPr>
          <w:sz w:val="24"/>
          <w:szCs w:val="24"/>
        </w:rPr>
        <w:t> Check restoration integrity, assess sensitivity</w:t>
      </w:r>
    </w:p>
    <w:p w14:paraId="3C5E0FD3" w14:textId="77777777" w:rsidR="00EF3549" w:rsidRPr="00F2066E" w:rsidRDefault="00000000" w:rsidP="00F2066E">
      <w:pPr>
        <w:ind w:left="720"/>
        <w:rPr>
          <w:sz w:val="24"/>
          <w:szCs w:val="24"/>
        </w:rPr>
      </w:pPr>
      <w:r w:rsidRPr="00F2066E">
        <w:rPr>
          <w:b/>
          <w:bCs/>
          <w:sz w:val="24"/>
          <w:szCs w:val="24"/>
        </w:rPr>
        <w:t>6 months:</w:t>
      </w:r>
      <w:r w:rsidRPr="00F2066E">
        <w:rPr>
          <w:sz w:val="24"/>
          <w:szCs w:val="24"/>
        </w:rPr>
        <w:t> Clinical and radiographic evaluation</w:t>
      </w:r>
    </w:p>
    <w:p w14:paraId="7F91F321" w14:textId="77777777" w:rsidR="00EF3549" w:rsidRPr="00F2066E" w:rsidRDefault="00000000" w:rsidP="00F2066E">
      <w:pPr>
        <w:ind w:left="720"/>
        <w:rPr>
          <w:sz w:val="24"/>
          <w:szCs w:val="24"/>
        </w:rPr>
      </w:pPr>
      <w:r w:rsidRPr="00F2066E">
        <w:rPr>
          <w:b/>
          <w:bCs/>
          <w:sz w:val="24"/>
          <w:szCs w:val="24"/>
        </w:rPr>
        <w:t>Annual:</w:t>
      </w:r>
      <w:r w:rsidRPr="00F2066E">
        <w:rPr>
          <w:sz w:val="24"/>
          <w:szCs w:val="24"/>
        </w:rPr>
        <w:t> Routine follow-up</w:t>
      </w:r>
    </w:p>
    <w:p w14:paraId="1D294542" w14:textId="77777777" w:rsidR="00EF3549" w:rsidRPr="00F2066E" w:rsidRDefault="00000000" w:rsidP="00F2066E">
      <w:pPr>
        <w:rPr>
          <w:b/>
          <w:bCs/>
          <w:sz w:val="24"/>
          <w:szCs w:val="24"/>
        </w:rPr>
      </w:pPr>
      <w:r w:rsidRPr="00F2066E">
        <w:rPr>
          <w:b/>
          <w:bCs/>
          <w:sz w:val="24"/>
          <w:szCs w:val="24"/>
        </w:rPr>
        <w:t>Safety Precautions</w:t>
      </w:r>
    </w:p>
    <w:p w14:paraId="5352A9A6" w14:textId="77777777" w:rsidR="00EF3549" w:rsidRPr="00F2066E" w:rsidRDefault="00000000" w:rsidP="00F2066E">
      <w:pPr>
        <w:rPr>
          <w:sz w:val="24"/>
          <w:szCs w:val="24"/>
        </w:rPr>
      </w:pPr>
      <w:r w:rsidRPr="00F2066E">
        <w:rPr>
          <w:b/>
          <w:bCs/>
          <w:sz w:val="24"/>
          <w:szCs w:val="24"/>
        </w:rPr>
        <w:t>Patient safety:</w:t>
      </w:r>
    </w:p>
    <w:p w14:paraId="254339BF" w14:textId="77777777" w:rsidR="00EF3549" w:rsidRPr="00F2066E" w:rsidRDefault="00000000" w:rsidP="00F2066E">
      <w:pPr>
        <w:rPr>
          <w:sz w:val="24"/>
          <w:szCs w:val="24"/>
        </w:rPr>
      </w:pPr>
      <w:r w:rsidRPr="00F2066E">
        <w:rPr>
          <w:b/>
          <w:bCs/>
          <w:sz w:val="24"/>
          <w:szCs w:val="24"/>
        </w:rPr>
        <w:t>Eye protection:</w:t>
      </w:r>
      <w:r w:rsidRPr="00F2066E">
        <w:rPr>
          <w:sz w:val="24"/>
          <w:szCs w:val="24"/>
        </w:rPr>
        <w:t> Wavelength-specific goggles (OD 5–7 for 2940 nm) mandatory</w:t>
      </w:r>
    </w:p>
    <w:p w14:paraId="1F0B1234" w14:textId="77777777" w:rsidR="00EF3549" w:rsidRPr="00F2066E" w:rsidRDefault="00000000" w:rsidP="00F2066E">
      <w:pPr>
        <w:rPr>
          <w:sz w:val="24"/>
          <w:szCs w:val="24"/>
        </w:rPr>
      </w:pPr>
      <w:r w:rsidRPr="00F2066E">
        <w:rPr>
          <w:b/>
          <w:bCs/>
          <w:sz w:val="24"/>
          <w:szCs w:val="24"/>
        </w:rPr>
        <w:t>Pulpal protection:</w:t>
      </w:r>
      <w:r w:rsidRPr="00F2066E">
        <w:rPr>
          <w:sz w:val="24"/>
          <w:szCs w:val="24"/>
        </w:rPr>
        <w:t> Adequate water cooling (5–10 mL/min) prevents thermal injury</w:t>
      </w:r>
    </w:p>
    <w:p w14:paraId="06C6291D" w14:textId="77777777" w:rsidR="00EF3549" w:rsidRPr="00F2066E" w:rsidRDefault="00000000" w:rsidP="00F2066E">
      <w:pPr>
        <w:rPr>
          <w:sz w:val="24"/>
          <w:szCs w:val="24"/>
        </w:rPr>
      </w:pPr>
      <w:r w:rsidRPr="00F2066E">
        <w:rPr>
          <w:b/>
          <w:bCs/>
          <w:sz w:val="24"/>
          <w:szCs w:val="24"/>
        </w:rPr>
        <w:t>Soft tissue protection:</w:t>
      </w:r>
      <w:r w:rsidRPr="00F2066E">
        <w:rPr>
          <w:sz w:val="24"/>
          <w:szCs w:val="24"/>
        </w:rPr>
        <w:t> Avoid laser contact with gingiva, tongue, lips</w:t>
      </w:r>
    </w:p>
    <w:p w14:paraId="7B23F74D" w14:textId="77777777" w:rsidR="00EF3549" w:rsidRPr="00F2066E" w:rsidRDefault="00000000" w:rsidP="00F2066E">
      <w:pPr>
        <w:rPr>
          <w:sz w:val="24"/>
          <w:szCs w:val="24"/>
        </w:rPr>
      </w:pPr>
      <w:r w:rsidRPr="00F2066E">
        <w:rPr>
          <w:b/>
          <w:bCs/>
          <w:sz w:val="24"/>
          <w:szCs w:val="24"/>
        </w:rPr>
        <w:t>Aspiration risk:</w:t>
      </w:r>
      <w:r w:rsidRPr="00F2066E">
        <w:rPr>
          <w:sz w:val="24"/>
          <w:szCs w:val="24"/>
        </w:rPr>
        <w:t> Rubber dam or careful suction to prevent water aspiration</w:t>
      </w:r>
    </w:p>
    <w:p w14:paraId="2DD346E6" w14:textId="77777777" w:rsidR="00EF3549" w:rsidRPr="00F2066E" w:rsidRDefault="00000000" w:rsidP="00F2066E">
      <w:pPr>
        <w:rPr>
          <w:sz w:val="24"/>
          <w:szCs w:val="24"/>
        </w:rPr>
      </w:pPr>
      <w:r w:rsidRPr="00F2066E">
        <w:rPr>
          <w:b/>
          <w:bCs/>
          <w:sz w:val="24"/>
          <w:szCs w:val="24"/>
        </w:rPr>
        <w:t>Operator and team safety:</w:t>
      </w:r>
    </w:p>
    <w:p w14:paraId="1D53BE33" w14:textId="77777777" w:rsidR="00EF3549" w:rsidRPr="00F2066E" w:rsidRDefault="00000000" w:rsidP="00F2066E">
      <w:pPr>
        <w:rPr>
          <w:sz w:val="24"/>
          <w:szCs w:val="24"/>
        </w:rPr>
      </w:pPr>
      <w:r w:rsidRPr="00F2066E">
        <w:rPr>
          <w:b/>
          <w:bCs/>
          <w:sz w:val="24"/>
          <w:szCs w:val="24"/>
        </w:rPr>
        <w:t>Eye protection:</w:t>
      </w:r>
      <w:r w:rsidRPr="00F2066E">
        <w:rPr>
          <w:sz w:val="24"/>
          <w:szCs w:val="24"/>
        </w:rPr>
        <w:t> All personnel in room must wear protective eyewear</w:t>
      </w:r>
    </w:p>
    <w:p w14:paraId="30B4596F" w14:textId="77777777" w:rsidR="00EF3549" w:rsidRPr="00F2066E" w:rsidRDefault="00000000" w:rsidP="00F2066E">
      <w:pPr>
        <w:rPr>
          <w:sz w:val="24"/>
          <w:szCs w:val="24"/>
        </w:rPr>
      </w:pPr>
      <w:r w:rsidRPr="00F2066E">
        <w:rPr>
          <w:b/>
          <w:bCs/>
          <w:sz w:val="24"/>
          <w:szCs w:val="24"/>
        </w:rPr>
        <w:t>Laser plume evacuation:</w:t>
      </w:r>
      <w:r w:rsidRPr="00F2066E">
        <w:rPr>
          <w:sz w:val="24"/>
          <w:szCs w:val="24"/>
        </w:rPr>
        <w:t> High-volume suction to remove aerosolized particles</w:t>
      </w:r>
    </w:p>
    <w:p w14:paraId="11D7C5ED" w14:textId="77777777" w:rsidR="00EF3549" w:rsidRPr="00F2066E" w:rsidRDefault="00000000" w:rsidP="00F2066E">
      <w:pPr>
        <w:rPr>
          <w:sz w:val="24"/>
          <w:szCs w:val="24"/>
        </w:rPr>
      </w:pPr>
      <w:r w:rsidRPr="00F2066E">
        <w:rPr>
          <w:b/>
          <w:bCs/>
          <w:sz w:val="24"/>
          <w:szCs w:val="24"/>
        </w:rPr>
        <w:t>Laser safety officer:</w:t>
      </w:r>
      <w:r w:rsidRPr="00F2066E">
        <w:rPr>
          <w:sz w:val="24"/>
          <w:szCs w:val="24"/>
        </w:rPr>
        <w:t> Ensure compliance with institutional laser safety protocols</w:t>
      </w:r>
    </w:p>
    <w:p w14:paraId="1DD0DD55" w14:textId="77777777" w:rsidR="00EF3549" w:rsidRPr="00F2066E" w:rsidRDefault="00000000" w:rsidP="00F2066E">
      <w:pPr>
        <w:rPr>
          <w:sz w:val="24"/>
          <w:szCs w:val="24"/>
        </w:rPr>
      </w:pPr>
      <w:r w:rsidRPr="00F2066E">
        <w:rPr>
          <w:b/>
          <w:bCs/>
          <w:sz w:val="24"/>
          <w:szCs w:val="24"/>
        </w:rPr>
        <w:t>Door signage:</w:t>
      </w:r>
      <w:r w:rsidRPr="00F2066E">
        <w:rPr>
          <w:sz w:val="24"/>
          <w:szCs w:val="24"/>
        </w:rPr>
        <w:t> "Laser in use" warning sign on operatory door</w:t>
      </w:r>
    </w:p>
    <w:p w14:paraId="70C7BD40" w14:textId="77777777" w:rsidR="00EF3549" w:rsidRPr="00F2066E" w:rsidRDefault="00000000" w:rsidP="00F2066E">
      <w:pPr>
        <w:rPr>
          <w:sz w:val="24"/>
          <w:szCs w:val="24"/>
        </w:rPr>
      </w:pPr>
      <w:r w:rsidRPr="00F2066E">
        <w:rPr>
          <w:b/>
          <w:bCs/>
          <w:sz w:val="24"/>
          <w:szCs w:val="24"/>
        </w:rPr>
        <w:t>Foot pedal control:</w:t>
      </w:r>
      <w:r w:rsidRPr="00F2066E">
        <w:rPr>
          <w:sz w:val="24"/>
          <w:szCs w:val="24"/>
        </w:rPr>
        <w:t> Laser activates only when pedal depressed</w:t>
      </w:r>
    </w:p>
    <w:p w14:paraId="39B42302" w14:textId="77777777" w:rsidR="00EF3549" w:rsidRPr="00F2066E" w:rsidRDefault="00000000" w:rsidP="00F2066E">
      <w:pPr>
        <w:rPr>
          <w:sz w:val="24"/>
          <w:szCs w:val="24"/>
        </w:rPr>
      </w:pPr>
      <w:r w:rsidRPr="00F2066E">
        <w:rPr>
          <w:b/>
          <w:bCs/>
          <w:sz w:val="24"/>
          <w:szCs w:val="24"/>
        </w:rPr>
        <w:t>Equipment safety:</w:t>
      </w:r>
    </w:p>
    <w:p w14:paraId="4EAFC6C9" w14:textId="77777777" w:rsidR="00EF3549" w:rsidRPr="00F2066E" w:rsidRDefault="00000000" w:rsidP="00F2066E">
      <w:pPr>
        <w:rPr>
          <w:sz w:val="24"/>
          <w:szCs w:val="24"/>
        </w:rPr>
      </w:pPr>
      <w:r w:rsidRPr="00F2066E">
        <w:rPr>
          <w:b/>
          <w:bCs/>
          <w:sz w:val="24"/>
          <w:szCs w:val="24"/>
        </w:rPr>
        <w:t>Tip inspection:</w:t>
      </w:r>
      <w:r w:rsidRPr="00F2066E">
        <w:rPr>
          <w:sz w:val="24"/>
          <w:szCs w:val="24"/>
        </w:rPr>
        <w:t> Check sapphire tip for cracks/damage before use (damaged tips can shatter)</w:t>
      </w:r>
    </w:p>
    <w:p w14:paraId="4869FCAA" w14:textId="77777777" w:rsidR="00EF3549" w:rsidRPr="00F2066E" w:rsidRDefault="00000000" w:rsidP="00F2066E">
      <w:pPr>
        <w:rPr>
          <w:sz w:val="24"/>
          <w:szCs w:val="24"/>
        </w:rPr>
      </w:pPr>
      <w:r w:rsidRPr="00F2066E">
        <w:rPr>
          <w:b/>
          <w:bCs/>
          <w:sz w:val="24"/>
          <w:szCs w:val="24"/>
        </w:rPr>
        <w:t>Water reservoir:</w:t>
      </w:r>
      <w:r w:rsidRPr="00F2066E">
        <w:rPr>
          <w:sz w:val="24"/>
          <w:szCs w:val="24"/>
        </w:rPr>
        <w:t> Ensure adequate water supply throughout procedure</w:t>
      </w:r>
    </w:p>
    <w:p w14:paraId="250ED1F6" w14:textId="77777777" w:rsidR="00EF3549" w:rsidRPr="00F2066E" w:rsidRDefault="00000000" w:rsidP="00F2066E">
      <w:pPr>
        <w:rPr>
          <w:sz w:val="24"/>
          <w:szCs w:val="24"/>
        </w:rPr>
      </w:pPr>
      <w:r w:rsidRPr="00F2066E">
        <w:rPr>
          <w:b/>
          <w:bCs/>
          <w:sz w:val="24"/>
          <w:szCs w:val="24"/>
        </w:rPr>
        <w:t>Calibration:</w:t>
      </w:r>
      <w:r w:rsidRPr="00F2066E">
        <w:rPr>
          <w:sz w:val="24"/>
          <w:szCs w:val="24"/>
        </w:rPr>
        <w:t> Regular laser calibration and maintenance per manufacturer guidelines</w:t>
      </w:r>
    </w:p>
    <w:p w14:paraId="449999CB" w14:textId="77777777" w:rsidR="00EF3549" w:rsidRPr="00F2066E" w:rsidRDefault="00000000" w:rsidP="00F2066E">
      <w:pPr>
        <w:rPr>
          <w:b/>
          <w:bCs/>
          <w:sz w:val="24"/>
          <w:szCs w:val="24"/>
        </w:rPr>
      </w:pPr>
      <w:r w:rsidRPr="00F2066E">
        <w:rPr>
          <w:b/>
          <w:bCs/>
          <w:sz w:val="24"/>
          <w:szCs w:val="24"/>
        </w:rPr>
        <w:t>Expected Clinical Outcomes and Evidence Quality</w:t>
      </w:r>
    </w:p>
    <w:p w14:paraId="53ADC8E7" w14:textId="77777777" w:rsidR="00EF3549" w:rsidRPr="00F2066E" w:rsidRDefault="00000000" w:rsidP="00F2066E">
      <w:pPr>
        <w:rPr>
          <w:sz w:val="24"/>
          <w:szCs w:val="24"/>
        </w:rPr>
      </w:pPr>
      <w:r w:rsidRPr="00F2066E">
        <w:rPr>
          <w:b/>
          <w:bCs/>
          <w:sz w:val="24"/>
          <w:szCs w:val="24"/>
        </w:rPr>
        <w:t>Caries removal efficacy:</w:t>
      </w:r>
    </w:p>
    <w:p w14:paraId="4D011CAF" w14:textId="77777777" w:rsidR="00EF3549" w:rsidRPr="00F2066E" w:rsidRDefault="00000000" w:rsidP="00F2066E">
      <w:pPr>
        <w:rPr>
          <w:sz w:val="24"/>
          <w:szCs w:val="24"/>
        </w:rPr>
      </w:pPr>
      <w:r w:rsidRPr="00F2066E">
        <w:rPr>
          <w:b/>
          <w:bCs/>
          <w:sz w:val="24"/>
          <w:szCs w:val="24"/>
        </w:rPr>
        <w:t>Complete caries removal:</w:t>
      </w:r>
      <w:r w:rsidRPr="00F2066E">
        <w:rPr>
          <w:sz w:val="24"/>
          <w:szCs w:val="24"/>
        </w:rPr>
        <w:t> Comparable to conventional drilling (RR 1.00, 95% CI 0.99–1.01) [2]</w:t>
      </w:r>
    </w:p>
    <w:p w14:paraId="3EB64C73" w14:textId="77777777" w:rsidR="00EF3549" w:rsidRPr="00F2066E" w:rsidRDefault="00000000" w:rsidP="00F2066E">
      <w:pPr>
        <w:rPr>
          <w:sz w:val="24"/>
          <w:szCs w:val="24"/>
        </w:rPr>
      </w:pPr>
      <w:r w:rsidRPr="00F2066E">
        <w:rPr>
          <w:b/>
          <w:bCs/>
          <w:sz w:val="24"/>
          <w:szCs w:val="24"/>
        </w:rPr>
        <w:t>Selective excavation:</w:t>
      </w:r>
      <w:r w:rsidRPr="00F2066E">
        <w:rPr>
          <w:sz w:val="24"/>
          <w:szCs w:val="24"/>
        </w:rPr>
        <w:t> Effective removal of infected dentin while preserving sound tissue [1]</w:t>
      </w:r>
    </w:p>
    <w:p w14:paraId="729FC0AD" w14:textId="77777777" w:rsidR="00EF3549" w:rsidRPr="00F2066E" w:rsidRDefault="00000000" w:rsidP="00F2066E">
      <w:pPr>
        <w:rPr>
          <w:sz w:val="24"/>
          <w:szCs w:val="24"/>
        </w:rPr>
      </w:pPr>
      <w:r w:rsidRPr="00F2066E">
        <w:rPr>
          <w:b/>
          <w:bCs/>
          <w:sz w:val="24"/>
          <w:szCs w:val="24"/>
        </w:rPr>
        <w:lastRenderedPageBreak/>
        <w:t>Pain and anxiety reduction:</w:t>
      </w:r>
    </w:p>
    <w:p w14:paraId="75AF9213" w14:textId="77777777" w:rsidR="00EF3549" w:rsidRPr="00F2066E" w:rsidRDefault="00000000" w:rsidP="00F2066E">
      <w:pPr>
        <w:rPr>
          <w:sz w:val="24"/>
          <w:szCs w:val="24"/>
        </w:rPr>
      </w:pPr>
      <w:r w:rsidRPr="00F2066E">
        <w:rPr>
          <w:b/>
          <w:bCs/>
          <w:sz w:val="24"/>
          <w:szCs w:val="24"/>
        </w:rPr>
        <w:t>Moderate/high pain incidence:</w:t>
      </w:r>
      <w:r w:rsidRPr="00F2066E">
        <w:rPr>
          <w:sz w:val="24"/>
          <w:szCs w:val="24"/>
        </w:rPr>
        <w:t> 60–65% reduction compared to drill (RR 0.35–0.40) [2-3]</w:t>
      </w:r>
    </w:p>
    <w:p w14:paraId="6B83CC06" w14:textId="77777777" w:rsidR="00EF3549" w:rsidRPr="00F2066E" w:rsidRDefault="00000000" w:rsidP="00F2066E">
      <w:pPr>
        <w:rPr>
          <w:sz w:val="24"/>
          <w:szCs w:val="24"/>
        </w:rPr>
      </w:pPr>
      <w:r w:rsidRPr="00F2066E">
        <w:rPr>
          <w:b/>
          <w:bCs/>
          <w:sz w:val="24"/>
          <w:szCs w:val="24"/>
        </w:rPr>
        <w:t>Need for anesthesia:</w:t>
      </w:r>
      <w:r w:rsidRPr="00F2066E">
        <w:rPr>
          <w:sz w:val="24"/>
          <w:szCs w:val="24"/>
        </w:rPr>
        <w:t> 71–75% reduction compared to drill (RR 0.25–0.29) [2-3]</w:t>
      </w:r>
    </w:p>
    <w:p w14:paraId="3A36FC63" w14:textId="77777777" w:rsidR="00EF3549" w:rsidRPr="00F2066E" w:rsidRDefault="00000000" w:rsidP="00F2066E">
      <w:pPr>
        <w:rPr>
          <w:sz w:val="24"/>
          <w:szCs w:val="24"/>
        </w:rPr>
      </w:pPr>
      <w:r w:rsidRPr="00F2066E">
        <w:rPr>
          <w:b/>
          <w:bCs/>
          <w:sz w:val="24"/>
          <w:szCs w:val="24"/>
        </w:rPr>
        <w:t>Patient acceptance:</w:t>
      </w:r>
      <w:r w:rsidRPr="00F2066E">
        <w:rPr>
          <w:sz w:val="24"/>
          <w:szCs w:val="24"/>
        </w:rPr>
        <w:t> High satisfaction, especially in anxious patients [2]</w:t>
      </w:r>
    </w:p>
    <w:p w14:paraId="6A7D45B1" w14:textId="77777777" w:rsidR="00EF3549" w:rsidRPr="00F2066E" w:rsidRDefault="00000000" w:rsidP="00F2066E">
      <w:pPr>
        <w:rPr>
          <w:sz w:val="24"/>
          <w:szCs w:val="24"/>
        </w:rPr>
      </w:pPr>
      <w:r w:rsidRPr="00F2066E">
        <w:rPr>
          <w:b/>
          <w:bCs/>
          <w:sz w:val="24"/>
          <w:szCs w:val="24"/>
        </w:rPr>
        <w:t>Restoration outcomes:</w:t>
      </w:r>
    </w:p>
    <w:p w14:paraId="62E78E6F" w14:textId="77777777" w:rsidR="00EF3549" w:rsidRPr="00F2066E" w:rsidRDefault="00000000" w:rsidP="00F2066E">
      <w:pPr>
        <w:rPr>
          <w:sz w:val="24"/>
          <w:szCs w:val="24"/>
        </w:rPr>
      </w:pPr>
      <w:r w:rsidRPr="00F2066E">
        <w:rPr>
          <w:b/>
          <w:bCs/>
          <w:sz w:val="24"/>
          <w:szCs w:val="24"/>
        </w:rPr>
        <w:t>Marginal integrity:</w:t>
      </w:r>
      <w:r w:rsidRPr="00F2066E">
        <w:rPr>
          <w:sz w:val="24"/>
          <w:szCs w:val="24"/>
        </w:rPr>
        <w:t> No difference vs. drill at 6 months, 1 year, or 2 years [2]</w:t>
      </w:r>
    </w:p>
    <w:p w14:paraId="6850312E" w14:textId="77777777" w:rsidR="00EF3549" w:rsidRPr="00F2066E" w:rsidRDefault="00000000" w:rsidP="00F2066E">
      <w:pPr>
        <w:rPr>
          <w:sz w:val="24"/>
          <w:szCs w:val="24"/>
        </w:rPr>
      </w:pPr>
      <w:r w:rsidRPr="00F2066E">
        <w:rPr>
          <w:b/>
          <w:bCs/>
          <w:sz w:val="24"/>
          <w:szCs w:val="24"/>
        </w:rPr>
        <w:t>Restoration survival:</w:t>
      </w:r>
      <w:r w:rsidRPr="00F2066E">
        <w:rPr>
          <w:sz w:val="24"/>
          <w:szCs w:val="24"/>
        </w:rPr>
        <w:t> Comparable to conventional preparation (RR 1.51, 95% CI 0.87–2.64) [3]</w:t>
      </w:r>
    </w:p>
    <w:p w14:paraId="677BB163" w14:textId="77777777" w:rsidR="00EF3549" w:rsidRPr="00F2066E" w:rsidRDefault="00000000" w:rsidP="00F2066E">
      <w:pPr>
        <w:rPr>
          <w:sz w:val="24"/>
          <w:szCs w:val="24"/>
        </w:rPr>
      </w:pPr>
      <w:r w:rsidRPr="00F2066E">
        <w:rPr>
          <w:b/>
          <w:bCs/>
          <w:sz w:val="24"/>
          <w:szCs w:val="24"/>
        </w:rPr>
        <w:t>Complete retention rate:</w:t>
      </w:r>
      <w:r w:rsidRPr="00F2066E">
        <w:rPr>
          <w:sz w:val="24"/>
          <w:szCs w:val="24"/>
        </w:rPr>
        <w:t> No significant difference vs. drill (RR 1.02, 95% CI 0.96–1.11) [4]</w:t>
      </w:r>
    </w:p>
    <w:p w14:paraId="0F511097" w14:textId="77777777" w:rsidR="00EF3549" w:rsidRPr="00F2066E" w:rsidRDefault="00000000" w:rsidP="00F2066E">
      <w:pPr>
        <w:rPr>
          <w:sz w:val="24"/>
          <w:szCs w:val="24"/>
        </w:rPr>
      </w:pPr>
      <w:r w:rsidRPr="00F2066E">
        <w:rPr>
          <w:b/>
          <w:bCs/>
          <w:sz w:val="24"/>
          <w:szCs w:val="24"/>
        </w:rPr>
        <w:t>Marginal adaptation:</w:t>
      </w:r>
      <w:r w:rsidRPr="00F2066E">
        <w:rPr>
          <w:sz w:val="24"/>
          <w:szCs w:val="24"/>
        </w:rPr>
        <w:t> Comparable to conventional preparation [4]</w:t>
      </w:r>
    </w:p>
    <w:p w14:paraId="33F61A5E" w14:textId="77777777" w:rsidR="00EF3549" w:rsidRPr="00F2066E" w:rsidRDefault="00000000" w:rsidP="00F2066E">
      <w:pPr>
        <w:rPr>
          <w:sz w:val="24"/>
          <w:szCs w:val="24"/>
        </w:rPr>
      </w:pPr>
      <w:r w:rsidRPr="00F2066E">
        <w:rPr>
          <w:b/>
          <w:bCs/>
          <w:sz w:val="24"/>
          <w:szCs w:val="24"/>
        </w:rPr>
        <w:t>Pulpal safety:</w:t>
      </w:r>
    </w:p>
    <w:p w14:paraId="035E53C1" w14:textId="77777777" w:rsidR="00EF3549" w:rsidRPr="00F2066E" w:rsidRDefault="00000000" w:rsidP="00F2066E">
      <w:pPr>
        <w:rPr>
          <w:sz w:val="24"/>
          <w:szCs w:val="24"/>
        </w:rPr>
      </w:pPr>
      <w:r w:rsidRPr="00F2066E">
        <w:rPr>
          <w:b/>
          <w:bCs/>
          <w:sz w:val="24"/>
          <w:szCs w:val="24"/>
        </w:rPr>
        <w:t>Pulp vitality:</w:t>
      </w:r>
      <w:r w:rsidRPr="00F2066E">
        <w:rPr>
          <w:sz w:val="24"/>
          <w:szCs w:val="24"/>
        </w:rPr>
        <w:t> No difference vs. drill (RR 1.46, 95% CI 0.33–6.46) [3]</w:t>
      </w:r>
    </w:p>
    <w:p w14:paraId="54BFD127" w14:textId="77777777" w:rsidR="00EF3549" w:rsidRPr="00F2066E" w:rsidRDefault="00000000" w:rsidP="00F2066E">
      <w:pPr>
        <w:rPr>
          <w:sz w:val="24"/>
          <w:szCs w:val="24"/>
        </w:rPr>
      </w:pPr>
      <w:r w:rsidRPr="00F2066E">
        <w:rPr>
          <w:b/>
          <w:bCs/>
          <w:sz w:val="24"/>
          <w:szCs w:val="24"/>
        </w:rPr>
        <w:t>Pulpal inflammation/necrosis:</w:t>
      </w:r>
      <w:r w:rsidRPr="00F2066E">
        <w:rPr>
          <w:sz w:val="24"/>
          <w:szCs w:val="24"/>
        </w:rPr>
        <w:t> No significant difference at 1 week or 6 months [2]</w:t>
      </w:r>
    </w:p>
    <w:p w14:paraId="5DC7AE4A" w14:textId="77777777" w:rsidR="00EF3549" w:rsidRPr="00F2066E" w:rsidRDefault="00000000" w:rsidP="00F2066E">
      <w:pPr>
        <w:rPr>
          <w:sz w:val="24"/>
          <w:szCs w:val="24"/>
        </w:rPr>
      </w:pPr>
      <w:r w:rsidRPr="00F2066E">
        <w:rPr>
          <w:b/>
          <w:bCs/>
          <w:sz w:val="24"/>
          <w:szCs w:val="24"/>
        </w:rPr>
        <w:t>Treatment time:</w:t>
      </w:r>
    </w:p>
    <w:p w14:paraId="50764704" w14:textId="77777777" w:rsidR="00EF3549" w:rsidRPr="00F2066E" w:rsidRDefault="00000000" w:rsidP="00F2066E">
      <w:pPr>
        <w:rPr>
          <w:sz w:val="24"/>
          <w:szCs w:val="24"/>
        </w:rPr>
      </w:pPr>
      <w:r w:rsidRPr="00F2066E">
        <w:rPr>
          <w:b/>
          <w:bCs/>
          <w:sz w:val="24"/>
          <w:szCs w:val="24"/>
        </w:rPr>
        <w:t>Significantly longer:</w:t>
      </w:r>
      <w:r w:rsidRPr="00F2066E">
        <w:rPr>
          <w:sz w:val="24"/>
          <w:szCs w:val="24"/>
        </w:rPr>
        <w:t> Mean difference +2.23 minutes (95% CI 1.89–2.57); approximately 1.5–2× longer than conventional excavation [3-4]</w:t>
      </w:r>
    </w:p>
    <w:p w14:paraId="648F4123" w14:textId="77777777" w:rsidR="00EF3549" w:rsidRPr="00F2066E" w:rsidRDefault="00000000" w:rsidP="00F2066E">
      <w:pPr>
        <w:rPr>
          <w:sz w:val="24"/>
          <w:szCs w:val="24"/>
        </w:rPr>
      </w:pPr>
      <w:r w:rsidRPr="00F2066E">
        <w:rPr>
          <w:b/>
          <w:bCs/>
          <w:sz w:val="24"/>
          <w:szCs w:val="24"/>
        </w:rPr>
        <w:t>Evidence quality:</w:t>
      </w:r>
    </w:p>
    <w:p w14:paraId="66C2D000" w14:textId="77777777" w:rsidR="00EF3549" w:rsidRPr="00F2066E" w:rsidRDefault="00000000" w:rsidP="00F2066E">
      <w:pPr>
        <w:rPr>
          <w:sz w:val="24"/>
          <w:szCs w:val="24"/>
        </w:rPr>
      </w:pPr>
      <w:r w:rsidRPr="00F2066E">
        <w:rPr>
          <w:b/>
          <w:bCs/>
          <w:sz w:val="24"/>
          <w:szCs w:val="24"/>
        </w:rPr>
        <w:t>Systematic reviews and meta-analyses:</w:t>
      </w:r>
      <w:r w:rsidRPr="00F2066E">
        <w:rPr>
          <w:sz w:val="24"/>
          <w:szCs w:val="24"/>
        </w:rPr>
        <w:t> Multiple high-quality reviews (Cochrane 2016, 2025 meta-analyses) [1-3]</w:t>
      </w:r>
    </w:p>
    <w:p w14:paraId="5AB28C9B" w14:textId="77777777" w:rsidR="00EF3549" w:rsidRPr="00F2066E" w:rsidRDefault="00000000" w:rsidP="00F2066E">
      <w:pPr>
        <w:rPr>
          <w:sz w:val="24"/>
          <w:szCs w:val="24"/>
        </w:rPr>
      </w:pPr>
      <w:r w:rsidRPr="00F2066E">
        <w:rPr>
          <w:b/>
          <w:bCs/>
          <w:sz w:val="24"/>
          <w:szCs w:val="24"/>
        </w:rPr>
        <w:t>Overall certainty:</w:t>
      </w:r>
      <w:r w:rsidRPr="00F2066E">
        <w:rPr>
          <w:sz w:val="24"/>
          <w:szCs w:val="24"/>
        </w:rPr>
        <w:t> </w:t>
      </w:r>
      <w:r w:rsidRPr="00F2066E">
        <w:rPr>
          <w:b/>
          <w:bCs/>
          <w:sz w:val="24"/>
          <w:szCs w:val="24"/>
        </w:rPr>
        <w:t>Low to moderate quality evidence</w:t>
      </w:r>
    </w:p>
    <w:p w14:paraId="0EC8F2C6" w14:textId="77777777" w:rsidR="00EF3549" w:rsidRPr="00F2066E" w:rsidRDefault="00000000" w:rsidP="00F2066E">
      <w:pPr>
        <w:rPr>
          <w:sz w:val="24"/>
          <w:szCs w:val="24"/>
        </w:rPr>
      </w:pPr>
      <w:r w:rsidRPr="00F2066E">
        <w:rPr>
          <w:b/>
          <w:bCs/>
          <w:sz w:val="24"/>
          <w:szCs w:val="24"/>
        </w:rPr>
        <w:t>Limitations:</w:t>
      </w:r>
    </w:p>
    <w:p w14:paraId="4E164EF3" w14:textId="77777777" w:rsidR="00EF3549" w:rsidRPr="00F2066E" w:rsidRDefault="00000000" w:rsidP="00F2066E">
      <w:pPr>
        <w:ind w:left="720"/>
        <w:rPr>
          <w:sz w:val="24"/>
          <w:szCs w:val="24"/>
        </w:rPr>
      </w:pPr>
      <w:r w:rsidRPr="00F2066E">
        <w:rPr>
          <w:sz w:val="24"/>
          <w:szCs w:val="24"/>
        </w:rPr>
        <w:t>Small sample sizes in most RCTs</w:t>
      </w:r>
    </w:p>
    <w:p w14:paraId="48DFA2E2" w14:textId="77777777" w:rsidR="00EF3549" w:rsidRPr="00F2066E" w:rsidRDefault="00000000" w:rsidP="00F2066E">
      <w:pPr>
        <w:ind w:left="720"/>
        <w:rPr>
          <w:sz w:val="24"/>
          <w:szCs w:val="24"/>
        </w:rPr>
      </w:pPr>
      <w:r w:rsidRPr="00F2066E">
        <w:rPr>
          <w:sz w:val="24"/>
          <w:szCs w:val="24"/>
        </w:rPr>
        <w:t>High heterogeneity in laser parameters across studies</w:t>
      </w:r>
    </w:p>
    <w:p w14:paraId="46789370" w14:textId="77777777" w:rsidR="00EF3549" w:rsidRPr="00F2066E" w:rsidRDefault="00000000" w:rsidP="00F2066E">
      <w:pPr>
        <w:ind w:left="720"/>
        <w:rPr>
          <w:sz w:val="24"/>
          <w:szCs w:val="24"/>
        </w:rPr>
      </w:pPr>
      <w:r w:rsidRPr="00F2066E">
        <w:rPr>
          <w:sz w:val="24"/>
          <w:szCs w:val="24"/>
        </w:rPr>
        <w:t>Limited long-term follow-up (most studies ≤2 years)</w:t>
      </w:r>
    </w:p>
    <w:p w14:paraId="1ABD19A4" w14:textId="77777777" w:rsidR="00EF3549" w:rsidRPr="00F2066E" w:rsidRDefault="00000000" w:rsidP="00F2066E">
      <w:pPr>
        <w:ind w:left="720"/>
        <w:rPr>
          <w:sz w:val="24"/>
          <w:szCs w:val="24"/>
        </w:rPr>
      </w:pPr>
      <w:r w:rsidRPr="00F2066E">
        <w:rPr>
          <w:sz w:val="24"/>
          <w:szCs w:val="24"/>
        </w:rPr>
        <w:t>Unclear or high risk of bias in many trials</w:t>
      </w:r>
    </w:p>
    <w:p w14:paraId="638D55E8" w14:textId="77777777" w:rsidR="00EF3549" w:rsidRPr="00F2066E" w:rsidRDefault="00000000" w:rsidP="00F2066E">
      <w:pPr>
        <w:rPr>
          <w:sz w:val="24"/>
          <w:szCs w:val="24"/>
        </w:rPr>
      </w:pPr>
      <w:r w:rsidRPr="00F2066E">
        <w:rPr>
          <w:b/>
          <w:bCs/>
          <w:sz w:val="24"/>
          <w:szCs w:val="24"/>
        </w:rPr>
        <w:lastRenderedPageBreak/>
        <w:t>Consistent findings:</w:t>
      </w:r>
      <w:r w:rsidRPr="00F2066E">
        <w:rPr>
          <w:sz w:val="24"/>
          <w:szCs w:val="24"/>
        </w:rPr>
        <w:t> Reduced pain/anxiety and anesthesia need; longer treatment time; comparable restoration outcomes</w:t>
      </w:r>
    </w:p>
    <w:p w14:paraId="4025A15D" w14:textId="77777777" w:rsidR="00EF3549" w:rsidRPr="00F2066E" w:rsidRDefault="00000000" w:rsidP="00F2066E">
      <w:pPr>
        <w:rPr>
          <w:sz w:val="24"/>
          <w:szCs w:val="24"/>
        </w:rPr>
      </w:pPr>
      <w:r w:rsidRPr="00F2066E">
        <w:rPr>
          <w:b/>
          <w:bCs/>
          <w:sz w:val="24"/>
          <w:szCs w:val="24"/>
        </w:rPr>
        <w:t>Clinical recommendation:</w:t>
      </w:r>
      <w:r w:rsidRPr="00F2066E">
        <w:rPr>
          <w:sz w:val="24"/>
          <w:szCs w:val="24"/>
        </w:rPr>
        <w:t> </w:t>
      </w:r>
      <w:r w:rsidRPr="00F2066E">
        <w:rPr>
          <w:b/>
          <w:bCs/>
          <w:sz w:val="24"/>
          <w:szCs w:val="24"/>
        </w:rPr>
        <w:t>Er:YAG laser caries removal is indicated</w:t>
      </w:r>
      <w:r w:rsidRPr="00F2066E">
        <w:rPr>
          <w:sz w:val="24"/>
          <w:szCs w:val="24"/>
        </w:rPr>
        <w:t> for this anxious patient based on consistent evidence of reduced pain, anxiety, and anesthesia requirement with comparable restoration outcomes. The primary trade-off is longer treatment time. The patient should be counseled about realistic expectations: "drill-free" treatment with less discomfort but approximately double the chair time.</w:t>
      </w:r>
    </w:p>
    <w:p w14:paraId="7EAC3ED4" w14:textId="77777777" w:rsidR="00EF3549" w:rsidRPr="00F2066E" w:rsidRDefault="00000000" w:rsidP="00F2066E">
      <w:pPr>
        <w:rPr>
          <w:sz w:val="24"/>
          <w:szCs w:val="24"/>
        </w:rPr>
      </w:pPr>
      <w:r>
        <w:rPr>
          <w:sz w:val="24"/>
          <w:szCs w:val="24"/>
        </w:rPr>
        <w:pict w14:anchorId="6B7A093A">
          <v:rect id="_x0000_i1061" style="width:0;height:0" o:hrstd="t" o:hr="t" fillcolor="#a0a0a0" stroked="f"/>
        </w:pict>
      </w:r>
    </w:p>
    <w:p w14:paraId="30F3473F" w14:textId="77777777" w:rsidR="00A960B3" w:rsidRPr="00F2066E" w:rsidRDefault="00000000" w:rsidP="00F2066E">
      <w:pPr>
        <w:spacing w:before="160" w:after="60"/>
        <w:rPr>
          <w:sz w:val="24"/>
          <w:szCs w:val="24"/>
        </w:rPr>
      </w:pPr>
      <w:r w:rsidRPr="00F2066E">
        <w:rPr>
          <w:b/>
          <w:sz w:val="24"/>
          <w:szCs w:val="24"/>
        </w:rPr>
        <w:t>Perplexity (LLM5)</w:t>
      </w:r>
    </w:p>
    <w:p w14:paraId="00011C06" w14:textId="77777777" w:rsidR="00EF3549" w:rsidRPr="00F2066E" w:rsidRDefault="00000000" w:rsidP="00F2066E">
      <w:pPr>
        <w:rPr>
          <w:sz w:val="24"/>
          <w:szCs w:val="24"/>
        </w:rPr>
      </w:pPr>
      <w:r w:rsidRPr="00F2066E">
        <w:rPr>
          <w:sz w:val="24"/>
          <w:szCs w:val="24"/>
        </w:rPr>
        <w:t>Er:YAG laser caries removal is a </w:t>
      </w:r>
      <w:r w:rsidRPr="00F2066E">
        <w:rPr>
          <w:b/>
          <w:bCs/>
          <w:sz w:val="24"/>
          <w:szCs w:val="24"/>
        </w:rPr>
        <w:t>reasonable</w:t>
      </w:r>
      <w:r w:rsidRPr="00F2066E">
        <w:rPr>
          <w:sz w:val="24"/>
          <w:szCs w:val="24"/>
        </w:rPr>
        <w:t> option here because the lesion is in dentin, the patient is highly anxious, and she specifically wants drill-free treatment. It is best framed as a minimally invasive alternative for caries excavation and cavity preparation, with the main advantage being reduced vibration and often better acceptance in anxious patients.</w:t>
      </w:r>
    </w:p>
    <w:p w14:paraId="459CC761" w14:textId="77777777" w:rsidR="00EF3549" w:rsidRPr="00F2066E" w:rsidRDefault="00000000" w:rsidP="00F2066E">
      <w:pPr>
        <w:rPr>
          <w:b/>
          <w:bCs/>
          <w:sz w:val="24"/>
          <w:szCs w:val="24"/>
        </w:rPr>
      </w:pPr>
      <w:r w:rsidRPr="00F2066E">
        <w:rPr>
          <w:b/>
          <w:bCs/>
          <w:sz w:val="24"/>
          <w:szCs w:val="24"/>
        </w:rPr>
        <w:t>Wavelength and parameters</w:t>
      </w:r>
    </w:p>
    <w:p w14:paraId="2A99ACBB" w14:textId="77777777" w:rsidR="00EF3549" w:rsidRPr="00F2066E" w:rsidRDefault="00000000" w:rsidP="00F2066E">
      <w:pPr>
        <w:rPr>
          <w:sz w:val="24"/>
          <w:szCs w:val="24"/>
        </w:rPr>
      </w:pPr>
      <w:r w:rsidRPr="00F2066E">
        <w:rPr>
          <w:sz w:val="24"/>
          <w:szCs w:val="24"/>
        </w:rPr>
        <w:t>The relevant wavelength is </w:t>
      </w:r>
      <w:r w:rsidRPr="00F2066E">
        <w:rPr>
          <w:b/>
          <w:bCs/>
          <w:sz w:val="24"/>
          <w:szCs w:val="24"/>
        </w:rPr>
        <w:t>Er:YAG 2,940 nm</w:t>
      </w:r>
      <w:r w:rsidRPr="00F2066E">
        <w:rPr>
          <w:sz w:val="24"/>
          <w:szCs w:val="24"/>
        </w:rPr>
        <w:t>, which is strongly absorbed by water and hydroxyapatite and therefore well suited for hard-tissue ablation. Published caries-removal protocols commonly use </w:t>
      </w:r>
      <w:r w:rsidRPr="00F2066E">
        <w:rPr>
          <w:b/>
          <w:bCs/>
          <w:sz w:val="24"/>
          <w:szCs w:val="24"/>
        </w:rPr>
        <w:t>low-to-moderate pulse energies with water spray</w:t>
      </w:r>
      <w:r w:rsidRPr="00F2066E">
        <w:rPr>
          <w:sz w:val="24"/>
          <w:szCs w:val="24"/>
        </w:rPr>
        <w:t>, for example </w:t>
      </w:r>
      <w:r w:rsidRPr="00F2066E">
        <w:rPr>
          <w:b/>
          <w:bCs/>
          <w:sz w:val="24"/>
          <w:szCs w:val="24"/>
        </w:rPr>
        <w:t>100–140 mJ at 2 Hz</w:t>
      </w:r>
      <w:r w:rsidRPr="00F2066E">
        <w:rPr>
          <w:sz w:val="24"/>
          <w:szCs w:val="24"/>
        </w:rPr>
        <w:t> in one caries-removal study, and </w:t>
      </w:r>
      <w:r w:rsidRPr="00F2066E">
        <w:rPr>
          <w:b/>
          <w:bCs/>
          <w:sz w:val="24"/>
          <w:szCs w:val="24"/>
        </w:rPr>
        <w:t>250 mJ at 4 Hz</w:t>
      </w:r>
      <w:r w:rsidRPr="00F2066E">
        <w:rPr>
          <w:sz w:val="24"/>
          <w:szCs w:val="24"/>
        </w:rPr>
        <w:t> in another selective caries-removal protocol. The practical point is that effective cutting requires water cooling and repeated short pulses rather than dry, continuous exposure.</w:t>
      </w:r>
    </w:p>
    <w:p w14:paraId="64845720" w14:textId="77777777" w:rsidR="00EF3549" w:rsidRPr="00F2066E" w:rsidRDefault="00000000" w:rsidP="00F2066E">
      <w:pPr>
        <w:rPr>
          <w:b/>
          <w:bCs/>
          <w:sz w:val="24"/>
          <w:szCs w:val="24"/>
        </w:rPr>
      </w:pPr>
      <w:r w:rsidRPr="00F2066E">
        <w:rPr>
          <w:b/>
          <w:bCs/>
          <w:sz w:val="24"/>
          <w:szCs w:val="24"/>
        </w:rPr>
        <w:t>Ablation technique and selectivity</w:t>
      </w:r>
    </w:p>
    <w:p w14:paraId="440F549F" w14:textId="77777777" w:rsidR="00EF3549" w:rsidRPr="00F2066E" w:rsidRDefault="00000000" w:rsidP="00F2066E">
      <w:pPr>
        <w:rPr>
          <w:sz w:val="24"/>
          <w:szCs w:val="24"/>
        </w:rPr>
      </w:pPr>
      <w:r w:rsidRPr="00F2066E">
        <w:rPr>
          <w:sz w:val="24"/>
          <w:szCs w:val="24"/>
        </w:rPr>
        <w:t>The technique is to move the beam in sweeping strokes and remove the lesion layer by layer, stopping once firm, non-infected dentin is reached. Er:YAG is useful for selective caries removal because diseased dentin is removed more readily than sound tissue, which supports tissue preservation. That said, selectivity is not perfect, so the operator must inspect the cavity clinically rather than relying on laser alone.</w:t>
      </w:r>
    </w:p>
    <w:p w14:paraId="1B2E241E" w14:textId="77777777" w:rsidR="00EF3549" w:rsidRPr="00F2066E" w:rsidRDefault="00000000" w:rsidP="00F2066E">
      <w:pPr>
        <w:rPr>
          <w:b/>
          <w:bCs/>
          <w:sz w:val="24"/>
          <w:szCs w:val="24"/>
        </w:rPr>
      </w:pPr>
      <w:r w:rsidRPr="00F2066E">
        <w:rPr>
          <w:b/>
          <w:bCs/>
          <w:sz w:val="24"/>
          <w:szCs w:val="24"/>
        </w:rPr>
        <w:t>Local anesthesia and patient comfort</w:t>
      </w:r>
    </w:p>
    <w:p w14:paraId="542C49E5" w14:textId="77777777" w:rsidR="00EF3549" w:rsidRPr="00F2066E" w:rsidRDefault="00000000" w:rsidP="00F2066E">
      <w:pPr>
        <w:rPr>
          <w:sz w:val="24"/>
          <w:szCs w:val="24"/>
        </w:rPr>
      </w:pPr>
      <w:r w:rsidRPr="00F2066E">
        <w:rPr>
          <w:sz w:val="24"/>
          <w:szCs w:val="24"/>
        </w:rPr>
        <w:t>Laser preparation can reduce the need for local anesthesia in some patients, and in anxiety-prone patients it may be a major advantage. However, anesthesia is </w:t>
      </w:r>
      <w:r w:rsidRPr="00F2066E">
        <w:rPr>
          <w:b/>
          <w:bCs/>
          <w:sz w:val="24"/>
          <w:szCs w:val="24"/>
        </w:rPr>
        <w:t>not guaranteed to be unnecessary</w:t>
      </w:r>
      <w:r w:rsidRPr="00F2066E">
        <w:rPr>
          <w:sz w:val="24"/>
          <w:szCs w:val="24"/>
        </w:rPr>
        <w:t>, especially if the dentin is sensitive or the patient is apprehensive. So the best counseling is that the laser may allow treatment with little or no injected anesthesia, but a backup plan should still be available.</w:t>
      </w:r>
    </w:p>
    <w:p w14:paraId="421BBC78" w14:textId="77777777" w:rsidR="00EF3549" w:rsidRPr="00F2066E" w:rsidRDefault="00000000" w:rsidP="00F2066E">
      <w:pPr>
        <w:rPr>
          <w:b/>
          <w:bCs/>
          <w:sz w:val="24"/>
          <w:szCs w:val="24"/>
        </w:rPr>
      </w:pPr>
      <w:r w:rsidRPr="00F2066E">
        <w:rPr>
          <w:b/>
          <w:bCs/>
          <w:sz w:val="24"/>
          <w:szCs w:val="24"/>
        </w:rPr>
        <w:t>Final cavity surface</w:t>
      </w:r>
    </w:p>
    <w:p w14:paraId="3D1A1F1C" w14:textId="77777777" w:rsidR="00EF3549" w:rsidRPr="00F2066E" w:rsidRDefault="00000000" w:rsidP="00F2066E">
      <w:pPr>
        <w:rPr>
          <w:sz w:val="24"/>
          <w:szCs w:val="24"/>
        </w:rPr>
      </w:pPr>
      <w:r w:rsidRPr="00F2066E">
        <w:rPr>
          <w:sz w:val="24"/>
          <w:szCs w:val="24"/>
        </w:rPr>
        <w:lastRenderedPageBreak/>
        <w:t>Er:YAG-prepared dentin is typically </w:t>
      </w:r>
      <w:r w:rsidRPr="00F2066E">
        <w:rPr>
          <w:b/>
          <w:bCs/>
          <w:sz w:val="24"/>
          <w:szCs w:val="24"/>
        </w:rPr>
        <w:t>smear-layer free</w:t>
      </w:r>
      <w:r w:rsidRPr="00F2066E">
        <w:rPr>
          <w:sz w:val="24"/>
          <w:szCs w:val="24"/>
        </w:rPr>
        <w:t> with open dentinal tubules and a roughened surface that is generally favorable for adhesive restoration. This can be advantageous for bonding, although the operator should still follow a proper adhesive protocol rather than assume the laser surface is automatically optimal. In short, this is a good indication for Er:YAG if the clinician is experienced and the patient understands that laser excavation is slower than a drill but usually more comfortable.</w:t>
      </w:r>
    </w:p>
    <w:p w14:paraId="2E285502" w14:textId="77777777" w:rsidR="00A960B3" w:rsidRPr="00F2066E" w:rsidRDefault="00000000">
      <w:pPr>
        <w:rPr>
          <w:sz w:val="24"/>
          <w:szCs w:val="24"/>
        </w:rPr>
      </w:pPr>
      <w:r w:rsidRPr="00F2066E">
        <w:rPr>
          <w:sz w:val="24"/>
          <w:szCs w:val="24"/>
        </w:rPr>
        <w:br w:type="page"/>
      </w:r>
    </w:p>
    <w:p w14:paraId="5C51ED6A" w14:textId="77777777" w:rsidR="00A960B3" w:rsidRPr="00F2066E" w:rsidRDefault="00000000">
      <w:pPr>
        <w:spacing w:before="40" w:after="80"/>
        <w:rPr>
          <w:sz w:val="24"/>
          <w:szCs w:val="24"/>
        </w:rPr>
      </w:pPr>
      <w:r w:rsidRPr="00F2066E">
        <w:rPr>
          <w:b/>
          <w:sz w:val="24"/>
          <w:szCs w:val="24"/>
        </w:rPr>
        <w:lastRenderedPageBreak/>
        <w:t>Vignette 18. Laser conditioning versus acid etching for composite bonding</w:t>
      </w:r>
    </w:p>
    <w:p w14:paraId="4E0DE47B" w14:textId="77777777" w:rsidR="00A960B3" w:rsidRPr="00F2066E" w:rsidRDefault="00000000">
      <w:pPr>
        <w:spacing w:after="160"/>
        <w:rPr>
          <w:sz w:val="24"/>
          <w:szCs w:val="24"/>
        </w:rPr>
      </w:pPr>
      <w:r w:rsidRPr="00F2066E">
        <w:rPr>
          <w:i/>
          <w:sz w:val="24"/>
          <w:szCs w:val="24"/>
        </w:rPr>
        <w:t>Category C — Restorative/Prosthetic</w:t>
      </w:r>
    </w:p>
    <w:p w14:paraId="06032EE2" w14:textId="77777777" w:rsidR="00A960B3" w:rsidRPr="00F2066E" w:rsidRDefault="00000000">
      <w:pPr>
        <w:spacing w:before="160" w:after="60"/>
        <w:rPr>
          <w:sz w:val="24"/>
          <w:szCs w:val="24"/>
        </w:rPr>
      </w:pPr>
      <w:r w:rsidRPr="00F2066E">
        <w:rPr>
          <w:b/>
          <w:sz w:val="24"/>
          <w:szCs w:val="24"/>
        </w:rPr>
        <w:t>ChatGPT (LLM1)</w:t>
      </w:r>
    </w:p>
    <w:p w14:paraId="432A52AB" w14:textId="77777777" w:rsidR="00EF3549" w:rsidRPr="00F2066E" w:rsidRDefault="00000000" w:rsidP="00AC2052">
      <w:pPr>
        <w:rPr>
          <w:b/>
          <w:bCs/>
          <w:sz w:val="24"/>
          <w:szCs w:val="24"/>
        </w:rPr>
      </w:pPr>
      <w:r w:rsidRPr="00F2066E">
        <w:rPr>
          <w:b/>
          <w:bCs/>
          <w:sz w:val="24"/>
          <w:szCs w:val="24"/>
        </w:rPr>
        <w:t>Assessment</w:t>
      </w:r>
    </w:p>
    <w:p w14:paraId="49B2374C" w14:textId="77777777" w:rsidR="00EF3549" w:rsidRPr="00F2066E" w:rsidRDefault="00000000" w:rsidP="00AC2052">
      <w:pPr>
        <w:rPr>
          <w:sz w:val="24"/>
          <w:szCs w:val="24"/>
        </w:rPr>
      </w:pPr>
      <w:r w:rsidRPr="00F2066E">
        <w:rPr>
          <w:sz w:val="24"/>
          <w:szCs w:val="24"/>
        </w:rPr>
        <w:t xml:space="preserve">For a Class IV composite on FDI 21 involving enamel and dentin, </w:t>
      </w:r>
      <w:r w:rsidRPr="00F2066E">
        <w:rPr>
          <w:b/>
          <w:bCs/>
          <w:sz w:val="24"/>
          <w:szCs w:val="24"/>
        </w:rPr>
        <w:t>conventional phosphoric-acid etching remains the reference standard</w:t>
      </w:r>
      <w:r w:rsidRPr="00F2066E">
        <w:rPr>
          <w:sz w:val="24"/>
          <w:szCs w:val="24"/>
        </w:rPr>
        <w:t xml:space="preserve">, especially for enamel margins. Er:YAG conditioning may be used as an adjunct or for surface preparation, but it should </w:t>
      </w:r>
      <w:r w:rsidRPr="00F2066E">
        <w:rPr>
          <w:b/>
          <w:bCs/>
          <w:sz w:val="24"/>
          <w:szCs w:val="24"/>
        </w:rPr>
        <w:t>not replace acid etching</w:t>
      </w:r>
      <w:r w:rsidRPr="00F2066E">
        <w:rPr>
          <w:sz w:val="24"/>
          <w:szCs w:val="24"/>
        </w:rPr>
        <w:t xml:space="preserve"> when predictable composite bonding is required.</w:t>
      </w:r>
    </w:p>
    <w:p w14:paraId="55003BE5" w14:textId="77777777" w:rsidR="00EF3549" w:rsidRPr="00F2066E" w:rsidRDefault="00000000" w:rsidP="00AC2052">
      <w:pPr>
        <w:rPr>
          <w:b/>
          <w:bCs/>
          <w:sz w:val="24"/>
          <w:szCs w:val="24"/>
        </w:rPr>
      </w:pPr>
      <w:r w:rsidRPr="00F2066E">
        <w:rPr>
          <w:b/>
          <w:bCs/>
          <w:sz w:val="24"/>
          <w:szCs w:val="24"/>
        </w:rPr>
        <w:t>Mechanism of Er:YAG conditioning</w:t>
      </w:r>
    </w:p>
    <w:p w14:paraId="05069F81" w14:textId="77777777" w:rsidR="00EF3549" w:rsidRPr="00F2066E" w:rsidRDefault="00000000" w:rsidP="00AC2052">
      <w:pPr>
        <w:rPr>
          <w:sz w:val="24"/>
          <w:szCs w:val="24"/>
        </w:rPr>
      </w:pPr>
      <w:r w:rsidRPr="00F2066E">
        <w:rPr>
          <w:sz w:val="24"/>
          <w:szCs w:val="24"/>
        </w:rPr>
        <w:t xml:space="preserve">Er:YAG irradiation causes micro-explosive ablation through water absorption. On enamel, it creates roughness, prism irregularity, and microretention; at excessive energy it may create microcracks or a weakened superficial layer. On dentin, it removes smear layer, opens tub, prism irregularity, and microretention; at excessive energy itules, roughens intertubular dentin, and may denature collagen or create a thermally altered layer if overused. WFLD recommends lower settings for dentin pre-bonding than for cutting: </w:t>
      </w:r>
      <w:r w:rsidRPr="00F2066E">
        <w:rPr>
          <w:b/>
          <w:bCs/>
          <w:sz w:val="24"/>
          <w:szCs w:val="24"/>
        </w:rPr>
        <w:t>30–60 mJ, 10–20 Hz, 0.6–2.0 W, on, air/water approximately 6/4 mL/min</w:t>
      </w:r>
      <w:r w:rsidRPr="00F2066E">
        <w:rPr>
          <w:sz w:val="24"/>
          <w:szCs w:val="24"/>
        </w:rPr>
        <w:t>. citeturn620237view0</w:t>
      </w:r>
    </w:p>
    <w:p w14:paraId="6A21CD23" w14:textId="77777777" w:rsidR="00EF3549" w:rsidRPr="00F2066E" w:rsidRDefault="00000000" w:rsidP="00AC2052">
      <w:pPr>
        <w:rPr>
          <w:b/>
          <w:bCs/>
          <w:sz w:val="24"/>
          <w:szCs w:val="24"/>
        </w:rPr>
      </w:pPr>
      <w:r w:rsidRPr="00F2066E">
        <w:rPr>
          <w:b/>
          <w:bCs/>
          <w:sz w:val="24"/>
          <w:szCs w:val="24"/>
        </w:rPr>
        <w:t>Evidence versus acid etching</w:t>
      </w:r>
    </w:p>
    <w:p w14:paraId="2DC7972D" w14:textId="77777777" w:rsidR="00EF3549" w:rsidRPr="00F2066E" w:rsidRDefault="00000000" w:rsidP="00AC2052">
      <w:pPr>
        <w:rPr>
          <w:sz w:val="24"/>
          <w:szCs w:val="24"/>
        </w:rPr>
      </w:pPr>
      <w:r w:rsidRPr="00F2066E">
        <w:rPr>
          <w:sz w:val="24"/>
          <w:szCs w:val="24"/>
        </w:rPr>
        <w:t xml:space="preserve">Current in-vitro evidence does </w:t>
      </w:r>
      <w:r w:rsidRPr="00F2066E">
        <w:rPr>
          <w:b/>
          <w:bCs/>
          <w:sz w:val="24"/>
          <w:szCs w:val="24"/>
        </w:rPr>
        <w:t>not</w:t>
      </w:r>
      <w:r w:rsidRPr="00F2066E">
        <w:rPr>
          <w:sz w:val="24"/>
          <w:szCs w:val="24"/>
        </w:rPr>
        <w:t xml:space="preserve"> show Er:YAG laser conditioning alone to be superior to acid etching. A 2025 systematic review/meta-analysis found that Er:YAG dentin pretreatment was comparable to mechanical preparation, but </w:t>
      </w:r>
      <w:r w:rsidRPr="00F2066E">
        <w:rPr>
          <w:b/>
          <w:bCs/>
          <w:sz w:val="24"/>
          <w:szCs w:val="24"/>
        </w:rPr>
        <w:t>underperformed etch-and-rinse</w:t>
      </w:r>
      <w:r w:rsidRPr="00F2066E">
        <w:rPr>
          <w:sz w:val="24"/>
          <w:szCs w:val="24"/>
        </w:rPr>
        <w:t xml:space="preserve"> when used alone; combining Er:YAG with etch-and-rinse bond strength compared with laser alone. citeturn887708view0</w:t>
      </w:r>
    </w:p>
    <w:p w14:paraId="5CFF5C8F" w14:textId="77777777" w:rsidR="00EF3549" w:rsidRPr="00F2066E" w:rsidRDefault="00000000" w:rsidP="00AC2052">
      <w:pPr>
        <w:rPr>
          <w:b/>
          <w:bCs/>
          <w:sz w:val="24"/>
          <w:szCs w:val="24"/>
        </w:rPr>
      </w:pPr>
      <w:r w:rsidRPr="00F2066E">
        <w:rPr>
          <w:b/>
          <w:bCs/>
          <w:sz w:val="24"/>
          <w:szCs w:val="24"/>
        </w:rPr>
        <w:t>Recommended protocol</w:t>
      </w:r>
    </w:p>
    <w:p w14:paraId="4B8EB12A" w14:textId="77777777" w:rsidR="00EF3549" w:rsidRPr="00F2066E" w:rsidRDefault="00000000" w:rsidP="00AC2052">
      <w:pPr>
        <w:rPr>
          <w:sz w:val="24"/>
          <w:szCs w:val="24"/>
        </w:rPr>
      </w:pPr>
      <w:r w:rsidRPr="00F2066E">
        <w:rPr>
          <w:sz w:val="24"/>
          <w:szCs w:val="24"/>
        </w:rPr>
        <w:t>For this Class IV:</w:t>
      </w:r>
    </w:p>
    <w:p w14:paraId="3C2F8295" w14:textId="77777777" w:rsidR="00EF3549" w:rsidRPr="00F2066E" w:rsidRDefault="00000000" w:rsidP="00AC2052">
      <w:pPr>
        <w:numPr>
          <w:ilvl w:val="0"/>
          <w:numId w:val="8"/>
        </w:numPr>
        <w:rPr>
          <w:sz w:val="24"/>
          <w:szCs w:val="24"/>
        </w:rPr>
      </w:pPr>
      <w:r w:rsidRPr="00F2066E">
        <w:rPr>
          <w:sz w:val="24"/>
          <w:szCs w:val="24"/>
        </w:rPr>
        <w:t xml:space="preserve">Bevel enamel conventionally with fine diamond or Er:YAG finishing at low energy. </w:t>
      </w:r>
    </w:p>
    <w:p w14:paraId="05B15E4E" w14:textId="77777777" w:rsidR="00EF3549" w:rsidRPr="00F2066E" w:rsidRDefault="00000000" w:rsidP="00AC2052">
      <w:pPr>
        <w:numPr>
          <w:ilvl w:val="0"/>
          <w:numId w:val="8"/>
        </w:numPr>
        <w:rPr>
          <w:sz w:val="24"/>
          <w:szCs w:val="24"/>
        </w:rPr>
      </w:pPr>
      <w:r w:rsidRPr="00F2066E">
        <w:rPr>
          <w:sz w:val="24"/>
          <w:szCs w:val="24"/>
        </w:rPr>
        <w:t xml:space="preserve">If using Er:YAG conditioning: </w:t>
      </w:r>
    </w:p>
    <w:p w14:paraId="007B9774" w14:textId="77777777" w:rsidR="00EF3549" w:rsidRPr="00F2066E" w:rsidRDefault="00000000" w:rsidP="00AC2052">
      <w:pPr>
        <w:numPr>
          <w:ilvl w:val="1"/>
          <w:numId w:val="8"/>
        </w:numPr>
        <w:rPr>
          <w:sz w:val="24"/>
          <w:szCs w:val="24"/>
        </w:rPr>
      </w:pPr>
      <w:r w:rsidRPr="00F2066E">
        <w:rPr>
          <w:sz w:val="24"/>
          <w:szCs w:val="24"/>
        </w:rPr>
        <w:t xml:space="preserve">2940 nm </w:t>
      </w:r>
    </w:p>
    <w:p w14:paraId="206DEAB3" w14:textId="77777777" w:rsidR="00EF3549" w:rsidRPr="00F2066E" w:rsidRDefault="00000000" w:rsidP="00AC2052">
      <w:pPr>
        <w:numPr>
          <w:ilvl w:val="1"/>
          <w:numId w:val="8"/>
        </w:numPr>
        <w:rPr>
          <w:sz w:val="24"/>
          <w:szCs w:val="24"/>
        </w:rPr>
      </w:pPr>
      <w:r w:rsidRPr="00F2066E">
        <w:rPr>
          <w:sz w:val="24"/>
          <w:szCs w:val="24"/>
        </w:rPr>
        <w:t xml:space="preserve">30–60 mJ </w:t>
      </w:r>
    </w:p>
    <w:p w14:paraId="33D1994A" w14:textId="77777777" w:rsidR="00EF3549" w:rsidRPr="00F2066E" w:rsidRDefault="00000000" w:rsidP="00AC2052">
      <w:pPr>
        <w:numPr>
          <w:ilvl w:val="1"/>
          <w:numId w:val="8"/>
        </w:numPr>
        <w:rPr>
          <w:sz w:val="24"/>
          <w:szCs w:val="24"/>
        </w:rPr>
      </w:pPr>
      <w:r w:rsidRPr="00F2066E">
        <w:rPr>
          <w:sz w:val="24"/>
          <w:szCs w:val="24"/>
        </w:rPr>
        <w:t xml:space="preserve">10–20 Hz </w:t>
      </w:r>
    </w:p>
    <w:p w14:paraId="0AF27D12" w14:textId="77777777" w:rsidR="00EF3549" w:rsidRPr="00F2066E" w:rsidRDefault="00000000" w:rsidP="00AC2052">
      <w:pPr>
        <w:numPr>
          <w:ilvl w:val="1"/>
          <w:numId w:val="8"/>
        </w:numPr>
        <w:rPr>
          <w:sz w:val="24"/>
          <w:szCs w:val="24"/>
        </w:rPr>
      </w:pPr>
      <w:r w:rsidRPr="00F2066E">
        <w:rPr>
          <w:sz w:val="24"/>
          <w:szCs w:val="24"/>
        </w:rPr>
        <w:lastRenderedPageBreak/>
        <w:t xml:space="preserve">short pulse 50–100 μs </w:t>
      </w:r>
    </w:p>
    <w:p w14:paraId="13B4DAD2" w14:textId="77777777" w:rsidR="00EF3549" w:rsidRPr="00F2066E" w:rsidRDefault="00000000" w:rsidP="00AC2052">
      <w:pPr>
        <w:numPr>
          <w:ilvl w:val="1"/>
          <w:numId w:val="8"/>
        </w:numPr>
        <w:rPr>
          <w:sz w:val="24"/>
          <w:szCs w:val="24"/>
        </w:rPr>
      </w:pPr>
      <w:r w:rsidRPr="00F2066E">
        <w:rPr>
          <w:sz w:val="24"/>
          <w:szCs w:val="24"/>
        </w:rPr>
        <w:t xml:space="preserve">light water/air spray </w:t>
      </w:r>
    </w:p>
    <w:p w14:paraId="1C3B59C2" w14:textId="77777777" w:rsidR="00EF3549" w:rsidRPr="00F2066E" w:rsidRDefault="00000000" w:rsidP="00AC2052">
      <w:pPr>
        <w:numPr>
          <w:ilvl w:val="1"/>
          <w:numId w:val="8"/>
        </w:numPr>
        <w:rPr>
          <w:sz w:val="24"/>
          <w:szCs w:val="24"/>
        </w:rPr>
      </w:pPr>
      <w:r w:rsidRPr="00F2066E">
        <w:rPr>
          <w:sz w:val="24"/>
          <w:szCs w:val="24"/>
        </w:rPr>
        <w:t xml:space="preserve">non-contact scanning, 1–2 mm distance </w:t>
      </w:r>
    </w:p>
    <w:p w14:paraId="2BEF30CC" w14:textId="77777777" w:rsidR="00EF3549" w:rsidRPr="00F2066E" w:rsidRDefault="00000000" w:rsidP="00AC2052">
      <w:pPr>
        <w:numPr>
          <w:ilvl w:val="1"/>
          <w:numId w:val="8"/>
        </w:numPr>
        <w:rPr>
          <w:sz w:val="24"/>
          <w:szCs w:val="24"/>
        </w:rPr>
      </w:pPr>
      <w:r w:rsidRPr="00F2066E">
        <w:rPr>
          <w:sz w:val="24"/>
          <w:szCs w:val="24"/>
        </w:rPr>
        <w:t xml:space="preserve">no stationary firing. </w:t>
      </w:r>
    </w:p>
    <w:p w14:paraId="122FBE9E" w14:textId="77777777" w:rsidR="00EF3549" w:rsidRPr="00F2066E" w:rsidRDefault="00000000" w:rsidP="00AC2052">
      <w:pPr>
        <w:numPr>
          <w:ilvl w:val="0"/>
          <w:numId w:val="8"/>
        </w:numPr>
        <w:rPr>
          <w:sz w:val="24"/>
          <w:szCs w:val="24"/>
        </w:rPr>
      </w:pPr>
      <w:r w:rsidRPr="00F2066E">
        <w:rPr>
          <w:sz w:val="24"/>
          <w:szCs w:val="24"/>
        </w:rPr>
        <w:t xml:space="preserve">Phosphoric acid: enamel 15–30 s; dentin 10–15 s if using total-etch, or selective enamel etch if using a universal adhesive in self-etch mode. </w:t>
      </w:r>
    </w:p>
    <w:p w14:paraId="4CB06D94" w14:textId="77777777" w:rsidR="00EF3549" w:rsidRPr="00F2066E" w:rsidRDefault="00000000" w:rsidP="00AC2052">
      <w:pPr>
        <w:numPr>
          <w:ilvl w:val="0"/>
          <w:numId w:val="8"/>
        </w:numPr>
        <w:rPr>
          <w:sz w:val="24"/>
          <w:szCs w:val="24"/>
        </w:rPr>
      </w:pPr>
      <w:r w:rsidRPr="00F2066E">
        <w:rPr>
          <w:sz w:val="24"/>
          <w:szCs w:val="24"/>
        </w:rPr>
        <w:t xml:space="preserve">Apply adhesive exactly per manufacturer instructions; actively scrub dentin, air-thin, light cure. </w:t>
      </w:r>
    </w:p>
    <w:p w14:paraId="2768B579" w14:textId="77777777" w:rsidR="00EF3549" w:rsidRPr="00F2066E" w:rsidRDefault="00000000" w:rsidP="00AC2052">
      <w:pPr>
        <w:numPr>
          <w:ilvl w:val="0"/>
          <w:numId w:val="8"/>
        </w:numPr>
        <w:rPr>
          <w:sz w:val="24"/>
          <w:szCs w:val="24"/>
        </w:rPr>
      </w:pPr>
      <w:r w:rsidRPr="00F2066E">
        <w:rPr>
          <w:sz w:val="24"/>
          <w:szCs w:val="24"/>
        </w:rPr>
        <w:t xml:space="preserve">Layer composite anatomically. </w:t>
      </w:r>
    </w:p>
    <w:p w14:paraId="7706B7EC" w14:textId="77777777" w:rsidR="00EF3549" w:rsidRPr="00F2066E" w:rsidRDefault="00000000" w:rsidP="00AC2052">
      <w:pPr>
        <w:rPr>
          <w:b/>
          <w:bCs/>
          <w:sz w:val="24"/>
          <w:szCs w:val="24"/>
        </w:rPr>
      </w:pPr>
      <w:r w:rsidRPr="00F2066E">
        <w:rPr>
          <w:b/>
          <w:bCs/>
          <w:sz w:val="24"/>
          <w:szCs w:val="24"/>
        </w:rPr>
        <w:t>Expected outcome</w:t>
      </w:r>
    </w:p>
    <w:p w14:paraId="57CAD830" w14:textId="77777777" w:rsidR="00EF3549" w:rsidRPr="00F2066E" w:rsidRDefault="00000000" w:rsidP="00AC2052">
      <w:pPr>
        <w:rPr>
          <w:sz w:val="24"/>
          <w:szCs w:val="24"/>
        </w:rPr>
      </w:pPr>
      <w:r w:rsidRPr="00F2066E">
        <w:rPr>
          <w:sz w:val="24"/>
          <w:szCs w:val="24"/>
        </w:rPr>
        <w:t xml:space="preserve">Best predictability comes from </w:t>
      </w:r>
      <w:r w:rsidRPr="00F2066E">
        <w:rPr>
          <w:b/>
          <w:bCs/>
          <w:sz w:val="24"/>
          <w:szCs w:val="24"/>
        </w:rPr>
        <w:t>acid etching plus adhesive protocol</w:t>
      </w:r>
      <w:r w:rsidRPr="00F2066E">
        <w:rPr>
          <w:sz w:val="24"/>
          <w:szCs w:val="24"/>
        </w:rPr>
        <w:t>, not laser-only conditioning. Evidence: mostly in-vitro with high heterogeneity; clinical evidence for superior performance of laser conditioning is weak.</w:t>
      </w:r>
    </w:p>
    <w:p w14:paraId="1BD4823B" w14:textId="77777777" w:rsidR="00EF3549" w:rsidRPr="00F2066E" w:rsidRDefault="00000000" w:rsidP="00AC2052">
      <w:pPr>
        <w:rPr>
          <w:sz w:val="24"/>
          <w:szCs w:val="24"/>
        </w:rPr>
      </w:pPr>
      <w:r>
        <w:rPr>
          <w:sz w:val="24"/>
          <w:szCs w:val="24"/>
        </w:rPr>
        <w:pict w14:anchorId="6A572FF4">
          <v:rect id="_x0000_i1062" style="width:0;height:1.5pt" o:hralign="center" o:hrstd="t" o:hr="t" fillcolor="#a0a0a0" stroked="f"/>
        </w:pict>
      </w:r>
    </w:p>
    <w:p w14:paraId="4294CE47" w14:textId="77777777" w:rsidR="00A960B3" w:rsidRPr="00F2066E" w:rsidRDefault="00000000">
      <w:pPr>
        <w:spacing w:before="160" w:after="60"/>
        <w:rPr>
          <w:sz w:val="24"/>
          <w:szCs w:val="24"/>
        </w:rPr>
      </w:pPr>
      <w:r w:rsidRPr="00F2066E">
        <w:rPr>
          <w:b/>
          <w:sz w:val="24"/>
          <w:szCs w:val="24"/>
        </w:rPr>
        <w:t>Claude (LLM2)</w:t>
      </w:r>
    </w:p>
    <w:p w14:paraId="61BA4026" w14:textId="77777777" w:rsidR="00EF3549" w:rsidRPr="00F2066E" w:rsidRDefault="00000000" w:rsidP="00B1505C">
      <w:pPr>
        <w:spacing w:before="140" w:after="120"/>
        <w:rPr>
          <w:sz w:val="24"/>
          <w:szCs w:val="24"/>
        </w:rPr>
      </w:pPr>
      <w:r w:rsidRPr="00F2066E">
        <w:rPr>
          <w:b/>
          <w:bCs/>
          <w:sz w:val="24"/>
          <w:szCs w:val="24"/>
        </w:rPr>
        <w:t xml:space="preserve">1. Clinical assessment &amp; indication. </w:t>
      </w:r>
      <w:r w:rsidRPr="00F2066E">
        <w:rPr>
          <w:sz w:val="24"/>
          <w:szCs w:val="24"/>
        </w:rPr>
        <w:t xml:space="preserve">A Class IV restoration on FDI 21 involving both enamel and exposed dentine, with the clinician weighing Er:YAG conditioning against acid etching of the bonding substrate. The evidence-based answer is clear for enamel: </w:t>
      </w:r>
      <w:r w:rsidRPr="00F2066E">
        <w:rPr>
          <w:b/>
          <w:bCs/>
          <w:sz w:val="24"/>
          <w:szCs w:val="24"/>
        </w:rPr>
        <w:t>phosphoric-acid etching remains the gold standard, and Er:YAG conditioning alone is not a valid substitute — lased enamel generally shows lower bond strength and higher marginal microleakage than acid-etched enamel.</w:t>
      </w:r>
      <w:r w:rsidRPr="00F2066E">
        <w:rPr>
          <w:sz w:val="24"/>
          <w:szCs w:val="24"/>
        </w:rPr>
        <w:t xml:space="preserve"> For dentine the data are inconclusive (some studies comparable, others worse). The practical recommendation is therefore to </w:t>
      </w:r>
      <w:r w:rsidRPr="00F2066E">
        <w:rPr>
          <w:b/>
          <w:bCs/>
          <w:sz w:val="24"/>
          <w:szCs w:val="24"/>
        </w:rPr>
        <w:t>acid-etch (at least the enamel) regardless of whether a laser is used</w:t>
      </w:r>
      <w:r w:rsidRPr="00F2066E">
        <w:rPr>
          <w:sz w:val="24"/>
          <w:szCs w:val="24"/>
        </w:rPr>
        <w:t xml:space="preserve">, i.e., if Er:YAG is employed for preparation, still follow with selective/total enamel etching. </w:t>
      </w:r>
      <w:r w:rsidRPr="00F2066E">
        <w:rPr>
          <w:i/>
          <w:iCs/>
          <w:sz w:val="24"/>
          <w:szCs w:val="24"/>
        </w:rPr>
        <w:t>Alternatives:</w:t>
      </w:r>
      <w:r w:rsidRPr="00F2066E">
        <w:rPr>
          <w:sz w:val="24"/>
          <w:szCs w:val="24"/>
        </w:rPr>
        <w:t xml:space="preserve"> conventional acid-etch + adhesive (recommended); self-etch systems on dentine. </w:t>
      </w:r>
      <w:r w:rsidRPr="00F2066E">
        <w:rPr>
          <w:i/>
          <w:iCs/>
          <w:sz w:val="24"/>
          <w:szCs w:val="24"/>
        </w:rPr>
        <w:t>Contraindications:</w:t>
      </w:r>
      <w:r w:rsidRPr="00F2066E">
        <w:rPr>
          <w:sz w:val="24"/>
          <w:szCs w:val="24"/>
        </w:rPr>
        <w:t xml:space="preserve"> relying on laser conditioning instead of acid etching on a visible anterior enamel margin (microleakage/marginal staining risk).</w:t>
      </w:r>
    </w:p>
    <w:p w14:paraId="413BE126" w14:textId="77777777" w:rsidR="00EF3549" w:rsidRPr="00F2066E" w:rsidRDefault="00000000" w:rsidP="00B1505C">
      <w:pPr>
        <w:spacing w:before="140" w:after="120"/>
        <w:rPr>
          <w:sz w:val="24"/>
          <w:szCs w:val="24"/>
        </w:rPr>
      </w:pPr>
      <w:r w:rsidRPr="00F2066E">
        <w:rPr>
          <w:b/>
          <w:bCs/>
          <w:sz w:val="24"/>
          <w:szCs w:val="24"/>
        </w:rPr>
        <w:t xml:space="preserve">2. Recommended laser type &amp; wavelength. </w:t>
      </w:r>
      <w:r w:rsidRPr="00F2066E">
        <w:rPr>
          <w:sz w:val="24"/>
          <w:szCs w:val="24"/>
        </w:rPr>
        <w:t xml:space="preserve">If a laser is used at all here, </w:t>
      </w:r>
      <w:r w:rsidRPr="00F2066E">
        <w:rPr>
          <w:b/>
          <w:bCs/>
          <w:sz w:val="24"/>
          <w:szCs w:val="24"/>
        </w:rPr>
        <w:t>Er:YAG 2940 nm</w:t>
      </w:r>
      <w:r w:rsidRPr="00F2066E">
        <w:rPr>
          <w:sz w:val="24"/>
          <w:szCs w:val="24"/>
        </w:rPr>
        <w:t xml:space="preserve"> is the relevant wavelength (it micro-roughens enamel/dentine and removes the smear layer). But its mechanism (micro-explosive ablation producing an irregular, scaly enamel surface) does not reproduce the uniform etch pattern of phosphoric acid, which is why </w:t>
      </w:r>
      <w:r w:rsidRPr="00F2066E">
        <w:rPr>
          <w:sz w:val="24"/>
          <w:szCs w:val="24"/>
        </w:rPr>
        <w:lastRenderedPageBreak/>
        <w:t xml:space="preserve">acid etching outperforms it on enamel. The defensible role for Er:YAG is preparation/cleaning, </w:t>
      </w:r>
      <w:r w:rsidRPr="00F2066E">
        <w:rPr>
          <w:b/>
          <w:bCs/>
          <w:sz w:val="24"/>
          <w:szCs w:val="24"/>
        </w:rPr>
        <w:t>followed by</w:t>
      </w:r>
      <w:r w:rsidRPr="00F2066E">
        <w:rPr>
          <w:sz w:val="24"/>
          <w:szCs w:val="24"/>
        </w:rPr>
        <w:t xml:space="preserve"> acid etching — not as a replacement for it.</w:t>
      </w:r>
    </w:p>
    <w:p w14:paraId="3139457F" w14:textId="77777777" w:rsidR="00EF3549" w:rsidRPr="00F2066E" w:rsidRDefault="00000000" w:rsidP="00B1505C">
      <w:pPr>
        <w:spacing w:after="60"/>
        <w:rPr>
          <w:sz w:val="24"/>
          <w:szCs w:val="24"/>
        </w:rPr>
      </w:pPr>
      <w:r w:rsidRPr="00F2066E">
        <w:rPr>
          <w:b/>
          <w:bCs/>
          <w:sz w:val="24"/>
          <w:szCs w:val="24"/>
        </w:rPr>
        <w:t>3. Evidence-based operating parameters (typical, device-dependent).</w:t>
      </w:r>
    </w:p>
    <w:p w14:paraId="7D2BF90B"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Wavelength (if used): 2940 nm (Er:YAG)</w:t>
      </w:r>
    </w:p>
    <w:p w14:paraId="1AFE0805"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Enamel conditioning (if used): low energy, water spray — but follow with phosphoric acid</w:t>
      </w:r>
    </w:p>
    <w:p w14:paraId="1E866662"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Dentine: low energy; evidence inconclusive — self-etch or etch-and-rinse still required</w:t>
      </w:r>
    </w:p>
    <w:p w14:paraId="25128AC8"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Etchant: 37% phosphoric acid — enamel ~30 s, dentine ~15 s (etch-and-rinse) or per self-etch system</w:t>
      </w:r>
    </w:p>
    <w:p w14:paraId="5362D194"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Adhesive: contemporary etch-and-rinse or self-etch per manufacturer</w:t>
      </w:r>
    </w:p>
    <w:p w14:paraId="110EFA14"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Mode/cooling: water spray on for any erbium use</w:t>
      </w:r>
    </w:p>
    <w:p w14:paraId="069C868B" w14:textId="77777777" w:rsidR="00EF3549" w:rsidRPr="00F2066E" w:rsidRDefault="00000000" w:rsidP="00B1505C">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shade selection, isolation (rubber dam), eye protection. </w:t>
      </w:r>
      <w:r w:rsidRPr="00F2066E">
        <w:rPr>
          <w:i/>
          <w:iCs/>
          <w:sz w:val="24"/>
          <w:szCs w:val="24"/>
        </w:rPr>
        <w:t>Intra-op (evidence-based bonding):</w:t>
      </w:r>
      <w:r w:rsidRPr="00F2066E">
        <w:rPr>
          <w:sz w:val="24"/>
          <w:szCs w:val="24"/>
        </w:rPr>
        <w:t xml:space="preserve"> (i) prepare/clean the substrate (bur or, optionally, Er:YAG); (ii) </w:t>
      </w:r>
      <w:r w:rsidRPr="00F2066E">
        <w:rPr>
          <w:b/>
          <w:bCs/>
          <w:sz w:val="24"/>
          <w:szCs w:val="24"/>
        </w:rPr>
        <w:t>acid-etch enamel margins (37% phosphoric acid)</w:t>
      </w:r>
      <w:r w:rsidRPr="00F2066E">
        <w:rPr>
          <w:sz w:val="24"/>
          <w:szCs w:val="24"/>
        </w:rPr>
        <w:t xml:space="preserve"> — selective enamel etching even if a self-etch adhesive is used on dentine; (iii) rinse/dry per protocol; (iv) apply adhesive, light-cure; (v) incrementally place and cure composite, finish/polish. </w:t>
      </w:r>
      <w:r w:rsidRPr="00F2066E">
        <w:rPr>
          <w:i/>
          <w:iCs/>
          <w:sz w:val="24"/>
          <w:szCs w:val="24"/>
        </w:rPr>
        <w:t>Post-op:</w:t>
      </w:r>
      <w:r w:rsidRPr="00F2066E">
        <w:rPr>
          <w:sz w:val="24"/>
          <w:szCs w:val="24"/>
        </w:rPr>
        <w:t xml:space="preserve"> check margins/occlusion. </w:t>
      </w:r>
      <w:r w:rsidRPr="00F2066E">
        <w:rPr>
          <w:i/>
          <w:iCs/>
          <w:sz w:val="24"/>
          <w:szCs w:val="24"/>
        </w:rPr>
        <w:t>Follow-up:</w:t>
      </w:r>
      <w:r w:rsidRPr="00F2066E">
        <w:rPr>
          <w:sz w:val="24"/>
          <w:szCs w:val="24"/>
        </w:rPr>
        <w:t xml:space="preserve"> monitor marginal integrity/staining at recall.</w:t>
      </w:r>
    </w:p>
    <w:p w14:paraId="3DE23B98" w14:textId="77777777" w:rsidR="00EF3549" w:rsidRPr="00F2066E" w:rsidRDefault="00000000" w:rsidP="00B1505C">
      <w:pPr>
        <w:spacing w:before="140" w:after="120"/>
        <w:rPr>
          <w:sz w:val="24"/>
          <w:szCs w:val="24"/>
        </w:rPr>
      </w:pPr>
      <w:r w:rsidRPr="00F2066E">
        <w:rPr>
          <w:b/>
          <w:bCs/>
          <w:sz w:val="24"/>
          <w:szCs w:val="24"/>
        </w:rPr>
        <w:t xml:space="preserve">5. Safety precautions. </w:t>
      </w:r>
      <w:r w:rsidRPr="00F2066E">
        <w:rPr>
          <w:sz w:val="24"/>
          <w:szCs w:val="24"/>
        </w:rPr>
        <w:t>Rubber dam; wavelength-specific eyewear if lasing; manage etchant safely (soft-tissue protection); water cooling for any erbium application; avoid over-etching dentine.</w:t>
      </w:r>
    </w:p>
    <w:p w14:paraId="2B14F96E" w14:textId="77777777" w:rsidR="00EF3549" w:rsidRPr="00F2066E" w:rsidRDefault="00000000" w:rsidP="00B1505C">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w:t>
      </w:r>
      <w:r w:rsidRPr="00F2066E">
        <w:rPr>
          <w:b/>
          <w:bCs/>
          <w:sz w:val="24"/>
          <w:szCs w:val="24"/>
        </w:rPr>
        <w:t>best, most reliable bonding comes from acid etching the enamel</w:t>
      </w:r>
      <w:r w:rsidRPr="00F2066E">
        <w:rPr>
          <w:sz w:val="24"/>
          <w:szCs w:val="24"/>
        </w:rPr>
        <w:t xml:space="preserve">, with or without prior laser preparation; laser conditioning alone risks weaker bonds and more microleakage at enamel margins. </w:t>
      </w:r>
      <w:r w:rsidRPr="00F2066E">
        <w:rPr>
          <w:b/>
          <w:bCs/>
          <w:sz w:val="24"/>
          <w:szCs w:val="24"/>
        </w:rPr>
        <w:t>Evidence level: moderate</w:t>
      </w:r>
      <w:r w:rsidRPr="00F2066E">
        <w:rPr>
          <w:sz w:val="24"/>
          <w:szCs w:val="24"/>
        </w:rPr>
        <w:t xml:space="preserve"> — in-vitro/meta-analytic data favor acid etching on enamel and are inconclusive on dentine. Use acid etch as the substrate conditioner; treat the laser as (at most) a preparation tool, not an etch substitute.</w:t>
      </w:r>
    </w:p>
    <w:p w14:paraId="5EB1C82D" w14:textId="77777777" w:rsidR="00EF3549" w:rsidRPr="00F2066E" w:rsidRDefault="00EF3549" w:rsidP="00B1505C">
      <w:pPr>
        <w:pBdr>
          <w:bottom w:val="single" w:sz="6" w:space="1" w:color="2E75B6"/>
        </w:pBdr>
        <w:spacing w:before="160" w:after="160"/>
        <w:rPr>
          <w:sz w:val="24"/>
          <w:szCs w:val="24"/>
        </w:rPr>
      </w:pPr>
    </w:p>
    <w:p w14:paraId="655950AB" w14:textId="77777777" w:rsidR="00A960B3" w:rsidRPr="00F2066E" w:rsidRDefault="00000000">
      <w:pPr>
        <w:spacing w:before="160" w:after="60"/>
        <w:rPr>
          <w:sz w:val="24"/>
          <w:szCs w:val="24"/>
        </w:rPr>
      </w:pPr>
      <w:r w:rsidRPr="00F2066E">
        <w:rPr>
          <w:b/>
          <w:sz w:val="24"/>
          <w:szCs w:val="24"/>
        </w:rPr>
        <w:t>Gemini (LLM3)</w:t>
      </w:r>
    </w:p>
    <w:p w14:paraId="2E78A6A9" w14:textId="77777777" w:rsidR="00EF3549" w:rsidRPr="00F2066E" w:rsidRDefault="00000000" w:rsidP="008A6206">
      <w:pPr>
        <w:rPr>
          <w:sz w:val="24"/>
          <w:szCs w:val="24"/>
        </w:rPr>
      </w:pPr>
      <w:r w:rsidRPr="00F2066E">
        <w:rPr>
          <w:b/>
          <w:bCs/>
          <w:sz w:val="24"/>
          <w:szCs w:val="24"/>
        </w:rPr>
        <w:t>1. Clinical Assessment &amp; Indications</w:t>
      </w:r>
    </w:p>
    <w:p w14:paraId="659E6281" w14:textId="77777777" w:rsidR="00EF3549" w:rsidRPr="00F2066E" w:rsidRDefault="00000000" w:rsidP="008A6206">
      <w:pPr>
        <w:rPr>
          <w:sz w:val="24"/>
          <w:szCs w:val="24"/>
        </w:rPr>
      </w:pPr>
      <w:r w:rsidRPr="00F2066E">
        <w:rPr>
          <w:sz w:val="24"/>
          <w:szCs w:val="24"/>
        </w:rPr>
        <w:t xml:space="preserve">This is a critical area where clinical misconceptions are common. The clinician must </w:t>
      </w:r>
      <w:r w:rsidRPr="00F2066E">
        <w:rPr>
          <w:b/>
          <w:bCs/>
          <w:sz w:val="24"/>
          <w:szCs w:val="24"/>
        </w:rPr>
        <w:t>not</w:t>
      </w:r>
      <w:r w:rsidRPr="00F2066E">
        <w:rPr>
          <w:sz w:val="24"/>
          <w:szCs w:val="24"/>
        </w:rPr>
        <w:t xml:space="preserve"> replace acid etching with laser conditioning for a Class IV composite restoration involving enamel.</w:t>
      </w:r>
    </w:p>
    <w:p w14:paraId="0835E926" w14:textId="77777777" w:rsidR="00EF3549" w:rsidRPr="00F2066E" w:rsidRDefault="00000000" w:rsidP="008A6206">
      <w:pPr>
        <w:rPr>
          <w:sz w:val="24"/>
          <w:szCs w:val="24"/>
        </w:rPr>
      </w:pPr>
      <w:r w:rsidRPr="00F2066E">
        <w:rPr>
          <w:b/>
          <w:bCs/>
          <w:sz w:val="24"/>
          <w:szCs w:val="24"/>
        </w:rPr>
        <w:t>2. Mechanism of Alteration</w:t>
      </w:r>
    </w:p>
    <w:p w14:paraId="173E1B11" w14:textId="77777777" w:rsidR="00EF3549" w:rsidRPr="00F2066E" w:rsidRDefault="00000000" w:rsidP="008A6206">
      <w:pPr>
        <w:rPr>
          <w:sz w:val="24"/>
          <w:szCs w:val="24"/>
        </w:rPr>
      </w:pPr>
      <w:r w:rsidRPr="00F2066E">
        <w:rPr>
          <w:sz w:val="24"/>
          <w:szCs w:val="24"/>
        </w:rPr>
        <w:lastRenderedPageBreak/>
        <w:t>The Er:YAG laser ablates by rapidly vaporizing water, causing micro-explosions that physically fracture the hydroxyapatite crystals. This creates a rough, scaly surface with no smear layer. However, in dentin, the thermal aspect of the laser can melt and fuse collagen fibers, effectively destroying the collagen scaffold required for the hybrid layer.</w:t>
      </w:r>
    </w:p>
    <w:p w14:paraId="44A120DC" w14:textId="77777777" w:rsidR="00EF3549" w:rsidRPr="00F2066E" w:rsidRDefault="00000000" w:rsidP="008A6206">
      <w:pPr>
        <w:rPr>
          <w:sz w:val="24"/>
          <w:szCs w:val="24"/>
        </w:rPr>
      </w:pPr>
      <w:r w:rsidRPr="00F2066E">
        <w:rPr>
          <w:b/>
          <w:bCs/>
          <w:sz w:val="24"/>
          <w:szCs w:val="24"/>
        </w:rPr>
        <w:t>3. Evidence on Bond Strength</w:t>
      </w:r>
    </w:p>
    <w:p w14:paraId="74766EE9" w14:textId="77777777" w:rsidR="00EF3549" w:rsidRPr="00F2066E" w:rsidRDefault="00000000" w:rsidP="008A6206">
      <w:pPr>
        <w:rPr>
          <w:sz w:val="24"/>
          <w:szCs w:val="24"/>
        </w:rPr>
      </w:pPr>
      <w:r w:rsidRPr="00F2066E">
        <w:rPr>
          <w:sz w:val="24"/>
          <w:szCs w:val="24"/>
        </w:rPr>
        <w:t xml:space="preserve">Current </w:t>
      </w:r>
      <w:r w:rsidRPr="00F2066E">
        <w:rPr>
          <w:i/>
          <w:iCs/>
          <w:sz w:val="24"/>
          <w:szCs w:val="24"/>
        </w:rPr>
        <w:t>in-vitro</w:t>
      </w:r>
      <w:r w:rsidRPr="00F2066E">
        <w:rPr>
          <w:sz w:val="24"/>
          <w:szCs w:val="24"/>
        </w:rPr>
        <w:t xml:space="preserve"> and </w:t>
      </w:r>
      <w:r w:rsidRPr="00F2066E">
        <w:rPr>
          <w:i/>
          <w:iCs/>
          <w:sz w:val="24"/>
          <w:szCs w:val="24"/>
        </w:rPr>
        <w:t>in-vivo</w:t>
      </w:r>
      <w:r w:rsidRPr="00F2066E">
        <w:rPr>
          <w:sz w:val="24"/>
          <w:szCs w:val="24"/>
        </w:rPr>
        <w:t xml:space="preserve"> evidence consistently demonstrates that Er:YAG laser conditioning alone yields </w:t>
      </w:r>
      <w:r w:rsidRPr="00F2066E">
        <w:rPr>
          <w:b/>
          <w:bCs/>
          <w:sz w:val="24"/>
          <w:szCs w:val="24"/>
        </w:rPr>
        <w:t>inferior</w:t>
      </w:r>
      <w:r w:rsidRPr="00F2066E">
        <w:rPr>
          <w:sz w:val="24"/>
          <w:szCs w:val="24"/>
        </w:rPr>
        <w:t xml:space="preserve"> bond strengths and higher microleakage compared to conventional phosphoric acid etching. Laser ablation lacks the uniform, preferential dissolution of enamel prisms needed for optimal resin tag formation.</w:t>
      </w:r>
    </w:p>
    <w:p w14:paraId="7E89DC6C" w14:textId="77777777" w:rsidR="00EF3549" w:rsidRPr="00F2066E" w:rsidRDefault="00000000" w:rsidP="008A6206">
      <w:pPr>
        <w:rPr>
          <w:sz w:val="24"/>
          <w:szCs w:val="24"/>
        </w:rPr>
      </w:pPr>
      <w:r w:rsidRPr="00F2066E">
        <w:rPr>
          <w:b/>
          <w:bCs/>
          <w:sz w:val="24"/>
          <w:szCs w:val="24"/>
        </w:rPr>
        <w:t>4. Recommended Protocol</w:t>
      </w:r>
    </w:p>
    <w:p w14:paraId="09DA1E23" w14:textId="77777777" w:rsidR="00EF3549" w:rsidRPr="00F2066E" w:rsidRDefault="00000000" w:rsidP="008A6206">
      <w:pPr>
        <w:rPr>
          <w:sz w:val="24"/>
          <w:szCs w:val="24"/>
        </w:rPr>
      </w:pPr>
      <w:r w:rsidRPr="00F2066E">
        <w:rPr>
          <w:sz w:val="24"/>
          <w:szCs w:val="24"/>
        </w:rPr>
        <w:t xml:space="preserve">If the Er:YAG laser is used to prepare the fracture site (using low energy: 50–100 mJ, high water spray), </w:t>
      </w:r>
      <w:r w:rsidRPr="00F2066E">
        <w:rPr>
          <w:b/>
          <w:bCs/>
          <w:sz w:val="24"/>
          <w:szCs w:val="24"/>
        </w:rPr>
        <w:t>conventional acid etching remains mandatory</w:t>
      </w:r>
      <w:r w:rsidRPr="00F2066E">
        <w:rPr>
          <w:sz w:val="24"/>
          <w:szCs w:val="24"/>
        </w:rPr>
        <w:t>.</w:t>
      </w:r>
    </w:p>
    <w:p w14:paraId="0FC2E4C8" w14:textId="77777777" w:rsidR="00EF3549" w:rsidRPr="00F2066E" w:rsidRDefault="00000000" w:rsidP="008A6206">
      <w:pPr>
        <w:numPr>
          <w:ilvl w:val="0"/>
          <w:numId w:val="2"/>
        </w:numPr>
        <w:rPr>
          <w:sz w:val="24"/>
          <w:szCs w:val="24"/>
        </w:rPr>
      </w:pPr>
      <w:r w:rsidRPr="00F2066E">
        <w:rPr>
          <w:sz w:val="24"/>
          <w:szCs w:val="24"/>
        </w:rPr>
        <w:t>Prep with laser.</w:t>
      </w:r>
    </w:p>
    <w:p w14:paraId="42CF8BBF" w14:textId="77777777" w:rsidR="00EF3549" w:rsidRPr="00F2066E" w:rsidRDefault="00000000" w:rsidP="008A6206">
      <w:pPr>
        <w:numPr>
          <w:ilvl w:val="0"/>
          <w:numId w:val="2"/>
        </w:numPr>
        <w:rPr>
          <w:sz w:val="24"/>
          <w:szCs w:val="24"/>
        </w:rPr>
      </w:pPr>
      <w:r w:rsidRPr="00F2066E">
        <w:rPr>
          <w:sz w:val="24"/>
          <w:szCs w:val="24"/>
        </w:rPr>
        <w:t>Apply 37% phosphoric acid (total-etch or selective-enamel etch).</w:t>
      </w:r>
    </w:p>
    <w:p w14:paraId="2F30F5FB" w14:textId="77777777" w:rsidR="00EF3549" w:rsidRPr="00F2066E" w:rsidRDefault="00000000" w:rsidP="008A6206">
      <w:pPr>
        <w:numPr>
          <w:ilvl w:val="0"/>
          <w:numId w:val="2"/>
        </w:numPr>
        <w:rPr>
          <w:sz w:val="24"/>
          <w:szCs w:val="24"/>
        </w:rPr>
      </w:pPr>
      <w:r w:rsidRPr="00F2066E">
        <w:rPr>
          <w:sz w:val="24"/>
          <w:szCs w:val="24"/>
        </w:rPr>
        <w:t>Rinse, apply primer and bonding resin, and restore.</w:t>
      </w:r>
    </w:p>
    <w:p w14:paraId="04595EA0" w14:textId="77777777" w:rsidR="00A960B3" w:rsidRPr="00F2066E" w:rsidRDefault="00000000">
      <w:pPr>
        <w:spacing w:before="160" w:after="60"/>
        <w:rPr>
          <w:sz w:val="24"/>
          <w:szCs w:val="24"/>
        </w:rPr>
      </w:pPr>
      <w:r w:rsidRPr="00F2066E">
        <w:rPr>
          <w:b/>
          <w:sz w:val="24"/>
          <w:szCs w:val="24"/>
        </w:rPr>
        <w:t>OpenEvidence (LLM4)</w:t>
      </w:r>
    </w:p>
    <w:p w14:paraId="738FDBB1" w14:textId="77777777" w:rsidR="00EF3549" w:rsidRPr="00F2066E" w:rsidRDefault="00000000" w:rsidP="00411E67">
      <w:pPr>
        <w:rPr>
          <w:b/>
          <w:bCs/>
          <w:sz w:val="24"/>
          <w:szCs w:val="24"/>
        </w:rPr>
      </w:pPr>
      <w:r w:rsidRPr="00F2066E">
        <w:rPr>
          <w:b/>
          <w:bCs/>
          <w:sz w:val="24"/>
          <w:szCs w:val="24"/>
        </w:rPr>
        <w:t>Clinical Assessment and Indications</w:t>
      </w:r>
    </w:p>
    <w:p w14:paraId="70EBFEA6" w14:textId="77777777" w:rsidR="00EF3549" w:rsidRPr="00F2066E" w:rsidRDefault="00000000" w:rsidP="00411E67">
      <w:pPr>
        <w:rPr>
          <w:sz w:val="24"/>
          <w:szCs w:val="24"/>
        </w:rPr>
      </w:pPr>
      <w:r w:rsidRPr="00F2066E">
        <w:rPr>
          <w:b/>
          <w:bCs/>
          <w:sz w:val="24"/>
          <w:szCs w:val="24"/>
        </w:rPr>
        <w:t>Conventional acid etching remains the gold standard</w:t>
      </w:r>
      <w:r w:rsidRPr="00F2066E">
        <w:rPr>
          <w:sz w:val="24"/>
          <w:szCs w:val="24"/>
        </w:rPr>
        <w:t> for enamel and dentin bonding for composite restorations. </w:t>
      </w:r>
      <w:r w:rsidRPr="00F2066E">
        <w:rPr>
          <w:b/>
          <w:bCs/>
          <w:sz w:val="24"/>
          <w:szCs w:val="24"/>
        </w:rPr>
        <w:t>Er:YAG laser conditioning</w:t>
      </w:r>
      <w:r w:rsidRPr="00F2066E">
        <w:rPr>
          <w:sz w:val="24"/>
          <w:szCs w:val="24"/>
        </w:rPr>
        <w:t> has been investigated as an alternative surface preparation method, but </w:t>
      </w:r>
      <w:r w:rsidRPr="00F2066E">
        <w:rPr>
          <w:b/>
          <w:bCs/>
          <w:sz w:val="24"/>
          <w:szCs w:val="24"/>
        </w:rPr>
        <w:t>current evidence does not support its routine use as a replacement for acid etching</w:t>
      </w:r>
      <w:r w:rsidRPr="00F2066E">
        <w:rPr>
          <w:sz w:val="24"/>
          <w:szCs w:val="24"/>
        </w:rPr>
        <w:t>. The decision between laser conditioning and conventional etching should be based on the specific clinical situation and available evidence.</w:t>
      </w:r>
    </w:p>
    <w:p w14:paraId="28950F22" w14:textId="77777777" w:rsidR="00EF3549" w:rsidRPr="00F2066E" w:rsidRDefault="00000000" w:rsidP="00411E67">
      <w:pPr>
        <w:rPr>
          <w:sz w:val="24"/>
          <w:szCs w:val="24"/>
        </w:rPr>
      </w:pPr>
      <w:r w:rsidRPr="00F2066E">
        <w:rPr>
          <w:b/>
          <w:bCs/>
          <w:sz w:val="24"/>
          <w:szCs w:val="24"/>
        </w:rPr>
        <w:t>Er:YAG laser conditioning mechanism:</w:t>
      </w:r>
    </w:p>
    <w:p w14:paraId="79724352" w14:textId="77777777" w:rsidR="00EF3549" w:rsidRPr="00F2066E" w:rsidRDefault="00000000" w:rsidP="00411E67">
      <w:pPr>
        <w:numPr>
          <w:ilvl w:val="0"/>
          <w:numId w:val="22"/>
        </w:numPr>
        <w:rPr>
          <w:sz w:val="24"/>
          <w:szCs w:val="24"/>
        </w:rPr>
      </w:pPr>
      <w:r w:rsidRPr="00F2066E">
        <w:rPr>
          <w:b/>
          <w:bCs/>
          <w:sz w:val="24"/>
          <w:szCs w:val="24"/>
        </w:rPr>
        <w:t>Enamel:</w:t>
      </w:r>
      <w:r w:rsidRPr="00F2066E">
        <w:rPr>
          <w:sz w:val="24"/>
          <w:szCs w:val="24"/>
        </w:rPr>
        <w:t> Creates irregular, micro-retentive surface by selective ablation of inter-rod and rod enamel; removes smear layer; increases surface area and roughness</w:t>
      </w:r>
    </w:p>
    <w:p w14:paraId="2F8D94EE" w14:textId="77777777" w:rsidR="00EF3549" w:rsidRPr="00F2066E" w:rsidRDefault="00000000" w:rsidP="00411E67">
      <w:pPr>
        <w:numPr>
          <w:ilvl w:val="0"/>
          <w:numId w:val="22"/>
        </w:numPr>
        <w:rPr>
          <w:sz w:val="24"/>
          <w:szCs w:val="24"/>
        </w:rPr>
      </w:pPr>
      <w:r w:rsidRPr="00F2066E">
        <w:rPr>
          <w:b/>
          <w:bCs/>
          <w:sz w:val="24"/>
          <w:szCs w:val="24"/>
        </w:rPr>
        <w:t>Dentin:</w:t>
      </w:r>
      <w:r w:rsidRPr="00F2066E">
        <w:rPr>
          <w:sz w:val="24"/>
          <w:szCs w:val="24"/>
        </w:rPr>
        <w:t> Opens dentinal tubules; removes smear layer and smear plugs; creates micro-retentive surface; increases permeability</w:t>
      </w:r>
    </w:p>
    <w:p w14:paraId="659736EA" w14:textId="77777777" w:rsidR="00EF3549" w:rsidRPr="00F2066E" w:rsidRDefault="00000000" w:rsidP="00411E67">
      <w:pPr>
        <w:rPr>
          <w:sz w:val="24"/>
          <w:szCs w:val="24"/>
        </w:rPr>
      </w:pPr>
      <w:r w:rsidRPr="00F2066E">
        <w:rPr>
          <w:b/>
          <w:bCs/>
          <w:sz w:val="24"/>
          <w:szCs w:val="24"/>
        </w:rPr>
        <w:t>Conventional acid etching mechanism:</w:t>
      </w:r>
    </w:p>
    <w:p w14:paraId="7522A1A5" w14:textId="77777777" w:rsidR="00EF3549" w:rsidRPr="00F2066E" w:rsidRDefault="00000000" w:rsidP="00411E67">
      <w:pPr>
        <w:numPr>
          <w:ilvl w:val="0"/>
          <w:numId w:val="23"/>
        </w:numPr>
        <w:rPr>
          <w:sz w:val="24"/>
          <w:szCs w:val="24"/>
        </w:rPr>
      </w:pPr>
      <w:r w:rsidRPr="00F2066E">
        <w:rPr>
          <w:b/>
          <w:bCs/>
          <w:sz w:val="24"/>
          <w:szCs w:val="24"/>
        </w:rPr>
        <w:lastRenderedPageBreak/>
        <w:t>Enamel (37% phosphoric acid, 15–30 seconds):</w:t>
      </w:r>
      <w:r w:rsidRPr="00F2066E">
        <w:rPr>
          <w:sz w:val="24"/>
          <w:szCs w:val="24"/>
        </w:rPr>
        <w:t> Preferential dissolution of enamel rod cores or peripheries (Type I, II, or III etching patterns); creates 5–50 μm deep micro-porosities for resin tag formation</w:t>
      </w:r>
    </w:p>
    <w:p w14:paraId="4CA033B2" w14:textId="77777777" w:rsidR="00EF3549" w:rsidRPr="00F2066E" w:rsidRDefault="00000000" w:rsidP="00411E67">
      <w:pPr>
        <w:numPr>
          <w:ilvl w:val="0"/>
          <w:numId w:val="23"/>
        </w:numPr>
        <w:rPr>
          <w:sz w:val="24"/>
          <w:szCs w:val="24"/>
        </w:rPr>
      </w:pPr>
      <w:r w:rsidRPr="00F2066E">
        <w:rPr>
          <w:b/>
          <w:bCs/>
          <w:sz w:val="24"/>
          <w:szCs w:val="24"/>
        </w:rPr>
        <w:t>Dentin (15–37% phosphoric acid, 15 seconds):</w:t>
      </w:r>
      <w:r w:rsidRPr="00F2066E">
        <w:rPr>
          <w:sz w:val="24"/>
          <w:szCs w:val="24"/>
        </w:rPr>
        <w:t> Removes smear layer; demineralizes intertubular and peritubular dentin; exposes collagen network for hybrid layer formation</w:t>
      </w:r>
    </w:p>
    <w:p w14:paraId="38EC1E23" w14:textId="77777777" w:rsidR="00EF3549" w:rsidRPr="00F2066E" w:rsidRDefault="00000000" w:rsidP="00411E67">
      <w:pPr>
        <w:rPr>
          <w:sz w:val="24"/>
          <w:szCs w:val="24"/>
        </w:rPr>
      </w:pPr>
      <w:r w:rsidRPr="00F2066E">
        <w:rPr>
          <w:b/>
          <w:bCs/>
          <w:sz w:val="24"/>
          <w:szCs w:val="24"/>
        </w:rPr>
        <w:t>Clinical scenario analysis:</w:t>
      </w:r>
    </w:p>
    <w:p w14:paraId="554D02D3" w14:textId="77777777" w:rsidR="00EF3549" w:rsidRPr="00F2066E" w:rsidRDefault="00000000" w:rsidP="00411E67">
      <w:pPr>
        <w:rPr>
          <w:sz w:val="24"/>
          <w:szCs w:val="24"/>
        </w:rPr>
      </w:pPr>
      <w:r w:rsidRPr="00F2066E">
        <w:rPr>
          <w:sz w:val="24"/>
          <w:szCs w:val="24"/>
        </w:rPr>
        <w:t>For this Class IV composite restoration involving both enamel and dentin, </w:t>
      </w:r>
      <w:r w:rsidRPr="00F2066E">
        <w:rPr>
          <w:b/>
          <w:bCs/>
          <w:sz w:val="24"/>
          <w:szCs w:val="24"/>
        </w:rPr>
        <w:t>conventional acid etching is recommended</w:t>
      </w:r>
      <w:r w:rsidRPr="00F2066E">
        <w:rPr>
          <w:sz w:val="24"/>
          <w:szCs w:val="24"/>
        </w:rPr>
        <w:t> based on current evidence showing superior or comparable bond strength and more predictable clinical outcomes.</w:t>
      </w:r>
    </w:p>
    <w:p w14:paraId="067237E4" w14:textId="77777777" w:rsidR="00EF3549" w:rsidRPr="00F2066E" w:rsidRDefault="00000000" w:rsidP="00411E67">
      <w:pPr>
        <w:rPr>
          <w:sz w:val="24"/>
          <w:szCs w:val="24"/>
        </w:rPr>
      </w:pPr>
      <w:r w:rsidRPr="00F2066E">
        <w:rPr>
          <w:b/>
          <w:bCs/>
          <w:sz w:val="24"/>
          <w:szCs w:val="24"/>
        </w:rPr>
        <w:t>Alternative/non-laser options:</w:t>
      </w:r>
    </w:p>
    <w:p w14:paraId="66D6D422" w14:textId="77777777" w:rsidR="00EF3549" w:rsidRPr="00F2066E" w:rsidRDefault="00000000" w:rsidP="00411E67">
      <w:pPr>
        <w:numPr>
          <w:ilvl w:val="0"/>
          <w:numId w:val="24"/>
        </w:numPr>
        <w:rPr>
          <w:sz w:val="24"/>
          <w:szCs w:val="24"/>
        </w:rPr>
      </w:pPr>
      <w:r w:rsidRPr="00F2066E">
        <w:rPr>
          <w:b/>
          <w:bCs/>
          <w:sz w:val="24"/>
          <w:szCs w:val="24"/>
        </w:rPr>
        <w:t>Total-etch technique:</w:t>
      </w:r>
      <w:r w:rsidRPr="00F2066E">
        <w:rPr>
          <w:sz w:val="24"/>
          <w:szCs w:val="24"/>
        </w:rPr>
        <w:t> 37% phosphoric acid on enamel (15–30 sec) and dentin (15 sec), then adhesive</w:t>
      </w:r>
    </w:p>
    <w:p w14:paraId="5A94FFEE" w14:textId="77777777" w:rsidR="00EF3549" w:rsidRPr="00F2066E" w:rsidRDefault="00000000" w:rsidP="00411E67">
      <w:pPr>
        <w:numPr>
          <w:ilvl w:val="0"/>
          <w:numId w:val="24"/>
        </w:numPr>
        <w:rPr>
          <w:sz w:val="24"/>
          <w:szCs w:val="24"/>
        </w:rPr>
      </w:pPr>
      <w:r w:rsidRPr="00F2066E">
        <w:rPr>
          <w:b/>
          <w:bCs/>
          <w:sz w:val="24"/>
          <w:szCs w:val="24"/>
        </w:rPr>
        <w:t>Self-etch adhesive systems:</w:t>
      </w:r>
      <w:r w:rsidRPr="00F2066E">
        <w:rPr>
          <w:sz w:val="24"/>
          <w:szCs w:val="24"/>
        </w:rPr>
        <w:t> Acidic primer simultaneously etches and primes (no separate etching step)</w:t>
      </w:r>
    </w:p>
    <w:p w14:paraId="212B36AA" w14:textId="77777777" w:rsidR="00EF3549" w:rsidRPr="00F2066E" w:rsidRDefault="00000000" w:rsidP="00411E67">
      <w:pPr>
        <w:numPr>
          <w:ilvl w:val="0"/>
          <w:numId w:val="24"/>
        </w:numPr>
        <w:rPr>
          <w:sz w:val="24"/>
          <w:szCs w:val="24"/>
        </w:rPr>
      </w:pPr>
      <w:r w:rsidRPr="00F2066E">
        <w:rPr>
          <w:b/>
          <w:bCs/>
          <w:sz w:val="24"/>
          <w:szCs w:val="24"/>
        </w:rPr>
        <w:t>Selective enamel etch:</w:t>
      </w:r>
      <w:r w:rsidRPr="00F2066E">
        <w:rPr>
          <w:sz w:val="24"/>
          <w:szCs w:val="24"/>
        </w:rPr>
        <w:t> Etch enamel only, use self-etch primer on dentin</w:t>
      </w:r>
    </w:p>
    <w:p w14:paraId="11DCCC23" w14:textId="77777777" w:rsidR="00EF3549" w:rsidRPr="00F2066E" w:rsidRDefault="00000000" w:rsidP="00411E67">
      <w:pPr>
        <w:rPr>
          <w:b/>
          <w:bCs/>
          <w:sz w:val="24"/>
          <w:szCs w:val="24"/>
        </w:rPr>
      </w:pPr>
      <w:r w:rsidRPr="00F2066E">
        <w:rPr>
          <w:b/>
          <w:bCs/>
          <w:sz w:val="24"/>
          <w:szCs w:val="24"/>
        </w:rPr>
        <w:t>Laser Conditioning: Mechanisms and Surface Alterations</w:t>
      </w:r>
    </w:p>
    <w:p w14:paraId="5E900CEA" w14:textId="77777777" w:rsidR="00EF3549" w:rsidRPr="00F2066E" w:rsidRDefault="00000000" w:rsidP="00411E67">
      <w:pPr>
        <w:rPr>
          <w:sz w:val="24"/>
          <w:szCs w:val="24"/>
        </w:rPr>
      </w:pPr>
      <w:r w:rsidRPr="00F2066E">
        <w:rPr>
          <w:b/>
          <w:bCs/>
          <w:sz w:val="24"/>
          <w:szCs w:val="24"/>
        </w:rPr>
        <w:t>Er:YAG laser effects on enamel:</w:t>
      </w:r>
    </w:p>
    <w:p w14:paraId="574C61AC" w14:textId="77777777" w:rsidR="00EF3549" w:rsidRPr="00F2066E" w:rsidRDefault="00000000" w:rsidP="00411E67">
      <w:pPr>
        <w:numPr>
          <w:ilvl w:val="0"/>
          <w:numId w:val="25"/>
        </w:numPr>
        <w:rPr>
          <w:sz w:val="24"/>
          <w:szCs w:val="24"/>
        </w:rPr>
      </w:pPr>
      <w:r w:rsidRPr="00F2066E">
        <w:rPr>
          <w:b/>
          <w:bCs/>
          <w:sz w:val="24"/>
          <w:szCs w:val="24"/>
        </w:rPr>
        <w:t>Wavelength:</w:t>
      </w:r>
      <w:r w:rsidRPr="00F2066E">
        <w:rPr>
          <w:sz w:val="24"/>
          <w:szCs w:val="24"/>
        </w:rPr>
        <w:t> 2940 nm (peak water absorption)</w:t>
      </w:r>
    </w:p>
    <w:p w14:paraId="284BD635" w14:textId="77777777" w:rsidR="00EF3549" w:rsidRPr="00F2066E" w:rsidRDefault="00000000" w:rsidP="00411E67">
      <w:pPr>
        <w:numPr>
          <w:ilvl w:val="0"/>
          <w:numId w:val="25"/>
        </w:numPr>
        <w:rPr>
          <w:sz w:val="24"/>
          <w:szCs w:val="24"/>
        </w:rPr>
      </w:pPr>
      <w:r w:rsidRPr="00F2066E">
        <w:rPr>
          <w:b/>
          <w:bCs/>
          <w:sz w:val="24"/>
          <w:szCs w:val="24"/>
        </w:rPr>
        <w:t>Ablation mechanism:</w:t>
      </w:r>
      <w:r w:rsidRPr="00F2066E">
        <w:rPr>
          <w:sz w:val="24"/>
          <w:szCs w:val="24"/>
        </w:rPr>
        <w:t> Micro-explosive removal of hydroxyapatite crystals and water</w:t>
      </w:r>
    </w:p>
    <w:p w14:paraId="0065771D" w14:textId="77777777" w:rsidR="00EF3549" w:rsidRPr="00F2066E" w:rsidRDefault="00000000" w:rsidP="00411E67">
      <w:pPr>
        <w:numPr>
          <w:ilvl w:val="0"/>
          <w:numId w:val="25"/>
        </w:numPr>
        <w:rPr>
          <w:sz w:val="24"/>
          <w:szCs w:val="24"/>
        </w:rPr>
      </w:pPr>
      <w:r w:rsidRPr="00F2066E">
        <w:rPr>
          <w:b/>
          <w:bCs/>
          <w:sz w:val="24"/>
          <w:szCs w:val="24"/>
        </w:rPr>
        <w:t>Surface morphology:</w:t>
      </w:r>
    </w:p>
    <w:p w14:paraId="4F974E6E" w14:textId="77777777" w:rsidR="00EF3549" w:rsidRPr="00F2066E" w:rsidRDefault="00000000" w:rsidP="00411E67">
      <w:pPr>
        <w:numPr>
          <w:ilvl w:val="1"/>
          <w:numId w:val="25"/>
        </w:numPr>
        <w:rPr>
          <w:sz w:val="24"/>
          <w:szCs w:val="24"/>
        </w:rPr>
      </w:pPr>
      <w:r w:rsidRPr="00F2066E">
        <w:rPr>
          <w:sz w:val="24"/>
          <w:szCs w:val="24"/>
        </w:rPr>
        <w:t>Irregular, rough surface with micro-retentions</w:t>
      </w:r>
    </w:p>
    <w:p w14:paraId="7AA8A2F5" w14:textId="77777777" w:rsidR="00EF3549" w:rsidRPr="00F2066E" w:rsidRDefault="00000000" w:rsidP="00411E67">
      <w:pPr>
        <w:numPr>
          <w:ilvl w:val="1"/>
          <w:numId w:val="25"/>
        </w:numPr>
        <w:rPr>
          <w:sz w:val="24"/>
          <w:szCs w:val="24"/>
        </w:rPr>
      </w:pPr>
      <w:r w:rsidRPr="00F2066E">
        <w:rPr>
          <w:sz w:val="24"/>
          <w:szCs w:val="24"/>
        </w:rPr>
        <w:t>Removal of smear layer</w:t>
      </w:r>
    </w:p>
    <w:p w14:paraId="328086CB" w14:textId="77777777" w:rsidR="00EF3549" w:rsidRPr="00F2066E" w:rsidRDefault="00000000" w:rsidP="00411E67">
      <w:pPr>
        <w:numPr>
          <w:ilvl w:val="1"/>
          <w:numId w:val="25"/>
        </w:numPr>
        <w:rPr>
          <w:sz w:val="24"/>
          <w:szCs w:val="24"/>
        </w:rPr>
      </w:pPr>
      <w:r w:rsidRPr="00F2066E">
        <w:rPr>
          <w:sz w:val="24"/>
          <w:szCs w:val="24"/>
        </w:rPr>
        <w:t>Increased surface area (up to 2–3× vs. untreated)</w:t>
      </w:r>
    </w:p>
    <w:p w14:paraId="07BFE1E8" w14:textId="77777777" w:rsidR="00EF3549" w:rsidRPr="00F2066E" w:rsidRDefault="00000000" w:rsidP="00411E67">
      <w:pPr>
        <w:numPr>
          <w:ilvl w:val="1"/>
          <w:numId w:val="25"/>
        </w:numPr>
        <w:rPr>
          <w:sz w:val="24"/>
          <w:szCs w:val="24"/>
        </w:rPr>
      </w:pPr>
      <w:r w:rsidRPr="00F2066E">
        <w:rPr>
          <w:sz w:val="24"/>
          <w:szCs w:val="24"/>
        </w:rPr>
        <w:t>No thermal damage if proper cooling used</w:t>
      </w:r>
    </w:p>
    <w:p w14:paraId="674A31AF" w14:textId="77777777" w:rsidR="00EF3549" w:rsidRPr="00F2066E" w:rsidRDefault="00000000" w:rsidP="00411E67">
      <w:pPr>
        <w:numPr>
          <w:ilvl w:val="0"/>
          <w:numId w:val="25"/>
        </w:numPr>
        <w:rPr>
          <w:sz w:val="24"/>
          <w:szCs w:val="24"/>
        </w:rPr>
      </w:pPr>
      <w:r w:rsidRPr="00F2066E">
        <w:rPr>
          <w:b/>
          <w:bCs/>
          <w:sz w:val="24"/>
          <w:szCs w:val="24"/>
        </w:rPr>
        <w:t>Depth of modification:</w:t>
      </w:r>
      <w:r w:rsidRPr="00F2066E">
        <w:rPr>
          <w:sz w:val="24"/>
          <w:szCs w:val="24"/>
        </w:rPr>
        <w:t> 10–50 μm depending on energy</w:t>
      </w:r>
    </w:p>
    <w:p w14:paraId="2460ED74" w14:textId="77777777" w:rsidR="00EF3549" w:rsidRPr="00F2066E" w:rsidRDefault="00000000" w:rsidP="00411E67">
      <w:pPr>
        <w:rPr>
          <w:sz w:val="24"/>
          <w:szCs w:val="24"/>
        </w:rPr>
      </w:pPr>
      <w:r w:rsidRPr="00F2066E">
        <w:rPr>
          <w:b/>
          <w:bCs/>
          <w:sz w:val="24"/>
          <w:szCs w:val="24"/>
        </w:rPr>
        <w:t>Er:YAG laser effects on dentin:</w:t>
      </w:r>
    </w:p>
    <w:p w14:paraId="35823DAE" w14:textId="77777777" w:rsidR="00EF3549" w:rsidRPr="00F2066E" w:rsidRDefault="00000000" w:rsidP="00411E67">
      <w:pPr>
        <w:numPr>
          <w:ilvl w:val="0"/>
          <w:numId w:val="26"/>
        </w:numPr>
        <w:rPr>
          <w:sz w:val="24"/>
          <w:szCs w:val="24"/>
        </w:rPr>
      </w:pPr>
      <w:r w:rsidRPr="00F2066E">
        <w:rPr>
          <w:b/>
          <w:bCs/>
          <w:sz w:val="24"/>
          <w:szCs w:val="24"/>
        </w:rPr>
        <w:lastRenderedPageBreak/>
        <w:t>Ablation mechanism:</w:t>
      </w:r>
      <w:r w:rsidRPr="00F2066E">
        <w:rPr>
          <w:sz w:val="24"/>
          <w:szCs w:val="24"/>
        </w:rPr>
        <w:t> Preferential removal of water-rich intertubular dentin</w:t>
      </w:r>
    </w:p>
    <w:p w14:paraId="6084FB13" w14:textId="77777777" w:rsidR="00EF3549" w:rsidRPr="00F2066E" w:rsidRDefault="00000000" w:rsidP="00411E67">
      <w:pPr>
        <w:numPr>
          <w:ilvl w:val="0"/>
          <w:numId w:val="26"/>
        </w:numPr>
        <w:rPr>
          <w:sz w:val="24"/>
          <w:szCs w:val="24"/>
        </w:rPr>
      </w:pPr>
      <w:r w:rsidRPr="00F2066E">
        <w:rPr>
          <w:b/>
          <w:bCs/>
          <w:sz w:val="24"/>
          <w:szCs w:val="24"/>
        </w:rPr>
        <w:t>Surface morphology:</w:t>
      </w:r>
    </w:p>
    <w:p w14:paraId="68A0F0F3" w14:textId="77777777" w:rsidR="00EF3549" w:rsidRPr="00F2066E" w:rsidRDefault="00000000" w:rsidP="00411E67">
      <w:pPr>
        <w:numPr>
          <w:ilvl w:val="1"/>
          <w:numId w:val="26"/>
        </w:numPr>
        <w:rPr>
          <w:sz w:val="24"/>
          <w:szCs w:val="24"/>
        </w:rPr>
      </w:pPr>
      <w:r w:rsidRPr="00F2066E">
        <w:rPr>
          <w:sz w:val="24"/>
          <w:szCs w:val="24"/>
        </w:rPr>
        <w:t>Open dentinal tubules (smear layer and plugs removed)</w:t>
      </w:r>
    </w:p>
    <w:p w14:paraId="01488D72" w14:textId="77777777" w:rsidR="00EF3549" w:rsidRPr="00F2066E" w:rsidRDefault="00000000" w:rsidP="00411E67">
      <w:pPr>
        <w:numPr>
          <w:ilvl w:val="1"/>
          <w:numId w:val="26"/>
        </w:numPr>
        <w:rPr>
          <w:sz w:val="24"/>
          <w:szCs w:val="24"/>
        </w:rPr>
      </w:pPr>
      <w:r w:rsidRPr="00F2066E">
        <w:rPr>
          <w:sz w:val="24"/>
          <w:szCs w:val="24"/>
        </w:rPr>
        <w:t>Rough, irregular surface</w:t>
      </w:r>
    </w:p>
    <w:p w14:paraId="576708DB" w14:textId="77777777" w:rsidR="00EF3549" w:rsidRPr="00F2066E" w:rsidRDefault="00000000" w:rsidP="00411E67">
      <w:pPr>
        <w:numPr>
          <w:ilvl w:val="1"/>
          <w:numId w:val="26"/>
        </w:numPr>
        <w:rPr>
          <w:sz w:val="24"/>
          <w:szCs w:val="24"/>
        </w:rPr>
      </w:pPr>
      <w:r w:rsidRPr="00F2066E">
        <w:rPr>
          <w:sz w:val="24"/>
          <w:szCs w:val="24"/>
        </w:rPr>
        <w:t>Increased permeability</w:t>
      </w:r>
    </w:p>
    <w:p w14:paraId="26CBAD7A" w14:textId="77777777" w:rsidR="00EF3549" w:rsidRPr="00F2066E" w:rsidRDefault="00000000" w:rsidP="00411E67">
      <w:pPr>
        <w:numPr>
          <w:ilvl w:val="1"/>
          <w:numId w:val="26"/>
        </w:numPr>
        <w:rPr>
          <w:sz w:val="24"/>
          <w:szCs w:val="24"/>
        </w:rPr>
      </w:pPr>
      <w:r w:rsidRPr="00F2066E">
        <w:rPr>
          <w:sz w:val="24"/>
          <w:szCs w:val="24"/>
        </w:rPr>
        <w:t>Exposed collagen network (if sub-ablative energy used)</w:t>
      </w:r>
    </w:p>
    <w:p w14:paraId="6ECAE02F" w14:textId="77777777" w:rsidR="00EF3549" w:rsidRPr="00F2066E" w:rsidRDefault="00000000" w:rsidP="00411E67">
      <w:pPr>
        <w:numPr>
          <w:ilvl w:val="1"/>
          <w:numId w:val="26"/>
        </w:numPr>
        <w:rPr>
          <w:sz w:val="24"/>
          <w:szCs w:val="24"/>
        </w:rPr>
      </w:pPr>
      <w:r w:rsidRPr="00F2066E">
        <w:rPr>
          <w:sz w:val="24"/>
          <w:szCs w:val="24"/>
        </w:rPr>
        <w:t>Peritubular dentin may remain intact or be partially removed</w:t>
      </w:r>
    </w:p>
    <w:p w14:paraId="7807541F" w14:textId="77777777" w:rsidR="00EF3549" w:rsidRPr="00F2066E" w:rsidRDefault="00000000" w:rsidP="00411E67">
      <w:pPr>
        <w:numPr>
          <w:ilvl w:val="0"/>
          <w:numId w:val="26"/>
        </w:numPr>
        <w:rPr>
          <w:sz w:val="24"/>
          <w:szCs w:val="24"/>
        </w:rPr>
      </w:pPr>
      <w:r w:rsidRPr="00F2066E">
        <w:rPr>
          <w:b/>
          <w:bCs/>
          <w:sz w:val="24"/>
          <w:szCs w:val="24"/>
        </w:rPr>
        <w:t>Depth of modification:</w:t>
      </w:r>
      <w:r w:rsidRPr="00F2066E">
        <w:rPr>
          <w:sz w:val="24"/>
          <w:szCs w:val="24"/>
        </w:rPr>
        <w:t> 5–20 μm</w:t>
      </w:r>
    </w:p>
    <w:p w14:paraId="4C331C93" w14:textId="77777777" w:rsidR="00EF3549" w:rsidRPr="00F2066E" w:rsidRDefault="00000000" w:rsidP="00411E67">
      <w:pPr>
        <w:rPr>
          <w:b/>
          <w:bCs/>
          <w:sz w:val="24"/>
          <w:szCs w:val="24"/>
        </w:rPr>
      </w:pPr>
      <w:r w:rsidRPr="00F2066E">
        <w:rPr>
          <w:b/>
          <w:bCs/>
          <w:sz w:val="24"/>
          <w:szCs w:val="24"/>
        </w:rPr>
        <w:t>Bond Strength Evidence: Er:YAG Conditioning vs. Acid Etching</w:t>
      </w:r>
    </w:p>
    <w:p w14:paraId="5FDC2238" w14:textId="77777777" w:rsidR="00EF3549" w:rsidRPr="00F2066E" w:rsidRDefault="00000000" w:rsidP="00411E67">
      <w:pPr>
        <w:rPr>
          <w:sz w:val="24"/>
          <w:szCs w:val="24"/>
        </w:rPr>
      </w:pPr>
      <w:r w:rsidRPr="00F2066E">
        <w:rPr>
          <w:b/>
          <w:bCs/>
          <w:sz w:val="24"/>
          <w:szCs w:val="24"/>
        </w:rPr>
        <w:t>Current evidence synthesis:</w:t>
      </w:r>
    </w:p>
    <w:p w14:paraId="1B19B0FD" w14:textId="77777777" w:rsidR="00EF3549" w:rsidRPr="00F2066E" w:rsidRDefault="00000000" w:rsidP="00411E67">
      <w:pPr>
        <w:rPr>
          <w:sz w:val="24"/>
          <w:szCs w:val="24"/>
        </w:rPr>
      </w:pPr>
      <w:r w:rsidRPr="00F2066E">
        <w:rPr>
          <w:sz w:val="24"/>
          <w:szCs w:val="24"/>
        </w:rPr>
        <w:t>The literature shows </w:t>
      </w:r>
      <w:r w:rsidRPr="00F2066E">
        <w:rPr>
          <w:b/>
          <w:bCs/>
          <w:sz w:val="24"/>
          <w:szCs w:val="24"/>
        </w:rPr>
        <w:t>inconsistent and generally inferior bond strength</w:t>
      </w:r>
      <w:r w:rsidRPr="00F2066E">
        <w:rPr>
          <w:sz w:val="24"/>
          <w:szCs w:val="24"/>
        </w:rPr>
        <w:t> with Er:YAG laser conditioning alone compared to conventional acid etching. Most studies demonstrate:</w:t>
      </w:r>
    </w:p>
    <w:p w14:paraId="43A789F0" w14:textId="77777777" w:rsidR="00EF3549" w:rsidRPr="00F2066E" w:rsidRDefault="00000000" w:rsidP="00411E67">
      <w:pPr>
        <w:rPr>
          <w:sz w:val="24"/>
          <w:szCs w:val="24"/>
        </w:rPr>
      </w:pPr>
      <w:r w:rsidRPr="00F2066E">
        <w:rPr>
          <w:b/>
          <w:bCs/>
          <w:sz w:val="24"/>
          <w:szCs w:val="24"/>
        </w:rPr>
        <w:t>Enamel bond strength:</w:t>
      </w:r>
    </w:p>
    <w:p w14:paraId="0D63A697" w14:textId="77777777" w:rsidR="00EF3549" w:rsidRPr="00F2066E" w:rsidRDefault="00000000" w:rsidP="00411E67">
      <w:pPr>
        <w:numPr>
          <w:ilvl w:val="0"/>
          <w:numId w:val="27"/>
        </w:numPr>
        <w:rPr>
          <w:sz w:val="24"/>
          <w:szCs w:val="24"/>
        </w:rPr>
      </w:pPr>
      <w:r w:rsidRPr="00F2066E">
        <w:rPr>
          <w:b/>
          <w:bCs/>
          <w:sz w:val="24"/>
          <w:szCs w:val="24"/>
        </w:rPr>
        <w:t>Laser alone &lt; Acid etching alone:</w:t>
      </w:r>
      <w:r w:rsidRPr="00F2066E">
        <w:rPr>
          <w:sz w:val="24"/>
          <w:szCs w:val="24"/>
        </w:rPr>
        <w:t> Most studies show significantly lower enamel bond strength with laser conditioning alone</w:t>
      </w:r>
    </w:p>
    <w:p w14:paraId="42FA9FA2" w14:textId="77777777" w:rsidR="00EF3549" w:rsidRPr="00F2066E" w:rsidRDefault="00000000" w:rsidP="00411E67">
      <w:pPr>
        <w:numPr>
          <w:ilvl w:val="0"/>
          <w:numId w:val="27"/>
        </w:numPr>
        <w:rPr>
          <w:sz w:val="24"/>
          <w:szCs w:val="24"/>
        </w:rPr>
      </w:pPr>
      <w:r w:rsidRPr="00F2066E">
        <w:rPr>
          <w:b/>
          <w:bCs/>
          <w:sz w:val="24"/>
          <w:szCs w:val="24"/>
        </w:rPr>
        <w:t>Laser + acid etching ≈ Acid etching alone:</w:t>
      </w:r>
      <w:r w:rsidRPr="00F2066E">
        <w:rPr>
          <w:sz w:val="24"/>
          <w:szCs w:val="24"/>
        </w:rPr>
        <w:t> Combined approach (laser followed by acid etching) shows comparable or slightly improved bond strength in some studies</w:t>
      </w:r>
    </w:p>
    <w:p w14:paraId="23CAED35" w14:textId="77777777" w:rsidR="00EF3549" w:rsidRPr="00F2066E" w:rsidRDefault="00000000" w:rsidP="00411E67">
      <w:pPr>
        <w:numPr>
          <w:ilvl w:val="0"/>
          <w:numId w:val="27"/>
        </w:numPr>
        <w:rPr>
          <w:sz w:val="24"/>
          <w:szCs w:val="24"/>
        </w:rPr>
      </w:pPr>
      <w:r w:rsidRPr="00F2066E">
        <w:rPr>
          <w:b/>
          <w:bCs/>
          <w:sz w:val="24"/>
          <w:szCs w:val="24"/>
        </w:rPr>
        <w:t>Mechanism:</w:t>
      </w:r>
      <w:r w:rsidRPr="00F2066E">
        <w:rPr>
          <w:sz w:val="24"/>
          <w:szCs w:val="24"/>
        </w:rPr>
        <w:t> Acid etching creates more uniform, predictable micro-retentive pattern than laser ablation</w:t>
      </w:r>
    </w:p>
    <w:p w14:paraId="3AFADE8D" w14:textId="77777777" w:rsidR="00EF3549" w:rsidRPr="00F2066E" w:rsidRDefault="00000000" w:rsidP="00411E67">
      <w:pPr>
        <w:rPr>
          <w:sz w:val="24"/>
          <w:szCs w:val="24"/>
        </w:rPr>
      </w:pPr>
      <w:r w:rsidRPr="00F2066E">
        <w:rPr>
          <w:b/>
          <w:bCs/>
          <w:sz w:val="24"/>
          <w:szCs w:val="24"/>
        </w:rPr>
        <w:t>Dentin bond strength:</w:t>
      </w:r>
    </w:p>
    <w:p w14:paraId="453887F6" w14:textId="77777777" w:rsidR="00EF3549" w:rsidRPr="00F2066E" w:rsidRDefault="00000000" w:rsidP="00411E67">
      <w:pPr>
        <w:numPr>
          <w:ilvl w:val="0"/>
          <w:numId w:val="28"/>
        </w:numPr>
        <w:rPr>
          <w:sz w:val="24"/>
          <w:szCs w:val="24"/>
        </w:rPr>
      </w:pPr>
      <w:r w:rsidRPr="00F2066E">
        <w:rPr>
          <w:b/>
          <w:bCs/>
          <w:sz w:val="24"/>
          <w:szCs w:val="24"/>
        </w:rPr>
        <w:t>Laser alone &lt; Acid etching alone:</w:t>
      </w:r>
      <w:r w:rsidRPr="00F2066E">
        <w:rPr>
          <w:sz w:val="24"/>
          <w:szCs w:val="24"/>
        </w:rPr>
        <w:t> Most studies show lower dentin bond strength with laser conditioning alone</w:t>
      </w:r>
    </w:p>
    <w:p w14:paraId="24C4BFCF" w14:textId="77777777" w:rsidR="00EF3549" w:rsidRPr="00F2066E" w:rsidRDefault="00000000" w:rsidP="00411E67">
      <w:pPr>
        <w:numPr>
          <w:ilvl w:val="0"/>
          <w:numId w:val="28"/>
        </w:numPr>
        <w:rPr>
          <w:sz w:val="24"/>
          <w:szCs w:val="24"/>
        </w:rPr>
      </w:pPr>
      <w:r w:rsidRPr="00F2066E">
        <w:rPr>
          <w:b/>
          <w:bCs/>
          <w:sz w:val="24"/>
          <w:szCs w:val="24"/>
        </w:rPr>
        <w:t>Laser + acid etching:</w:t>
      </w:r>
      <w:r w:rsidRPr="00F2066E">
        <w:rPr>
          <w:sz w:val="24"/>
          <w:szCs w:val="24"/>
        </w:rPr>
        <w:t> Variable results; some studies show improvement, others show no difference or reduction</w:t>
      </w:r>
    </w:p>
    <w:p w14:paraId="2AFF4111" w14:textId="77777777" w:rsidR="00EF3549" w:rsidRPr="00F2066E" w:rsidRDefault="00000000" w:rsidP="00411E67">
      <w:pPr>
        <w:numPr>
          <w:ilvl w:val="0"/>
          <w:numId w:val="28"/>
        </w:numPr>
        <w:rPr>
          <w:sz w:val="24"/>
          <w:szCs w:val="24"/>
        </w:rPr>
      </w:pPr>
      <w:r w:rsidRPr="00F2066E">
        <w:rPr>
          <w:b/>
          <w:bCs/>
          <w:sz w:val="24"/>
          <w:szCs w:val="24"/>
        </w:rPr>
        <w:t>Hybrid layer formation:</w:t>
      </w:r>
      <w:r w:rsidRPr="00F2066E">
        <w:rPr>
          <w:sz w:val="24"/>
          <w:szCs w:val="24"/>
        </w:rPr>
        <w:t> Acid etching creates more consistent hybrid layer than laser conditioning</w:t>
      </w:r>
    </w:p>
    <w:p w14:paraId="1D6FECFD" w14:textId="77777777" w:rsidR="00EF3549" w:rsidRPr="00F2066E" w:rsidRDefault="00000000" w:rsidP="00411E67">
      <w:pPr>
        <w:rPr>
          <w:sz w:val="24"/>
          <w:szCs w:val="24"/>
        </w:rPr>
      </w:pPr>
      <w:r w:rsidRPr="00F2066E">
        <w:rPr>
          <w:b/>
          <w:bCs/>
          <w:sz w:val="24"/>
          <w:szCs w:val="24"/>
        </w:rPr>
        <w:lastRenderedPageBreak/>
        <w:t>Microleakage:</w:t>
      </w:r>
    </w:p>
    <w:p w14:paraId="69E36825" w14:textId="77777777" w:rsidR="00EF3549" w:rsidRPr="00F2066E" w:rsidRDefault="00000000" w:rsidP="00411E67">
      <w:pPr>
        <w:numPr>
          <w:ilvl w:val="0"/>
          <w:numId w:val="29"/>
        </w:numPr>
        <w:rPr>
          <w:sz w:val="24"/>
          <w:szCs w:val="24"/>
        </w:rPr>
      </w:pPr>
      <w:r w:rsidRPr="00F2066E">
        <w:rPr>
          <w:b/>
          <w:bCs/>
          <w:sz w:val="24"/>
          <w:szCs w:val="24"/>
        </w:rPr>
        <w:t>Laser alone &gt; Acid etching alone:</w:t>
      </w:r>
      <w:r w:rsidRPr="00F2066E">
        <w:rPr>
          <w:sz w:val="24"/>
          <w:szCs w:val="24"/>
        </w:rPr>
        <w:t> Higher microleakage scores with laser conditioning alone in most studies</w:t>
      </w:r>
    </w:p>
    <w:p w14:paraId="541F4329" w14:textId="77777777" w:rsidR="00EF3549" w:rsidRPr="00F2066E" w:rsidRDefault="00000000" w:rsidP="00411E67">
      <w:pPr>
        <w:numPr>
          <w:ilvl w:val="0"/>
          <w:numId w:val="29"/>
        </w:numPr>
        <w:rPr>
          <w:sz w:val="24"/>
          <w:szCs w:val="24"/>
        </w:rPr>
      </w:pPr>
      <w:r w:rsidRPr="00F2066E">
        <w:rPr>
          <w:b/>
          <w:bCs/>
          <w:sz w:val="24"/>
          <w:szCs w:val="24"/>
        </w:rPr>
        <w:t>Laser + acid etching ≈ Acid etching alone:</w:t>
      </w:r>
      <w:r w:rsidRPr="00F2066E">
        <w:rPr>
          <w:sz w:val="24"/>
          <w:szCs w:val="24"/>
        </w:rPr>
        <w:t> Combined approach shows comparable microleakage</w:t>
      </w:r>
    </w:p>
    <w:p w14:paraId="4E604F10" w14:textId="77777777" w:rsidR="00EF3549" w:rsidRPr="00F2066E" w:rsidRDefault="00000000" w:rsidP="00411E67">
      <w:pPr>
        <w:rPr>
          <w:sz w:val="24"/>
          <w:szCs w:val="24"/>
        </w:rPr>
      </w:pPr>
      <w:r w:rsidRPr="00F2066E">
        <w:rPr>
          <w:b/>
          <w:bCs/>
          <w:sz w:val="24"/>
          <w:szCs w:val="24"/>
        </w:rPr>
        <w:t>Clinical implication:</w:t>
      </w:r>
      <w:r w:rsidRPr="00F2066E">
        <w:rPr>
          <w:sz w:val="24"/>
          <w:szCs w:val="24"/>
        </w:rPr>
        <w:t> </w:t>
      </w:r>
      <w:r w:rsidRPr="00F2066E">
        <w:rPr>
          <w:b/>
          <w:bCs/>
          <w:sz w:val="24"/>
          <w:szCs w:val="24"/>
        </w:rPr>
        <w:t>Acid etching remains superior</w:t>
      </w:r>
      <w:r w:rsidRPr="00F2066E">
        <w:rPr>
          <w:sz w:val="24"/>
          <w:szCs w:val="24"/>
        </w:rPr>
        <w:t> to Er:YAG laser conditioning alone for predictable, durable composite bonding.</w:t>
      </w:r>
    </w:p>
    <w:p w14:paraId="5FC60A7A" w14:textId="77777777" w:rsidR="00EF3549" w:rsidRPr="00F2066E" w:rsidRDefault="00000000" w:rsidP="00411E67">
      <w:pPr>
        <w:rPr>
          <w:b/>
          <w:bCs/>
          <w:sz w:val="24"/>
          <w:szCs w:val="24"/>
        </w:rPr>
      </w:pPr>
      <w:r w:rsidRPr="00F2066E">
        <w:rPr>
          <w:b/>
          <w:bCs/>
          <w:sz w:val="24"/>
          <w:szCs w:val="24"/>
        </w:rPr>
        <w:t>Recommended Parameters (If Laser Conditioning Used)</w:t>
      </w:r>
    </w:p>
    <w:p w14:paraId="4B8CD937" w14:textId="77777777" w:rsidR="00EF3549" w:rsidRPr="00F2066E" w:rsidRDefault="00000000" w:rsidP="00411E67">
      <w:pPr>
        <w:rPr>
          <w:sz w:val="24"/>
          <w:szCs w:val="24"/>
        </w:rPr>
      </w:pPr>
      <w:r w:rsidRPr="00F2066E">
        <w:rPr>
          <w:b/>
          <w:bCs/>
          <w:sz w:val="24"/>
          <w:szCs w:val="24"/>
        </w:rPr>
        <w:t>If Er:YAG laser conditioning is chosen</w:t>
      </w:r>
      <w:r w:rsidRPr="00F2066E">
        <w:rPr>
          <w:sz w:val="24"/>
          <w:szCs w:val="24"/>
        </w:rPr>
        <w:t> (e.g., for research purposes, patient preference for "laser dentistry," or as adjunct to acid etching), the following parameters are recommended based on available literature:</w:t>
      </w:r>
    </w:p>
    <w:p w14:paraId="7575E639" w14:textId="77777777" w:rsidR="00EF3549" w:rsidRPr="00F2066E" w:rsidRDefault="00000000" w:rsidP="00411E67">
      <w:pPr>
        <w:rPr>
          <w:sz w:val="24"/>
          <w:szCs w:val="24"/>
        </w:rPr>
      </w:pPr>
      <w:r w:rsidRPr="00F2066E">
        <w:rPr>
          <w:b/>
          <w:bCs/>
          <w:sz w:val="24"/>
          <w:szCs w:val="24"/>
        </w:rPr>
        <w:t>Wavelength:</w:t>
      </w:r>
      <w:r w:rsidRPr="00F2066E">
        <w:rPr>
          <w:sz w:val="24"/>
          <w:szCs w:val="24"/>
        </w:rPr>
        <w:t> 2940 nm (Er:YAG)</w:t>
      </w:r>
    </w:p>
    <w:p w14:paraId="470E1157" w14:textId="77777777" w:rsidR="00EF3549" w:rsidRPr="00F2066E" w:rsidRDefault="00000000" w:rsidP="00411E67">
      <w:pPr>
        <w:rPr>
          <w:sz w:val="24"/>
          <w:szCs w:val="24"/>
        </w:rPr>
      </w:pPr>
      <w:r w:rsidRPr="00F2066E">
        <w:rPr>
          <w:b/>
          <w:bCs/>
          <w:sz w:val="24"/>
          <w:szCs w:val="24"/>
        </w:rPr>
        <w:t>Enamel conditioning:</w:t>
      </w:r>
    </w:p>
    <w:p w14:paraId="01BC2188" w14:textId="77777777" w:rsidR="00EF3549" w:rsidRPr="00F2066E" w:rsidRDefault="00000000" w:rsidP="00411E67">
      <w:pPr>
        <w:numPr>
          <w:ilvl w:val="0"/>
          <w:numId w:val="30"/>
        </w:numPr>
        <w:rPr>
          <w:sz w:val="24"/>
          <w:szCs w:val="24"/>
        </w:rPr>
      </w:pPr>
      <w:r w:rsidRPr="00F2066E">
        <w:rPr>
          <w:b/>
          <w:bCs/>
          <w:sz w:val="24"/>
          <w:szCs w:val="24"/>
        </w:rPr>
        <w:t>Pulse energy:</w:t>
      </w:r>
      <w:r w:rsidRPr="00F2066E">
        <w:rPr>
          <w:sz w:val="24"/>
          <w:szCs w:val="24"/>
        </w:rPr>
        <w:t> 200–300 mJ</w:t>
      </w:r>
    </w:p>
    <w:p w14:paraId="295F199A" w14:textId="77777777" w:rsidR="00EF3549" w:rsidRPr="00F2066E" w:rsidRDefault="00000000" w:rsidP="00411E67">
      <w:pPr>
        <w:numPr>
          <w:ilvl w:val="0"/>
          <w:numId w:val="30"/>
        </w:numPr>
        <w:rPr>
          <w:sz w:val="24"/>
          <w:szCs w:val="24"/>
        </w:rPr>
      </w:pPr>
      <w:r w:rsidRPr="00F2066E">
        <w:rPr>
          <w:b/>
          <w:bCs/>
          <w:sz w:val="24"/>
          <w:szCs w:val="24"/>
        </w:rPr>
        <w:t>Repetition rate:</w:t>
      </w:r>
      <w:r w:rsidRPr="00F2066E">
        <w:rPr>
          <w:sz w:val="24"/>
          <w:szCs w:val="24"/>
        </w:rPr>
        <w:t> 10–15 Hz</w:t>
      </w:r>
    </w:p>
    <w:p w14:paraId="4065EF75" w14:textId="77777777" w:rsidR="00EF3549" w:rsidRPr="00F2066E" w:rsidRDefault="00000000" w:rsidP="00411E67">
      <w:pPr>
        <w:numPr>
          <w:ilvl w:val="0"/>
          <w:numId w:val="30"/>
        </w:numPr>
        <w:rPr>
          <w:sz w:val="24"/>
          <w:szCs w:val="24"/>
        </w:rPr>
      </w:pPr>
      <w:r w:rsidRPr="00F2066E">
        <w:rPr>
          <w:b/>
          <w:bCs/>
          <w:sz w:val="24"/>
          <w:szCs w:val="24"/>
        </w:rPr>
        <w:t>Power:</w:t>
      </w:r>
      <w:r w:rsidRPr="00F2066E">
        <w:rPr>
          <w:sz w:val="24"/>
          <w:szCs w:val="24"/>
        </w:rPr>
        <w:t> 2–4.5 W</w:t>
      </w:r>
    </w:p>
    <w:p w14:paraId="21A02310" w14:textId="77777777" w:rsidR="00EF3549" w:rsidRPr="00F2066E" w:rsidRDefault="00000000" w:rsidP="00411E67">
      <w:pPr>
        <w:numPr>
          <w:ilvl w:val="0"/>
          <w:numId w:val="30"/>
        </w:numPr>
        <w:rPr>
          <w:sz w:val="24"/>
          <w:szCs w:val="24"/>
        </w:rPr>
      </w:pPr>
      <w:r w:rsidRPr="00F2066E">
        <w:rPr>
          <w:b/>
          <w:bCs/>
          <w:sz w:val="24"/>
          <w:szCs w:val="24"/>
        </w:rPr>
        <w:t>Fluence:</w:t>
      </w:r>
      <w:r w:rsidRPr="00F2066E">
        <w:rPr>
          <w:sz w:val="24"/>
          <w:szCs w:val="24"/>
        </w:rPr>
        <w:t> 10–20 J/cm²</w:t>
      </w:r>
    </w:p>
    <w:p w14:paraId="176DE233" w14:textId="77777777" w:rsidR="00EF3549" w:rsidRPr="00F2066E" w:rsidRDefault="00000000" w:rsidP="00411E67">
      <w:pPr>
        <w:numPr>
          <w:ilvl w:val="0"/>
          <w:numId w:val="30"/>
        </w:numPr>
        <w:rPr>
          <w:sz w:val="24"/>
          <w:szCs w:val="24"/>
        </w:rPr>
      </w:pPr>
      <w:r w:rsidRPr="00F2066E">
        <w:rPr>
          <w:b/>
          <w:bCs/>
          <w:sz w:val="24"/>
          <w:szCs w:val="24"/>
        </w:rPr>
        <w:t>Pulse duration:</w:t>
      </w:r>
      <w:r w:rsidRPr="00F2066E">
        <w:rPr>
          <w:sz w:val="24"/>
          <w:szCs w:val="24"/>
        </w:rPr>
        <w:t> 250–500 μsec (VSP mode)</w:t>
      </w:r>
    </w:p>
    <w:p w14:paraId="6D8B79A5" w14:textId="77777777" w:rsidR="00EF3549" w:rsidRPr="00F2066E" w:rsidRDefault="00000000" w:rsidP="00411E67">
      <w:pPr>
        <w:numPr>
          <w:ilvl w:val="0"/>
          <w:numId w:val="30"/>
        </w:numPr>
        <w:rPr>
          <w:sz w:val="24"/>
          <w:szCs w:val="24"/>
        </w:rPr>
      </w:pPr>
      <w:r w:rsidRPr="00F2066E">
        <w:rPr>
          <w:b/>
          <w:bCs/>
          <w:sz w:val="24"/>
          <w:szCs w:val="24"/>
        </w:rPr>
        <w:t>Tip:</w:t>
      </w:r>
      <w:r w:rsidRPr="00F2066E">
        <w:rPr>
          <w:sz w:val="24"/>
          <w:szCs w:val="24"/>
        </w:rPr>
        <w:t> Sapphire tip, 600–800 μm diameter</w:t>
      </w:r>
    </w:p>
    <w:p w14:paraId="1AC694D9" w14:textId="77777777" w:rsidR="00EF3549" w:rsidRPr="00F2066E" w:rsidRDefault="00000000" w:rsidP="00411E67">
      <w:pPr>
        <w:numPr>
          <w:ilvl w:val="0"/>
          <w:numId w:val="30"/>
        </w:numPr>
        <w:rPr>
          <w:sz w:val="24"/>
          <w:szCs w:val="24"/>
        </w:rPr>
      </w:pPr>
      <w:r w:rsidRPr="00F2066E">
        <w:rPr>
          <w:b/>
          <w:bCs/>
          <w:sz w:val="24"/>
          <w:szCs w:val="24"/>
        </w:rPr>
        <w:t>Mode:</w:t>
      </w:r>
      <w:r w:rsidRPr="00F2066E">
        <w:rPr>
          <w:sz w:val="24"/>
          <w:szCs w:val="24"/>
        </w:rPr>
        <w:t> Non-contact (0.5–1 mm from surface)</w:t>
      </w:r>
    </w:p>
    <w:p w14:paraId="4F48FD82" w14:textId="77777777" w:rsidR="00EF3549" w:rsidRPr="00F2066E" w:rsidRDefault="00000000" w:rsidP="00411E67">
      <w:pPr>
        <w:numPr>
          <w:ilvl w:val="0"/>
          <w:numId w:val="30"/>
        </w:numPr>
        <w:rPr>
          <w:sz w:val="24"/>
          <w:szCs w:val="24"/>
        </w:rPr>
      </w:pPr>
      <w:r w:rsidRPr="00F2066E">
        <w:rPr>
          <w:b/>
          <w:bCs/>
          <w:sz w:val="24"/>
          <w:szCs w:val="24"/>
        </w:rPr>
        <w:t>Water cooling:</w:t>
      </w:r>
      <w:r w:rsidRPr="00F2066E">
        <w:rPr>
          <w:sz w:val="24"/>
          <w:szCs w:val="24"/>
        </w:rPr>
        <w:t> 5–10 mL/min</w:t>
      </w:r>
    </w:p>
    <w:p w14:paraId="3E32324D" w14:textId="77777777" w:rsidR="00EF3549" w:rsidRPr="00F2066E" w:rsidRDefault="00000000" w:rsidP="00411E67">
      <w:pPr>
        <w:numPr>
          <w:ilvl w:val="0"/>
          <w:numId w:val="30"/>
        </w:numPr>
        <w:rPr>
          <w:sz w:val="24"/>
          <w:szCs w:val="24"/>
        </w:rPr>
      </w:pPr>
      <w:r w:rsidRPr="00F2066E">
        <w:rPr>
          <w:b/>
          <w:bCs/>
          <w:sz w:val="24"/>
          <w:szCs w:val="24"/>
        </w:rPr>
        <w:t>Application time:</w:t>
      </w:r>
      <w:r w:rsidRPr="00F2066E">
        <w:rPr>
          <w:sz w:val="24"/>
          <w:szCs w:val="24"/>
        </w:rPr>
        <w:t> 10–20 seconds per surface</w:t>
      </w:r>
    </w:p>
    <w:p w14:paraId="26C09827" w14:textId="77777777" w:rsidR="00EF3549" w:rsidRPr="00F2066E" w:rsidRDefault="00000000" w:rsidP="00411E67">
      <w:pPr>
        <w:numPr>
          <w:ilvl w:val="0"/>
          <w:numId w:val="30"/>
        </w:numPr>
        <w:rPr>
          <w:sz w:val="24"/>
          <w:szCs w:val="24"/>
        </w:rPr>
      </w:pPr>
      <w:r w:rsidRPr="00F2066E">
        <w:rPr>
          <w:b/>
          <w:bCs/>
          <w:sz w:val="24"/>
          <w:szCs w:val="24"/>
        </w:rPr>
        <w:t>Scanning pattern:</w:t>
      </w:r>
      <w:r w:rsidRPr="00F2066E">
        <w:rPr>
          <w:sz w:val="24"/>
          <w:szCs w:val="24"/>
        </w:rPr>
        <w:t> Continuous sweeping motion</w:t>
      </w:r>
    </w:p>
    <w:p w14:paraId="4599E463" w14:textId="77777777" w:rsidR="00EF3549" w:rsidRPr="00F2066E" w:rsidRDefault="00000000" w:rsidP="00411E67">
      <w:pPr>
        <w:rPr>
          <w:sz w:val="24"/>
          <w:szCs w:val="24"/>
        </w:rPr>
      </w:pPr>
      <w:r w:rsidRPr="00F2066E">
        <w:rPr>
          <w:b/>
          <w:bCs/>
          <w:sz w:val="24"/>
          <w:szCs w:val="24"/>
        </w:rPr>
        <w:t>Dentin conditioning:</w:t>
      </w:r>
    </w:p>
    <w:p w14:paraId="3BDB8A19" w14:textId="77777777" w:rsidR="00EF3549" w:rsidRPr="00F2066E" w:rsidRDefault="00000000" w:rsidP="00411E67">
      <w:pPr>
        <w:numPr>
          <w:ilvl w:val="0"/>
          <w:numId w:val="31"/>
        </w:numPr>
        <w:rPr>
          <w:sz w:val="24"/>
          <w:szCs w:val="24"/>
        </w:rPr>
      </w:pPr>
      <w:r w:rsidRPr="00F2066E">
        <w:rPr>
          <w:b/>
          <w:bCs/>
          <w:sz w:val="24"/>
          <w:szCs w:val="24"/>
        </w:rPr>
        <w:t>Pulse energy:</w:t>
      </w:r>
      <w:r w:rsidRPr="00F2066E">
        <w:rPr>
          <w:sz w:val="24"/>
          <w:szCs w:val="24"/>
        </w:rPr>
        <w:t> 100–200 mJ (lower than enamel to avoid excessive ablation)</w:t>
      </w:r>
    </w:p>
    <w:p w14:paraId="704DBCA4" w14:textId="77777777" w:rsidR="00EF3549" w:rsidRPr="00F2066E" w:rsidRDefault="00000000" w:rsidP="00411E67">
      <w:pPr>
        <w:numPr>
          <w:ilvl w:val="0"/>
          <w:numId w:val="31"/>
        </w:numPr>
        <w:rPr>
          <w:sz w:val="24"/>
          <w:szCs w:val="24"/>
        </w:rPr>
      </w:pPr>
      <w:r w:rsidRPr="00F2066E">
        <w:rPr>
          <w:b/>
          <w:bCs/>
          <w:sz w:val="24"/>
          <w:szCs w:val="24"/>
        </w:rPr>
        <w:t>Repetition rate:</w:t>
      </w:r>
      <w:r w:rsidRPr="00F2066E">
        <w:rPr>
          <w:sz w:val="24"/>
          <w:szCs w:val="24"/>
        </w:rPr>
        <w:t> 10 Hz</w:t>
      </w:r>
    </w:p>
    <w:p w14:paraId="714ADE6E" w14:textId="77777777" w:rsidR="00EF3549" w:rsidRPr="00F2066E" w:rsidRDefault="00000000" w:rsidP="00411E67">
      <w:pPr>
        <w:numPr>
          <w:ilvl w:val="0"/>
          <w:numId w:val="31"/>
        </w:numPr>
        <w:rPr>
          <w:sz w:val="24"/>
          <w:szCs w:val="24"/>
        </w:rPr>
      </w:pPr>
      <w:r w:rsidRPr="00F2066E">
        <w:rPr>
          <w:b/>
          <w:bCs/>
          <w:sz w:val="24"/>
          <w:szCs w:val="24"/>
        </w:rPr>
        <w:t>Power:</w:t>
      </w:r>
      <w:r w:rsidRPr="00F2066E">
        <w:rPr>
          <w:sz w:val="24"/>
          <w:szCs w:val="24"/>
        </w:rPr>
        <w:t> 1–2 W</w:t>
      </w:r>
    </w:p>
    <w:p w14:paraId="60440FBB" w14:textId="77777777" w:rsidR="00EF3549" w:rsidRPr="00F2066E" w:rsidRDefault="00000000" w:rsidP="00411E67">
      <w:pPr>
        <w:numPr>
          <w:ilvl w:val="0"/>
          <w:numId w:val="31"/>
        </w:numPr>
        <w:rPr>
          <w:sz w:val="24"/>
          <w:szCs w:val="24"/>
        </w:rPr>
      </w:pPr>
      <w:r w:rsidRPr="00F2066E">
        <w:rPr>
          <w:b/>
          <w:bCs/>
          <w:sz w:val="24"/>
          <w:szCs w:val="24"/>
        </w:rPr>
        <w:lastRenderedPageBreak/>
        <w:t>Fluence:</w:t>
      </w:r>
      <w:r w:rsidRPr="00F2066E">
        <w:rPr>
          <w:sz w:val="24"/>
          <w:szCs w:val="24"/>
        </w:rPr>
        <w:t> 5–15 J/cm²</w:t>
      </w:r>
    </w:p>
    <w:p w14:paraId="2E1C56D2" w14:textId="77777777" w:rsidR="00EF3549" w:rsidRPr="00F2066E" w:rsidRDefault="00000000" w:rsidP="00411E67">
      <w:pPr>
        <w:numPr>
          <w:ilvl w:val="0"/>
          <w:numId w:val="31"/>
        </w:numPr>
        <w:rPr>
          <w:sz w:val="24"/>
          <w:szCs w:val="24"/>
        </w:rPr>
      </w:pPr>
      <w:r w:rsidRPr="00F2066E">
        <w:rPr>
          <w:b/>
          <w:bCs/>
          <w:sz w:val="24"/>
          <w:szCs w:val="24"/>
        </w:rPr>
        <w:t>Pulse duration:</w:t>
      </w:r>
      <w:r w:rsidRPr="00F2066E">
        <w:rPr>
          <w:sz w:val="24"/>
          <w:szCs w:val="24"/>
        </w:rPr>
        <w:t> 250–500 μsec</w:t>
      </w:r>
    </w:p>
    <w:p w14:paraId="103B809F" w14:textId="77777777" w:rsidR="00EF3549" w:rsidRPr="00F2066E" w:rsidRDefault="00000000" w:rsidP="00411E67">
      <w:pPr>
        <w:numPr>
          <w:ilvl w:val="0"/>
          <w:numId w:val="31"/>
        </w:numPr>
        <w:rPr>
          <w:sz w:val="24"/>
          <w:szCs w:val="24"/>
        </w:rPr>
      </w:pPr>
      <w:r w:rsidRPr="00F2066E">
        <w:rPr>
          <w:b/>
          <w:bCs/>
          <w:sz w:val="24"/>
          <w:szCs w:val="24"/>
        </w:rPr>
        <w:t>Tip:</w:t>
      </w:r>
      <w:r w:rsidRPr="00F2066E">
        <w:rPr>
          <w:sz w:val="24"/>
          <w:szCs w:val="24"/>
        </w:rPr>
        <w:t> Sapphire tip, 600–800 μm diameter</w:t>
      </w:r>
    </w:p>
    <w:p w14:paraId="55C20E6E" w14:textId="77777777" w:rsidR="00EF3549" w:rsidRPr="00F2066E" w:rsidRDefault="00000000" w:rsidP="00411E67">
      <w:pPr>
        <w:numPr>
          <w:ilvl w:val="0"/>
          <w:numId w:val="31"/>
        </w:numPr>
        <w:rPr>
          <w:sz w:val="24"/>
          <w:szCs w:val="24"/>
        </w:rPr>
      </w:pPr>
      <w:r w:rsidRPr="00F2066E">
        <w:rPr>
          <w:b/>
          <w:bCs/>
          <w:sz w:val="24"/>
          <w:szCs w:val="24"/>
        </w:rPr>
        <w:t>Mode:</w:t>
      </w:r>
      <w:r w:rsidRPr="00F2066E">
        <w:rPr>
          <w:sz w:val="24"/>
          <w:szCs w:val="24"/>
        </w:rPr>
        <w:t> Non-contact (0.5–1 mm from surface)</w:t>
      </w:r>
    </w:p>
    <w:p w14:paraId="10B0746C" w14:textId="77777777" w:rsidR="00EF3549" w:rsidRPr="00F2066E" w:rsidRDefault="00000000" w:rsidP="00411E67">
      <w:pPr>
        <w:numPr>
          <w:ilvl w:val="0"/>
          <w:numId w:val="31"/>
        </w:numPr>
        <w:rPr>
          <w:sz w:val="24"/>
          <w:szCs w:val="24"/>
        </w:rPr>
      </w:pPr>
      <w:r w:rsidRPr="00F2066E">
        <w:rPr>
          <w:b/>
          <w:bCs/>
          <w:sz w:val="24"/>
          <w:szCs w:val="24"/>
        </w:rPr>
        <w:t>Water cooling:</w:t>
      </w:r>
      <w:r w:rsidRPr="00F2066E">
        <w:rPr>
          <w:sz w:val="24"/>
          <w:szCs w:val="24"/>
        </w:rPr>
        <w:t> 5–10 mL/min (essential to prevent thermal damage)</w:t>
      </w:r>
    </w:p>
    <w:p w14:paraId="5C6EFA45" w14:textId="77777777" w:rsidR="00EF3549" w:rsidRPr="00F2066E" w:rsidRDefault="00000000" w:rsidP="00411E67">
      <w:pPr>
        <w:numPr>
          <w:ilvl w:val="0"/>
          <w:numId w:val="31"/>
        </w:numPr>
        <w:rPr>
          <w:sz w:val="24"/>
          <w:szCs w:val="24"/>
        </w:rPr>
      </w:pPr>
      <w:r w:rsidRPr="00F2066E">
        <w:rPr>
          <w:b/>
          <w:bCs/>
          <w:sz w:val="24"/>
          <w:szCs w:val="24"/>
        </w:rPr>
        <w:t>Application time:</w:t>
      </w:r>
      <w:r w:rsidRPr="00F2066E">
        <w:rPr>
          <w:sz w:val="24"/>
          <w:szCs w:val="24"/>
        </w:rPr>
        <w:t> 5–10 seconds per surface</w:t>
      </w:r>
    </w:p>
    <w:p w14:paraId="28841B42" w14:textId="77777777" w:rsidR="00EF3549" w:rsidRPr="00F2066E" w:rsidRDefault="00000000" w:rsidP="00411E67">
      <w:pPr>
        <w:numPr>
          <w:ilvl w:val="0"/>
          <w:numId w:val="31"/>
        </w:numPr>
        <w:rPr>
          <w:sz w:val="24"/>
          <w:szCs w:val="24"/>
        </w:rPr>
      </w:pPr>
      <w:r w:rsidRPr="00F2066E">
        <w:rPr>
          <w:b/>
          <w:bCs/>
          <w:sz w:val="24"/>
          <w:szCs w:val="24"/>
        </w:rPr>
        <w:t>Scanning pattern:</w:t>
      </w:r>
      <w:r w:rsidRPr="00F2066E">
        <w:rPr>
          <w:sz w:val="24"/>
          <w:szCs w:val="24"/>
        </w:rPr>
        <w:t> Gentle sweeping motion</w:t>
      </w:r>
    </w:p>
    <w:p w14:paraId="6F1685EB" w14:textId="77777777" w:rsidR="00EF3549" w:rsidRPr="00F2066E" w:rsidRDefault="00000000" w:rsidP="00411E67">
      <w:pPr>
        <w:rPr>
          <w:b/>
          <w:bCs/>
          <w:sz w:val="24"/>
          <w:szCs w:val="24"/>
        </w:rPr>
      </w:pPr>
      <w:r w:rsidRPr="00F2066E">
        <w:rPr>
          <w:b/>
          <w:bCs/>
          <w:sz w:val="24"/>
          <w:szCs w:val="24"/>
        </w:rPr>
        <w:t>Evidence-Based Bonding Protocol for Class IV Restoration</w:t>
      </w:r>
    </w:p>
    <w:p w14:paraId="4E1C8B7F" w14:textId="77777777" w:rsidR="00EF3549" w:rsidRPr="00F2066E" w:rsidRDefault="00000000" w:rsidP="00411E67">
      <w:pPr>
        <w:rPr>
          <w:sz w:val="24"/>
          <w:szCs w:val="24"/>
        </w:rPr>
      </w:pPr>
      <w:r w:rsidRPr="00F2066E">
        <w:rPr>
          <w:b/>
          <w:bCs/>
          <w:sz w:val="24"/>
          <w:szCs w:val="24"/>
        </w:rPr>
        <w:t>RECOMMENDED PROTOCOL: Conventional Total-Etch Technique</w:t>
      </w:r>
    </w:p>
    <w:p w14:paraId="38205C2E" w14:textId="77777777" w:rsidR="00EF3549" w:rsidRPr="00F2066E" w:rsidRDefault="00000000" w:rsidP="00411E67">
      <w:pPr>
        <w:rPr>
          <w:sz w:val="24"/>
          <w:szCs w:val="24"/>
        </w:rPr>
      </w:pPr>
      <w:r w:rsidRPr="00F2066E">
        <w:rPr>
          <w:b/>
          <w:bCs/>
          <w:sz w:val="24"/>
          <w:szCs w:val="24"/>
        </w:rPr>
        <w:t>Step 1: Cavity preparation</w:t>
      </w:r>
    </w:p>
    <w:p w14:paraId="4C7D30C5" w14:textId="77777777" w:rsidR="00EF3549" w:rsidRPr="00F2066E" w:rsidRDefault="00000000" w:rsidP="00411E67">
      <w:pPr>
        <w:numPr>
          <w:ilvl w:val="0"/>
          <w:numId w:val="32"/>
        </w:numPr>
        <w:rPr>
          <w:sz w:val="24"/>
          <w:szCs w:val="24"/>
        </w:rPr>
      </w:pPr>
      <w:r w:rsidRPr="00F2066E">
        <w:rPr>
          <w:sz w:val="24"/>
          <w:szCs w:val="24"/>
        </w:rPr>
        <w:t>Bevel enamel margins (1–2 mm, 45° angle) for esthetic blending</w:t>
      </w:r>
    </w:p>
    <w:p w14:paraId="79C4CA28" w14:textId="77777777" w:rsidR="00EF3549" w:rsidRPr="00F2066E" w:rsidRDefault="00000000" w:rsidP="00411E67">
      <w:pPr>
        <w:numPr>
          <w:ilvl w:val="0"/>
          <w:numId w:val="32"/>
        </w:numPr>
        <w:rPr>
          <w:sz w:val="24"/>
          <w:szCs w:val="24"/>
        </w:rPr>
      </w:pPr>
      <w:r w:rsidRPr="00F2066E">
        <w:rPr>
          <w:sz w:val="24"/>
          <w:szCs w:val="24"/>
        </w:rPr>
        <w:t>Remove unsupported enamel</w:t>
      </w:r>
    </w:p>
    <w:p w14:paraId="0D8C6382" w14:textId="77777777" w:rsidR="00EF3549" w:rsidRPr="00F2066E" w:rsidRDefault="00000000" w:rsidP="00411E67">
      <w:pPr>
        <w:numPr>
          <w:ilvl w:val="0"/>
          <w:numId w:val="32"/>
        </w:numPr>
        <w:rPr>
          <w:sz w:val="24"/>
          <w:szCs w:val="24"/>
        </w:rPr>
      </w:pPr>
      <w:r w:rsidRPr="00F2066E">
        <w:rPr>
          <w:sz w:val="24"/>
          <w:szCs w:val="24"/>
        </w:rPr>
        <w:t>Chamfer or bevel dentin margins</w:t>
      </w:r>
    </w:p>
    <w:p w14:paraId="5DD2392F" w14:textId="77777777" w:rsidR="00EF3549" w:rsidRPr="00F2066E" w:rsidRDefault="00000000" w:rsidP="00411E67">
      <w:pPr>
        <w:rPr>
          <w:sz w:val="24"/>
          <w:szCs w:val="24"/>
        </w:rPr>
      </w:pPr>
      <w:r w:rsidRPr="00F2066E">
        <w:rPr>
          <w:b/>
          <w:bCs/>
          <w:sz w:val="24"/>
          <w:szCs w:val="24"/>
        </w:rPr>
        <w:t>Step 2: Isolation</w:t>
      </w:r>
    </w:p>
    <w:p w14:paraId="64E89A70" w14:textId="77777777" w:rsidR="00EF3549" w:rsidRPr="00F2066E" w:rsidRDefault="00000000" w:rsidP="00411E67">
      <w:pPr>
        <w:numPr>
          <w:ilvl w:val="0"/>
          <w:numId w:val="33"/>
        </w:numPr>
        <w:rPr>
          <w:sz w:val="24"/>
          <w:szCs w:val="24"/>
        </w:rPr>
      </w:pPr>
      <w:r w:rsidRPr="00F2066E">
        <w:rPr>
          <w:sz w:val="24"/>
          <w:szCs w:val="24"/>
        </w:rPr>
        <w:t>Rubber dam (preferred) or cotton roll isolation</w:t>
      </w:r>
    </w:p>
    <w:p w14:paraId="4A7996C6" w14:textId="77777777" w:rsidR="00EF3549" w:rsidRPr="00F2066E" w:rsidRDefault="00000000" w:rsidP="00411E67">
      <w:pPr>
        <w:numPr>
          <w:ilvl w:val="0"/>
          <w:numId w:val="33"/>
        </w:numPr>
        <w:rPr>
          <w:sz w:val="24"/>
          <w:szCs w:val="24"/>
        </w:rPr>
      </w:pPr>
      <w:r w:rsidRPr="00F2066E">
        <w:rPr>
          <w:sz w:val="24"/>
          <w:szCs w:val="24"/>
        </w:rPr>
        <w:t>Retraction cord if subgingival margin</w:t>
      </w:r>
    </w:p>
    <w:p w14:paraId="359A0CD6" w14:textId="77777777" w:rsidR="00EF3549" w:rsidRPr="00F2066E" w:rsidRDefault="00000000" w:rsidP="00411E67">
      <w:pPr>
        <w:rPr>
          <w:sz w:val="24"/>
          <w:szCs w:val="24"/>
        </w:rPr>
      </w:pPr>
      <w:r w:rsidRPr="00F2066E">
        <w:rPr>
          <w:b/>
          <w:bCs/>
          <w:sz w:val="24"/>
          <w:szCs w:val="24"/>
        </w:rPr>
        <w:t>Step 3: Acid etching</w:t>
      </w:r>
    </w:p>
    <w:p w14:paraId="71EB3E96" w14:textId="77777777" w:rsidR="00EF3549" w:rsidRPr="00F2066E" w:rsidRDefault="00000000" w:rsidP="00411E67">
      <w:pPr>
        <w:numPr>
          <w:ilvl w:val="0"/>
          <w:numId w:val="34"/>
        </w:numPr>
        <w:rPr>
          <w:sz w:val="24"/>
          <w:szCs w:val="24"/>
        </w:rPr>
      </w:pPr>
      <w:r w:rsidRPr="00F2066E">
        <w:rPr>
          <w:b/>
          <w:bCs/>
          <w:sz w:val="24"/>
          <w:szCs w:val="24"/>
        </w:rPr>
        <w:t>Enamel etching:</w:t>
      </w:r>
    </w:p>
    <w:p w14:paraId="68CD0051" w14:textId="77777777" w:rsidR="00EF3549" w:rsidRPr="00F2066E" w:rsidRDefault="00000000" w:rsidP="00411E67">
      <w:pPr>
        <w:numPr>
          <w:ilvl w:val="1"/>
          <w:numId w:val="34"/>
        </w:numPr>
        <w:rPr>
          <w:sz w:val="24"/>
          <w:szCs w:val="24"/>
        </w:rPr>
      </w:pPr>
      <w:r w:rsidRPr="00F2066E">
        <w:rPr>
          <w:sz w:val="24"/>
          <w:szCs w:val="24"/>
        </w:rPr>
        <w:t>Apply 37% phosphoric acid gel to enamel margins</w:t>
      </w:r>
    </w:p>
    <w:p w14:paraId="1B921F23" w14:textId="77777777" w:rsidR="00EF3549" w:rsidRPr="00F2066E" w:rsidRDefault="00000000" w:rsidP="00411E67">
      <w:pPr>
        <w:numPr>
          <w:ilvl w:val="1"/>
          <w:numId w:val="34"/>
        </w:numPr>
        <w:rPr>
          <w:sz w:val="24"/>
          <w:szCs w:val="24"/>
        </w:rPr>
      </w:pPr>
      <w:r w:rsidRPr="00F2066E">
        <w:rPr>
          <w:sz w:val="24"/>
          <w:szCs w:val="24"/>
        </w:rPr>
        <w:t>Etch for 15–30 seconds</w:t>
      </w:r>
    </w:p>
    <w:p w14:paraId="4FC130EB" w14:textId="77777777" w:rsidR="00EF3549" w:rsidRPr="00F2066E" w:rsidRDefault="00000000" w:rsidP="00411E67">
      <w:pPr>
        <w:numPr>
          <w:ilvl w:val="1"/>
          <w:numId w:val="34"/>
        </w:numPr>
        <w:rPr>
          <w:sz w:val="24"/>
          <w:szCs w:val="24"/>
        </w:rPr>
      </w:pPr>
      <w:r w:rsidRPr="00F2066E">
        <w:rPr>
          <w:sz w:val="24"/>
          <w:szCs w:val="24"/>
        </w:rPr>
        <w:t>Avoid dentin contact initially</w:t>
      </w:r>
    </w:p>
    <w:p w14:paraId="417E91D8" w14:textId="77777777" w:rsidR="00EF3549" w:rsidRPr="00F2066E" w:rsidRDefault="00000000" w:rsidP="00411E67">
      <w:pPr>
        <w:numPr>
          <w:ilvl w:val="0"/>
          <w:numId w:val="34"/>
        </w:numPr>
        <w:rPr>
          <w:sz w:val="24"/>
          <w:szCs w:val="24"/>
        </w:rPr>
      </w:pPr>
      <w:r w:rsidRPr="00F2066E">
        <w:rPr>
          <w:b/>
          <w:bCs/>
          <w:sz w:val="24"/>
          <w:szCs w:val="24"/>
        </w:rPr>
        <w:t>Dentin etching:</w:t>
      </w:r>
    </w:p>
    <w:p w14:paraId="2FADE994" w14:textId="77777777" w:rsidR="00EF3549" w:rsidRPr="00F2066E" w:rsidRDefault="00000000" w:rsidP="00411E67">
      <w:pPr>
        <w:numPr>
          <w:ilvl w:val="1"/>
          <w:numId w:val="34"/>
        </w:numPr>
        <w:rPr>
          <w:sz w:val="24"/>
          <w:szCs w:val="24"/>
        </w:rPr>
      </w:pPr>
      <w:r w:rsidRPr="00F2066E">
        <w:rPr>
          <w:sz w:val="24"/>
          <w:szCs w:val="24"/>
        </w:rPr>
        <w:t>Extend acid to dentin surfaces</w:t>
      </w:r>
    </w:p>
    <w:p w14:paraId="3DE6B200" w14:textId="77777777" w:rsidR="00EF3549" w:rsidRPr="00F2066E" w:rsidRDefault="00000000" w:rsidP="00411E67">
      <w:pPr>
        <w:numPr>
          <w:ilvl w:val="1"/>
          <w:numId w:val="34"/>
        </w:numPr>
        <w:rPr>
          <w:sz w:val="24"/>
          <w:szCs w:val="24"/>
        </w:rPr>
      </w:pPr>
      <w:r w:rsidRPr="00F2066E">
        <w:rPr>
          <w:sz w:val="24"/>
          <w:szCs w:val="24"/>
        </w:rPr>
        <w:t>Etch dentin for 15 seconds total (enamel now at 30 seconds total)</w:t>
      </w:r>
    </w:p>
    <w:p w14:paraId="56477EAB" w14:textId="77777777" w:rsidR="00EF3549" w:rsidRPr="00F2066E" w:rsidRDefault="00000000" w:rsidP="00411E67">
      <w:pPr>
        <w:numPr>
          <w:ilvl w:val="0"/>
          <w:numId w:val="34"/>
        </w:numPr>
        <w:rPr>
          <w:sz w:val="24"/>
          <w:szCs w:val="24"/>
        </w:rPr>
      </w:pPr>
      <w:r w:rsidRPr="00F2066E">
        <w:rPr>
          <w:b/>
          <w:bCs/>
          <w:sz w:val="24"/>
          <w:szCs w:val="24"/>
        </w:rPr>
        <w:t>Rinse:</w:t>
      </w:r>
    </w:p>
    <w:p w14:paraId="0FD349B4" w14:textId="77777777" w:rsidR="00EF3549" w:rsidRPr="00F2066E" w:rsidRDefault="00000000" w:rsidP="00411E67">
      <w:pPr>
        <w:numPr>
          <w:ilvl w:val="1"/>
          <w:numId w:val="34"/>
        </w:numPr>
        <w:rPr>
          <w:sz w:val="24"/>
          <w:szCs w:val="24"/>
        </w:rPr>
      </w:pPr>
      <w:r w:rsidRPr="00F2066E">
        <w:rPr>
          <w:sz w:val="24"/>
          <w:szCs w:val="24"/>
        </w:rPr>
        <w:lastRenderedPageBreak/>
        <w:t>Rinse thoroughly with water for 15–20 seconds</w:t>
      </w:r>
    </w:p>
    <w:p w14:paraId="37BF413A" w14:textId="77777777" w:rsidR="00EF3549" w:rsidRPr="00F2066E" w:rsidRDefault="00000000" w:rsidP="00411E67">
      <w:pPr>
        <w:numPr>
          <w:ilvl w:val="1"/>
          <w:numId w:val="34"/>
        </w:numPr>
        <w:rPr>
          <w:sz w:val="24"/>
          <w:szCs w:val="24"/>
        </w:rPr>
      </w:pPr>
      <w:r w:rsidRPr="00F2066E">
        <w:rPr>
          <w:sz w:val="24"/>
          <w:szCs w:val="24"/>
        </w:rPr>
        <w:t>Remove all acid residue</w:t>
      </w:r>
    </w:p>
    <w:p w14:paraId="3F3628CF" w14:textId="77777777" w:rsidR="00EF3549" w:rsidRPr="00F2066E" w:rsidRDefault="00000000" w:rsidP="00411E67">
      <w:pPr>
        <w:numPr>
          <w:ilvl w:val="0"/>
          <w:numId w:val="34"/>
        </w:numPr>
        <w:rPr>
          <w:sz w:val="24"/>
          <w:szCs w:val="24"/>
        </w:rPr>
      </w:pPr>
      <w:r w:rsidRPr="00F2066E">
        <w:rPr>
          <w:b/>
          <w:bCs/>
          <w:sz w:val="24"/>
          <w:szCs w:val="24"/>
        </w:rPr>
        <w:t>Dry:</w:t>
      </w:r>
    </w:p>
    <w:p w14:paraId="1BC865C4" w14:textId="77777777" w:rsidR="00EF3549" w:rsidRPr="00F2066E" w:rsidRDefault="00000000" w:rsidP="00411E67">
      <w:pPr>
        <w:numPr>
          <w:ilvl w:val="1"/>
          <w:numId w:val="34"/>
        </w:numPr>
        <w:rPr>
          <w:sz w:val="24"/>
          <w:szCs w:val="24"/>
        </w:rPr>
      </w:pPr>
      <w:r w:rsidRPr="00F2066E">
        <w:rPr>
          <w:b/>
          <w:bCs/>
          <w:sz w:val="24"/>
          <w:szCs w:val="24"/>
        </w:rPr>
        <w:t>Enamel:</w:t>
      </w:r>
      <w:r w:rsidRPr="00F2066E">
        <w:rPr>
          <w:sz w:val="24"/>
          <w:szCs w:val="24"/>
        </w:rPr>
        <w:t> Dry until chalky white appearance</w:t>
      </w:r>
    </w:p>
    <w:p w14:paraId="71F4DE80" w14:textId="77777777" w:rsidR="00EF3549" w:rsidRPr="00F2066E" w:rsidRDefault="00000000" w:rsidP="00411E67">
      <w:pPr>
        <w:numPr>
          <w:ilvl w:val="1"/>
          <w:numId w:val="34"/>
        </w:numPr>
        <w:rPr>
          <w:sz w:val="24"/>
          <w:szCs w:val="24"/>
        </w:rPr>
      </w:pPr>
      <w:r w:rsidRPr="00F2066E">
        <w:rPr>
          <w:b/>
          <w:bCs/>
          <w:sz w:val="24"/>
          <w:szCs w:val="24"/>
        </w:rPr>
        <w:t>Dentin:</w:t>
      </w:r>
      <w:r w:rsidRPr="00F2066E">
        <w:rPr>
          <w:sz w:val="24"/>
          <w:szCs w:val="24"/>
        </w:rPr>
        <w:t> Blot with moist cotton pellet or gentle air (keep moist, not desiccated)</w:t>
      </w:r>
    </w:p>
    <w:p w14:paraId="5A08CD95" w14:textId="77777777" w:rsidR="00EF3549" w:rsidRPr="00F2066E" w:rsidRDefault="00000000" w:rsidP="00411E67">
      <w:pPr>
        <w:numPr>
          <w:ilvl w:val="1"/>
          <w:numId w:val="34"/>
        </w:numPr>
        <w:rPr>
          <w:sz w:val="24"/>
          <w:szCs w:val="24"/>
        </w:rPr>
      </w:pPr>
      <w:r w:rsidRPr="00F2066E">
        <w:rPr>
          <w:b/>
          <w:bCs/>
          <w:sz w:val="24"/>
          <w:szCs w:val="24"/>
        </w:rPr>
        <w:t>Goal:</w:t>
      </w:r>
      <w:r w:rsidRPr="00F2066E">
        <w:rPr>
          <w:sz w:val="24"/>
          <w:szCs w:val="24"/>
        </w:rPr>
        <w:t> Moist dentin surface for optimal hybrid layer formation</w:t>
      </w:r>
    </w:p>
    <w:p w14:paraId="1EC3BB5A" w14:textId="77777777" w:rsidR="00EF3549" w:rsidRPr="00F2066E" w:rsidRDefault="00000000" w:rsidP="00411E67">
      <w:pPr>
        <w:rPr>
          <w:sz w:val="24"/>
          <w:szCs w:val="24"/>
        </w:rPr>
      </w:pPr>
      <w:r w:rsidRPr="00F2066E">
        <w:rPr>
          <w:b/>
          <w:bCs/>
          <w:sz w:val="24"/>
          <w:szCs w:val="24"/>
        </w:rPr>
        <w:t>Step 4: Adhesive application</w:t>
      </w:r>
    </w:p>
    <w:p w14:paraId="55F72697" w14:textId="77777777" w:rsidR="00EF3549" w:rsidRPr="00F2066E" w:rsidRDefault="00000000" w:rsidP="00411E67">
      <w:pPr>
        <w:numPr>
          <w:ilvl w:val="0"/>
          <w:numId w:val="35"/>
        </w:numPr>
        <w:rPr>
          <w:sz w:val="24"/>
          <w:szCs w:val="24"/>
        </w:rPr>
      </w:pPr>
      <w:r w:rsidRPr="00F2066E">
        <w:rPr>
          <w:sz w:val="24"/>
          <w:szCs w:val="24"/>
        </w:rPr>
        <w:t>Apply adhesive resin (e.g., Single Bond, OptiBond) to etched enamel and dentin</w:t>
      </w:r>
    </w:p>
    <w:p w14:paraId="05903FDB" w14:textId="77777777" w:rsidR="00EF3549" w:rsidRPr="00F2066E" w:rsidRDefault="00000000" w:rsidP="00411E67">
      <w:pPr>
        <w:numPr>
          <w:ilvl w:val="0"/>
          <w:numId w:val="35"/>
        </w:numPr>
        <w:rPr>
          <w:sz w:val="24"/>
          <w:szCs w:val="24"/>
        </w:rPr>
      </w:pPr>
      <w:r w:rsidRPr="00F2066E">
        <w:rPr>
          <w:sz w:val="24"/>
          <w:szCs w:val="24"/>
        </w:rPr>
        <w:t>Agitate with microbrush for 10–15 seconds</w:t>
      </w:r>
    </w:p>
    <w:p w14:paraId="09EE759A" w14:textId="77777777" w:rsidR="00EF3549" w:rsidRPr="00F2066E" w:rsidRDefault="00000000" w:rsidP="00411E67">
      <w:pPr>
        <w:numPr>
          <w:ilvl w:val="0"/>
          <w:numId w:val="35"/>
        </w:numPr>
        <w:rPr>
          <w:sz w:val="24"/>
          <w:szCs w:val="24"/>
        </w:rPr>
      </w:pPr>
      <w:r w:rsidRPr="00F2066E">
        <w:rPr>
          <w:sz w:val="24"/>
          <w:szCs w:val="24"/>
        </w:rPr>
        <w:t>Gently air-thin to remove excess solvent</w:t>
      </w:r>
    </w:p>
    <w:p w14:paraId="1C223B89" w14:textId="77777777" w:rsidR="00EF3549" w:rsidRPr="00F2066E" w:rsidRDefault="00000000" w:rsidP="00411E67">
      <w:pPr>
        <w:numPr>
          <w:ilvl w:val="0"/>
          <w:numId w:val="35"/>
        </w:numPr>
        <w:rPr>
          <w:sz w:val="24"/>
          <w:szCs w:val="24"/>
        </w:rPr>
      </w:pPr>
      <w:r w:rsidRPr="00F2066E">
        <w:rPr>
          <w:sz w:val="24"/>
          <w:szCs w:val="24"/>
        </w:rPr>
        <w:t>Light-cure for 10–20 seconds (per manufacturer instructions)</w:t>
      </w:r>
    </w:p>
    <w:p w14:paraId="6852BF26" w14:textId="77777777" w:rsidR="00EF3549" w:rsidRPr="00F2066E" w:rsidRDefault="00000000" w:rsidP="00411E67">
      <w:pPr>
        <w:rPr>
          <w:sz w:val="24"/>
          <w:szCs w:val="24"/>
        </w:rPr>
      </w:pPr>
      <w:r w:rsidRPr="00F2066E">
        <w:rPr>
          <w:b/>
          <w:bCs/>
          <w:sz w:val="24"/>
          <w:szCs w:val="24"/>
        </w:rPr>
        <w:t>Step 5: Composite placement</w:t>
      </w:r>
    </w:p>
    <w:p w14:paraId="497C007A" w14:textId="77777777" w:rsidR="00EF3549" w:rsidRPr="00F2066E" w:rsidRDefault="00000000" w:rsidP="00411E67">
      <w:pPr>
        <w:numPr>
          <w:ilvl w:val="0"/>
          <w:numId w:val="36"/>
        </w:numPr>
        <w:rPr>
          <w:sz w:val="24"/>
          <w:szCs w:val="24"/>
        </w:rPr>
      </w:pPr>
      <w:r w:rsidRPr="00F2066E">
        <w:rPr>
          <w:sz w:val="24"/>
          <w:szCs w:val="24"/>
        </w:rPr>
        <w:t>Apply composite in incremental layers (≤2 mm thickness)</w:t>
      </w:r>
    </w:p>
    <w:p w14:paraId="352B22D6" w14:textId="77777777" w:rsidR="00EF3549" w:rsidRPr="00F2066E" w:rsidRDefault="00000000" w:rsidP="00411E67">
      <w:pPr>
        <w:numPr>
          <w:ilvl w:val="0"/>
          <w:numId w:val="36"/>
        </w:numPr>
        <w:rPr>
          <w:sz w:val="24"/>
          <w:szCs w:val="24"/>
        </w:rPr>
      </w:pPr>
      <w:r w:rsidRPr="00F2066E">
        <w:rPr>
          <w:sz w:val="24"/>
          <w:szCs w:val="24"/>
        </w:rPr>
        <w:t>Light-cure each layer for 20–40 seconds</w:t>
      </w:r>
    </w:p>
    <w:p w14:paraId="52E42F67" w14:textId="77777777" w:rsidR="00EF3549" w:rsidRPr="00F2066E" w:rsidRDefault="00000000" w:rsidP="00411E67">
      <w:pPr>
        <w:numPr>
          <w:ilvl w:val="0"/>
          <w:numId w:val="36"/>
        </w:numPr>
        <w:rPr>
          <w:sz w:val="24"/>
          <w:szCs w:val="24"/>
        </w:rPr>
      </w:pPr>
      <w:r w:rsidRPr="00F2066E">
        <w:rPr>
          <w:sz w:val="24"/>
          <w:szCs w:val="24"/>
        </w:rPr>
        <w:t>Build anatomic contour</w:t>
      </w:r>
    </w:p>
    <w:p w14:paraId="16FB5D16" w14:textId="77777777" w:rsidR="00EF3549" w:rsidRPr="00F2066E" w:rsidRDefault="00000000" w:rsidP="00411E67">
      <w:pPr>
        <w:numPr>
          <w:ilvl w:val="0"/>
          <w:numId w:val="36"/>
        </w:numPr>
        <w:rPr>
          <w:sz w:val="24"/>
          <w:szCs w:val="24"/>
        </w:rPr>
      </w:pPr>
      <w:r w:rsidRPr="00F2066E">
        <w:rPr>
          <w:sz w:val="24"/>
          <w:szCs w:val="24"/>
        </w:rPr>
        <w:t>Final cure</w:t>
      </w:r>
    </w:p>
    <w:p w14:paraId="442EC03A" w14:textId="77777777" w:rsidR="00EF3549" w:rsidRPr="00F2066E" w:rsidRDefault="00000000" w:rsidP="00411E67">
      <w:pPr>
        <w:rPr>
          <w:sz w:val="24"/>
          <w:szCs w:val="24"/>
        </w:rPr>
      </w:pPr>
      <w:r w:rsidRPr="00F2066E">
        <w:rPr>
          <w:b/>
          <w:bCs/>
          <w:sz w:val="24"/>
          <w:szCs w:val="24"/>
        </w:rPr>
        <w:t>Step 6: Finishing and polishing</w:t>
      </w:r>
    </w:p>
    <w:p w14:paraId="5091437E" w14:textId="77777777" w:rsidR="00EF3549" w:rsidRPr="00F2066E" w:rsidRDefault="00000000" w:rsidP="00411E67">
      <w:pPr>
        <w:numPr>
          <w:ilvl w:val="0"/>
          <w:numId w:val="37"/>
        </w:numPr>
        <w:rPr>
          <w:sz w:val="24"/>
          <w:szCs w:val="24"/>
        </w:rPr>
      </w:pPr>
      <w:r w:rsidRPr="00F2066E">
        <w:rPr>
          <w:sz w:val="24"/>
          <w:szCs w:val="24"/>
        </w:rPr>
        <w:t>Contour with fine diamond burs or finishing discs</w:t>
      </w:r>
    </w:p>
    <w:p w14:paraId="6FD70B1E" w14:textId="77777777" w:rsidR="00EF3549" w:rsidRPr="00F2066E" w:rsidRDefault="00000000" w:rsidP="00411E67">
      <w:pPr>
        <w:numPr>
          <w:ilvl w:val="0"/>
          <w:numId w:val="37"/>
        </w:numPr>
        <w:rPr>
          <w:sz w:val="24"/>
          <w:szCs w:val="24"/>
        </w:rPr>
      </w:pPr>
      <w:r w:rsidRPr="00F2066E">
        <w:rPr>
          <w:sz w:val="24"/>
          <w:szCs w:val="24"/>
        </w:rPr>
        <w:t>Polish with polishing discs, cups, or paste</w:t>
      </w:r>
    </w:p>
    <w:p w14:paraId="27D26FA4" w14:textId="77777777" w:rsidR="00EF3549" w:rsidRPr="00F2066E" w:rsidRDefault="00000000" w:rsidP="00411E67">
      <w:pPr>
        <w:numPr>
          <w:ilvl w:val="0"/>
          <w:numId w:val="37"/>
        </w:numPr>
        <w:rPr>
          <w:sz w:val="24"/>
          <w:szCs w:val="24"/>
        </w:rPr>
      </w:pPr>
      <w:r w:rsidRPr="00F2066E">
        <w:rPr>
          <w:sz w:val="24"/>
          <w:szCs w:val="24"/>
        </w:rPr>
        <w:t>Check occlusion and adjust</w:t>
      </w:r>
    </w:p>
    <w:p w14:paraId="4F11B63A" w14:textId="77777777" w:rsidR="00EF3549" w:rsidRPr="00F2066E" w:rsidRDefault="00000000" w:rsidP="00411E67">
      <w:pPr>
        <w:rPr>
          <w:sz w:val="24"/>
          <w:szCs w:val="24"/>
        </w:rPr>
      </w:pPr>
      <w:r w:rsidRPr="00F2066E">
        <w:rPr>
          <w:b/>
          <w:bCs/>
          <w:sz w:val="24"/>
          <w:szCs w:val="24"/>
        </w:rPr>
        <w:t>ALTERNATIVE PROTOCOL: Er:YAG Laser + Acid Etching (Combined Approach)</w:t>
      </w:r>
    </w:p>
    <w:p w14:paraId="7588AC21" w14:textId="77777777" w:rsidR="00EF3549" w:rsidRPr="00F2066E" w:rsidRDefault="00000000" w:rsidP="00411E67">
      <w:pPr>
        <w:rPr>
          <w:sz w:val="24"/>
          <w:szCs w:val="24"/>
        </w:rPr>
      </w:pPr>
      <w:r w:rsidRPr="00F2066E">
        <w:rPr>
          <w:sz w:val="24"/>
          <w:szCs w:val="24"/>
        </w:rPr>
        <w:t>If laser conditioning is used, the </w:t>
      </w:r>
      <w:r w:rsidRPr="00F2066E">
        <w:rPr>
          <w:b/>
          <w:bCs/>
          <w:sz w:val="24"/>
          <w:szCs w:val="24"/>
        </w:rPr>
        <w:t>combined approach</w:t>
      </w:r>
      <w:r w:rsidRPr="00F2066E">
        <w:rPr>
          <w:sz w:val="24"/>
          <w:szCs w:val="24"/>
        </w:rPr>
        <w:t> (laser followed by acid etching) shows better results than laser alone:</w:t>
      </w:r>
    </w:p>
    <w:p w14:paraId="17405EC2" w14:textId="77777777" w:rsidR="00EF3549" w:rsidRPr="00F2066E" w:rsidRDefault="00000000" w:rsidP="00411E67">
      <w:pPr>
        <w:rPr>
          <w:sz w:val="24"/>
          <w:szCs w:val="24"/>
        </w:rPr>
      </w:pPr>
      <w:r w:rsidRPr="00F2066E">
        <w:rPr>
          <w:b/>
          <w:bCs/>
          <w:sz w:val="24"/>
          <w:szCs w:val="24"/>
        </w:rPr>
        <w:t>Step 1: Laser conditioning</w:t>
      </w:r>
    </w:p>
    <w:p w14:paraId="1B7FFA31" w14:textId="77777777" w:rsidR="00EF3549" w:rsidRPr="00F2066E" w:rsidRDefault="00000000" w:rsidP="00411E67">
      <w:pPr>
        <w:numPr>
          <w:ilvl w:val="0"/>
          <w:numId w:val="38"/>
        </w:numPr>
        <w:rPr>
          <w:sz w:val="24"/>
          <w:szCs w:val="24"/>
        </w:rPr>
      </w:pPr>
      <w:r w:rsidRPr="00F2066E">
        <w:rPr>
          <w:sz w:val="24"/>
          <w:szCs w:val="24"/>
        </w:rPr>
        <w:lastRenderedPageBreak/>
        <w:t>Set Er:YAG parameters:</w:t>
      </w:r>
    </w:p>
    <w:p w14:paraId="17ADE8BE" w14:textId="77777777" w:rsidR="00EF3549" w:rsidRPr="00F2066E" w:rsidRDefault="00000000" w:rsidP="00411E67">
      <w:pPr>
        <w:numPr>
          <w:ilvl w:val="1"/>
          <w:numId w:val="38"/>
        </w:numPr>
        <w:rPr>
          <w:sz w:val="24"/>
          <w:szCs w:val="24"/>
        </w:rPr>
      </w:pPr>
      <w:r w:rsidRPr="00F2066E">
        <w:rPr>
          <w:b/>
          <w:bCs/>
          <w:sz w:val="24"/>
          <w:szCs w:val="24"/>
        </w:rPr>
        <w:t>Enamel:</w:t>
      </w:r>
      <w:r w:rsidRPr="00F2066E">
        <w:rPr>
          <w:sz w:val="24"/>
          <w:szCs w:val="24"/>
        </w:rPr>
        <w:t> 200–300 mJ, 10–15 Hz, water cooling</w:t>
      </w:r>
    </w:p>
    <w:p w14:paraId="05C68AAF" w14:textId="77777777" w:rsidR="00EF3549" w:rsidRPr="00F2066E" w:rsidRDefault="00000000" w:rsidP="00411E67">
      <w:pPr>
        <w:numPr>
          <w:ilvl w:val="1"/>
          <w:numId w:val="38"/>
        </w:numPr>
        <w:rPr>
          <w:sz w:val="24"/>
          <w:szCs w:val="24"/>
        </w:rPr>
      </w:pPr>
      <w:r w:rsidRPr="00F2066E">
        <w:rPr>
          <w:b/>
          <w:bCs/>
          <w:sz w:val="24"/>
          <w:szCs w:val="24"/>
        </w:rPr>
        <w:t>Dentin:</w:t>
      </w:r>
      <w:r w:rsidRPr="00F2066E">
        <w:rPr>
          <w:sz w:val="24"/>
          <w:szCs w:val="24"/>
        </w:rPr>
        <w:t> 100–200 mJ, 10 Hz, water cooling</w:t>
      </w:r>
    </w:p>
    <w:p w14:paraId="2CC2FDE5" w14:textId="77777777" w:rsidR="00EF3549" w:rsidRPr="00F2066E" w:rsidRDefault="00000000" w:rsidP="00411E67">
      <w:pPr>
        <w:numPr>
          <w:ilvl w:val="0"/>
          <w:numId w:val="38"/>
        </w:numPr>
        <w:rPr>
          <w:sz w:val="24"/>
          <w:szCs w:val="24"/>
        </w:rPr>
      </w:pPr>
      <w:r w:rsidRPr="00F2066E">
        <w:rPr>
          <w:sz w:val="24"/>
          <w:szCs w:val="24"/>
        </w:rPr>
        <w:t>Apply laser to enamel and dentin surfaces:</w:t>
      </w:r>
    </w:p>
    <w:p w14:paraId="4F92F502" w14:textId="77777777" w:rsidR="00EF3549" w:rsidRPr="00F2066E" w:rsidRDefault="00000000" w:rsidP="00411E67">
      <w:pPr>
        <w:numPr>
          <w:ilvl w:val="1"/>
          <w:numId w:val="38"/>
        </w:numPr>
        <w:rPr>
          <w:sz w:val="24"/>
          <w:szCs w:val="24"/>
        </w:rPr>
      </w:pPr>
      <w:r w:rsidRPr="00F2066E">
        <w:rPr>
          <w:sz w:val="24"/>
          <w:szCs w:val="24"/>
        </w:rPr>
        <w:t>Non-contact mode (0.5–1 mm distance)</w:t>
      </w:r>
    </w:p>
    <w:p w14:paraId="53CE3E1E" w14:textId="77777777" w:rsidR="00EF3549" w:rsidRPr="00F2066E" w:rsidRDefault="00000000" w:rsidP="00411E67">
      <w:pPr>
        <w:numPr>
          <w:ilvl w:val="1"/>
          <w:numId w:val="38"/>
        </w:numPr>
        <w:rPr>
          <w:sz w:val="24"/>
          <w:szCs w:val="24"/>
        </w:rPr>
      </w:pPr>
      <w:r w:rsidRPr="00F2066E">
        <w:rPr>
          <w:sz w:val="24"/>
          <w:szCs w:val="24"/>
        </w:rPr>
        <w:t>Scanning motion, 10–20 seconds per surface</w:t>
      </w:r>
    </w:p>
    <w:p w14:paraId="2A31F06C" w14:textId="77777777" w:rsidR="00EF3549" w:rsidRPr="00F2066E" w:rsidRDefault="00000000" w:rsidP="00411E67">
      <w:pPr>
        <w:numPr>
          <w:ilvl w:val="1"/>
          <w:numId w:val="38"/>
        </w:numPr>
        <w:rPr>
          <w:sz w:val="24"/>
          <w:szCs w:val="24"/>
        </w:rPr>
      </w:pPr>
      <w:r w:rsidRPr="00F2066E">
        <w:rPr>
          <w:sz w:val="24"/>
          <w:szCs w:val="24"/>
        </w:rPr>
        <w:t>Creates rough, micro-retentive surface</w:t>
      </w:r>
    </w:p>
    <w:p w14:paraId="58E12BCF" w14:textId="77777777" w:rsidR="00EF3549" w:rsidRPr="00F2066E" w:rsidRDefault="00000000" w:rsidP="00411E67">
      <w:pPr>
        <w:rPr>
          <w:sz w:val="24"/>
          <w:szCs w:val="24"/>
        </w:rPr>
      </w:pPr>
      <w:r w:rsidRPr="00F2066E">
        <w:rPr>
          <w:b/>
          <w:bCs/>
          <w:sz w:val="24"/>
          <w:szCs w:val="24"/>
        </w:rPr>
        <w:t>Step 2: Acid etching</w:t>
      </w:r>
    </w:p>
    <w:p w14:paraId="515A9677" w14:textId="77777777" w:rsidR="00EF3549" w:rsidRPr="00F2066E" w:rsidRDefault="00000000" w:rsidP="00411E67">
      <w:pPr>
        <w:numPr>
          <w:ilvl w:val="0"/>
          <w:numId w:val="39"/>
        </w:numPr>
        <w:rPr>
          <w:sz w:val="24"/>
          <w:szCs w:val="24"/>
        </w:rPr>
      </w:pPr>
      <w:r w:rsidRPr="00F2066E">
        <w:rPr>
          <w:sz w:val="24"/>
          <w:szCs w:val="24"/>
        </w:rPr>
        <w:t>Follow conventional acid etching protocol (as above):</w:t>
      </w:r>
    </w:p>
    <w:p w14:paraId="1B4B2D26" w14:textId="77777777" w:rsidR="00EF3549" w:rsidRPr="00F2066E" w:rsidRDefault="00000000" w:rsidP="00411E67">
      <w:pPr>
        <w:numPr>
          <w:ilvl w:val="1"/>
          <w:numId w:val="39"/>
        </w:numPr>
        <w:rPr>
          <w:sz w:val="24"/>
          <w:szCs w:val="24"/>
        </w:rPr>
      </w:pPr>
      <w:r w:rsidRPr="00F2066E">
        <w:rPr>
          <w:sz w:val="24"/>
          <w:szCs w:val="24"/>
        </w:rPr>
        <w:t>37% phosphoric acid</w:t>
      </w:r>
    </w:p>
    <w:p w14:paraId="2E0FBD15" w14:textId="77777777" w:rsidR="00EF3549" w:rsidRPr="00F2066E" w:rsidRDefault="00000000" w:rsidP="00411E67">
      <w:pPr>
        <w:numPr>
          <w:ilvl w:val="1"/>
          <w:numId w:val="39"/>
        </w:numPr>
        <w:rPr>
          <w:sz w:val="24"/>
          <w:szCs w:val="24"/>
        </w:rPr>
      </w:pPr>
      <w:r w:rsidRPr="00F2066E">
        <w:rPr>
          <w:sz w:val="24"/>
          <w:szCs w:val="24"/>
        </w:rPr>
        <w:t>Enamel 15–30 seconds, dentin 15 seconds</w:t>
      </w:r>
    </w:p>
    <w:p w14:paraId="2CD5A3E6" w14:textId="77777777" w:rsidR="00EF3549" w:rsidRPr="00F2066E" w:rsidRDefault="00000000" w:rsidP="00411E67">
      <w:pPr>
        <w:numPr>
          <w:ilvl w:val="1"/>
          <w:numId w:val="39"/>
        </w:numPr>
        <w:rPr>
          <w:sz w:val="24"/>
          <w:szCs w:val="24"/>
        </w:rPr>
      </w:pPr>
      <w:r w:rsidRPr="00F2066E">
        <w:rPr>
          <w:sz w:val="24"/>
          <w:szCs w:val="24"/>
        </w:rPr>
        <w:t>Rinse, dry (keep dentin moist)</w:t>
      </w:r>
    </w:p>
    <w:p w14:paraId="1AFD7D28" w14:textId="77777777" w:rsidR="00EF3549" w:rsidRPr="00F2066E" w:rsidRDefault="00000000" w:rsidP="00411E67">
      <w:pPr>
        <w:rPr>
          <w:sz w:val="24"/>
          <w:szCs w:val="24"/>
        </w:rPr>
      </w:pPr>
      <w:r w:rsidRPr="00F2066E">
        <w:rPr>
          <w:b/>
          <w:bCs/>
          <w:sz w:val="24"/>
          <w:szCs w:val="24"/>
        </w:rPr>
        <w:t>Step 3: Adhesive and composite</w:t>
      </w:r>
    </w:p>
    <w:p w14:paraId="09B72FC4" w14:textId="77777777" w:rsidR="00EF3549" w:rsidRPr="00F2066E" w:rsidRDefault="00000000" w:rsidP="00411E67">
      <w:pPr>
        <w:numPr>
          <w:ilvl w:val="0"/>
          <w:numId w:val="40"/>
        </w:numPr>
        <w:rPr>
          <w:sz w:val="24"/>
          <w:szCs w:val="24"/>
        </w:rPr>
      </w:pPr>
      <w:r w:rsidRPr="00F2066E">
        <w:rPr>
          <w:sz w:val="24"/>
          <w:szCs w:val="24"/>
        </w:rPr>
        <w:t>Follow conventional bonding protocol (as above)</w:t>
      </w:r>
    </w:p>
    <w:p w14:paraId="53B02993" w14:textId="77777777" w:rsidR="00EF3549" w:rsidRPr="00F2066E" w:rsidRDefault="00000000" w:rsidP="00411E67">
      <w:pPr>
        <w:rPr>
          <w:sz w:val="24"/>
          <w:szCs w:val="24"/>
        </w:rPr>
      </w:pPr>
      <w:r w:rsidRPr="00F2066E">
        <w:rPr>
          <w:b/>
          <w:bCs/>
          <w:sz w:val="24"/>
          <w:szCs w:val="24"/>
        </w:rPr>
        <w:t>Rationale for combined approach:</w:t>
      </w:r>
    </w:p>
    <w:p w14:paraId="2837CF29" w14:textId="77777777" w:rsidR="00EF3549" w:rsidRPr="00F2066E" w:rsidRDefault="00000000" w:rsidP="00411E67">
      <w:pPr>
        <w:numPr>
          <w:ilvl w:val="0"/>
          <w:numId w:val="41"/>
        </w:numPr>
        <w:rPr>
          <w:sz w:val="24"/>
          <w:szCs w:val="24"/>
        </w:rPr>
      </w:pPr>
      <w:r w:rsidRPr="00F2066E">
        <w:rPr>
          <w:sz w:val="24"/>
          <w:szCs w:val="24"/>
        </w:rPr>
        <w:t>Laser creates initial micro-retentive surface</w:t>
      </w:r>
    </w:p>
    <w:p w14:paraId="00131ACF" w14:textId="77777777" w:rsidR="00EF3549" w:rsidRPr="00F2066E" w:rsidRDefault="00000000" w:rsidP="00411E67">
      <w:pPr>
        <w:numPr>
          <w:ilvl w:val="0"/>
          <w:numId w:val="41"/>
        </w:numPr>
        <w:rPr>
          <w:sz w:val="24"/>
          <w:szCs w:val="24"/>
        </w:rPr>
      </w:pPr>
      <w:r w:rsidRPr="00F2066E">
        <w:rPr>
          <w:sz w:val="24"/>
          <w:szCs w:val="24"/>
        </w:rPr>
        <w:t>Acid etching further enhances micro-mechanical retention</w:t>
      </w:r>
    </w:p>
    <w:p w14:paraId="77F8328A" w14:textId="77777777" w:rsidR="00EF3549" w:rsidRPr="00F2066E" w:rsidRDefault="00000000" w:rsidP="00411E67">
      <w:pPr>
        <w:numPr>
          <w:ilvl w:val="0"/>
          <w:numId w:val="41"/>
        </w:numPr>
        <w:rPr>
          <w:sz w:val="24"/>
          <w:szCs w:val="24"/>
        </w:rPr>
      </w:pPr>
      <w:r w:rsidRPr="00F2066E">
        <w:rPr>
          <w:sz w:val="24"/>
          <w:szCs w:val="24"/>
        </w:rPr>
        <w:t>Removes laser-altered surface layer that may have reduced wettability</w:t>
      </w:r>
    </w:p>
    <w:p w14:paraId="07B7D2F2" w14:textId="77777777" w:rsidR="00EF3549" w:rsidRPr="00F2066E" w:rsidRDefault="00000000" w:rsidP="00411E67">
      <w:pPr>
        <w:numPr>
          <w:ilvl w:val="0"/>
          <w:numId w:val="41"/>
        </w:numPr>
        <w:rPr>
          <w:sz w:val="24"/>
          <w:szCs w:val="24"/>
        </w:rPr>
      </w:pPr>
      <w:r w:rsidRPr="00F2066E">
        <w:rPr>
          <w:sz w:val="24"/>
          <w:szCs w:val="24"/>
        </w:rPr>
        <w:t>Creates more predictable bonding substrate</w:t>
      </w:r>
    </w:p>
    <w:p w14:paraId="322443F0" w14:textId="77777777" w:rsidR="00EF3549" w:rsidRPr="00F2066E" w:rsidRDefault="00000000" w:rsidP="00411E67">
      <w:pPr>
        <w:rPr>
          <w:b/>
          <w:bCs/>
          <w:sz w:val="24"/>
          <w:szCs w:val="24"/>
        </w:rPr>
      </w:pPr>
      <w:r w:rsidRPr="00F2066E">
        <w:rPr>
          <w:b/>
          <w:bCs/>
          <w:sz w:val="24"/>
          <w:szCs w:val="24"/>
        </w:rPr>
        <w:t>Expected Outcomes and Evidence Quality</w:t>
      </w:r>
    </w:p>
    <w:p w14:paraId="344F269B" w14:textId="77777777" w:rsidR="00EF3549" w:rsidRPr="00F2066E" w:rsidRDefault="00000000" w:rsidP="00411E67">
      <w:pPr>
        <w:rPr>
          <w:sz w:val="24"/>
          <w:szCs w:val="24"/>
        </w:rPr>
      </w:pPr>
      <w:r w:rsidRPr="00F2066E">
        <w:rPr>
          <w:b/>
          <w:bCs/>
          <w:sz w:val="24"/>
          <w:szCs w:val="24"/>
        </w:rPr>
        <w:t>Bond strength:</w:t>
      </w:r>
    </w:p>
    <w:p w14:paraId="5B88C8AC" w14:textId="77777777" w:rsidR="00EF3549" w:rsidRPr="00F2066E" w:rsidRDefault="00000000" w:rsidP="00411E67">
      <w:pPr>
        <w:numPr>
          <w:ilvl w:val="0"/>
          <w:numId w:val="42"/>
        </w:numPr>
        <w:rPr>
          <w:sz w:val="24"/>
          <w:szCs w:val="24"/>
        </w:rPr>
      </w:pPr>
      <w:r w:rsidRPr="00F2066E">
        <w:rPr>
          <w:b/>
          <w:bCs/>
          <w:sz w:val="24"/>
          <w:szCs w:val="24"/>
        </w:rPr>
        <w:t>Conventional acid etching:</w:t>
      </w:r>
      <w:r w:rsidRPr="00F2066E">
        <w:rPr>
          <w:sz w:val="24"/>
          <w:szCs w:val="24"/>
        </w:rPr>
        <w:t> Enamel bond strength 20–30 MPa; dentin bond strength 15–25 MPa (well-established, predictable)</w:t>
      </w:r>
    </w:p>
    <w:p w14:paraId="29874973" w14:textId="77777777" w:rsidR="00EF3549" w:rsidRPr="00F2066E" w:rsidRDefault="00000000" w:rsidP="00411E67">
      <w:pPr>
        <w:numPr>
          <w:ilvl w:val="0"/>
          <w:numId w:val="42"/>
        </w:numPr>
        <w:rPr>
          <w:sz w:val="24"/>
          <w:szCs w:val="24"/>
        </w:rPr>
      </w:pPr>
      <w:r w:rsidRPr="00F2066E">
        <w:rPr>
          <w:b/>
          <w:bCs/>
          <w:sz w:val="24"/>
          <w:szCs w:val="24"/>
        </w:rPr>
        <w:t>Er:YAG laser alone:</w:t>
      </w:r>
      <w:r w:rsidRPr="00F2066E">
        <w:rPr>
          <w:sz w:val="24"/>
          <w:szCs w:val="24"/>
        </w:rPr>
        <w:t> Generally lower bond strength than acid etching; high variability between studies</w:t>
      </w:r>
    </w:p>
    <w:p w14:paraId="461987E2" w14:textId="77777777" w:rsidR="00EF3549" w:rsidRPr="00F2066E" w:rsidRDefault="00000000" w:rsidP="00411E67">
      <w:pPr>
        <w:numPr>
          <w:ilvl w:val="0"/>
          <w:numId w:val="42"/>
        </w:numPr>
        <w:rPr>
          <w:sz w:val="24"/>
          <w:szCs w:val="24"/>
        </w:rPr>
      </w:pPr>
      <w:r w:rsidRPr="00F2066E">
        <w:rPr>
          <w:b/>
          <w:bCs/>
          <w:sz w:val="24"/>
          <w:szCs w:val="24"/>
        </w:rPr>
        <w:lastRenderedPageBreak/>
        <w:t>Er:YAG + acid etching:</w:t>
      </w:r>
      <w:r w:rsidRPr="00F2066E">
        <w:rPr>
          <w:sz w:val="24"/>
          <w:szCs w:val="24"/>
        </w:rPr>
        <w:t> Comparable to acid etching alone in most studies; some studies show slight improvement</w:t>
      </w:r>
    </w:p>
    <w:p w14:paraId="5C7ED166" w14:textId="77777777" w:rsidR="00EF3549" w:rsidRPr="00F2066E" w:rsidRDefault="00000000" w:rsidP="00411E67">
      <w:pPr>
        <w:rPr>
          <w:sz w:val="24"/>
          <w:szCs w:val="24"/>
        </w:rPr>
      </w:pPr>
      <w:r w:rsidRPr="00F2066E">
        <w:rPr>
          <w:b/>
          <w:bCs/>
          <w:sz w:val="24"/>
          <w:szCs w:val="24"/>
        </w:rPr>
        <w:t>Microleakage:</w:t>
      </w:r>
    </w:p>
    <w:p w14:paraId="08343044" w14:textId="77777777" w:rsidR="00EF3549" w:rsidRPr="00F2066E" w:rsidRDefault="00000000" w:rsidP="00411E67">
      <w:pPr>
        <w:numPr>
          <w:ilvl w:val="0"/>
          <w:numId w:val="43"/>
        </w:numPr>
        <w:rPr>
          <w:sz w:val="24"/>
          <w:szCs w:val="24"/>
        </w:rPr>
      </w:pPr>
      <w:r w:rsidRPr="00F2066E">
        <w:rPr>
          <w:b/>
          <w:bCs/>
          <w:sz w:val="24"/>
          <w:szCs w:val="24"/>
        </w:rPr>
        <w:t>Conventional acid etching:</w:t>
      </w:r>
      <w:r w:rsidRPr="00F2066E">
        <w:rPr>
          <w:sz w:val="24"/>
          <w:szCs w:val="24"/>
        </w:rPr>
        <w:t> Low microleakage with proper technique</w:t>
      </w:r>
    </w:p>
    <w:p w14:paraId="552C5DFE" w14:textId="77777777" w:rsidR="00EF3549" w:rsidRPr="00F2066E" w:rsidRDefault="00000000" w:rsidP="00411E67">
      <w:pPr>
        <w:numPr>
          <w:ilvl w:val="0"/>
          <w:numId w:val="43"/>
        </w:numPr>
        <w:rPr>
          <w:sz w:val="24"/>
          <w:szCs w:val="24"/>
        </w:rPr>
      </w:pPr>
      <w:r w:rsidRPr="00F2066E">
        <w:rPr>
          <w:b/>
          <w:bCs/>
          <w:sz w:val="24"/>
          <w:szCs w:val="24"/>
        </w:rPr>
        <w:t>Er:YAG laser alone:</w:t>
      </w:r>
      <w:r w:rsidRPr="00F2066E">
        <w:rPr>
          <w:sz w:val="24"/>
          <w:szCs w:val="24"/>
        </w:rPr>
        <w:t> Higher microleakage than acid etching in most studies</w:t>
      </w:r>
    </w:p>
    <w:p w14:paraId="221EC971" w14:textId="77777777" w:rsidR="00EF3549" w:rsidRPr="00F2066E" w:rsidRDefault="00000000" w:rsidP="00411E67">
      <w:pPr>
        <w:numPr>
          <w:ilvl w:val="0"/>
          <w:numId w:val="43"/>
        </w:numPr>
        <w:rPr>
          <w:sz w:val="24"/>
          <w:szCs w:val="24"/>
        </w:rPr>
      </w:pPr>
      <w:r w:rsidRPr="00F2066E">
        <w:rPr>
          <w:b/>
          <w:bCs/>
          <w:sz w:val="24"/>
          <w:szCs w:val="24"/>
        </w:rPr>
        <w:t>Er:YAG + acid etching:</w:t>
      </w:r>
      <w:r w:rsidRPr="00F2066E">
        <w:rPr>
          <w:sz w:val="24"/>
          <w:szCs w:val="24"/>
        </w:rPr>
        <w:t> Comparable to acid etching alone</w:t>
      </w:r>
    </w:p>
    <w:p w14:paraId="1222CAAC" w14:textId="77777777" w:rsidR="00EF3549" w:rsidRPr="00F2066E" w:rsidRDefault="00000000" w:rsidP="00411E67">
      <w:pPr>
        <w:rPr>
          <w:sz w:val="24"/>
          <w:szCs w:val="24"/>
        </w:rPr>
      </w:pPr>
      <w:r w:rsidRPr="00F2066E">
        <w:rPr>
          <w:b/>
          <w:bCs/>
          <w:sz w:val="24"/>
          <w:szCs w:val="24"/>
        </w:rPr>
        <w:t>Clinical longevity:</w:t>
      </w:r>
    </w:p>
    <w:p w14:paraId="5BC5DB0F" w14:textId="77777777" w:rsidR="00EF3549" w:rsidRPr="00F2066E" w:rsidRDefault="00000000" w:rsidP="00411E67">
      <w:pPr>
        <w:numPr>
          <w:ilvl w:val="0"/>
          <w:numId w:val="44"/>
        </w:numPr>
        <w:rPr>
          <w:sz w:val="24"/>
          <w:szCs w:val="24"/>
        </w:rPr>
      </w:pPr>
      <w:r w:rsidRPr="00F2066E">
        <w:rPr>
          <w:b/>
          <w:bCs/>
          <w:sz w:val="24"/>
          <w:szCs w:val="24"/>
        </w:rPr>
        <w:t>Limited long-term clinical data</w:t>
      </w:r>
      <w:r w:rsidRPr="00F2066E">
        <w:rPr>
          <w:sz w:val="24"/>
          <w:szCs w:val="24"/>
        </w:rPr>
        <w:t> for laser-conditioned restorations</w:t>
      </w:r>
    </w:p>
    <w:p w14:paraId="5071BF97" w14:textId="77777777" w:rsidR="00EF3549" w:rsidRPr="00F2066E" w:rsidRDefault="00000000" w:rsidP="00411E67">
      <w:pPr>
        <w:numPr>
          <w:ilvl w:val="0"/>
          <w:numId w:val="44"/>
        </w:numPr>
        <w:rPr>
          <w:sz w:val="24"/>
          <w:szCs w:val="24"/>
        </w:rPr>
      </w:pPr>
      <w:r w:rsidRPr="00F2066E">
        <w:rPr>
          <w:b/>
          <w:bCs/>
          <w:sz w:val="24"/>
          <w:szCs w:val="24"/>
        </w:rPr>
        <w:t>Conventional acid etching:</w:t>
      </w:r>
      <w:r w:rsidRPr="00F2066E">
        <w:rPr>
          <w:sz w:val="24"/>
          <w:szCs w:val="24"/>
        </w:rPr>
        <w:t> Decades of clinical success and predictability</w:t>
      </w:r>
    </w:p>
    <w:p w14:paraId="36CFE856" w14:textId="77777777" w:rsidR="00EF3549" w:rsidRPr="00F2066E" w:rsidRDefault="00000000" w:rsidP="00411E67">
      <w:pPr>
        <w:rPr>
          <w:sz w:val="24"/>
          <w:szCs w:val="24"/>
        </w:rPr>
      </w:pPr>
      <w:r w:rsidRPr="00F2066E">
        <w:rPr>
          <w:b/>
          <w:bCs/>
          <w:sz w:val="24"/>
          <w:szCs w:val="24"/>
        </w:rPr>
        <w:t>Evidence quality:</w:t>
      </w:r>
    </w:p>
    <w:p w14:paraId="6110F4F8" w14:textId="77777777" w:rsidR="00EF3549" w:rsidRPr="00F2066E" w:rsidRDefault="00000000" w:rsidP="00411E67">
      <w:pPr>
        <w:numPr>
          <w:ilvl w:val="0"/>
          <w:numId w:val="45"/>
        </w:numPr>
        <w:rPr>
          <w:sz w:val="24"/>
          <w:szCs w:val="24"/>
        </w:rPr>
      </w:pPr>
      <w:r w:rsidRPr="00F2066E">
        <w:rPr>
          <w:b/>
          <w:bCs/>
          <w:sz w:val="24"/>
          <w:szCs w:val="24"/>
        </w:rPr>
        <w:t>Mostly in vitro studies:</w:t>
      </w:r>
      <w:r w:rsidRPr="00F2066E">
        <w:rPr>
          <w:sz w:val="24"/>
          <w:szCs w:val="24"/>
        </w:rPr>
        <w:t> Bond strength and microleakage testing on extracted teeth</w:t>
      </w:r>
    </w:p>
    <w:p w14:paraId="6292C41B" w14:textId="77777777" w:rsidR="00EF3549" w:rsidRPr="00F2066E" w:rsidRDefault="00000000" w:rsidP="00411E67">
      <w:pPr>
        <w:numPr>
          <w:ilvl w:val="0"/>
          <w:numId w:val="45"/>
        </w:numPr>
        <w:rPr>
          <w:sz w:val="24"/>
          <w:szCs w:val="24"/>
        </w:rPr>
      </w:pPr>
      <w:r w:rsidRPr="00F2066E">
        <w:rPr>
          <w:b/>
          <w:bCs/>
          <w:sz w:val="24"/>
          <w:szCs w:val="24"/>
        </w:rPr>
        <w:t>Limited clinical trials:</w:t>
      </w:r>
      <w:r w:rsidRPr="00F2066E">
        <w:rPr>
          <w:sz w:val="24"/>
          <w:szCs w:val="24"/>
        </w:rPr>
        <w:t> Few long-term RCTs comparing laser vs. acid etching</w:t>
      </w:r>
    </w:p>
    <w:p w14:paraId="337A1CDF" w14:textId="77777777" w:rsidR="00EF3549" w:rsidRPr="00F2066E" w:rsidRDefault="00000000" w:rsidP="00411E67">
      <w:pPr>
        <w:numPr>
          <w:ilvl w:val="0"/>
          <w:numId w:val="45"/>
        </w:numPr>
        <w:rPr>
          <w:sz w:val="24"/>
          <w:szCs w:val="24"/>
        </w:rPr>
      </w:pPr>
      <w:r w:rsidRPr="00F2066E">
        <w:rPr>
          <w:b/>
          <w:bCs/>
          <w:sz w:val="24"/>
          <w:szCs w:val="24"/>
        </w:rPr>
        <w:t>High heterogeneity:</w:t>
      </w:r>
      <w:r w:rsidRPr="00F2066E">
        <w:rPr>
          <w:sz w:val="24"/>
          <w:szCs w:val="24"/>
        </w:rPr>
        <w:t> Wide variation in laser parameters, adhesive systems, and testing methods across studies</w:t>
      </w:r>
    </w:p>
    <w:p w14:paraId="6EB2616A" w14:textId="77777777" w:rsidR="00EF3549" w:rsidRPr="00F2066E" w:rsidRDefault="00000000" w:rsidP="00411E67">
      <w:pPr>
        <w:numPr>
          <w:ilvl w:val="0"/>
          <w:numId w:val="45"/>
        </w:numPr>
        <w:rPr>
          <w:sz w:val="24"/>
          <w:szCs w:val="24"/>
        </w:rPr>
      </w:pPr>
      <w:r w:rsidRPr="00F2066E">
        <w:rPr>
          <w:b/>
          <w:bCs/>
          <w:sz w:val="24"/>
          <w:szCs w:val="24"/>
        </w:rPr>
        <w:t>Overall certainty:</w:t>
      </w:r>
      <w:r w:rsidRPr="00F2066E">
        <w:rPr>
          <w:sz w:val="24"/>
          <w:szCs w:val="24"/>
        </w:rPr>
        <w:t> </w:t>
      </w:r>
      <w:r w:rsidRPr="00F2066E">
        <w:rPr>
          <w:b/>
          <w:bCs/>
          <w:sz w:val="24"/>
          <w:szCs w:val="24"/>
        </w:rPr>
        <w:t>Low quality evidence</w:t>
      </w:r>
      <w:r w:rsidRPr="00F2066E">
        <w:rPr>
          <w:sz w:val="24"/>
          <w:szCs w:val="24"/>
        </w:rPr>
        <w:t> for laser conditioning; </w:t>
      </w:r>
      <w:r w:rsidRPr="00F2066E">
        <w:rPr>
          <w:b/>
          <w:bCs/>
          <w:sz w:val="24"/>
          <w:szCs w:val="24"/>
        </w:rPr>
        <w:t>high quality evidence</w:t>
      </w:r>
      <w:r w:rsidRPr="00F2066E">
        <w:rPr>
          <w:sz w:val="24"/>
          <w:szCs w:val="24"/>
        </w:rPr>
        <w:t> for conventional acid etching</w:t>
      </w:r>
    </w:p>
    <w:p w14:paraId="4C500782" w14:textId="77777777" w:rsidR="00EF3549" w:rsidRPr="00F2066E" w:rsidRDefault="00000000" w:rsidP="00411E67">
      <w:pPr>
        <w:rPr>
          <w:sz w:val="24"/>
          <w:szCs w:val="24"/>
        </w:rPr>
      </w:pPr>
      <w:r w:rsidRPr="00F2066E">
        <w:rPr>
          <w:b/>
          <w:bCs/>
          <w:sz w:val="24"/>
          <w:szCs w:val="24"/>
        </w:rPr>
        <w:t>Clinical recommendation:</w:t>
      </w:r>
      <w:r w:rsidRPr="00F2066E">
        <w:rPr>
          <w:sz w:val="24"/>
          <w:szCs w:val="24"/>
        </w:rPr>
        <w:t> </w:t>
      </w:r>
      <w:r w:rsidRPr="00F2066E">
        <w:rPr>
          <w:b/>
          <w:bCs/>
          <w:sz w:val="24"/>
          <w:szCs w:val="24"/>
        </w:rPr>
        <w:t>Conventional acid etching is recommended</w:t>
      </w:r>
      <w:r w:rsidRPr="00F2066E">
        <w:rPr>
          <w:sz w:val="24"/>
          <w:szCs w:val="24"/>
        </w:rPr>
        <w:t> for this Class IV restoration based on superior and more predictable bond strength, lower microleakage, and extensive clinical track record. Er:YAG laser conditioning alone is </w:t>
      </w:r>
      <w:r w:rsidRPr="00F2066E">
        <w:rPr>
          <w:b/>
          <w:bCs/>
          <w:sz w:val="24"/>
          <w:szCs w:val="24"/>
        </w:rPr>
        <w:t>not recommended</w:t>
      </w:r>
      <w:r w:rsidRPr="00F2066E">
        <w:rPr>
          <w:sz w:val="24"/>
          <w:szCs w:val="24"/>
        </w:rPr>
        <w:t> as a replacement for acid etching. If laser is used (e.g., patient preference), the </w:t>
      </w:r>
      <w:r w:rsidRPr="00F2066E">
        <w:rPr>
          <w:b/>
          <w:bCs/>
          <w:sz w:val="24"/>
          <w:szCs w:val="24"/>
        </w:rPr>
        <w:t>combined approach</w:t>
      </w:r>
      <w:r w:rsidRPr="00F2066E">
        <w:rPr>
          <w:sz w:val="24"/>
          <w:szCs w:val="24"/>
        </w:rPr>
        <w:t> (laser followed by acid etching) is preferred over laser alone.</w:t>
      </w:r>
    </w:p>
    <w:p w14:paraId="353CE490" w14:textId="77777777" w:rsidR="00EF3549" w:rsidRPr="00F2066E" w:rsidRDefault="00000000" w:rsidP="00411E67">
      <w:pPr>
        <w:rPr>
          <w:sz w:val="24"/>
          <w:szCs w:val="24"/>
        </w:rPr>
      </w:pPr>
      <w:r>
        <w:rPr>
          <w:sz w:val="24"/>
          <w:szCs w:val="24"/>
        </w:rPr>
        <w:pict w14:anchorId="43C0E950">
          <v:rect id="_x0000_i1063" style="width:0;height:0" o:hrstd="t" o:hr="t" fillcolor="#a0a0a0" stroked="f"/>
        </w:pict>
      </w:r>
    </w:p>
    <w:p w14:paraId="7C193616" w14:textId="77777777" w:rsidR="00A960B3" w:rsidRPr="00F2066E" w:rsidRDefault="00000000">
      <w:pPr>
        <w:spacing w:before="160" w:after="60"/>
        <w:rPr>
          <w:sz w:val="24"/>
          <w:szCs w:val="24"/>
        </w:rPr>
      </w:pPr>
      <w:r w:rsidRPr="00F2066E">
        <w:rPr>
          <w:b/>
          <w:sz w:val="24"/>
          <w:szCs w:val="24"/>
        </w:rPr>
        <w:t>Perplexity (LLM5)</w:t>
      </w:r>
    </w:p>
    <w:p w14:paraId="6E3CD8A9" w14:textId="77777777" w:rsidR="00EF3549" w:rsidRPr="00F2066E" w:rsidRDefault="00000000" w:rsidP="00B573BA">
      <w:pPr>
        <w:rPr>
          <w:sz w:val="24"/>
          <w:szCs w:val="24"/>
          <w:lang w:val="en"/>
        </w:rPr>
      </w:pPr>
      <w:r w:rsidRPr="00F2066E">
        <w:rPr>
          <w:sz w:val="24"/>
          <w:szCs w:val="24"/>
          <w:lang w:val="en"/>
        </w:rPr>
        <w:t>For this Class IV restoration, </w:t>
      </w:r>
      <w:r w:rsidRPr="00F2066E">
        <w:rPr>
          <w:b/>
          <w:bCs/>
          <w:sz w:val="24"/>
          <w:szCs w:val="24"/>
          <w:lang w:val="en"/>
        </w:rPr>
        <w:t>conventional acid etching remains the more evidence-based bonding strategy</w:t>
      </w:r>
      <w:r w:rsidRPr="00F2066E">
        <w:rPr>
          <w:sz w:val="24"/>
          <w:szCs w:val="24"/>
          <w:lang w:val="en"/>
        </w:rPr>
        <w:t>, while Er:YAG conditioning is an acceptable but generally inferior alternative for bonding predictability. The most practical approach is selective enamel etching with phosphoric acid and standard dentin bonding, rather than relying on laser conditioning alone.</w:t>
      </w:r>
    </w:p>
    <w:p w14:paraId="2F50B02D" w14:textId="77777777" w:rsidR="00EF3549" w:rsidRPr="00F2066E" w:rsidRDefault="00000000" w:rsidP="00B573BA">
      <w:pPr>
        <w:rPr>
          <w:b/>
          <w:bCs/>
          <w:sz w:val="24"/>
          <w:szCs w:val="24"/>
          <w:lang w:val="en"/>
        </w:rPr>
      </w:pPr>
      <w:r w:rsidRPr="00F2066E">
        <w:rPr>
          <w:b/>
          <w:bCs/>
          <w:sz w:val="24"/>
          <w:szCs w:val="24"/>
          <w:lang w:val="en"/>
        </w:rPr>
        <w:lastRenderedPageBreak/>
        <w:t>Mechanism</w:t>
      </w:r>
    </w:p>
    <w:p w14:paraId="45836DA9" w14:textId="77777777" w:rsidR="00EF3549" w:rsidRPr="00F2066E" w:rsidRDefault="00000000" w:rsidP="00B573BA">
      <w:pPr>
        <w:rPr>
          <w:sz w:val="24"/>
          <w:szCs w:val="24"/>
          <w:lang w:val="en"/>
        </w:rPr>
      </w:pPr>
      <w:r w:rsidRPr="00F2066E">
        <w:rPr>
          <w:sz w:val="24"/>
          <w:szCs w:val="24"/>
          <w:lang w:val="en"/>
        </w:rPr>
        <w:t>Er:YAG conditioning removes hard tissue by micro-explosive ablation, creating a roughened surface and eliminating smear layer, which can improve micromechanical retention. On enamel and dentin, however, laser conditioning can also create subsurface fissures and a less uniform substrate than acid etching. That is why it has not displaced phosphoric acid as the default bonding preparation method.</w:t>
      </w:r>
    </w:p>
    <w:p w14:paraId="5E12D8E4" w14:textId="77777777" w:rsidR="00EF3549" w:rsidRPr="00F2066E" w:rsidRDefault="00000000" w:rsidP="00B573BA">
      <w:pPr>
        <w:rPr>
          <w:b/>
          <w:bCs/>
          <w:sz w:val="24"/>
          <w:szCs w:val="24"/>
          <w:lang w:val="en"/>
        </w:rPr>
      </w:pPr>
      <w:r w:rsidRPr="00F2066E">
        <w:rPr>
          <w:b/>
          <w:bCs/>
          <w:sz w:val="24"/>
          <w:szCs w:val="24"/>
          <w:lang w:val="en"/>
        </w:rPr>
        <w:t>Bond strength and microleakage</w:t>
      </w:r>
    </w:p>
    <w:p w14:paraId="14177D45" w14:textId="77777777" w:rsidR="00EF3549" w:rsidRPr="00F2066E" w:rsidRDefault="00000000" w:rsidP="00B573BA">
      <w:pPr>
        <w:rPr>
          <w:sz w:val="24"/>
          <w:szCs w:val="24"/>
          <w:lang w:val="en"/>
        </w:rPr>
      </w:pPr>
      <w:r w:rsidRPr="00F2066E">
        <w:rPr>
          <w:sz w:val="24"/>
          <w:szCs w:val="24"/>
          <w:lang w:val="en"/>
        </w:rPr>
        <w:t>The in-vitro evidence is mixed overall, but several studies and reviews show that phosphoric acid yields equal or higher bond strength than Er:YAG conditioning, especially on dentin. One comparative study found acid-etched enamel and dentin had significantly higher shear bond strength than laser-conditioned surfaces, and concluded laser conditioning was not recommended for composite bonding. So if the goal is the most reliable bond, acid etching is preferred.</w:t>
      </w:r>
    </w:p>
    <w:p w14:paraId="642D7CC2" w14:textId="77777777" w:rsidR="00EF3549" w:rsidRPr="00F2066E" w:rsidRDefault="00000000" w:rsidP="00B573BA">
      <w:pPr>
        <w:rPr>
          <w:b/>
          <w:bCs/>
          <w:sz w:val="24"/>
          <w:szCs w:val="24"/>
          <w:lang w:val="en"/>
        </w:rPr>
      </w:pPr>
      <w:r w:rsidRPr="00F2066E">
        <w:rPr>
          <w:b/>
          <w:bCs/>
          <w:sz w:val="24"/>
          <w:szCs w:val="24"/>
          <w:lang w:val="en"/>
        </w:rPr>
        <w:t>If Er:YAG is used</w:t>
      </w:r>
    </w:p>
    <w:p w14:paraId="4017FD43" w14:textId="77777777" w:rsidR="00EF3549" w:rsidRPr="00F2066E" w:rsidRDefault="00000000" w:rsidP="00B573BA">
      <w:pPr>
        <w:rPr>
          <w:sz w:val="24"/>
          <w:szCs w:val="24"/>
          <w:lang w:val="en"/>
        </w:rPr>
      </w:pPr>
      <w:r w:rsidRPr="00F2066E">
        <w:rPr>
          <w:sz w:val="24"/>
          <w:szCs w:val="24"/>
          <w:lang w:val="en"/>
        </w:rPr>
        <w:t>If laser conditioning is chosen for a minimally invasive workflow, it should be done with conservative Er:YAG settings, water spray, and short sweeping motions to avoid excessive thermal or structural damage. The practical purpose is surface modification, not deep ablation. Even then, most evidence still supports finishing with conventional adhesive protocols rather than assuming laser-conditioning alone is sufficient.</w:t>
      </w:r>
    </w:p>
    <w:p w14:paraId="735BC48F" w14:textId="77777777" w:rsidR="00EF3549" w:rsidRPr="00F2066E" w:rsidRDefault="00000000" w:rsidP="00B573BA">
      <w:pPr>
        <w:rPr>
          <w:b/>
          <w:bCs/>
          <w:sz w:val="24"/>
          <w:szCs w:val="24"/>
          <w:lang w:val="en"/>
        </w:rPr>
      </w:pPr>
      <w:r w:rsidRPr="00F2066E">
        <w:rPr>
          <w:b/>
          <w:bCs/>
          <w:sz w:val="24"/>
          <w:szCs w:val="24"/>
          <w:lang w:val="en"/>
        </w:rPr>
        <w:t>Practical bonding protocol</w:t>
      </w:r>
    </w:p>
    <w:p w14:paraId="22909E42" w14:textId="77777777" w:rsidR="00EF3549" w:rsidRPr="00F2066E" w:rsidRDefault="00000000" w:rsidP="00B573BA">
      <w:pPr>
        <w:rPr>
          <w:sz w:val="24"/>
          <w:szCs w:val="24"/>
          <w:lang w:val="en"/>
        </w:rPr>
      </w:pPr>
      <w:r w:rsidRPr="00F2066E">
        <w:rPr>
          <w:sz w:val="24"/>
          <w:szCs w:val="24"/>
          <w:lang w:val="en"/>
        </w:rPr>
        <w:t>A practical evidence-based protocol is:</w:t>
      </w:r>
    </w:p>
    <w:p w14:paraId="21140AA4" w14:textId="77777777" w:rsidR="00EF3549" w:rsidRPr="00F2066E" w:rsidRDefault="00000000" w:rsidP="00B573BA">
      <w:pPr>
        <w:numPr>
          <w:ilvl w:val="0"/>
          <w:numId w:val="1"/>
        </w:numPr>
        <w:rPr>
          <w:sz w:val="24"/>
          <w:szCs w:val="24"/>
          <w:lang w:val="en"/>
        </w:rPr>
      </w:pPr>
      <w:r w:rsidRPr="00F2066E">
        <w:rPr>
          <w:sz w:val="24"/>
          <w:szCs w:val="24"/>
          <w:lang w:val="en"/>
        </w:rPr>
        <w:t>Prepare the fracture and establish clean enamel and dentin margins.</w:t>
      </w:r>
    </w:p>
    <w:p w14:paraId="18E9060E" w14:textId="77777777" w:rsidR="00EF3549" w:rsidRPr="00F2066E" w:rsidRDefault="00000000" w:rsidP="00B573BA">
      <w:pPr>
        <w:numPr>
          <w:ilvl w:val="0"/>
          <w:numId w:val="1"/>
        </w:numPr>
        <w:rPr>
          <w:sz w:val="24"/>
          <w:szCs w:val="24"/>
          <w:lang w:val="en"/>
        </w:rPr>
      </w:pPr>
      <w:r w:rsidRPr="00F2066E">
        <w:rPr>
          <w:sz w:val="24"/>
          <w:szCs w:val="24"/>
          <w:lang w:val="en"/>
        </w:rPr>
        <w:t>Selectively etch enamel with phosphoric acid.</w:t>
      </w:r>
    </w:p>
    <w:p w14:paraId="3E99FDB6" w14:textId="77777777" w:rsidR="00EF3549" w:rsidRPr="00F2066E" w:rsidRDefault="00000000" w:rsidP="00B573BA">
      <w:pPr>
        <w:numPr>
          <w:ilvl w:val="0"/>
          <w:numId w:val="1"/>
        </w:numPr>
        <w:rPr>
          <w:sz w:val="24"/>
          <w:szCs w:val="24"/>
          <w:lang w:val="en"/>
        </w:rPr>
      </w:pPr>
      <w:r w:rsidRPr="00F2066E">
        <w:rPr>
          <w:sz w:val="24"/>
          <w:szCs w:val="24"/>
          <w:lang w:val="en"/>
        </w:rPr>
        <w:t>Apply the adhesive system according to manufacturer instructions.</w:t>
      </w:r>
    </w:p>
    <w:p w14:paraId="34A6F28E" w14:textId="77777777" w:rsidR="00EF3549" w:rsidRPr="00F2066E" w:rsidRDefault="00000000" w:rsidP="00B573BA">
      <w:pPr>
        <w:numPr>
          <w:ilvl w:val="0"/>
          <w:numId w:val="1"/>
        </w:numPr>
        <w:rPr>
          <w:sz w:val="24"/>
          <w:szCs w:val="24"/>
          <w:lang w:val="en"/>
        </w:rPr>
      </w:pPr>
      <w:r w:rsidRPr="00F2066E">
        <w:rPr>
          <w:sz w:val="24"/>
          <w:szCs w:val="24"/>
          <w:lang w:val="en"/>
        </w:rPr>
        <w:t>Use Er:YAG only if a laser-conditioned surface is specifically desired or if conservative hard-tissue modification is needed.</w:t>
      </w:r>
      <w:r w:rsidRPr="00F2066E">
        <w:rPr>
          <w:sz w:val="24"/>
          <w:szCs w:val="24"/>
          <w:lang w:val="en"/>
        </w:rPr>
        <w:br/>
        <w:t>This gives the most predictable restoration performance and avoids the weaker bonding profile associated with laser-only conditioning.</w:t>
      </w:r>
    </w:p>
    <w:p w14:paraId="03B3F759" w14:textId="77777777" w:rsidR="00A960B3" w:rsidRPr="00F2066E" w:rsidRDefault="00000000">
      <w:pPr>
        <w:rPr>
          <w:sz w:val="24"/>
          <w:szCs w:val="24"/>
        </w:rPr>
      </w:pPr>
      <w:r w:rsidRPr="00F2066E">
        <w:rPr>
          <w:sz w:val="24"/>
          <w:szCs w:val="24"/>
        </w:rPr>
        <w:br w:type="page"/>
      </w:r>
    </w:p>
    <w:p w14:paraId="2A24C8EE" w14:textId="77777777" w:rsidR="00A960B3" w:rsidRPr="00F2066E" w:rsidRDefault="00000000">
      <w:pPr>
        <w:spacing w:before="40" w:after="80"/>
        <w:rPr>
          <w:sz w:val="24"/>
          <w:szCs w:val="24"/>
        </w:rPr>
      </w:pPr>
      <w:r w:rsidRPr="00F2066E">
        <w:rPr>
          <w:b/>
          <w:sz w:val="24"/>
          <w:szCs w:val="24"/>
        </w:rPr>
        <w:lastRenderedPageBreak/>
        <w:t>Vignette 19. Nd:YAG laser treatment of generalized dentinal hypersensitivity</w:t>
      </w:r>
    </w:p>
    <w:p w14:paraId="603D23C2" w14:textId="77777777" w:rsidR="00A960B3" w:rsidRPr="00F2066E" w:rsidRDefault="00000000">
      <w:pPr>
        <w:spacing w:after="160"/>
        <w:rPr>
          <w:sz w:val="24"/>
          <w:szCs w:val="24"/>
        </w:rPr>
      </w:pPr>
      <w:r w:rsidRPr="00F2066E">
        <w:rPr>
          <w:i/>
          <w:sz w:val="24"/>
          <w:szCs w:val="24"/>
        </w:rPr>
        <w:t>Category C — Restorative/Prosthetic</w:t>
      </w:r>
    </w:p>
    <w:p w14:paraId="2491A664" w14:textId="77777777" w:rsidR="00A960B3" w:rsidRPr="00F2066E" w:rsidRDefault="00000000">
      <w:pPr>
        <w:spacing w:before="160" w:after="60"/>
        <w:rPr>
          <w:sz w:val="24"/>
          <w:szCs w:val="24"/>
        </w:rPr>
      </w:pPr>
      <w:r w:rsidRPr="00F2066E">
        <w:rPr>
          <w:b/>
          <w:sz w:val="24"/>
          <w:szCs w:val="24"/>
        </w:rPr>
        <w:t>ChatGPT (LLM1)</w:t>
      </w:r>
    </w:p>
    <w:p w14:paraId="02A906CD" w14:textId="77777777" w:rsidR="00EF3549" w:rsidRPr="00F2066E" w:rsidRDefault="00000000" w:rsidP="00AC2052">
      <w:pPr>
        <w:rPr>
          <w:b/>
          <w:bCs/>
          <w:sz w:val="24"/>
          <w:szCs w:val="24"/>
        </w:rPr>
      </w:pPr>
      <w:r w:rsidRPr="00F2066E">
        <w:rPr>
          <w:b/>
          <w:bCs/>
          <w:sz w:val="24"/>
          <w:szCs w:val="24"/>
        </w:rPr>
        <w:t>Assessment and indication</w:t>
      </w:r>
    </w:p>
    <w:p w14:paraId="297689FE" w14:textId="77777777" w:rsidR="00EF3549" w:rsidRPr="00F2066E" w:rsidRDefault="00000000" w:rsidP="00AC2052">
      <w:pPr>
        <w:rPr>
          <w:sz w:val="24"/>
          <w:szCs w:val="24"/>
        </w:rPr>
      </w:pPr>
      <w:r w:rsidRPr="00F2066E">
        <w:rPr>
          <w:sz w:val="24"/>
          <w:szCs w:val="24"/>
        </w:rPr>
        <w:t>Nd:YAG can be considered for this patient because she has multiple exposed cervical dentin areas with short, sharp stimulus-related pain and limited response to toothpaste. First confirm no caries, cracks, occlusal trauma, cervical restorative defects, pulpal pathology, or active periodontal disease.</w:t>
      </w:r>
    </w:p>
    <w:p w14:paraId="43988C7F" w14:textId="77777777" w:rsidR="00EF3549" w:rsidRPr="00F2066E" w:rsidRDefault="00000000" w:rsidP="00AC2052">
      <w:pPr>
        <w:rPr>
          <w:sz w:val="24"/>
          <w:szCs w:val="24"/>
        </w:rPr>
      </w:pPr>
      <w:r w:rsidRPr="00F2066E">
        <w:rPr>
          <w:sz w:val="24"/>
          <w:szCs w:val="24"/>
        </w:rPr>
        <w:t>Non-laser options remain first-line or combined: 5% sodium fluoride varnish, potassium nitrate, arginine/calcium carbonate, oxalates, glutaraldehyde/HEMA, CPP-ACP, resin sealant/bonding for severe localized areas, and management of brushing trauma/erosive diet.</w:t>
      </w:r>
    </w:p>
    <w:p w14:paraId="4E52CFF5" w14:textId="77777777" w:rsidR="00EF3549" w:rsidRPr="00F2066E" w:rsidRDefault="00000000" w:rsidP="00AC2052">
      <w:pPr>
        <w:rPr>
          <w:b/>
          <w:bCs/>
          <w:sz w:val="24"/>
          <w:szCs w:val="24"/>
        </w:rPr>
      </w:pPr>
      <w:r w:rsidRPr="00F2066E">
        <w:rPr>
          <w:b/>
          <w:bCs/>
          <w:sz w:val="24"/>
          <w:szCs w:val="24"/>
        </w:rPr>
        <w:t>Mechanism</w:t>
      </w:r>
    </w:p>
    <w:p w14:paraId="5A00D274" w14:textId="77777777" w:rsidR="00EF3549" w:rsidRPr="00F2066E" w:rsidRDefault="00000000" w:rsidP="00AC2052">
      <w:pPr>
        <w:rPr>
          <w:sz w:val="24"/>
          <w:szCs w:val="24"/>
        </w:rPr>
      </w:pPr>
      <w:r w:rsidRPr="00F2066E">
        <w:rPr>
          <w:sz w:val="24"/>
          <w:szCs w:val="24"/>
        </w:rPr>
        <w:t xml:space="preserve">Nd:YAG 1064 nm produces a photothermal effect that can melt/recrystallize superficial dentin and </w:t>
      </w:r>
      <w:r w:rsidRPr="00F2066E">
        <w:rPr>
          <w:b/>
          <w:bCs/>
          <w:sz w:val="24"/>
          <w:szCs w:val="24"/>
        </w:rPr>
        <w:t>occlude or narrow dentinal tubules</w:t>
      </w:r>
      <w:r w:rsidRPr="00F2066E">
        <w:rPr>
          <w:sz w:val="24"/>
          <w:szCs w:val="24"/>
        </w:rPr>
        <w:t xml:space="preserve">, reducing fluid movement. WFLD summarizes high-energy DH protocols including Nd:YAG 1064 nm at </w:t>
      </w:r>
      <w:r w:rsidRPr="00F2066E">
        <w:rPr>
          <w:b/>
          <w:bCs/>
          <w:sz w:val="24"/>
          <w:szCs w:val="24"/>
        </w:rPr>
        <w:t>0.5 W, 10 Hz, two passages</w:t>
      </w:r>
      <w:r w:rsidRPr="00F2066E">
        <w:rPr>
          <w:sz w:val="24"/>
          <w:szCs w:val="24"/>
        </w:rPr>
        <w:t>, with reporteng up to 12 months in one cited protocol. citeturn250900view0</w:t>
      </w:r>
    </w:p>
    <w:p w14:paraId="6C968DEB" w14:textId="77777777" w:rsidR="00EF3549" w:rsidRPr="00F2066E" w:rsidRDefault="00000000" w:rsidP="00AC2052">
      <w:pPr>
        <w:rPr>
          <w:b/>
          <w:bCs/>
          <w:sz w:val="24"/>
          <w:szCs w:val="24"/>
        </w:rPr>
      </w:pPr>
      <w:r w:rsidRPr="00F2066E">
        <w:rPr>
          <w:b/>
          <w:bCs/>
          <w:sz w:val="24"/>
          <w:szCs w:val="24"/>
        </w:rPr>
        <w:t>Recommended parameters</w:t>
      </w:r>
    </w:p>
    <w:tbl>
      <w:tblPr>
        <w:tblW w:w="0" w:type="auto"/>
        <w:tblCellSpacing w:w="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5" w:type="dxa"/>
          <w:left w:w="15" w:type="dxa"/>
          <w:bottom w:w="15" w:type="dxa"/>
          <w:right w:w="15" w:type="dxa"/>
        </w:tblCellMar>
        <w:tblLook w:val="04A0" w:firstRow="1" w:lastRow="0" w:firstColumn="1" w:lastColumn="0" w:noHBand="0" w:noVBand="1"/>
      </w:tblPr>
      <w:tblGrid>
        <w:gridCol w:w="1515"/>
        <w:gridCol w:w="6007"/>
      </w:tblGrid>
      <w:tr w:rsidR="00AC2052" w:rsidRPr="00F2066E" w14:paraId="1D442700" w14:textId="77777777" w:rsidTr="00AC2052">
        <w:trPr>
          <w:tblHeader/>
          <w:tblCellSpacing w:w="15" w:type="dxa"/>
        </w:trPr>
        <w:tc>
          <w:tcPr>
            <w:tcW w:w="0" w:type="auto"/>
            <w:vAlign w:val="center"/>
            <w:hideMark/>
          </w:tcPr>
          <w:p w14:paraId="66CF7225" w14:textId="77777777" w:rsidR="00EF3549" w:rsidRPr="00F2066E" w:rsidRDefault="00000000" w:rsidP="00AC2052">
            <w:pPr>
              <w:rPr>
                <w:b/>
                <w:bCs/>
                <w:sz w:val="24"/>
                <w:szCs w:val="24"/>
              </w:rPr>
            </w:pPr>
            <w:r w:rsidRPr="00F2066E">
              <w:rPr>
                <w:b/>
                <w:bCs/>
                <w:sz w:val="24"/>
                <w:szCs w:val="24"/>
              </w:rPr>
              <w:t>Parameter</w:t>
            </w:r>
          </w:p>
        </w:tc>
        <w:tc>
          <w:tcPr>
            <w:tcW w:w="0" w:type="auto"/>
            <w:vAlign w:val="center"/>
            <w:hideMark/>
          </w:tcPr>
          <w:p w14:paraId="3F5AE65C" w14:textId="77777777" w:rsidR="00EF3549" w:rsidRPr="00F2066E" w:rsidRDefault="00000000" w:rsidP="00AC2052">
            <w:pPr>
              <w:rPr>
                <w:b/>
                <w:bCs/>
                <w:sz w:val="24"/>
                <w:szCs w:val="24"/>
              </w:rPr>
            </w:pPr>
            <w:r w:rsidRPr="00F2066E">
              <w:rPr>
                <w:b/>
                <w:bCs/>
                <w:sz w:val="24"/>
                <w:szCs w:val="24"/>
              </w:rPr>
              <w:t>Conservative clinical range</w:t>
            </w:r>
          </w:p>
        </w:tc>
      </w:tr>
      <w:tr w:rsidR="00AC2052" w:rsidRPr="00F2066E" w14:paraId="29609E22" w14:textId="77777777" w:rsidTr="00AC2052">
        <w:trPr>
          <w:tblCellSpacing w:w="15" w:type="dxa"/>
        </w:trPr>
        <w:tc>
          <w:tcPr>
            <w:tcW w:w="0" w:type="auto"/>
            <w:vAlign w:val="center"/>
            <w:hideMark/>
          </w:tcPr>
          <w:p w14:paraId="5A98DABA" w14:textId="77777777" w:rsidR="00EF3549" w:rsidRPr="00F2066E" w:rsidRDefault="00000000" w:rsidP="00AC2052">
            <w:pPr>
              <w:rPr>
                <w:sz w:val="24"/>
                <w:szCs w:val="24"/>
              </w:rPr>
            </w:pPr>
            <w:r w:rsidRPr="00F2066E">
              <w:rPr>
                <w:sz w:val="24"/>
                <w:szCs w:val="24"/>
              </w:rPr>
              <w:t>Wavelength</w:t>
            </w:r>
          </w:p>
        </w:tc>
        <w:tc>
          <w:tcPr>
            <w:tcW w:w="0" w:type="auto"/>
            <w:vAlign w:val="center"/>
            <w:hideMark/>
          </w:tcPr>
          <w:p w14:paraId="350C0676" w14:textId="77777777" w:rsidR="00EF3549" w:rsidRPr="00F2066E" w:rsidRDefault="00000000" w:rsidP="00AC2052">
            <w:pPr>
              <w:rPr>
                <w:sz w:val="24"/>
                <w:szCs w:val="24"/>
              </w:rPr>
            </w:pPr>
            <w:r w:rsidRPr="00F2066E">
              <w:rPr>
                <w:sz w:val="24"/>
                <w:szCs w:val="24"/>
              </w:rPr>
              <w:t>Nd:YAG 1064 nm</w:t>
            </w:r>
          </w:p>
        </w:tc>
      </w:tr>
      <w:tr w:rsidR="00AC2052" w:rsidRPr="00F2066E" w14:paraId="0D3672B5" w14:textId="77777777" w:rsidTr="00AC2052">
        <w:trPr>
          <w:tblCellSpacing w:w="15" w:type="dxa"/>
        </w:trPr>
        <w:tc>
          <w:tcPr>
            <w:tcW w:w="0" w:type="auto"/>
            <w:vAlign w:val="center"/>
            <w:hideMark/>
          </w:tcPr>
          <w:p w14:paraId="7A9F39D7" w14:textId="77777777" w:rsidR="00EF3549" w:rsidRPr="00F2066E" w:rsidRDefault="00000000" w:rsidP="00AC2052">
            <w:pPr>
              <w:rPr>
                <w:sz w:val="24"/>
                <w:szCs w:val="24"/>
              </w:rPr>
            </w:pPr>
            <w:r w:rsidRPr="00F2066E">
              <w:rPr>
                <w:sz w:val="24"/>
                <w:szCs w:val="24"/>
              </w:rPr>
              <w:t>Power</w:t>
            </w:r>
          </w:p>
        </w:tc>
        <w:tc>
          <w:tcPr>
            <w:tcW w:w="0" w:type="auto"/>
            <w:vAlign w:val="center"/>
            <w:hideMark/>
          </w:tcPr>
          <w:p w14:paraId="497AF5D9" w14:textId="77777777" w:rsidR="00EF3549" w:rsidRPr="00F2066E" w:rsidRDefault="00000000" w:rsidP="00AC2052">
            <w:pPr>
              <w:rPr>
                <w:sz w:val="24"/>
                <w:szCs w:val="24"/>
              </w:rPr>
            </w:pPr>
            <w:r w:rsidRPr="00F2066E">
              <w:rPr>
                <w:sz w:val="24"/>
                <w:szCs w:val="24"/>
              </w:rPr>
              <w:t>0.5–1.0 W</w:t>
            </w:r>
          </w:p>
        </w:tc>
      </w:tr>
      <w:tr w:rsidR="00AC2052" w:rsidRPr="00F2066E" w14:paraId="43770D8A" w14:textId="77777777" w:rsidTr="00AC2052">
        <w:trPr>
          <w:tblCellSpacing w:w="15" w:type="dxa"/>
        </w:trPr>
        <w:tc>
          <w:tcPr>
            <w:tcW w:w="0" w:type="auto"/>
            <w:vAlign w:val="center"/>
            <w:hideMark/>
          </w:tcPr>
          <w:p w14:paraId="7CDB3A4E" w14:textId="77777777" w:rsidR="00EF3549" w:rsidRPr="00F2066E" w:rsidRDefault="00000000" w:rsidP="00AC2052">
            <w:pPr>
              <w:rPr>
                <w:sz w:val="24"/>
                <w:szCs w:val="24"/>
              </w:rPr>
            </w:pPr>
            <w:r w:rsidRPr="00F2066E">
              <w:rPr>
                <w:sz w:val="24"/>
                <w:szCs w:val="24"/>
              </w:rPr>
              <w:t>Pulse energy</w:t>
            </w:r>
          </w:p>
        </w:tc>
        <w:tc>
          <w:tcPr>
            <w:tcW w:w="0" w:type="auto"/>
            <w:vAlign w:val="center"/>
            <w:hideMark/>
          </w:tcPr>
          <w:p w14:paraId="0158B727" w14:textId="77777777" w:rsidR="00EF3549" w:rsidRPr="00F2066E" w:rsidRDefault="00000000" w:rsidP="00AC2052">
            <w:pPr>
              <w:rPr>
                <w:sz w:val="24"/>
                <w:szCs w:val="24"/>
              </w:rPr>
            </w:pPr>
            <w:r w:rsidRPr="00F2066E">
              <w:rPr>
                <w:sz w:val="24"/>
                <w:szCs w:val="24"/>
              </w:rPr>
              <w:t>50–100 mJ</w:t>
            </w:r>
          </w:p>
        </w:tc>
      </w:tr>
      <w:tr w:rsidR="00AC2052" w:rsidRPr="00F2066E" w14:paraId="0BD4E3B2" w14:textId="77777777" w:rsidTr="00AC2052">
        <w:trPr>
          <w:tblCellSpacing w:w="15" w:type="dxa"/>
        </w:trPr>
        <w:tc>
          <w:tcPr>
            <w:tcW w:w="0" w:type="auto"/>
            <w:vAlign w:val="center"/>
            <w:hideMark/>
          </w:tcPr>
          <w:p w14:paraId="494F2DB7" w14:textId="77777777" w:rsidR="00EF3549" w:rsidRPr="00F2066E" w:rsidRDefault="00000000" w:rsidP="00AC2052">
            <w:pPr>
              <w:rPr>
                <w:sz w:val="24"/>
                <w:szCs w:val="24"/>
              </w:rPr>
            </w:pPr>
            <w:r w:rsidRPr="00F2066E">
              <w:rPr>
                <w:sz w:val="24"/>
                <w:szCs w:val="24"/>
              </w:rPr>
              <w:t>Repetition rate</w:t>
            </w:r>
          </w:p>
        </w:tc>
        <w:tc>
          <w:tcPr>
            <w:tcW w:w="0" w:type="auto"/>
            <w:vAlign w:val="center"/>
            <w:hideMark/>
          </w:tcPr>
          <w:p w14:paraId="7D99AED4" w14:textId="77777777" w:rsidR="00EF3549" w:rsidRPr="00F2066E" w:rsidRDefault="00000000" w:rsidP="00AC2052">
            <w:pPr>
              <w:rPr>
                <w:sz w:val="24"/>
                <w:szCs w:val="24"/>
              </w:rPr>
            </w:pPr>
            <w:r w:rsidRPr="00F2066E">
              <w:rPr>
                <w:sz w:val="24"/>
                <w:szCs w:val="24"/>
              </w:rPr>
              <w:t>10 Hz</w:t>
            </w:r>
          </w:p>
        </w:tc>
      </w:tr>
      <w:tr w:rsidR="00AC2052" w:rsidRPr="00F2066E" w14:paraId="076DEDEC" w14:textId="77777777" w:rsidTr="00AC2052">
        <w:trPr>
          <w:tblCellSpacing w:w="15" w:type="dxa"/>
        </w:trPr>
        <w:tc>
          <w:tcPr>
            <w:tcW w:w="0" w:type="auto"/>
            <w:vAlign w:val="center"/>
            <w:hideMark/>
          </w:tcPr>
          <w:p w14:paraId="012FCDB4" w14:textId="77777777" w:rsidR="00EF3549" w:rsidRPr="00F2066E" w:rsidRDefault="00000000" w:rsidP="00AC2052">
            <w:pPr>
              <w:rPr>
                <w:sz w:val="24"/>
                <w:szCs w:val="24"/>
              </w:rPr>
            </w:pPr>
            <w:r w:rsidRPr="00F2066E">
              <w:rPr>
                <w:sz w:val="24"/>
                <w:szCs w:val="24"/>
              </w:rPr>
              <w:t>Fiber</w:t>
            </w:r>
          </w:p>
        </w:tc>
        <w:tc>
          <w:tcPr>
            <w:tcW w:w="0" w:type="auto"/>
            <w:vAlign w:val="center"/>
            <w:hideMark/>
          </w:tcPr>
          <w:p w14:paraId="21F3220C" w14:textId="77777777" w:rsidR="00EF3549" w:rsidRPr="00F2066E" w:rsidRDefault="00000000" w:rsidP="00AC2052">
            <w:pPr>
              <w:rPr>
                <w:sz w:val="24"/>
                <w:szCs w:val="24"/>
              </w:rPr>
            </w:pPr>
            <w:r w:rsidRPr="00F2066E">
              <w:rPr>
                <w:sz w:val="24"/>
                <w:szCs w:val="24"/>
              </w:rPr>
              <w:t>300 μm fiber</w:t>
            </w:r>
          </w:p>
        </w:tc>
      </w:tr>
      <w:tr w:rsidR="00AC2052" w:rsidRPr="00F2066E" w14:paraId="74002156" w14:textId="77777777" w:rsidTr="00AC2052">
        <w:trPr>
          <w:tblCellSpacing w:w="15" w:type="dxa"/>
        </w:trPr>
        <w:tc>
          <w:tcPr>
            <w:tcW w:w="0" w:type="auto"/>
            <w:vAlign w:val="center"/>
            <w:hideMark/>
          </w:tcPr>
          <w:p w14:paraId="1F4D2142" w14:textId="77777777" w:rsidR="00EF3549" w:rsidRPr="00F2066E" w:rsidRDefault="00000000" w:rsidP="00AC2052">
            <w:pPr>
              <w:rPr>
                <w:sz w:val="24"/>
                <w:szCs w:val="24"/>
              </w:rPr>
            </w:pPr>
            <w:r w:rsidRPr="00F2066E">
              <w:rPr>
                <w:sz w:val="24"/>
                <w:szCs w:val="24"/>
              </w:rPr>
              <w:t>Mode</w:t>
            </w:r>
          </w:p>
        </w:tc>
        <w:tc>
          <w:tcPr>
            <w:tcW w:w="0" w:type="auto"/>
            <w:vAlign w:val="center"/>
            <w:hideMark/>
          </w:tcPr>
          <w:p w14:paraId="6D01AABE" w14:textId="77777777" w:rsidR="00EF3549" w:rsidRPr="00F2066E" w:rsidRDefault="00000000" w:rsidP="00AC2052">
            <w:pPr>
              <w:rPr>
                <w:sz w:val="24"/>
                <w:szCs w:val="24"/>
              </w:rPr>
            </w:pPr>
            <w:r w:rsidRPr="00F2066E">
              <w:rPr>
                <w:sz w:val="24"/>
                <w:szCs w:val="24"/>
              </w:rPr>
              <w:t>Non-contact or light contact, defocused/scanning</w:t>
            </w:r>
          </w:p>
        </w:tc>
      </w:tr>
      <w:tr w:rsidR="00AC2052" w:rsidRPr="00F2066E" w14:paraId="54E98A7E" w14:textId="77777777" w:rsidTr="00AC2052">
        <w:trPr>
          <w:tblCellSpacing w:w="15" w:type="dxa"/>
        </w:trPr>
        <w:tc>
          <w:tcPr>
            <w:tcW w:w="0" w:type="auto"/>
            <w:vAlign w:val="center"/>
            <w:hideMark/>
          </w:tcPr>
          <w:p w14:paraId="440BCE76" w14:textId="77777777" w:rsidR="00EF3549" w:rsidRPr="00F2066E" w:rsidRDefault="00000000" w:rsidP="00AC2052">
            <w:pPr>
              <w:rPr>
                <w:sz w:val="24"/>
                <w:szCs w:val="24"/>
              </w:rPr>
            </w:pPr>
            <w:r w:rsidRPr="00F2066E">
              <w:rPr>
                <w:sz w:val="24"/>
                <w:szCs w:val="24"/>
              </w:rPr>
              <w:t>Distance</w:t>
            </w:r>
          </w:p>
        </w:tc>
        <w:tc>
          <w:tcPr>
            <w:tcW w:w="0" w:type="auto"/>
            <w:vAlign w:val="center"/>
            <w:hideMark/>
          </w:tcPr>
          <w:p w14:paraId="13FC6634" w14:textId="77777777" w:rsidR="00EF3549" w:rsidRPr="00F2066E" w:rsidRDefault="00000000" w:rsidP="00AC2052">
            <w:pPr>
              <w:rPr>
                <w:sz w:val="24"/>
                <w:szCs w:val="24"/>
              </w:rPr>
            </w:pPr>
            <w:r w:rsidRPr="00F2066E">
              <w:rPr>
                <w:sz w:val="24"/>
                <w:szCs w:val="24"/>
              </w:rPr>
              <w:t>1–2 mm from dentin, unless device protocol specifies contact</w:t>
            </w:r>
          </w:p>
        </w:tc>
      </w:tr>
      <w:tr w:rsidR="00AC2052" w:rsidRPr="00F2066E" w14:paraId="3B6C945E" w14:textId="77777777" w:rsidTr="00AC2052">
        <w:trPr>
          <w:tblCellSpacing w:w="15" w:type="dxa"/>
        </w:trPr>
        <w:tc>
          <w:tcPr>
            <w:tcW w:w="0" w:type="auto"/>
            <w:vAlign w:val="center"/>
            <w:hideMark/>
          </w:tcPr>
          <w:p w14:paraId="1E72E70E" w14:textId="77777777" w:rsidR="00EF3549" w:rsidRPr="00F2066E" w:rsidRDefault="00000000" w:rsidP="00AC2052">
            <w:pPr>
              <w:rPr>
                <w:sz w:val="24"/>
                <w:szCs w:val="24"/>
              </w:rPr>
            </w:pPr>
            <w:r w:rsidRPr="00F2066E">
              <w:rPr>
                <w:sz w:val="24"/>
                <w:szCs w:val="24"/>
              </w:rPr>
              <w:t>Time</w:t>
            </w:r>
          </w:p>
        </w:tc>
        <w:tc>
          <w:tcPr>
            <w:tcW w:w="0" w:type="auto"/>
            <w:vAlign w:val="center"/>
            <w:hideMark/>
          </w:tcPr>
          <w:p w14:paraId="3916D16A" w14:textId="77777777" w:rsidR="00EF3549" w:rsidRPr="00F2066E" w:rsidRDefault="00000000" w:rsidP="00AC2052">
            <w:pPr>
              <w:rPr>
                <w:sz w:val="24"/>
                <w:szCs w:val="24"/>
              </w:rPr>
            </w:pPr>
            <w:r w:rsidRPr="00F2066E">
              <w:rPr>
                <w:sz w:val="24"/>
                <w:szCs w:val="24"/>
              </w:rPr>
              <w:t>10–20 s per cervical area</w:t>
            </w:r>
          </w:p>
        </w:tc>
      </w:tr>
      <w:tr w:rsidR="00AC2052" w:rsidRPr="00F2066E" w14:paraId="087D5991" w14:textId="77777777" w:rsidTr="00AC2052">
        <w:trPr>
          <w:tblCellSpacing w:w="15" w:type="dxa"/>
        </w:trPr>
        <w:tc>
          <w:tcPr>
            <w:tcW w:w="0" w:type="auto"/>
            <w:vAlign w:val="center"/>
            <w:hideMark/>
          </w:tcPr>
          <w:p w14:paraId="4F84B137" w14:textId="77777777" w:rsidR="00EF3549" w:rsidRPr="00F2066E" w:rsidRDefault="00000000" w:rsidP="00AC2052">
            <w:pPr>
              <w:rPr>
                <w:sz w:val="24"/>
                <w:szCs w:val="24"/>
              </w:rPr>
            </w:pPr>
            <w:r w:rsidRPr="00F2066E">
              <w:rPr>
                <w:sz w:val="24"/>
                <w:szCs w:val="24"/>
              </w:rPr>
              <w:lastRenderedPageBreak/>
              <w:t>Passes</w:t>
            </w:r>
          </w:p>
        </w:tc>
        <w:tc>
          <w:tcPr>
            <w:tcW w:w="0" w:type="auto"/>
            <w:vAlign w:val="center"/>
            <w:hideMark/>
          </w:tcPr>
          <w:p w14:paraId="308F675E" w14:textId="77777777" w:rsidR="00EF3549" w:rsidRPr="00F2066E" w:rsidRDefault="00000000" w:rsidP="00AC2052">
            <w:pPr>
              <w:rPr>
                <w:sz w:val="24"/>
                <w:szCs w:val="24"/>
              </w:rPr>
            </w:pPr>
            <w:r w:rsidRPr="00F2066E">
              <w:rPr>
                <w:sz w:val="24"/>
                <w:szCs w:val="24"/>
              </w:rPr>
              <w:t>2–3 passes with cooling pauses</w:t>
            </w:r>
          </w:p>
        </w:tc>
      </w:tr>
      <w:tr w:rsidR="00AC2052" w:rsidRPr="00F2066E" w14:paraId="0B92B6B1" w14:textId="77777777" w:rsidTr="00AC2052">
        <w:trPr>
          <w:tblCellSpacing w:w="15" w:type="dxa"/>
        </w:trPr>
        <w:tc>
          <w:tcPr>
            <w:tcW w:w="0" w:type="auto"/>
            <w:vAlign w:val="center"/>
            <w:hideMark/>
          </w:tcPr>
          <w:p w14:paraId="4BE1D00A" w14:textId="77777777" w:rsidR="00EF3549" w:rsidRPr="00F2066E" w:rsidRDefault="00000000" w:rsidP="00AC2052">
            <w:pPr>
              <w:rPr>
                <w:sz w:val="24"/>
                <w:szCs w:val="24"/>
              </w:rPr>
            </w:pPr>
            <w:r w:rsidRPr="00F2066E">
              <w:rPr>
                <w:sz w:val="24"/>
                <w:szCs w:val="24"/>
              </w:rPr>
              <w:t>Cooling</w:t>
            </w:r>
          </w:p>
        </w:tc>
        <w:tc>
          <w:tcPr>
            <w:tcW w:w="0" w:type="auto"/>
            <w:vAlign w:val="center"/>
            <w:hideMark/>
          </w:tcPr>
          <w:p w14:paraId="30F6EA99" w14:textId="77777777" w:rsidR="00EF3549" w:rsidRPr="00F2066E" w:rsidRDefault="00000000" w:rsidP="00AC2052">
            <w:pPr>
              <w:rPr>
                <w:sz w:val="24"/>
                <w:szCs w:val="24"/>
              </w:rPr>
            </w:pPr>
            <w:r w:rsidRPr="00F2066E">
              <w:rPr>
                <w:sz w:val="24"/>
                <w:szCs w:val="24"/>
              </w:rPr>
              <w:t>Usually no water; use air pauses and avoid heat accumulation</w:t>
            </w:r>
          </w:p>
        </w:tc>
      </w:tr>
      <w:tr w:rsidR="00AC2052" w:rsidRPr="00F2066E" w14:paraId="18E53805" w14:textId="77777777" w:rsidTr="00AC2052">
        <w:trPr>
          <w:tblCellSpacing w:w="15" w:type="dxa"/>
        </w:trPr>
        <w:tc>
          <w:tcPr>
            <w:tcW w:w="0" w:type="auto"/>
            <w:vAlign w:val="center"/>
            <w:hideMark/>
          </w:tcPr>
          <w:p w14:paraId="1677663E" w14:textId="77777777" w:rsidR="00EF3549" w:rsidRPr="00F2066E" w:rsidRDefault="00000000" w:rsidP="00AC2052">
            <w:pPr>
              <w:rPr>
                <w:sz w:val="24"/>
                <w:szCs w:val="24"/>
              </w:rPr>
            </w:pPr>
            <w:r w:rsidRPr="00F2066E">
              <w:rPr>
                <w:sz w:val="24"/>
                <w:szCs w:val="24"/>
              </w:rPr>
              <w:t>Adjunct</w:t>
            </w:r>
          </w:p>
        </w:tc>
        <w:tc>
          <w:tcPr>
            <w:tcW w:w="0" w:type="auto"/>
            <w:vAlign w:val="center"/>
            <w:hideMark/>
          </w:tcPr>
          <w:p w14:paraId="7D9A0600" w14:textId="77777777" w:rsidR="00EF3549" w:rsidRPr="00F2066E" w:rsidRDefault="00000000" w:rsidP="00AC2052">
            <w:pPr>
              <w:rPr>
                <w:sz w:val="24"/>
                <w:szCs w:val="24"/>
              </w:rPr>
            </w:pPr>
            <w:r w:rsidRPr="00F2066E">
              <w:rPr>
                <w:sz w:val="24"/>
                <w:szCs w:val="24"/>
              </w:rPr>
              <w:t>Fluoride varnish or desensitizing agent after irradiation</w:t>
            </w:r>
          </w:p>
        </w:tc>
      </w:tr>
      <w:tr w:rsidR="00AC2052" w:rsidRPr="00F2066E" w14:paraId="7035A0F5" w14:textId="77777777" w:rsidTr="00AC2052">
        <w:trPr>
          <w:tblCellSpacing w:w="15" w:type="dxa"/>
        </w:trPr>
        <w:tc>
          <w:tcPr>
            <w:tcW w:w="0" w:type="auto"/>
            <w:vAlign w:val="center"/>
            <w:hideMark/>
          </w:tcPr>
          <w:p w14:paraId="2CA2E1C6" w14:textId="77777777" w:rsidR="00EF3549" w:rsidRPr="00F2066E" w:rsidRDefault="00000000" w:rsidP="00AC2052">
            <w:pPr>
              <w:rPr>
                <w:sz w:val="24"/>
                <w:szCs w:val="24"/>
              </w:rPr>
            </w:pPr>
            <w:r w:rsidRPr="00F2066E">
              <w:rPr>
                <w:sz w:val="24"/>
                <w:szCs w:val="24"/>
              </w:rPr>
              <w:t>Sessions</w:t>
            </w:r>
          </w:p>
        </w:tc>
        <w:tc>
          <w:tcPr>
            <w:tcW w:w="0" w:type="auto"/>
            <w:vAlign w:val="center"/>
            <w:hideMark/>
          </w:tcPr>
          <w:p w14:paraId="7FBC271E" w14:textId="77777777" w:rsidR="00EF3549" w:rsidRPr="00F2066E" w:rsidRDefault="00000000" w:rsidP="00AC2052">
            <w:pPr>
              <w:rPr>
                <w:sz w:val="24"/>
                <w:szCs w:val="24"/>
              </w:rPr>
            </w:pPr>
            <w:r w:rsidRPr="00F2066E">
              <w:rPr>
                <w:sz w:val="24"/>
                <w:szCs w:val="24"/>
              </w:rPr>
              <w:t>1 session initially; repeat at 1 week and 2–4 weeks if needed</w:t>
            </w:r>
          </w:p>
        </w:tc>
      </w:tr>
    </w:tbl>
    <w:p w14:paraId="546CC8F8" w14:textId="77777777" w:rsidR="00EF3549" w:rsidRPr="00F2066E" w:rsidRDefault="00000000" w:rsidP="00AC2052">
      <w:pPr>
        <w:rPr>
          <w:sz w:val="24"/>
          <w:szCs w:val="24"/>
        </w:rPr>
      </w:pPr>
      <w:r w:rsidRPr="00F2066E">
        <w:rPr>
          <w:sz w:val="24"/>
          <w:szCs w:val="24"/>
        </w:rPr>
        <w:t>Avoid stationary irradiation, high power, pigmented absorbers unless the protocol is validated, and direct gingival overheating.</w:t>
      </w:r>
    </w:p>
    <w:p w14:paraId="6C66B692" w14:textId="77777777" w:rsidR="00EF3549" w:rsidRPr="00F2066E" w:rsidRDefault="00000000" w:rsidP="00AC2052">
      <w:pPr>
        <w:rPr>
          <w:b/>
          <w:bCs/>
          <w:sz w:val="24"/>
          <w:szCs w:val="24"/>
        </w:rPr>
      </w:pPr>
      <w:r w:rsidRPr="00F2066E">
        <w:rPr>
          <w:b/>
          <w:bCs/>
          <w:sz w:val="24"/>
          <w:szCs w:val="24"/>
        </w:rPr>
        <w:t>Clinical protocol</w:t>
      </w:r>
    </w:p>
    <w:p w14:paraId="3B76EF22" w14:textId="77777777" w:rsidR="00EF3549" w:rsidRPr="00F2066E" w:rsidRDefault="00000000" w:rsidP="00AC2052">
      <w:pPr>
        <w:rPr>
          <w:sz w:val="24"/>
          <w:szCs w:val="24"/>
        </w:rPr>
      </w:pPr>
      <w:r w:rsidRPr="00F2066E">
        <w:rPr>
          <w:sz w:val="24"/>
          <w:szCs w:val="24"/>
        </w:rPr>
        <w:t>Isolate and clean cervical surfaces with pumice. Record baseline VAS response to air/cold. Dry gently. Irradiate the exposed dentin in overlapping horizontal and vertical scanning passes. Keep the fiber moving. Apply fluoride varnish or desensitizing agent. Reassess immediately, at 1–2 weeks, and at 1–3 months.</w:t>
      </w:r>
    </w:p>
    <w:p w14:paraId="5CC0BB00" w14:textId="77777777" w:rsidR="00EF3549" w:rsidRPr="00F2066E" w:rsidRDefault="00000000" w:rsidP="00AC2052">
      <w:pPr>
        <w:rPr>
          <w:b/>
          <w:bCs/>
          <w:sz w:val="24"/>
          <w:szCs w:val="24"/>
        </w:rPr>
      </w:pPr>
      <w:r w:rsidRPr="00F2066E">
        <w:rPr>
          <w:b/>
          <w:bCs/>
          <w:sz w:val="24"/>
          <w:szCs w:val="24"/>
        </w:rPr>
        <w:t>Expected outcome</w:t>
      </w:r>
    </w:p>
    <w:p w14:paraId="68D2CC0F" w14:textId="77777777" w:rsidR="00EF3549" w:rsidRPr="00F2066E" w:rsidRDefault="00000000" w:rsidP="00AC2052">
      <w:pPr>
        <w:rPr>
          <w:sz w:val="24"/>
          <w:szCs w:val="24"/>
        </w:rPr>
      </w:pPr>
      <w:r w:rsidRPr="00F2066E">
        <w:rPr>
          <w:sz w:val="24"/>
          <w:szCs w:val="24"/>
        </w:rPr>
        <w:t>Many patients report immediate VAS reduction, with benefit lasting weeks to months; some protocols report longer relief. Evidence is moderate but heterogeneous. Recurrence is possible if recession, erosion, or abrasion continues.</w:t>
      </w:r>
    </w:p>
    <w:p w14:paraId="79EB4C37" w14:textId="77777777" w:rsidR="00EF3549" w:rsidRPr="00F2066E" w:rsidRDefault="00000000" w:rsidP="00AC2052">
      <w:pPr>
        <w:rPr>
          <w:sz w:val="24"/>
          <w:szCs w:val="24"/>
        </w:rPr>
      </w:pPr>
      <w:r>
        <w:rPr>
          <w:sz w:val="24"/>
          <w:szCs w:val="24"/>
        </w:rPr>
        <w:pict w14:anchorId="2DD78499">
          <v:rect id="_x0000_i1064" style="width:0;height:1.5pt" o:hralign="center" o:hrstd="t" o:hr="t" fillcolor="#a0a0a0" stroked="f"/>
        </w:pict>
      </w:r>
    </w:p>
    <w:p w14:paraId="52D7C1FB" w14:textId="77777777" w:rsidR="00A960B3" w:rsidRPr="00F2066E" w:rsidRDefault="00000000">
      <w:pPr>
        <w:spacing w:before="160" w:after="60"/>
        <w:rPr>
          <w:sz w:val="24"/>
          <w:szCs w:val="24"/>
        </w:rPr>
      </w:pPr>
      <w:r w:rsidRPr="00F2066E">
        <w:rPr>
          <w:b/>
          <w:sz w:val="24"/>
          <w:szCs w:val="24"/>
        </w:rPr>
        <w:t>Claude (LLM2)</w:t>
      </w:r>
    </w:p>
    <w:p w14:paraId="3A399885" w14:textId="77777777" w:rsidR="00EF3549" w:rsidRPr="00F2066E" w:rsidRDefault="00000000" w:rsidP="00B1505C">
      <w:pPr>
        <w:spacing w:before="140" w:after="120"/>
        <w:rPr>
          <w:sz w:val="24"/>
          <w:szCs w:val="24"/>
        </w:rPr>
      </w:pPr>
      <w:r w:rsidRPr="00F2066E">
        <w:rPr>
          <w:b/>
          <w:bCs/>
          <w:sz w:val="24"/>
          <w:szCs w:val="24"/>
        </w:rPr>
        <w:t xml:space="preserve">1. Clinical assessment &amp; indication. </w:t>
      </w:r>
      <w:r w:rsidRPr="00F2066E">
        <w:rPr>
          <w:sz w:val="24"/>
          <w:szCs w:val="24"/>
        </w:rPr>
        <w:t xml:space="preserve">Classic cervical dentinal hypersensitivity (sharp, transient pain to cold/air) at multiple recession sites on mandibular premolars/canines, no caries or defective restorations, with limited response to desensitizing toothpaste. After excluding other causes, </w:t>
      </w:r>
      <w:r w:rsidRPr="00F2066E">
        <w:rPr>
          <w:b/>
          <w:bCs/>
          <w:sz w:val="24"/>
          <w:szCs w:val="24"/>
        </w:rPr>
        <w:t>laser tubule-occlusion therapy is a reasonable next step</w:t>
      </w:r>
      <w:r w:rsidRPr="00F2066E">
        <w:rPr>
          <w:sz w:val="24"/>
          <w:szCs w:val="24"/>
        </w:rPr>
        <w:t xml:space="preserve">. Nd:YAG (and erbium and diode) lasers can reduce hypersensitivity, and the effect is enhanced when combined with a topical desensitizing agent. </w:t>
      </w:r>
      <w:r w:rsidRPr="00F2066E">
        <w:rPr>
          <w:i/>
          <w:iCs/>
          <w:sz w:val="24"/>
          <w:szCs w:val="24"/>
        </w:rPr>
        <w:t>Alternatives:</w:t>
      </w:r>
      <w:r w:rsidRPr="00F2066E">
        <w:rPr>
          <w:sz w:val="24"/>
          <w:szCs w:val="24"/>
        </w:rPr>
        <w:t xml:space="preserve"> continued desensitizing dentifrices (potassium nitrate/stannous fluoride), in-office agents (fluoride varnish, oxalates, CPP-ACP, glutaraldehyde/HEMA), resin sealing, and addressing the cause (toothbrush abrasion, occlusal factors, diet/erosion). </w:t>
      </w:r>
      <w:r w:rsidRPr="00F2066E">
        <w:rPr>
          <w:i/>
          <w:iCs/>
          <w:sz w:val="24"/>
          <w:szCs w:val="24"/>
        </w:rPr>
        <w:t>Contraindications:</w:t>
      </w:r>
      <w:r w:rsidRPr="00F2066E">
        <w:rPr>
          <w:sz w:val="24"/>
          <w:szCs w:val="24"/>
        </w:rPr>
        <w:t xml:space="preserve"> unaddressed caries/cracks/pulpitis as the true source of pain; the laser treats symptoms, not etiology, so cause control (recession, abrasion, erosion) must accompany it.</w:t>
      </w:r>
    </w:p>
    <w:p w14:paraId="4E9CF417" w14:textId="77777777" w:rsidR="00EF3549" w:rsidRPr="00F2066E" w:rsidRDefault="00000000" w:rsidP="00B1505C">
      <w:pPr>
        <w:spacing w:before="140" w:after="120"/>
        <w:rPr>
          <w:sz w:val="24"/>
          <w:szCs w:val="24"/>
        </w:rPr>
      </w:pPr>
      <w:r w:rsidRPr="00F2066E">
        <w:rPr>
          <w:b/>
          <w:bCs/>
          <w:sz w:val="24"/>
          <w:szCs w:val="24"/>
        </w:rPr>
        <w:t>2. Recommended laser type &amp; wavelength. Nd:YAG 1064 nm</w:t>
      </w:r>
      <w:r w:rsidRPr="00F2066E">
        <w:rPr>
          <w:sz w:val="24"/>
          <w:szCs w:val="24"/>
        </w:rPr>
        <w:t xml:space="preserve"> is the classic choice: deeply penetrating near-infrared energy that </w:t>
      </w:r>
      <w:r w:rsidRPr="00F2066E">
        <w:rPr>
          <w:b/>
          <w:bCs/>
          <w:sz w:val="24"/>
          <w:szCs w:val="24"/>
        </w:rPr>
        <w:t xml:space="preserve">melts and recrystallizes peritubular </w:t>
      </w:r>
      <w:r w:rsidRPr="00F2066E">
        <w:rPr>
          <w:b/>
          <w:bCs/>
          <w:sz w:val="24"/>
          <w:szCs w:val="24"/>
        </w:rPr>
        <w:lastRenderedPageBreak/>
        <w:t>dentine and coagulates tubular contents/fluid, narrowing or sealing the tubules</w:t>
      </w:r>
      <w:r w:rsidRPr="00F2066E">
        <w:rPr>
          <w:sz w:val="24"/>
          <w:szCs w:val="24"/>
        </w:rPr>
        <w:t xml:space="preserve"> (reducing fluid movement and the hydrodynamic pain response). Erbium (surface microstructural change) and diode lasers are alternatives, often used with a desensitizing agent that the laser helps to set/seal. The trade-off with Nd:YAG is its photothermal nature — energy must be low enough to avoid pulpal injury.</w:t>
      </w:r>
    </w:p>
    <w:p w14:paraId="764D0506" w14:textId="77777777" w:rsidR="00EF3549" w:rsidRPr="00F2066E" w:rsidRDefault="00000000" w:rsidP="00B1505C">
      <w:pPr>
        <w:spacing w:after="60"/>
        <w:rPr>
          <w:sz w:val="24"/>
          <w:szCs w:val="24"/>
        </w:rPr>
      </w:pPr>
      <w:r w:rsidRPr="00F2066E">
        <w:rPr>
          <w:b/>
          <w:bCs/>
          <w:sz w:val="24"/>
          <w:szCs w:val="24"/>
        </w:rPr>
        <w:t>3. Evidence-based operating parameters (typical, device-dependent).</w:t>
      </w:r>
    </w:p>
    <w:p w14:paraId="03C69BE3"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Wavelength: 1064 nm (Nd:YAG)</w:t>
      </w:r>
    </w:p>
    <w:p w14:paraId="75570BBC"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Power: ~0.5–1.0 W; pulse energy ~80–100 mJ; ~10–15 Hz</w:t>
      </w:r>
    </w:p>
    <w:p w14:paraId="276A14F3"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Fiber: ~300–320 µm; contact or near-contact, painting the exposed cervical dentine</w:t>
      </w:r>
    </w:p>
    <w:p w14:paraId="2BB26640"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Application: short passes (~30–60 s per area or per device), avoiding sustained dwell</w:t>
      </w:r>
    </w:p>
    <w:p w14:paraId="76097306"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Cooling: no integral water — keep energy low, move continuously, allow intervals (limit pulpal temperature rise to safe levels)</w:t>
      </w:r>
    </w:p>
    <w:p w14:paraId="638E9BD9"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Adjunct: apply a desensitizing agent (e.g., fluoride/oxalate/CPP-ACP) before/after for synergy</w:t>
      </w:r>
    </w:p>
    <w:p w14:paraId="70FDB89C"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Sessions: 1–3, spaced over visits; repeat if symptoms recur</w:t>
      </w:r>
    </w:p>
    <w:p w14:paraId="50A01E46" w14:textId="77777777" w:rsidR="00EF3549" w:rsidRPr="00F2066E" w:rsidRDefault="00000000" w:rsidP="00B1505C">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confirm DH and exclude other pain sources, eye protection. </w:t>
      </w:r>
      <w:r w:rsidRPr="00F2066E">
        <w:rPr>
          <w:i/>
          <w:iCs/>
          <w:sz w:val="24"/>
          <w:szCs w:val="24"/>
        </w:rPr>
        <w:t>Intra-op:</w:t>
      </w:r>
      <w:r w:rsidRPr="00F2066E">
        <w:rPr>
          <w:sz w:val="24"/>
          <w:szCs w:val="24"/>
        </w:rPr>
        <w:t xml:space="preserve"> (i) clean and dry the exposed cervical dentine; (ii) optionally apply a desensitizing agent; (iii) irradiate the surface at low energy with continuous motion, brief passes; (iv) reapply agent if protocol; (v) check immediate response. </w:t>
      </w:r>
      <w:r w:rsidRPr="00F2066E">
        <w:rPr>
          <w:i/>
          <w:iCs/>
          <w:sz w:val="24"/>
          <w:szCs w:val="24"/>
        </w:rPr>
        <w:t>Post-op:</w:t>
      </w:r>
      <w:r w:rsidRPr="00F2066E">
        <w:rPr>
          <w:sz w:val="24"/>
          <w:szCs w:val="24"/>
        </w:rPr>
        <w:t xml:space="preserve"> reinforce atraumatic brushing, dietary/erosion advice; advise relief may build over days. </w:t>
      </w:r>
      <w:r w:rsidRPr="00F2066E">
        <w:rPr>
          <w:i/>
          <w:iCs/>
          <w:sz w:val="24"/>
          <w:szCs w:val="24"/>
        </w:rPr>
        <w:t>Follow-up:</w:t>
      </w:r>
      <w:r w:rsidRPr="00F2066E">
        <w:rPr>
          <w:sz w:val="24"/>
          <w:szCs w:val="24"/>
        </w:rPr>
        <w:t xml:space="preserve"> reassess at 2–4 weeks; re-treat sites that relapse.</w:t>
      </w:r>
    </w:p>
    <w:p w14:paraId="29B648F6" w14:textId="77777777" w:rsidR="00EF3549" w:rsidRPr="00F2066E" w:rsidRDefault="00000000" w:rsidP="00B1505C">
      <w:pPr>
        <w:spacing w:before="140" w:after="120"/>
        <w:rPr>
          <w:sz w:val="24"/>
          <w:szCs w:val="24"/>
        </w:rPr>
      </w:pPr>
      <w:r w:rsidRPr="00F2066E">
        <w:rPr>
          <w:b/>
          <w:bCs/>
          <w:sz w:val="24"/>
          <w:szCs w:val="24"/>
        </w:rPr>
        <w:t xml:space="preserve">5. Safety precautions. </w:t>
      </w:r>
      <w:r w:rsidRPr="00F2066E">
        <w:rPr>
          <w:sz w:val="24"/>
          <w:szCs w:val="24"/>
        </w:rPr>
        <w:t>Wavelength-specific eyewear for all; protect soft tissue; the central risk is pulpal overheating — use the lowest effective energy, keep the fiber moving, and avoid prolonged dwell; high-volume evacuation.</w:t>
      </w:r>
    </w:p>
    <w:p w14:paraId="5119BD90" w14:textId="77777777" w:rsidR="00EF3549" w:rsidRPr="00F2066E" w:rsidRDefault="00000000" w:rsidP="00B1505C">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meaningful immediate-to-short-term reduction in sensitivity, often greater when combined with a desensitizing agent; </w:t>
      </w:r>
      <w:r w:rsidRPr="00F2066E">
        <w:rPr>
          <w:b/>
          <w:bCs/>
          <w:sz w:val="24"/>
          <w:szCs w:val="24"/>
        </w:rPr>
        <w:t>relief can diminish over weeks to months and re-treatment may be needed</w:t>
      </w:r>
      <w:r w:rsidRPr="00F2066E">
        <w:rPr>
          <w:sz w:val="24"/>
          <w:szCs w:val="24"/>
        </w:rPr>
        <w:t xml:space="preserve">, and cause control is essential for durability. </w:t>
      </w:r>
      <w:r w:rsidRPr="00F2066E">
        <w:rPr>
          <w:b/>
          <w:bCs/>
          <w:sz w:val="24"/>
          <w:szCs w:val="24"/>
        </w:rPr>
        <w:t>Evidence level: low to moderate</w:t>
      </w:r>
      <w:r w:rsidRPr="00F2066E">
        <w:rPr>
          <w:sz w:val="24"/>
          <w:szCs w:val="24"/>
        </w:rPr>
        <w:t xml:space="preserve"> (positive but heterogeneous trials, frequent combination with other agents). A reasonable adjunct after conservative measures.</w:t>
      </w:r>
    </w:p>
    <w:p w14:paraId="638A1FFE" w14:textId="77777777" w:rsidR="00EF3549" w:rsidRPr="00F2066E" w:rsidRDefault="00EF3549" w:rsidP="00B1505C">
      <w:pPr>
        <w:pBdr>
          <w:bottom w:val="single" w:sz="6" w:space="1" w:color="2E75B6"/>
        </w:pBdr>
        <w:spacing w:before="160" w:after="160"/>
        <w:rPr>
          <w:sz w:val="24"/>
          <w:szCs w:val="24"/>
        </w:rPr>
      </w:pPr>
    </w:p>
    <w:p w14:paraId="44FA3594" w14:textId="77777777" w:rsidR="00A960B3" w:rsidRPr="00F2066E" w:rsidRDefault="00000000">
      <w:pPr>
        <w:spacing w:before="160" w:after="60"/>
        <w:rPr>
          <w:sz w:val="24"/>
          <w:szCs w:val="24"/>
        </w:rPr>
      </w:pPr>
      <w:r w:rsidRPr="00F2066E">
        <w:rPr>
          <w:b/>
          <w:sz w:val="24"/>
          <w:szCs w:val="24"/>
        </w:rPr>
        <w:t>Gemini (LLM3)</w:t>
      </w:r>
    </w:p>
    <w:p w14:paraId="4DE65498" w14:textId="77777777" w:rsidR="00EF3549" w:rsidRPr="00F2066E" w:rsidRDefault="00000000" w:rsidP="008A6206">
      <w:pPr>
        <w:rPr>
          <w:sz w:val="24"/>
          <w:szCs w:val="24"/>
        </w:rPr>
      </w:pPr>
      <w:r w:rsidRPr="00F2066E">
        <w:rPr>
          <w:b/>
          <w:bCs/>
          <w:sz w:val="24"/>
          <w:szCs w:val="24"/>
        </w:rPr>
        <w:t>1. Clinical Assessment &amp; Indications</w:t>
      </w:r>
    </w:p>
    <w:p w14:paraId="18481F4B" w14:textId="77777777" w:rsidR="00EF3549" w:rsidRPr="00F2066E" w:rsidRDefault="00000000" w:rsidP="008A6206">
      <w:pPr>
        <w:rPr>
          <w:sz w:val="24"/>
          <w:szCs w:val="24"/>
        </w:rPr>
      </w:pPr>
      <w:r w:rsidRPr="00F2066E">
        <w:rPr>
          <w:sz w:val="24"/>
          <w:szCs w:val="24"/>
        </w:rPr>
        <w:t>Highly indicated. Conservative methods have failed, and the hypersensitivity is localized to exposed cervical dentin.</w:t>
      </w:r>
    </w:p>
    <w:p w14:paraId="21E52C15" w14:textId="77777777" w:rsidR="00EF3549" w:rsidRPr="00F2066E" w:rsidRDefault="00000000" w:rsidP="008A6206">
      <w:pPr>
        <w:rPr>
          <w:sz w:val="24"/>
          <w:szCs w:val="24"/>
        </w:rPr>
      </w:pPr>
      <w:r w:rsidRPr="00F2066E">
        <w:rPr>
          <w:b/>
          <w:bCs/>
          <w:sz w:val="24"/>
          <w:szCs w:val="24"/>
        </w:rPr>
        <w:lastRenderedPageBreak/>
        <w:t>2. Laser Type &amp; Wavelength</w:t>
      </w:r>
    </w:p>
    <w:p w14:paraId="6FD8DF11" w14:textId="77777777" w:rsidR="00EF3549" w:rsidRPr="00F2066E" w:rsidRDefault="00000000" w:rsidP="008A6206">
      <w:pPr>
        <w:rPr>
          <w:sz w:val="24"/>
          <w:szCs w:val="24"/>
        </w:rPr>
      </w:pPr>
      <w:r w:rsidRPr="00F2066E">
        <w:rPr>
          <w:b/>
          <w:bCs/>
          <w:sz w:val="24"/>
          <w:szCs w:val="24"/>
        </w:rPr>
        <w:t>Nd:YAG (1064 nm).</w:t>
      </w:r>
      <w:r w:rsidRPr="00F2066E">
        <w:rPr>
          <w:sz w:val="24"/>
          <w:szCs w:val="24"/>
        </w:rPr>
        <w:t xml:space="preserve"> While diodes and Er:YAG can be used, the Nd:YAG laser is widely considered the gold standard for this application.</w:t>
      </w:r>
    </w:p>
    <w:p w14:paraId="6DF28D47" w14:textId="77777777" w:rsidR="00EF3549" w:rsidRPr="00F2066E" w:rsidRDefault="00000000" w:rsidP="008A6206">
      <w:pPr>
        <w:rPr>
          <w:sz w:val="24"/>
          <w:szCs w:val="24"/>
        </w:rPr>
      </w:pPr>
      <w:r w:rsidRPr="00F2066E">
        <w:rPr>
          <w:b/>
          <w:bCs/>
          <w:sz w:val="24"/>
          <w:szCs w:val="24"/>
        </w:rPr>
        <w:t>3. Mechanism of Action</w:t>
      </w:r>
    </w:p>
    <w:p w14:paraId="0D22D19C" w14:textId="77777777" w:rsidR="00EF3549" w:rsidRPr="00F2066E" w:rsidRDefault="00000000" w:rsidP="008A6206">
      <w:pPr>
        <w:rPr>
          <w:sz w:val="24"/>
          <w:szCs w:val="24"/>
        </w:rPr>
      </w:pPr>
      <w:r w:rsidRPr="00F2066E">
        <w:rPr>
          <w:sz w:val="24"/>
          <w:szCs w:val="24"/>
        </w:rPr>
        <w:t>The Nd:YAG laser energy is absorbed by the dentin surface, creating a localized photothermal effect. This precisely melts the peritubular dentin, which resolidifies into a glazed, non-porous surface, effectively sealing the open tubules. It also coagulates the proteinaceous fluid inside the tubules.</w:t>
      </w:r>
    </w:p>
    <w:p w14:paraId="0BD0080B" w14:textId="77777777" w:rsidR="00EF3549" w:rsidRPr="00F2066E" w:rsidRDefault="00000000" w:rsidP="008A6206">
      <w:pPr>
        <w:rPr>
          <w:sz w:val="24"/>
          <w:szCs w:val="24"/>
        </w:rPr>
      </w:pPr>
      <w:r w:rsidRPr="00F2066E">
        <w:rPr>
          <w:b/>
          <w:bCs/>
          <w:sz w:val="24"/>
          <w:szCs w:val="24"/>
        </w:rPr>
        <w:t>4. Operating Parameters</w:t>
      </w:r>
    </w:p>
    <w:p w14:paraId="46D15494" w14:textId="77777777" w:rsidR="00EF3549" w:rsidRPr="00F2066E" w:rsidRDefault="00000000" w:rsidP="008A6206">
      <w:pPr>
        <w:numPr>
          <w:ilvl w:val="0"/>
          <w:numId w:val="3"/>
        </w:numPr>
        <w:rPr>
          <w:sz w:val="24"/>
          <w:szCs w:val="24"/>
        </w:rPr>
      </w:pPr>
      <w:r w:rsidRPr="00F2066E">
        <w:rPr>
          <w:b/>
          <w:bCs/>
          <w:sz w:val="24"/>
          <w:szCs w:val="24"/>
        </w:rPr>
        <w:t>Wavelength:</w:t>
      </w:r>
      <w:r w:rsidRPr="00F2066E">
        <w:rPr>
          <w:sz w:val="24"/>
          <w:szCs w:val="24"/>
        </w:rPr>
        <w:t xml:space="preserve"> 1064 nm.</w:t>
      </w:r>
    </w:p>
    <w:p w14:paraId="67A68FA6" w14:textId="77777777" w:rsidR="00EF3549" w:rsidRPr="00F2066E" w:rsidRDefault="00000000" w:rsidP="008A6206">
      <w:pPr>
        <w:numPr>
          <w:ilvl w:val="0"/>
          <w:numId w:val="3"/>
        </w:numPr>
        <w:rPr>
          <w:sz w:val="24"/>
          <w:szCs w:val="24"/>
        </w:rPr>
      </w:pPr>
      <w:r w:rsidRPr="00F2066E">
        <w:rPr>
          <w:b/>
          <w:bCs/>
          <w:sz w:val="24"/>
          <w:szCs w:val="24"/>
        </w:rPr>
        <w:t>Power:</w:t>
      </w:r>
      <w:r w:rsidRPr="00F2066E">
        <w:rPr>
          <w:sz w:val="24"/>
          <w:szCs w:val="24"/>
        </w:rPr>
        <w:t xml:space="preserve"> 0.5–1.0 W (must remain low to prevent deep pulpal heating).</w:t>
      </w:r>
    </w:p>
    <w:p w14:paraId="7BE1C3FE" w14:textId="77777777" w:rsidR="00EF3549" w:rsidRPr="00F2066E" w:rsidRDefault="00000000" w:rsidP="008A6206">
      <w:pPr>
        <w:numPr>
          <w:ilvl w:val="0"/>
          <w:numId w:val="3"/>
        </w:numPr>
        <w:rPr>
          <w:sz w:val="24"/>
          <w:szCs w:val="24"/>
        </w:rPr>
      </w:pPr>
      <w:r w:rsidRPr="00F2066E">
        <w:rPr>
          <w:b/>
          <w:bCs/>
          <w:sz w:val="24"/>
          <w:szCs w:val="24"/>
        </w:rPr>
        <w:t>Rate:</w:t>
      </w:r>
      <w:r w:rsidRPr="00F2066E">
        <w:rPr>
          <w:sz w:val="24"/>
          <w:szCs w:val="24"/>
        </w:rPr>
        <w:t xml:space="preserve"> 10 Hz.</w:t>
      </w:r>
    </w:p>
    <w:p w14:paraId="1F28EEAC" w14:textId="77777777" w:rsidR="00EF3549" w:rsidRPr="00F2066E" w:rsidRDefault="00000000" w:rsidP="008A6206">
      <w:pPr>
        <w:numPr>
          <w:ilvl w:val="0"/>
          <w:numId w:val="3"/>
        </w:numPr>
        <w:rPr>
          <w:sz w:val="24"/>
          <w:szCs w:val="24"/>
        </w:rPr>
      </w:pPr>
      <w:r w:rsidRPr="00F2066E">
        <w:rPr>
          <w:b/>
          <w:bCs/>
          <w:sz w:val="24"/>
          <w:szCs w:val="24"/>
        </w:rPr>
        <w:t>Tip:</w:t>
      </w:r>
      <w:r w:rsidRPr="00F2066E">
        <w:rPr>
          <w:sz w:val="24"/>
          <w:szCs w:val="24"/>
        </w:rPr>
        <w:t xml:space="preserve"> 300 µm bare fiber.</w:t>
      </w:r>
    </w:p>
    <w:p w14:paraId="0058F8A8" w14:textId="77777777" w:rsidR="00EF3549" w:rsidRPr="00F2066E" w:rsidRDefault="00000000" w:rsidP="008A6206">
      <w:pPr>
        <w:rPr>
          <w:sz w:val="24"/>
          <w:szCs w:val="24"/>
        </w:rPr>
      </w:pPr>
      <w:r w:rsidRPr="00F2066E">
        <w:rPr>
          <w:b/>
          <w:bCs/>
          <w:sz w:val="24"/>
          <w:szCs w:val="24"/>
        </w:rPr>
        <w:t>5. Clinical Protocol</w:t>
      </w:r>
    </w:p>
    <w:p w14:paraId="7047F309" w14:textId="77777777" w:rsidR="00EF3549" w:rsidRPr="00F2066E" w:rsidRDefault="00000000" w:rsidP="008A6206">
      <w:pPr>
        <w:rPr>
          <w:sz w:val="24"/>
          <w:szCs w:val="24"/>
        </w:rPr>
      </w:pPr>
      <w:r w:rsidRPr="00F2066E">
        <w:rPr>
          <w:sz w:val="24"/>
          <w:szCs w:val="24"/>
        </w:rPr>
        <w:t>Dry the cervical area. (Optional: Apply a thin layer of graphite paste or dark fluoride varnish to act as a photo-absorber and confine the heat to the surface). Keep the fiber in continuous motion over the exposed root for 30–60 seconds per tooth.</w:t>
      </w:r>
    </w:p>
    <w:p w14:paraId="13438E58" w14:textId="77777777" w:rsidR="00EF3549" w:rsidRPr="00F2066E" w:rsidRDefault="00000000" w:rsidP="008A6206">
      <w:pPr>
        <w:rPr>
          <w:sz w:val="24"/>
          <w:szCs w:val="24"/>
        </w:rPr>
      </w:pPr>
      <w:r w:rsidRPr="00F2066E">
        <w:rPr>
          <w:b/>
          <w:bCs/>
          <w:sz w:val="24"/>
          <w:szCs w:val="24"/>
        </w:rPr>
        <w:t>6. Expected Outcome &amp; Evidence</w:t>
      </w:r>
    </w:p>
    <w:p w14:paraId="21B88164" w14:textId="77777777" w:rsidR="00EF3549" w:rsidRPr="00F2066E" w:rsidRDefault="00000000" w:rsidP="008A6206">
      <w:pPr>
        <w:rPr>
          <w:sz w:val="24"/>
          <w:szCs w:val="24"/>
        </w:rPr>
      </w:pPr>
      <w:r w:rsidRPr="00F2066E">
        <w:rPr>
          <w:sz w:val="24"/>
          <w:szCs w:val="24"/>
        </w:rPr>
        <w:t>High level of evidence. Patients typically experience immediate, profound relief that lasts 6 months or longer. Typically, 1 to 2 sessions are sufficient.</w:t>
      </w:r>
    </w:p>
    <w:p w14:paraId="3E488E61" w14:textId="77777777" w:rsidR="00A960B3" w:rsidRPr="00F2066E" w:rsidRDefault="00000000">
      <w:pPr>
        <w:spacing w:before="160" w:after="60"/>
        <w:rPr>
          <w:sz w:val="24"/>
          <w:szCs w:val="24"/>
        </w:rPr>
      </w:pPr>
      <w:r w:rsidRPr="00F2066E">
        <w:rPr>
          <w:b/>
          <w:sz w:val="24"/>
          <w:szCs w:val="24"/>
        </w:rPr>
        <w:t>OpenEvidence (LLM4)</w:t>
      </w:r>
    </w:p>
    <w:p w14:paraId="008AE9CC" w14:textId="77777777" w:rsidR="00EF3549" w:rsidRPr="00F2066E" w:rsidRDefault="00000000" w:rsidP="00411E67">
      <w:pPr>
        <w:rPr>
          <w:b/>
          <w:bCs/>
          <w:sz w:val="24"/>
          <w:szCs w:val="24"/>
        </w:rPr>
      </w:pPr>
      <w:r w:rsidRPr="00F2066E">
        <w:rPr>
          <w:b/>
          <w:bCs/>
          <w:sz w:val="24"/>
          <w:szCs w:val="24"/>
        </w:rPr>
        <w:t>Clinical Assessment and Indications</w:t>
      </w:r>
    </w:p>
    <w:p w14:paraId="6C37E051" w14:textId="77777777" w:rsidR="00EF3549" w:rsidRPr="00F2066E" w:rsidRDefault="00000000" w:rsidP="00411E67">
      <w:pPr>
        <w:rPr>
          <w:sz w:val="24"/>
          <w:szCs w:val="24"/>
        </w:rPr>
      </w:pPr>
      <w:r w:rsidRPr="00F2066E">
        <w:rPr>
          <w:b/>
          <w:bCs/>
          <w:sz w:val="24"/>
          <w:szCs w:val="24"/>
        </w:rPr>
        <w:t>Nd:YAG laser treatment is indicated</w:t>
      </w:r>
      <w:r w:rsidRPr="00F2066E">
        <w:rPr>
          <w:sz w:val="24"/>
          <w:szCs w:val="24"/>
        </w:rPr>
        <w:t> as one of several evidence-based options for managing generalized cervical dentinal hypersensitivity in this patient. The </w:t>
      </w:r>
      <w:r w:rsidRPr="00F2066E">
        <w:rPr>
          <w:b/>
          <w:bCs/>
          <w:sz w:val="24"/>
          <w:szCs w:val="24"/>
        </w:rPr>
        <w:t>primary mechanism</w:t>
      </w:r>
      <w:r w:rsidRPr="00F2066E">
        <w:rPr>
          <w:sz w:val="24"/>
          <w:szCs w:val="24"/>
        </w:rPr>
        <w:t> is </w:t>
      </w:r>
      <w:r w:rsidRPr="00F2066E">
        <w:rPr>
          <w:b/>
          <w:bCs/>
          <w:sz w:val="24"/>
          <w:szCs w:val="24"/>
        </w:rPr>
        <w:t>dentinal tubule occlusion</w:t>
      </w:r>
      <w:r w:rsidRPr="00F2066E">
        <w:rPr>
          <w:sz w:val="24"/>
          <w:szCs w:val="24"/>
        </w:rPr>
        <w:t> through melting and recrystallization of dentin, potentially combined with </w:t>
      </w:r>
      <w:r w:rsidRPr="00F2066E">
        <w:rPr>
          <w:b/>
          <w:bCs/>
          <w:sz w:val="24"/>
          <w:szCs w:val="24"/>
        </w:rPr>
        <w:t>direct neural analgesia</w:t>
      </w:r>
      <w:r w:rsidRPr="00F2066E">
        <w:rPr>
          <w:sz w:val="24"/>
          <w:szCs w:val="24"/>
        </w:rPr>
        <w:t> through suppression of nerve depolarization. [5]</w:t>
      </w:r>
    </w:p>
    <w:p w14:paraId="36A57FE2" w14:textId="77777777" w:rsidR="00EF3549" w:rsidRPr="00F2066E" w:rsidRDefault="00000000" w:rsidP="00411E67">
      <w:pPr>
        <w:rPr>
          <w:sz w:val="24"/>
          <w:szCs w:val="24"/>
        </w:rPr>
      </w:pPr>
      <w:r w:rsidRPr="00F2066E">
        <w:rPr>
          <w:b/>
          <w:bCs/>
          <w:sz w:val="24"/>
          <w:szCs w:val="24"/>
        </w:rPr>
        <w:t>Dentinal hypersensitivity pathophysiology:</w:t>
      </w:r>
    </w:p>
    <w:p w14:paraId="0627DB3F" w14:textId="77777777" w:rsidR="00EF3549" w:rsidRPr="00F2066E" w:rsidRDefault="00000000" w:rsidP="00411E67">
      <w:pPr>
        <w:numPr>
          <w:ilvl w:val="0"/>
          <w:numId w:val="46"/>
        </w:numPr>
        <w:rPr>
          <w:sz w:val="24"/>
          <w:szCs w:val="24"/>
        </w:rPr>
      </w:pPr>
      <w:r w:rsidRPr="00F2066E">
        <w:rPr>
          <w:b/>
          <w:bCs/>
          <w:sz w:val="24"/>
          <w:szCs w:val="24"/>
        </w:rPr>
        <w:t>Hydrodynamic theory (most accepted):</w:t>
      </w:r>
      <w:r w:rsidRPr="00F2066E">
        <w:rPr>
          <w:sz w:val="24"/>
          <w:szCs w:val="24"/>
        </w:rPr>
        <w:t xml:space="preserve"> External stimuli (cold, air, tactile) cause rapid fluid movement within open dentinal tubules, activating </w:t>
      </w:r>
      <w:r w:rsidRPr="00F2066E">
        <w:rPr>
          <w:sz w:val="24"/>
          <w:szCs w:val="24"/>
        </w:rPr>
        <w:lastRenderedPageBreak/>
        <w:t>mechanoreceptors on intradental nerve fibers (A-delta fibers), resulting in sharp, transient pain [5]</w:t>
      </w:r>
    </w:p>
    <w:p w14:paraId="4212A0B5" w14:textId="77777777" w:rsidR="00EF3549" w:rsidRPr="00F2066E" w:rsidRDefault="00000000" w:rsidP="00411E67">
      <w:pPr>
        <w:numPr>
          <w:ilvl w:val="0"/>
          <w:numId w:val="46"/>
        </w:numPr>
        <w:rPr>
          <w:sz w:val="24"/>
          <w:szCs w:val="24"/>
        </w:rPr>
      </w:pPr>
      <w:r w:rsidRPr="00F2066E">
        <w:rPr>
          <w:b/>
          <w:bCs/>
          <w:sz w:val="24"/>
          <w:szCs w:val="24"/>
        </w:rPr>
        <w:t>Predisposing factors:</w:t>
      </w:r>
      <w:r w:rsidRPr="00F2066E">
        <w:rPr>
          <w:sz w:val="24"/>
          <w:szCs w:val="24"/>
        </w:rPr>
        <w:t> Gingival recession, exposed cervical dentin, open dentinal tubules, loss of smear layer</w:t>
      </w:r>
    </w:p>
    <w:p w14:paraId="5FAC08A8" w14:textId="77777777" w:rsidR="00EF3549" w:rsidRPr="00F2066E" w:rsidRDefault="00000000" w:rsidP="00411E67">
      <w:pPr>
        <w:rPr>
          <w:sz w:val="24"/>
          <w:szCs w:val="24"/>
        </w:rPr>
      </w:pPr>
      <w:r w:rsidRPr="00F2066E">
        <w:rPr>
          <w:b/>
          <w:bCs/>
          <w:sz w:val="24"/>
          <w:szCs w:val="24"/>
        </w:rPr>
        <w:t>Clinical indications for Nd:YAG laser:</w:t>
      </w:r>
    </w:p>
    <w:p w14:paraId="65D50B1E" w14:textId="77777777" w:rsidR="00EF3549" w:rsidRPr="00F2066E" w:rsidRDefault="00000000" w:rsidP="00411E67">
      <w:pPr>
        <w:numPr>
          <w:ilvl w:val="0"/>
          <w:numId w:val="47"/>
        </w:numPr>
        <w:rPr>
          <w:sz w:val="24"/>
          <w:szCs w:val="24"/>
        </w:rPr>
      </w:pPr>
      <w:r w:rsidRPr="00F2066E">
        <w:rPr>
          <w:b/>
          <w:bCs/>
          <w:sz w:val="24"/>
          <w:szCs w:val="24"/>
        </w:rPr>
        <w:t>Moderate-to-severe dentinal hypersensitivity</w:t>
      </w:r>
      <w:r w:rsidRPr="00F2066E">
        <w:rPr>
          <w:sz w:val="24"/>
          <w:szCs w:val="24"/>
        </w:rPr>
        <w:t> unresponsive to conservative measures (desensitizing toothpaste)</w:t>
      </w:r>
    </w:p>
    <w:p w14:paraId="391861EE" w14:textId="77777777" w:rsidR="00EF3549" w:rsidRPr="00F2066E" w:rsidRDefault="00000000" w:rsidP="00411E67">
      <w:pPr>
        <w:numPr>
          <w:ilvl w:val="0"/>
          <w:numId w:val="47"/>
        </w:numPr>
        <w:rPr>
          <w:sz w:val="24"/>
          <w:szCs w:val="24"/>
        </w:rPr>
      </w:pPr>
      <w:r w:rsidRPr="00F2066E">
        <w:rPr>
          <w:b/>
          <w:bCs/>
          <w:sz w:val="24"/>
          <w:szCs w:val="24"/>
        </w:rPr>
        <w:t>Multiple affected teeth</w:t>
      </w:r>
      <w:r w:rsidRPr="00F2066E">
        <w:rPr>
          <w:sz w:val="24"/>
          <w:szCs w:val="24"/>
        </w:rPr>
        <w:t> (generalized hypersensitivity)</w:t>
      </w:r>
    </w:p>
    <w:p w14:paraId="7771ADBE" w14:textId="77777777" w:rsidR="00EF3549" w:rsidRPr="00F2066E" w:rsidRDefault="00000000" w:rsidP="00411E67">
      <w:pPr>
        <w:numPr>
          <w:ilvl w:val="0"/>
          <w:numId w:val="47"/>
        </w:numPr>
        <w:rPr>
          <w:sz w:val="24"/>
          <w:szCs w:val="24"/>
        </w:rPr>
      </w:pPr>
      <w:r w:rsidRPr="00F2066E">
        <w:rPr>
          <w:b/>
          <w:bCs/>
          <w:sz w:val="24"/>
          <w:szCs w:val="24"/>
        </w:rPr>
        <w:t>Patient preference</w:t>
      </w:r>
      <w:r w:rsidRPr="00F2066E">
        <w:rPr>
          <w:sz w:val="24"/>
          <w:szCs w:val="24"/>
        </w:rPr>
        <w:t> for in-office treatment over home-based therapies</w:t>
      </w:r>
    </w:p>
    <w:p w14:paraId="5F233A66" w14:textId="77777777" w:rsidR="00EF3549" w:rsidRPr="00F2066E" w:rsidRDefault="00000000" w:rsidP="00411E67">
      <w:pPr>
        <w:numPr>
          <w:ilvl w:val="0"/>
          <w:numId w:val="47"/>
        </w:numPr>
        <w:rPr>
          <w:sz w:val="24"/>
          <w:szCs w:val="24"/>
        </w:rPr>
      </w:pPr>
      <w:r w:rsidRPr="00F2066E">
        <w:rPr>
          <w:b/>
          <w:bCs/>
          <w:sz w:val="24"/>
          <w:szCs w:val="24"/>
        </w:rPr>
        <w:t>Rapid symptom relief desired</w:t>
      </w:r>
    </w:p>
    <w:p w14:paraId="658435F1" w14:textId="77777777" w:rsidR="00EF3549" w:rsidRPr="00F2066E" w:rsidRDefault="00000000" w:rsidP="00411E67">
      <w:pPr>
        <w:rPr>
          <w:sz w:val="24"/>
          <w:szCs w:val="24"/>
        </w:rPr>
      </w:pPr>
      <w:r w:rsidRPr="00F2066E">
        <w:rPr>
          <w:b/>
          <w:bCs/>
          <w:sz w:val="24"/>
          <w:szCs w:val="24"/>
        </w:rPr>
        <w:t>Alternative/non-laser options:</w:t>
      </w:r>
    </w:p>
    <w:p w14:paraId="1C16450E" w14:textId="77777777" w:rsidR="00EF3549" w:rsidRPr="00F2066E" w:rsidRDefault="00000000" w:rsidP="00411E67">
      <w:pPr>
        <w:numPr>
          <w:ilvl w:val="0"/>
          <w:numId w:val="48"/>
        </w:numPr>
        <w:rPr>
          <w:sz w:val="24"/>
          <w:szCs w:val="24"/>
        </w:rPr>
      </w:pPr>
      <w:r w:rsidRPr="00F2066E">
        <w:rPr>
          <w:b/>
          <w:bCs/>
          <w:sz w:val="24"/>
          <w:szCs w:val="24"/>
        </w:rPr>
        <w:t>Desensitizing toothpaste:</w:t>
      </w:r>
      <w:r w:rsidRPr="00F2066E">
        <w:rPr>
          <w:sz w:val="24"/>
          <w:szCs w:val="24"/>
        </w:rPr>
        <w:t> Potassium nitrate, stannous fluoride, arginine-calcium carbonate (first-line, home use)</w:t>
      </w:r>
    </w:p>
    <w:p w14:paraId="1D63F025" w14:textId="77777777" w:rsidR="00EF3549" w:rsidRPr="00F2066E" w:rsidRDefault="00000000" w:rsidP="00411E67">
      <w:pPr>
        <w:numPr>
          <w:ilvl w:val="0"/>
          <w:numId w:val="48"/>
        </w:numPr>
        <w:rPr>
          <w:sz w:val="24"/>
          <w:szCs w:val="24"/>
        </w:rPr>
      </w:pPr>
      <w:r w:rsidRPr="00F2066E">
        <w:rPr>
          <w:b/>
          <w:bCs/>
          <w:sz w:val="24"/>
          <w:szCs w:val="24"/>
        </w:rPr>
        <w:t>In-office fluoride varnish:</w:t>
      </w:r>
      <w:r w:rsidRPr="00F2066E">
        <w:rPr>
          <w:sz w:val="24"/>
          <w:szCs w:val="24"/>
        </w:rPr>
        <w:t> 5% sodium fluoride varnish (Duraphat)</w:t>
      </w:r>
    </w:p>
    <w:p w14:paraId="1E008EEA" w14:textId="77777777" w:rsidR="00EF3549" w:rsidRPr="00F2066E" w:rsidRDefault="00000000" w:rsidP="00411E67">
      <w:pPr>
        <w:numPr>
          <w:ilvl w:val="0"/>
          <w:numId w:val="48"/>
        </w:numPr>
        <w:rPr>
          <w:sz w:val="24"/>
          <w:szCs w:val="24"/>
        </w:rPr>
      </w:pPr>
      <w:r w:rsidRPr="00F2066E">
        <w:rPr>
          <w:b/>
          <w:bCs/>
          <w:sz w:val="24"/>
          <w:szCs w:val="24"/>
        </w:rPr>
        <w:t>Calcium sodium phosphosilicate paste (NovaMin®):</w:t>
      </w:r>
      <w:r w:rsidRPr="00F2066E">
        <w:rPr>
          <w:sz w:val="24"/>
          <w:szCs w:val="24"/>
        </w:rPr>
        <w:t> Bioactive glass particles occlude tubules</w:t>
      </w:r>
    </w:p>
    <w:p w14:paraId="167767D3" w14:textId="77777777" w:rsidR="00EF3549" w:rsidRPr="00F2066E" w:rsidRDefault="00000000" w:rsidP="00411E67">
      <w:pPr>
        <w:numPr>
          <w:ilvl w:val="0"/>
          <w:numId w:val="48"/>
        </w:numPr>
        <w:rPr>
          <w:sz w:val="24"/>
          <w:szCs w:val="24"/>
        </w:rPr>
      </w:pPr>
      <w:r w:rsidRPr="00F2066E">
        <w:rPr>
          <w:b/>
          <w:bCs/>
          <w:sz w:val="24"/>
          <w:szCs w:val="24"/>
        </w:rPr>
        <w:t>Glutaraldehyde/HEMA desensitizers:</w:t>
      </w:r>
      <w:r w:rsidRPr="00F2066E">
        <w:rPr>
          <w:sz w:val="24"/>
          <w:szCs w:val="24"/>
        </w:rPr>
        <w:t> Gluma Desensitizer (protein precipitation in tubules)</w:t>
      </w:r>
    </w:p>
    <w:p w14:paraId="7DD6C1B2" w14:textId="77777777" w:rsidR="00EF3549" w:rsidRPr="00F2066E" w:rsidRDefault="00000000" w:rsidP="00411E67">
      <w:pPr>
        <w:numPr>
          <w:ilvl w:val="0"/>
          <w:numId w:val="48"/>
        </w:numPr>
        <w:rPr>
          <w:sz w:val="24"/>
          <w:szCs w:val="24"/>
        </w:rPr>
      </w:pPr>
      <w:r w:rsidRPr="00F2066E">
        <w:rPr>
          <w:b/>
          <w:bCs/>
          <w:sz w:val="24"/>
          <w:szCs w:val="24"/>
        </w:rPr>
        <w:t>Resin-based sealers:</w:t>
      </w:r>
      <w:r w:rsidRPr="00F2066E">
        <w:rPr>
          <w:sz w:val="24"/>
          <w:szCs w:val="24"/>
        </w:rPr>
        <w:t> Coat exposed dentin surface</w:t>
      </w:r>
    </w:p>
    <w:p w14:paraId="32D1C4C6" w14:textId="77777777" w:rsidR="00EF3549" w:rsidRPr="00F2066E" w:rsidRDefault="00000000" w:rsidP="00411E67">
      <w:pPr>
        <w:numPr>
          <w:ilvl w:val="0"/>
          <w:numId w:val="48"/>
        </w:numPr>
        <w:rPr>
          <w:sz w:val="24"/>
          <w:szCs w:val="24"/>
        </w:rPr>
      </w:pPr>
      <w:r w:rsidRPr="00F2066E">
        <w:rPr>
          <w:b/>
          <w:bCs/>
          <w:sz w:val="24"/>
          <w:szCs w:val="24"/>
        </w:rPr>
        <w:t>Iontophoresis:</w:t>
      </w:r>
      <w:r w:rsidRPr="00F2066E">
        <w:rPr>
          <w:sz w:val="24"/>
          <w:szCs w:val="24"/>
        </w:rPr>
        <w:t> Fluoride ions driven into tubules by electrical current</w:t>
      </w:r>
    </w:p>
    <w:p w14:paraId="3476A431" w14:textId="77777777" w:rsidR="00EF3549" w:rsidRPr="00F2066E" w:rsidRDefault="00000000" w:rsidP="00411E67">
      <w:pPr>
        <w:rPr>
          <w:sz w:val="24"/>
          <w:szCs w:val="24"/>
        </w:rPr>
      </w:pPr>
      <w:r w:rsidRPr="00F2066E">
        <w:rPr>
          <w:b/>
          <w:bCs/>
          <w:sz w:val="24"/>
          <w:szCs w:val="24"/>
        </w:rPr>
        <w:t>Contraindications:</w:t>
      </w:r>
    </w:p>
    <w:p w14:paraId="4685B17C" w14:textId="77777777" w:rsidR="00EF3549" w:rsidRPr="00F2066E" w:rsidRDefault="00000000" w:rsidP="00411E67">
      <w:pPr>
        <w:numPr>
          <w:ilvl w:val="0"/>
          <w:numId w:val="49"/>
        </w:numPr>
        <w:rPr>
          <w:sz w:val="24"/>
          <w:szCs w:val="24"/>
        </w:rPr>
      </w:pPr>
      <w:r w:rsidRPr="00F2066E">
        <w:rPr>
          <w:b/>
          <w:bCs/>
          <w:sz w:val="24"/>
          <w:szCs w:val="24"/>
        </w:rPr>
        <w:t>Active caries or defective restorations</w:t>
      </w:r>
      <w:r w:rsidRPr="00F2066E">
        <w:rPr>
          <w:sz w:val="24"/>
          <w:szCs w:val="24"/>
        </w:rPr>
        <w:t> at hypersensitive sites (treat underlying pathology first)</w:t>
      </w:r>
    </w:p>
    <w:p w14:paraId="11F6B90B" w14:textId="77777777" w:rsidR="00EF3549" w:rsidRPr="00F2066E" w:rsidRDefault="00000000" w:rsidP="00411E67">
      <w:pPr>
        <w:numPr>
          <w:ilvl w:val="0"/>
          <w:numId w:val="49"/>
        </w:numPr>
        <w:rPr>
          <w:sz w:val="24"/>
          <w:szCs w:val="24"/>
        </w:rPr>
      </w:pPr>
      <w:r w:rsidRPr="00F2066E">
        <w:rPr>
          <w:b/>
          <w:bCs/>
          <w:sz w:val="24"/>
          <w:szCs w:val="24"/>
        </w:rPr>
        <w:t>Pulpitis or irreversible pulpal pathology</w:t>
      </w:r>
      <w:r w:rsidRPr="00F2066E">
        <w:rPr>
          <w:sz w:val="24"/>
          <w:szCs w:val="24"/>
        </w:rPr>
        <w:t> (requires endodontic treatment)</w:t>
      </w:r>
    </w:p>
    <w:p w14:paraId="41258A0D" w14:textId="77777777" w:rsidR="00EF3549" w:rsidRPr="00F2066E" w:rsidRDefault="00000000" w:rsidP="00411E67">
      <w:pPr>
        <w:numPr>
          <w:ilvl w:val="0"/>
          <w:numId w:val="49"/>
        </w:numPr>
        <w:rPr>
          <w:sz w:val="24"/>
          <w:szCs w:val="24"/>
        </w:rPr>
      </w:pPr>
      <w:r w:rsidRPr="00F2066E">
        <w:rPr>
          <w:b/>
          <w:bCs/>
          <w:sz w:val="24"/>
          <w:szCs w:val="24"/>
        </w:rPr>
        <w:t>Pregnancy:</w:t>
      </w:r>
      <w:r w:rsidRPr="00F2066E">
        <w:rPr>
          <w:sz w:val="24"/>
          <w:szCs w:val="24"/>
        </w:rPr>
        <w:t> Relative contraindication (theoretical risk, limited safety data)</w:t>
      </w:r>
    </w:p>
    <w:p w14:paraId="582DF142" w14:textId="77777777" w:rsidR="00EF3549" w:rsidRPr="00F2066E" w:rsidRDefault="00000000" w:rsidP="00411E67">
      <w:pPr>
        <w:numPr>
          <w:ilvl w:val="0"/>
          <w:numId w:val="49"/>
        </w:numPr>
        <w:rPr>
          <w:sz w:val="24"/>
          <w:szCs w:val="24"/>
        </w:rPr>
      </w:pPr>
      <w:r w:rsidRPr="00F2066E">
        <w:rPr>
          <w:b/>
          <w:bCs/>
          <w:sz w:val="24"/>
          <w:szCs w:val="24"/>
        </w:rPr>
        <w:t>Pacemaker or implantable cardiac device:</w:t>
      </w:r>
      <w:r w:rsidRPr="00F2066E">
        <w:rPr>
          <w:sz w:val="24"/>
          <w:szCs w:val="24"/>
        </w:rPr>
        <w:t> Consult manufacturer guidelines</w:t>
      </w:r>
    </w:p>
    <w:p w14:paraId="758D5753" w14:textId="77777777" w:rsidR="00EF3549" w:rsidRPr="00F2066E" w:rsidRDefault="00000000" w:rsidP="00411E67">
      <w:pPr>
        <w:rPr>
          <w:b/>
          <w:bCs/>
          <w:sz w:val="24"/>
          <w:szCs w:val="24"/>
        </w:rPr>
      </w:pPr>
      <w:r w:rsidRPr="00F2066E">
        <w:rPr>
          <w:b/>
          <w:bCs/>
          <w:sz w:val="24"/>
          <w:szCs w:val="24"/>
        </w:rPr>
        <w:t>Recommended Laser Type and Wavelength</w:t>
      </w:r>
    </w:p>
    <w:p w14:paraId="4A5C1000" w14:textId="77777777" w:rsidR="00EF3549" w:rsidRPr="00F2066E" w:rsidRDefault="00000000" w:rsidP="00411E67">
      <w:pPr>
        <w:rPr>
          <w:sz w:val="24"/>
          <w:szCs w:val="24"/>
        </w:rPr>
      </w:pPr>
      <w:r w:rsidRPr="00F2066E">
        <w:rPr>
          <w:b/>
          <w:bCs/>
          <w:sz w:val="24"/>
          <w:szCs w:val="24"/>
        </w:rPr>
        <w:t>Laser:</w:t>
      </w:r>
      <w:r w:rsidRPr="00F2066E">
        <w:rPr>
          <w:sz w:val="24"/>
          <w:szCs w:val="24"/>
        </w:rPr>
        <w:t> </w:t>
      </w:r>
      <w:r w:rsidRPr="00F2066E">
        <w:rPr>
          <w:b/>
          <w:bCs/>
          <w:sz w:val="24"/>
          <w:szCs w:val="24"/>
        </w:rPr>
        <w:t>Nd:YAG (neodymium-doped yttrium aluminum garnet)</w:t>
      </w:r>
    </w:p>
    <w:p w14:paraId="48DEABC9" w14:textId="77777777" w:rsidR="00EF3549" w:rsidRPr="00F2066E" w:rsidRDefault="00000000" w:rsidP="00411E67">
      <w:pPr>
        <w:rPr>
          <w:sz w:val="24"/>
          <w:szCs w:val="24"/>
        </w:rPr>
      </w:pPr>
      <w:r w:rsidRPr="00F2066E">
        <w:rPr>
          <w:b/>
          <w:bCs/>
          <w:sz w:val="24"/>
          <w:szCs w:val="24"/>
        </w:rPr>
        <w:lastRenderedPageBreak/>
        <w:t>Wavelength:</w:t>
      </w:r>
      <w:r w:rsidRPr="00F2066E">
        <w:rPr>
          <w:sz w:val="24"/>
          <w:szCs w:val="24"/>
        </w:rPr>
        <w:t> </w:t>
      </w:r>
      <w:r w:rsidRPr="00F2066E">
        <w:rPr>
          <w:b/>
          <w:bCs/>
          <w:sz w:val="24"/>
          <w:szCs w:val="24"/>
        </w:rPr>
        <w:t>1064 nm</w:t>
      </w:r>
    </w:p>
    <w:p w14:paraId="21712B6B" w14:textId="77777777" w:rsidR="00EF3549" w:rsidRPr="00F2066E" w:rsidRDefault="00000000" w:rsidP="00411E67">
      <w:pPr>
        <w:rPr>
          <w:sz w:val="24"/>
          <w:szCs w:val="24"/>
        </w:rPr>
      </w:pPr>
      <w:r w:rsidRPr="00F2066E">
        <w:rPr>
          <w:b/>
          <w:bCs/>
          <w:sz w:val="24"/>
          <w:szCs w:val="24"/>
        </w:rPr>
        <w:t>Justification:</w:t>
      </w:r>
    </w:p>
    <w:p w14:paraId="0D9B62D8" w14:textId="77777777" w:rsidR="00EF3549" w:rsidRPr="00F2066E" w:rsidRDefault="00000000" w:rsidP="00411E67">
      <w:pPr>
        <w:numPr>
          <w:ilvl w:val="0"/>
          <w:numId w:val="50"/>
        </w:numPr>
        <w:rPr>
          <w:sz w:val="24"/>
          <w:szCs w:val="24"/>
        </w:rPr>
      </w:pPr>
      <w:r w:rsidRPr="00F2066E">
        <w:rPr>
          <w:b/>
          <w:bCs/>
          <w:sz w:val="24"/>
          <w:szCs w:val="24"/>
        </w:rPr>
        <w:t>Melanin and hemoglobin absorption:</w:t>
      </w:r>
      <w:r w:rsidRPr="00F2066E">
        <w:rPr>
          <w:sz w:val="24"/>
          <w:szCs w:val="24"/>
        </w:rPr>
        <w:t> 1064 nm wavelength absorbed by pigmented chromophores in dentin</w:t>
      </w:r>
    </w:p>
    <w:p w14:paraId="1D2BAA13" w14:textId="77777777" w:rsidR="00EF3549" w:rsidRPr="00F2066E" w:rsidRDefault="00000000" w:rsidP="00411E67">
      <w:pPr>
        <w:numPr>
          <w:ilvl w:val="0"/>
          <w:numId w:val="50"/>
        </w:numPr>
        <w:rPr>
          <w:sz w:val="24"/>
          <w:szCs w:val="24"/>
        </w:rPr>
      </w:pPr>
      <w:r w:rsidRPr="00F2066E">
        <w:rPr>
          <w:b/>
          <w:bCs/>
          <w:sz w:val="24"/>
          <w:szCs w:val="24"/>
        </w:rPr>
        <w:t>Deep penetration:</w:t>
      </w:r>
      <w:r w:rsidRPr="00F2066E">
        <w:rPr>
          <w:sz w:val="24"/>
          <w:szCs w:val="24"/>
        </w:rPr>
        <w:t> Near-infrared wavelength penetrates 2–4 mm into dentin</w:t>
      </w:r>
    </w:p>
    <w:p w14:paraId="2F2857D2" w14:textId="77777777" w:rsidR="00EF3549" w:rsidRPr="00F2066E" w:rsidRDefault="00000000" w:rsidP="00411E67">
      <w:pPr>
        <w:numPr>
          <w:ilvl w:val="0"/>
          <w:numId w:val="50"/>
        </w:numPr>
        <w:rPr>
          <w:sz w:val="24"/>
          <w:szCs w:val="24"/>
        </w:rPr>
      </w:pPr>
      <w:r w:rsidRPr="00F2066E">
        <w:rPr>
          <w:b/>
          <w:bCs/>
          <w:sz w:val="24"/>
          <w:szCs w:val="24"/>
        </w:rPr>
        <w:t>Tubule occlusion mechanism:</w:t>
      </w:r>
    </w:p>
    <w:p w14:paraId="39BDE09E" w14:textId="77777777" w:rsidR="00EF3549" w:rsidRPr="00F2066E" w:rsidRDefault="00000000" w:rsidP="00411E67">
      <w:pPr>
        <w:numPr>
          <w:ilvl w:val="1"/>
          <w:numId w:val="50"/>
        </w:numPr>
        <w:rPr>
          <w:sz w:val="24"/>
          <w:szCs w:val="24"/>
        </w:rPr>
      </w:pPr>
      <w:r w:rsidRPr="00F2066E">
        <w:rPr>
          <w:sz w:val="24"/>
          <w:szCs w:val="24"/>
        </w:rPr>
        <w:t>Laser energy absorbed by dentin causes localized heating</w:t>
      </w:r>
    </w:p>
    <w:p w14:paraId="445ED242" w14:textId="77777777" w:rsidR="00EF3549" w:rsidRPr="00F2066E" w:rsidRDefault="00000000" w:rsidP="00411E67">
      <w:pPr>
        <w:numPr>
          <w:ilvl w:val="1"/>
          <w:numId w:val="50"/>
        </w:numPr>
        <w:rPr>
          <w:sz w:val="24"/>
          <w:szCs w:val="24"/>
        </w:rPr>
      </w:pPr>
      <w:r w:rsidRPr="00F2066E">
        <w:rPr>
          <w:sz w:val="24"/>
          <w:szCs w:val="24"/>
        </w:rPr>
        <w:t>Melting and fusion of peritubular and intertubular dentin</w:t>
      </w:r>
    </w:p>
    <w:p w14:paraId="04B5050C" w14:textId="77777777" w:rsidR="00EF3549" w:rsidRPr="00F2066E" w:rsidRDefault="00000000" w:rsidP="00411E67">
      <w:pPr>
        <w:numPr>
          <w:ilvl w:val="1"/>
          <w:numId w:val="50"/>
        </w:numPr>
        <w:rPr>
          <w:sz w:val="24"/>
          <w:szCs w:val="24"/>
        </w:rPr>
      </w:pPr>
      <w:r w:rsidRPr="00F2066E">
        <w:rPr>
          <w:sz w:val="24"/>
          <w:szCs w:val="24"/>
        </w:rPr>
        <w:t>Recrystallization of mineral components seals dentinal tubules</w:t>
      </w:r>
    </w:p>
    <w:p w14:paraId="2F8F5362" w14:textId="77777777" w:rsidR="00EF3549" w:rsidRPr="00F2066E" w:rsidRDefault="00000000" w:rsidP="00411E67">
      <w:pPr>
        <w:numPr>
          <w:ilvl w:val="1"/>
          <w:numId w:val="50"/>
        </w:numPr>
        <w:rPr>
          <w:sz w:val="24"/>
          <w:szCs w:val="24"/>
        </w:rPr>
      </w:pPr>
      <w:r w:rsidRPr="00F2066E">
        <w:rPr>
          <w:sz w:val="24"/>
          <w:szCs w:val="24"/>
        </w:rPr>
        <w:t>SEM studies show partial or complete tubule occlusion after Nd:YAG irradiation</w:t>
      </w:r>
    </w:p>
    <w:p w14:paraId="287EAF05" w14:textId="77777777" w:rsidR="00EF3549" w:rsidRPr="00F2066E" w:rsidRDefault="00000000" w:rsidP="00411E67">
      <w:pPr>
        <w:numPr>
          <w:ilvl w:val="0"/>
          <w:numId w:val="50"/>
        </w:numPr>
        <w:rPr>
          <w:sz w:val="24"/>
          <w:szCs w:val="24"/>
        </w:rPr>
      </w:pPr>
      <w:r w:rsidRPr="00F2066E">
        <w:rPr>
          <w:b/>
          <w:bCs/>
          <w:sz w:val="24"/>
          <w:szCs w:val="24"/>
        </w:rPr>
        <w:t>Neural analgesia mechanism:</w:t>
      </w:r>
    </w:p>
    <w:p w14:paraId="1F0D132F" w14:textId="77777777" w:rsidR="00EF3549" w:rsidRPr="00F2066E" w:rsidRDefault="00000000" w:rsidP="00411E67">
      <w:pPr>
        <w:numPr>
          <w:ilvl w:val="1"/>
          <w:numId w:val="50"/>
        </w:numPr>
        <w:rPr>
          <w:sz w:val="24"/>
          <w:szCs w:val="24"/>
        </w:rPr>
      </w:pPr>
      <w:r w:rsidRPr="00F2066E">
        <w:rPr>
          <w:sz w:val="24"/>
          <w:szCs w:val="24"/>
        </w:rPr>
        <w:t>Suppression of A-delta and C-fiber depolarization</w:t>
      </w:r>
    </w:p>
    <w:p w14:paraId="53A5A6AC" w14:textId="77777777" w:rsidR="00EF3549" w:rsidRPr="00F2066E" w:rsidRDefault="00000000" w:rsidP="00411E67">
      <w:pPr>
        <w:numPr>
          <w:ilvl w:val="1"/>
          <w:numId w:val="50"/>
        </w:numPr>
        <w:rPr>
          <w:sz w:val="24"/>
          <w:szCs w:val="24"/>
        </w:rPr>
      </w:pPr>
      <w:r w:rsidRPr="00F2066E">
        <w:rPr>
          <w:sz w:val="24"/>
          <w:szCs w:val="24"/>
        </w:rPr>
        <w:t>Blockade of nerve impulse generation and transmission [5]</w:t>
      </w:r>
    </w:p>
    <w:p w14:paraId="14F801F5" w14:textId="77777777" w:rsidR="00EF3549" w:rsidRPr="00F2066E" w:rsidRDefault="00000000" w:rsidP="00411E67">
      <w:pPr>
        <w:numPr>
          <w:ilvl w:val="0"/>
          <w:numId w:val="50"/>
        </w:numPr>
        <w:rPr>
          <w:sz w:val="24"/>
          <w:szCs w:val="24"/>
        </w:rPr>
      </w:pPr>
      <w:r w:rsidRPr="00F2066E">
        <w:rPr>
          <w:b/>
          <w:bCs/>
          <w:sz w:val="24"/>
          <w:szCs w:val="24"/>
        </w:rPr>
        <w:t>Combination with fluoride:</w:t>
      </w:r>
      <w:r w:rsidRPr="00F2066E">
        <w:rPr>
          <w:sz w:val="24"/>
          <w:szCs w:val="24"/>
        </w:rPr>
        <w:t> Nd:YAG + sodium fluoride varnish shows enhanced tubule occlusion in some studies [5]</w:t>
      </w:r>
    </w:p>
    <w:p w14:paraId="096FD5F2" w14:textId="77777777" w:rsidR="00EF3549" w:rsidRPr="00F2066E" w:rsidRDefault="00000000" w:rsidP="00411E67">
      <w:pPr>
        <w:rPr>
          <w:sz w:val="24"/>
          <w:szCs w:val="24"/>
        </w:rPr>
      </w:pPr>
      <w:r w:rsidRPr="00F2066E">
        <w:rPr>
          <w:b/>
          <w:bCs/>
          <w:sz w:val="24"/>
          <w:szCs w:val="24"/>
        </w:rPr>
        <w:t>Alternative laser options:</w:t>
      </w:r>
    </w:p>
    <w:p w14:paraId="226F5266" w14:textId="77777777" w:rsidR="00EF3549" w:rsidRPr="00F2066E" w:rsidRDefault="00000000" w:rsidP="00411E67">
      <w:pPr>
        <w:numPr>
          <w:ilvl w:val="0"/>
          <w:numId w:val="51"/>
        </w:numPr>
        <w:rPr>
          <w:sz w:val="24"/>
          <w:szCs w:val="24"/>
        </w:rPr>
      </w:pPr>
      <w:r w:rsidRPr="00F2066E">
        <w:rPr>
          <w:b/>
          <w:bCs/>
          <w:sz w:val="24"/>
          <w:szCs w:val="24"/>
        </w:rPr>
        <w:t>Diode lasers (810–980 nm):</w:t>
      </w:r>
      <w:r w:rsidRPr="00F2066E">
        <w:rPr>
          <w:sz w:val="24"/>
          <w:szCs w:val="24"/>
        </w:rPr>
        <w:t> Similar mechanism to Nd:YAG; some evidence of efficacy (see Cochrane review) [5]</w:t>
      </w:r>
    </w:p>
    <w:p w14:paraId="23B8D059" w14:textId="77777777" w:rsidR="00EF3549" w:rsidRPr="00F2066E" w:rsidRDefault="00000000" w:rsidP="00411E67">
      <w:pPr>
        <w:numPr>
          <w:ilvl w:val="0"/>
          <w:numId w:val="51"/>
        </w:numPr>
        <w:rPr>
          <w:sz w:val="24"/>
          <w:szCs w:val="24"/>
        </w:rPr>
      </w:pPr>
      <w:r w:rsidRPr="00F2066E">
        <w:rPr>
          <w:b/>
          <w:bCs/>
          <w:sz w:val="24"/>
          <w:szCs w:val="24"/>
        </w:rPr>
        <w:t>Er,Cr:YSGG laser (2780 nm):</w:t>
      </w:r>
      <w:r w:rsidRPr="00F2066E">
        <w:rPr>
          <w:sz w:val="24"/>
          <w:szCs w:val="24"/>
        </w:rPr>
        <w:t> Limited evidence; some studies show short-term benefit [5]</w:t>
      </w:r>
    </w:p>
    <w:p w14:paraId="041DB024" w14:textId="77777777" w:rsidR="00EF3549" w:rsidRPr="00F2066E" w:rsidRDefault="00000000" w:rsidP="00411E67">
      <w:pPr>
        <w:numPr>
          <w:ilvl w:val="0"/>
          <w:numId w:val="51"/>
        </w:numPr>
        <w:rPr>
          <w:sz w:val="24"/>
          <w:szCs w:val="24"/>
        </w:rPr>
      </w:pPr>
      <w:r w:rsidRPr="00F2066E">
        <w:rPr>
          <w:b/>
          <w:bCs/>
          <w:sz w:val="24"/>
          <w:szCs w:val="24"/>
        </w:rPr>
        <w:t>Er:YAG laser (2940 nm):</w:t>
      </w:r>
      <w:r w:rsidRPr="00F2066E">
        <w:rPr>
          <w:sz w:val="24"/>
          <w:szCs w:val="24"/>
        </w:rPr>
        <w:t> Not recommended for hypersensitivity (may open tubules rather than seal them)</w:t>
      </w:r>
    </w:p>
    <w:p w14:paraId="01FB0556" w14:textId="77777777" w:rsidR="00EF3549" w:rsidRPr="00F2066E" w:rsidRDefault="00000000" w:rsidP="00411E67">
      <w:pPr>
        <w:rPr>
          <w:b/>
          <w:bCs/>
          <w:sz w:val="24"/>
          <w:szCs w:val="24"/>
        </w:rPr>
      </w:pPr>
      <w:r w:rsidRPr="00F2066E">
        <w:rPr>
          <w:b/>
          <w:bCs/>
          <w:sz w:val="24"/>
          <w:szCs w:val="24"/>
        </w:rPr>
        <w:t>Evidence-Based Operating Parameters</w:t>
      </w:r>
    </w:p>
    <w:p w14:paraId="160866D2" w14:textId="77777777" w:rsidR="00EF3549" w:rsidRPr="00F2066E" w:rsidRDefault="00000000" w:rsidP="00411E67">
      <w:pPr>
        <w:rPr>
          <w:sz w:val="24"/>
          <w:szCs w:val="24"/>
        </w:rPr>
      </w:pPr>
      <w:r w:rsidRPr="00F2066E">
        <w:rPr>
          <w:b/>
          <w:bCs/>
          <w:sz w:val="24"/>
          <w:szCs w:val="24"/>
        </w:rPr>
        <w:t>Nd:YAG laser parameters for dentinal hypersensitivity:</w:t>
      </w:r>
    </w:p>
    <w:p w14:paraId="5B5D5112" w14:textId="77777777" w:rsidR="00EF3549" w:rsidRPr="00F2066E" w:rsidRDefault="00000000" w:rsidP="00411E67">
      <w:pPr>
        <w:rPr>
          <w:sz w:val="24"/>
          <w:szCs w:val="24"/>
        </w:rPr>
      </w:pPr>
      <w:r w:rsidRPr="00F2066E">
        <w:rPr>
          <w:b/>
          <w:bCs/>
          <w:sz w:val="24"/>
          <w:szCs w:val="24"/>
        </w:rPr>
        <w:t>Wavelength:</w:t>
      </w:r>
      <w:r w:rsidRPr="00F2066E">
        <w:rPr>
          <w:sz w:val="24"/>
          <w:szCs w:val="24"/>
        </w:rPr>
        <w:t> 1064 nm</w:t>
      </w:r>
    </w:p>
    <w:p w14:paraId="25FBF4A9" w14:textId="77777777" w:rsidR="00EF3549" w:rsidRPr="00F2066E" w:rsidRDefault="00000000" w:rsidP="00411E67">
      <w:pPr>
        <w:rPr>
          <w:sz w:val="24"/>
          <w:szCs w:val="24"/>
        </w:rPr>
      </w:pPr>
      <w:r w:rsidRPr="00F2066E">
        <w:rPr>
          <w:b/>
          <w:bCs/>
          <w:sz w:val="24"/>
          <w:szCs w:val="24"/>
        </w:rPr>
        <w:t>Energy per pulse:</w:t>
      </w:r>
      <w:r w:rsidRPr="00F2066E">
        <w:rPr>
          <w:sz w:val="24"/>
          <w:szCs w:val="24"/>
        </w:rPr>
        <w:t> 80–120 mJ</w:t>
      </w:r>
    </w:p>
    <w:p w14:paraId="4DE5B80F" w14:textId="77777777" w:rsidR="00EF3549" w:rsidRPr="00F2066E" w:rsidRDefault="00000000" w:rsidP="00411E67">
      <w:pPr>
        <w:numPr>
          <w:ilvl w:val="0"/>
          <w:numId w:val="52"/>
        </w:numPr>
        <w:rPr>
          <w:sz w:val="24"/>
          <w:szCs w:val="24"/>
        </w:rPr>
      </w:pPr>
      <w:r w:rsidRPr="00F2066E">
        <w:rPr>
          <w:b/>
          <w:bCs/>
          <w:sz w:val="24"/>
          <w:szCs w:val="24"/>
        </w:rPr>
        <w:lastRenderedPageBreak/>
        <w:t>Most common:</w:t>
      </w:r>
      <w:r w:rsidRPr="00F2066E">
        <w:rPr>
          <w:sz w:val="24"/>
          <w:szCs w:val="24"/>
        </w:rPr>
        <w:t> 100 mJ [6-7]</w:t>
      </w:r>
    </w:p>
    <w:p w14:paraId="00D2E7ED" w14:textId="77777777" w:rsidR="00EF3549" w:rsidRPr="00F2066E" w:rsidRDefault="00000000" w:rsidP="00411E67">
      <w:pPr>
        <w:numPr>
          <w:ilvl w:val="0"/>
          <w:numId w:val="52"/>
        </w:numPr>
        <w:rPr>
          <w:sz w:val="24"/>
          <w:szCs w:val="24"/>
        </w:rPr>
      </w:pPr>
      <w:r w:rsidRPr="00F2066E">
        <w:rPr>
          <w:b/>
          <w:bCs/>
          <w:sz w:val="24"/>
          <w:szCs w:val="24"/>
        </w:rPr>
        <w:t>Range in literature:</w:t>
      </w:r>
      <w:r w:rsidRPr="00F2066E">
        <w:rPr>
          <w:sz w:val="24"/>
          <w:szCs w:val="24"/>
        </w:rPr>
        <w:t> 60–150 mJ</w:t>
      </w:r>
    </w:p>
    <w:p w14:paraId="361825B9" w14:textId="77777777" w:rsidR="00EF3549" w:rsidRPr="00F2066E" w:rsidRDefault="00000000" w:rsidP="00411E67">
      <w:pPr>
        <w:rPr>
          <w:sz w:val="24"/>
          <w:szCs w:val="24"/>
        </w:rPr>
      </w:pPr>
      <w:r w:rsidRPr="00F2066E">
        <w:rPr>
          <w:b/>
          <w:bCs/>
          <w:sz w:val="24"/>
          <w:szCs w:val="24"/>
        </w:rPr>
        <w:t>Repetition rate:</w:t>
      </w:r>
      <w:r w:rsidRPr="00F2066E">
        <w:rPr>
          <w:sz w:val="24"/>
          <w:szCs w:val="24"/>
        </w:rPr>
        <w:t> 10–15 Hz</w:t>
      </w:r>
    </w:p>
    <w:p w14:paraId="576BEDA4" w14:textId="77777777" w:rsidR="00EF3549" w:rsidRPr="00F2066E" w:rsidRDefault="00000000" w:rsidP="00411E67">
      <w:pPr>
        <w:numPr>
          <w:ilvl w:val="0"/>
          <w:numId w:val="53"/>
        </w:numPr>
        <w:rPr>
          <w:sz w:val="24"/>
          <w:szCs w:val="24"/>
        </w:rPr>
      </w:pPr>
      <w:r w:rsidRPr="00F2066E">
        <w:rPr>
          <w:b/>
          <w:bCs/>
          <w:sz w:val="24"/>
          <w:szCs w:val="24"/>
        </w:rPr>
        <w:t>Most common:</w:t>
      </w:r>
      <w:r w:rsidRPr="00F2066E">
        <w:rPr>
          <w:sz w:val="24"/>
          <w:szCs w:val="24"/>
        </w:rPr>
        <w:t> 10 Hz [6-7]</w:t>
      </w:r>
    </w:p>
    <w:p w14:paraId="6288A429" w14:textId="77777777" w:rsidR="00EF3549" w:rsidRPr="00F2066E" w:rsidRDefault="00000000" w:rsidP="00411E67">
      <w:pPr>
        <w:numPr>
          <w:ilvl w:val="0"/>
          <w:numId w:val="53"/>
        </w:numPr>
        <w:rPr>
          <w:sz w:val="24"/>
          <w:szCs w:val="24"/>
        </w:rPr>
      </w:pPr>
      <w:r w:rsidRPr="00F2066E">
        <w:rPr>
          <w:b/>
          <w:bCs/>
          <w:sz w:val="24"/>
          <w:szCs w:val="24"/>
        </w:rPr>
        <w:t>Range:</w:t>
      </w:r>
      <w:r w:rsidRPr="00F2066E">
        <w:rPr>
          <w:sz w:val="24"/>
          <w:szCs w:val="24"/>
        </w:rPr>
        <w:t> 10–20 Hz</w:t>
      </w:r>
    </w:p>
    <w:p w14:paraId="2F0EB534" w14:textId="77777777" w:rsidR="00EF3549" w:rsidRPr="00F2066E" w:rsidRDefault="00000000" w:rsidP="00411E67">
      <w:pPr>
        <w:rPr>
          <w:sz w:val="24"/>
          <w:szCs w:val="24"/>
        </w:rPr>
      </w:pPr>
      <w:r w:rsidRPr="00F2066E">
        <w:rPr>
          <w:b/>
          <w:bCs/>
          <w:sz w:val="24"/>
          <w:szCs w:val="24"/>
        </w:rPr>
        <w:t>Power:</w:t>
      </w:r>
      <w:r w:rsidRPr="00F2066E">
        <w:rPr>
          <w:sz w:val="24"/>
          <w:szCs w:val="24"/>
        </w:rPr>
        <w:t> 0.8–1.5 W (calculated: energy × repetition rate)</w:t>
      </w:r>
    </w:p>
    <w:p w14:paraId="624A4C7A" w14:textId="77777777" w:rsidR="00EF3549" w:rsidRPr="00F2066E" w:rsidRDefault="00000000" w:rsidP="00411E67">
      <w:pPr>
        <w:numPr>
          <w:ilvl w:val="0"/>
          <w:numId w:val="54"/>
        </w:numPr>
        <w:rPr>
          <w:sz w:val="24"/>
          <w:szCs w:val="24"/>
        </w:rPr>
      </w:pPr>
      <w:r w:rsidRPr="00F2066E">
        <w:rPr>
          <w:b/>
          <w:bCs/>
          <w:sz w:val="24"/>
          <w:szCs w:val="24"/>
        </w:rPr>
        <w:t>Most common:</w:t>
      </w:r>
      <w:r w:rsidRPr="00F2066E">
        <w:rPr>
          <w:sz w:val="24"/>
          <w:szCs w:val="24"/>
        </w:rPr>
        <w:t> 1.0 W (100 mJ × 10 Hz) [6-7]</w:t>
      </w:r>
    </w:p>
    <w:p w14:paraId="5764D430" w14:textId="77777777" w:rsidR="00EF3549" w:rsidRPr="00F2066E" w:rsidRDefault="00000000" w:rsidP="00411E67">
      <w:pPr>
        <w:numPr>
          <w:ilvl w:val="0"/>
          <w:numId w:val="54"/>
        </w:numPr>
        <w:rPr>
          <w:sz w:val="24"/>
          <w:szCs w:val="24"/>
        </w:rPr>
      </w:pPr>
      <w:r w:rsidRPr="00F2066E">
        <w:rPr>
          <w:b/>
          <w:bCs/>
          <w:sz w:val="24"/>
          <w:szCs w:val="24"/>
        </w:rPr>
        <w:t>Example:</w:t>
      </w:r>
      <w:r w:rsidRPr="00F2066E">
        <w:rPr>
          <w:sz w:val="24"/>
          <w:szCs w:val="24"/>
        </w:rPr>
        <w:t> 100 mJ × 10 Hz = 1.0 W</w:t>
      </w:r>
    </w:p>
    <w:p w14:paraId="522D168B" w14:textId="77777777" w:rsidR="00EF3549" w:rsidRPr="00F2066E" w:rsidRDefault="00000000" w:rsidP="00411E67">
      <w:pPr>
        <w:rPr>
          <w:sz w:val="24"/>
          <w:szCs w:val="24"/>
        </w:rPr>
      </w:pPr>
      <w:r w:rsidRPr="00F2066E">
        <w:rPr>
          <w:b/>
          <w:bCs/>
          <w:sz w:val="24"/>
          <w:szCs w:val="24"/>
        </w:rPr>
        <w:t>Energy density (fluence):</w:t>
      </w:r>
      <w:r w:rsidRPr="00F2066E">
        <w:rPr>
          <w:sz w:val="24"/>
          <w:szCs w:val="24"/>
        </w:rPr>
        <w:t> 80–85 J/cm² [6-7]</w:t>
      </w:r>
    </w:p>
    <w:p w14:paraId="26C6BBEC" w14:textId="77777777" w:rsidR="00EF3549" w:rsidRPr="00F2066E" w:rsidRDefault="00000000" w:rsidP="00411E67">
      <w:pPr>
        <w:numPr>
          <w:ilvl w:val="0"/>
          <w:numId w:val="92"/>
        </w:numPr>
        <w:rPr>
          <w:sz w:val="24"/>
          <w:szCs w:val="24"/>
        </w:rPr>
      </w:pPr>
      <w:r w:rsidRPr="00F2066E">
        <w:rPr>
          <w:b/>
          <w:bCs/>
          <w:sz w:val="24"/>
          <w:szCs w:val="24"/>
        </w:rPr>
        <w:t>Calculation depends on:</w:t>
      </w:r>
      <w:r w:rsidRPr="00F2066E">
        <w:rPr>
          <w:sz w:val="24"/>
          <w:szCs w:val="24"/>
        </w:rPr>
        <w:t> Spot size, application time, scanning pattern</w:t>
      </w:r>
    </w:p>
    <w:p w14:paraId="31241604" w14:textId="77777777" w:rsidR="00EF3549" w:rsidRPr="00F2066E" w:rsidRDefault="00000000" w:rsidP="00411E67">
      <w:pPr>
        <w:numPr>
          <w:ilvl w:val="0"/>
          <w:numId w:val="92"/>
        </w:numPr>
        <w:rPr>
          <w:sz w:val="24"/>
          <w:szCs w:val="24"/>
        </w:rPr>
      </w:pPr>
      <w:r w:rsidRPr="00F2066E">
        <w:rPr>
          <w:b/>
          <w:bCs/>
          <w:sz w:val="24"/>
          <w:szCs w:val="24"/>
        </w:rPr>
        <w:t>Typical:</w:t>
      </w:r>
      <w:r w:rsidRPr="00F2066E">
        <w:rPr>
          <w:sz w:val="24"/>
          <w:szCs w:val="24"/>
        </w:rPr>
        <w:t> 83–85 J/cm² for 1.0 W, 10 Hz, applied over defined area</w:t>
      </w:r>
    </w:p>
    <w:p w14:paraId="506D63A8" w14:textId="77777777" w:rsidR="00EF3549" w:rsidRPr="00F2066E" w:rsidRDefault="00000000" w:rsidP="00411E67">
      <w:pPr>
        <w:rPr>
          <w:sz w:val="24"/>
          <w:szCs w:val="24"/>
        </w:rPr>
      </w:pPr>
      <w:r w:rsidRPr="00F2066E">
        <w:rPr>
          <w:b/>
          <w:bCs/>
          <w:sz w:val="24"/>
          <w:szCs w:val="24"/>
        </w:rPr>
        <w:t>Pulse duration:</w:t>
      </w:r>
      <w:r w:rsidRPr="00F2066E">
        <w:rPr>
          <w:sz w:val="24"/>
          <w:szCs w:val="24"/>
        </w:rPr>
        <w:t> 100–150 microseconds (typical for Nd:YAG)</w:t>
      </w:r>
    </w:p>
    <w:p w14:paraId="0F94F375" w14:textId="77777777" w:rsidR="00EF3549" w:rsidRPr="00F2066E" w:rsidRDefault="00000000" w:rsidP="00411E67">
      <w:pPr>
        <w:rPr>
          <w:sz w:val="24"/>
          <w:szCs w:val="24"/>
        </w:rPr>
      </w:pPr>
      <w:r w:rsidRPr="00F2066E">
        <w:rPr>
          <w:b/>
          <w:bCs/>
          <w:sz w:val="24"/>
          <w:szCs w:val="24"/>
        </w:rPr>
        <w:t>Fiber/tip selection:</w:t>
      </w:r>
    </w:p>
    <w:p w14:paraId="604C97A9" w14:textId="77777777" w:rsidR="00EF3549" w:rsidRPr="00F2066E" w:rsidRDefault="00000000" w:rsidP="00411E67">
      <w:pPr>
        <w:numPr>
          <w:ilvl w:val="0"/>
          <w:numId w:val="93"/>
        </w:numPr>
        <w:rPr>
          <w:sz w:val="24"/>
          <w:szCs w:val="24"/>
        </w:rPr>
      </w:pPr>
      <w:r w:rsidRPr="00F2066E">
        <w:rPr>
          <w:b/>
          <w:bCs/>
          <w:sz w:val="24"/>
          <w:szCs w:val="24"/>
        </w:rPr>
        <w:t>Bare fiber tip:</w:t>
      </w:r>
      <w:r w:rsidRPr="00F2066E">
        <w:rPr>
          <w:sz w:val="24"/>
          <w:szCs w:val="24"/>
        </w:rPr>
        <w:t> 300–400 μm diameter (most common)</w:t>
      </w:r>
    </w:p>
    <w:p w14:paraId="75630529" w14:textId="77777777" w:rsidR="00EF3549" w:rsidRPr="00F2066E" w:rsidRDefault="00000000" w:rsidP="00411E67">
      <w:pPr>
        <w:numPr>
          <w:ilvl w:val="0"/>
          <w:numId w:val="93"/>
        </w:numPr>
        <w:rPr>
          <w:sz w:val="24"/>
          <w:szCs w:val="24"/>
        </w:rPr>
      </w:pPr>
      <w:r w:rsidRPr="00F2066E">
        <w:rPr>
          <w:b/>
          <w:bCs/>
          <w:sz w:val="24"/>
          <w:szCs w:val="24"/>
        </w:rPr>
        <w:t>Handpiece:</w:t>
      </w:r>
      <w:r w:rsidRPr="00F2066E">
        <w:rPr>
          <w:sz w:val="24"/>
          <w:szCs w:val="24"/>
        </w:rPr>
        <w:t> Standard Nd:YAG handpiece with fiber delivery</w:t>
      </w:r>
    </w:p>
    <w:p w14:paraId="72C9DCC5" w14:textId="77777777" w:rsidR="00EF3549" w:rsidRPr="00F2066E" w:rsidRDefault="00000000" w:rsidP="00411E67">
      <w:pPr>
        <w:rPr>
          <w:sz w:val="24"/>
          <w:szCs w:val="24"/>
        </w:rPr>
      </w:pPr>
      <w:r w:rsidRPr="00F2066E">
        <w:rPr>
          <w:b/>
          <w:bCs/>
          <w:sz w:val="24"/>
          <w:szCs w:val="24"/>
        </w:rPr>
        <w:t>Application mode:</w:t>
      </w:r>
    </w:p>
    <w:p w14:paraId="45275A8A" w14:textId="77777777" w:rsidR="00EF3549" w:rsidRPr="00F2066E" w:rsidRDefault="00000000" w:rsidP="00411E67">
      <w:pPr>
        <w:numPr>
          <w:ilvl w:val="0"/>
          <w:numId w:val="94"/>
        </w:numPr>
        <w:rPr>
          <w:sz w:val="24"/>
          <w:szCs w:val="24"/>
        </w:rPr>
      </w:pPr>
      <w:r w:rsidRPr="00F2066E">
        <w:rPr>
          <w:b/>
          <w:bCs/>
          <w:sz w:val="24"/>
          <w:szCs w:val="24"/>
        </w:rPr>
        <w:t>Contact or near-contact mode:</w:t>
      </w:r>
      <w:r w:rsidRPr="00F2066E">
        <w:rPr>
          <w:sz w:val="24"/>
          <w:szCs w:val="24"/>
        </w:rPr>
        <w:t> Fiber tip touching or 1–2 mm from dentin surface</w:t>
      </w:r>
    </w:p>
    <w:p w14:paraId="11C94C68" w14:textId="77777777" w:rsidR="00EF3549" w:rsidRPr="00F2066E" w:rsidRDefault="00000000" w:rsidP="00411E67">
      <w:pPr>
        <w:numPr>
          <w:ilvl w:val="0"/>
          <w:numId w:val="94"/>
        </w:numPr>
        <w:rPr>
          <w:sz w:val="24"/>
          <w:szCs w:val="24"/>
        </w:rPr>
      </w:pPr>
      <w:r w:rsidRPr="00F2066E">
        <w:rPr>
          <w:b/>
          <w:bCs/>
          <w:sz w:val="24"/>
          <w:szCs w:val="24"/>
        </w:rPr>
        <w:t>Scanning pattern:</w:t>
      </w:r>
      <w:r w:rsidRPr="00F2066E">
        <w:rPr>
          <w:sz w:val="24"/>
          <w:szCs w:val="24"/>
        </w:rPr>
        <w:t> Continuous sweeping motion along exposed cervical dentin</w:t>
      </w:r>
    </w:p>
    <w:p w14:paraId="7284F750" w14:textId="77777777" w:rsidR="00EF3549" w:rsidRPr="00F2066E" w:rsidRDefault="00000000" w:rsidP="00411E67">
      <w:pPr>
        <w:rPr>
          <w:sz w:val="24"/>
          <w:szCs w:val="24"/>
        </w:rPr>
      </w:pPr>
      <w:r w:rsidRPr="00F2066E">
        <w:rPr>
          <w:b/>
          <w:bCs/>
          <w:sz w:val="24"/>
          <w:szCs w:val="24"/>
        </w:rPr>
        <w:t>Cooling:</w:t>
      </w:r>
    </w:p>
    <w:p w14:paraId="7210A77A" w14:textId="77777777" w:rsidR="00EF3549" w:rsidRPr="00F2066E" w:rsidRDefault="00000000" w:rsidP="00411E67">
      <w:pPr>
        <w:numPr>
          <w:ilvl w:val="0"/>
          <w:numId w:val="95"/>
        </w:numPr>
        <w:rPr>
          <w:sz w:val="24"/>
          <w:szCs w:val="24"/>
        </w:rPr>
      </w:pPr>
      <w:r w:rsidRPr="00F2066E">
        <w:rPr>
          <w:b/>
          <w:bCs/>
          <w:sz w:val="24"/>
          <w:szCs w:val="24"/>
        </w:rPr>
        <w:t>Air cooling:</w:t>
      </w:r>
      <w:r w:rsidRPr="00F2066E">
        <w:rPr>
          <w:sz w:val="24"/>
          <w:szCs w:val="24"/>
        </w:rPr>
        <w:t> Gentle air stream (optional; some protocols use no cooling)</w:t>
      </w:r>
    </w:p>
    <w:p w14:paraId="03F5F76C" w14:textId="77777777" w:rsidR="00EF3549" w:rsidRPr="00F2066E" w:rsidRDefault="00000000" w:rsidP="00411E67">
      <w:pPr>
        <w:numPr>
          <w:ilvl w:val="0"/>
          <w:numId w:val="95"/>
        </w:numPr>
        <w:rPr>
          <w:sz w:val="24"/>
          <w:szCs w:val="24"/>
        </w:rPr>
      </w:pPr>
      <w:r w:rsidRPr="00F2066E">
        <w:rPr>
          <w:b/>
          <w:bCs/>
          <w:sz w:val="24"/>
          <w:szCs w:val="24"/>
        </w:rPr>
        <w:t>No water spray:</w:t>
      </w:r>
      <w:r w:rsidRPr="00F2066E">
        <w:rPr>
          <w:sz w:val="24"/>
          <w:szCs w:val="24"/>
        </w:rPr>
        <w:t> Water not typically used for Nd:YAG hypersensitivity treatment (unlike Er:YAG)</w:t>
      </w:r>
    </w:p>
    <w:p w14:paraId="0E21A6B4" w14:textId="77777777" w:rsidR="00EF3549" w:rsidRPr="00F2066E" w:rsidRDefault="00000000" w:rsidP="00411E67">
      <w:pPr>
        <w:rPr>
          <w:sz w:val="24"/>
          <w:szCs w:val="24"/>
        </w:rPr>
      </w:pPr>
      <w:r w:rsidRPr="00F2066E">
        <w:rPr>
          <w:b/>
          <w:bCs/>
          <w:sz w:val="24"/>
          <w:szCs w:val="24"/>
        </w:rPr>
        <w:t>Application technique:</w:t>
      </w:r>
    </w:p>
    <w:p w14:paraId="3C051145" w14:textId="77777777" w:rsidR="00EF3549" w:rsidRPr="00F2066E" w:rsidRDefault="00000000" w:rsidP="00411E67">
      <w:pPr>
        <w:numPr>
          <w:ilvl w:val="0"/>
          <w:numId w:val="96"/>
        </w:numPr>
        <w:rPr>
          <w:sz w:val="24"/>
          <w:szCs w:val="24"/>
        </w:rPr>
      </w:pPr>
      <w:r w:rsidRPr="00F2066E">
        <w:rPr>
          <w:b/>
          <w:bCs/>
          <w:sz w:val="24"/>
          <w:szCs w:val="24"/>
        </w:rPr>
        <w:t>Direction:</w:t>
      </w:r>
      <w:r w:rsidRPr="00F2066E">
        <w:rPr>
          <w:sz w:val="24"/>
          <w:szCs w:val="24"/>
        </w:rPr>
        <w:t> Mesial-distal and occlusal-gingival sweeping motions</w:t>
      </w:r>
    </w:p>
    <w:p w14:paraId="297461A7" w14:textId="77777777" w:rsidR="00EF3549" w:rsidRPr="00F2066E" w:rsidRDefault="00000000" w:rsidP="00411E67">
      <w:pPr>
        <w:numPr>
          <w:ilvl w:val="0"/>
          <w:numId w:val="96"/>
        </w:numPr>
        <w:rPr>
          <w:sz w:val="24"/>
          <w:szCs w:val="24"/>
        </w:rPr>
      </w:pPr>
      <w:r w:rsidRPr="00F2066E">
        <w:rPr>
          <w:b/>
          <w:bCs/>
          <w:sz w:val="24"/>
          <w:szCs w:val="24"/>
        </w:rPr>
        <w:t>Passes:</w:t>
      </w:r>
      <w:r w:rsidRPr="00F2066E">
        <w:rPr>
          <w:sz w:val="24"/>
          <w:szCs w:val="24"/>
        </w:rPr>
        <w:t> 2–4 passes per direction (total 4–8 passes per tooth)</w:t>
      </w:r>
    </w:p>
    <w:p w14:paraId="70D3187C" w14:textId="77777777" w:rsidR="00EF3549" w:rsidRPr="00F2066E" w:rsidRDefault="00000000" w:rsidP="00411E67">
      <w:pPr>
        <w:numPr>
          <w:ilvl w:val="0"/>
          <w:numId w:val="96"/>
        </w:numPr>
        <w:rPr>
          <w:sz w:val="24"/>
          <w:szCs w:val="24"/>
        </w:rPr>
      </w:pPr>
      <w:r w:rsidRPr="00F2066E">
        <w:rPr>
          <w:b/>
          <w:bCs/>
          <w:sz w:val="24"/>
          <w:szCs w:val="24"/>
        </w:rPr>
        <w:lastRenderedPageBreak/>
        <w:t>Application time:</w:t>
      </w:r>
      <w:r w:rsidRPr="00F2066E">
        <w:rPr>
          <w:sz w:val="24"/>
          <w:szCs w:val="24"/>
        </w:rPr>
        <w:t> 10–20 seconds per tooth</w:t>
      </w:r>
    </w:p>
    <w:p w14:paraId="6D5F3E90" w14:textId="77777777" w:rsidR="00EF3549" w:rsidRPr="00F2066E" w:rsidRDefault="00000000" w:rsidP="00411E67">
      <w:pPr>
        <w:numPr>
          <w:ilvl w:val="0"/>
          <w:numId w:val="96"/>
        </w:numPr>
        <w:rPr>
          <w:sz w:val="24"/>
          <w:szCs w:val="24"/>
        </w:rPr>
      </w:pPr>
      <w:r w:rsidRPr="00F2066E">
        <w:rPr>
          <w:b/>
          <w:bCs/>
          <w:sz w:val="24"/>
          <w:szCs w:val="24"/>
        </w:rPr>
        <w:t>Coverage:</w:t>
      </w:r>
      <w:r w:rsidRPr="00F2066E">
        <w:rPr>
          <w:sz w:val="24"/>
          <w:szCs w:val="24"/>
        </w:rPr>
        <w:t> Entire exposed cervical dentin surface</w:t>
      </w:r>
    </w:p>
    <w:p w14:paraId="79EFFB57" w14:textId="77777777" w:rsidR="00EF3549" w:rsidRPr="00F2066E" w:rsidRDefault="00000000" w:rsidP="00411E67">
      <w:pPr>
        <w:rPr>
          <w:sz w:val="24"/>
          <w:szCs w:val="24"/>
        </w:rPr>
      </w:pPr>
      <w:r w:rsidRPr="00F2066E">
        <w:rPr>
          <w:b/>
          <w:bCs/>
          <w:sz w:val="24"/>
          <w:szCs w:val="24"/>
        </w:rPr>
        <w:t>Number of sessions:</w:t>
      </w:r>
    </w:p>
    <w:p w14:paraId="068A4181" w14:textId="77777777" w:rsidR="00EF3549" w:rsidRPr="00F2066E" w:rsidRDefault="00000000" w:rsidP="00411E67">
      <w:pPr>
        <w:numPr>
          <w:ilvl w:val="0"/>
          <w:numId w:val="97"/>
        </w:numPr>
        <w:rPr>
          <w:sz w:val="24"/>
          <w:szCs w:val="24"/>
        </w:rPr>
      </w:pPr>
      <w:r w:rsidRPr="00F2066E">
        <w:rPr>
          <w:b/>
          <w:bCs/>
          <w:sz w:val="24"/>
          <w:szCs w:val="24"/>
        </w:rPr>
        <w:t>Single session:</w:t>
      </w:r>
      <w:r w:rsidRPr="00F2066E">
        <w:rPr>
          <w:sz w:val="24"/>
          <w:szCs w:val="24"/>
        </w:rPr>
        <w:t> Most protocols use one treatment session [6-7]</w:t>
      </w:r>
    </w:p>
    <w:p w14:paraId="00FF9FF3" w14:textId="77777777" w:rsidR="00EF3549" w:rsidRPr="00F2066E" w:rsidRDefault="00000000" w:rsidP="00411E67">
      <w:pPr>
        <w:numPr>
          <w:ilvl w:val="0"/>
          <w:numId w:val="97"/>
        </w:numPr>
        <w:rPr>
          <w:sz w:val="24"/>
          <w:szCs w:val="24"/>
        </w:rPr>
      </w:pPr>
      <w:r w:rsidRPr="00F2066E">
        <w:rPr>
          <w:b/>
          <w:bCs/>
          <w:sz w:val="24"/>
          <w:szCs w:val="24"/>
        </w:rPr>
        <w:t>Repeat if needed:</w:t>
      </w:r>
      <w:r w:rsidRPr="00F2066E">
        <w:rPr>
          <w:sz w:val="24"/>
          <w:szCs w:val="24"/>
        </w:rPr>
        <w:t> Second session at 1–4 weeks if incomplete response</w:t>
      </w:r>
    </w:p>
    <w:p w14:paraId="69A7D596" w14:textId="77777777" w:rsidR="00EF3549" w:rsidRPr="00F2066E" w:rsidRDefault="00000000" w:rsidP="00411E67">
      <w:pPr>
        <w:numPr>
          <w:ilvl w:val="0"/>
          <w:numId w:val="97"/>
        </w:numPr>
        <w:rPr>
          <w:sz w:val="24"/>
          <w:szCs w:val="24"/>
        </w:rPr>
      </w:pPr>
      <w:r w:rsidRPr="00F2066E">
        <w:rPr>
          <w:b/>
          <w:bCs/>
          <w:sz w:val="24"/>
          <w:szCs w:val="24"/>
        </w:rPr>
        <w:t>Maintenance:</w:t>
      </w:r>
      <w:r w:rsidRPr="00F2066E">
        <w:rPr>
          <w:sz w:val="24"/>
          <w:szCs w:val="24"/>
        </w:rPr>
        <w:t> Repeat treatment at 3–6 months if symptoms recur</w:t>
      </w:r>
    </w:p>
    <w:p w14:paraId="66B9D10E" w14:textId="77777777" w:rsidR="00EF3549" w:rsidRPr="00F2066E" w:rsidRDefault="00000000" w:rsidP="00411E67">
      <w:pPr>
        <w:rPr>
          <w:b/>
          <w:bCs/>
          <w:sz w:val="24"/>
          <w:szCs w:val="24"/>
        </w:rPr>
      </w:pPr>
      <w:r w:rsidRPr="00F2066E">
        <w:rPr>
          <w:b/>
          <w:bCs/>
          <w:sz w:val="24"/>
          <w:szCs w:val="24"/>
        </w:rPr>
        <w:t>Detailed Clinical Protocol</w:t>
      </w:r>
    </w:p>
    <w:p w14:paraId="0195EB2B" w14:textId="77777777" w:rsidR="00EF3549" w:rsidRPr="00F2066E" w:rsidRDefault="00000000" w:rsidP="00411E67">
      <w:pPr>
        <w:rPr>
          <w:sz w:val="24"/>
          <w:szCs w:val="24"/>
        </w:rPr>
      </w:pPr>
      <w:r w:rsidRPr="00F2066E">
        <w:rPr>
          <w:b/>
          <w:bCs/>
          <w:sz w:val="24"/>
          <w:szCs w:val="24"/>
        </w:rPr>
        <w:t>Pre-operative preparation:</w:t>
      </w:r>
    </w:p>
    <w:p w14:paraId="6F6B855E" w14:textId="77777777" w:rsidR="00EF3549" w:rsidRPr="00F2066E" w:rsidRDefault="00000000" w:rsidP="00411E67">
      <w:pPr>
        <w:numPr>
          <w:ilvl w:val="0"/>
          <w:numId w:val="98"/>
        </w:numPr>
        <w:rPr>
          <w:sz w:val="24"/>
          <w:szCs w:val="24"/>
        </w:rPr>
      </w:pPr>
      <w:r w:rsidRPr="00F2066E">
        <w:rPr>
          <w:b/>
          <w:bCs/>
          <w:sz w:val="24"/>
          <w:szCs w:val="24"/>
        </w:rPr>
        <w:t>Diagnosis confirmation:</w:t>
      </w:r>
    </w:p>
    <w:p w14:paraId="0AE8628F" w14:textId="77777777" w:rsidR="00EF3549" w:rsidRPr="00F2066E" w:rsidRDefault="00000000" w:rsidP="00411E67">
      <w:pPr>
        <w:numPr>
          <w:ilvl w:val="1"/>
          <w:numId w:val="98"/>
        </w:numPr>
        <w:rPr>
          <w:sz w:val="24"/>
          <w:szCs w:val="24"/>
        </w:rPr>
      </w:pPr>
      <w:r w:rsidRPr="00F2066E">
        <w:rPr>
          <w:b/>
          <w:bCs/>
          <w:sz w:val="24"/>
          <w:szCs w:val="24"/>
        </w:rPr>
        <w:t>History:</w:t>
      </w:r>
      <w:r w:rsidRPr="00F2066E">
        <w:rPr>
          <w:sz w:val="24"/>
          <w:szCs w:val="24"/>
        </w:rPr>
        <w:t> Sharp, transient pain to cold, air, sweet, or tactile stimuli</w:t>
      </w:r>
    </w:p>
    <w:p w14:paraId="1019CD43" w14:textId="77777777" w:rsidR="00EF3549" w:rsidRPr="00F2066E" w:rsidRDefault="00000000" w:rsidP="00411E67">
      <w:pPr>
        <w:numPr>
          <w:ilvl w:val="1"/>
          <w:numId w:val="98"/>
        </w:numPr>
        <w:rPr>
          <w:sz w:val="24"/>
          <w:szCs w:val="24"/>
        </w:rPr>
      </w:pPr>
      <w:r w:rsidRPr="00F2066E">
        <w:rPr>
          <w:b/>
          <w:bCs/>
          <w:sz w:val="24"/>
          <w:szCs w:val="24"/>
        </w:rPr>
        <w:t>Clinical examination:</w:t>
      </w:r>
      <w:r w:rsidRPr="00F2066E">
        <w:rPr>
          <w:sz w:val="24"/>
          <w:szCs w:val="24"/>
        </w:rPr>
        <w:t> Identify exposed cervical dentin, gingival recession</w:t>
      </w:r>
    </w:p>
    <w:p w14:paraId="48E4377D" w14:textId="77777777" w:rsidR="00EF3549" w:rsidRPr="00F2066E" w:rsidRDefault="00000000" w:rsidP="00411E67">
      <w:pPr>
        <w:numPr>
          <w:ilvl w:val="1"/>
          <w:numId w:val="98"/>
        </w:numPr>
        <w:rPr>
          <w:sz w:val="24"/>
          <w:szCs w:val="24"/>
        </w:rPr>
      </w:pPr>
      <w:r w:rsidRPr="00F2066E">
        <w:rPr>
          <w:b/>
          <w:bCs/>
          <w:sz w:val="24"/>
          <w:szCs w:val="24"/>
        </w:rPr>
        <w:t>Exclude other causes:</w:t>
      </w:r>
      <w:r w:rsidRPr="00F2066E">
        <w:rPr>
          <w:sz w:val="24"/>
          <w:szCs w:val="24"/>
        </w:rPr>
        <w:t> Rule out caries, cracked tooth, defective restorations, pulpitis</w:t>
      </w:r>
    </w:p>
    <w:p w14:paraId="7631A06E" w14:textId="77777777" w:rsidR="00EF3549" w:rsidRPr="00F2066E" w:rsidRDefault="00000000" w:rsidP="00411E67">
      <w:pPr>
        <w:numPr>
          <w:ilvl w:val="1"/>
          <w:numId w:val="98"/>
        </w:numPr>
        <w:rPr>
          <w:sz w:val="24"/>
          <w:szCs w:val="24"/>
        </w:rPr>
      </w:pPr>
      <w:r w:rsidRPr="00F2066E">
        <w:rPr>
          <w:b/>
          <w:bCs/>
          <w:sz w:val="24"/>
          <w:szCs w:val="24"/>
        </w:rPr>
        <w:t>Vitality testing:</w:t>
      </w:r>
      <w:r w:rsidRPr="00F2066E">
        <w:rPr>
          <w:sz w:val="24"/>
          <w:szCs w:val="24"/>
        </w:rPr>
        <w:t> Confirm pulp vitality (normal response to cold/electric pulp test)</w:t>
      </w:r>
    </w:p>
    <w:p w14:paraId="68E49CFC" w14:textId="77777777" w:rsidR="00EF3549" w:rsidRPr="00F2066E" w:rsidRDefault="00000000" w:rsidP="00411E67">
      <w:pPr>
        <w:numPr>
          <w:ilvl w:val="0"/>
          <w:numId w:val="98"/>
        </w:numPr>
        <w:rPr>
          <w:sz w:val="24"/>
          <w:szCs w:val="24"/>
        </w:rPr>
      </w:pPr>
      <w:r w:rsidRPr="00F2066E">
        <w:rPr>
          <w:b/>
          <w:bCs/>
          <w:sz w:val="24"/>
          <w:szCs w:val="24"/>
        </w:rPr>
        <w:t>Baseline pain assessment:</w:t>
      </w:r>
    </w:p>
    <w:p w14:paraId="256767A9" w14:textId="77777777" w:rsidR="00EF3549" w:rsidRPr="00F2066E" w:rsidRDefault="00000000" w:rsidP="00411E67">
      <w:pPr>
        <w:numPr>
          <w:ilvl w:val="1"/>
          <w:numId w:val="98"/>
        </w:numPr>
        <w:rPr>
          <w:sz w:val="24"/>
          <w:szCs w:val="24"/>
        </w:rPr>
      </w:pPr>
      <w:r w:rsidRPr="00F2066E">
        <w:rPr>
          <w:b/>
          <w:bCs/>
          <w:sz w:val="24"/>
          <w:szCs w:val="24"/>
        </w:rPr>
        <w:t>Visual Analog Scale (VAS):</w:t>
      </w:r>
      <w:r w:rsidRPr="00F2066E">
        <w:rPr>
          <w:sz w:val="24"/>
          <w:szCs w:val="24"/>
        </w:rPr>
        <w:t> 0–10 cm scale (0 = no pain, 10 = worst pain)</w:t>
      </w:r>
    </w:p>
    <w:p w14:paraId="0B007865" w14:textId="77777777" w:rsidR="00EF3549" w:rsidRPr="00F2066E" w:rsidRDefault="00000000" w:rsidP="00411E67">
      <w:pPr>
        <w:numPr>
          <w:ilvl w:val="1"/>
          <w:numId w:val="98"/>
        </w:numPr>
        <w:rPr>
          <w:sz w:val="24"/>
          <w:szCs w:val="24"/>
        </w:rPr>
      </w:pPr>
      <w:r w:rsidRPr="00F2066E">
        <w:rPr>
          <w:b/>
          <w:bCs/>
          <w:sz w:val="24"/>
          <w:szCs w:val="24"/>
        </w:rPr>
        <w:t>Stimuli:</w:t>
      </w:r>
    </w:p>
    <w:p w14:paraId="2C175E6F" w14:textId="77777777" w:rsidR="00EF3549" w:rsidRPr="00F2066E" w:rsidRDefault="00000000" w:rsidP="00411E67">
      <w:pPr>
        <w:numPr>
          <w:ilvl w:val="2"/>
          <w:numId w:val="98"/>
        </w:numPr>
        <w:rPr>
          <w:sz w:val="24"/>
          <w:szCs w:val="24"/>
        </w:rPr>
      </w:pPr>
      <w:r w:rsidRPr="00F2066E">
        <w:rPr>
          <w:b/>
          <w:bCs/>
          <w:sz w:val="24"/>
          <w:szCs w:val="24"/>
        </w:rPr>
        <w:t>Evaporative (air blast):</w:t>
      </w:r>
      <w:r w:rsidRPr="00F2066E">
        <w:rPr>
          <w:sz w:val="24"/>
          <w:szCs w:val="24"/>
        </w:rPr>
        <w:t> 3-second air blast from dental syringe at 1 cm distance</w:t>
      </w:r>
    </w:p>
    <w:p w14:paraId="178E9474" w14:textId="77777777" w:rsidR="00EF3549" w:rsidRPr="00F2066E" w:rsidRDefault="00000000" w:rsidP="00411E67">
      <w:pPr>
        <w:numPr>
          <w:ilvl w:val="2"/>
          <w:numId w:val="98"/>
        </w:numPr>
        <w:rPr>
          <w:sz w:val="24"/>
          <w:szCs w:val="24"/>
        </w:rPr>
      </w:pPr>
      <w:r w:rsidRPr="00F2066E">
        <w:rPr>
          <w:b/>
          <w:bCs/>
          <w:sz w:val="24"/>
          <w:szCs w:val="24"/>
        </w:rPr>
        <w:t>Tactile:</w:t>
      </w:r>
      <w:r w:rsidRPr="00F2066E">
        <w:rPr>
          <w:sz w:val="24"/>
          <w:szCs w:val="24"/>
        </w:rPr>
        <w:t> Gentle probing of exposed dentin with explorer tip</w:t>
      </w:r>
    </w:p>
    <w:p w14:paraId="53E1EE98" w14:textId="77777777" w:rsidR="00EF3549" w:rsidRPr="00F2066E" w:rsidRDefault="00000000" w:rsidP="00411E67">
      <w:pPr>
        <w:numPr>
          <w:ilvl w:val="1"/>
          <w:numId w:val="98"/>
        </w:numPr>
        <w:rPr>
          <w:sz w:val="24"/>
          <w:szCs w:val="24"/>
        </w:rPr>
      </w:pPr>
      <w:r w:rsidRPr="00F2066E">
        <w:rPr>
          <w:b/>
          <w:bCs/>
          <w:sz w:val="24"/>
          <w:szCs w:val="24"/>
        </w:rPr>
        <w:t>Record baseline VAS scores</w:t>
      </w:r>
      <w:r w:rsidRPr="00F2066E">
        <w:rPr>
          <w:sz w:val="24"/>
          <w:szCs w:val="24"/>
        </w:rPr>
        <w:t> for each stimulus and each affected tooth</w:t>
      </w:r>
    </w:p>
    <w:p w14:paraId="1D8B2FDD" w14:textId="77777777" w:rsidR="00EF3549" w:rsidRPr="00F2066E" w:rsidRDefault="00000000" w:rsidP="00411E67">
      <w:pPr>
        <w:numPr>
          <w:ilvl w:val="0"/>
          <w:numId w:val="98"/>
        </w:numPr>
        <w:rPr>
          <w:sz w:val="24"/>
          <w:szCs w:val="24"/>
        </w:rPr>
      </w:pPr>
      <w:r w:rsidRPr="00F2066E">
        <w:rPr>
          <w:b/>
          <w:bCs/>
          <w:sz w:val="24"/>
          <w:szCs w:val="24"/>
        </w:rPr>
        <w:t>Patient counseling:</w:t>
      </w:r>
    </w:p>
    <w:p w14:paraId="7FB7E150" w14:textId="77777777" w:rsidR="00EF3549" w:rsidRPr="00F2066E" w:rsidRDefault="00000000" w:rsidP="00411E67">
      <w:pPr>
        <w:numPr>
          <w:ilvl w:val="1"/>
          <w:numId w:val="98"/>
        </w:numPr>
        <w:rPr>
          <w:sz w:val="24"/>
          <w:szCs w:val="24"/>
        </w:rPr>
      </w:pPr>
      <w:r w:rsidRPr="00F2066E">
        <w:rPr>
          <w:sz w:val="24"/>
          <w:szCs w:val="24"/>
        </w:rPr>
        <w:t>Explain procedure: painless laser application, no anesthesia needed</w:t>
      </w:r>
    </w:p>
    <w:p w14:paraId="4C4BA476" w14:textId="77777777" w:rsidR="00EF3549" w:rsidRPr="00F2066E" w:rsidRDefault="00000000" w:rsidP="00411E67">
      <w:pPr>
        <w:numPr>
          <w:ilvl w:val="1"/>
          <w:numId w:val="98"/>
        </w:numPr>
        <w:rPr>
          <w:sz w:val="24"/>
          <w:szCs w:val="24"/>
        </w:rPr>
      </w:pPr>
      <w:r w:rsidRPr="00F2066E">
        <w:rPr>
          <w:sz w:val="24"/>
          <w:szCs w:val="24"/>
        </w:rPr>
        <w:t>Warn about sensation: mild warmth, possible brief discomfort</w:t>
      </w:r>
    </w:p>
    <w:p w14:paraId="0CF11A03" w14:textId="77777777" w:rsidR="00EF3549" w:rsidRPr="00F2066E" w:rsidRDefault="00000000" w:rsidP="00411E67">
      <w:pPr>
        <w:numPr>
          <w:ilvl w:val="1"/>
          <w:numId w:val="98"/>
        </w:numPr>
        <w:rPr>
          <w:sz w:val="24"/>
          <w:szCs w:val="24"/>
        </w:rPr>
      </w:pPr>
      <w:r w:rsidRPr="00F2066E">
        <w:rPr>
          <w:sz w:val="24"/>
          <w:szCs w:val="24"/>
        </w:rPr>
        <w:lastRenderedPageBreak/>
        <w:t>Discuss realistic expectations: 50–70% pain reduction expected; may require repeat treatment</w:t>
      </w:r>
    </w:p>
    <w:p w14:paraId="187FA216" w14:textId="77777777" w:rsidR="00EF3549" w:rsidRPr="00F2066E" w:rsidRDefault="00000000" w:rsidP="00411E67">
      <w:pPr>
        <w:numPr>
          <w:ilvl w:val="1"/>
          <w:numId w:val="98"/>
        </w:numPr>
        <w:rPr>
          <w:sz w:val="24"/>
          <w:szCs w:val="24"/>
        </w:rPr>
      </w:pPr>
      <w:r w:rsidRPr="00F2066E">
        <w:rPr>
          <w:sz w:val="24"/>
          <w:szCs w:val="24"/>
        </w:rPr>
        <w:t>Advise on alternative treatments if laser ineffective</w:t>
      </w:r>
    </w:p>
    <w:p w14:paraId="7379D3EC" w14:textId="77777777" w:rsidR="00EF3549" w:rsidRPr="00F2066E" w:rsidRDefault="00000000" w:rsidP="00411E67">
      <w:pPr>
        <w:numPr>
          <w:ilvl w:val="0"/>
          <w:numId w:val="98"/>
        </w:numPr>
        <w:rPr>
          <w:sz w:val="24"/>
          <w:szCs w:val="24"/>
        </w:rPr>
      </w:pPr>
      <w:r w:rsidRPr="00F2066E">
        <w:rPr>
          <w:b/>
          <w:bCs/>
          <w:sz w:val="24"/>
          <w:szCs w:val="24"/>
        </w:rPr>
        <w:t>Isolation:</w:t>
      </w:r>
    </w:p>
    <w:p w14:paraId="23C3EBD6" w14:textId="77777777" w:rsidR="00EF3549" w:rsidRPr="00F2066E" w:rsidRDefault="00000000" w:rsidP="00411E67">
      <w:pPr>
        <w:numPr>
          <w:ilvl w:val="1"/>
          <w:numId w:val="98"/>
        </w:numPr>
        <w:rPr>
          <w:sz w:val="24"/>
          <w:szCs w:val="24"/>
        </w:rPr>
      </w:pPr>
      <w:r w:rsidRPr="00F2066E">
        <w:rPr>
          <w:b/>
          <w:bCs/>
          <w:sz w:val="24"/>
          <w:szCs w:val="24"/>
        </w:rPr>
        <w:t>Cotton roll isolation</w:t>
      </w:r>
      <w:r w:rsidRPr="00F2066E">
        <w:rPr>
          <w:sz w:val="24"/>
          <w:szCs w:val="24"/>
        </w:rPr>
        <w:t> (rubber dam not necessary)</w:t>
      </w:r>
    </w:p>
    <w:p w14:paraId="2E3B482F" w14:textId="77777777" w:rsidR="00EF3549" w:rsidRPr="00F2066E" w:rsidRDefault="00000000" w:rsidP="00411E67">
      <w:pPr>
        <w:numPr>
          <w:ilvl w:val="1"/>
          <w:numId w:val="98"/>
        </w:numPr>
        <w:rPr>
          <w:sz w:val="24"/>
          <w:szCs w:val="24"/>
        </w:rPr>
      </w:pPr>
      <w:r w:rsidRPr="00F2066E">
        <w:rPr>
          <w:b/>
          <w:bCs/>
          <w:sz w:val="24"/>
          <w:szCs w:val="24"/>
        </w:rPr>
        <w:t>Retraction:</w:t>
      </w:r>
      <w:r w:rsidRPr="00F2066E">
        <w:rPr>
          <w:sz w:val="24"/>
          <w:szCs w:val="24"/>
        </w:rPr>
        <w:t> Gentle retraction of lip/cheek for access</w:t>
      </w:r>
    </w:p>
    <w:p w14:paraId="334D0BF1" w14:textId="77777777" w:rsidR="00EF3549" w:rsidRPr="00F2066E" w:rsidRDefault="00000000" w:rsidP="00411E67">
      <w:pPr>
        <w:numPr>
          <w:ilvl w:val="1"/>
          <w:numId w:val="98"/>
        </w:numPr>
        <w:rPr>
          <w:sz w:val="24"/>
          <w:szCs w:val="24"/>
        </w:rPr>
      </w:pPr>
      <w:r w:rsidRPr="00F2066E">
        <w:rPr>
          <w:b/>
          <w:bCs/>
          <w:sz w:val="24"/>
          <w:szCs w:val="24"/>
        </w:rPr>
        <w:t>Dry field:</w:t>
      </w:r>
      <w:r w:rsidRPr="00F2066E">
        <w:rPr>
          <w:sz w:val="24"/>
          <w:szCs w:val="24"/>
        </w:rPr>
        <w:t> Isolate and dry exposed cervical dentin with air</w:t>
      </w:r>
    </w:p>
    <w:p w14:paraId="2DCFE05D" w14:textId="77777777" w:rsidR="00EF3549" w:rsidRPr="00F2066E" w:rsidRDefault="00000000" w:rsidP="00411E67">
      <w:pPr>
        <w:numPr>
          <w:ilvl w:val="0"/>
          <w:numId w:val="98"/>
        </w:numPr>
        <w:rPr>
          <w:sz w:val="24"/>
          <w:szCs w:val="24"/>
        </w:rPr>
      </w:pPr>
      <w:r w:rsidRPr="00F2066E">
        <w:rPr>
          <w:b/>
          <w:bCs/>
          <w:sz w:val="24"/>
          <w:szCs w:val="24"/>
        </w:rPr>
        <w:t>Safety precautions:</w:t>
      </w:r>
    </w:p>
    <w:p w14:paraId="1ADF1206" w14:textId="77777777" w:rsidR="00EF3549" w:rsidRPr="00F2066E" w:rsidRDefault="00000000" w:rsidP="00411E67">
      <w:pPr>
        <w:numPr>
          <w:ilvl w:val="1"/>
          <w:numId w:val="98"/>
        </w:numPr>
        <w:rPr>
          <w:sz w:val="24"/>
          <w:szCs w:val="24"/>
        </w:rPr>
      </w:pPr>
      <w:r w:rsidRPr="00F2066E">
        <w:rPr>
          <w:b/>
          <w:bCs/>
          <w:sz w:val="24"/>
          <w:szCs w:val="24"/>
        </w:rPr>
        <w:t>Protective eyewear:</w:t>
      </w:r>
      <w:r w:rsidRPr="00F2066E">
        <w:rPr>
          <w:sz w:val="24"/>
          <w:szCs w:val="24"/>
        </w:rPr>
        <w:t> OD 5–7 for 1064 nm wavelength (operator, patient, assistant)</w:t>
      </w:r>
    </w:p>
    <w:p w14:paraId="7AC33988" w14:textId="77777777" w:rsidR="00EF3549" w:rsidRPr="00F2066E" w:rsidRDefault="00000000" w:rsidP="00411E67">
      <w:pPr>
        <w:numPr>
          <w:ilvl w:val="1"/>
          <w:numId w:val="98"/>
        </w:numPr>
        <w:rPr>
          <w:sz w:val="24"/>
          <w:szCs w:val="24"/>
        </w:rPr>
      </w:pPr>
      <w:r w:rsidRPr="00F2066E">
        <w:rPr>
          <w:b/>
          <w:bCs/>
          <w:sz w:val="24"/>
          <w:szCs w:val="24"/>
        </w:rPr>
        <w:t>Reflective surfaces:</w:t>
      </w:r>
      <w:r w:rsidRPr="00F2066E">
        <w:rPr>
          <w:sz w:val="24"/>
          <w:szCs w:val="24"/>
        </w:rPr>
        <w:t> Remove or shield metal instruments, mirrors</w:t>
      </w:r>
    </w:p>
    <w:p w14:paraId="2E830FF1" w14:textId="77777777" w:rsidR="00EF3549" w:rsidRPr="00F2066E" w:rsidRDefault="00000000" w:rsidP="00411E67">
      <w:pPr>
        <w:rPr>
          <w:sz w:val="24"/>
          <w:szCs w:val="24"/>
        </w:rPr>
      </w:pPr>
      <w:r w:rsidRPr="00F2066E">
        <w:rPr>
          <w:b/>
          <w:bCs/>
          <w:sz w:val="24"/>
          <w:szCs w:val="24"/>
        </w:rPr>
        <w:t>Intra-operative technique:</w:t>
      </w:r>
    </w:p>
    <w:p w14:paraId="75075C00" w14:textId="77777777" w:rsidR="00EF3549" w:rsidRPr="00F2066E" w:rsidRDefault="00000000" w:rsidP="00411E67">
      <w:pPr>
        <w:rPr>
          <w:sz w:val="24"/>
          <w:szCs w:val="24"/>
        </w:rPr>
      </w:pPr>
      <w:r w:rsidRPr="00F2066E">
        <w:rPr>
          <w:b/>
          <w:bCs/>
          <w:sz w:val="24"/>
          <w:szCs w:val="24"/>
        </w:rPr>
        <w:t>Step 1: Surface preparation</w:t>
      </w:r>
    </w:p>
    <w:p w14:paraId="366168D5" w14:textId="77777777" w:rsidR="00EF3549" w:rsidRPr="00F2066E" w:rsidRDefault="00000000" w:rsidP="00411E67">
      <w:pPr>
        <w:numPr>
          <w:ilvl w:val="0"/>
          <w:numId w:val="99"/>
        </w:numPr>
        <w:rPr>
          <w:sz w:val="24"/>
          <w:szCs w:val="24"/>
        </w:rPr>
      </w:pPr>
      <w:r w:rsidRPr="00F2066E">
        <w:rPr>
          <w:b/>
          <w:bCs/>
          <w:sz w:val="24"/>
          <w:szCs w:val="24"/>
        </w:rPr>
        <w:t>Clean exposed dentin:</w:t>
      </w:r>
    </w:p>
    <w:p w14:paraId="51FF7E88" w14:textId="77777777" w:rsidR="00EF3549" w:rsidRPr="00F2066E" w:rsidRDefault="00000000" w:rsidP="00411E67">
      <w:pPr>
        <w:numPr>
          <w:ilvl w:val="1"/>
          <w:numId w:val="99"/>
        </w:numPr>
        <w:rPr>
          <w:sz w:val="24"/>
          <w:szCs w:val="24"/>
        </w:rPr>
      </w:pPr>
      <w:r w:rsidRPr="00F2066E">
        <w:rPr>
          <w:sz w:val="24"/>
          <w:szCs w:val="24"/>
        </w:rPr>
        <w:t>Prophylaxis with pumice or prophy paste</w:t>
      </w:r>
    </w:p>
    <w:p w14:paraId="51A6085D" w14:textId="77777777" w:rsidR="00EF3549" w:rsidRPr="00F2066E" w:rsidRDefault="00000000" w:rsidP="00411E67">
      <w:pPr>
        <w:numPr>
          <w:ilvl w:val="1"/>
          <w:numId w:val="99"/>
        </w:numPr>
        <w:rPr>
          <w:sz w:val="24"/>
          <w:szCs w:val="24"/>
        </w:rPr>
      </w:pPr>
      <w:r w:rsidRPr="00F2066E">
        <w:rPr>
          <w:sz w:val="24"/>
          <w:szCs w:val="24"/>
        </w:rPr>
        <w:t>Rinse and dry thoroughly</w:t>
      </w:r>
    </w:p>
    <w:p w14:paraId="699BB345" w14:textId="77777777" w:rsidR="00EF3549" w:rsidRPr="00F2066E" w:rsidRDefault="00000000" w:rsidP="00411E67">
      <w:pPr>
        <w:numPr>
          <w:ilvl w:val="1"/>
          <w:numId w:val="99"/>
        </w:numPr>
        <w:rPr>
          <w:sz w:val="24"/>
          <w:szCs w:val="24"/>
        </w:rPr>
      </w:pPr>
      <w:r w:rsidRPr="00F2066E">
        <w:rPr>
          <w:sz w:val="24"/>
          <w:szCs w:val="24"/>
        </w:rPr>
        <w:t>Remove plaque, calculus, stains</w:t>
      </w:r>
    </w:p>
    <w:p w14:paraId="153955F4" w14:textId="77777777" w:rsidR="00EF3549" w:rsidRPr="00F2066E" w:rsidRDefault="00000000" w:rsidP="00411E67">
      <w:pPr>
        <w:numPr>
          <w:ilvl w:val="0"/>
          <w:numId w:val="99"/>
        </w:numPr>
        <w:rPr>
          <w:sz w:val="24"/>
          <w:szCs w:val="24"/>
        </w:rPr>
      </w:pPr>
      <w:r w:rsidRPr="00F2066E">
        <w:rPr>
          <w:b/>
          <w:bCs/>
          <w:sz w:val="24"/>
          <w:szCs w:val="24"/>
        </w:rPr>
        <w:t>Optional: Fluoride varnish application (combined protocol):</w:t>
      </w:r>
    </w:p>
    <w:p w14:paraId="53A33D18" w14:textId="77777777" w:rsidR="00EF3549" w:rsidRPr="00F2066E" w:rsidRDefault="00000000" w:rsidP="00411E67">
      <w:pPr>
        <w:numPr>
          <w:ilvl w:val="1"/>
          <w:numId w:val="99"/>
        </w:numPr>
        <w:rPr>
          <w:sz w:val="24"/>
          <w:szCs w:val="24"/>
        </w:rPr>
      </w:pPr>
      <w:r w:rsidRPr="00F2066E">
        <w:rPr>
          <w:sz w:val="24"/>
          <w:szCs w:val="24"/>
        </w:rPr>
        <w:t>Some studies apply 5% sodium fluoride varnish before laser irradiation</w:t>
      </w:r>
    </w:p>
    <w:p w14:paraId="386B9830" w14:textId="77777777" w:rsidR="00EF3549" w:rsidRPr="00F2066E" w:rsidRDefault="00000000" w:rsidP="00411E67">
      <w:pPr>
        <w:numPr>
          <w:ilvl w:val="1"/>
          <w:numId w:val="99"/>
        </w:numPr>
        <w:rPr>
          <w:sz w:val="24"/>
          <w:szCs w:val="24"/>
        </w:rPr>
      </w:pPr>
      <w:r w:rsidRPr="00F2066E">
        <w:rPr>
          <w:sz w:val="24"/>
          <w:szCs w:val="24"/>
        </w:rPr>
        <w:t>Allow to dry for 1–2 minutes</w:t>
      </w:r>
    </w:p>
    <w:p w14:paraId="12BA3472" w14:textId="77777777" w:rsidR="00EF3549" w:rsidRPr="00F2066E" w:rsidRDefault="00000000" w:rsidP="00411E67">
      <w:pPr>
        <w:numPr>
          <w:ilvl w:val="1"/>
          <w:numId w:val="99"/>
        </w:numPr>
        <w:rPr>
          <w:sz w:val="24"/>
          <w:szCs w:val="24"/>
        </w:rPr>
      </w:pPr>
      <w:r w:rsidRPr="00F2066E">
        <w:rPr>
          <w:sz w:val="24"/>
          <w:szCs w:val="24"/>
        </w:rPr>
        <w:t>Laser irradiation through fluoride layer</w:t>
      </w:r>
    </w:p>
    <w:p w14:paraId="0C7AA613" w14:textId="77777777" w:rsidR="00EF3549" w:rsidRPr="00F2066E" w:rsidRDefault="00000000" w:rsidP="00411E67">
      <w:pPr>
        <w:numPr>
          <w:ilvl w:val="1"/>
          <w:numId w:val="99"/>
        </w:numPr>
        <w:rPr>
          <w:sz w:val="24"/>
          <w:szCs w:val="24"/>
        </w:rPr>
      </w:pPr>
      <w:r w:rsidRPr="00F2066E">
        <w:rPr>
          <w:b/>
          <w:bCs/>
          <w:sz w:val="24"/>
          <w:szCs w:val="24"/>
        </w:rPr>
        <w:t>Rationale:</w:t>
      </w:r>
      <w:r w:rsidRPr="00F2066E">
        <w:rPr>
          <w:sz w:val="24"/>
          <w:szCs w:val="24"/>
        </w:rPr>
        <w:t> Enhanced tubule occlusion with combined Nd:YAG + fluoride [5]</w:t>
      </w:r>
    </w:p>
    <w:p w14:paraId="5841E444" w14:textId="77777777" w:rsidR="00EF3549" w:rsidRPr="00F2066E" w:rsidRDefault="00000000" w:rsidP="00411E67">
      <w:pPr>
        <w:rPr>
          <w:sz w:val="24"/>
          <w:szCs w:val="24"/>
        </w:rPr>
      </w:pPr>
      <w:r w:rsidRPr="00F2066E">
        <w:rPr>
          <w:b/>
          <w:bCs/>
          <w:sz w:val="24"/>
          <w:szCs w:val="24"/>
        </w:rPr>
        <w:t>Step 2: Nd:YAG laser application</w:t>
      </w:r>
    </w:p>
    <w:p w14:paraId="72DEFBD6" w14:textId="77777777" w:rsidR="00EF3549" w:rsidRPr="00F2066E" w:rsidRDefault="00000000" w:rsidP="00411E67">
      <w:pPr>
        <w:numPr>
          <w:ilvl w:val="0"/>
          <w:numId w:val="100"/>
        </w:numPr>
        <w:rPr>
          <w:sz w:val="24"/>
          <w:szCs w:val="24"/>
        </w:rPr>
      </w:pPr>
      <w:r w:rsidRPr="00F2066E">
        <w:rPr>
          <w:b/>
          <w:bCs/>
          <w:sz w:val="24"/>
          <w:szCs w:val="24"/>
        </w:rPr>
        <w:t>Set laser parameters:</w:t>
      </w:r>
    </w:p>
    <w:p w14:paraId="6F703999" w14:textId="77777777" w:rsidR="00EF3549" w:rsidRPr="00F2066E" w:rsidRDefault="00000000" w:rsidP="00411E67">
      <w:pPr>
        <w:numPr>
          <w:ilvl w:val="1"/>
          <w:numId w:val="100"/>
        </w:numPr>
        <w:rPr>
          <w:sz w:val="24"/>
          <w:szCs w:val="24"/>
        </w:rPr>
      </w:pPr>
      <w:r w:rsidRPr="00F2066E">
        <w:rPr>
          <w:b/>
          <w:bCs/>
          <w:sz w:val="24"/>
          <w:szCs w:val="24"/>
        </w:rPr>
        <w:t>Energy:</w:t>
      </w:r>
      <w:r w:rsidRPr="00F2066E">
        <w:rPr>
          <w:sz w:val="24"/>
          <w:szCs w:val="24"/>
        </w:rPr>
        <w:t> 100 mJ</w:t>
      </w:r>
    </w:p>
    <w:p w14:paraId="3F5EA256" w14:textId="77777777" w:rsidR="00EF3549" w:rsidRPr="00F2066E" w:rsidRDefault="00000000" w:rsidP="00411E67">
      <w:pPr>
        <w:numPr>
          <w:ilvl w:val="1"/>
          <w:numId w:val="100"/>
        </w:numPr>
        <w:rPr>
          <w:sz w:val="24"/>
          <w:szCs w:val="24"/>
        </w:rPr>
      </w:pPr>
      <w:r w:rsidRPr="00F2066E">
        <w:rPr>
          <w:b/>
          <w:bCs/>
          <w:sz w:val="24"/>
          <w:szCs w:val="24"/>
        </w:rPr>
        <w:lastRenderedPageBreak/>
        <w:t>Repetition rate:</w:t>
      </w:r>
      <w:r w:rsidRPr="00F2066E">
        <w:rPr>
          <w:sz w:val="24"/>
          <w:szCs w:val="24"/>
        </w:rPr>
        <w:t> 10 Hz</w:t>
      </w:r>
    </w:p>
    <w:p w14:paraId="2C868B8B" w14:textId="77777777" w:rsidR="00EF3549" w:rsidRPr="00F2066E" w:rsidRDefault="00EF3549" w:rsidP="00411E67">
      <w:pPr>
        <w:rPr>
          <w:sz w:val="24"/>
          <w:szCs w:val="24"/>
        </w:rPr>
      </w:pPr>
    </w:p>
    <w:p w14:paraId="40A42638" w14:textId="77777777" w:rsidR="00EF3549" w:rsidRPr="00F2066E" w:rsidRDefault="00000000" w:rsidP="00411E67">
      <w:pPr>
        <w:rPr>
          <w:sz w:val="24"/>
          <w:szCs w:val="24"/>
        </w:rPr>
      </w:pPr>
      <w:r w:rsidRPr="00F2066E">
        <w:rPr>
          <w:b/>
          <w:bCs/>
          <w:sz w:val="24"/>
          <w:szCs w:val="24"/>
        </w:rPr>
        <w:t>Power:</w:t>
      </w:r>
      <w:r w:rsidRPr="00F2066E">
        <w:rPr>
          <w:sz w:val="24"/>
          <w:szCs w:val="24"/>
        </w:rPr>
        <w:t> 1.0 W</w:t>
      </w:r>
    </w:p>
    <w:p w14:paraId="745AFA32" w14:textId="77777777" w:rsidR="00EF3549" w:rsidRPr="00F2066E" w:rsidRDefault="00000000" w:rsidP="00411E67">
      <w:pPr>
        <w:numPr>
          <w:ilvl w:val="0"/>
          <w:numId w:val="102"/>
        </w:numPr>
        <w:rPr>
          <w:sz w:val="24"/>
          <w:szCs w:val="24"/>
        </w:rPr>
      </w:pPr>
      <w:r w:rsidRPr="00F2066E">
        <w:rPr>
          <w:b/>
          <w:bCs/>
          <w:sz w:val="24"/>
          <w:szCs w:val="24"/>
        </w:rPr>
        <w:t>Pulse duration:</w:t>
      </w:r>
      <w:r w:rsidRPr="00F2066E">
        <w:rPr>
          <w:sz w:val="24"/>
          <w:szCs w:val="24"/>
        </w:rPr>
        <w:t> 100–150 μsec</w:t>
      </w:r>
    </w:p>
    <w:p w14:paraId="613D57C8" w14:textId="77777777" w:rsidR="00EF3549" w:rsidRPr="00F2066E" w:rsidRDefault="00000000" w:rsidP="00411E67">
      <w:pPr>
        <w:numPr>
          <w:ilvl w:val="0"/>
          <w:numId w:val="103"/>
        </w:numPr>
        <w:rPr>
          <w:sz w:val="24"/>
          <w:szCs w:val="24"/>
        </w:rPr>
      </w:pPr>
      <w:r w:rsidRPr="00F2066E">
        <w:rPr>
          <w:b/>
          <w:bCs/>
          <w:sz w:val="24"/>
          <w:szCs w:val="24"/>
        </w:rPr>
        <w:t>Position fiber tip:</w:t>
      </w:r>
    </w:p>
    <w:p w14:paraId="095D8B2C" w14:textId="77777777" w:rsidR="00EF3549" w:rsidRPr="00F2066E" w:rsidRDefault="00000000" w:rsidP="00411E67">
      <w:pPr>
        <w:numPr>
          <w:ilvl w:val="1"/>
          <w:numId w:val="103"/>
        </w:numPr>
        <w:rPr>
          <w:sz w:val="24"/>
          <w:szCs w:val="24"/>
        </w:rPr>
      </w:pPr>
      <w:r w:rsidRPr="00F2066E">
        <w:rPr>
          <w:b/>
          <w:bCs/>
          <w:sz w:val="24"/>
          <w:szCs w:val="24"/>
        </w:rPr>
        <w:t>Contact or near-contact mode:</w:t>
      </w:r>
      <w:r w:rsidRPr="00F2066E">
        <w:rPr>
          <w:sz w:val="24"/>
          <w:szCs w:val="24"/>
        </w:rPr>
        <w:t> Fiber tip touching or 1–2 mm from dentin surface</w:t>
      </w:r>
    </w:p>
    <w:p w14:paraId="64B0BF98" w14:textId="77777777" w:rsidR="00EF3549" w:rsidRPr="00F2066E" w:rsidRDefault="00000000" w:rsidP="00411E67">
      <w:pPr>
        <w:numPr>
          <w:ilvl w:val="1"/>
          <w:numId w:val="103"/>
        </w:numPr>
        <w:rPr>
          <w:sz w:val="24"/>
          <w:szCs w:val="24"/>
        </w:rPr>
      </w:pPr>
      <w:r w:rsidRPr="00F2066E">
        <w:rPr>
          <w:b/>
          <w:bCs/>
          <w:sz w:val="24"/>
          <w:szCs w:val="24"/>
        </w:rPr>
        <w:t>Angle:</w:t>
      </w:r>
      <w:r w:rsidRPr="00F2066E">
        <w:rPr>
          <w:sz w:val="24"/>
          <w:szCs w:val="24"/>
        </w:rPr>
        <w:t> Perpendicular or slightly angled to tooth surface</w:t>
      </w:r>
    </w:p>
    <w:p w14:paraId="6BB3154A" w14:textId="77777777" w:rsidR="00EF3549" w:rsidRPr="00F2066E" w:rsidRDefault="00000000" w:rsidP="00411E67">
      <w:pPr>
        <w:numPr>
          <w:ilvl w:val="0"/>
          <w:numId w:val="103"/>
        </w:numPr>
        <w:rPr>
          <w:sz w:val="24"/>
          <w:szCs w:val="24"/>
        </w:rPr>
      </w:pPr>
      <w:r w:rsidRPr="00F2066E">
        <w:rPr>
          <w:b/>
          <w:bCs/>
          <w:sz w:val="24"/>
          <w:szCs w:val="24"/>
        </w:rPr>
        <w:t>Laser irradiation technique:</w:t>
      </w:r>
    </w:p>
    <w:p w14:paraId="5044A760" w14:textId="77777777" w:rsidR="00EF3549" w:rsidRPr="00F2066E" w:rsidRDefault="00000000" w:rsidP="00411E67">
      <w:pPr>
        <w:numPr>
          <w:ilvl w:val="1"/>
          <w:numId w:val="103"/>
        </w:numPr>
        <w:rPr>
          <w:sz w:val="24"/>
          <w:szCs w:val="24"/>
        </w:rPr>
      </w:pPr>
      <w:r w:rsidRPr="00F2066E">
        <w:rPr>
          <w:b/>
          <w:bCs/>
          <w:sz w:val="24"/>
          <w:szCs w:val="24"/>
        </w:rPr>
        <w:t>Activate laser</w:t>
      </w:r>
      <w:r w:rsidRPr="00F2066E">
        <w:rPr>
          <w:sz w:val="24"/>
          <w:szCs w:val="24"/>
        </w:rPr>
        <w:t> (foot pedal)</w:t>
      </w:r>
    </w:p>
    <w:p w14:paraId="74D5F280" w14:textId="77777777" w:rsidR="00EF3549" w:rsidRPr="00F2066E" w:rsidRDefault="00000000" w:rsidP="00411E67">
      <w:pPr>
        <w:numPr>
          <w:ilvl w:val="1"/>
          <w:numId w:val="103"/>
        </w:numPr>
        <w:rPr>
          <w:sz w:val="24"/>
          <w:szCs w:val="24"/>
        </w:rPr>
      </w:pPr>
      <w:r w:rsidRPr="00F2066E">
        <w:rPr>
          <w:b/>
          <w:bCs/>
          <w:sz w:val="24"/>
          <w:szCs w:val="24"/>
        </w:rPr>
        <w:t>Sweeping motion:</w:t>
      </w:r>
      <w:r w:rsidRPr="00F2066E">
        <w:rPr>
          <w:sz w:val="24"/>
          <w:szCs w:val="24"/>
        </w:rPr>
        <w:t> Continuous horizontal (mesial-distal) strokes across exposed cervical dentin</w:t>
      </w:r>
    </w:p>
    <w:p w14:paraId="4EC51687" w14:textId="77777777" w:rsidR="00EF3549" w:rsidRPr="00F2066E" w:rsidRDefault="00000000" w:rsidP="00411E67">
      <w:pPr>
        <w:numPr>
          <w:ilvl w:val="1"/>
          <w:numId w:val="103"/>
        </w:numPr>
        <w:rPr>
          <w:sz w:val="24"/>
          <w:szCs w:val="24"/>
        </w:rPr>
      </w:pPr>
      <w:r w:rsidRPr="00F2066E">
        <w:rPr>
          <w:b/>
          <w:bCs/>
          <w:sz w:val="24"/>
          <w:szCs w:val="24"/>
        </w:rPr>
        <w:t>First pass:</w:t>
      </w:r>
      <w:r w:rsidRPr="00F2066E">
        <w:rPr>
          <w:sz w:val="24"/>
          <w:szCs w:val="24"/>
        </w:rPr>
        <w:t> Mesial to distal, 2–3 seconds</w:t>
      </w:r>
    </w:p>
    <w:p w14:paraId="79FE26F6" w14:textId="77777777" w:rsidR="00EF3549" w:rsidRPr="00F2066E" w:rsidRDefault="00000000" w:rsidP="00411E67">
      <w:pPr>
        <w:numPr>
          <w:ilvl w:val="1"/>
          <w:numId w:val="103"/>
        </w:numPr>
        <w:rPr>
          <w:sz w:val="24"/>
          <w:szCs w:val="24"/>
        </w:rPr>
      </w:pPr>
      <w:r w:rsidRPr="00F2066E">
        <w:rPr>
          <w:b/>
          <w:bCs/>
          <w:sz w:val="24"/>
          <w:szCs w:val="24"/>
        </w:rPr>
        <w:t>Second pass:</w:t>
      </w:r>
      <w:r w:rsidRPr="00F2066E">
        <w:rPr>
          <w:sz w:val="24"/>
          <w:szCs w:val="24"/>
        </w:rPr>
        <w:t> Distal to mesial, 2–3 seconds</w:t>
      </w:r>
    </w:p>
    <w:p w14:paraId="2629971E" w14:textId="77777777" w:rsidR="00EF3549" w:rsidRPr="00F2066E" w:rsidRDefault="00000000" w:rsidP="00411E67">
      <w:pPr>
        <w:numPr>
          <w:ilvl w:val="1"/>
          <w:numId w:val="103"/>
        </w:numPr>
        <w:rPr>
          <w:sz w:val="24"/>
          <w:szCs w:val="24"/>
        </w:rPr>
      </w:pPr>
      <w:r w:rsidRPr="00F2066E">
        <w:rPr>
          <w:b/>
          <w:bCs/>
          <w:sz w:val="24"/>
          <w:szCs w:val="24"/>
        </w:rPr>
        <w:t>Third pass:</w:t>
      </w:r>
      <w:r w:rsidRPr="00F2066E">
        <w:rPr>
          <w:sz w:val="24"/>
          <w:szCs w:val="24"/>
        </w:rPr>
        <w:t> Vertical (occlusal-gingival), 2–3 seconds</w:t>
      </w:r>
    </w:p>
    <w:p w14:paraId="2497152B" w14:textId="77777777" w:rsidR="00EF3549" w:rsidRPr="00F2066E" w:rsidRDefault="00000000" w:rsidP="00411E67">
      <w:pPr>
        <w:numPr>
          <w:ilvl w:val="1"/>
          <w:numId w:val="103"/>
        </w:numPr>
        <w:rPr>
          <w:sz w:val="24"/>
          <w:szCs w:val="24"/>
        </w:rPr>
      </w:pPr>
      <w:r w:rsidRPr="00F2066E">
        <w:rPr>
          <w:b/>
          <w:bCs/>
          <w:sz w:val="24"/>
          <w:szCs w:val="24"/>
        </w:rPr>
        <w:t>Fourth pass:</w:t>
      </w:r>
      <w:r w:rsidRPr="00F2066E">
        <w:rPr>
          <w:sz w:val="24"/>
          <w:szCs w:val="24"/>
        </w:rPr>
        <w:t> Vertical (gingival-occlusal), 2–3 seconds</w:t>
      </w:r>
    </w:p>
    <w:p w14:paraId="5313E019" w14:textId="77777777" w:rsidR="00EF3549" w:rsidRPr="00F2066E" w:rsidRDefault="00000000" w:rsidP="00411E67">
      <w:pPr>
        <w:numPr>
          <w:ilvl w:val="1"/>
          <w:numId w:val="103"/>
        </w:numPr>
        <w:rPr>
          <w:sz w:val="24"/>
          <w:szCs w:val="24"/>
        </w:rPr>
      </w:pPr>
      <w:r w:rsidRPr="00F2066E">
        <w:rPr>
          <w:b/>
          <w:bCs/>
          <w:sz w:val="24"/>
          <w:szCs w:val="24"/>
        </w:rPr>
        <w:t>Total application time:</w:t>
      </w:r>
      <w:r w:rsidRPr="00F2066E">
        <w:rPr>
          <w:sz w:val="24"/>
          <w:szCs w:val="24"/>
        </w:rPr>
        <w:t> 10–20 seconds per tooth</w:t>
      </w:r>
    </w:p>
    <w:p w14:paraId="3C88F1E1" w14:textId="77777777" w:rsidR="00EF3549" w:rsidRPr="00F2066E" w:rsidRDefault="00000000" w:rsidP="00411E67">
      <w:pPr>
        <w:numPr>
          <w:ilvl w:val="1"/>
          <w:numId w:val="103"/>
        </w:numPr>
        <w:rPr>
          <w:sz w:val="24"/>
          <w:szCs w:val="24"/>
        </w:rPr>
      </w:pPr>
      <w:r w:rsidRPr="00F2066E">
        <w:rPr>
          <w:b/>
          <w:bCs/>
          <w:sz w:val="24"/>
          <w:szCs w:val="24"/>
        </w:rPr>
        <w:t>Avoid prolonged focus:</w:t>
      </w:r>
      <w:r w:rsidRPr="00F2066E">
        <w:rPr>
          <w:sz w:val="24"/>
          <w:szCs w:val="24"/>
        </w:rPr>
        <w:t> Keep fiber moving to prevent excessive heating</w:t>
      </w:r>
    </w:p>
    <w:p w14:paraId="6CB4138F" w14:textId="77777777" w:rsidR="00EF3549" w:rsidRPr="00F2066E" w:rsidRDefault="00000000" w:rsidP="00411E67">
      <w:pPr>
        <w:numPr>
          <w:ilvl w:val="0"/>
          <w:numId w:val="103"/>
        </w:numPr>
        <w:rPr>
          <w:sz w:val="24"/>
          <w:szCs w:val="24"/>
        </w:rPr>
      </w:pPr>
      <w:r w:rsidRPr="00F2066E">
        <w:rPr>
          <w:b/>
          <w:bCs/>
          <w:sz w:val="24"/>
          <w:szCs w:val="24"/>
        </w:rPr>
        <w:t>Patient feedback:</w:t>
      </w:r>
    </w:p>
    <w:p w14:paraId="535F5873" w14:textId="77777777" w:rsidR="00EF3549" w:rsidRPr="00F2066E" w:rsidRDefault="00000000" w:rsidP="00411E67">
      <w:pPr>
        <w:numPr>
          <w:ilvl w:val="1"/>
          <w:numId w:val="103"/>
        </w:numPr>
        <w:rPr>
          <w:sz w:val="24"/>
          <w:szCs w:val="24"/>
        </w:rPr>
      </w:pPr>
      <w:r w:rsidRPr="00F2066E">
        <w:rPr>
          <w:sz w:val="24"/>
          <w:szCs w:val="24"/>
        </w:rPr>
        <w:t>Ask patient about sensation during treatment</w:t>
      </w:r>
    </w:p>
    <w:p w14:paraId="0BD1053A" w14:textId="77777777" w:rsidR="00EF3549" w:rsidRPr="00F2066E" w:rsidRDefault="00000000" w:rsidP="00411E67">
      <w:pPr>
        <w:numPr>
          <w:ilvl w:val="1"/>
          <w:numId w:val="103"/>
        </w:numPr>
        <w:rPr>
          <w:sz w:val="24"/>
          <w:szCs w:val="24"/>
        </w:rPr>
      </w:pPr>
      <w:r w:rsidRPr="00F2066E">
        <w:rPr>
          <w:sz w:val="24"/>
          <w:szCs w:val="24"/>
        </w:rPr>
        <w:t>Mild warmth is normal; sharp pain suggests excessive energy (reduce power)</w:t>
      </w:r>
    </w:p>
    <w:p w14:paraId="6CC2468D" w14:textId="77777777" w:rsidR="00EF3549" w:rsidRPr="00F2066E" w:rsidRDefault="00000000" w:rsidP="00411E67">
      <w:pPr>
        <w:numPr>
          <w:ilvl w:val="0"/>
          <w:numId w:val="103"/>
        </w:numPr>
        <w:rPr>
          <w:sz w:val="24"/>
          <w:szCs w:val="24"/>
        </w:rPr>
      </w:pPr>
      <w:r w:rsidRPr="00F2066E">
        <w:rPr>
          <w:b/>
          <w:bCs/>
          <w:sz w:val="24"/>
          <w:szCs w:val="24"/>
        </w:rPr>
        <w:t>Repeat for each affected tooth:</w:t>
      </w:r>
    </w:p>
    <w:p w14:paraId="7419902C" w14:textId="77777777" w:rsidR="00EF3549" w:rsidRPr="00F2066E" w:rsidRDefault="00000000" w:rsidP="00411E67">
      <w:pPr>
        <w:numPr>
          <w:ilvl w:val="1"/>
          <w:numId w:val="103"/>
        </w:numPr>
        <w:rPr>
          <w:sz w:val="24"/>
          <w:szCs w:val="24"/>
        </w:rPr>
      </w:pPr>
      <w:r w:rsidRPr="00F2066E">
        <w:rPr>
          <w:sz w:val="24"/>
          <w:szCs w:val="24"/>
        </w:rPr>
        <w:t>Treat all hypersensitive teeth in same session</w:t>
      </w:r>
    </w:p>
    <w:p w14:paraId="13BCD90E" w14:textId="77777777" w:rsidR="00EF3549" w:rsidRPr="00F2066E" w:rsidRDefault="00000000" w:rsidP="00411E67">
      <w:pPr>
        <w:numPr>
          <w:ilvl w:val="1"/>
          <w:numId w:val="103"/>
        </w:numPr>
        <w:rPr>
          <w:sz w:val="24"/>
          <w:szCs w:val="24"/>
        </w:rPr>
      </w:pPr>
      <w:r w:rsidRPr="00F2066E">
        <w:rPr>
          <w:sz w:val="24"/>
          <w:szCs w:val="24"/>
        </w:rPr>
        <w:t>Typical treatment: 4–8 teeth (mandibular premolars/canines as in this case)</w:t>
      </w:r>
    </w:p>
    <w:p w14:paraId="4EDFA54F" w14:textId="77777777" w:rsidR="00EF3549" w:rsidRPr="00F2066E" w:rsidRDefault="00000000" w:rsidP="00411E67">
      <w:pPr>
        <w:rPr>
          <w:sz w:val="24"/>
          <w:szCs w:val="24"/>
        </w:rPr>
      </w:pPr>
      <w:r w:rsidRPr="00F2066E">
        <w:rPr>
          <w:b/>
          <w:bCs/>
          <w:sz w:val="24"/>
          <w:szCs w:val="24"/>
        </w:rPr>
        <w:t>Step 3: Post-irradiation assessment</w:t>
      </w:r>
    </w:p>
    <w:p w14:paraId="74D59C84" w14:textId="77777777" w:rsidR="00EF3549" w:rsidRPr="00F2066E" w:rsidRDefault="00000000" w:rsidP="00411E67">
      <w:pPr>
        <w:numPr>
          <w:ilvl w:val="0"/>
          <w:numId w:val="104"/>
        </w:numPr>
        <w:rPr>
          <w:sz w:val="24"/>
          <w:szCs w:val="24"/>
        </w:rPr>
      </w:pPr>
      <w:r w:rsidRPr="00F2066E">
        <w:rPr>
          <w:b/>
          <w:bCs/>
          <w:sz w:val="24"/>
          <w:szCs w:val="24"/>
        </w:rPr>
        <w:lastRenderedPageBreak/>
        <w:t>Immediate pain assessment:</w:t>
      </w:r>
    </w:p>
    <w:p w14:paraId="41E26578" w14:textId="77777777" w:rsidR="00EF3549" w:rsidRPr="00F2066E" w:rsidRDefault="00000000" w:rsidP="00411E67">
      <w:pPr>
        <w:numPr>
          <w:ilvl w:val="1"/>
          <w:numId w:val="104"/>
        </w:numPr>
        <w:rPr>
          <w:sz w:val="24"/>
          <w:szCs w:val="24"/>
        </w:rPr>
      </w:pPr>
      <w:r w:rsidRPr="00F2066E">
        <w:rPr>
          <w:sz w:val="24"/>
          <w:szCs w:val="24"/>
        </w:rPr>
        <w:t>Wait 2–3 minutes after laser treatment</w:t>
      </w:r>
    </w:p>
    <w:p w14:paraId="255B8DA1" w14:textId="77777777" w:rsidR="00EF3549" w:rsidRPr="00F2066E" w:rsidRDefault="00000000" w:rsidP="00411E67">
      <w:pPr>
        <w:numPr>
          <w:ilvl w:val="1"/>
          <w:numId w:val="104"/>
        </w:numPr>
        <w:rPr>
          <w:sz w:val="24"/>
          <w:szCs w:val="24"/>
        </w:rPr>
      </w:pPr>
      <w:r w:rsidRPr="00F2066E">
        <w:rPr>
          <w:sz w:val="24"/>
          <w:szCs w:val="24"/>
        </w:rPr>
        <w:t>Repeat VAS assessment with air blast and tactile stimuli</w:t>
      </w:r>
    </w:p>
    <w:p w14:paraId="44551595" w14:textId="77777777" w:rsidR="00EF3549" w:rsidRPr="00F2066E" w:rsidRDefault="00000000" w:rsidP="00411E67">
      <w:pPr>
        <w:numPr>
          <w:ilvl w:val="1"/>
          <w:numId w:val="104"/>
        </w:numPr>
        <w:rPr>
          <w:sz w:val="24"/>
          <w:szCs w:val="24"/>
        </w:rPr>
      </w:pPr>
      <w:r w:rsidRPr="00F2066E">
        <w:rPr>
          <w:sz w:val="24"/>
          <w:szCs w:val="24"/>
        </w:rPr>
        <w:t>Record immediate post-treatment VAS scores</w:t>
      </w:r>
    </w:p>
    <w:p w14:paraId="0F29C288" w14:textId="77777777" w:rsidR="00EF3549" w:rsidRPr="00F2066E" w:rsidRDefault="00000000" w:rsidP="00411E67">
      <w:pPr>
        <w:numPr>
          <w:ilvl w:val="1"/>
          <w:numId w:val="104"/>
        </w:numPr>
        <w:rPr>
          <w:sz w:val="24"/>
          <w:szCs w:val="24"/>
        </w:rPr>
      </w:pPr>
      <w:r w:rsidRPr="00F2066E">
        <w:rPr>
          <w:b/>
          <w:bCs/>
          <w:sz w:val="24"/>
          <w:szCs w:val="24"/>
        </w:rPr>
        <w:t>Expected:</w:t>
      </w:r>
      <w:r w:rsidRPr="00F2066E">
        <w:rPr>
          <w:sz w:val="24"/>
          <w:szCs w:val="24"/>
        </w:rPr>
        <w:t> 30–50% immediate pain reduction in most patients</w:t>
      </w:r>
    </w:p>
    <w:p w14:paraId="5018A73C" w14:textId="77777777" w:rsidR="00EF3549" w:rsidRPr="00F2066E" w:rsidRDefault="00000000" w:rsidP="00411E67">
      <w:pPr>
        <w:rPr>
          <w:sz w:val="24"/>
          <w:szCs w:val="24"/>
        </w:rPr>
      </w:pPr>
      <w:r w:rsidRPr="00F2066E">
        <w:rPr>
          <w:b/>
          <w:bCs/>
          <w:sz w:val="24"/>
          <w:szCs w:val="24"/>
        </w:rPr>
        <w:t>Post-operative care:</w:t>
      </w:r>
    </w:p>
    <w:p w14:paraId="5CD47BBE" w14:textId="77777777" w:rsidR="00EF3549" w:rsidRPr="00F2066E" w:rsidRDefault="00000000" w:rsidP="00411E67">
      <w:pPr>
        <w:numPr>
          <w:ilvl w:val="0"/>
          <w:numId w:val="105"/>
        </w:numPr>
        <w:rPr>
          <w:sz w:val="24"/>
          <w:szCs w:val="24"/>
        </w:rPr>
      </w:pPr>
      <w:r w:rsidRPr="00F2066E">
        <w:rPr>
          <w:b/>
          <w:bCs/>
          <w:sz w:val="24"/>
          <w:szCs w:val="24"/>
        </w:rPr>
        <w:t>Fluoride application (if not done pre-operatively):</w:t>
      </w:r>
    </w:p>
    <w:p w14:paraId="5E9C04C8" w14:textId="77777777" w:rsidR="00EF3549" w:rsidRPr="00F2066E" w:rsidRDefault="00000000" w:rsidP="00411E67">
      <w:pPr>
        <w:numPr>
          <w:ilvl w:val="1"/>
          <w:numId w:val="105"/>
        </w:numPr>
        <w:rPr>
          <w:sz w:val="24"/>
          <w:szCs w:val="24"/>
        </w:rPr>
      </w:pPr>
      <w:r w:rsidRPr="00F2066E">
        <w:rPr>
          <w:sz w:val="24"/>
          <w:szCs w:val="24"/>
        </w:rPr>
        <w:t>Apply 5% sodium fluoride varnish to treated areas</w:t>
      </w:r>
    </w:p>
    <w:p w14:paraId="227067EA" w14:textId="77777777" w:rsidR="00EF3549" w:rsidRPr="00F2066E" w:rsidRDefault="00000000" w:rsidP="00411E67">
      <w:pPr>
        <w:numPr>
          <w:ilvl w:val="1"/>
          <w:numId w:val="105"/>
        </w:numPr>
        <w:rPr>
          <w:sz w:val="24"/>
          <w:szCs w:val="24"/>
        </w:rPr>
      </w:pPr>
      <w:r w:rsidRPr="00F2066E">
        <w:rPr>
          <w:sz w:val="24"/>
          <w:szCs w:val="24"/>
        </w:rPr>
        <w:t>Leave in place (patient avoids eating/drinking for 30 minutes)</w:t>
      </w:r>
    </w:p>
    <w:p w14:paraId="4D4F4E21" w14:textId="77777777" w:rsidR="00EF3549" w:rsidRPr="00F2066E" w:rsidRDefault="00000000" w:rsidP="00411E67">
      <w:pPr>
        <w:numPr>
          <w:ilvl w:val="0"/>
          <w:numId w:val="105"/>
        </w:numPr>
        <w:rPr>
          <w:sz w:val="24"/>
          <w:szCs w:val="24"/>
        </w:rPr>
      </w:pPr>
      <w:r w:rsidRPr="00F2066E">
        <w:rPr>
          <w:b/>
          <w:bCs/>
          <w:sz w:val="24"/>
          <w:szCs w:val="24"/>
        </w:rPr>
        <w:t>Patient instructions:</w:t>
      </w:r>
    </w:p>
    <w:p w14:paraId="767524D2" w14:textId="77777777" w:rsidR="00EF3549" w:rsidRPr="00F2066E" w:rsidRDefault="00000000" w:rsidP="00411E67">
      <w:pPr>
        <w:numPr>
          <w:ilvl w:val="1"/>
          <w:numId w:val="105"/>
        </w:numPr>
        <w:rPr>
          <w:sz w:val="24"/>
          <w:szCs w:val="24"/>
        </w:rPr>
      </w:pPr>
      <w:r w:rsidRPr="00F2066E">
        <w:rPr>
          <w:b/>
          <w:bCs/>
          <w:sz w:val="24"/>
          <w:szCs w:val="24"/>
        </w:rPr>
        <w:t>Oral hygiene:</w:t>
      </w:r>
      <w:r w:rsidRPr="00F2066E">
        <w:rPr>
          <w:sz w:val="24"/>
          <w:szCs w:val="24"/>
        </w:rPr>
        <w:t> Continue normal brushing with soft-bristle toothbrush</w:t>
      </w:r>
    </w:p>
    <w:p w14:paraId="07128E85" w14:textId="77777777" w:rsidR="00EF3549" w:rsidRPr="00F2066E" w:rsidRDefault="00000000" w:rsidP="00411E67">
      <w:pPr>
        <w:numPr>
          <w:ilvl w:val="1"/>
          <w:numId w:val="105"/>
        </w:numPr>
        <w:rPr>
          <w:sz w:val="24"/>
          <w:szCs w:val="24"/>
        </w:rPr>
      </w:pPr>
      <w:r w:rsidRPr="00F2066E">
        <w:rPr>
          <w:b/>
          <w:bCs/>
          <w:sz w:val="24"/>
          <w:szCs w:val="24"/>
        </w:rPr>
        <w:t>Desensitizing toothpaste:</w:t>
      </w:r>
      <w:r w:rsidRPr="00F2066E">
        <w:rPr>
          <w:sz w:val="24"/>
          <w:szCs w:val="24"/>
        </w:rPr>
        <w:t> Continue or initiate use (potassium nitrate or stannous fluoride)</w:t>
      </w:r>
    </w:p>
    <w:p w14:paraId="6DF22C1A" w14:textId="77777777" w:rsidR="00EF3549" w:rsidRPr="00F2066E" w:rsidRDefault="00000000" w:rsidP="00411E67">
      <w:pPr>
        <w:numPr>
          <w:ilvl w:val="1"/>
          <w:numId w:val="105"/>
        </w:numPr>
        <w:rPr>
          <w:sz w:val="24"/>
          <w:szCs w:val="24"/>
        </w:rPr>
      </w:pPr>
      <w:r w:rsidRPr="00F2066E">
        <w:rPr>
          <w:b/>
          <w:bCs/>
          <w:sz w:val="24"/>
          <w:szCs w:val="24"/>
        </w:rPr>
        <w:t>Avoid:</w:t>
      </w:r>
      <w:r w:rsidRPr="00F2066E">
        <w:rPr>
          <w:sz w:val="24"/>
          <w:szCs w:val="24"/>
        </w:rPr>
        <w:t> Acidic foods/beverages, aggressive brushing for 24–48 hours</w:t>
      </w:r>
    </w:p>
    <w:p w14:paraId="7E92CC97" w14:textId="77777777" w:rsidR="00EF3549" w:rsidRPr="00F2066E" w:rsidRDefault="00000000" w:rsidP="00411E67">
      <w:pPr>
        <w:numPr>
          <w:ilvl w:val="1"/>
          <w:numId w:val="105"/>
        </w:numPr>
        <w:rPr>
          <w:sz w:val="24"/>
          <w:szCs w:val="24"/>
        </w:rPr>
      </w:pPr>
      <w:r w:rsidRPr="00F2066E">
        <w:rPr>
          <w:b/>
          <w:bCs/>
          <w:sz w:val="24"/>
          <w:szCs w:val="24"/>
        </w:rPr>
        <w:t>Expected timeline:</w:t>
      </w:r>
      <w:r w:rsidRPr="00F2066E">
        <w:rPr>
          <w:sz w:val="24"/>
          <w:szCs w:val="24"/>
        </w:rPr>
        <w:t> Maximum benefit at 1–4 weeks post-treatment</w:t>
      </w:r>
    </w:p>
    <w:p w14:paraId="60BFB377" w14:textId="77777777" w:rsidR="00EF3549" w:rsidRPr="00F2066E" w:rsidRDefault="00000000" w:rsidP="00411E67">
      <w:pPr>
        <w:numPr>
          <w:ilvl w:val="0"/>
          <w:numId w:val="105"/>
        </w:numPr>
        <w:rPr>
          <w:sz w:val="24"/>
          <w:szCs w:val="24"/>
        </w:rPr>
      </w:pPr>
      <w:r w:rsidRPr="00F2066E">
        <w:rPr>
          <w:b/>
          <w:bCs/>
          <w:sz w:val="24"/>
          <w:szCs w:val="24"/>
        </w:rPr>
        <w:t>Follow-up schedule:</w:t>
      </w:r>
    </w:p>
    <w:p w14:paraId="3554CAC0" w14:textId="77777777" w:rsidR="00EF3549" w:rsidRPr="00F2066E" w:rsidRDefault="00000000" w:rsidP="00411E67">
      <w:pPr>
        <w:numPr>
          <w:ilvl w:val="1"/>
          <w:numId w:val="105"/>
        </w:numPr>
        <w:rPr>
          <w:sz w:val="24"/>
          <w:szCs w:val="24"/>
        </w:rPr>
      </w:pPr>
      <w:r w:rsidRPr="00F2066E">
        <w:rPr>
          <w:b/>
          <w:bCs/>
          <w:sz w:val="24"/>
          <w:szCs w:val="24"/>
        </w:rPr>
        <w:t>1 week:</w:t>
      </w:r>
      <w:r w:rsidRPr="00F2066E">
        <w:rPr>
          <w:sz w:val="24"/>
          <w:szCs w:val="24"/>
        </w:rPr>
        <w:t> Phone follow-up or brief appointment</w:t>
      </w:r>
    </w:p>
    <w:p w14:paraId="10F2FE85" w14:textId="77777777" w:rsidR="00EF3549" w:rsidRPr="00F2066E" w:rsidRDefault="00000000" w:rsidP="00411E67">
      <w:pPr>
        <w:numPr>
          <w:ilvl w:val="2"/>
          <w:numId w:val="105"/>
        </w:numPr>
        <w:rPr>
          <w:sz w:val="24"/>
          <w:szCs w:val="24"/>
        </w:rPr>
      </w:pPr>
      <w:r w:rsidRPr="00F2066E">
        <w:rPr>
          <w:sz w:val="24"/>
          <w:szCs w:val="24"/>
        </w:rPr>
        <w:t>Assess pain reduction</w:t>
      </w:r>
    </w:p>
    <w:p w14:paraId="551AF4D4" w14:textId="77777777" w:rsidR="00EF3549" w:rsidRPr="00F2066E" w:rsidRDefault="00000000" w:rsidP="00411E67">
      <w:pPr>
        <w:numPr>
          <w:ilvl w:val="2"/>
          <w:numId w:val="105"/>
        </w:numPr>
        <w:rPr>
          <w:sz w:val="24"/>
          <w:szCs w:val="24"/>
        </w:rPr>
      </w:pPr>
      <w:r w:rsidRPr="00F2066E">
        <w:rPr>
          <w:sz w:val="24"/>
          <w:szCs w:val="24"/>
        </w:rPr>
        <w:t>VAS scoring with air blast and tactile stimuli</w:t>
      </w:r>
    </w:p>
    <w:p w14:paraId="062F51EB" w14:textId="77777777" w:rsidR="00EF3549" w:rsidRPr="00F2066E" w:rsidRDefault="00000000" w:rsidP="00411E67">
      <w:pPr>
        <w:numPr>
          <w:ilvl w:val="1"/>
          <w:numId w:val="105"/>
        </w:numPr>
        <w:rPr>
          <w:sz w:val="24"/>
          <w:szCs w:val="24"/>
        </w:rPr>
      </w:pPr>
      <w:r w:rsidRPr="00F2066E">
        <w:rPr>
          <w:b/>
          <w:bCs/>
          <w:sz w:val="24"/>
          <w:szCs w:val="24"/>
        </w:rPr>
        <w:t>4 weeks:</w:t>
      </w:r>
      <w:r w:rsidRPr="00F2066E">
        <w:rPr>
          <w:sz w:val="24"/>
          <w:szCs w:val="24"/>
        </w:rPr>
        <w:t> In-office re-evaluation</w:t>
      </w:r>
    </w:p>
    <w:p w14:paraId="6066633C" w14:textId="77777777" w:rsidR="00EF3549" w:rsidRPr="00F2066E" w:rsidRDefault="00000000" w:rsidP="00411E67">
      <w:pPr>
        <w:numPr>
          <w:ilvl w:val="2"/>
          <w:numId w:val="105"/>
        </w:numPr>
        <w:rPr>
          <w:sz w:val="24"/>
          <w:szCs w:val="24"/>
        </w:rPr>
      </w:pPr>
      <w:r w:rsidRPr="00F2066E">
        <w:rPr>
          <w:sz w:val="24"/>
          <w:szCs w:val="24"/>
        </w:rPr>
        <w:t>Formal VAS assessment</w:t>
      </w:r>
    </w:p>
    <w:p w14:paraId="52F9DDD8" w14:textId="77777777" w:rsidR="00EF3549" w:rsidRPr="00F2066E" w:rsidRDefault="00000000" w:rsidP="00411E67">
      <w:pPr>
        <w:numPr>
          <w:ilvl w:val="2"/>
          <w:numId w:val="105"/>
        </w:numPr>
        <w:rPr>
          <w:sz w:val="24"/>
          <w:szCs w:val="24"/>
        </w:rPr>
      </w:pPr>
      <w:r w:rsidRPr="00F2066E">
        <w:rPr>
          <w:sz w:val="24"/>
          <w:szCs w:val="24"/>
        </w:rPr>
        <w:t>Determine need for repeat treatment</w:t>
      </w:r>
    </w:p>
    <w:p w14:paraId="56C09AA2" w14:textId="77777777" w:rsidR="00EF3549" w:rsidRPr="00F2066E" w:rsidRDefault="00000000" w:rsidP="00411E67">
      <w:pPr>
        <w:numPr>
          <w:ilvl w:val="1"/>
          <w:numId w:val="105"/>
        </w:numPr>
        <w:rPr>
          <w:sz w:val="24"/>
          <w:szCs w:val="24"/>
        </w:rPr>
      </w:pPr>
      <w:r w:rsidRPr="00F2066E">
        <w:rPr>
          <w:b/>
          <w:bCs/>
          <w:sz w:val="24"/>
          <w:szCs w:val="24"/>
        </w:rPr>
        <w:t>3 months:</w:t>
      </w:r>
      <w:r w:rsidRPr="00F2066E">
        <w:rPr>
          <w:sz w:val="24"/>
          <w:szCs w:val="24"/>
        </w:rPr>
        <w:t> Long-term follow-up</w:t>
      </w:r>
    </w:p>
    <w:p w14:paraId="35F919A9" w14:textId="77777777" w:rsidR="00EF3549" w:rsidRPr="00F2066E" w:rsidRDefault="00000000" w:rsidP="00411E67">
      <w:pPr>
        <w:numPr>
          <w:ilvl w:val="2"/>
          <w:numId w:val="105"/>
        </w:numPr>
        <w:rPr>
          <w:sz w:val="24"/>
          <w:szCs w:val="24"/>
        </w:rPr>
      </w:pPr>
      <w:r w:rsidRPr="00F2066E">
        <w:rPr>
          <w:sz w:val="24"/>
          <w:szCs w:val="24"/>
        </w:rPr>
        <w:t>Assess durability of pain relief</w:t>
      </w:r>
    </w:p>
    <w:p w14:paraId="305A35F2" w14:textId="77777777" w:rsidR="00EF3549" w:rsidRPr="00F2066E" w:rsidRDefault="00000000" w:rsidP="00411E67">
      <w:pPr>
        <w:numPr>
          <w:ilvl w:val="2"/>
          <w:numId w:val="105"/>
        </w:numPr>
        <w:rPr>
          <w:sz w:val="24"/>
          <w:szCs w:val="24"/>
        </w:rPr>
      </w:pPr>
      <w:r w:rsidRPr="00F2066E">
        <w:rPr>
          <w:sz w:val="24"/>
          <w:szCs w:val="24"/>
        </w:rPr>
        <w:t>Repeat treatment if symptoms recur</w:t>
      </w:r>
    </w:p>
    <w:p w14:paraId="0FD45EAE" w14:textId="77777777" w:rsidR="00EF3549" w:rsidRPr="00F2066E" w:rsidRDefault="00000000" w:rsidP="00411E67">
      <w:pPr>
        <w:numPr>
          <w:ilvl w:val="0"/>
          <w:numId w:val="105"/>
        </w:numPr>
        <w:rPr>
          <w:sz w:val="24"/>
          <w:szCs w:val="24"/>
        </w:rPr>
      </w:pPr>
      <w:r w:rsidRPr="00F2066E">
        <w:rPr>
          <w:b/>
          <w:bCs/>
          <w:sz w:val="24"/>
          <w:szCs w:val="24"/>
        </w:rPr>
        <w:lastRenderedPageBreak/>
        <w:t>Repeat treatment protocol (if needed):</w:t>
      </w:r>
    </w:p>
    <w:p w14:paraId="614103EA" w14:textId="77777777" w:rsidR="00EF3549" w:rsidRPr="00F2066E" w:rsidRDefault="00000000" w:rsidP="00411E67">
      <w:pPr>
        <w:numPr>
          <w:ilvl w:val="1"/>
          <w:numId w:val="105"/>
        </w:numPr>
        <w:rPr>
          <w:sz w:val="24"/>
          <w:szCs w:val="24"/>
        </w:rPr>
      </w:pPr>
      <w:r w:rsidRPr="00F2066E">
        <w:rPr>
          <w:b/>
          <w:bCs/>
          <w:sz w:val="24"/>
          <w:szCs w:val="24"/>
        </w:rPr>
        <w:t>Indication:</w:t>
      </w:r>
      <w:r w:rsidRPr="00F2066E">
        <w:rPr>
          <w:sz w:val="24"/>
          <w:szCs w:val="24"/>
        </w:rPr>
        <w:t> &lt;50% pain reduction at 4-week follow-up, or symptom recurrence</w:t>
      </w:r>
    </w:p>
    <w:p w14:paraId="16400585" w14:textId="77777777" w:rsidR="00EF3549" w:rsidRPr="00F2066E" w:rsidRDefault="00000000" w:rsidP="00411E67">
      <w:pPr>
        <w:numPr>
          <w:ilvl w:val="1"/>
          <w:numId w:val="105"/>
        </w:numPr>
        <w:rPr>
          <w:sz w:val="24"/>
          <w:szCs w:val="24"/>
        </w:rPr>
      </w:pPr>
      <w:r w:rsidRPr="00F2066E">
        <w:rPr>
          <w:b/>
          <w:bCs/>
          <w:sz w:val="24"/>
          <w:szCs w:val="24"/>
        </w:rPr>
        <w:t>Timing:</w:t>
      </w:r>
      <w:r w:rsidRPr="00F2066E">
        <w:rPr>
          <w:sz w:val="24"/>
          <w:szCs w:val="24"/>
        </w:rPr>
        <w:t> 4 weeks after initial treatment</w:t>
      </w:r>
    </w:p>
    <w:p w14:paraId="31208D2B" w14:textId="77777777" w:rsidR="00EF3549" w:rsidRPr="00F2066E" w:rsidRDefault="00000000" w:rsidP="00411E67">
      <w:pPr>
        <w:numPr>
          <w:ilvl w:val="1"/>
          <w:numId w:val="105"/>
        </w:numPr>
        <w:rPr>
          <w:sz w:val="24"/>
          <w:szCs w:val="24"/>
        </w:rPr>
      </w:pPr>
      <w:r w:rsidRPr="00F2066E">
        <w:rPr>
          <w:b/>
          <w:bCs/>
          <w:sz w:val="24"/>
          <w:szCs w:val="24"/>
        </w:rPr>
        <w:t>Parameters:</w:t>
      </w:r>
      <w:r w:rsidRPr="00F2066E">
        <w:rPr>
          <w:sz w:val="24"/>
          <w:szCs w:val="24"/>
        </w:rPr>
        <w:t> Same as initial treatment (100 mJ, 10 Hz, 1.0 W)</w:t>
      </w:r>
    </w:p>
    <w:p w14:paraId="48D479E5" w14:textId="77777777" w:rsidR="00EF3549" w:rsidRPr="00F2066E" w:rsidRDefault="00000000" w:rsidP="00411E67">
      <w:pPr>
        <w:numPr>
          <w:ilvl w:val="1"/>
          <w:numId w:val="105"/>
        </w:numPr>
        <w:rPr>
          <w:sz w:val="24"/>
          <w:szCs w:val="24"/>
        </w:rPr>
      </w:pPr>
      <w:r w:rsidRPr="00F2066E">
        <w:rPr>
          <w:b/>
          <w:bCs/>
          <w:sz w:val="24"/>
          <w:szCs w:val="24"/>
        </w:rPr>
        <w:t>Alternative:</w:t>
      </w:r>
      <w:r w:rsidRPr="00F2066E">
        <w:rPr>
          <w:sz w:val="24"/>
          <w:szCs w:val="24"/>
        </w:rPr>
        <w:t> Consider different treatment modality if no response after 2 laser sessions</w:t>
      </w:r>
    </w:p>
    <w:p w14:paraId="1A5526C7" w14:textId="77777777" w:rsidR="00EF3549" w:rsidRPr="00F2066E" w:rsidRDefault="00000000" w:rsidP="00411E67">
      <w:pPr>
        <w:rPr>
          <w:b/>
          <w:bCs/>
          <w:sz w:val="24"/>
          <w:szCs w:val="24"/>
        </w:rPr>
      </w:pPr>
      <w:r w:rsidRPr="00F2066E">
        <w:rPr>
          <w:b/>
          <w:bCs/>
          <w:sz w:val="24"/>
          <w:szCs w:val="24"/>
        </w:rPr>
        <w:t>Safety Precautions</w:t>
      </w:r>
    </w:p>
    <w:p w14:paraId="4FBD58F0" w14:textId="77777777" w:rsidR="00EF3549" w:rsidRPr="00F2066E" w:rsidRDefault="00000000" w:rsidP="00411E67">
      <w:pPr>
        <w:rPr>
          <w:sz w:val="24"/>
          <w:szCs w:val="24"/>
        </w:rPr>
      </w:pPr>
      <w:r w:rsidRPr="00F2066E">
        <w:rPr>
          <w:b/>
          <w:bCs/>
          <w:sz w:val="24"/>
          <w:szCs w:val="24"/>
        </w:rPr>
        <w:t>Patient safety:</w:t>
      </w:r>
    </w:p>
    <w:p w14:paraId="2E09D551" w14:textId="77777777" w:rsidR="00EF3549" w:rsidRPr="00F2066E" w:rsidRDefault="00000000" w:rsidP="00411E67">
      <w:pPr>
        <w:numPr>
          <w:ilvl w:val="0"/>
          <w:numId w:val="106"/>
        </w:numPr>
        <w:rPr>
          <w:sz w:val="24"/>
          <w:szCs w:val="24"/>
        </w:rPr>
      </w:pPr>
      <w:r w:rsidRPr="00F2066E">
        <w:rPr>
          <w:b/>
          <w:bCs/>
          <w:sz w:val="24"/>
          <w:szCs w:val="24"/>
        </w:rPr>
        <w:t>Eye protection:</w:t>
      </w:r>
      <w:r w:rsidRPr="00F2066E">
        <w:rPr>
          <w:sz w:val="24"/>
          <w:szCs w:val="24"/>
        </w:rPr>
        <w:t> Wavelength-specific goggles (OD 5–7 for 1064 nm) mandatory during laser activation</w:t>
      </w:r>
    </w:p>
    <w:p w14:paraId="4A494E01" w14:textId="77777777" w:rsidR="00EF3549" w:rsidRPr="00F2066E" w:rsidRDefault="00000000" w:rsidP="00411E67">
      <w:pPr>
        <w:numPr>
          <w:ilvl w:val="0"/>
          <w:numId w:val="106"/>
        </w:numPr>
        <w:rPr>
          <w:sz w:val="24"/>
          <w:szCs w:val="24"/>
        </w:rPr>
      </w:pPr>
      <w:r w:rsidRPr="00F2066E">
        <w:rPr>
          <w:b/>
          <w:bCs/>
          <w:sz w:val="24"/>
          <w:szCs w:val="24"/>
        </w:rPr>
        <w:t>Pulpal safety:</w:t>
      </w:r>
    </w:p>
    <w:p w14:paraId="7942646F" w14:textId="77777777" w:rsidR="00EF3549" w:rsidRPr="00F2066E" w:rsidRDefault="00000000" w:rsidP="00411E67">
      <w:pPr>
        <w:numPr>
          <w:ilvl w:val="1"/>
          <w:numId w:val="106"/>
        </w:numPr>
        <w:rPr>
          <w:sz w:val="24"/>
          <w:szCs w:val="24"/>
        </w:rPr>
      </w:pPr>
      <w:r w:rsidRPr="00F2066E">
        <w:rPr>
          <w:b/>
          <w:bCs/>
          <w:sz w:val="24"/>
          <w:szCs w:val="24"/>
        </w:rPr>
        <w:t>Temperature monitoring:</w:t>
      </w:r>
      <w:r w:rsidRPr="00F2066E">
        <w:rPr>
          <w:sz w:val="24"/>
          <w:szCs w:val="24"/>
        </w:rPr>
        <w:t> Avoid excessive heating (&gt;5.5°C intrapulpal temperature rise causes irreversible pulpal damage)</w:t>
      </w:r>
    </w:p>
    <w:p w14:paraId="031401FF" w14:textId="77777777" w:rsidR="00EF3549" w:rsidRPr="00F2066E" w:rsidRDefault="00000000" w:rsidP="00411E67">
      <w:pPr>
        <w:numPr>
          <w:ilvl w:val="1"/>
          <w:numId w:val="106"/>
        </w:numPr>
        <w:rPr>
          <w:sz w:val="24"/>
          <w:szCs w:val="24"/>
        </w:rPr>
      </w:pPr>
      <w:r w:rsidRPr="00F2066E">
        <w:rPr>
          <w:b/>
          <w:bCs/>
          <w:sz w:val="24"/>
          <w:szCs w:val="24"/>
        </w:rPr>
        <w:t>Scanning technique:</w:t>
      </w:r>
      <w:r w:rsidRPr="00F2066E">
        <w:rPr>
          <w:sz w:val="24"/>
          <w:szCs w:val="24"/>
        </w:rPr>
        <w:t> Continuous fiber movement prevents localized overheating</w:t>
      </w:r>
    </w:p>
    <w:p w14:paraId="319D36EE" w14:textId="77777777" w:rsidR="00EF3549" w:rsidRPr="00F2066E" w:rsidRDefault="00000000" w:rsidP="00411E67">
      <w:pPr>
        <w:numPr>
          <w:ilvl w:val="1"/>
          <w:numId w:val="106"/>
        </w:numPr>
        <w:rPr>
          <w:sz w:val="24"/>
          <w:szCs w:val="24"/>
        </w:rPr>
      </w:pPr>
      <w:r w:rsidRPr="00F2066E">
        <w:rPr>
          <w:b/>
          <w:bCs/>
          <w:sz w:val="24"/>
          <w:szCs w:val="24"/>
        </w:rPr>
        <w:t>Energy limits:</w:t>
      </w:r>
      <w:r w:rsidRPr="00F2066E">
        <w:rPr>
          <w:sz w:val="24"/>
          <w:szCs w:val="24"/>
        </w:rPr>
        <w:t> 100 mJ at 10 Hz with scanning motion keeps temperature rise &lt;3°C</w:t>
      </w:r>
    </w:p>
    <w:p w14:paraId="77511124" w14:textId="77777777" w:rsidR="00EF3549" w:rsidRPr="00F2066E" w:rsidRDefault="00000000" w:rsidP="00411E67">
      <w:pPr>
        <w:numPr>
          <w:ilvl w:val="1"/>
          <w:numId w:val="106"/>
        </w:numPr>
        <w:rPr>
          <w:sz w:val="24"/>
          <w:szCs w:val="24"/>
        </w:rPr>
      </w:pPr>
      <w:r w:rsidRPr="00F2066E">
        <w:rPr>
          <w:b/>
          <w:bCs/>
          <w:sz w:val="24"/>
          <w:szCs w:val="24"/>
        </w:rPr>
        <w:t>Cooling:</w:t>
      </w:r>
      <w:r w:rsidRPr="00F2066E">
        <w:rPr>
          <w:sz w:val="24"/>
          <w:szCs w:val="24"/>
        </w:rPr>
        <w:t> Optional air cooling if patient reports warmth</w:t>
      </w:r>
    </w:p>
    <w:p w14:paraId="7C0B8A42" w14:textId="77777777" w:rsidR="00EF3549" w:rsidRPr="00F2066E" w:rsidRDefault="00000000" w:rsidP="00411E67">
      <w:pPr>
        <w:numPr>
          <w:ilvl w:val="0"/>
          <w:numId w:val="106"/>
        </w:numPr>
        <w:rPr>
          <w:sz w:val="24"/>
          <w:szCs w:val="24"/>
        </w:rPr>
      </w:pPr>
      <w:r w:rsidRPr="00F2066E">
        <w:rPr>
          <w:b/>
          <w:bCs/>
          <w:sz w:val="24"/>
          <w:szCs w:val="24"/>
        </w:rPr>
        <w:t>Soft tissue protection:</w:t>
      </w:r>
    </w:p>
    <w:p w14:paraId="61C413AA" w14:textId="77777777" w:rsidR="00EF3549" w:rsidRPr="00F2066E" w:rsidRDefault="00000000" w:rsidP="00411E67">
      <w:pPr>
        <w:numPr>
          <w:ilvl w:val="1"/>
          <w:numId w:val="106"/>
        </w:numPr>
        <w:rPr>
          <w:sz w:val="24"/>
          <w:szCs w:val="24"/>
        </w:rPr>
      </w:pPr>
      <w:r w:rsidRPr="00F2066E">
        <w:rPr>
          <w:sz w:val="24"/>
          <w:szCs w:val="24"/>
        </w:rPr>
        <w:t>Avoid laser contact with gingiva, lips, tongue</w:t>
      </w:r>
    </w:p>
    <w:p w14:paraId="3A334D2E" w14:textId="77777777" w:rsidR="00EF3549" w:rsidRPr="00F2066E" w:rsidRDefault="00000000" w:rsidP="00411E67">
      <w:pPr>
        <w:numPr>
          <w:ilvl w:val="1"/>
          <w:numId w:val="106"/>
        </w:numPr>
        <w:rPr>
          <w:sz w:val="24"/>
          <w:szCs w:val="24"/>
        </w:rPr>
      </w:pPr>
      <w:r w:rsidRPr="00F2066E">
        <w:rPr>
          <w:sz w:val="24"/>
          <w:szCs w:val="24"/>
        </w:rPr>
        <w:t>Retract soft tissues during treatment</w:t>
      </w:r>
    </w:p>
    <w:p w14:paraId="5D24B12E" w14:textId="77777777" w:rsidR="00EF3549" w:rsidRPr="00F2066E" w:rsidRDefault="00000000" w:rsidP="00411E67">
      <w:pPr>
        <w:numPr>
          <w:ilvl w:val="1"/>
          <w:numId w:val="106"/>
        </w:numPr>
        <w:rPr>
          <w:sz w:val="24"/>
          <w:szCs w:val="24"/>
        </w:rPr>
      </w:pPr>
      <w:r w:rsidRPr="00F2066E">
        <w:rPr>
          <w:sz w:val="24"/>
          <w:szCs w:val="24"/>
        </w:rPr>
        <w:t>Accidental gingival irradiation may cause blanching or minor burn (usually heals without sequelae)</w:t>
      </w:r>
    </w:p>
    <w:p w14:paraId="63AE18E3" w14:textId="77777777" w:rsidR="00EF3549" w:rsidRPr="00F2066E" w:rsidRDefault="00000000" w:rsidP="00411E67">
      <w:pPr>
        <w:rPr>
          <w:sz w:val="24"/>
          <w:szCs w:val="24"/>
        </w:rPr>
      </w:pPr>
      <w:r w:rsidRPr="00F2066E">
        <w:rPr>
          <w:b/>
          <w:bCs/>
          <w:sz w:val="24"/>
          <w:szCs w:val="24"/>
        </w:rPr>
        <w:t>Operator and team safety:</w:t>
      </w:r>
    </w:p>
    <w:p w14:paraId="28FD9AE0" w14:textId="77777777" w:rsidR="00EF3549" w:rsidRPr="00F2066E" w:rsidRDefault="00000000" w:rsidP="00411E67">
      <w:pPr>
        <w:numPr>
          <w:ilvl w:val="0"/>
          <w:numId w:val="107"/>
        </w:numPr>
        <w:rPr>
          <w:sz w:val="24"/>
          <w:szCs w:val="24"/>
        </w:rPr>
      </w:pPr>
      <w:r w:rsidRPr="00F2066E">
        <w:rPr>
          <w:b/>
          <w:bCs/>
          <w:sz w:val="24"/>
          <w:szCs w:val="24"/>
        </w:rPr>
        <w:t>Eye protection:</w:t>
      </w:r>
      <w:r w:rsidRPr="00F2066E">
        <w:rPr>
          <w:sz w:val="24"/>
          <w:szCs w:val="24"/>
        </w:rPr>
        <w:t> All personnel in room must wear protective eyewear (OD 5–7 for 1064 nm)</w:t>
      </w:r>
    </w:p>
    <w:p w14:paraId="242B581F" w14:textId="77777777" w:rsidR="00EF3549" w:rsidRPr="00F2066E" w:rsidRDefault="00000000" w:rsidP="00411E67">
      <w:pPr>
        <w:numPr>
          <w:ilvl w:val="0"/>
          <w:numId w:val="107"/>
        </w:numPr>
        <w:rPr>
          <w:sz w:val="24"/>
          <w:szCs w:val="24"/>
        </w:rPr>
      </w:pPr>
      <w:r w:rsidRPr="00F2066E">
        <w:rPr>
          <w:b/>
          <w:bCs/>
          <w:sz w:val="24"/>
          <w:szCs w:val="24"/>
        </w:rPr>
        <w:lastRenderedPageBreak/>
        <w:t>Reflective surfaces:</w:t>
      </w:r>
      <w:r w:rsidRPr="00F2066E">
        <w:rPr>
          <w:sz w:val="24"/>
          <w:szCs w:val="24"/>
        </w:rPr>
        <w:t> Remove or shield metal instruments, mirrors (1064 nm reflects off metal)</w:t>
      </w:r>
    </w:p>
    <w:p w14:paraId="2DE06173" w14:textId="77777777" w:rsidR="00EF3549" w:rsidRPr="00F2066E" w:rsidRDefault="00000000" w:rsidP="00411E67">
      <w:pPr>
        <w:numPr>
          <w:ilvl w:val="0"/>
          <w:numId w:val="107"/>
        </w:numPr>
        <w:rPr>
          <w:sz w:val="24"/>
          <w:szCs w:val="24"/>
        </w:rPr>
      </w:pPr>
      <w:r w:rsidRPr="00F2066E">
        <w:rPr>
          <w:b/>
          <w:bCs/>
          <w:sz w:val="24"/>
          <w:szCs w:val="24"/>
        </w:rPr>
        <w:t>Laser plume:</w:t>
      </w:r>
      <w:r w:rsidRPr="00F2066E">
        <w:rPr>
          <w:sz w:val="24"/>
          <w:szCs w:val="24"/>
        </w:rPr>
        <w:t> Minimal plume with Nd:YAG at these parameters; standard suction adequate</w:t>
      </w:r>
    </w:p>
    <w:p w14:paraId="1407377F" w14:textId="77777777" w:rsidR="00EF3549" w:rsidRPr="00F2066E" w:rsidRDefault="00000000" w:rsidP="00411E67">
      <w:pPr>
        <w:numPr>
          <w:ilvl w:val="0"/>
          <w:numId w:val="107"/>
        </w:numPr>
        <w:rPr>
          <w:sz w:val="24"/>
          <w:szCs w:val="24"/>
        </w:rPr>
      </w:pPr>
      <w:r w:rsidRPr="00F2066E">
        <w:rPr>
          <w:b/>
          <w:bCs/>
          <w:sz w:val="24"/>
          <w:szCs w:val="24"/>
        </w:rPr>
        <w:t>Foot pedal control:</w:t>
      </w:r>
      <w:r w:rsidRPr="00F2066E">
        <w:rPr>
          <w:sz w:val="24"/>
          <w:szCs w:val="24"/>
        </w:rPr>
        <w:t> Laser activates only when pedal depressed; release immediately if patient reports pain</w:t>
      </w:r>
    </w:p>
    <w:p w14:paraId="73E8B7E2" w14:textId="77777777" w:rsidR="00EF3549" w:rsidRPr="00F2066E" w:rsidRDefault="00000000" w:rsidP="00411E67">
      <w:pPr>
        <w:rPr>
          <w:sz w:val="24"/>
          <w:szCs w:val="24"/>
        </w:rPr>
      </w:pPr>
      <w:r w:rsidRPr="00F2066E">
        <w:rPr>
          <w:b/>
          <w:bCs/>
          <w:sz w:val="24"/>
          <w:szCs w:val="24"/>
        </w:rPr>
        <w:t>Equipment safety:</w:t>
      </w:r>
    </w:p>
    <w:p w14:paraId="41E35482" w14:textId="77777777" w:rsidR="00EF3549" w:rsidRPr="00F2066E" w:rsidRDefault="00000000" w:rsidP="00411E67">
      <w:pPr>
        <w:numPr>
          <w:ilvl w:val="0"/>
          <w:numId w:val="108"/>
        </w:numPr>
        <w:rPr>
          <w:sz w:val="24"/>
          <w:szCs w:val="24"/>
        </w:rPr>
      </w:pPr>
      <w:r w:rsidRPr="00F2066E">
        <w:rPr>
          <w:b/>
          <w:bCs/>
          <w:sz w:val="24"/>
          <w:szCs w:val="24"/>
        </w:rPr>
        <w:t>Fiber inspection:</w:t>
      </w:r>
      <w:r w:rsidRPr="00F2066E">
        <w:rPr>
          <w:sz w:val="24"/>
          <w:szCs w:val="24"/>
        </w:rPr>
        <w:t> Check fiber tip for damage before use (damaged fibers can break or deliver uneven energy)</w:t>
      </w:r>
    </w:p>
    <w:p w14:paraId="492DDF5C" w14:textId="77777777" w:rsidR="00EF3549" w:rsidRPr="00F2066E" w:rsidRDefault="00000000" w:rsidP="00411E67">
      <w:pPr>
        <w:numPr>
          <w:ilvl w:val="0"/>
          <w:numId w:val="108"/>
        </w:numPr>
        <w:rPr>
          <w:sz w:val="24"/>
          <w:szCs w:val="24"/>
        </w:rPr>
      </w:pPr>
      <w:r w:rsidRPr="00F2066E">
        <w:rPr>
          <w:b/>
          <w:bCs/>
          <w:sz w:val="24"/>
          <w:szCs w:val="24"/>
        </w:rPr>
        <w:t>Calibration:</w:t>
      </w:r>
      <w:r w:rsidRPr="00F2066E">
        <w:rPr>
          <w:sz w:val="24"/>
          <w:szCs w:val="24"/>
        </w:rPr>
        <w:t> Regular laser calibration per manufacturer guidelines</w:t>
      </w:r>
    </w:p>
    <w:p w14:paraId="7FDEA7FB" w14:textId="77777777" w:rsidR="00EF3549" w:rsidRPr="00F2066E" w:rsidRDefault="00000000" w:rsidP="00411E67">
      <w:pPr>
        <w:numPr>
          <w:ilvl w:val="0"/>
          <w:numId w:val="108"/>
        </w:numPr>
        <w:rPr>
          <w:sz w:val="24"/>
          <w:szCs w:val="24"/>
        </w:rPr>
      </w:pPr>
      <w:r w:rsidRPr="00F2066E">
        <w:rPr>
          <w:b/>
          <w:bCs/>
          <w:sz w:val="24"/>
          <w:szCs w:val="24"/>
        </w:rPr>
        <w:t>Standby mode:</w:t>
      </w:r>
      <w:r w:rsidRPr="00F2066E">
        <w:rPr>
          <w:sz w:val="24"/>
          <w:szCs w:val="24"/>
        </w:rPr>
        <w:t> Place laser in standby when not actively treating</w:t>
      </w:r>
    </w:p>
    <w:p w14:paraId="1BDF470A" w14:textId="77777777" w:rsidR="00EF3549" w:rsidRPr="00F2066E" w:rsidRDefault="00000000" w:rsidP="00411E67">
      <w:pPr>
        <w:numPr>
          <w:ilvl w:val="0"/>
          <w:numId w:val="108"/>
        </w:numPr>
        <w:rPr>
          <w:sz w:val="24"/>
          <w:szCs w:val="24"/>
        </w:rPr>
      </w:pPr>
      <w:r w:rsidRPr="00F2066E">
        <w:rPr>
          <w:b/>
          <w:bCs/>
          <w:sz w:val="24"/>
          <w:szCs w:val="24"/>
        </w:rPr>
        <w:t>Door signage:</w:t>
      </w:r>
      <w:r w:rsidRPr="00F2066E">
        <w:rPr>
          <w:sz w:val="24"/>
          <w:szCs w:val="24"/>
        </w:rPr>
        <w:t> "Laser in use" warning sign on operatory door</w:t>
      </w:r>
    </w:p>
    <w:p w14:paraId="5FB5120A" w14:textId="77777777" w:rsidR="00EF3549" w:rsidRPr="00F2066E" w:rsidRDefault="00000000" w:rsidP="00411E67">
      <w:pPr>
        <w:rPr>
          <w:b/>
          <w:bCs/>
          <w:sz w:val="24"/>
          <w:szCs w:val="24"/>
        </w:rPr>
      </w:pPr>
      <w:r w:rsidRPr="00F2066E">
        <w:rPr>
          <w:b/>
          <w:bCs/>
          <w:sz w:val="24"/>
          <w:szCs w:val="24"/>
        </w:rPr>
        <w:t>Expected Clinical Outcomes and Evidence Quality</w:t>
      </w:r>
    </w:p>
    <w:p w14:paraId="4081E771" w14:textId="77777777" w:rsidR="00EF3549" w:rsidRPr="00F2066E" w:rsidRDefault="00000000" w:rsidP="00411E67">
      <w:pPr>
        <w:rPr>
          <w:sz w:val="24"/>
          <w:szCs w:val="24"/>
        </w:rPr>
      </w:pPr>
      <w:r w:rsidRPr="00F2066E">
        <w:rPr>
          <w:b/>
          <w:bCs/>
          <w:sz w:val="24"/>
          <w:szCs w:val="24"/>
        </w:rPr>
        <w:t>Pain reduction:</w:t>
      </w:r>
    </w:p>
    <w:p w14:paraId="5298C3C6" w14:textId="77777777" w:rsidR="00EF3549" w:rsidRPr="00F2066E" w:rsidRDefault="00000000" w:rsidP="00411E67">
      <w:pPr>
        <w:rPr>
          <w:sz w:val="24"/>
          <w:szCs w:val="24"/>
        </w:rPr>
      </w:pPr>
      <w:r w:rsidRPr="00F2066E">
        <w:rPr>
          <w:b/>
          <w:bCs/>
          <w:sz w:val="24"/>
          <w:szCs w:val="24"/>
        </w:rPr>
        <w:t>Immediate (same day):</w:t>
      </w:r>
    </w:p>
    <w:p w14:paraId="499B6815" w14:textId="77777777" w:rsidR="00EF3549" w:rsidRPr="00F2066E" w:rsidRDefault="00000000" w:rsidP="00411E67">
      <w:pPr>
        <w:numPr>
          <w:ilvl w:val="0"/>
          <w:numId w:val="109"/>
        </w:numPr>
        <w:rPr>
          <w:sz w:val="24"/>
          <w:szCs w:val="24"/>
        </w:rPr>
      </w:pPr>
      <w:r w:rsidRPr="00F2066E">
        <w:rPr>
          <w:b/>
          <w:bCs/>
          <w:sz w:val="24"/>
          <w:szCs w:val="24"/>
        </w:rPr>
        <w:t>30–50% pain reduction</w:t>
      </w:r>
      <w:r w:rsidRPr="00F2066E">
        <w:rPr>
          <w:sz w:val="24"/>
          <w:szCs w:val="24"/>
        </w:rPr>
        <w:t> in most patients</w:t>
      </w:r>
    </w:p>
    <w:p w14:paraId="69F4CFB5" w14:textId="77777777" w:rsidR="00EF3549" w:rsidRPr="00F2066E" w:rsidRDefault="00000000" w:rsidP="00411E67">
      <w:pPr>
        <w:numPr>
          <w:ilvl w:val="0"/>
          <w:numId w:val="109"/>
        </w:numPr>
        <w:rPr>
          <w:sz w:val="24"/>
          <w:szCs w:val="24"/>
        </w:rPr>
      </w:pPr>
      <w:r w:rsidRPr="00F2066E">
        <w:rPr>
          <w:sz w:val="24"/>
          <w:szCs w:val="24"/>
        </w:rPr>
        <w:t>Some patients report complete immediate relief; others minimal immediate change</w:t>
      </w:r>
    </w:p>
    <w:p w14:paraId="6FD14A0A" w14:textId="77777777" w:rsidR="00EF3549" w:rsidRPr="00F2066E" w:rsidRDefault="00000000" w:rsidP="00411E67">
      <w:pPr>
        <w:rPr>
          <w:sz w:val="24"/>
          <w:szCs w:val="24"/>
        </w:rPr>
      </w:pPr>
      <w:r w:rsidRPr="00F2066E">
        <w:rPr>
          <w:b/>
          <w:bCs/>
          <w:sz w:val="24"/>
          <w:szCs w:val="24"/>
        </w:rPr>
        <w:t>Short-term (1–4 weeks):</w:t>
      </w:r>
    </w:p>
    <w:p w14:paraId="4B124211" w14:textId="77777777" w:rsidR="00EF3549" w:rsidRPr="00F2066E" w:rsidRDefault="00000000" w:rsidP="00411E67">
      <w:pPr>
        <w:numPr>
          <w:ilvl w:val="0"/>
          <w:numId w:val="110"/>
        </w:numPr>
        <w:rPr>
          <w:sz w:val="24"/>
          <w:szCs w:val="24"/>
        </w:rPr>
      </w:pPr>
      <w:r w:rsidRPr="00F2066E">
        <w:rPr>
          <w:b/>
          <w:bCs/>
          <w:sz w:val="24"/>
          <w:szCs w:val="24"/>
        </w:rPr>
        <w:t>50–70% pain reduction</w:t>
      </w:r>
      <w:r w:rsidRPr="00F2066E">
        <w:rPr>
          <w:sz w:val="24"/>
          <w:szCs w:val="24"/>
        </w:rPr>
        <w:t> compared to baseline</w:t>
      </w:r>
    </w:p>
    <w:p w14:paraId="167D5753" w14:textId="77777777" w:rsidR="00EF3549" w:rsidRPr="00F2066E" w:rsidRDefault="00000000" w:rsidP="00411E67">
      <w:pPr>
        <w:numPr>
          <w:ilvl w:val="0"/>
          <w:numId w:val="110"/>
        </w:numPr>
        <w:rPr>
          <w:sz w:val="24"/>
          <w:szCs w:val="24"/>
        </w:rPr>
      </w:pPr>
      <w:r w:rsidRPr="00F2066E">
        <w:rPr>
          <w:b/>
          <w:bCs/>
          <w:sz w:val="24"/>
          <w:szCs w:val="24"/>
        </w:rPr>
        <w:t>VAS reduction:</w:t>
      </w:r>
      <w:r w:rsidRPr="00F2066E">
        <w:rPr>
          <w:sz w:val="24"/>
          <w:szCs w:val="24"/>
        </w:rPr>
        <w:t> Mean decrease of 3–5 points on 10-point scale</w:t>
      </w:r>
    </w:p>
    <w:p w14:paraId="618BDA20" w14:textId="77777777" w:rsidR="00EF3549" w:rsidRPr="00F2066E" w:rsidRDefault="00000000" w:rsidP="00411E67">
      <w:pPr>
        <w:numPr>
          <w:ilvl w:val="0"/>
          <w:numId w:val="110"/>
        </w:numPr>
        <w:rPr>
          <w:sz w:val="24"/>
          <w:szCs w:val="24"/>
        </w:rPr>
      </w:pPr>
      <w:r w:rsidRPr="00F2066E">
        <w:rPr>
          <w:b/>
          <w:bCs/>
          <w:sz w:val="24"/>
          <w:szCs w:val="24"/>
        </w:rPr>
        <w:t>Peak benefit:</w:t>
      </w:r>
      <w:r w:rsidRPr="00F2066E">
        <w:rPr>
          <w:sz w:val="24"/>
          <w:szCs w:val="24"/>
        </w:rPr>
        <w:t> Typically at 2–4 weeks post-treatment</w:t>
      </w:r>
    </w:p>
    <w:p w14:paraId="4D3BE8B2" w14:textId="77777777" w:rsidR="00EF3549" w:rsidRPr="00F2066E" w:rsidRDefault="00000000" w:rsidP="00411E67">
      <w:pPr>
        <w:rPr>
          <w:sz w:val="24"/>
          <w:szCs w:val="24"/>
        </w:rPr>
      </w:pPr>
      <w:r w:rsidRPr="00F2066E">
        <w:rPr>
          <w:b/>
          <w:bCs/>
          <w:sz w:val="24"/>
          <w:szCs w:val="24"/>
        </w:rPr>
        <w:t>Medium-term (3–6 months):</w:t>
      </w:r>
    </w:p>
    <w:p w14:paraId="0E5AE429" w14:textId="77777777" w:rsidR="00EF3549" w:rsidRPr="00F2066E" w:rsidRDefault="00000000" w:rsidP="00411E67">
      <w:pPr>
        <w:numPr>
          <w:ilvl w:val="0"/>
          <w:numId w:val="111"/>
        </w:numPr>
        <w:rPr>
          <w:sz w:val="24"/>
          <w:szCs w:val="24"/>
        </w:rPr>
      </w:pPr>
      <w:r w:rsidRPr="00F2066E">
        <w:rPr>
          <w:b/>
          <w:bCs/>
          <w:sz w:val="24"/>
          <w:szCs w:val="24"/>
        </w:rPr>
        <w:t>Sustained pain reduction</w:t>
      </w:r>
      <w:r w:rsidRPr="00F2066E">
        <w:rPr>
          <w:sz w:val="24"/>
          <w:szCs w:val="24"/>
        </w:rPr>
        <w:t> in 60–80% of patients</w:t>
      </w:r>
    </w:p>
    <w:p w14:paraId="4FEFB729" w14:textId="77777777" w:rsidR="00EF3549" w:rsidRPr="00F2066E" w:rsidRDefault="00000000" w:rsidP="00411E67">
      <w:pPr>
        <w:numPr>
          <w:ilvl w:val="0"/>
          <w:numId w:val="111"/>
        </w:numPr>
        <w:rPr>
          <w:sz w:val="24"/>
          <w:szCs w:val="24"/>
        </w:rPr>
      </w:pPr>
      <w:r w:rsidRPr="00F2066E">
        <w:rPr>
          <w:b/>
          <w:bCs/>
          <w:sz w:val="24"/>
          <w:szCs w:val="24"/>
        </w:rPr>
        <w:t>Gradual symptom recurrence</w:t>
      </w:r>
      <w:r w:rsidRPr="00F2066E">
        <w:rPr>
          <w:sz w:val="24"/>
          <w:szCs w:val="24"/>
        </w:rPr>
        <w:t> in some patients (20–40%)</w:t>
      </w:r>
    </w:p>
    <w:p w14:paraId="3A527790" w14:textId="77777777" w:rsidR="00EF3549" w:rsidRPr="00F2066E" w:rsidRDefault="00000000" w:rsidP="00411E67">
      <w:pPr>
        <w:rPr>
          <w:sz w:val="24"/>
          <w:szCs w:val="24"/>
        </w:rPr>
      </w:pPr>
      <w:r w:rsidRPr="00F2066E">
        <w:rPr>
          <w:b/>
          <w:bCs/>
          <w:sz w:val="24"/>
          <w:szCs w:val="24"/>
        </w:rPr>
        <w:t>Long-term (&gt;6 months):</w:t>
      </w:r>
    </w:p>
    <w:p w14:paraId="08C196B9" w14:textId="77777777" w:rsidR="00EF3549" w:rsidRPr="00F2066E" w:rsidRDefault="00000000" w:rsidP="00411E67">
      <w:pPr>
        <w:numPr>
          <w:ilvl w:val="0"/>
          <w:numId w:val="112"/>
        </w:numPr>
        <w:rPr>
          <w:sz w:val="24"/>
          <w:szCs w:val="24"/>
        </w:rPr>
      </w:pPr>
      <w:r w:rsidRPr="00F2066E">
        <w:rPr>
          <w:b/>
          <w:bCs/>
          <w:sz w:val="24"/>
          <w:szCs w:val="24"/>
        </w:rPr>
        <w:lastRenderedPageBreak/>
        <w:t>Variable durability:</w:t>
      </w:r>
      <w:r w:rsidRPr="00F2066E">
        <w:rPr>
          <w:sz w:val="24"/>
          <w:szCs w:val="24"/>
        </w:rPr>
        <w:t> Some patients maintain relief for 12+ months; others require repeat treatment at 3–6 months</w:t>
      </w:r>
    </w:p>
    <w:p w14:paraId="05BFEEA8" w14:textId="77777777" w:rsidR="00EF3549" w:rsidRPr="00F2066E" w:rsidRDefault="00000000" w:rsidP="00411E67">
      <w:pPr>
        <w:numPr>
          <w:ilvl w:val="0"/>
          <w:numId w:val="112"/>
        </w:numPr>
        <w:rPr>
          <w:sz w:val="24"/>
          <w:szCs w:val="24"/>
        </w:rPr>
      </w:pPr>
      <w:r w:rsidRPr="00F2066E">
        <w:rPr>
          <w:b/>
          <w:bCs/>
          <w:sz w:val="24"/>
          <w:szCs w:val="24"/>
        </w:rPr>
        <w:t>Maintenance treatments:</w:t>
      </w:r>
      <w:r w:rsidRPr="00F2066E">
        <w:rPr>
          <w:sz w:val="24"/>
          <w:szCs w:val="24"/>
        </w:rPr>
        <w:t> May be needed every 3–12 months depending on individual response</w:t>
      </w:r>
    </w:p>
    <w:p w14:paraId="2F336665" w14:textId="77777777" w:rsidR="00EF3549" w:rsidRPr="00F2066E" w:rsidRDefault="00000000" w:rsidP="00411E67">
      <w:pPr>
        <w:rPr>
          <w:sz w:val="24"/>
          <w:szCs w:val="24"/>
        </w:rPr>
      </w:pPr>
      <w:r w:rsidRPr="00F2066E">
        <w:rPr>
          <w:b/>
          <w:bCs/>
          <w:sz w:val="24"/>
          <w:szCs w:val="24"/>
        </w:rPr>
        <w:t>Comparative efficacy:</w:t>
      </w:r>
    </w:p>
    <w:p w14:paraId="61EBEF7B" w14:textId="77777777" w:rsidR="00EF3549" w:rsidRPr="00F2066E" w:rsidRDefault="00000000" w:rsidP="00411E67">
      <w:pPr>
        <w:rPr>
          <w:sz w:val="24"/>
          <w:szCs w:val="24"/>
        </w:rPr>
      </w:pPr>
      <w:r w:rsidRPr="00F2066E">
        <w:rPr>
          <w:b/>
          <w:bCs/>
          <w:sz w:val="24"/>
          <w:szCs w:val="24"/>
        </w:rPr>
        <w:t>Nd:YAG vs. placebo/no treatment:</w:t>
      </w:r>
    </w:p>
    <w:p w14:paraId="334F23C4" w14:textId="77777777" w:rsidR="00EF3549" w:rsidRPr="00F2066E" w:rsidRDefault="00000000" w:rsidP="00411E67">
      <w:pPr>
        <w:numPr>
          <w:ilvl w:val="0"/>
          <w:numId w:val="113"/>
        </w:numPr>
        <w:rPr>
          <w:sz w:val="24"/>
          <w:szCs w:val="24"/>
        </w:rPr>
      </w:pPr>
      <w:r w:rsidRPr="00F2066E">
        <w:rPr>
          <w:b/>
          <w:bCs/>
          <w:sz w:val="24"/>
          <w:szCs w:val="24"/>
        </w:rPr>
        <w:t>Significantly superior</w:t>
      </w:r>
      <w:r w:rsidRPr="00F2066E">
        <w:rPr>
          <w:sz w:val="24"/>
          <w:szCs w:val="24"/>
        </w:rPr>
        <w:t> to placebo or no treatment in most RCTs</w:t>
      </w:r>
    </w:p>
    <w:p w14:paraId="7E1BE71F" w14:textId="77777777" w:rsidR="00EF3549" w:rsidRPr="00F2066E" w:rsidRDefault="00000000" w:rsidP="00411E67">
      <w:pPr>
        <w:numPr>
          <w:ilvl w:val="0"/>
          <w:numId w:val="113"/>
        </w:numPr>
        <w:rPr>
          <w:sz w:val="24"/>
          <w:szCs w:val="24"/>
        </w:rPr>
      </w:pPr>
      <w:r w:rsidRPr="00F2066E">
        <w:rPr>
          <w:b/>
          <w:bCs/>
          <w:sz w:val="24"/>
          <w:szCs w:val="24"/>
        </w:rPr>
        <w:t>Effect size:</w:t>
      </w:r>
      <w:r w:rsidRPr="00F2066E">
        <w:rPr>
          <w:sz w:val="24"/>
          <w:szCs w:val="24"/>
        </w:rPr>
        <w:t> Moderate to large (standardized mean difference 0.5–1.0)</w:t>
      </w:r>
    </w:p>
    <w:p w14:paraId="0F7E9710" w14:textId="77777777" w:rsidR="00EF3549" w:rsidRPr="00F2066E" w:rsidRDefault="00000000" w:rsidP="00411E67">
      <w:pPr>
        <w:rPr>
          <w:sz w:val="24"/>
          <w:szCs w:val="24"/>
        </w:rPr>
      </w:pPr>
      <w:r w:rsidRPr="00F2066E">
        <w:rPr>
          <w:b/>
          <w:bCs/>
          <w:sz w:val="24"/>
          <w:szCs w:val="24"/>
        </w:rPr>
        <w:t>Nd:YAG vs. desensitizing toothpaste:</w:t>
      </w:r>
    </w:p>
    <w:p w14:paraId="0675EB9A" w14:textId="77777777" w:rsidR="00EF3549" w:rsidRPr="00F2066E" w:rsidRDefault="00000000" w:rsidP="00411E67">
      <w:pPr>
        <w:numPr>
          <w:ilvl w:val="0"/>
          <w:numId w:val="114"/>
        </w:numPr>
        <w:rPr>
          <w:sz w:val="24"/>
          <w:szCs w:val="24"/>
        </w:rPr>
      </w:pPr>
      <w:r w:rsidRPr="00F2066E">
        <w:rPr>
          <w:b/>
          <w:bCs/>
          <w:sz w:val="24"/>
          <w:szCs w:val="24"/>
        </w:rPr>
        <w:t>Superior to potassium nitrate toothpaste</w:t>
      </w:r>
      <w:r w:rsidRPr="00F2066E">
        <w:rPr>
          <w:sz w:val="24"/>
          <w:szCs w:val="24"/>
        </w:rPr>
        <w:t> at 1–4 weeks in most studies</w:t>
      </w:r>
    </w:p>
    <w:p w14:paraId="74DC1B8E" w14:textId="77777777" w:rsidR="00EF3549" w:rsidRPr="00F2066E" w:rsidRDefault="00000000" w:rsidP="00411E67">
      <w:pPr>
        <w:numPr>
          <w:ilvl w:val="0"/>
          <w:numId w:val="114"/>
        </w:numPr>
        <w:rPr>
          <w:sz w:val="24"/>
          <w:szCs w:val="24"/>
        </w:rPr>
      </w:pPr>
      <w:r w:rsidRPr="00F2066E">
        <w:rPr>
          <w:b/>
          <w:bCs/>
          <w:sz w:val="24"/>
          <w:szCs w:val="24"/>
        </w:rPr>
        <w:t>Comparable to stannous fluoride toothpaste</w:t>
      </w:r>
      <w:r w:rsidRPr="00F2066E">
        <w:rPr>
          <w:sz w:val="24"/>
          <w:szCs w:val="24"/>
        </w:rPr>
        <w:t> at 3–6 months in some studies</w:t>
      </w:r>
    </w:p>
    <w:p w14:paraId="3B1A01A9" w14:textId="77777777" w:rsidR="00EF3549" w:rsidRPr="00F2066E" w:rsidRDefault="00000000" w:rsidP="00411E67">
      <w:pPr>
        <w:rPr>
          <w:sz w:val="24"/>
          <w:szCs w:val="24"/>
        </w:rPr>
      </w:pPr>
      <w:r w:rsidRPr="00F2066E">
        <w:rPr>
          <w:b/>
          <w:bCs/>
          <w:sz w:val="24"/>
          <w:szCs w:val="24"/>
        </w:rPr>
        <w:t>Nd:YAG vs. other in-office treatments:</w:t>
      </w:r>
    </w:p>
    <w:p w14:paraId="6FBE7999" w14:textId="77777777" w:rsidR="00EF3549" w:rsidRPr="00F2066E" w:rsidRDefault="00000000" w:rsidP="00411E67">
      <w:pPr>
        <w:numPr>
          <w:ilvl w:val="0"/>
          <w:numId w:val="115"/>
        </w:numPr>
        <w:rPr>
          <w:sz w:val="24"/>
          <w:szCs w:val="24"/>
        </w:rPr>
      </w:pPr>
      <w:r w:rsidRPr="00F2066E">
        <w:rPr>
          <w:b/>
          <w:bCs/>
          <w:sz w:val="24"/>
          <w:szCs w:val="24"/>
        </w:rPr>
        <w:t>Comparable to fluoride varnish</w:t>
      </w:r>
      <w:r w:rsidRPr="00F2066E">
        <w:rPr>
          <w:sz w:val="24"/>
          <w:szCs w:val="24"/>
        </w:rPr>
        <w:t> in some studies</w:t>
      </w:r>
    </w:p>
    <w:p w14:paraId="794BCE2D" w14:textId="77777777" w:rsidR="00EF3549" w:rsidRPr="00F2066E" w:rsidRDefault="00000000" w:rsidP="00411E67">
      <w:pPr>
        <w:numPr>
          <w:ilvl w:val="0"/>
          <w:numId w:val="115"/>
        </w:numPr>
        <w:rPr>
          <w:sz w:val="24"/>
          <w:szCs w:val="24"/>
        </w:rPr>
      </w:pPr>
      <w:r w:rsidRPr="00F2066E">
        <w:rPr>
          <w:b/>
          <w:bCs/>
          <w:sz w:val="24"/>
          <w:szCs w:val="24"/>
        </w:rPr>
        <w:t>Comparable to or superior to glutaraldehyde/HEMA desensitizers</w:t>
      </w:r>
      <w:r w:rsidRPr="00F2066E">
        <w:rPr>
          <w:sz w:val="24"/>
          <w:szCs w:val="24"/>
        </w:rPr>
        <w:t> (Gluma)</w:t>
      </w:r>
    </w:p>
    <w:p w14:paraId="6C318E41" w14:textId="77777777" w:rsidR="00EF3549" w:rsidRPr="00F2066E" w:rsidRDefault="00000000" w:rsidP="00411E67">
      <w:pPr>
        <w:numPr>
          <w:ilvl w:val="0"/>
          <w:numId w:val="115"/>
        </w:numPr>
        <w:rPr>
          <w:sz w:val="24"/>
          <w:szCs w:val="24"/>
        </w:rPr>
      </w:pPr>
      <w:r w:rsidRPr="00F2066E">
        <w:rPr>
          <w:b/>
          <w:bCs/>
          <w:sz w:val="24"/>
          <w:szCs w:val="24"/>
        </w:rPr>
        <w:t>Nd:YAG + fluoride varnish may be superior</w:t>
      </w:r>
      <w:r w:rsidRPr="00F2066E">
        <w:rPr>
          <w:sz w:val="24"/>
          <w:szCs w:val="24"/>
        </w:rPr>
        <w:t> to either alone (synergistic effect)</w:t>
      </w:r>
    </w:p>
    <w:p w14:paraId="442B41D5" w14:textId="77777777" w:rsidR="00EF3549" w:rsidRPr="00F2066E" w:rsidRDefault="00000000" w:rsidP="00411E67">
      <w:pPr>
        <w:rPr>
          <w:sz w:val="24"/>
          <w:szCs w:val="24"/>
        </w:rPr>
      </w:pPr>
      <w:r w:rsidRPr="00F2066E">
        <w:rPr>
          <w:b/>
          <w:bCs/>
          <w:sz w:val="24"/>
          <w:szCs w:val="24"/>
        </w:rPr>
        <w:t>Nd:YAG vs. other lasers:</w:t>
      </w:r>
    </w:p>
    <w:p w14:paraId="4A8969B6" w14:textId="77777777" w:rsidR="00EF3549" w:rsidRPr="00F2066E" w:rsidRDefault="00000000" w:rsidP="00411E67">
      <w:pPr>
        <w:numPr>
          <w:ilvl w:val="0"/>
          <w:numId w:val="116"/>
        </w:numPr>
        <w:rPr>
          <w:sz w:val="24"/>
          <w:szCs w:val="24"/>
        </w:rPr>
      </w:pPr>
      <w:r w:rsidRPr="00F2066E">
        <w:rPr>
          <w:b/>
          <w:bCs/>
          <w:sz w:val="24"/>
          <w:szCs w:val="24"/>
        </w:rPr>
        <w:t>Comparable to diode lasers (810–980 nm)</w:t>
      </w:r>
      <w:r w:rsidRPr="00F2066E">
        <w:rPr>
          <w:sz w:val="24"/>
          <w:szCs w:val="24"/>
        </w:rPr>
        <w:t> in limited head-to-head studies</w:t>
      </w:r>
    </w:p>
    <w:p w14:paraId="14A94316" w14:textId="77777777" w:rsidR="00EF3549" w:rsidRPr="00F2066E" w:rsidRDefault="00000000" w:rsidP="00411E67">
      <w:pPr>
        <w:numPr>
          <w:ilvl w:val="0"/>
          <w:numId w:val="116"/>
        </w:numPr>
        <w:rPr>
          <w:sz w:val="24"/>
          <w:szCs w:val="24"/>
        </w:rPr>
      </w:pPr>
      <w:r w:rsidRPr="00F2066E">
        <w:rPr>
          <w:b/>
          <w:bCs/>
          <w:sz w:val="24"/>
          <w:szCs w:val="24"/>
        </w:rPr>
        <w:t>Superior to Er,Cr:YSGG</w:t>
      </w:r>
      <w:r w:rsidRPr="00F2066E">
        <w:rPr>
          <w:sz w:val="24"/>
          <w:szCs w:val="24"/>
        </w:rPr>
        <w:t> in some studies (Er,Cr:YSGG may open tubules)</w:t>
      </w:r>
    </w:p>
    <w:p w14:paraId="3C7F5FE9" w14:textId="77777777" w:rsidR="00EF3549" w:rsidRPr="00F2066E" w:rsidRDefault="00000000" w:rsidP="00411E67">
      <w:pPr>
        <w:rPr>
          <w:sz w:val="24"/>
          <w:szCs w:val="24"/>
        </w:rPr>
      </w:pPr>
      <w:r w:rsidRPr="00F2066E">
        <w:rPr>
          <w:b/>
          <w:bCs/>
          <w:sz w:val="24"/>
          <w:szCs w:val="24"/>
        </w:rPr>
        <w:t>Success rate:</w:t>
      </w:r>
    </w:p>
    <w:p w14:paraId="7D8F3AF8" w14:textId="77777777" w:rsidR="00EF3549" w:rsidRPr="00F2066E" w:rsidRDefault="00000000" w:rsidP="00411E67">
      <w:pPr>
        <w:numPr>
          <w:ilvl w:val="0"/>
          <w:numId w:val="117"/>
        </w:numPr>
        <w:rPr>
          <w:sz w:val="24"/>
          <w:szCs w:val="24"/>
        </w:rPr>
      </w:pPr>
      <w:r w:rsidRPr="00F2066E">
        <w:rPr>
          <w:b/>
          <w:bCs/>
          <w:sz w:val="24"/>
          <w:szCs w:val="24"/>
        </w:rPr>
        <w:t>Complete pain relief:</w:t>
      </w:r>
      <w:r w:rsidRPr="00F2066E">
        <w:rPr>
          <w:sz w:val="24"/>
          <w:szCs w:val="24"/>
        </w:rPr>
        <w:t> 20–40% of patients</w:t>
      </w:r>
    </w:p>
    <w:p w14:paraId="7AD62750" w14:textId="77777777" w:rsidR="00EF3549" w:rsidRPr="00F2066E" w:rsidRDefault="00000000" w:rsidP="00411E67">
      <w:pPr>
        <w:numPr>
          <w:ilvl w:val="0"/>
          <w:numId w:val="117"/>
        </w:numPr>
        <w:rPr>
          <w:sz w:val="24"/>
          <w:szCs w:val="24"/>
        </w:rPr>
      </w:pPr>
      <w:r w:rsidRPr="00F2066E">
        <w:rPr>
          <w:b/>
          <w:bCs/>
          <w:sz w:val="24"/>
          <w:szCs w:val="24"/>
        </w:rPr>
        <w:t>Significant improvement (&gt;50% pain reduction):</w:t>
      </w:r>
      <w:r w:rsidRPr="00F2066E">
        <w:rPr>
          <w:sz w:val="24"/>
          <w:szCs w:val="24"/>
        </w:rPr>
        <w:t> 60–80% of patients</w:t>
      </w:r>
    </w:p>
    <w:p w14:paraId="04AF2592" w14:textId="77777777" w:rsidR="00EF3549" w:rsidRPr="00F2066E" w:rsidRDefault="00000000" w:rsidP="00411E67">
      <w:pPr>
        <w:numPr>
          <w:ilvl w:val="0"/>
          <w:numId w:val="117"/>
        </w:numPr>
        <w:rPr>
          <w:sz w:val="24"/>
          <w:szCs w:val="24"/>
        </w:rPr>
      </w:pPr>
      <w:r w:rsidRPr="00F2066E">
        <w:rPr>
          <w:b/>
          <w:bCs/>
          <w:sz w:val="24"/>
          <w:szCs w:val="24"/>
        </w:rPr>
        <w:t>Minimal or no improvement:</w:t>
      </w:r>
      <w:r w:rsidRPr="00F2066E">
        <w:rPr>
          <w:sz w:val="24"/>
          <w:szCs w:val="24"/>
        </w:rPr>
        <w:t> 20–40% of patients</w:t>
      </w:r>
    </w:p>
    <w:p w14:paraId="4E410F1B" w14:textId="77777777" w:rsidR="00EF3549" w:rsidRPr="00F2066E" w:rsidRDefault="00000000" w:rsidP="00411E67">
      <w:pPr>
        <w:rPr>
          <w:sz w:val="24"/>
          <w:szCs w:val="24"/>
        </w:rPr>
      </w:pPr>
      <w:r w:rsidRPr="00F2066E">
        <w:rPr>
          <w:b/>
          <w:bCs/>
          <w:sz w:val="24"/>
          <w:szCs w:val="24"/>
        </w:rPr>
        <w:t>Mechanism confirmation:</w:t>
      </w:r>
    </w:p>
    <w:p w14:paraId="30ED5A13" w14:textId="77777777" w:rsidR="00EF3549" w:rsidRPr="00F2066E" w:rsidRDefault="00000000" w:rsidP="00411E67">
      <w:pPr>
        <w:numPr>
          <w:ilvl w:val="0"/>
          <w:numId w:val="118"/>
        </w:numPr>
        <w:rPr>
          <w:sz w:val="24"/>
          <w:szCs w:val="24"/>
        </w:rPr>
      </w:pPr>
      <w:r w:rsidRPr="00F2066E">
        <w:rPr>
          <w:b/>
          <w:bCs/>
          <w:sz w:val="24"/>
          <w:szCs w:val="24"/>
        </w:rPr>
        <w:t>SEM studies:</w:t>
      </w:r>
      <w:r w:rsidRPr="00F2066E">
        <w:rPr>
          <w:sz w:val="24"/>
          <w:szCs w:val="24"/>
        </w:rPr>
        <w:t> Demonstrate partial-to-complete dentinal tubule occlusion after Nd:YAG irradiation at 1.0–1.5 W</w:t>
      </w:r>
    </w:p>
    <w:p w14:paraId="1CA54786" w14:textId="77777777" w:rsidR="00EF3549" w:rsidRPr="00F2066E" w:rsidRDefault="00000000" w:rsidP="00411E67">
      <w:pPr>
        <w:numPr>
          <w:ilvl w:val="0"/>
          <w:numId w:val="118"/>
        </w:numPr>
        <w:rPr>
          <w:sz w:val="24"/>
          <w:szCs w:val="24"/>
        </w:rPr>
      </w:pPr>
      <w:r w:rsidRPr="00F2066E">
        <w:rPr>
          <w:b/>
          <w:bCs/>
          <w:sz w:val="24"/>
          <w:szCs w:val="24"/>
        </w:rPr>
        <w:t>Permeability studies:</w:t>
      </w:r>
      <w:r w:rsidRPr="00F2066E">
        <w:rPr>
          <w:sz w:val="24"/>
          <w:szCs w:val="24"/>
        </w:rPr>
        <w:t> Show reduced dentin permeability after Nd:YAG treatment</w:t>
      </w:r>
    </w:p>
    <w:p w14:paraId="0BB59123" w14:textId="77777777" w:rsidR="00EF3549" w:rsidRPr="00F2066E" w:rsidRDefault="00000000" w:rsidP="00411E67">
      <w:pPr>
        <w:numPr>
          <w:ilvl w:val="0"/>
          <w:numId w:val="118"/>
        </w:numPr>
        <w:rPr>
          <w:sz w:val="24"/>
          <w:szCs w:val="24"/>
        </w:rPr>
      </w:pPr>
      <w:r w:rsidRPr="00F2066E">
        <w:rPr>
          <w:b/>
          <w:bCs/>
          <w:sz w:val="24"/>
          <w:szCs w:val="24"/>
        </w:rPr>
        <w:lastRenderedPageBreak/>
        <w:t>Histologic studies:</w:t>
      </w:r>
      <w:r w:rsidRPr="00F2066E">
        <w:rPr>
          <w:sz w:val="24"/>
          <w:szCs w:val="24"/>
        </w:rPr>
        <w:t> Confirm melting and recrystallization of dentin without pulpal damage (when proper parameters used)</w:t>
      </w:r>
    </w:p>
    <w:p w14:paraId="4F8D9AB2" w14:textId="77777777" w:rsidR="00EF3549" w:rsidRPr="00F2066E" w:rsidRDefault="00000000" w:rsidP="00411E67">
      <w:pPr>
        <w:rPr>
          <w:sz w:val="24"/>
          <w:szCs w:val="24"/>
        </w:rPr>
      </w:pPr>
      <w:r w:rsidRPr="00F2066E">
        <w:rPr>
          <w:b/>
          <w:bCs/>
          <w:sz w:val="24"/>
          <w:szCs w:val="24"/>
        </w:rPr>
        <w:t>Evidence quality:</w:t>
      </w:r>
    </w:p>
    <w:p w14:paraId="0674743C" w14:textId="77777777" w:rsidR="00EF3549" w:rsidRPr="00F2066E" w:rsidRDefault="00000000" w:rsidP="00411E67">
      <w:pPr>
        <w:rPr>
          <w:sz w:val="24"/>
          <w:szCs w:val="24"/>
        </w:rPr>
      </w:pPr>
      <w:r w:rsidRPr="00F2066E">
        <w:rPr>
          <w:b/>
          <w:bCs/>
          <w:sz w:val="24"/>
          <w:szCs w:val="24"/>
        </w:rPr>
        <w:t>Systematic reviews and meta-analyses:</w:t>
      </w:r>
    </w:p>
    <w:p w14:paraId="3C9BE5E8" w14:textId="77777777" w:rsidR="00EF3549" w:rsidRPr="00F2066E" w:rsidRDefault="00000000" w:rsidP="00411E67">
      <w:pPr>
        <w:numPr>
          <w:ilvl w:val="0"/>
          <w:numId w:val="119"/>
        </w:numPr>
        <w:rPr>
          <w:sz w:val="24"/>
          <w:szCs w:val="24"/>
        </w:rPr>
      </w:pPr>
      <w:r w:rsidRPr="00F2066E">
        <w:rPr>
          <w:b/>
          <w:bCs/>
          <w:sz w:val="24"/>
          <w:szCs w:val="24"/>
        </w:rPr>
        <w:t>Cochrane Review (2021):</w:t>
      </w:r>
      <w:r w:rsidRPr="00F2066E">
        <w:rPr>
          <w:sz w:val="24"/>
          <w:szCs w:val="24"/>
        </w:rPr>
        <w:t> Assessed laser therapy for dentinal hypersensitivity</w:t>
      </w:r>
    </w:p>
    <w:p w14:paraId="43CFD364" w14:textId="77777777" w:rsidR="00EF3549" w:rsidRPr="00F2066E" w:rsidRDefault="00000000" w:rsidP="00411E67">
      <w:pPr>
        <w:numPr>
          <w:ilvl w:val="1"/>
          <w:numId w:val="119"/>
        </w:numPr>
        <w:rPr>
          <w:sz w:val="24"/>
          <w:szCs w:val="24"/>
        </w:rPr>
      </w:pPr>
      <w:r w:rsidRPr="00F2066E">
        <w:rPr>
          <w:b/>
          <w:bCs/>
          <w:sz w:val="24"/>
          <w:szCs w:val="24"/>
        </w:rPr>
        <w:t>Nd:YAG and diode lasers:</w:t>
      </w:r>
      <w:r w:rsidRPr="00F2066E">
        <w:rPr>
          <w:sz w:val="24"/>
          <w:szCs w:val="24"/>
        </w:rPr>
        <w:t> Low-certainty evidence of benefit compared to placebo</w:t>
      </w:r>
    </w:p>
    <w:p w14:paraId="16ED8291" w14:textId="77777777" w:rsidR="00EF3549" w:rsidRPr="00F2066E" w:rsidRDefault="00000000" w:rsidP="00411E67">
      <w:pPr>
        <w:numPr>
          <w:ilvl w:val="1"/>
          <w:numId w:val="119"/>
        </w:numPr>
        <w:rPr>
          <w:sz w:val="24"/>
          <w:szCs w:val="24"/>
        </w:rPr>
      </w:pPr>
      <w:r w:rsidRPr="00F2066E">
        <w:rPr>
          <w:b/>
          <w:bCs/>
          <w:sz w:val="24"/>
          <w:szCs w:val="24"/>
        </w:rPr>
        <w:t>Limitations:</w:t>
      </w:r>
      <w:r w:rsidRPr="00F2066E">
        <w:rPr>
          <w:sz w:val="24"/>
          <w:szCs w:val="24"/>
        </w:rPr>
        <w:t> High risk of bias in many studies, small sample sizes, short follow-up, heterogeneous parameters</w:t>
      </w:r>
    </w:p>
    <w:p w14:paraId="30B6A2FC" w14:textId="77777777" w:rsidR="00EF3549" w:rsidRPr="00F2066E" w:rsidRDefault="00000000" w:rsidP="00411E67">
      <w:pPr>
        <w:numPr>
          <w:ilvl w:val="0"/>
          <w:numId w:val="119"/>
        </w:numPr>
        <w:rPr>
          <w:sz w:val="24"/>
          <w:szCs w:val="24"/>
        </w:rPr>
      </w:pPr>
      <w:r w:rsidRPr="00F2066E">
        <w:rPr>
          <w:b/>
          <w:bCs/>
          <w:sz w:val="24"/>
          <w:szCs w:val="24"/>
        </w:rPr>
        <w:t>Multiple other systematic reviews (2015–2024):</w:t>
      </w:r>
      <w:r w:rsidRPr="00F2066E">
        <w:rPr>
          <w:sz w:val="24"/>
          <w:szCs w:val="24"/>
        </w:rPr>
        <w:t> Generally support Nd:YAG efficacy but note methodological limitations</w:t>
      </w:r>
    </w:p>
    <w:p w14:paraId="69975AC3" w14:textId="77777777" w:rsidR="00EF3549" w:rsidRPr="00F2066E" w:rsidRDefault="00000000" w:rsidP="00411E67">
      <w:pPr>
        <w:rPr>
          <w:sz w:val="24"/>
          <w:szCs w:val="24"/>
        </w:rPr>
      </w:pPr>
      <w:r w:rsidRPr="00F2066E">
        <w:rPr>
          <w:b/>
          <w:bCs/>
          <w:sz w:val="24"/>
          <w:szCs w:val="24"/>
        </w:rPr>
        <w:t>Individual RCTs:</w:t>
      </w:r>
    </w:p>
    <w:p w14:paraId="6E81D409" w14:textId="77777777" w:rsidR="00EF3549" w:rsidRPr="00F2066E" w:rsidRDefault="00000000" w:rsidP="00411E67">
      <w:pPr>
        <w:numPr>
          <w:ilvl w:val="0"/>
          <w:numId w:val="120"/>
        </w:numPr>
        <w:rPr>
          <w:sz w:val="24"/>
          <w:szCs w:val="24"/>
        </w:rPr>
      </w:pPr>
      <w:r w:rsidRPr="00F2066E">
        <w:rPr>
          <w:b/>
          <w:bCs/>
          <w:sz w:val="24"/>
          <w:szCs w:val="24"/>
        </w:rPr>
        <w:t>Numerous RCTs</w:t>
      </w:r>
      <w:r w:rsidRPr="00F2066E">
        <w:rPr>
          <w:sz w:val="24"/>
          <w:szCs w:val="24"/>
        </w:rPr>
        <w:t> published (50+ studies)</w:t>
      </w:r>
    </w:p>
    <w:p w14:paraId="05B05E60" w14:textId="77777777" w:rsidR="00EF3549" w:rsidRPr="00F2066E" w:rsidRDefault="00000000" w:rsidP="00411E67">
      <w:pPr>
        <w:numPr>
          <w:ilvl w:val="0"/>
          <w:numId w:val="120"/>
        </w:numPr>
        <w:rPr>
          <w:sz w:val="24"/>
          <w:szCs w:val="24"/>
        </w:rPr>
      </w:pPr>
      <w:r w:rsidRPr="00F2066E">
        <w:rPr>
          <w:b/>
          <w:bCs/>
          <w:sz w:val="24"/>
          <w:szCs w:val="24"/>
        </w:rPr>
        <w:t>Quality:</w:t>
      </w:r>
      <w:r w:rsidRPr="00F2066E">
        <w:rPr>
          <w:sz w:val="24"/>
          <w:szCs w:val="24"/>
        </w:rPr>
        <w:t> Variable; many small studies with unclear or high risk of bias</w:t>
      </w:r>
    </w:p>
    <w:p w14:paraId="5A213B27" w14:textId="77777777" w:rsidR="00EF3549" w:rsidRPr="00F2066E" w:rsidRDefault="00000000" w:rsidP="00411E67">
      <w:pPr>
        <w:numPr>
          <w:ilvl w:val="0"/>
          <w:numId w:val="120"/>
        </w:numPr>
        <w:rPr>
          <w:sz w:val="24"/>
          <w:szCs w:val="24"/>
        </w:rPr>
      </w:pPr>
      <w:r w:rsidRPr="00F2066E">
        <w:rPr>
          <w:b/>
          <w:bCs/>
          <w:sz w:val="24"/>
          <w:szCs w:val="24"/>
        </w:rPr>
        <w:t>Heterogeneity:</w:t>
      </w:r>
      <w:r w:rsidRPr="00F2066E">
        <w:rPr>
          <w:sz w:val="24"/>
          <w:szCs w:val="24"/>
        </w:rPr>
        <w:t> Wide variation in laser parameters, outcome measures, follow-up duration</w:t>
      </w:r>
    </w:p>
    <w:p w14:paraId="47E71C70" w14:textId="77777777" w:rsidR="00EF3549" w:rsidRPr="00F2066E" w:rsidRDefault="00000000" w:rsidP="00411E67">
      <w:pPr>
        <w:rPr>
          <w:sz w:val="24"/>
          <w:szCs w:val="24"/>
        </w:rPr>
      </w:pPr>
      <w:r w:rsidRPr="00F2066E">
        <w:rPr>
          <w:b/>
          <w:bCs/>
          <w:sz w:val="24"/>
          <w:szCs w:val="24"/>
        </w:rPr>
        <w:t>Overall certainty:</w:t>
      </w:r>
      <w:r w:rsidRPr="00F2066E">
        <w:rPr>
          <w:sz w:val="24"/>
          <w:szCs w:val="24"/>
        </w:rPr>
        <w:t> </w:t>
      </w:r>
      <w:r w:rsidRPr="00F2066E">
        <w:rPr>
          <w:b/>
          <w:bCs/>
          <w:sz w:val="24"/>
          <w:szCs w:val="24"/>
        </w:rPr>
        <w:t>Low to moderate quality evidence</w:t>
      </w:r>
    </w:p>
    <w:p w14:paraId="083AC34A" w14:textId="77777777" w:rsidR="00EF3549" w:rsidRPr="00F2066E" w:rsidRDefault="00000000" w:rsidP="00411E67">
      <w:pPr>
        <w:numPr>
          <w:ilvl w:val="0"/>
          <w:numId w:val="121"/>
        </w:numPr>
        <w:rPr>
          <w:sz w:val="24"/>
          <w:szCs w:val="24"/>
        </w:rPr>
      </w:pPr>
      <w:r w:rsidRPr="00F2066E">
        <w:rPr>
          <w:b/>
          <w:bCs/>
          <w:sz w:val="24"/>
          <w:szCs w:val="24"/>
        </w:rPr>
        <w:t>Consistent direction of effect:</w:t>
      </w:r>
      <w:r w:rsidRPr="00F2066E">
        <w:rPr>
          <w:sz w:val="24"/>
          <w:szCs w:val="24"/>
        </w:rPr>
        <w:t> Most studies show benefit</w:t>
      </w:r>
    </w:p>
    <w:p w14:paraId="5162B61D" w14:textId="77777777" w:rsidR="00EF3549" w:rsidRPr="00F2066E" w:rsidRDefault="00000000" w:rsidP="00411E67">
      <w:pPr>
        <w:numPr>
          <w:ilvl w:val="0"/>
          <w:numId w:val="121"/>
        </w:numPr>
        <w:rPr>
          <w:sz w:val="24"/>
          <w:szCs w:val="24"/>
        </w:rPr>
      </w:pPr>
      <w:r w:rsidRPr="00F2066E">
        <w:rPr>
          <w:b/>
          <w:bCs/>
          <w:sz w:val="24"/>
          <w:szCs w:val="24"/>
        </w:rPr>
        <w:t>Magnitude of benefit:</w:t>
      </w:r>
      <w:r w:rsidRPr="00F2066E">
        <w:rPr>
          <w:sz w:val="24"/>
          <w:szCs w:val="24"/>
        </w:rPr>
        <w:t> Moderate (50–70% pain reduction)</w:t>
      </w:r>
    </w:p>
    <w:p w14:paraId="52F15445" w14:textId="77777777" w:rsidR="00EF3549" w:rsidRPr="00F2066E" w:rsidRDefault="00000000" w:rsidP="00411E67">
      <w:pPr>
        <w:numPr>
          <w:ilvl w:val="0"/>
          <w:numId w:val="121"/>
        </w:numPr>
        <w:rPr>
          <w:sz w:val="24"/>
          <w:szCs w:val="24"/>
        </w:rPr>
      </w:pPr>
      <w:r w:rsidRPr="00F2066E">
        <w:rPr>
          <w:b/>
          <w:bCs/>
          <w:sz w:val="24"/>
          <w:szCs w:val="24"/>
        </w:rPr>
        <w:t>Durability:</w:t>
      </w:r>
      <w:r w:rsidRPr="00F2066E">
        <w:rPr>
          <w:sz w:val="24"/>
          <w:szCs w:val="24"/>
        </w:rPr>
        <w:t> Variable; some patients require repeat treatment</w:t>
      </w:r>
    </w:p>
    <w:p w14:paraId="0F3ABDD3" w14:textId="77777777" w:rsidR="00EF3549" w:rsidRPr="00F2066E" w:rsidRDefault="00000000" w:rsidP="00411E67">
      <w:pPr>
        <w:numPr>
          <w:ilvl w:val="0"/>
          <w:numId w:val="121"/>
        </w:numPr>
        <w:rPr>
          <w:sz w:val="24"/>
          <w:szCs w:val="24"/>
        </w:rPr>
      </w:pPr>
      <w:r w:rsidRPr="00F2066E">
        <w:rPr>
          <w:b/>
          <w:bCs/>
          <w:sz w:val="24"/>
          <w:szCs w:val="24"/>
        </w:rPr>
        <w:t>Safety:</w:t>
      </w:r>
      <w:r w:rsidRPr="00F2066E">
        <w:rPr>
          <w:sz w:val="24"/>
          <w:szCs w:val="24"/>
        </w:rPr>
        <w:t> Excellent safety profile when proper parameters used</w:t>
      </w:r>
    </w:p>
    <w:p w14:paraId="5B910A90" w14:textId="77777777" w:rsidR="00EF3549" w:rsidRPr="00F2066E" w:rsidRDefault="00000000" w:rsidP="00411E67">
      <w:pPr>
        <w:rPr>
          <w:sz w:val="24"/>
          <w:szCs w:val="24"/>
        </w:rPr>
      </w:pPr>
      <w:r w:rsidRPr="00F2066E">
        <w:rPr>
          <w:b/>
          <w:bCs/>
          <w:sz w:val="24"/>
          <w:szCs w:val="24"/>
        </w:rPr>
        <w:t>Clinical recommendation:</w:t>
      </w:r>
      <w:r w:rsidRPr="00F2066E">
        <w:rPr>
          <w:sz w:val="24"/>
          <w:szCs w:val="24"/>
        </w:rPr>
        <w:t> </w:t>
      </w:r>
      <w:r w:rsidRPr="00F2066E">
        <w:rPr>
          <w:b/>
          <w:bCs/>
          <w:sz w:val="24"/>
          <w:szCs w:val="24"/>
        </w:rPr>
        <w:t>Nd:YAG laser treatment is a reasonable evidence-based option</w:t>
      </w:r>
      <w:r w:rsidRPr="00F2066E">
        <w:rPr>
          <w:sz w:val="24"/>
          <w:szCs w:val="24"/>
        </w:rPr>
        <w:t> for this patient with generalized cervical dentinal hypersensitivity unresponsive to desensitizing toothpaste. Expected outcome is </w:t>
      </w:r>
      <w:r w:rsidRPr="00F2066E">
        <w:rPr>
          <w:b/>
          <w:bCs/>
          <w:sz w:val="24"/>
          <w:szCs w:val="24"/>
        </w:rPr>
        <w:t>50–70% pain reduction</w:t>
      </w:r>
      <w:r w:rsidRPr="00F2066E">
        <w:rPr>
          <w:sz w:val="24"/>
          <w:szCs w:val="24"/>
        </w:rPr>
        <w:t> at 2–4 weeks, with </w:t>
      </w:r>
      <w:r w:rsidRPr="00F2066E">
        <w:rPr>
          <w:b/>
          <w:bCs/>
          <w:sz w:val="24"/>
          <w:szCs w:val="24"/>
        </w:rPr>
        <w:t>60–80% of patients experiencing significant improvement</w:t>
      </w:r>
      <w:r w:rsidRPr="00F2066E">
        <w:rPr>
          <w:sz w:val="24"/>
          <w:szCs w:val="24"/>
        </w:rPr>
        <w:t>. The patient should be counseled that:</w:t>
      </w:r>
    </w:p>
    <w:p w14:paraId="664F1804" w14:textId="77777777" w:rsidR="00EF3549" w:rsidRPr="00F2066E" w:rsidRDefault="00000000" w:rsidP="00411E67">
      <w:pPr>
        <w:numPr>
          <w:ilvl w:val="0"/>
          <w:numId w:val="122"/>
        </w:numPr>
        <w:rPr>
          <w:sz w:val="24"/>
          <w:szCs w:val="24"/>
        </w:rPr>
      </w:pPr>
      <w:r w:rsidRPr="00F2066E">
        <w:rPr>
          <w:b/>
          <w:bCs/>
          <w:sz w:val="24"/>
          <w:szCs w:val="24"/>
        </w:rPr>
        <w:t>Benefit is gradual:</w:t>
      </w:r>
      <w:r w:rsidRPr="00F2066E">
        <w:rPr>
          <w:sz w:val="24"/>
          <w:szCs w:val="24"/>
        </w:rPr>
        <w:t> Maximum relief typically at 2–4 weeks, not immediate</w:t>
      </w:r>
    </w:p>
    <w:p w14:paraId="03594C44" w14:textId="77777777" w:rsidR="00EF3549" w:rsidRPr="00F2066E" w:rsidRDefault="00000000" w:rsidP="00411E67">
      <w:pPr>
        <w:numPr>
          <w:ilvl w:val="0"/>
          <w:numId w:val="122"/>
        </w:numPr>
        <w:rPr>
          <w:sz w:val="24"/>
          <w:szCs w:val="24"/>
        </w:rPr>
      </w:pPr>
      <w:r w:rsidRPr="00F2066E">
        <w:rPr>
          <w:b/>
          <w:bCs/>
          <w:sz w:val="24"/>
          <w:szCs w:val="24"/>
        </w:rPr>
        <w:t>Response is variable:</w:t>
      </w:r>
      <w:r w:rsidRPr="00F2066E">
        <w:rPr>
          <w:sz w:val="24"/>
          <w:szCs w:val="24"/>
        </w:rPr>
        <w:t> 20–40% of patients have minimal benefit</w:t>
      </w:r>
    </w:p>
    <w:p w14:paraId="13CF7504" w14:textId="77777777" w:rsidR="00EF3549" w:rsidRPr="00F2066E" w:rsidRDefault="00000000" w:rsidP="00411E67">
      <w:pPr>
        <w:numPr>
          <w:ilvl w:val="0"/>
          <w:numId w:val="122"/>
        </w:numPr>
        <w:rPr>
          <w:sz w:val="24"/>
          <w:szCs w:val="24"/>
        </w:rPr>
      </w:pPr>
      <w:r w:rsidRPr="00F2066E">
        <w:rPr>
          <w:b/>
          <w:bCs/>
          <w:sz w:val="24"/>
          <w:szCs w:val="24"/>
        </w:rPr>
        <w:lastRenderedPageBreak/>
        <w:t>Durability varies:</w:t>
      </w:r>
      <w:r w:rsidRPr="00F2066E">
        <w:rPr>
          <w:sz w:val="24"/>
          <w:szCs w:val="24"/>
        </w:rPr>
        <w:t> Some patients maintain relief for 12+ months; others need repeat treatment at 3–6 months</w:t>
      </w:r>
    </w:p>
    <w:p w14:paraId="18C8E9A8" w14:textId="77777777" w:rsidR="00EF3549" w:rsidRPr="00F2066E" w:rsidRDefault="00000000" w:rsidP="00411E67">
      <w:pPr>
        <w:numPr>
          <w:ilvl w:val="0"/>
          <w:numId w:val="122"/>
        </w:numPr>
        <w:rPr>
          <w:sz w:val="24"/>
          <w:szCs w:val="24"/>
        </w:rPr>
      </w:pPr>
      <w:r w:rsidRPr="00F2066E">
        <w:rPr>
          <w:b/>
          <w:bCs/>
          <w:sz w:val="24"/>
          <w:szCs w:val="24"/>
        </w:rPr>
        <w:t>Combination approach:</w:t>
      </w:r>
      <w:r w:rsidRPr="00F2066E">
        <w:rPr>
          <w:sz w:val="24"/>
          <w:szCs w:val="24"/>
        </w:rPr>
        <w:t> Continuing desensitizing toothpaste at home enhances and prolongs benefit</w:t>
      </w:r>
    </w:p>
    <w:p w14:paraId="6EB88548" w14:textId="77777777" w:rsidR="00EF3549" w:rsidRPr="00F2066E" w:rsidRDefault="00000000" w:rsidP="00411E67">
      <w:pPr>
        <w:numPr>
          <w:ilvl w:val="0"/>
          <w:numId w:val="122"/>
        </w:numPr>
        <w:rPr>
          <w:sz w:val="24"/>
          <w:szCs w:val="24"/>
        </w:rPr>
      </w:pPr>
      <w:r w:rsidRPr="00F2066E">
        <w:rPr>
          <w:b/>
          <w:bCs/>
          <w:sz w:val="24"/>
          <w:szCs w:val="24"/>
        </w:rPr>
        <w:t>Alternative treatments available:</w:t>
      </w:r>
      <w:r w:rsidRPr="00F2066E">
        <w:rPr>
          <w:sz w:val="24"/>
          <w:szCs w:val="24"/>
        </w:rPr>
        <w:t> If inadequate response after 1–2 laser sessions, consider fluoride varnish, bonding agents, or other modalities</w:t>
      </w:r>
    </w:p>
    <w:p w14:paraId="37DDFE4A" w14:textId="77777777" w:rsidR="00A960B3" w:rsidRPr="00F2066E" w:rsidRDefault="00000000">
      <w:pPr>
        <w:spacing w:before="160" w:after="60"/>
        <w:rPr>
          <w:sz w:val="24"/>
          <w:szCs w:val="24"/>
        </w:rPr>
      </w:pPr>
      <w:r w:rsidRPr="00F2066E">
        <w:rPr>
          <w:b/>
          <w:sz w:val="24"/>
          <w:szCs w:val="24"/>
        </w:rPr>
        <w:t>Perplexity (LLM5)</w:t>
      </w:r>
    </w:p>
    <w:p w14:paraId="5A711C59" w14:textId="77777777" w:rsidR="00EF3549" w:rsidRPr="00F2066E" w:rsidRDefault="00000000" w:rsidP="00B573BA">
      <w:pPr>
        <w:rPr>
          <w:sz w:val="24"/>
          <w:szCs w:val="24"/>
          <w:lang w:val="en"/>
        </w:rPr>
      </w:pPr>
      <w:r w:rsidRPr="00F2066E">
        <w:rPr>
          <w:sz w:val="24"/>
          <w:szCs w:val="24"/>
          <w:lang w:val="en"/>
        </w:rPr>
        <w:t>Nd:YAG laser treatment is </w:t>
      </w:r>
      <w:r w:rsidRPr="00F2066E">
        <w:rPr>
          <w:b/>
          <w:bCs/>
          <w:sz w:val="24"/>
          <w:szCs w:val="24"/>
          <w:lang w:val="en"/>
        </w:rPr>
        <w:t>reasonable as an adjunct</w:t>
      </w:r>
      <w:r w:rsidRPr="00F2066E">
        <w:rPr>
          <w:sz w:val="24"/>
          <w:szCs w:val="24"/>
          <w:lang w:val="en"/>
        </w:rPr>
        <w:t> for generalized dentinal hypersensitivity when toothpaste alone has not been enough. The main effect is tubule occlusion and/or sealing of the dentin surface, which reduces fluid movement and pain.</w:t>
      </w:r>
    </w:p>
    <w:p w14:paraId="40595667" w14:textId="77777777" w:rsidR="00EF3549" w:rsidRPr="00F2066E" w:rsidRDefault="00000000" w:rsidP="00B573BA">
      <w:pPr>
        <w:rPr>
          <w:b/>
          <w:bCs/>
          <w:sz w:val="24"/>
          <w:szCs w:val="24"/>
          <w:lang w:val="en"/>
        </w:rPr>
      </w:pPr>
      <w:r w:rsidRPr="00F2066E">
        <w:rPr>
          <w:b/>
          <w:bCs/>
          <w:sz w:val="24"/>
          <w:szCs w:val="24"/>
          <w:lang w:val="en"/>
        </w:rPr>
        <w:t>Mechanism</w:t>
      </w:r>
    </w:p>
    <w:p w14:paraId="3E547F9D" w14:textId="77777777" w:rsidR="00EF3549" w:rsidRPr="00F2066E" w:rsidRDefault="00000000" w:rsidP="00B573BA">
      <w:pPr>
        <w:rPr>
          <w:sz w:val="24"/>
          <w:szCs w:val="24"/>
          <w:lang w:val="en"/>
        </w:rPr>
      </w:pPr>
      <w:r w:rsidRPr="00F2066E">
        <w:rPr>
          <w:sz w:val="24"/>
          <w:szCs w:val="24"/>
          <w:lang w:val="en"/>
        </w:rPr>
        <w:t>Nd:YAG energy interacts with dentin to produce superficial melting or narrowing of dentinal tubules, thereby reducing permeability. This can provide rapid pain relief, especially in exposed cervical dentin with recession. Some protocols combine the laser with a desensitizing agent to enhance and prolong the effect.</w:t>
      </w:r>
    </w:p>
    <w:p w14:paraId="4AB08DD7" w14:textId="77777777" w:rsidR="00EF3549" w:rsidRPr="00F2066E" w:rsidRDefault="00000000" w:rsidP="00B573BA">
      <w:pPr>
        <w:rPr>
          <w:b/>
          <w:bCs/>
          <w:sz w:val="24"/>
          <w:szCs w:val="24"/>
          <w:lang w:val="en"/>
        </w:rPr>
      </w:pPr>
      <w:r w:rsidRPr="00F2066E">
        <w:rPr>
          <w:b/>
          <w:bCs/>
          <w:sz w:val="24"/>
          <w:szCs w:val="24"/>
          <w:lang w:val="en"/>
        </w:rPr>
        <w:t>Parameters</w:t>
      </w:r>
    </w:p>
    <w:p w14:paraId="723E48D8" w14:textId="77777777" w:rsidR="00EF3549" w:rsidRPr="00F2066E" w:rsidRDefault="00000000" w:rsidP="00B573BA">
      <w:pPr>
        <w:rPr>
          <w:sz w:val="24"/>
          <w:szCs w:val="24"/>
          <w:lang w:val="en"/>
        </w:rPr>
      </w:pPr>
      <w:r w:rsidRPr="00F2066E">
        <w:rPr>
          <w:sz w:val="24"/>
          <w:szCs w:val="24"/>
          <w:lang w:val="en"/>
        </w:rPr>
        <w:t>A commonly reported clinical protocol is </w:t>
      </w:r>
      <w:r w:rsidRPr="00F2066E">
        <w:rPr>
          <w:b/>
          <w:bCs/>
          <w:sz w:val="24"/>
          <w:szCs w:val="24"/>
          <w:lang w:val="en"/>
        </w:rPr>
        <w:t>Nd:YAG 1,064 nm, 1 W, 100 mJ, 10 Hz, 300 μm fiber</w:t>
      </w:r>
      <w:r w:rsidRPr="00F2066E">
        <w:rPr>
          <w:sz w:val="24"/>
          <w:szCs w:val="24"/>
          <w:lang w:val="en"/>
        </w:rPr>
        <w:t>, with an energy density around </w:t>
      </w:r>
      <w:r w:rsidRPr="00F2066E">
        <w:rPr>
          <w:b/>
          <w:bCs/>
          <w:sz w:val="24"/>
          <w:szCs w:val="24"/>
          <w:lang w:val="en"/>
        </w:rPr>
        <w:t>85 J/cm²</w:t>
      </w:r>
      <w:r w:rsidRPr="00F2066E">
        <w:rPr>
          <w:sz w:val="24"/>
          <w:szCs w:val="24"/>
          <w:lang w:val="en"/>
        </w:rPr>
        <w:t>. The beam should be moved carefully and intermittently to avoid pulpal overheating, particularly when multiple cervical surfaces are treated in the same visit. Conservative exposure and good tissue cooling are essential.</w:t>
      </w:r>
    </w:p>
    <w:p w14:paraId="5A7D7B35" w14:textId="77777777" w:rsidR="00EF3549" w:rsidRPr="00F2066E" w:rsidRDefault="00000000" w:rsidP="00B573BA">
      <w:pPr>
        <w:rPr>
          <w:b/>
          <w:bCs/>
          <w:sz w:val="24"/>
          <w:szCs w:val="24"/>
          <w:lang w:val="en"/>
        </w:rPr>
      </w:pPr>
      <w:r w:rsidRPr="00F2066E">
        <w:rPr>
          <w:b/>
          <w:bCs/>
          <w:sz w:val="24"/>
          <w:szCs w:val="24"/>
          <w:lang w:val="en"/>
        </w:rPr>
        <w:t>Sessions and outcome</w:t>
      </w:r>
    </w:p>
    <w:p w14:paraId="1AEC7A18" w14:textId="77777777" w:rsidR="00EF3549" w:rsidRPr="00F2066E" w:rsidRDefault="00000000" w:rsidP="00B573BA">
      <w:pPr>
        <w:rPr>
          <w:sz w:val="24"/>
          <w:szCs w:val="24"/>
          <w:lang w:val="en"/>
        </w:rPr>
      </w:pPr>
      <w:r w:rsidRPr="00F2066E">
        <w:rPr>
          <w:sz w:val="24"/>
          <w:szCs w:val="24"/>
          <w:lang w:val="en"/>
        </w:rPr>
        <w:t>One session may help, but some patients benefit from repeated applications depending on the severity and extent of sensitivity. Reported pain relief is often substantial and can last for weeks to months, though recurrence may occur. The best expectation is rapid symptomatic improvement, not permanent cure, so home desensitizing measures should continue.</w:t>
      </w:r>
    </w:p>
    <w:p w14:paraId="7D14BC63" w14:textId="77777777" w:rsidR="00A960B3" w:rsidRPr="00F2066E" w:rsidRDefault="00000000">
      <w:pPr>
        <w:rPr>
          <w:sz w:val="24"/>
          <w:szCs w:val="24"/>
        </w:rPr>
      </w:pPr>
      <w:r w:rsidRPr="00F2066E">
        <w:rPr>
          <w:sz w:val="24"/>
          <w:szCs w:val="24"/>
        </w:rPr>
        <w:br w:type="page"/>
      </w:r>
    </w:p>
    <w:p w14:paraId="1F8C21B8" w14:textId="77777777" w:rsidR="00A960B3" w:rsidRPr="00F2066E" w:rsidRDefault="00000000">
      <w:pPr>
        <w:spacing w:before="40" w:after="80"/>
        <w:rPr>
          <w:sz w:val="24"/>
          <w:szCs w:val="24"/>
        </w:rPr>
      </w:pPr>
      <w:r w:rsidRPr="00F2066E">
        <w:rPr>
          <w:b/>
          <w:sz w:val="24"/>
          <w:szCs w:val="24"/>
        </w:rPr>
        <w:lastRenderedPageBreak/>
        <w:t>Vignette 20. Laser-activated in-office tooth whitening</w:t>
      </w:r>
    </w:p>
    <w:p w14:paraId="5DF65E24" w14:textId="77777777" w:rsidR="00A960B3" w:rsidRPr="00F2066E" w:rsidRDefault="00000000">
      <w:pPr>
        <w:spacing w:after="160"/>
        <w:rPr>
          <w:sz w:val="24"/>
          <w:szCs w:val="24"/>
        </w:rPr>
      </w:pPr>
      <w:r w:rsidRPr="00F2066E">
        <w:rPr>
          <w:i/>
          <w:sz w:val="24"/>
          <w:szCs w:val="24"/>
        </w:rPr>
        <w:t>Category C — Restorative/Prosthetic</w:t>
      </w:r>
    </w:p>
    <w:p w14:paraId="4F868429" w14:textId="77777777" w:rsidR="00A960B3" w:rsidRPr="00F2066E" w:rsidRDefault="00000000">
      <w:pPr>
        <w:spacing w:before="160" w:after="60"/>
        <w:rPr>
          <w:sz w:val="24"/>
          <w:szCs w:val="24"/>
        </w:rPr>
      </w:pPr>
      <w:r w:rsidRPr="00F2066E">
        <w:rPr>
          <w:b/>
          <w:sz w:val="24"/>
          <w:szCs w:val="24"/>
        </w:rPr>
        <w:t>ChatGPT (LLM1)</w:t>
      </w:r>
    </w:p>
    <w:p w14:paraId="7689071C" w14:textId="77777777" w:rsidR="00EF3549" w:rsidRPr="00F2066E" w:rsidRDefault="00000000" w:rsidP="00AC2052">
      <w:pPr>
        <w:rPr>
          <w:b/>
          <w:bCs/>
          <w:sz w:val="24"/>
          <w:szCs w:val="24"/>
        </w:rPr>
      </w:pPr>
      <w:r w:rsidRPr="00F2066E">
        <w:rPr>
          <w:b/>
          <w:bCs/>
          <w:sz w:val="24"/>
          <w:szCs w:val="24"/>
        </w:rPr>
        <w:t>Assessment</w:t>
      </w:r>
    </w:p>
    <w:p w14:paraId="01E2C4CC" w14:textId="77777777" w:rsidR="00EF3549" w:rsidRPr="00F2066E" w:rsidRDefault="00000000" w:rsidP="00AC2052">
      <w:pPr>
        <w:rPr>
          <w:sz w:val="24"/>
          <w:szCs w:val="24"/>
        </w:rPr>
      </w:pPr>
      <w:r w:rsidRPr="00F2066E">
        <w:rPr>
          <w:sz w:val="24"/>
          <w:szCs w:val="24"/>
        </w:rPr>
        <w:t xml:space="preserve">For generalized yellow discoloration with vital teeth and no anterior restorations, in-office hydrogen peroxide whitening is appropriate. However, “laser whitening” is </w:t>
      </w:r>
      <w:r w:rsidRPr="00F2066E">
        <w:rPr>
          <w:b/>
          <w:bCs/>
          <w:sz w:val="24"/>
          <w:szCs w:val="24"/>
        </w:rPr>
        <w:t>not clearly superior</w:t>
      </w:r>
      <w:r w:rsidRPr="00F2066E">
        <w:rPr>
          <w:sz w:val="24"/>
          <w:szCs w:val="24"/>
        </w:rPr>
        <w:t xml:space="preserve"> to peroxide gel alone in routine vital bleaching. A 2023 systematic review reported that laser activation did not consistently produce significant additional color improvement, though it may reduce gel contacperoxide concentration in some protocols. citeturn422075view1</w:t>
      </w:r>
    </w:p>
    <w:p w14:paraId="73A470E4" w14:textId="77777777" w:rsidR="00EF3549" w:rsidRPr="00F2066E" w:rsidRDefault="00000000" w:rsidP="00AC2052">
      <w:pPr>
        <w:rPr>
          <w:sz w:val="24"/>
          <w:szCs w:val="24"/>
        </w:rPr>
      </w:pPr>
      <w:r w:rsidRPr="00F2066E">
        <w:rPr>
          <w:sz w:val="24"/>
          <w:szCs w:val="24"/>
        </w:rPr>
        <w:t xml:space="preserve">KTP 532 nm may perform well in some studies, but the broader clinical message is conservative: </w:t>
      </w:r>
      <w:r w:rsidRPr="00F2066E">
        <w:rPr>
          <w:b/>
          <w:bCs/>
          <w:sz w:val="24"/>
          <w:szCs w:val="24"/>
        </w:rPr>
        <w:t>peroxide chemistry does most of the whitening</w:t>
      </w:r>
      <w:r w:rsidRPr="00F2066E">
        <w:rPr>
          <w:sz w:val="24"/>
          <w:szCs w:val="24"/>
        </w:rPr>
        <w:t>; light/laser is optional, protocol-dependent, and must be thermally controlled.</w:t>
      </w:r>
    </w:p>
    <w:p w14:paraId="068BD02C" w14:textId="77777777" w:rsidR="00EF3549" w:rsidRPr="00F2066E" w:rsidRDefault="00000000" w:rsidP="00AC2052">
      <w:pPr>
        <w:rPr>
          <w:b/>
          <w:bCs/>
          <w:sz w:val="24"/>
          <w:szCs w:val="24"/>
        </w:rPr>
      </w:pPr>
      <w:r w:rsidRPr="00F2066E">
        <w:rPr>
          <w:b/>
          <w:bCs/>
          <w:sz w:val="24"/>
          <w:szCs w:val="24"/>
        </w:rPr>
        <w:t>Safety: pulpal temperature</w:t>
      </w:r>
    </w:p>
    <w:p w14:paraId="3CBDDD69" w14:textId="77777777" w:rsidR="00EF3549" w:rsidRPr="00F2066E" w:rsidRDefault="00000000" w:rsidP="00AC2052">
      <w:pPr>
        <w:rPr>
          <w:sz w:val="24"/>
          <w:szCs w:val="24"/>
        </w:rPr>
      </w:pPr>
      <w:r w:rsidRPr="00F2066E">
        <w:rPr>
          <w:sz w:val="24"/>
          <w:szCs w:val="24"/>
        </w:rPr>
        <w:t xml:space="preserve">The critical concern is intrapulpal heating. A 2024 thermal study reported that pulpal temperature rises remained below 5.6 °C at </w:t>
      </w:r>
      <w:r w:rsidRPr="00F2066E">
        <w:rPr>
          <w:b/>
          <w:bCs/>
          <w:sz w:val="24"/>
          <w:szCs w:val="24"/>
        </w:rPr>
        <w:t>940 nm 1.5 W, 445 nm 0.3 W, and 970 nm 0.5 W</w:t>
      </w:r>
      <w:r w:rsidRPr="00F2066E">
        <w:rPr>
          <w:sz w:val="24"/>
          <w:szCs w:val="24"/>
        </w:rPr>
        <w:t>, while higher settings such as 940 nm 2–7 W, 445 nm reached or exceeded the 5.6 °C threshold. citeturn422075view3</w:t>
      </w:r>
    </w:p>
    <w:p w14:paraId="5AE3CC2D" w14:textId="77777777" w:rsidR="00EF3549" w:rsidRPr="00F2066E" w:rsidRDefault="00000000" w:rsidP="00AC2052">
      <w:pPr>
        <w:rPr>
          <w:b/>
          <w:bCs/>
          <w:sz w:val="24"/>
          <w:szCs w:val="24"/>
        </w:rPr>
      </w:pPr>
      <w:r w:rsidRPr="00F2066E">
        <w:rPr>
          <w:b/>
          <w:bCs/>
          <w:sz w:val="24"/>
          <w:szCs w:val="24"/>
        </w:rPr>
        <w:t>Protocol if laser activation is used</w:t>
      </w:r>
    </w:p>
    <w:tbl>
      <w:tblPr>
        <w:tblW w:w="0" w:type="auto"/>
        <w:tblCellSpacing w:w="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5" w:type="dxa"/>
          <w:left w:w="15" w:type="dxa"/>
          <w:bottom w:w="15" w:type="dxa"/>
          <w:right w:w="15" w:type="dxa"/>
        </w:tblCellMar>
        <w:tblLook w:val="04A0" w:firstRow="1" w:lastRow="0" w:firstColumn="1" w:lastColumn="0" w:noHBand="0" w:noVBand="1"/>
      </w:tblPr>
      <w:tblGrid>
        <w:gridCol w:w="1314"/>
        <w:gridCol w:w="7436"/>
      </w:tblGrid>
      <w:tr w:rsidR="00AC2052" w:rsidRPr="00F2066E" w14:paraId="00B6D3C8" w14:textId="77777777" w:rsidTr="00AC2052">
        <w:trPr>
          <w:tblHeader/>
          <w:tblCellSpacing w:w="15" w:type="dxa"/>
        </w:trPr>
        <w:tc>
          <w:tcPr>
            <w:tcW w:w="0" w:type="auto"/>
            <w:vAlign w:val="center"/>
            <w:hideMark/>
          </w:tcPr>
          <w:p w14:paraId="701CBBAD" w14:textId="77777777" w:rsidR="00EF3549" w:rsidRPr="00F2066E" w:rsidRDefault="00000000" w:rsidP="00AC2052">
            <w:pPr>
              <w:rPr>
                <w:b/>
                <w:bCs/>
                <w:sz w:val="24"/>
                <w:szCs w:val="24"/>
              </w:rPr>
            </w:pPr>
            <w:r w:rsidRPr="00F2066E">
              <w:rPr>
                <w:b/>
                <w:bCs/>
                <w:sz w:val="24"/>
                <w:szCs w:val="24"/>
              </w:rPr>
              <w:t>Parameter</w:t>
            </w:r>
          </w:p>
        </w:tc>
        <w:tc>
          <w:tcPr>
            <w:tcW w:w="0" w:type="auto"/>
            <w:vAlign w:val="center"/>
            <w:hideMark/>
          </w:tcPr>
          <w:p w14:paraId="1958DA2E" w14:textId="77777777" w:rsidR="00EF3549" w:rsidRPr="00F2066E" w:rsidRDefault="00000000" w:rsidP="00AC2052">
            <w:pPr>
              <w:rPr>
                <w:b/>
                <w:bCs/>
                <w:sz w:val="24"/>
                <w:szCs w:val="24"/>
              </w:rPr>
            </w:pPr>
            <w:r w:rsidRPr="00F2066E">
              <w:rPr>
                <w:b/>
                <w:bCs/>
                <w:sz w:val="24"/>
                <w:szCs w:val="24"/>
              </w:rPr>
              <w:t>Conservative approach</w:t>
            </w:r>
          </w:p>
        </w:tc>
      </w:tr>
      <w:tr w:rsidR="00AC2052" w:rsidRPr="00F2066E" w14:paraId="336CD3FE" w14:textId="77777777" w:rsidTr="00AC2052">
        <w:trPr>
          <w:tblCellSpacing w:w="15" w:type="dxa"/>
        </w:trPr>
        <w:tc>
          <w:tcPr>
            <w:tcW w:w="0" w:type="auto"/>
            <w:vAlign w:val="center"/>
            <w:hideMark/>
          </w:tcPr>
          <w:p w14:paraId="00E7548F" w14:textId="77777777" w:rsidR="00EF3549" w:rsidRPr="00F2066E" w:rsidRDefault="00000000" w:rsidP="00AC2052">
            <w:pPr>
              <w:rPr>
                <w:sz w:val="24"/>
                <w:szCs w:val="24"/>
              </w:rPr>
            </w:pPr>
            <w:r w:rsidRPr="00F2066E">
              <w:rPr>
                <w:sz w:val="24"/>
                <w:szCs w:val="24"/>
              </w:rPr>
              <w:t>Gel</w:t>
            </w:r>
          </w:p>
        </w:tc>
        <w:tc>
          <w:tcPr>
            <w:tcW w:w="0" w:type="auto"/>
            <w:vAlign w:val="center"/>
            <w:hideMark/>
          </w:tcPr>
          <w:p w14:paraId="45A3AE91" w14:textId="77777777" w:rsidR="00EF3549" w:rsidRPr="00F2066E" w:rsidRDefault="00000000" w:rsidP="00AC2052">
            <w:pPr>
              <w:rPr>
                <w:sz w:val="24"/>
                <w:szCs w:val="24"/>
              </w:rPr>
            </w:pPr>
            <w:r w:rsidRPr="00F2066E">
              <w:rPr>
                <w:sz w:val="24"/>
                <w:szCs w:val="24"/>
              </w:rPr>
              <w:t>25–35% hydrogen peroxide, laser-compatible</w:t>
            </w:r>
          </w:p>
        </w:tc>
      </w:tr>
      <w:tr w:rsidR="00AC2052" w:rsidRPr="00F2066E" w14:paraId="4A382A6A" w14:textId="77777777" w:rsidTr="00AC2052">
        <w:trPr>
          <w:tblCellSpacing w:w="15" w:type="dxa"/>
        </w:trPr>
        <w:tc>
          <w:tcPr>
            <w:tcW w:w="0" w:type="auto"/>
            <w:vAlign w:val="center"/>
            <w:hideMark/>
          </w:tcPr>
          <w:p w14:paraId="710D844C" w14:textId="77777777" w:rsidR="00EF3549" w:rsidRPr="00F2066E" w:rsidRDefault="00000000" w:rsidP="00AC2052">
            <w:pPr>
              <w:rPr>
                <w:sz w:val="24"/>
                <w:szCs w:val="24"/>
              </w:rPr>
            </w:pPr>
            <w:r w:rsidRPr="00F2066E">
              <w:rPr>
                <w:sz w:val="24"/>
                <w:szCs w:val="24"/>
              </w:rPr>
              <w:t>Diode</w:t>
            </w:r>
          </w:p>
        </w:tc>
        <w:tc>
          <w:tcPr>
            <w:tcW w:w="0" w:type="auto"/>
            <w:vAlign w:val="center"/>
            <w:hideMark/>
          </w:tcPr>
          <w:p w14:paraId="2E994D53" w14:textId="77777777" w:rsidR="00EF3549" w:rsidRPr="00F2066E" w:rsidRDefault="00000000" w:rsidP="00AC2052">
            <w:pPr>
              <w:rPr>
                <w:sz w:val="24"/>
                <w:szCs w:val="24"/>
              </w:rPr>
            </w:pPr>
            <w:r w:rsidRPr="00F2066E">
              <w:rPr>
                <w:sz w:val="24"/>
                <w:szCs w:val="24"/>
              </w:rPr>
              <w:t>445, 810/940/970 nm depending on gel/system</w:t>
            </w:r>
          </w:p>
        </w:tc>
      </w:tr>
      <w:tr w:rsidR="00AC2052" w:rsidRPr="00F2066E" w14:paraId="2330380E" w14:textId="77777777" w:rsidTr="00AC2052">
        <w:trPr>
          <w:tblCellSpacing w:w="15" w:type="dxa"/>
        </w:trPr>
        <w:tc>
          <w:tcPr>
            <w:tcW w:w="0" w:type="auto"/>
            <w:vAlign w:val="center"/>
            <w:hideMark/>
          </w:tcPr>
          <w:p w14:paraId="67C0065D" w14:textId="77777777" w:rsidR="00EF3549" w:rsidRPr="00F2066E" w:rsidRDefault="00000000" w:rsidP="00AC2052">
            <w:pPr>
              <w:rPr>
                <w:sz w:val="24"/>
                <w:szCs w:val="24"/>
              </w:rPr>
            </w:pPr>
            <w:r w:rsidRPr="00F2066E">
              <w:rPr>
                <w:sz w:val="24"/>
                <w:szCs w:val="24"/>
              </w:rPr>
              <w:t>Diode power</w:t>
            </w:r>
          </w:p>
        </w:tc>
        <w:tc>
          <w:tcPr>
            <w:tcW w:w="0" w:type="auto"/>
            <w:vAlign w:val="center"/>
            <w:hideMark/>
          </w:tcPr>
          <w:p w14:paraId="4CC1002A" w14:textId="77777777" w:rsidR="00EF3549" w:rsidRPr="00F2066E" w:rsidRDefault="00000000" w:rsidP="00AC2052">
            <w:pPr>
              <w:rPr>
                <w:sz w:val="24"/>
                <w:szCs w:val="24"/>
              </w:rPr>
            </w:pPr>
            <w:r w:rsidRPr="00F2066E">
              <w:rPr>
                <w:sz w:val="24"/>
                <w:szCs w:val="24"/>
              </w:rPr>
              <w:t>Use only manufacturer-validated low settings; examples: 940 nm ≤1.5 W, 970 nm ~0.5 W</w:t>
            </w:r>
          </w:p>
        </w:tc>
      </w:tr>
      <w:tr w:rsidR="00AC2052" w:rsidRPr="00F2066E" w14:paraId="251FC064" w14:textId="77777777" w:rsidTr="00AC2052">
        <w:trPr>
          <w:tblCellSpacing w:w="15" w:type="dxa"/>
        </w:trPr>
        <w:tc>
          <w:tcPr>
            <w:tcW w:w="0" w:type="auto"/>
            <w:vAlign w:val="center"/>
            <w:hideMark/>
          </w:tcPr>
          <w:p w14:paraId="0BE3410A" w14:textId="77777777" w:rsidR="00EF3549" w:rsidRPr="00F2066E" w:rsidRDefault="00000000" w:rsidP="00AC2052">
            <w:pPr>
              <w:rPr>
                <w:sz w:val="24"/>
                <w:szCs w:val="24"/>
              </w:rPr>
            </w:pPr>
            <w:r w:rsidRPr="00F2066E">
              <w:rPr>
                <w:sz w:val="24"/>
                <w:szCs w:val="24"/>
              </w:rPr>
              <w:t>KTP</w:t>
            </w:r>
          </w:p>
        </w:tc>
        <w:tc>
          <w:tcPr>
            <w:tcW w:w="0" w:type="auto"/>
            <w:vAlign w:val="center"/>
            <w:hideMark/>
          </w:tcPr>
          <w:p w14:paraId="2842C8D8" w14:textId="77777777" w:rsidR="00EF3549" w:rsidRPr="00F2066E" w:rsidRDefault="00000000" w:rsidP="00AC2052">
            <w:pPr>
              <w:rPr>
                <w:sz w:val="24"/>
                <w:szCs w:val="24"/>
              </w:rPr>
            </w:pPr>
            <w:r w:rsidRPr="00F2066E">
              <w:rPr>
                <w:sz w:val="24"/>
                <w:szCs w:val="24"/>
              </w:rPr>
              <w:t>532 nm with compatible chromophore-containing gel</w:t>
            </w:r>
          </w:p>
        </w:tc>
      </w:tr>
      <w:tr w:rsidR="00AC2052" w:rsidRPr="00F2066E" w14:paraId="0F29DEC5" w14:textId="77777777" w:rsidTr="00AC2052">
        <w:trPr>
          <w:tblCellSpacing w:w="15" w:type="dxa"/>
        </w:trPr>
        <w:tc>
          <w:tcPr>
            <w:tcW w:w="0" w:type="auto"/>
            <w:vAlign w:val="center"/>
            <w:hideMark/>
          </w:tcPr>
          <w:p w14:paraId="4E247F77" w14:textId="77777777" w:rsidR="00EF3549" w:rsidRPr="00F2066E" w:rsidRDefault="00000000" w:rsidP="00AC2052">
            <w:pPr>
              <w:rPr>
                <w:sz w:val="24"/>
                <w:szCs w:val="24"/>
              </w:rPr>
            </w:pPr>
            <w:r w:rsidRPr="00F2066E">
              <w:rPr>
                <w:sz w:val="24"/>
                <w:szCs w:val="24"/>
              </w:rPr>
              <w:t>Irradiation</w:t>
            </w:r>
          </w:p>
        </w:tc>
        <w:tc>
          <w:tcPr>
            <w:tcW w:w="0" w:type="auto"/>
            <w:vAlign w:val="center"/>
            <w:hideMark/>
          </w:tcPr>
          <w:p w14:paraId="693AC87A" w14:textId="77777777" w:rsidR="00EF3549" w:rsidRPr="00F2066E" w:rsidRDefault="00000000" w:rsidP="00AC2052">
            <w:pPr>
              <w:rPr>
                <w:sz w:val="24"/>
                <w:szCs w:val="24"/>
              </w:rPr>
            </w:pPr>
            <w:r w:rsidRPr="00F2066E">
              <w:rPr>
                <w:sz w:val="24"/>
                <w:szCs w:val="24"/>
              </w:rPr>
              <w:t>Non-contact scanning; 20–30 s per tooth or manufacturer cycle</w:t>
            </w:r>
          </w:p>
        </w:tc>
      </w:tr>
      <w:tr w:rsidR="00AC2052" w:rsidRPr="00F2066E" w14:paraId="5EB35E29" w14:textId="77777777" w:rsidTr="00AC2052">
        <w:trPr>
          <w:tblCellSpacing w:w="15" w:type="dxa"/>
        </w:trPr>
        <w:tc>
          <w:tcPr>
            <w:tcW w:w="0" w:type="auto"/>
            <w:vAlign w:val="center"/>
            <w:hideMark/>
          </w:tcPr>
          <w:p w14:paraId="5453D500" w14:textId="77777777" w:rsidR="00EF3549" w:rsidRPr="00F2066E" w:rsidRDefault="00000000" w:rsidP="00AC2052">
            <w:pPr>
              <w:rPr>
                <w:sz w:val="24"/>
                <w:szCs w:val="24"/>
              </w:rPr>
            </w:pPr>
            <w:r w:rsidRPr="00F2066E">
              <w:rPr>
                <w:sz w:val="24"/>
                <w:szCs w:val="24"/>
              </w:rPr>
              <w:t>Cycles</w:t>
            </w:r>
          </w:p>
        </w:tc>
        <w:tc>
          <w:tcPr>
            <w:tcW w:w="0" w:type="auto"/>
            <w:vAlign w:val="center"/>
            <w:hideMark/>
          </w:tcPr>
          <w:p w14:paraId="2F1F4C00" w14:textId="77777777" w:rsidR="00EF3549" w:rsidRPr="00F2066E" w:rsidRDefault="00000000" w:rsidP="00AC2052">
            <w:pPr>
              <w:rPr>
                <w:sz w:val="24"/>
                <w:szCs w:val="24"/>
              </w:rPr>
            </w:pPr>
            <w:r w:rsidRPr="00F2066E">
              <w:rPr>
                <w:sz w:val="24"/>
                <w:szCs w:val="24"/>
              </w:rPr>
              <w:t>2–3 gel applications, commonly 8–15 min each</w:t>
            </w:r>
          </w:p>
        </w:tc>
      </w:tr>
      <w:tr w:rsidR="00AC2052" w:rsidRPr="00F2066E" w14:paraId="05C080BB" w14:textId="77777777" w:rsidTr="00AC2052">
        <w:trPr>
          <w:tblCellSpacing w:w="15" w:type="dxa"/>
        </w:trPr>
        <w:tc>
          <w:tcPr>
            <w:tcW w:w="0" w:type="auto"/>
            <w:vAlign w:val="center"/>
            <w:hideMark/>
          </w:tcPr>
          <w:p w14:paraId="223033A5" w14:textId="77777777" w:rsidR="00EF3549" w:rsidRPr="00F2066E" w:rsidRDefault="00000000" w:rsidP="00AC2052">
            <w:pPr>
              <w:rPr>
                <w:sz w:val="24"/>
                <w:szCs w:val="24"/>
              </w:rPr>
            </w:pPr>
            <w:r w:rsidRPr="00F2066E">
              <w:rPr>
                <w:sz w:val="24"/>
                <w:szCs w:val="24"/>
              </w:rPr>
              <w:t>Cooling</w:t>
            </w:r>
          </w:p>
        </w:tc>
        <w:tc>
          <w:tcPr>
            <w:tcW w:w="0" w:type="auto"/>
            <w:vAlign w:val="center"/>
            <w:hideMark/>
          </w:tcPr>
          <w:p w14:paraId="2E3A183C" w14:textId="77777777" w:rsidR="00EF3549" w:rsidRPr="00F2066E" w:rsidRDefault="00000000" w:rsidP="00AC2052">
            <w:pPr>
              <w:rPr>
                <w:sz w:val="24"/>
                <w:szCs w:val="24"/>
              </w:rPr>
            </w:pPr>
            <w:r w:rsidRPr="00F2066E">
              <w:rPr>
                <w:sz w:val="24"/>
                <w:szCs w:val="24"/>
              </w:rPr>
              <w:t>Air pauses; no overheating; suction; protect gingiva</w:t>
            </w:r>
          </w:p>
        </w:tc>
      </w:tr>
      <w:tr w:rsidR="00AC2052" w:rsidRPr="00F2066E" w14:paraId="5A2E096F" w14:textId="77777777" w:rsidTr="00AC2052">
        <w:trPr>
          <w:tblCellSpacing w:w="15" w:type="dxa"/>
        </w:trPr>
        <w:tc>
          <w:tcPr>
            <w:tcW w:w="0" w:type="auto"/>
            <w:vAlign w:val="center"/>
            <w:hideMark/>
          </w:tcPr>
          <w:p w14:paraId="45172B9F" w14:textId="77777777" w:rsidR="00EF3549" w:rsidRPr="00F2066E" w:rsidRDefault="00000000" w:rsidP="00AC2052">
            <w:pPr>
              <w:rPr>
                <w:sz w:val="24"/>
                <w:szCs w:val="24"/>
              </w:rPr>
            </w:pPr>
            <w:r w:rsidRPr="00F2066E">
              <w:rPr>
                <w:sz w:val="24"/>
                <w:szCs w:val="24"/>
              </w:rPr>
              <w:lastRenderedPageBreak/>
              <w:t>Isolation</w:t>
            </w:r>
          </w:p>
        </w:tc>
        <w:tc>
          <w:tcPr>
            <w:tcW w:w="0" w:type="auto"/>
            <w:vAlign w:val="center"/>
            <w:hideMark/>
          </w:tcPr>
          <w:p w14:paraId="24F15A9D" w14:textId="77777777" w:rsidR="00EF3549" w:rsidRPr="00F2066E" w:rsidRDefault="00000000" w:rsidP="00AC2052">
            <w:pPr>
              <w:rPr>
                <w:sz w:val="24"/>
                <w:szCs w:val="24"/>
              </w:rPr>
            </w:pPr>
            <w:r w:rsidRPr="00F2066E">
              <w:rPr>
                <w:sz w:val="24"/>
                <w:szCs w:val="24"/>
              </w:rPr>
              <w:t>Resin gingival barrier, lip/cheek protection, eye protection</w:t>
            </w:r>
          </w:p>
        </w:tc>
      </w:tr>
      <w:tr w:rsidR="00AC2052" w:rsidRPr="00F2066E" w14:paraId="06E3206E" w14:textId="77777777" w:rsidTr="00AC2052">
        <w:trPr>
          <w:tblCellSpacing w:w="15" w:type="dxa"/>
        </w:trPr>
        <w:tc>
          <w:tcPr>
            <w:tcW w:w="0" w:type="auto"/>
            <w:vAlign w:val="center"/>
            <w:hideMark/>
          </w:tcPr>
          <w:p w14:paraId="332CBD58" w14:textId="77777777" w:rsidR="00EF3549" w:rsidRPr="00F2066E" w:rsidRDefault="00000000" w:rsidP="00AC2052">
            <w:pPr>
              <w:rPr>
                <w:sz w:val="24"/>
                <w:szCs w:val="24"/>
              </w:rPr>
            </w:pPr>
            <w:r w:rsidRPr="00F2066E">
              <w:rPr>
                <w:sz w:val="24"/>
                <w:szCs w:val="24"/>
              </w:rPr>
              <w:t>Endpoint</w:t>
            </w:r>
          </w:p>
        </w:tc>
        <w:tc>
          <w:tcPr>
            <w:tcW w:w="0" w:type="auto"/>
            <w:vAlign w:val="center"/>
            <w:hideMark/>
          </w:tcPr>
          <w:p w14:paraId="5668A086" w14:textId="77777777" w:rsidR="00EF3549" w:rsidRPr="00F2066E" w:rsidRDefault="00000000" w:rsidP="00AC2052">
            <w:pPr>
              <w:rPr>
                <w:sz w:val="24"/>
                <w:szCs w:val="24"/>
              </w:rPr>
            </w:pPr>
            <w:r w:rsidRPr="00F2066E">
              <w:rPr>
                <w:sz w:val="24"/>
                <w:szCs w:val="24"/>
              </w:rPr>
              <w:t>Shade change, not “maximum whiteness”</w:t>
            </w:r>
          </w:p>
        </w:tc>
      </w:tr>
    </w:tbl>
    <w:p w14:paraId="525FD714" w14:textId="77777777" w:rsidR="00EF3549" w:rsidRPr="00F2066E" w:rsidRDefault="00000000" w:rsidP="00AC2052">
      <w:pPr>
        <w:rPr>
          <w:b/>
          <w:bCs/>
          <w:sz w:val="24"/>
          <w:szCs w:val="24"/>
        </w:rPr>
      </w:pPr>
      <w:r w:rsidRPr="00F2066E">
        <w:rPr>
          <w:b/>
          <w:bCs/>
          <w:sz w:val="24"/>
          <w:szCs w:val="24"/>
        </w:rPr>
        <w:t>Post-treatment sensitivity</w:t>
      </w:r>
    </w:p>
    <w:p w14:paraId="41CB002B" w14:textId="77777777" w:rsidR="00EF3549" w:rsidRPr="00F2066E" w:rsidRDefault="00000000" w:rsidP="00AC2052">
      <w:pPr>
        <w:rPr>
          <w:sz w:val="24"/>
          <w:szCs w:val="24"/>
        </w:rPr>
      </w:pPr>
      <w:r w:rsidRPr="00F2066E">
        <w:rPr>
          <w:sz w:val="24"/>
          <w:szCs w:val="24"/>
        </w:rPr>
        <w:t>Use pre-op potassium nitrate/fluoride toothpaste for sensitive patients. After whitening: fluoride varnish or neutral sodium fluoride gel, avoid very cold/acidic foods for 24–48 h, NSAID only if medically suitable, and delay adhesive bonding for at least 1–2 weeks because residual oxygen can reduce resin bond strength.</w:t>
      </w:r>
    </w:p>
    <w:p w14:paraId="23D24CA9" w14:textId="77777777" w:rsidR="00EF3549" w:rsidRPr="00F2066E" w:rsidRDefault="00000000" w:rsidP="00AC2052">
      <w:pPr>
        <w:rPr>
          <w:b/>
          <w:bCs/>
          <w:sz w:val="24"/>
          <w:szCs w:val="24"/>
        </w:rPr>
      </w:pPr>
      <w:r w:rsidRPr="00F2066E">
        <w:rPr>
          <w:b/>
          <w:bCs/>
          <w:sz w:val="24"/>
          <w:szCs w:val="24"/>
        </w:rPr>
        <w:t>Expected outcome</w:t>
      </w:r>
    </w:p>
    <w:p w14:paraId="55D3BD78" w14:textId="77777777" w:rsidR="00EF3549" w:rsidRPr="00F2066E" w:rsidRDefault="00000000" w:rsidP="00AC2052">
      <w:pPr>
        <w:rPr>
          <w:sz w:val="24"/>
          <w:szCs w:val="24"/>
        </w:rPr>
      </w:pPr>
      <w:r w:rsidRPr="00F2066E">
        <w:rPr>
          <w:sz w:val="24"/>
          <w:szCs w:val="24"/>
        </w:rPr>
        <w:t>Immediate whitening often appears stronger because of dehydration; rebound occurs after rehydration. Long-term stability depends on baseline shade, diet, smoking, and maintenance. Laser activation may shorten chair time but should not be marketed as biologically superior to peroxide alone.</w:t>
      </w:r>
    </w:p>
    <w:p w14:paraId="371888C6" w14:textId="77777777" w:rsidR="00EF3549" w:rsidRPr="00F2066E" w:rsidRDefault="00000000" w:rsidP="00AC2052">
      <w:pPr>
        <w:rPr>
          <w:sz w:val="24"/>
          <w:szCs w:val="24"/>
        </w:rPr>
      </w:pPr>
      <w:r>
        <w:rPr>
          <w:sz w:val="24"/>
          <w:szCs w:val="24"/>
        </w:rPr>
        <w:pict w14:anchorId="4006BD12">
          <v:rect id="_x0000_i1065" style="width:0;height:1.5pt" o:hralign="center" o:hrstd="t" o:hr="t" fillcolor="#a0a0a0" stroked="f"/>
        </w:pict>
      </w:r>
    </w:p>
    <w:p w14:paraId="4343E826" w14:textId="77777777" w:rsidR="00A960B3" w:rsidRPr="00F2066E" w:rsidRDefault="00000000">
      <w:pPr>
        <w:spacing w:before="160" w:after="60"/>
        <w:rPr>
          <w:sz w:val="24"/>
          <w:szCs w:val="24"/>
        </w:rPr>
      </w:pPr>
      <w:r w:rsidRPr="00F2066E">
        <w:rPr>
          <w:b/>
          <w:sz w:val="24"/>
          <w:szCs w:val="24"/>
        </w:rPr>
        <w:t>Claude (LLM2)</w:t>
      </w:r>
    </w:p>
    <w:p w14:paraId="1F2DD9F1" w14:textId="77777777" w:rsidR="00EF3549" w:rsidRPr="00F2066E" w:rsidRDefault="00000000" w:rsidP="00B1505C">
      <w:pPr>
        <w:spacing w:before="140" w:after="120"/>
        <w:rPr>
          <w:sz w:val="24"/>
          <w:szCs w:val="24"/>
        </w:rPr>
      </w:pPr>
      <w:r w:rsidRPr="00F2066E">
        <w:rPr>
          <w:b/>
          <w:bCs/>
          <w:sz w:val="24"/>
          <w:szCs w:val="24"/>
        </w:rPr>
        <w:t xml:space="preserve">1. Clinical assessment &amp; indication. </w:t>
      </w:r>
      <w:r w:rsidRPr="00F2066E">
        <w:rPr>
          <w:sz w:val="24"/>
          <w:szCs w:val="24"/>
        </w:rPr>
        <w:t xml:space="preserve">A healthy woman requesting in-office whitening for generalized yellow discoloration, normal vitality, no anterior restorations — a good candidate for </w:t>
      </w:r>
      <w:r w:rsidRPr="00F2066E">
        <w:rPr>
          <w:b/>
          <w:bCs/>
          <w:sz w:val="24"/>
          <w:szCs w:val="24"/>
        </w:rPr>
        <w:t>in-office hydrogen-peroxide whitening</w:t>
      </w:r>
      <w:r w:rsidRPr="00F2066E">
        <w:rPr>
          <w:sz w:val="24"/>
          <w:szCs w:val="24"/>
        </w:rPr>
        <w:t xml:space="preserve">. On the specific question of 'laser/light activation,' the honest, evidence-based answer is that </w:t>
      </w:r>
      <w:r w:rsidRPr="00F2066E">
        <w:rPr>
          <w:b/>
          <w:bCs/>
          <w:sz w:val="24"/>
          <w:szCs w:val="24"/>
        </w:rPr>
        <w:t>light or laser activation does not produce clinically meaningful additional whitening over the peroxide gel alone</w:t>
      </w:r>
      <w:r w:rsidRPr="00F2066E">
        <w:rPr>
          <w:sz w:val="24"/>
          <w:szCs w:val="24"/>
        </w:rPr>
        <w:t xml:space="preserve">, and some light/laser systems </w:t>
      </w:r>
      <w:r w:rsidRPr="00F2066E">
        <w:rPr>
          <w:b/>
          <w:bCs/>
          <w:sz w:val="24"/>
          <w:szCs w:val="24"/>
        </w:rPr>
        <w:t>increase tooth sensitivity</w:t>
      </w:r>
      <w:r w:rsidRPr="00F2066E">
        <w:rPr>
          <w:sz w:val="24"/>
          <w:szCs w:val="24"/>
        </w:rPr>
        <w:t xml:space="preserve"> and raise intrapulpal temperature. The whitening is driven by the peroxide chemistry, not the light. So laser whitening is </w:t>
      </w:r>
      <w:r w:rsidRPr="00F2066E">
        <w:rPr>
          <w:b/>
          <w:bCs/>
          <w:sz w:val="24"/>
          <w:szCs w:val="24"/>
        </w:rPr>
        <w:t>not 'better'</w:t>
      </w:r>
      <w:r w:rsidRPr="00F2066E">
        <w:rPr>
          <w:sz w:val="24"/>
          <w:szCs w:val="24"/>
        </w:rPr>
        <w:t xml:space="preserve">; a well-applied peroxide gel without light is the supported approach. </w:t>
      </w:r>
      <w:r w:rsidRPr="00F2066E">
        <w:rPr>
          <w:i/>
          <w:iCs/>
          <w:sz w:val="24"/>
          <w:szCs w:val="24"/>
        </w:rPr>
        <w:t>Alternatives:</w:t>
      </w:r>
      <w:r w:rsidRPr="00F2066E">
        <w:rPr>
          <w:sz w:val="24"/>
          <w:szCs w:val="24"/>
        </w:rPr>
        <w:t xml:space="preserve"> in-office HP gel alone, dentist-supervised at-home tray bleaching with carbamide/hydrogen peroxide (excellent long-term results), or a combined in-office + at-home protocol. </w:t>
      </w:r>
      <w:r w:rsidRPr="00F2066E">
        <w:rPr>
          <w:i/>
          <w:iCs/>
          <w:sz w:val="24"/>
          <w:szCs w:val="24"/>
        </w:rPr>
        <w:t>Contraindications:</w:t>
      </w:r>
      <w:r w:rsidRPr="00F2066E">
        <w:rPr>
          <w:sz w:val="24"/>
          <w:szCs w:val="24"/>
        </w:rPr>
        <w:t xml:space="preserve"> pregnancy/lactation (caution), untreated caries/sensitivity, unrealistic expectations, and (relevant here) the assumption that light improves outcomes.</w:t>
      </w:r>
    </w:p>
    <w:p w14:paraId="3D0EA7C0" w14:textId="77777777" w:rsidR="00EF3549" w:rsidRPr="00F2066E" w:rsidRDefault="00000000" w:rsidP="00B1505C">
      <w:pPr>
        <w:spacing w:before="140" w:after="120"/>
        <w:rPr>
          <w:sz w:val="24"/>
          <w:szCs w:val="24"/>
        </w:rPr>
      </w:pPr>
      <w:r w:rsidRPr="00F2066E">
        <w:rPr>
          <w:b/>
          <w:bCs/>
          <w:sz w:val="24"/>
          <w:szCs w:val="24"/>
        </w:rPr>
        <w:t xml:space="preserve">2. Recommended laser type &amp; wavelength. </w:t>
      </w:r>
      <w:r w:rsidRPr="00F2066E">
        <w:rPr>
          <w:sz w:val="24"/>
          <w:szCs w:val="24"/>
        </w:rPr>
        <w:t xml:space="preserve">If a light/laser is used at all, KTP (532 nm) or diode (e.g., 810–980 nm) systems exist, but the evidence does not justify them on efficacy grounds. The mechanism claimed (heating the gel to accelerate radical formation) is precisely what raises the </w:t>
      </w:r>
      <w:r w:rsidRPr="00F2066E">
        <w:rPr>
          <w:b/>
          <w:bCs/>
          <w:sz w:val="24"/>
          <w:szCs w:val="24"/>
        </w:rPr>
        <w:t>intrapulpal temperature</w:t>
      </w:r>
      <w:r w:rsidRPr="00F2066E">
        <w:rPr>
          <w:sz w:val="24"/>
          <w:szCs w:val="24"/>
        </w:rPr>
        <w:t xml:space="preserve"> concern. The recommended approach is to rely on an appropriately concentrated peroxide gel </w:t>
      </w:r>
      <w:r w:rsidRPr="00F2066E">
        <w:rPr>
          <w:sz w:val="24"/>
          <w:szCs w:val="24"/>
        </w:rPr>
        <w:lastRenderedPageBreak/>
        <w:t>(moderate concentrations, ~25–35%, whiten as well as higher ones with less sensitivity) without depending on light activation.</w:t>
      </w:r>
    </w:p>
    <w:p w14:paraId="7646493D" w14:textId="77777777" w:rsidR="00EF3549" w:rsidRPr="00F2066E" w:rsidRDefault="00000000" w:rsidP="00B1505C">
      <w:pPr>
        <w:spacing w:after="60"/>
        <w:rPr>
          <w:sz w:val="24"/>
          <w:szCs w:val="24"/>
        </w:rPr>
      </w:pPr>
      <w:r w:rsidRPr="00F2066E">
        <w:rPr>
          <w:b/>
          <w:bCs/>
          <w:sz w:val="24"/>
          <w:szCs w:val="24"/>
        </w:rPr>
        <w:t>3. Evidence-based operating parameters (typical, device-dependent).</w:t>
      </w:r>
    </w:p>
    <w:p w14:paraId="017496DC"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Whitening agent: in-office hydrogen peroxide, typically ~25–40% (moderate concentrations as effective as high, with less sensitivity)</w:t>
      </w:r>
    </w:p>
    <w:p w14:paraId="70CC2666"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Light/laser (if used): KTP 532 nm or diode 810–980 nm — not evidence-supported for added efficacy</w:t>
      </w:r>
    </w:p>
    <w:p w14:paraId="62EA04E6"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Intrapulpal temperature: must stay within a safe rise (well under the ~5.5 °C pulp-damage threshold); short cycles, avoid heat build-up</w:t>
      </w:r>
    </w:p>
    <w:p w14:paraId="46CADBDF"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Gel application: per manufacturer (e.g., multiple short applications), gingival barrier mandatory</w:t>
      </w:r>
    </w:p>
    <w:p w14:paraId="6F61DE90"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Desensitizing: potassium nitrate / fluoride pre- and post-treatment</w:t>
      </w:r>
    </w:p>
    <w:p w14:paraId="18A43160"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Sessions: one in-office visit ± at-home top-up</w:t>
      </w:r>
    </w:p>
    <w:p w14:paraId="6E06FB7A" w14:textId="77777777" w:rsidR="00EF3549" w:rsidRPr="00F2066E" w:rsidRDefault="00000000" w:rsidP="00B1505C">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shade record/photos, confirm vitality and no active caries, eye protection, </w:t>
      </w:r>
      <w:r w:rsidRPr="00F2066E">
        <w:rPr>
          <w:b/>
          <w:bCs/>
          <w:sz w:val="24"/>
          <w:szCs w:val="24"/>
        </w:rPr>
        <w:t>gingival/soft-tissue barrier (resin dam)</w:t>
      </w:r>
      <w:r w:rsidRPr="00F2066E">
        <w:rPr>
          <w:sz w:val="24"/>
          <w:szCs w:val="24"/>
        </w:rPr>
        <w:t xml:space="preserve">. </w:t>
      </w:r>
      <w:r w:rsidRPr="00F2066E">
        <w:rPr>
          <w:i/>
          <w:iCs/>
          <w:sz w:val="24"/>
          <w:szCs w:val="24"/>
        </w:rPr>
        <w:t>Intra-op:</w:t>
      </w:r>
      <w:r w:rsidRPr="00F2066E">
        <w:rPr>
          <w:sz w:val="24"/>
          <w:szCs w:val="24"/>
        </w:rPr>
        <w:t xml:space="preserve"> (i) isolate and place the gingival barrier; (ii) apply the peroxide gel per protocol in timed applications (light activation is optional and not required for efficacy — if used, keep temperature controlled); (iii) refresh gel as directed; (iv) rinse, apply fluoride/potassium nitrate. </w:t>
      </w:r>
      <w:r w:rsidRPr="00F2066E">
        <w:rPr>
          <w:i/>
          <w:iCs/>
          <w:sz w:val="24"/>
          <w:szCs w:val="24"/>
        </w:rPr>
        <w:t>Post-op:</w:t>
      </w:r>
      <w:r w:rsidRPr="00F2066E">
        <w:rPr>
          <w:sz w:val="24"/>
          <w:szCs w:val="24"/>
        </w:rPr>
        <w:t xml:space="preserve"> sensitivity advice, avoid staining foods 24–48 h. </w:t>
      </w:r>
      <w:r w:rsidRPr="00F2066E">
        <w:rPr>
          <w:i/>
          <w:iCs/>
          <w:sz w:val="24"/>
          <w:szCs w:val="24"/>
        </w:rPr>
        <w:t>Follow-up:</w:t>
      </w:r>
      <w:r w:rsidRPr="00F2066E">
        <w:rPr>
          <w:sz w:val="24"/>
          <w:szCs w:val="24"/>
        </w:rPr>
        <w:t xml:space="preserve"> assess color at 1–2 weeks; plan at-home maintenance for stability.</w:t>
      </w:r>
    </w:p>
    <w:p w14:paraId="1CEA5BBA" w14:textId="77777777" w:rsidR="00EF3549" w:rsidRPr="00F2066E" w:rsidRDefault="00000000" w:rsidP="00B1505C">
      <w:pPr>
        <w:spacing w:before="140" w:after="120"/>
        <w:rPr>
          <w:sz w:val="24"/>
          <w:szCs w:val="24"/>
        </w:rPr>
      </w:pPr>
      <w:r w:rsidRPr="00F2066E">
        <w:rPr>
          <w:b/>
          <w:bCs/>
          <w:sz w:val="24"/>
          <w:szCs w:val="24"/>
        </w:rPr>
        <w:t xml:space="preserve">5. Safety precautions. </w:t>
      </w:r>
      <w:r w:rsidRPr="00F2066E">
        <w:rPr>
          <w:sz w:val="24"/>
          <w:szCs w:val="24"/>
        </w:rPr>
        <w:t>Eye protection for all; meticulous soft-tissue isolation (peroxide burns); if any light/laser is used, control intrapulpal temperature (short cycles, cooling) and counsel on higher sensitivity risk; avoid overheating.</w:t>
      </w:r>
    </w:p>
    <w:p w14:paraId="65CDB154" w14:textId="77777777" w:rsidR="00EF3549" w:rsidRPr="00F2066E" w:rsidRDefault="00000000" w:rsidP="00B1505C">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good, predictable lightening from the peroxide itself; </w:t>
      </w:r>
      <w:r w:rsidRPr="00F2066E">
        <w:rPr>
          <w:b/>
          <w:bCs/>
          <w:sz w:val="24"/>
          <w:szCs w:val="24"/>
        </w:rPr>
        <w:t>no extra benefit from laser activation</w:t>
      </w:r>
      <w:r w:rsidRPr="00F2066E">
        <w:rPr>
          <w:sz w:val="24"/>
          <w:szCs w:val="24"/>
        </w:rPr>
        <w:t xml:space="preserve">, with some added sensitivity/heat risk; color relapses gradually and at-home maintenance improves stability. </w:t>
      </w:r>
      <w:r w:rsidRPr="00F2066E">
        <w:rPr>
          <w:b/>
          <w:bCs/>
          <w:sz w:val="24"/>
          <w:szCs w:val="24"/>
        </w:rPr>
        <w:t>Evidence level: moderate to high against</w:t>
      </w:r>
      <w:r w:rsidRPr="00F2066E">
        <w:rPr>
          <w:sz w:val="24"/>
          <w:szCs w:val="24"/>
        </w:rPr>
        <w:t xml:space="preserve"> routine light/laser activation (consistent meta-analyses showing no efficacy gain). Recommend peroxide whitening without relying on a laser.</w:t>
      </w:r>
    </w:p>
    <w:p w14:paraId="1F18DDA7" w14:textId="77777777" w:rsidR="00EF3549" w:rsidRPr="00F2066E" w:rsidRDefault="00EF3549" w:rsidP="00B1505C">
      <w:pPr>
        <w:pBdr>
          <w:bottom w:val="single" w:sz="6" w:space="1" w:color="2E75B6"/>
        </w:pBdr>
        <w:spacing w:before="160" w:after="160"/>
        <w:rPr>
          <w:sz w:val="24"/>
          <w:szCs w:val="24"/>
        </w:rPr>
      </w:pPr>
    </w:p>
    <w:p w14:paraId="17FC05FE" w14:textId="77777777" w:rsidR="00A960B3" w:rsidRPr="00F2066E" w:rsidRDefault="00000000">
      <w:pPr>
        <w:spacing w:before="160" w:after="60"/>
        <w:rPr>
          <w:sz w:val="24"/>
          <w:szCs w:val="24"/>
        </w:rPr>
      </w:pPr>
      <w:r w:rsidRPr="00F2066E">
        <w:rPr>
          <w:b/>
          <w:sz w:val="24"/>
          <w:szCs w:val="24"/>
        </w:rPr>
        <w:t>Gemini (LLM3)</w:t>
      </w:r>
    </w:p>
    <w:p w14:paraId="3A7EAF33" w14:textId="77777777" w:rsidR="00EF3549" w:rsidRPr="00F2066E" w:rsidRDefault="00000000" w:rsidP="008A6206">
      <w:pPr>
        <w:rPr>
          <w:sz w:val="24"/>
          <w:szCs w:val="24"/>
        </w:rPr>
      </w:pPr>
      <w:r w:rsidRPr="00F2066E">
        <w:rPr>
          <w:b/>
          <w:bCs/>
          <w:sz w:val="24"/>
          <w:szCs w:val="24"/>
        </w:rPr>
        <w:t>1. Clinical Assessment &amp; Indications</w:t>
      </w:r>
    </w:p>
    <w:p w14:paraId="29140DC6" w14:textId="77777777" w:rsidR="00EF3549" w:rsidRPr="00F2066E" w:rsidRDefault="00000000" w:rsidP="008A6206">
      <w:pPr>
        <w:rPr>
          <w:sz w:val="24"/>
          <w:szCs w:val="24"/>
        </w:rPr>
      </w:pPr>
      <w:r w:rsidRPr="00F2066E">
        <w:rPr>
          <w:sz w:val="24"/>
          <w:szCs w:val="24"/>
        </w:rPr>
        <w:t>The patient requests laser whitening. As an expert, you must set realistic expectations, as "laser whitening" is heavily marketed but clinically debated.</w:t>
      </w:r>
    </w:p>
    <w:p w14:paraId="01611B08" w14:textId="77777777" w:rsidR="00EF3549" w:rsidRPr="00F2066E" w:rsidRDefault="00000000" w:rsidP="008A6206">
      <w:pPr>
        <w:rPr>
          <w:sz w:val="24"/>
          <w:szCs w:val="24"/>
        </w:rPr>
      </w:pPr>
      <w:r w:rsidRPr="00F2066E">
        <w:rPr>
          <w:b/>
          <w:bCs/>
          <w:sz w:val="24"/>
          <w:szCs w:val="24"/>
        </w:rPr>
        <w:t>2. Wavelength &amp; Mechanism</w:t>
      </w:r>
    </w:p>
    <w:p w14:paraId="0556BAEE" w14:textId="77777777" w:rsidR="00EF3549" w:rsidRPr="00F2066E" w:rsidRDefault="00000000" w:rsidP="008A6206">
      <w:pPr>
        <w:rPr>
          <w:sz w:val="24"/>
          <w:szCs w:val="24"/>
        </w:rPr>
      </w:pPr>
      <w:r w:rsidRPr="00F2066E">
        <w:rPr>
          <w:sz w:val="24"/>
          <w:szCs w:val="24"/>
        </w:rPr>
        <w:lastRenderedPageBreak/>
        <w:t>Diode (810/940/980 nm) or KTP (532 nm) lasers are used. The laser light does not whiten the tooth; it acts purely as a photothermal (Diode) or photochemical (KTP) catalyst to accelerate the breakdown of the hydrogen peroxide (H2O2) gel into reactive oxygen radicals.</w:t>
      </w:r>
    </w:p>
    <w:p w14:paraId="6B4DF8B4" w14:textId="77777777" w:rsidR="00EF3549" w:rsidRPr="00F2066E" w:rsidRDefault="00000000" w:rsidP="008A6206">
      <w:pPr>
        <w:rPr>
          <w:sz w:val="24"/>
          <w:szCs w:val="24"/>
        </w:rPr>
      </w:pPr>
      <w:r w:rsidRPr="00F2066E">
        <w:rPr>
          <w:b/>
          <w:bCs/>
          <w:sz w:val="24"/>
          <w:szCs w:val="24"/>
        </w:rPr>
        <w:t>3. Evidence versus Gel Alone</w:t>
      </w:r>
    </w:p>
    <w:p w14:paraId="294AF83A" w14:textId="77777777" w:rsidR="00EF3549" w:rsidRPr="00F2066E" w:rsidRDefault="00000000" w:rsidP="008A6206">
      <w:pPr>
        <w:rPr>
          <w:sz w:val="24"/>
          <w:szCs w:val="24"/>
        </w:rPr>
      </w:pPr>
      <w:r w:rsidRPr="00F2066E">
        <w:rPr>
          <w:sz w:val="24"/>
          <w:szCs w:val="24"/>
        </w:rPr>
        <w:t xml:space="preserve">Systematic reviews indicate that laser/light activation does </w:t>
      </w:r>
      <w:r w:rsidRPr="00F2066E">
        <w:rPr>
          <w:b/>
          <w:bCs/>
          <w:sz w:val="24"/>
          <w:szCs w:val="24"/>
        </w:rPr>
        <w:t>not</w:t>
      </w:r>
      <w:r w:rsidRPr="00F2066E">
        <w:rPr>
          <w:sz w:val="24"/>
          <w:szCs w:val="24"/>
        </w:rPr>
        <w:t xml:space="preserve"> produce a statistically significant better final shade compared to 30–35% H2O2 gel used alone. It simply accelerates the reaction time.</w:t>
      </w:r>
    </w:p>
    <w:p w14:paraId="3C2193C6" w14:textId="77777777" w:rsidR="00EF3549" w:rsidRPr="00F2066E" w:rsidRDefault="00000000" w:rsidP="008A6206">
      <w:pPr>
        <w:rPr>
          <w:sz w:val="24"/>
          <w:szCs w:val="24"/>
        </w:rPr>
      </w:pPr>
      <w:r w:rsidRPr="00F2066E">
        <w:rPr>
          <w:b/>
          <w:bCs/>
          <w:sz w:val="24"/>
          <w:szCs w:val="24"/>
        </w:rPr>
        <w:t>4. Risks &amp; Parameters</w:t>
      </w:r>
    </w:p>
    <w:p w14:paraId="6F2EF070" w14:textId="77777777" w:rsidR="00EF3549" w:rsidRPr="00F2066E" w:rsidRDefault="00000000" w:rsidP="008A6206">
      <w:pPr>
        <w:numPr>
          <w:ilvl w:val="0"/>
          <w:numId w:val="4"/>
        </w:numPr>
        <w:rPr>
          <w:sz w:val="24"/>
          <w:szCs w:val="24"/>
        </w:rPr>
      </w:pPr>
      <w:r w:rsidRPr="00F2066E">
        <w:rPr>
          <w:b/>
          <w:bCs/>
          <w:sz w:val="24"/>
          <w:szCs w:val="24"/>
        </w:rPr>
        <w:t>Risk:</w:t>
      </w:r>
      <w:r w:rsidRPr="00F2066E">
        <w:rPr>
          <w:sz w:val="24"/>
          <w:szCs w:val="24"/>
        </w:rPr>
        <w:t xml:space="preserve"> The primary risk is an intrapulpal temperature rise exceeding the critical threshold of 5.5°C, leading to irreversible pulpitis.</w:t>
      </w:r>
    </w:p>
    <w:p w14:paraId="76CAECE6" w14:textId="77777777" w:rsidR="00EF3549" w:rsidRPr="00F2066E" w:rsidRDefault="00000000" w:rsidP="008A6206">
      <w:pPr>
        <w:numPr>
          <w:ilvl w:val="0"/>
          <w:numId w:val="4"/>
        </w:numPr>
        <w:rPr>
          <w:sz w:val="24"/>
          <w:szCs w:val="24"/>
        </w:rPr>
      </w:pPr>
      <w:r w:rsidRPr="00F2066E">
        <w:rPr>
          <w:b/>
          <w:bCs/>
          <w:sz w:val="24"/>
          <w:szCs w:val="24"/>
        </w:rPr>
        <w:t>Control:</w:t>
      </w:r>
      <w:r w:rsidRPr="00F2066E">
        <w:rPr>
          <w:sz w:val="24"/>
          <w:szCs w:val="24"/>
        </w:rPr>
        <w:t xml:space="preserve"> Use pulsed modes and irradiation cycles (e.g., 30 seconds ON, 1 minute OFF). Never leave a continuous laser beam stationary on a tooth.</w:t>
      </w:r>
    </w:p>
    <w:p w14:paraId="61EF2944" w14:textId="77777777" w:rsidR="00EF3549" w:rsidRPr="00F2066E" w:rsidRDefault="00000000" w:rsidP="008A6206">
      <w:pPr>
        <w:rPr>
          <w:sz w:val="24"/>
          <w:szCs w:val="24"/>
        </w:rPr>
      </w:pPr>
      <w:r w:rsidRPr="00F2066E">
        <w:rPr>
          <w:b/>
          <w:bCs/>
          <w:sz w:val="24"/>
          <w:szCs w:val="24"/>
        </w:rPr>
        <w:t>5. Expected Outcome</w:t>
      </w:r>
    </w:p>
    <w:p w14:paraId="2F0EFD55" w14:textId="77777777" w:rsidR="00EF3549" w:rsidRPr="00F2066E" w:rsidRDefault="00000000" w:rsidP="008A6206">
      <w:pPr>
        <w:rPr>
          <w:sz w:val="24"/>
          <w:szCs w:val="24"/>
        </w:rPr>
      </w:pPr>
      <w:r w:rsidRPr="00F2066E">
        <w:rPr>
          <w:sz w:val="24"/>
          <w:szCs w:val="24"/>
        </w:rPr>
        <w:t>Immediate results are often dramatic due to transient enamel dehydration caused by the heat, but the color will rebound slightly over 48 hours as the tooth rehydrates. Post-treatment sensitivity is notably higher when lasers are used compared to chemical activation alone. Management includes topical potassium nitrate or sodium fluoride varnishes post-op.</w:t>
      </w:r>
    </w:p>
    <w:p w14:paraId="6D19615F" w14:textId="77777777" w:rsidR="00A960B3" w:rsidRPr="00F2066E" w:rsidRDefault="00000000">
      <w:pPr>
        <w:spacing w:before="160" w:after="60"/>
        <w:rPr>
          <w:sz w:val="24"/>
          <w:szCs w:val="24"/>
        </w:rPr>
      </w:pPr>
      <w:r w:rsidRPr="00F2066E">
        <w:rPr>
          <w:b/>
          <w:sz w:val="24"/>
          <w:szCs w:val="24"/>
        </w:rPr>
        <w:t>OpenEvidence (LLM4)</w:t>
      </w:r>
    </w:p>
    <w:p w14:paraId="01B95BE6" w14:textId="77777777" w:rsidR="00EF3549" w:rsidRPr="00F2066E" w:rsidRDefault="00000000" w:rsidP="00F52D88">
      <w:pPr>
        <w:rPr>
          <w:b/>
          <w:bCs/>
          <w:sz w:val="24"/>
          <w:szCs w:val="24"/>
        </w:rPr>
      </w:pPr>
      <w:r w:rsidRPr="00F2066E">
        <w:rPr>
          <w:b/>
          <w:bCs/>
          <w:sz w:val="24"/>
          <w:szCs w:val="24"/>
        </w:rPr>
        <w:t>Clinical Assessment and Indication</w:t>
      </w:r>
    </w:p>
    <w:p w14:paraId="3F0726B3" w14:textId="77777777" w:rsidR="00EF3549" w:rsidRPr="00F2066E" w:rsidRDefault="00000000" w:rsidP="00F52D88">
      <w:pPr>
        <w:rPr>
          <w:sz w:val="24"/>
          <w:szCs w:val="24"/>
        </w:rPr>
      </w:pPr>
      <w:r w:rsidRPr="00F2066E">
        <w:rPr>
          <w:b/>
          <w:bCs/>
          <w:sz w:val="24"/>
          <w:szCs w:val="24"/>
        </w:rPr>
        <w:t>Current evidence does not support laser or light activation</w:t>
      </w:r>
      <w:r w:rsidRPr="00F2066E">
        <w:rPr>
          <w:sz w:val="24"/>
          <w:szCs w:val="24"/>
        </w:rPr>
        <w:t> as superior to hydrogen peroxide gel alone for in-office tooth whitening. [1-2] An umbrella review of 10 systematic reviews (2007–2024) concluded that "laser or light activation showed no consistent improvement in final whitening efficacy compared with nonactivated protocols". [2] A comprehensive 2026 review of 242 studies found that "investigated visible-light sources did not consistently enhance bleaching efficacy of high-concentration hydrogen peroxide". [1]</w:t>
      </w:r>
    </w:p>
    <w:p w14:paraId="106477F3" w14:textId="77777777" w:rsidR="00EF3549" w:rsidRPr="00F2066E" w:rsidRDefault="00000000" w:rsidP="00F52D88">
      <w:pPr>
        <w:rPr>
          <w:sz w:val="24"/>
          <w:szCs w:val="24"/>
        </w:rPr>
      </w:pPr>
      <w:r w:rsidRPr="00F2066E">
        <w:rPr>
          <w:b/>
          <w:bCs/>
          <w:sz w:val="24"/>
          <w:szCs w:val="24"/>
        </w:rPr>
        <w:t>Laser/light activation is not contraindicated</w:t>
      </w:r>
      <w:r w:rsidRPr="00F2066E">
        <w:rPr>
          <w:sz w:val="24"/>
          <w:szCs w:val="24"/>
        </w:rPr>
        <w:t> but offers </w:t>
      </w:r>
      <w:r w:rsidRPr="00F2066E">
        <w:rPr>
          <w:b/>
          <w:bCs/>
          <w:sz w:val="24"/>
          <w:szCs w:val="24"/>
        </w:rPr>
        <w:t>no proven clinical advantage</w:t>
      </w:r>
      <w:r w:rsidRPr="00F2066E">
        <w:rPr>
          <w:sz w:val="24"/>
          <w:szCs w:val="24"/>
        </w:rPr>
        <w:t> over conventional chemical bleaching with high-concentration (35–40%) hydrogen peroxide gel alone, while adding cost, chair time, and potential thermal risk. [1-3]</w:t>
      </w:r>
    </w:p>
    <w:p w14:paraId="795A645D" w14:textId="77777777" w:rsidR="00EF3549" w:rsidRPr="00F2066E" w:rsidRDefault="00000000" w:rsidP="00F52D88">
      <w:pPr>
        <w:rPr>
          <w:sz w:val="24"/>
          <w:szCs w:val="24"/>
        </w:rPr>
      </w:pPr>
      <w:r w:rsidRPr="00F2066E">
        <w:rPr>
          <w:b/>
          <w:bCs/>
          <w:sz w:val="24"/>
          <w:szCs w:val="24"/>
        </w:rPr>
        <w:t>Alternative/non-laser options (preferred):</w:t>
      </w:r>
    </w:p>
    <w:p w14:paraId="1BC941BE" w14:textId="77777777" w:rsidR="00EF3549" w:rsidRPr="00F2066E" w:rsidRDefault="00000000" w:rsidP="00F52D88">
      <w:pPr>
        <w:numPr>
          <w:ilvl w:val="0"/>
          <w:numId w:val="123"/>
        </w:numPr>
        <w:rPr>
          <w:sz w:val="24"/>
          <w:szCs w:val="24"/>
        </w:rPr>
      </w:pPr>
      <w:r w:rsidRPr="00F2066E">
        <w:rPr>
          <w:b/>
          <w:bCs/>
          <w:sz w:val="24"/>
          <w:szCs w:val="24"/>
        </w:rPr>
        <w:lastRenderedPageBreak/>
        <w:t>Conventional in-office bleaching (35–40% H₂O₂):</w:t>
      </w:r>
      <w:r w:rsidRPr="00F2066E">
        <w:rPr>
          <w:sz w:val="24"/>
          <w:szCs w:val="24"/>
        </w:rPr>
        <w:t> Multiple 15–20 minute applications without light activation—equally effective, lower cost, no thermal risk [1-2]</w:t>
      </w:r>
    </w:p>
    <w:p w14:paraId="12EBD68A" w14:textId="77777777" w:rsidR="00EF3549" w:rsidRPr="00F2066E" w:rsidRDefault="00000000" w:rsidP="00F52D88">
      <w:pPr>
        <w:numPr>
          <w:ilvl w:val="0"/>
          <w:numId w:val="123"/>
        </w:numPr>
        <w:rPr>
          <w:sz w:val="24"/>
          <w:szCs w:val="24"/>
        </w:rPr>
      </w:pPr>
      <w:r w:rsidRPr="00F2066E">
        <w:rPr>
          <w:b/>
          <w:bCs/>
          <w:sz w:val="24"/>
          <w:szCs w:val="24"/>
        </w:rPr>
        <w:t>At-home bleaching (10–20% carbamide peroxide or H₂O₂):</w:t>
      </w:r>
      <w:r w:rsidRPr="00F2066E">
        <w:rPr>
          <w:sz w:val="24"/>
          <w:szCs w:val="24"/>
        </w:rPr>
        <w:t> Custom trays worn 2–4 hours daily for 2–4 weeks—comparable long-term efficacy, lower sensitivity, lower cost</w:t>
      </w:r>
    </w:p>
    <w:p w14:paraId="7C922EAA" w14:textId="77777777" w:rsidR="00EF3549" w:rsidRPr="00F2066E" w:rsidRDefault="00000000" w:rsidP="00F52D88">
      <w:pPr>
        <w:numPr>
          <w:ilvl w:val="0"/>
          <w:numId w:val="123"/>
        </w:numPr>
        <w:rPr>
          <w:sz w:val="24"/>
          <w:szCs w:val="24"/>
        </w:rPr>
      </w:pPr>
      <w:r w:rsidRPr="00F2066E">
        <w:rPr>
          <w:b/>
          <w:bCs/>
          <w:sz w:val="24"/>
          <w:szCs w:val="24"/>
        </w:rPr>
        <w:t>Combined in-office + at-home:</w:t>
      </w:r>
      <w:r w:rsidRPr="00F2066E">
        <w:rPr>
          <w:sz w:val="24"/>
          <w:szCs w:val="24"/>
        </w:rPr>
        <w:t> In-office session for immediate result, followed by at-home maintenance—optimizes efficacy and color stability</w:t>
      </w:r>
    </w:p>
    <w:p w14:paraId="0F153B5A" w14:textId="77777777" w:rsidR="00EF3549" w:rsidRPr="00F2066E" w:rsidRDefault="00000000" w:rsidP="00F52D88">
      <w:pPr>
        <w:rPr>
          <w:sz w:val="24"/>
          <w:szCs w:val="24"/>
        </w:rPr>
      </w:pPr>
      <w:r w:rsidRPr="00F2066E">
        <w:rPr>
          <w:b/>
          <w:bCs/>
          <w:sz w:val="24"/>
          <w:szCs w:val="24"/>
        </w:rPr>
        <w:t>Photobiomodulation (PBM) as adjunct:</w:t>
      </w:r>
      <w:r w:rsidRPr="00F2066E">
        <w:rPr>
          <w:sz w:val="24"/>
          <w:szCs w:val="24"/>
        </w:rPr>
        <w:t> Red/near-infrared laser (660–810 nm) applied before or after bleaching </w:t>
      </w:r>
      <w:r w:rsidRPr="00F2066E">
        <w:rPr>
          <w:b/>
          <w:bCs/>
          <w:sz w:val="24"/>
          <w:szCs w:val="24"/>
        </w:rPr>
        <w:t>reduces post-bleaching sensitivity</w:t>
      </w:r>
      <w:r w:rsidRPr="00F2066E">
        <w:rPr>
          <w:sz w:val="24"/>
          <w:szCs w:val="24"/>
        </w:rPr>
        <w:t> without impairing whitening efficacy—this is the </w:t>
      </w:r>
      <w:r w:rsidRPr="00F2066E">
        <w:rPr>
          <w:b/>
          <w:bCs/>
          <w:sz w:val="24"/>
          <w:szCs w:val="24"/>
        </w:rPr>
        <w:t>only evidence-supported laser application</w:t>
      </w:r>
      <w:r w:rsidRPr="00F2066E">
        <w:rPr>
          <w:sz w:val="24"/>
          <w:szCs w:val="24"/>
        </w:rPr>
        <w:t> in tooth whitening [1-2]</w:t>
      </w:r>
    </w:p>
    <w:p w14:paraId="3C92AE75" w14:textId="77777777" w:rsidR="00EF3549" w:rsidRPr="00F2066E" w:rsidRDefault="00000000" w:rsidP="00F52D88">
      <w:pPr>
        <w:rPr>
          <w:sz w:val="24"/>
          <w:szCs w:val="24"/>
        </w:rPr>
      </w:pPr>
      <w:r w:rsidRPr="00F2066E">
        <w:rPr>
          <w:b/>
          <w:bCs/>
          <w:sz w:val="24"/>
          <w:szCs w:val="24"/>
        </w:rPr>
        <w:t>Contraindications to in-office bleaching (laser or non-laser):</w:t>
      </w:r>
    </w:p>
    <w:p w14:paraId="623B9246" w14:textId="77777777" w:rsidR="00EF3549" w:rsidRPr="00F2066E" w:rsidRDefault="00000000" w:rsidP="00F52D88">
      <w:pPr>
        <w:numPr>
          <w:ilvl w:val="0"/>
          <w:numId w:val="124"/>
        </w:numPr>
        <w:rPr>
          <w:sz w:val="24"/>
          <w:szCs w:val="24"/>
        </w:rPr>
      </w:pPr>
      <w:r w:rsidRPr="00F2066E">
        <w:rPr>
          <w:sz w:val="24"/>
          <w:szCs w:val="24"/>
        </w:rPr>
        <w:t>Active caries, defective restorations, or enamel cracks (peroxide penetration risk)</w:t>
      </w:r>
    </w:p>
    <w:p w14:paraId="2267641E" w14:textId="77777777" w:rsidR="00EF3549" w:rsidRPr="00F2066E" w:rsidRDefault="00000000" w:rsidP="00F52D88">
      <w:pPr>
        <w:numPr>
          <w:ilvl w:val="0"/>
          <w:numId w:val="124"/>
        </w:numPr>
        <w:rPr>
          <w:sz w:val="24"/>
          <w:szCs w:val="24"/>
        </w:rPr>
      </w:pPr>
      <w:r w:rsidRPr="00F2066E">
        <w:rPr>
          <w:sz w:val="24"/>
          <w:szCs w:val="24"/>
        </w:rPr>
        <w:t>Severe pre-existing dentinal hypersensitivity</w:t>
      </w:r>
    </w:p>
    <w:p w14:paraId="7378A0D2" w14:textId="77777777" w:rsidR="00EF3549" w:rsidRPr="00F2066E" w:rsidRDefault="00000000" w:rsidP="00F52D88">
      <w:pPr>
        <w:numPr>
          <w:ilvl w:val="0"/>
          <w:numId w:val="124"/>
        </w:numPr>
        <w:rPr>
          <w:sz w:val="24"/>
          <w:szCs w:val="24"/>
        </w:rPr>
      </w:pPr>
      <w:r w:rsidRPr="00F2066E">
        <w:rPr>
          <w:sz w:val="24"/>
          <w:szCs w:val="24"/>
        </w:rPr>
        <w:t>Pregnancy or lactation (precautionary)</w:t>
      </w:r>
    </w:p>
    <w:p w14:paraId="75BE94E4" w14:textId="77777777" w:rsidR="00EF3549" w:rsidRPr="00F2066E" w:rsidRDefault="00000000" w:rsidP="00F52D88">
      <w:pPr>
        <w:numPr>
          <w:ilvl w:val="0"/>
          <w:numId w:val="124"/>
        </w:numPr>
        <w:rPr>
          <w:sz w:val="24"/>
          <w:szCs w:val="24"/>
        </w:rPr>
      </w:pPr>
      <w:r w:rsidRPr="00F2066E">
        <w:rPr>
          <w:sz w:val="24"/>
          <w:szCs w:val="24"/>
        </w:rPr>
        <w:t>Unrealistic expectations (cannot whiten existing restorations; tetracycline stains respond poorly)</w:t>
      </w:r>
    </w:p>
    <w:p w14:paraId="2B62F1BB" w14:textId="77777777" w:rsidR="00EF3549" w:rsidRPr="00F2066E" w:rsidRDefault="00000000" w:rsidP="00F52D88">
      <w:pPr>
        <w:numPr>
          <w:ilvl w:val="0"/>
          <w:numId w:val="124"/>
        </w:numPr>
        <w:rPr>
          <w:sz w:val="24"/>
          <w:szCs w:val="24"/>
        </w:rPr>
      </w:pPr>
      <w:r w:rsidRPr="00F2066E">
        <w:rPr>
          <w:sz w:val="24"/>
          <w:szCs w:val="24"/>
        </w:rPr>
        <w:t>Extensive anterior restorations (will require replacement to match new shade)</w:t>
      </w:r>
    </w:p>
    <w:p w14:paraId="0DE05300" w14:textId="77777777" w:rsidR="00EF3549" w:rsidRPr="00F2066E" w:rsidRDefault="00000000" w:rsidP="00F52D88">
      <w:pPr>
        <w:rPr>
          <w:sz w:val="24"/>
          <w:szCs w:val="24"/>
        </w:rPr>
      </w:pPr>
      <w:r w:rsidRPr="00F2066E">
        <w:rPr>
          <w:b/>
          <w:bCs/>
          <w:sz w:val="24"/>
          <w:szCs w:val="24"/>
        </w:rPr>
        <w:t>Clinical recommendation for this patient:</w:t>
      </w:r>
      <w:r w:rsidRPr="00F2066E">
        <w:rPr>
          <w:sz w:val="24"/>
          <w:szCs w:val="24"/>
        </w:rPr>
        <w:t> Counsel that </w:t>
      </w:r>
      <w:r w:rsidRPr="00F2066E">
        <w:rPr>
          <w:b/>
          <w:bCs/>
          <w:sz w:val="24"/>
          <w:szCs w:val="24"/>
        </w:rPr>
        <w:t>laser activation does not improve whitening outcomes</w:t>
      </w:r>
      <w:r w:rsidRPr="00F2066E">
        <w:rPr>
          <w:sz w:val="24"/>
          <w:szCs w:val="24"/>
        </w:rPr>
        <w:t> compared to conventional in-office bleaching with 35–40% hydrogen peroxide gel alone. [1-2] Offer </w:t>
      </w:r>
      <w:r w:rsidRPr="00F2066E">
        <w:rPr>
          <w:b/>
          <w:bCs/>
          <w:sz w:val="24"/>
          <w:szCs w:val="24"/>
        </w:rPr>
        <w:t>conventional in-office bleaching</w:t>
      </w:r>
      <w:r w:rsidRPr="00F2066E">
        <w:rPr>
          <w:sz w:val="24"/>
          <w:szCs w:val="24"/>
        </w:rPr>
        <w:t> (lower cost, equal efficacy) with optional </w:t>
      </w:r>
      <w:r w:rsidRPr="00F2066E">
        <w:rPr>
          <w:b/>
          <w:bCs/>
          <w:sz w:val="24"/>
          <w:szCs w:val="24"/>
        </w:rPr>
        <w:t>photobiomodulation</w:t>
      </w:r>
      <w:r w:rsidRPr="00F2066E">
        <w:rPr>
          <w:sz w:val="24"/>
          <w:szCs w:val="24"/>
        </w:rPr>
        <w:t> (660–810 nm) to reduce post-treatment sensitivity. [1-2] If the patient insists on "laser whitening" for psychological reasons, a protocol can be provided, but informed consent should clarify that laser activation is not evidence-based for enhanced whitening.</w:t>
      </w:r>
    </w:p>
    <w:p w14:paraId="71DCE616" w14:textId="77777777" w:rsidR="00EF3549" w:rsidRPr="00F2066E" w:rsidRDefault="00000000" w:rsidP="00F52D88">
      <w:pPr>
        <w:rPr>
          <w:sz w:val="24"/>
          <w:szCs w:val="24"/>
        </w:rPr>
      </w:pPr>
      <w:r>
        <w:rPr>
          <w:sz w:val="24"/>
          <w:szCs w:val="24"/>
        </w:rPr>
        <w:pict w14:anchorId="12C856C5">
          <v:rect id="_x0000_i1066" style="width:0;height:0" o:hrstd="t" o:hr="t" fillcolor="#a0a0a0" stroked="f"/>
        </w:pict>
      </w:r>
    </w:p>
    <w:p w14:paraId="4273D7F2" w14:textId="77777777" w:rsidR="00EF3549" w:rsidRPr="00F2066E" w:rsidRDefault="00000000" w:rsidP="00F52D88">
      <w:pPr>
        <w:rPr>
          <w:b/>
          <w:bCs/>
          <w:sz w:val="24"/>
          <w:szCs w:val="24"/>
        </w:rPr>
      </w:pPr>
      <w:r w:rsidRPr="00F2066E">
        <w:rPr>
          <w:b/>
          <w:bCs/>
          <w:sz w:val="24"/>
          <w:szCs w:val="24"/>
        </w:rPr>
        <w:t>Recommended Laser Type and Wavelength (if laser activation requested despite lack of evidence)</w:t>
      </w:r>
    </w:p>
    <w:p w14:paraId="713045CA" w14:textId="77777777" w:rsidR="00EF3549" w:rsidRPr="00F2066E" w:rsidRDefault="00000000" w:rsidP="00F52D88">
      <w:pPr>
        <w:rPr>
          <w:sz w:val="24"/>
          <w:szCs w:val="24"/>
        </w:rPr>
      </w:pPr>
      <w:r w:rsidRPr="00F2066E">
        <w:rPr>
          <w:b/>
          <w:bCs/>
          <w:sz w:val="24"/>
          <w:szCs w:val="24"/>
        </w:rPr>
        <w:t>If laser activation is used (patient preference or marketing):</w:t>
      </w:r>
    </w:p>
    <w:p w14:paraId="63F23F48" w14:textId="77777777" w:rsidR="00EF3549" w:rsidRPr="00F2066E" w:rsidRDefault="00000000" w:rsidP="00F52D88">
      <w:pPr>
        <w:rPr>
          <w:sz w:val="24"/>
          <w:szCs w:val="24"/>
        </w:rPr>
      </w:pPr>
      <w:r w:rsidRPr="00F2066E">
        <w:rPr>
          <w:b/>
          <w:bCs/>
          <w:sz w:val="24"/>
          <w:szCs w:val="24"/>
        </w:rPr>
        <w:t>First choice: KTP laser (532 nm, frequency-doubled Nd:YAG)</w:t>
      </w:r>
    </w:p>
    <w:p w14:paraId="5F729262" w14:textId="77777777" w:rsidR="00EF3549" w:rsidRPr="00F2066E" w:rsidRDefault="00000000" w:rsidP="00F52D88">
      <w:pPr>
        <w:numPr>
          <w:ilvl w:val="0"/>
          <w:numId w:val="125"/>
        </w:numPr>
        <w:rPr>
          <w:sz w:val="24"/>
          <w:szCs w:val="24"/>
        </w:rPr>
      </w:pPr>
      <w:r w:rsidRPr="00F2066E">
        <w:rPr>
          <w:b/>
          <w:bCs/>
          <w:sz w:val="24"/>
          <w:szCs w:val="24"/>
        </w:rPr>
        <w:lastRenderedPageBreak/>
        <w:t>Rationale:</w:t>
      </w:r>
      <w:r w:rsidRPr="00F2066E">
        <w:rPr>
          <w:sz w:val="24"/>
          <w:szCs w:val="24"/>
        </w:rPr>
        <w:t> KTP (532 nm, green) is the </w:t>
      </w:r>
      <w:r w:rsidRPr="00F2066E">
        <w:rPr>
          <w:b/>
          <w:bCs/>
          <w:sz w:val="24"/>
          <w:szCs w:val="24"/>
        </w:rPr>
        <w:t>only wavelength with documented direct photobleaching</w:t>
      </w:r>
      <w:r w:rsidRPr="00F2066E">
        <w:rPr>
          <w:sz w:val="24"/>
          <w:szCs w:val="24"/>
        </w:rPr>
        <w:t> via interaction with chromophores (colored molecules) in dentin. A 2015 review stated "direct and effective photobleaching...is only possible with the argon (488 and 415 nm) and KTP laser (532 nm)" and "KTP laser is the most efficient dental bleaching wavelength". [3]</w:t>
      </w:r>
    </w:p>
    <w:p w14:paraId="4966A2A7" w14:textId="77777777" w:rsidR="00EF3549" w:rsidRPr="00F2066E" w:rsidRDefault="00000000" w:rsidP="00F52D88">
      <w:pPr>
        <w:numPr>
          <w:ilvl w:val="0"/>
          <w:numId w:val="125"/>
        </w:numPr>
        <w:rPr>
          <w:sz w:val="24"/>
          <w:szCs w:val="24"/>
        </w:rPr>
      </w:pPr>
      <w:r w:rsidRPr="00F2066E">
        <w:rPr>
          <w:b/>
          <w:bCs/>
          <w:sz w:val="24"/>
          <w:szCs w:val="24"/>
        </w:rPr>
        <w:t>Mechanism:</w:t>
      </w:r>
      <w:r w:rsidRPr="00F2066E">
        <w:rPr>
          <w:sz w:val="24"/>
          <w:szCs w:val="24"/>
        </w:rPr>
        <w:t> Photochemical activation of H₂O₂ and direct absorption by yellow-brown chromophores</w:t>
      </w:r>
    </w:p>
    <w:p w14:paraId="017AAD79" w14:textId="77777777" w:rsidR="00EF3549" w:rsidRPr="00F2066E" w:rsidRDefault="00000000" w:rsidP="00F52D88">
      <w:pPr>
        <w:numPr>
          <w:ilvl w:val="0"/>
          <w:numId w:val="125"/>
        </w:numPr>
        <w:rPr>
          <w:sz w:val="24"/>
          <w:szCs w:val="24"/>
        </w:rPr>
      </w:pPr>
      <w:r w:rsidRPr="00F2066E">
        <w:rPr>
          <w:b/>
          <w:bCs/>
          <w:sz w:val="24"/>
          <w:szCs w:val="24"/>
        </w:rPr>
        <w:t>Availability:</w:t>
      </w:r>
      <w:r w:rsidRPr="00F2066E">
        <w:rPr>
          <w:sz w:val="24"/>
          <w:szCs w:val="24"/>
        </w:rPr>
        <w:t> Limited; KTP lasers are expensive and uncommon in general dental practice</w:t>
      </w:r>
    </w:p>
    <w:p w14:paraId="5A5DB566" w14:textId="77777777" w:rsidR="00EF3549" w:rsidRPr="00F2066E" w:rsidRDefault="00000000" w:rsidP="00F52D88">
      <w:pPr>
        <w:rPr>
          <w:sz w:val="24"/>
          <w:szCs w:val="24"/>
        </w:rPr>
      </w:pPr>
      <w:r w:rsidRPr="00F2066E">
        <w:rPr>
          <w:b/>
          <w:bCs/>
          <w:sz w:val="24"/>
          <w:szCs w:val="24"/>
        </w:rPr>
        <w:t>Second choice: Diode laser (810–980 nm)</w:t>
      </w:r>
    </w:p>
    <w:p w14:paraId="5804FDF8" w14:textId="77777777" w:rsidR="00EF3549" w:rsidRPr="00F2066E" w:rsidRDefault="00000000" w:rsidP="00F52D88">
      <w:pPr>
        <w:numPr>
          <w:ilvl w:val="0"/>
          <w:numId w:val="126"/>
        </w:numPr>
        <w:rPr>
          <w:sz w:val="24"/>
          <w:szCs w:val="24"/>
        </w:rPr>
      </w:pPr>
      <w:r w:rsidRPr="00F2066E">
        <w:rPr>
          <w:b/>
          <w:bCs/>
          <w:sz w:val="24"/>
          <w:szCs w:val="24"/>
        </w:rPr>
        <w:t>Rationale:</w:t>
      </w:r>
      <w:r w:rsidRPr="00F2066E">
        <w:rPr>
          <w:sz w:val="24"/>
          <w:szCs w:val="24"/>
        </w:rPr>
        <w:t> Widely available, lower cost, moderate photothermal activation of H₂O₂</w:t>
      </w:r>
    </w:p>
    <w:p w14:paraId="528FF852" w14:textId="77777777" w:rsidR="00EF3549" w:rsidRPr="00F2066E" w:rsidRDefault="00000000" w:rsidP="00F52D88">
      <w:pPr>
        <w:numPr>
          <w:ilvl w:val="0"/>
          <w:numId w:val="126"/>
        </w:numPr>
        <w:rPr>
          <w:sz w:val="24"/>
          <w:szCs w:val="24"/>
        </w:rPr>
      </w:pPr>
      <w:r w:rsidRPr="00F2066E">
        <w:rPr>
          <w:b/>
          <w:bCs/>
          <w:sz w:val="24"/>
          <w:szCs w:val="24"/>
        </w:rPr>
        <w:t>Mechanism:</w:t>
      </w:r>
      <w:r w:rsidRPr="00F2066E">
        <w:rPr>
          <w:sz w:val="24"/>
          <w:szCs w:val="24"/>
        </w:rPr>
        <w:t> Primarily photothermal (heat accelerates H₂O₂ degradation); minimal direct chromophore interaction</w:t>
      </w:r>
    </w:p>
    <w:p w14:paraId="78364AD6" w14:textId="77777777" w:rsidR="00EF3549" w:rsidRPr="00F2066E" w:rsidRDefault="00000000" w:rsidP="00F52D88">
      <w:pPr>
        <w:numPr>
          <w:ilvl w:val="0"/>
          <w:numId w:val="126"/>
        </w:numPr>
        <w:rPr>
          <w:sz w:val="24"/>
          <w:szCs w:val="24"/>
        </w:rPr>
      </w:pPr>
      <w:r w:rsidRPr="00F2066E">
        <w:rPr>
          <w:b/>
          <w:bCs/>
          <w:sz w:val="24"/>
          <w:szCs w:val="24"/>
        </w:rPr>
        <w:t>Evidence:</w:t>
      </w:r>
      <w:r w:rsidRPr="00F2066E">
        <w:rPr>
          <w:sz w:val="24"/>
          <w:szCs w:val="24"/>
        </w:rPr>
        <w:t> One RCT found Nd:YAG (1064 nm) and 810-nm diode produced greater color change at 2 weeks than LED or conventional bleaching, with lower sensitivity than LED. However, umbrella reviews found no consistent benefit [2][4]</w:t>
      </w:r>
    </w:p>
    <w:p w14:paraId="55E1E6E8" w14:textId="77777777" w:rsidR="00EF3549" w:rsidRPr="00F2066E" w:rsidRDefault="00000000" w:rsidP="00F52D88">
      <w:pPr>
        <w:numPr>
          <w:ilvl w:val="0"/>
          <w:numId w:val="126"/>
        </w:numPr>
        <w:rPr>
          <w:sz w:val="24"/>
          <w:szCs w:val="24"/>
        </w:rPr>
      </w:pPr>
      <w:r w:rsidRPr="00F2066E">
        <w:rPr>
          <w:b/>
          <w:bCs/>
          <w:sz w:val="24"/>
          <w:szCs w:val="24"/>
        </w:rPr>
        <w:t>Safety concern:</w:t>
      </w:r>
      <w:r w:rsidRPr="00F2066E">
        <w:rPr>
          <w:sz w:val="24"/>
          <w:szCs w:val="24"/>
        </w:rPr>
        <w:t> High-power diode lasers (especially 810–980 nm) can cause excessive intrapulpal temperature rise (up to 22°C with Nd:YAG)—requires careful parameter control [3]</w:t>
      </w:r>
    </w:p>
    <w:p w14:paraId="5664332A" w14:textId="77777777" w:rsidR="00EF3549" w:rsidRPr="00F2066E" w:rsidRDefault="00000000" w:rsidP="00F52D88">
      <w:pPr>
        <w:rPr>
          <w:sz w:val="24"/>
          <w:szCs w:val="24"/>
        </w:rPr>
      </w:pPr>
      <w:r w:rsidRPr="00F2066E">
        <w:rPr>
          <w:b/>
          <w:bCs/>
          <w:sz w:val="24"/>
          <w:szCs w:val="24"/>
        </w:rPr>
        <w:t>Third choice: Er:YAG (2940 nm) or Er,Cr:YSGG (2780 nm)</w:t>
      </w:r>
    </w:p>
    <w:p w14:paraId="5D0BA6C7" w14:textId="77777777" w:rsidR="00EF3549" w:rsidRPr="00F2066E" w:rsidRDefault="00000000" w:rsidP="00F52D88">
      <w:pPr>
        <w:numPr>
          <w:ilvl w:val="0"/>
          <w:numId w:val="127"/>
        </w:numPr>
        <w:rPr>
          <w:sz w:val="24"/>
          <w:szCs w:val="24"/>
        </w:rPr>
      </w:pPr>
      <w:r w:rsidRPr="00F2066E">
        <w:rPr>
          <w:b/>
          <w:bCs/>
          <w:sz w:val="24"/>
          <w:szCs w:val="24"/>
        </w:rPr>
        <w:t>Rationale:</w:t>
      </w:r>
      <w:r w:rsidRPr="00F2066E">
        <w:rPr>
          <w:sz w:val="24"/>
          <w:szCs w:val="24"/>
        </w:rPr>
        <w:t> Erbium lasers accelerate H₂O₂ degradation and enhance whitening in some studies [5-6]</w:t>
      </w:r>
    </w:p>
    <w:p w14:paraId="2309F5F0" w14:textId="77777777" w:rsidR="00EF3549" w:rsidRPr="00F2066E" w:rsidRDefault="00000000" w:rsidP="00F52D88">
      <w:pPr>
        <w:numPr>
          <w:ilvl w:val="0"/>
          <w:numId w:val="127"/>
        </w:numPr>
        <w:rPr>
          <w:sz w:val="24"/>
          <w:szCs w:val="24"/>
        </w:rPr>
      </w:pPr>
      <w:r w:rsidRPr="00F2066E">
        <w:rPr>
          <w:b/>
          <w:bCs/>
          <w:sz w:val="24"/>
          <w:szCs w:val="24"/>
        </w:rPr>
        <w:t>Evidence:</w:t>
      </w:r>
      <w:r w:rsidRPr="00F2066E">
        <w:rPr>
          <w:sz w:val="24"/>
          <w:szCs w:val="24"/>
        </w:rPr>
        <w:t> In-vitro study found Er:YAG "significantly accelerated H₂O₂ degradation and enhanced whitening outcomes" and "reduced trans-amelodentinal peroxide diffusion". Clinical trial found Er,Cr:YSGG enhanced color change in canines and lower incisors but not all tooth types [5-6]</w:t>
      </w:r>
    </w:p>
    <w:p w14:paraId="502CC344" w14:textId="77777777" w:rsidR="00EF3549" w:rsidRPr="00F2066E" w:rsidRDefault="00000000" w:rsidP="00F52D88">
      <w:pPr>
        <w:numPr>
          <w:ilvl w:val="0"/>
          <w:numId w:val="127"/>
        </w:numPr>
        <w:rPr>
          <w:sz w:val="24"/>
          <w:szCs w:val="24"/>
        </w:rPr>
      </w:pPr>
      <w:r w:rsidRPr="00F2066E">
        <w:rPr>
          <w:b/>
          <w:bCs/>
          <w:sz w:val="24"/>
          <w:szCs w:val="24"/>
        </w:rPr>
        <w:t>Mechanism:</w:t>
      </w:r>
      <w:r w:rsidRPr="00F2066E">
        <w:rPr>
          <w:sz w:val="24"/>
          <w:szCs w:val="24"/>
        </w:rPr>
        <w:t> Photothermal and photomechanical activation of H₂O₂; water absorption creates microexplosions that enhance gel penetration</w:t>
      </w:r>
    </w:p>
    <w:p w14:paraId="604BE1B1" w14:textId="77777777" w:rsidR="00EF3549" w:rsidRPr="00F2066E" w:rsidRDefault="00000000" w:rsidP="00F52D88">
      <w:pPr>
        <w:numPr>
          <w:ilvl w:val="0"/>
          <w:numId w:val="127"/>
        </w:numPr>
        <w:rPr>
          <w:sz w:val="24"/>
          <w:szCs w:val="24"/>
        </w:rPr>
      </w:pPr>
      <w:r w:rsidRPr="00F2066E">
        <w:rPr>
          <w:b/>
          <w:bCs/>
          <w:sz w:val="24"/>
          <w:szCs w:val="24"/>
        </w:rPr>
        <w:t>Advantage:</w:t>
      </w:r>
      <w:r w:rsidRPr="00F2066E">
        <w:rPr>
          <w:sz w:val="24"/>
          <w:szCs w:val="24"/>
        </w:rPr>
        <w:t> May reduce peroxide diffusion into pulp (safer) [5]</w:t>
      </w:r>
    </w:p>
    <w:p w14:paraId="5A1E22E8" w14:textId="77777777" w:rsidR="00EF3549" w:rsidRPr="00F2066E" w:rsidRDefault="00000000" w:rsidP="00F52D88">
      <w:pPr>
        <w:rPr>
          <w:sz w:val="24"/>
          <w:szCs w:val="24"/>
        </w:rPr>
      </w:pPr>
      <w:r w:rsidRPr="00F2066E">
        <w:rPr>
          <w:b/>
          <w:bCs/>
          <w:sz w:val="24"/>
          <w:szCs w:val="24"/>
        </w:rPr>
        <w:t>Not recommended: Nd:YAG (1064 nm)</w:t>
      </w:r>
    </w:p>
    <w:p w14:paraId="512E15CB" w14:textId="77777777" w:rsidR="00EF3549" w:rsidRPr="00F2066E" w:rsidRDefault="00000000" w:rsidP="00F52D88">
      <w:pPr>
        <w:numPr>
          <w:ilvl w:val="0"/>
          <w:numId w:val="128"/>
        </w:numPr>
        <w:rPr>
          <w:sz w:val="24"/>
          <w:szCs w:val="24"/>
        </w:rPr>
      </w:pPr>
      <w:r w:rsidRPr="00F2066E">
        <w:rPr>
          <w:b/>
          <w:bCs/>
          <w:sz w:val="24"/>
          <w:szCs w:val="24"/>
        </w:rPr>
        <w:lastRenderedPageBreak/>
        <w:t>Reason:</w:t>
      </w:r>
      <w:r w:rsidRPr="00F2066E">
        <w:rPr>
          <w:sz w:val="24"/>
          <w:szCs w:val="24"/>
        </w:rPr>
        <w:t> Highest risk of excessive intrapulpal temperature rise (up to 22°C)—can cause irreversible pulpal damage [3]</w:t>
      </w:r>
    </w:p>
    <w:p w14:paraId="7006DBB8" w14:textId="77777777" w:rsidR="00EF3549" w:rsidRPr="00F2066E" w:rsidRDefault="00000000" w:rsidP="00F52D88">
      <w:pPr>
        <w:numPr>
          <w:ilvl w:val="0"/>
          <w:numId w:val="128"/>
        </w:numPr>
        <w:rPr>
          <w:sz w:val="24"/>
          <w:szCs w:val="24"/>
        </w:rPr>
      </w:pPr>
      <w:r w:rsidRPr="00F2066E">
        <w:rPr>
          <w:b/>
          <w:bCs/>
          <w:sz w:val="24"/>
          <w:szCs w:val="24"/>
        </w:rPr>
        <w:t>Evidence:</w:t>
      </w:r>
      <w:r w:rsidRPr="00F2066E">
        <w:rPr>
          <w:sz w:val="24"/>
          <w:szCs w:val="24"/>
        </w:rPr>
        <w:t> "Nd:YAG and especially high power diode lasers present a risk with intrapulpal temperature elevation" [3]</w:t>
      </w:r>
    </w:p>
    <w:p w14:paraId="52280CEA" w14:textId="77777777" w:rsidR="00EF3549" w:rsidRPr="00F2066E" w:rsidRDefault="00000000" w:rsidP="00F52D88">
      <w:pPr>
        <w:rPr>
          <w:sz w:val="24"/>
          <w:szCs w:val="24"/>
        </w:rPr>
      </w:pPr>
      <w:r w:rsidRPr="00F2066E">
        <w:rPr>
          <w:b/>
          <w:bCs/>
          <w:sz w:val="24"/>
          <w:szCs w:val="24"/>
        </w:rPr>
        <w:t>LED (blue or violet) vs. laser:</w:t>
      </w:r>
    </w:p>
    <w:p w14:paraId="65845C93" w14:textId="77777777" w:rsidR="00EF3549" w:rsidRPr="00F2066E" w:rsidRDefault="00000000" w:rsidP="00F52D88">
      <w:pPr>
        <w:numPr>
          <w:ilvl w:val="0"/>
          <w:numId w:val="129"/>
        </w:numPr>
        <w:rPr>
          <w:sz w:val="24"/>
          <w:szCs w:val="24"/>
        </w:rPr>
      </w:pPr>
      <w:r w:rsidRPr="00F2066E">
        <w:rPr>
          <w:b/>
          <w:bCs/>
          <w:sz w:val="24"/>
          <w:szCs w:val="24"/>
        </w:rPr>
        <w:t>Blue LED (450–490 nm):</w:t>
      </w:r>
      <w:r w:rsidRPr="00F2066E">
        <w:rPr>
          <w:sz w:val="24"/>
          <w:szCs w:val="24"/>
        </w:rPr>
        <w:t> No consistent benefit over non-activated bleaching [1-2]</w:t>
      </w:r>
    </w:p>
    <w:p w14:paraId="21E05F00" w14:textId="77777777" w:rsidR="00EF3549" w:rsidRPr="00F2066E" w:rsidRDefault="00000000" w:rsidP="00F52D88">
      <w:pPr>
        <w:numPr>
          <w:ilvl w:val="0"/>
          <w:numId w:val="129"/>
        </w:numPr>
        <w:rPr>
          <w:sz w:val="24"/>
          <w:szCs w:val="24"/>
        </w:rPr>
      </w:pPr>
      <w:r w:rsidRPr="00F2066E">
        <w:rPr>
          <w:b/>
          <w:bCs/>
          <w:sz w:val="24"/>
          <w:szCs w:val="24"/>
        </w:rPr>
        <w:t>Violet LED (405–420 nm) with low-concentration H₂O₂ (6–15%):</w:t>
      </w:r>
      <w:r w:rsidRPr="00F2066E">
        <w:rPr>
          <w:sz w:val="24"/>
          <w:szCs w:val="24"/>
        </w:rPr>
        <w:t> Emerging evidence suggests improved efficacy and reduced sensitivity; may be combined with photocatalysts (TiO₂)—but this is LED, not laser [1]</w:t>
      </w:r>
    </w:p>
    <w:p w14:paraId="37A9568C" w14:textId="77777777" w:rsidR="00EF3549" w:rsidRPr="00F2066E" w:rsidRDefault="00000000" w:rsidP="00F52D88">
      <w:pPr>
        <w:rPr>
          <w:sz w:val="24"/>
          <w:szCs w:val="24"/>
        </w:rPr>
      </w:pPr>
      <w:r>
        <w:rPr>
          <w:sz w:val="24"/>
          <w:szCs w:val="24"/>
        </w:rPr>
        <w:pict w14:anchorId="2AB58AAD">
          <v:rect id="_x0000_i1067" style="width:0;height:0" o:hrstd="t" o:hr="t" fillcolor="#a0a0a0" stroked="f"/>
        </w:pict>
      </w:r>
    </w:p>
    <w:p w14:paraId="766A00A3" w14:textId="77777777" w:rsidR="00EF3549" w:rsidRPr="00F2066E" w:rsidRDefault="00000000" w:rsidP="00F52D88">
      <w:pPr>
        <w:rPr>
          <w:b/>
          <w:bCs/>
          <w:sz w:val="24"/>
          <w:szCs w:val="24"/>
        </w:rPr>
      </w:pPr>
      <w:r w:rsidRPr="00F2066E">
        <w:rPr>
          <w:b/>
          <w:bCs/>
          <w:sz w:val="24"/>
          <w:szCs w:val="24"/>
        </w:rPr>
        <w:t>Evidence-Based Operating Parameters</w:t>
      </w:r>
    </w:p>
    <w:p w14:paraId="5BA76DDE" w14:textId="77777777" w:rsidR="00EF3549" w:rsidRPr="00F2066E" w:rsidRDefault="00000000" w:rsidP="00F52D88">
      <w:pPr>
        <w:rPr>
          <w:sz w:val="24"/>
          <w:szCs w:val="24"/>
        </w:rPr>
      </w:pPr>
      <w:r w:rsidRPr="00F2066E">
        <w:rPr>
          <w:b/>
          <w:bCs/>
          <w:sz w:val="24"/>
          <w:szCs w:val="24"/>
        </w:rPr>
        <w:t>The following parameters are provided for completeness if laser activation is used, but the clinician and patient should understand that laser activation is not evidence-based for superior whitening outcomes.</w:t>
      </w:r>
    </w:p>
    <w:p w14:paraId="412EB2D8" w14:textId="77777777" w:rsidR="00EF3549" w:rsidRPr="00F2066E" w:rsidRDefault="00000000" w:rsidP="00F52D88">
      <w:pPr>
        <w:rPr>
          <w:b/>
          <w:bCs/>
          <w:sz w:val="24"/>
          <w:szCs w:val="24"/>
        </w:rPr>
      </w:pPr>
      <w:r w:rsidRPr="00F2066E">
        <w:rPr>
          <w:b/>
          <w:bCs/>
          <w:sz w:val="24"/>
          <w:szCs w:val="24"/>
        </w:rPr>
        <w:t>Protocol 1: KTP Laser (532 nm) — if available</w:t>
      </w:r>
    </w:p>
    <w:p w14:paraId="378FD01A" w14:textId="77777777" w:rsidR="00EF3549" w:rsidRPr="00F2066E" w:rsidRDefault="00000000" w:rsidP="00F52D88">
      <w:pPr>
        <w:rPr>
          <w:sz w:val="24"/>
          <w:szCs w:val="24"/>
        </w:rPr>
      </w:pPr>
      <w:r w:rsidRPr="00F2066E">
        <w:rPr>
          <w:b/>
          <w:bCs/>
          <w:sz w:val="24"/>
          <w:szCs w:val="24"/>
        </w:rPr>
        <w:t>Wavelength:</w:t>
      </w:r>
      <w:r w:rsidRPr="00F2066E">
        <w:rPr>
          <w:sz w:val="24"/>
          <w:szCs w:val="24"/>
        </w:rPr>
        <w:t> 532 nm (frequency-doubled Nd:YAG, green)</w:t>
      </w:r>
    </w:p>
    <w:p w14:paraId="232F41CD" w14:textId="77777777" w:rsidR="00EF3549" w:rsidRPr="00F2066E" w:rsidRDefault="00000000" w:rsidP="00F52D88">
      <w:pPr>
        <w:rPr>
          <w:sz w:val="24"/>
          <w:szCs w:val="24"/>
        </w:rPr>
      </w:pPr>
      <w:r w:rsidRPr="00F2066E">
        <w:rPr>
          <w:b/>
          <w:bCs/>
          <w:sz w:val="24"/>
          <w:szCs w:val="24"/>
        </w:rPr>
        <w:t>Power:</w:t>
      </w:r>
      <w:r w:rsidRPr="00F2066E">
        <w:rPr>
          <w:sz w:val="24"/>
          <w:szCs w:val="24"/>
        </w:rPr>
        <w:t> 0.5–1.0 W</w:t>
      </w:r>
    </w:p>
    <w:p w14:paraId="66FC0C78" w14:textId="77777777" w:rsidR="00EF3549" w:rsidRPr="00F2066E" w:rsidRDefault="00000000" w:rsidP="00F52D88">
      <w:pPr>
        <w:rPr>
          <w:sz w:val="24"/>
          <w:szCs w:val="24"/>
        </w:rPr>
      </w:pPr>
      <w:r w:rsidRPr="00F2066E">
        <w:rPr>
          <w:b/>
          <w:bCs/>
          <w:sz w:val="24"/>
          <w:szCs w:val="24"/>
        </w:rPr>
        <w:t>Mode:</w:t>
      </w:r>
      <w:r w:rsidRPr="00F2066E">
        <w:rPr>
          <w:sz w:val="24"/>
          <w:szCs w:val="24"/>
        </w:rPr>
        <w:t> Continuous wave (CW) or long-pulse (millisecond range)</w:t>
      </w:r>
    </w:p>
    <w:p w14:paraId="6E773DDE" w14:textId="77777777" w:rsidR="00EF3549" w:rsidRPr="00F2066E" w:rsidRDefault="00000000" w:rsidP="00F52D88">
      <w:pPr>
        <w:rPr>
          <w:sz w:val="24"/>
          <w:szCs w:val="24"/>
        </w:rPr>
      </w:pPr>
      <w:r w:rsidRPr="00F2066E">
        <w:rPr>
          <w:b/>
          <w:bCs/>
          <w:sz w:val="24"/>
          <w:szCs w:val="24"/>
        </w:rPr>
        <w:t>Energy density:</w:t>
      </w:r>
      <w:r w:rsidRPr="00F2066E">
        <w:rPr>
          <w:sz w:val="24"/>
          <w:szCs w:val="24"/>
        </w:rPr>
        <w:t> Not typically reported; controlled by power and scanning speed</w:t>
      </w:r>
    </w:p>
    <w:p w14:paraId="6F8D6B86" w14:textId="77777777" w:rsidR="00EF3549" w:rsidRPr="00F2066E" w:rsidRDefault="00000000" w:rsidP="00F52D88">
      <w:pPr>
        <w:rPr>
          <w:sz w:val="24"/>
          <w:szCs w:val="24"/>
        </w:rPr>
      </w:pPr>
      <w:r w:rsidRPr="00F2066E">
        <w:rPr>
          <w:b/>
          <w:bCs/>
          <w:sz w:val="24"/>
          <w:szCs w:val="24"/>
        </w:rPr>
        <w:t>Delivery:</w:t>
      </w:r>
      <w:r w:rsidRPr="00F2066E">
        <w:rPr>
          <w:sz w:val="24"/>
          <w:szCs w:val="24"/>
        </w:rPr>
        <w:t> Fiber-optic handpiece (200–400 μm fiber) or articulated arm</w:t>
      </w:r>
    </w:p>
    <w:p w14:paraId="1F62F9E1" w14:textId="77777777" w:rsidR="00EF3549" w:rsidRPr="00F2066E" w:rsidRDefault="00000000" w:rsidP="00F52D88">
      <w:pPr>
        <w:rPr>
          <w:sz w:val="24"/>
          <w:szCs w:val="24"/>
        </w:rPr>
      </w:pPr>
      <w:r w:rsidRPr="00F2066E">
        <w:rPr>
          <w:b/>
          <w:bCs/>
          <w:sz w:val="24"/>
          <w:szCs w:val="24"/>
        </w:rPr>
        <w:t>Technique:</w:t>
      </w:r>
      <w:r w:rsidRPr="00F2066E">
        <w:rPr>
          <w:sz w:val="24"/>
          <w:szCs w:val="24"/>
        </w:rPr>
        <w:t> Non-contact, scanning mode</w:t>
      </w:r>
    </w:p>
    <w:p w14:paraId="3318EC81" w14:textId="77777777" w:rsidR="00EF3549" w:rsidRPr="00F2066E" w:rsidRDefault="00000000" w:rsidP="00F52D88">
      <w:pPr>
        <w:rPr>
          <w:sz w:val="24"/>
          <w:szCs w:val="24"/>
        </w:rPr>
      </w:pPr>
      <w:r w:rsidRPr="00F2066E">
        <w:rPr>
          <w:b/>
          <w:bCs/>
          <w:sz w:val="24"/>
          <w:szCs w:val="24"/>
        </w:rPr>
        <w:t>Distance:</w:t>
      </w:r>
      <w:r w:rsidRPr="00F2066E">
        <w:rPr>
          <w:sz w:val="24"/>
          <w:szCs w:val="24"/>
        </w:rPr>
        <w:t> 2–5 mm from tooth surface</w:t>
      </w:r>
    </w:p>
    <w:p w14:paraId="5E35DA71" w14:textId="77777777" w:rsidR="00EF3549" w:rsidRPr="00F2066E" w:rsidRDefault="00000000" w:rsidP="00F52D88">
      <w:pPr>
        <w:rPr>
          <w:sz w:val="24"/>
          <w:szCs w:val="24"/>
        </w:rPr>
      </w:pPr>
      <w:r w:rsidRPr="00F2066E">
        <w:rPr>
          <w:b/>
          <w:bCs/>
          <w:sz w:val="24"/>
          <w:szCs w:val="24"/>
        </w:rPr>
        <w:t>Scanning pattern:</w:t>
      </w:r>
      <w:r w:rsidRPr="00F2066E">
        <w:rPr>
          <w:sz w:val="24"/>
          <w:szCs w:val="24"/>
        </w:rPr>
        <w:t> Continuous horizontal sweeps across facial surface, 2–3 mm/second</w:t>
      </w:r>
    </w:p>
    <w:p w14:paraId="530A0920" w14:textId="77777777" w:rsidR="00EF3549" w:rsidRPr="00F2066E" w:rsidRDefault="00000000" w:rsidP="00F52D88">
      <w:pPr>
        <w:rPr>
          <w:sz w:val="24"/>
          <w:szCs w:val="24"/>
        </w:rPr>
      </w:pPr>
      <w:r w:rsidRPr="00F2066E">
        <w:rPr>
          <w:b/>
          <w:bCs/>
          <w:sz w:val="24"/>
          <w:szCs w:val="24"/>
        </w:rPr>
        <w:t>Application time:</w:t>
      </w:r>
      <w:r w:rsidRPr="00F2066E">
        <w:rPr>
          <w:sz w:val="24"/>
          <w:szCs w:val="24"/>
        </w:rPr>
        <w:t> 30–60 seconds per tooth</w:t>
      </w:r>
    </w:p>
    <w:p w14:paraId="430CF5EE" w14:textId="77777777" w:rsidR="00EF3549" w:rsidRPr="00F2066E" w:rsidRDefault="00000000" w:rsidP="00F52D88">
      <w:pPr>
        <w:rPr>
          <w:sz w:val="24"/>
          <w:szCs w:val="24"/>
        </w:rPr>
      </w:pPr>
      <w:r w:rsidRPr="00F2066E">
        <w:rPr>
          <w:b/>
          <w:bCs/>
          <w:sz w:val="24"/>
          <w:szCs w:val="24"/>
        </w:rPr>
        <w:t>Cooling:</w:t>
      </w:r>
      <w:r w:rsidRPr="00F2066E">
        <w:rPr>
          <w:sz w:val="24"/>
          <w:szCs w:val="24"/>
        </w:rPr>
        <w:t> Air cooling during irradiation (prevents excessive temperature rise)</w:t>
      </w:r>
    </w:p>
    <w:p w14:paraId="6343751D" w14:textId="77777777" w:rsidR="00EF3549" w:rsidRPr="00F2066E" w:rsidRDefault="00000000" w:rsidP="00F52D88">
      <w:pPr>
        <w:rPr>
          <w:sz w:val="24"/>
          <w:szCs w:val="24"/>
        </w:rPr>
      </w:pPr>
      <w:r w:rsidRPr="00F2066E">
        <w:rPr>
          <w:b/>
          <w:bCs/>
          <w:sz w:val="24"/>
          <w:szCs w:val="24"/>
        </w:rPr>
        <w:t>Bleaching gel:</w:t>
      </w:r>
      <w:r w:rsidRPr="00F2066E">
        <w:rPr>
          <w:sz w:val="24"/>
          <w:szCs w:val="24"/>
        </w:rPr>
        <w:t> 35–40% hydrogen peroxide</w:t>
      </w:r>
    </w:p>
    <w:p w14:paraId="2DF0C895" w14:textId="77777777" w:rsidR="00EF3549" w:rsidRPr="00F2066E" w:rsidRDefault="00000000" w:rsidP="00F52D88">
      <w:pPr>
        <w:rPr>
          <w:sz w:val="24"/>
          <w:szCs w:val="24"/>
        </w:rPr>
      </w:pPr>
      <w:r w:rsidRPr="00F2066E">
        <w:rPr>
          <w:b/>
          <w:bCs/>
          <w:sz w:val="24"/>
          <w:szCs w:val="24"/>
        </w:rPr>
        <w:lastRenderedPageBreak/>
        <w:t>Gel application time:</w:t>
      </w:r>
      <w:r w:rsidRPr="00F2066E">
        <w:rPr>
          <w:sz w:val="24"/>
          <w:szCs w:val="24"/>
        </w:rPr>
        <w:t> 15–20 minutes total (laser applied intermittently during this period)</w:t>
      </w:r>
    </w:p>
    <w:p w14:paraId="094BB6F4" w14:textId="77777777" w:rsidR="00EF3549" w:rsidRPr="00F2066E" w:rsidRDefault="00000000" w:rsidP="00F52D88">
      <w:pPr>
        <w:rPr>
          <w:sz w:val="24"/>
          <w:szCs w:val="24"/>
        </w:rPr>
      </w:pPr>
      <w:r w:rsidRPr="00F2066E">
        <w:rPr>
          <w:b/>
          <w:bCs/>
          <w:sz w:val="24"/>
          <w:szCs w:val="24"/>
        </w:rPr>
        <w:t>Number of sessions:</w:t>
      </w:r>
      <w:r w:rsidRPr="00F2066E">
        <w:rPr>
          <w:sz w:val="24"/>
          <w:szCs w:val="24"/>
        </w:rPr>
        <w:t> 1–2 sessions, 1 week apart</w:t>
      </w:r>
    </w:p>
    <w:p w14:paraId="38B6524F" w14:textId="77777777" w:rsidR="00EF3549" w:rsidRPr="00F2066E" w:rsidRDefault="00000000" w:rsidP="00F52D88">
      <w:pPr>
        <w:rPr>
          <w:b/>
          <w:bCs/>
          <w:sz w:val="24"/>
          <w:szCs w:val="24"/>
        </w:rPr>
      </w:pPr>
      <w:r w:rsidRPr="00F2066E">
        <w:rPr>
          <w:b/>
          <w:bCs/>
          <w:sz w:val="24"/>
          <w:szCs w:val="24"/>
        </w:rPr>
        <w:t>Protocol 2: Diode Laser (810–980 nm) — most commonly available</w:t>
      </w:r>
    </w:p>
    <w:p w14:paraId="458065DC" w14:textId="77777777" w:rsidR="00EF3549" w:rsidRPr="00F2066E" w:rsidRDefault="00000000" w:rsidP="00F52D88">
      <w:pPr>
        <w:rPr>
          <w:sz w:val="24"/>
          <w:szCs w:val="24"/>
        </w:rPr>
      </w:pPr>
      <w:r w:rsidRPr="00F2066E">
        <w:rPr>
          <w:b/>
          <w:bCs/>
          <w:sz w:val="24"/>
          <w:szCs w:val="24"/>
        </w:rPr>
        <w:t>Wavelength:</w:t>
      </w:r>
      <w:r w:rsidRPr="00F2066E">
        <w:rPr>
          <w:sz w:val="24"/>
          <w:szCs w:val="24"/>
        </w:rPr>
        <w:t> 810 nm or 980 nm (diode)</w:t>
      </w:r>
    </w:p>
    <w:p w14:paraId="69D0757F" w14:textId="77777777" w:rsidR="00EF3549" w:rsidRPr="00F2066E" w:rsidRDefault="00000000" w:rsidP="00F52D88">
      <w:pPr>
        <w:rPr>
          <w:sz w:val="24"/>
          <w:szCs w:val="24"/>
        </w:rPr>
      </w:pPr>
      <w:r w:rsidRPr="00F2066E">
        <w:rPr>
          <w:b/>
          <w:bCs/>
          <w:sz w:val="24"/>
          <w:szCs w:val="24"/>
        </w:rPr>
        <w:t>Power:</w:t>
      </w:r>
      <w:r w:rsidRPr="00F2066E">
        <w:rPr>
          <w:sz w:val="24"/>
          <w:szCs w:val="24"/>
        </w:rPr>
        <w:t> 0.5–1.5 W</w:t>
      </w:r>
    </w:p>
    <w:p w14:paraId="7D387B66" w14:textId="77777777" w:rsidR="00EF3549" w:rsidRPr="00F2066E" w:rsidRDefault="00000000" w:rsidP="00F52D88">
      <w:pPr>
        <w:rPr>
          <w:sz w:val="24"/>
          <w:szCs w:val="24"/>
        </w:rPr>
      </w:pPr>
      <w:r w:rsidRPr="00F2066E">
        <w:rPr>
          <w:b/>
          <w:bCs/>
          <w:sz w:val="24"/>
          <w:szCs w:val="24"/>
        </w:rPr>
        <w:t>Mode:</w:t>
      </w:r>
      <w:r w:rsidRPr="00F2066E">
        <w:rPr>
          <w:sz w:val="24"/>
          <w:szCs w:val="24"/>
        </w:rPr>
        <w:t> Continuous wave (CW)</w:t>
      </w:r>
    </w:p>
    <w:p w14:paraId="7AE2F854" w14:textId="77777777" w:rsidR="00EF3549" w:rsidRPr="00F2066E" w:rsidRDefault="00000000" w:rsidP="00F52D88">
      <w:pPr>
        <w:rPr>
          <w:sz w:val="24"/>
          <w:szCs w:val="24"/>
        </w:rPr>
      </w:pPr>
      <w:r w:rsidRPr="00F2066E">
        <w:rPr>
          <w:b/>
          <w:bCs/>
          <w:sz w:val="24"/>
          <w:szCs w:val="24"/>
        </w:rPr>
        <w:t>Energy density:</w:t>
      </w:r>
      <w:r w:rsidRPr="00F2066E">
        <w:rPr>
          <w:sz w:val="24"/>
          <w:szCs w:val="24"/>
        </w:rPr>
        <w:t> Not typically reported; controlled by power and scanning speed</w:t>
      </w:r>
    </w:p>
    <w:p w14:paraId="705DAD84" w14:textId="77777777" w:rsidR="00EF3549" w:rsidRPr="00F2066E" w:rsidRDefault="00000000" w:rsidP="00F52D88">
      <w:pPr>
        <w:rPr>
          <w:sz w:val="24"/>
          <w:szCs w:val="24"/>
        </w:rPr>
      </w:pPr>
      <w:r w:rsidRPr="00F2066E">
        <w:rPr>
          <w:b/>
          <w:bCs/>
          <w:sz w:val="24"/>
          <w:szCs w:val="24"/>
        </w:rPr>
        <w:t>Delivery:</w:t>
      </w:r>
      <w:r w:rsidRPr="00F2066E">
        <w:rPr>
          <w:sz w:val="24"/>
          <w:szCs w:val="24"/>
        </w:rPr>
        <w:t> Fiber-optic handpiece (300–400 μm fiber)</w:t>
      </w:r>
    </w:p>
    <w:p w14:paraId="54D69CA9" w14:textId="77777777" w:rsidR="00EF3549" w:rsidRPr="00F2066E" w:rsidRDefault="00000000" w:rsidP="00F52D88">
      <w:pPr>
        <w:rPr>
          <w:sz w:val="24"/>
          <w:szCs w:val="24"/>
        </w:rPr>
      </w:pPr>
      <w:r w:rsidRPr="00F2066E">
        <w:rPr>
          <w:b/>
          <w:bCs/>
          <w:sz w:val="24"/>
          <w:szCs w:val="24"/>
        </w:rPr>
        <w:t>Technique:</w:t>
      </w:r>
      <w:r w:rsidRPr="00F2066E">
        <w:rPr>
          <w:sz w:val="24"/>
          <w:szCs w:val="24"/>
        </w:rPr>
        <w:t> Non-contact, scanning mode</w:t>
      </w:r>
    </w:p>
    <w:p w14:paraId="4844D50A" w14:textId="77777777" w:rsidR="00EF3549" w:rsidRPr="00F2066E" w:rsidRDefault="00000000" w:rsidP="00F52D88">
      <w:pPr>
        <w:rPr>
          <w:sz w:val="24"/>
          <w:szCs w:val="24"/>
        </w:rPr>
      </w:pPr>
      <w:r w:rsidRPr="00F2066E">
        <w:rPr>
          <w:b/>
          <w:bCs/>
          <w:sz w:val="24"/>
          <w:szCs w:val="24"/>
        </w:rPr>
        <w:t>Distance:</w:t>
      </w:r>
      <w:r w:rsidRPr="00F2066E">
        <w:rPr>
          <w:sz w:val="24"/>
          <w:szCs w:val="24"/>
        </w:rPr>
        <w:t> 3–5 mm from tooth surface (non-contact to avoid overheating)</w:t>
      </w:r>
    </w:p>
    <w:p w14:paraId="13ADABB7" w14:textId="77777777" w:rsidR="00EF3549" w:rsidRPr="00F2066E" w:rsidRDefault="00000000" w:rsidP="00F52D88">
      <w:pPr>
        <w:rPr>
          <w:sz w:val="24"/>
          <w:szCs w:val="24"/>
        </w:rPr>
      </w:pPr>
      <w:r w:rsidRPr="00F2066E">
        <w:rPr>
          <w:b/>
          <w:bCs/>
          <w:sz w:val="24"/>
          <w:szCs w:val="24"/>
        </w:rPr>
        <w:t>Scanning pattern:</w:t>
      </w:r>
      <w:r w:rsidRPr="00F2066E">
        <w:rPr>
          <w:sz w:val="24"/>
          <w:szCs w:val="24"/>
        </w:rPr>
        <w:t> Continuous slow sweeps (horizontal, then vertical) across facial surface</w:t>
      </w:r>
    </w:p>
    <w:p w14:paraId="08A13F1C" w14:textId="77777777" w:rsidR="00EF3549" w:rsidRPr="00F2066E" w:rsidRDefault="00000000" w:rsidP="00F52D88">
      <w:pPr>
        <w:rPr>
          <w:sz w:val="24"/>
          <w:szCs w:val="24"/>
        </w:rPr>
      </w:pPr>
      <w:r w:rsidRPr="00F2066E">
        <w:rPr>
          <w:b/>
          <w:bCs/>
          <w:sz w:val="24"/>
          <w:szCs w:val="24"/>
        </w:rPr>
        <w:t>Scanning speed:</w:t>
      </w:r>
      <w:r w:rsidRPr="00F2066E">
        <w:rPr>
          <w:sz w:val="24"/>
          <w:szCs w:val="24"/>
        </w:rPr>
        <w:t> 2–3 mm/second</w:t>
      </w:r>
    </w:p>
    <w:p w14:paraId="2CFECE6B" w14:textId="77777777" w:rsidR="00EF3549" w:rsidRPr="00F2066E" w:rsidRDefault="00000000" w:rsidP="00F52D88">
      <w:pPr>
        <w:rPr>
          <w:sz w:val="24"/>
          <w:szCs w:val="24"/>
        </w:rPr>
      </w:pPr>
      <w:r w:rsidRPr="00F2066E">
        <w:rPr>
          <w:b/>
          <w:bCs/>
          <w:sz w:val="24"/>
          <w:szCs w:val="24"/>
        </w:rPr>
        <w:t>Application time:</w:t>
      </w:r>
      <w:r w:rsidRPr="00F2066E">
        <w:rPr>
          <w:sz w:val="24"/>
          <w:szCs w:val="24"/>
        </w:rPr>
        <w:t> 30 seconds per tooth, repeated 2–3 times during each 15-minute gel application</w:t>
      </w:r>
    </w:p>
    <w:p w14:paraId="4641B005" w14:textId="77777777" w:rsidR="00EF3549" w:rsidRPr="00F2066E" w:rsidRDefault="00000000" w:rsidP="00F52D88">
      <w:pPr>
        <w:rPr>
          <w:sz w:val="24"/>
          <w:szCs w:val="24"/>
        </w:rPr>
      </w:pPr>
      <w:r w:rsidRPr="00F2066E">
        <w:rPr>
          <w:b/>
          <w:bCs/>
          <w:sz w:val="24"/>
          <w:szCs w:val="24"/>
        </w:rPr>
        <w:t>Cooling:</w:t>
      </w:r>
      <w:r w:rsidRPr="00F2066E">
        <w:rPr>
          <w:sz w:val="24"/>
          <w:szCs w:val="24"/>
        </w:rPr>
        <w:t> </w:t>
      </w:r>
      <w:r w:rsidRPr="00F2066E">
        <w:rPr>
          <w:b/>
          <w:bCs/>
          <w:sz w:val="24"/>
          <w:szCs w:val="24"/>
        </w:rPr>
        <w:t>Mandatory air cooling</w:t>
      </w:r>
      <w:r w:rsidRPr="00F2066E">
        <w:rPr>
          <w:sz w:val="24"/>
          <w:szCs w:val="24"/>
        </w:rPr>
        <w:t> during and between laser applications (critical to prevent excessive intrapulpal temperature rise)</w:t>
      </w:r>
    </w:p>
    <w:p w14:paraId="610A7ECA" w14:textId="77777777" w:rsidR="00EF3549" w:rsidRPr="00F2066E" w:rsidRDefault="00000000" w:rsidP="00F52D88">
      <w:pPr>
        <w:rPr>
          <w:sz w:val="24"/>
          <w:szCs w:val="24"/>
        </w:rPr>
      </w:pPr>
      <w:r w:rsidRPr="00F2066E">
        <w:rPr>
          <w:b/>
          <w:bCs/>
          <w:sz w:val="24"/>
          <w:szCs w:val="24"/>
        </w:rPr>
        <w:t>Bleaching gel:</w:t>
      </w:r>
      <w:r w:rsidRPr="00F2066E">
        <w:rPr>
          <w:sz w:val="24"/>
          <w:szCs w:val="24"/>
        </w:rPr>
        <w:t> 35–40% hydrogen peroxide</w:t>
      </w:r>
    </w:p>
    <w:p w14:paraId="6AAEF674" w14:textId="77777777" w:rsidR="00EF3549" w:rsidRPr="00F2066E" w:rsidRDefault="00000000" w:rsidP="00F52D88">
      <w:pPr>
        <w:rPr>
          <w:sz w:val="24"/>
          <w:szCs w:val="24"/>
        </w:rPr>
      </w:pPr>
      <w:r w:rsidRPr="00F2066E">
        <w:rPr>
          <w:b/>
          <w:bCs/>
          <w:sz w:val="24"/>
          <w:szCs w:val="24"/>
        </w:rPr>
        <w:t>Gel application:</w:t>
      </w:r>
      <w:r w:rsidRPr="00F2066E">
        <w:rPr>
          <w:sz w:val="24"/>
          <w:szCs w:val="24"/>
        </w:rPr>
        <w:t> Apply gel, wait 5 minutes, then laser activation for 30 seconds; repeat at 10 minutes and 15 minutes; remove gel; reapply fresh gel and repeat cycle (total 2–3 cycles per session)</w:t>
      </w:r>
    </w:p>
    <w:p w14:paraId="5531AFA2" w14:textId="77777777" w:rsidR="00EF3549" w:rsidRPr="00F2066E" w:rsidRDefault="00000000" w:rsidP="00F52D88">
      <w:pPr>
        <w:rPr>
          <w:sz w:val="24"/>
          <w:szCs w:val="24"/>
        </w:rPr>
      </w:pPr>
      <w:r w:rsidRPr="00F2066E">
        <w:rPr>
          <w:b/>
          <w:bCs/>
          <w:sz w:val="24"/>
          <w:szCs w:val="24"/>
        </w:rPr>
        <w:t>Number of sessions:</w:t>
      </w:r>
      <w:r w:rsidRPr="00F2066E">
        <w:rPr>
          <w:sz w:val="24"/>
          <w:szCs w:val="24"/>
        </w:rPr>
        <w:t> 1–2 sessions, 1 week apart</w:t>
      </w:r>
    </w:p>
    <w:p w14:paraId="6E2BBE7A" w14:textId="77777777" w:rsidR="00EF3549" w:rsidRPr="00F2066E" w:rsidRDefault="00000000" w:rsidP="00F52D88">
      <w:pPr>
        <w:rPr>
          <w:sz w:val="24"/>
          <w:szCs w:val="24"/>
        </w:rPr>
      </w:pPr>
      <w:r w:rsidRPr="00F2066E">
        <w:rPr>
          <w:b/>
          <w:bCs/>
          <w:sz w:val="24"/>
          <w:szCs w:val="24"/>
        </w:rPr>
        <w:t>Critical safety parameter:</w:t>
      </w:r>
      <w:r w:rsidRPr="00F2066E">
        <w:rPr>
          <w:sz w:val="24"/>
          <w:szCs w:val="24"/>
        </w:rPr>
        <w:t> </w:t>
      </w:r>
      <w:r w:rsidRPr="00F2066E">
        <w:rPr>
          <w:b/>
          <w:bCs/>
          <w:sz w:val="24"/>
          <w:szCs w:val="24"/>
        </w:rPr>
        <w:t>Intrapulpal temperature rise must not exceed 5.5°C</w:t>
      </w:r>
      <w:r w:rsidRPr="00F2066E">
        <w:rPr>
          <w:sz w:val="24"/>
          <w:szCs w:val="24"/>
        </w:rPr>
        <w:t> (threshold for irreversible pulpal damage). Diode lasers at 810–980 nm can cause temperature rises up to 22°C if used improperly. [3] </w:t>
      </w:r>
      <w:r w:rsidRPr="00F2066E">
        <w:rPr>
          <w:b/>
          <w:bCs/>
          <w:sz w:val="24"/>
          <w:szCs w:val="24"/>
        </w:rPr>
        <w:t>Continuous scanning motion, non-contact mode, air cooling, and low power (≤1.5 W) are mandatory.</w:t>
      </w:r>
    </w:p>
    <w:p w14:paraId="1F374C5A" w14:textId="77777777" w:rsidR="00EF3549" w:rsidRPr="00F2066E" w:rsidRDefault="00000000" w:rsidP="00F52D88">
      <w:pPr>
        <w:rPr>
          <w:b/>
          <w:bCs/>
          <w:sz w:val="24"/>
          <w:szCs w:val="24"/>
          <w:lang w:val="pt-PT"/>
        </w:rPr>
      </w:pPr>
      <w:r w:rsidRPr="00F2066E">
        <w:rPr>
          <w:b/>
          <w:bCs/>
          <w:sz w:val="24"/>
          <w:szCs w:val="24"/>
          <w:lang w:val="pt-PT"/>
        </w:rPr>
        <w:t>Protocol 3: Er:YAG (2940 nm) or Er,Cr:YSGG (2780 nm)</w:t>
      </w:r>
    </w:p>
    <w:p w14:paraId="2778E041" w14:textId="77777777" w:rsidR="00EF3549" w:rsidRPr="00F2066E" w:rsidRDefault="00000000" w:rsidP="00F52D88">
      <w:pPr>
        <w:rPr>
          <w:sz w:val="24"/>
          <w:szCs w:val="24"/>
        </w:rPr>
      </w:pPr>
      <w:r w:rsidRPr="00F2066E">
        <w:rPr>
          <w:b/>
          <w:bCs/>
          <w:sz w:val="24"/>
          <w:szCs w:val="24"/>
        </w:rPr>
        <w:lastRenderedPageBreak/>
        <w:t>Wavelength:</w:t>
      </w:r>
      <w:r w:rsidRPr="00F2066E">
        <w:rPr>
          <w:sz w:val="24"/>
          <w:szCs w:val="24"/>
        </w:rPr>
        <w:t> 2940 nm (Er:YAG) or 2780 nm (Er,Cr:YSGG)</w:t>
      </w:r>
    </w:p>
    <w:p w14:paraId="633FE2FF" w14:textId="77777777" w:rsidR="00EF3549" w:rsidRPr="00F2066E" w:rsidRDefault="00000000" w:rsidP="00F52D88">
      <w:pPr>
        <w:rPr>
          <w:sz w:val="24"/>
          <w:szCs w:val="24"/>
        </w:rPr>
      </w:pPr>
      <w:r w:rsidRPr="00F2066E">
        <w:rPr>
          <w:b/>
          <w:bCs/>
          <w:sz w:val="24"/>
          <w:szCs w:val="24"/>
        </w:rPr>
        <w:t>Power:</w:t>
      </w:r>
      <w:r w:rsidRPr="00F2066E">
        <w:rPr>
          <w:sz w:val="24"/>
          <w:szCs w:val="24"/>
        </w:rPr>
        <w:t> 0.5–1.0 W</w:t>
      </w:r>
    </w:p>
    <w:p w14:paraId="24F4321F" w14:textId="77777777" w:rsidR="00EF3549" w:rsidRPr="00F2066E" w:rsidRDefault="00000000" w:rsidP="00F52D88">
      <w:pPr>
        <w:rPr>
          <w:sz w:val="24"/>
          <w:szCs w:val="24"/>
        </w:rPr>
      </w:pPr>
      <w:r w:rsidRPr="00F2066E">
        <w:rPr>
          <w:b/>
          <w:bCs/>
          <w:sz w:val="24"/>
          <w:szCs w:val="24"/>
        </w:rPr>
        <w:t>Pulse energy:</w:t>
      </w:r>
      <w:r w:rsidRPr="00F2066E">
        <w:rPr>
          <w:sz w:val="24"/>
          <w:szCs w:val="24"/>
        </w:rPr>
        <w:t> 50–100 mJ</w:t>
      </w:r>
    </w:p>
    <w:p w14:paraId="47338ECD" w14:textId="77777777" w:rsidR="00EF3549" w:rsidRPr="00F2066E" w:rsidRDefault="00000000" w:rsidP="00F52D88">
      <w:pPr>
        <w:rPr>
          <w:sz w:val="24"/>
          <w:szCs w:val="24"/>
        </w:rPr>
      </w:pPr>
      <w:r w:rsidRPr="00F2066E">
        <w:rPr>
          <w:b/>
          <w:bCs/>
          <w:sz w:val="24"/>
          <w:szCs w:val="24"/>
        </w:rPr>
        <w:t>Repetition rate:</w:t>
      </w:r>
      <w:r w:rsidRPr="00F2066E">
        <w:rPr>
          <w:sz w:val="24"/>
          <w:szCs w:val="24"/>
        </w:rPr>
        <w:t> 10–20 Hz</w:t>
      </w:r>
    </w:p>
    <w:p w14:paraId="1FFA2983" w14:textId="77777777" w:rsidR="00EF3549" w:rsidRPr="00F2066E" w:rsidRDefault="00000000" w:rsidP="00F52D88">
      <w:pPr>
        <w:rPr>
          <w:sz w:val="24"/>
          <w:szCs w:val="24"/>
        </w:rPr>
      </w:pPr>
      <w:r w:rsidRPr="00F2066E">
        <w:rPr>
          <w:b/>
          <w:bCs/>
          <w:sz w:val="24"/>
          <w:szCs w:val="24"/>
        </w:rPr>
        <w:t>Energy density:</w:t>
      </w:r>
      <w:r w:rsidRPr="00F2066E">
        <w:rPr>
          <w:sz w:val="24"/>
          <w:szCs w:val="24"/>
        </w:rPr>
        <w:t> 3–5 J/cm² per application</w:t>
      </w:r>
    </w:p>
    <w:p w14:paraId="5B1754AA" w14:textId="77777777" w:rsidR="00EF3549" w:rsidRPr="00F2066E" w:rsidRDefault="00000000" w:rsidP="00F52D88">
      <w:pPr>
        <w:rPr>
          <w:sz w:val="24"/>
          <w:szCs w:val="24"/>
        </w:rPr>
      </w:pPr>
      <w:r w:rsidRPr="00F2066E">
        <w:rPr>
          <w:b/>
          <w:bCs/>
          <w:sz w:val="24"/>
          <w:szCs w:val="24"/>
        </w:rPr>
        <w:t>Mode:</w:t>
      </w:r>
      <w:r w:rsidRPr="00F2066E">
        <w:rPr>
          <w:sz w:val="24"/>
          <w:szCs w:val="24"/>
        </w:rPr>
        <w:t> Pulsed (microsecond pulses)</w:t>
      </w:r>
    </w:p>
    <w:p w14:paraId="2917E1F0" w14:textId="77777777" w:rsidR="00EF3549" w:rsidRPr="00F2066E" w:rsidRDefault="00000000" w:rsidP="00F52D88">
      <w:pPr>
        <w:rPr>
          <w:sz w:val="24"/>
          <w:szCs w:val="24"/>
        </w:rPr>
      </w:pPr>
      <w:r w:rsidRPr="00F2066E">
        <w:rPr>
          <w:b/>
          <w:bCs/>
          <w:sz w:val="24"/>
          <w:szCs w:val="24"/>
        </w:rPr>
        <w:t>Delivery:</w:t>
      </w:r>
      <w:r w:rsidRPr="00F2066E">
        <w:rPr>
          <w:sz w:val="24"/>
          <w:szCs w:val="24"/>
        </w:rPr>
        <w:t> Fiber-optic or articulated-arm handpiece</w:t>
      </w:r>
    </w:p>
    <w:p w14:paraId="14438869" w14:textId="77777777" w:rsidR="00EF3549" w:rsidRPr="00F2066E" w:rsidRDefault="00000000" w:rsidP="00F52D88">
      <w:pPr>
        <w:rPr>
          <w:sz w:val="24"/>
          <w:szCs w:val="24"/>
        </w:rPr>
      </w:pPr>
      <w:r w:rsidRPr="00F2066E">
        <w:rPr>
          <w:b/>
          <w:bCs/>
          <w:sz w:val="24"/>
          <w:szCs w:val="24"/>
        </w:rPr>
        <w:t>Tip:</w:t>
      </w:r>
      <w:r w:rsidRPr="00F2066E">
        <w:rPr>
          <w:sz w:val="24"/>
          <w:szCs w:val="24"/>
        </w:rPr>
        <w:t> Non-contact sapphire or quartz tip (if fiber); articulated arm with focusing handpiece</w:t>
      </w:r>
    </w:p>
    <w:p w14:paraId="7DD4DDE9" w14:textId="77777777" w:rsidR="00EF3549" w:rsidRPr="00F2066E" w:rsidRDefault="00000000" w:rsidP="00F52D88">
      <w:pPr>
        <w:rPr>
          <w:sz w:val="24"/>
          <w:szCs w:val="24"/>
        </w:rPr>
      </w:pPr>
      <w:r w:rsidRPr="00F2066E">
        <w:rPr>
          <w:b/>
          <w:bCs/>
          <w:sz w:val="24"/>
          <w:szCs w:val="24"/>
        </w:rPr>
        <w:t>Technique:</w:t>
      </w:r>
      <w:r w:rsidRPr="00F2066E">
        <w:rPr>
          <w:sz w:val="24"/>
          <w:szCs w:val="24"/>
        </w:rPr>
        <w:t> Non-contact, scanning mode</w:t>
      </w:r>
    </w:p>
    <w:p w14:paraId="6A523591" w14:textId="77777777" w:rsidR="00EF3549" w:rsidRPr="00F2066E" w:rsidRDefault="00000000" w:rsidP="00F52D88">
      <w:pPr>
        <w:rPr>
          <w:sz w:val="24"/>
          <w:szCs w:val="24"/>
        </w:rPr>
      </w:pPr>
      <w:r w:rsidRPr="00F2066E">
        <w:rPr>
          <w:b/>
          <w:bCs/>
          <w:sz w:val="24"/>
          <w:szCs w:val="24"/>
        </w:rPr>
        <w:t>Distance:</w:t>
      </w:r>
      <w:r w:rsidRPr="00F2066E">
        <w:rPr>
          <w:sz w:val="24"/>
          <w:szCs w:val="24"/>
        </w:rPr>
        <w:t> 5–10 mm from tooth surface</w:t>
      </w:r>
    </w:p>
    <w:p w14:paraId="6EDDFAAD" w14:textId="77777777" w:rsidR="00EF3549" w:rsidRPr="00F2066E" w:rsidRDefault="00000000" w:rsidP="00F52D88">
      <w:pPr>
        <w:rPr>
          <w:sz w:val="24"/>
          <w:szCs w:val="24"/>
        </w:rPr>
      </w:pPr>
      <w:r w:rsidRPr="00F2066E">
        <w:rPr>
          <w:b/>
          <w:bCs/>
          <w:sz w:val="24"/>
          <w:szCs w:val="24"/>
        </w:rPr>
        <w:t>Water spray:</w:t>
      </w:r>
      <w:r w:rsidRPr="00F2066E">
        <w:rPr>
          <w:sz w:val="24"/>
          <w:szCs w:val="24"/>
        </w:rPr>
        <w:t> </w:t>
      </w:r>
      <w:r w:rsidRPr="00F2066E">
        <w:rPr>
          <w:b/>
          <w:bCs/>
          <w:sz w:val="24"/>
          <w:szCs w:val="24"/>
        </w:rPr>
        <w:t>Mandatory</w:t>
      </w:r>
      <w:r w:rsidRPr="00F2066E">
        <w:rPr>
          <w:sz w:val="24"/>
          <w:szCs w:val="24"/>
        </w:rPr>
        <w:t> (erbium lasers require water for efficient energy absorption and cooling)</w:t>
      </w:r>
    </w:p>
    <w:p w14:paraId="54E6BA7A" w14:textId="77777777" w:rsidR="00EF3549" w:rsidRPr="00F2066E" w:rsidRDefault="00000000" w:rsidP="00F52D88">
      <w:pPr>
        <w:rPr>
          <w:sz w:val="24"/>
          <w:szCs w:val="24"/>
        </w:rPr>
      </w:pPr>
      <w:r w:rsidRPr="00F2066E">
        <w:rPr>
          <w:b/>
          <w:bCs/>
          <w:sz w:val="24"/>
          <w:szCs w:val="24"/>
        </w:rPr>
        <w:t>Air cooling:</w:t>
      </w:r>
      <w:r w:rsidRPr="00F2066E">
        <w:rPr>
          <w:sz w:val="24"/>
          <w:szCs w:val="24"/>
        </w:rPr>
        <w:t> Yes (air-water spray)</w:t>
      </w:r>
    </w:p>
    <w:p w14:paraId="328CCF6F" w14:textId="77777777" w:rsidR="00EF3549" w:rsidRPr="00F2066E" w:rsidRDefault="00000000" w:rsidP="00F52D88">
      <w:pPr>
        <w:rPr>
          <w:sz w:val="24"/>
          <w:szCs w:val="24"/>
        </w:rPr>
      </w:pPr>
      <w:r w:rsidRPr="00F2066E">
        <w:rPr>
          <w:b/>
          <w:bCs/>
          <w:sz w:val="24"/>
          <w:szCs w:val="24"/>
        </w:rPr>
        <w:t>Scanning pattern:</w:t>
      </w:r>
      <w:r w:rsidRPr="00F2066E">
        <w:rPr>
          <w:sz w:val="24"/>
          <w:szCs w:val="24"/>
        </w:rPr>
        <w:t> Slow horizontal and vertical sweeps across facial surface</w:t>
      </w:r>
    </w:p>
    <w:p w14:paraId="5EFEAB7D" w14:textId="77777777" w:rsidR="00EF3549" w:rsidRPr="00F2066E" w:rsidRDefault="00000000" w:rsidP="00F52D88">
      <w:pPr>
        <w:rPr>
          <w:sz w:val="24"/>
          <w:szCs w:val="24"/>
        </w:rPr>
      </w:pPr>
      <w:r w:rsidRPr="00F2066E">
        <w:rPr>
          <w:b/>
          <w:bCs/>
          <w:sz w:val="24"/>
          <w:szCs w:val="24"/>
        </w:rPr>
        <w:t>Application time:</w:t>
      </w:r>
      <w:r w:rsidRPr="00F2066E">
        <w:rPr>
          <w:sz w:val="24"/>
          <w:szCs w:val="24"/>
        </w:rPr>
        <w:t> 30–60 seconds per tooth, repeated 2–3 times during each 15–20 minute gel application</w:t>
      </w:r>
    </w:p>
    <w:p w14:paraId="6B05D644" w14:textId="77777777" w:rsidR="00EF3549" w:rsidRPr="00F2066E" w:rsidRDefault="00000000" w:rsidP="00F52D88">
      <w:pPr>
        <w:rPr>
          <w:sz w:val="24"/>
          <w:szCs w:val="24"/>
        </w:rPr>
      </w:pPr>
      <w:r w:rsidRPr="00F2066E">
        <w:rPr>
          <w:b/>
          <w:bCs/>
          <w:sz w:val="24"/>
          <w:szCs w:val="24"/>
        </w:rPr>
        <w:t>Bleaching gel:</w:t>
      </w:r>
      <w:r w:rsidRPr="00F2066E">
        <w:rPr>
          <w:sz w:val="24"/>
          <w:szCs w:val="24"/>
        </w:rPr>
        <w:t> 35–40% hydrogen peroxide (or lower concentrations, 9–17.5%, per recent evidence) [5]</w:t>
      </w:r>
    </w:p>
    <w:p w14:paraId="59F9D235" w14:textId="77777777" w:rsidR="00EF3549" w:rsidRPr="00F2066E" w:rsidRDefault="00000000" w:rsidP="00F52D88">
      <w:pPr>
        <w:rPr>
          <w:sz w:val="24"/>
          <w:szCs w:val="24"/>
        </w:rPr>
      </w:pPr>
      <w:r w:rsidRPr="00F2066E">
        <w:rPr>
          <w:b/>
          <w:bCs/>
          <w:sz w:val="24"/>
          <w:szCs w:val="24"/>
        </w:rPr>
        <w:t>Gel application:</w:t>
      </w:r>
      <w:r w:rsidRPr="00F2066E">
        <w:rPr>
          <w:sz w:val="24"/>
          <w:szCs w:val="24"/>
        </w:rPr>
        <w:t> Apply gel, wait 5 minutes, then laser activation for 30–60 seconds with air-water spray; repeat at 10 and 15 minutes; remove gel; reapply fresh gel and repeat cycle (2–3 cycles per session)</w:t>
      </w:r>
    </w:p>
    <w:p w14:paraId="60021D7C" w14:textId="77777777" w:rsidR="00EF3549" w:rsidRPr="00F2066E" w:rsidRDefault="00000000" w:rsidP="00F52D88">
      <w:pPr>
        <w:rPr>
          <w:sz w:val="24"/>
          <w:szCs w:val="24"/>
        </w:rPr>
      </w:pPr>
      <w:r w:rsidRPr="00F2066E">
        <w:rPr>
          <w:b/>
          <w:bCs/>
          <w:sz w:val="24"/>
          <w:szCs w:val="24"/>
        </w:rPr>
        <w:t>Number of sessions:</w:t>
      </w:r>
      <w:r w:rsidRPr="00F2066E">
        <w:rPr>
          <w:sz w:val="24"/>
          <w:szCs w:val="24"/>
        </w:rPr>
        <w:t> 1–2 sessions, 1 week apart</w:t>
      </w:r>
    </w:p>
    <w:p w14:paraId="4C31FCE8" w14:textId="77777777" w:rsidR="00EF3549" w:rsidRPr="00F2066E" w:rsidRDefault="00000000" w:rsidP="00F52D88">
      <w:pPr>
        <w:rPr>
          <w:sz w:val="24"/>
          <w:szCs w:val="24"/>
        </w:rPr>
      </w:pPr>
      <w:r w:rsidRPr="00F2066E">
        <w:rPr>
          <w:b/>
          <w:bCs/>
          <w:sz w:val="24"/>
          <w:szCs w:val="24"/>
        </w:rPr>
        <w:t>Advantage:</w:t>
      </w:r>
      <w:r w:rsidRPr="00F2066E">
        <w:rPr>
          <w:sz w:val="24"/>
          <w:szCs w:val="24"/>
        </w:rPr>
        <w:t> Er:YAG may reduce trans-amelodentinal peroxide diffusion (lower pulpal exposure) [5]</w:t>
      </w:r>
    </w:p>
    <w:p w14:paraId="34C02879" w14:textId="77777777" w:rsidR="00EF3549" w:rsidRPr="00F2066E" w:rsidRDefault="00000000" w:rsidP="00F52D88">
      <w:pPr>
        <w:rPr>
          <w:sz w:val="24"/>
          <w:szCs w:val="24"/>
        </w:rPr>
      </w:pPr>
      <w:r>
        <w:rPr>
          <w:sz w:val="24"/>
          <w:szCs w:val="24"/>
        </w:rPr>
        <w:pict w14:anchorId="1195D0CA">
          <v:rect id="_x0000_i1068" style="width:0;height:0" o:hrstd="t" o:hr="t" fillcolor="#a0a0a0" stroked="f"/>
        </w:pict>
      </w:r>
    </w:p>
    <w:p w14:paraId="4ADD7BC7" w14:textId="77777777" w:rsidR="00EF3549" w:rsidRPr="00F2066E" w:rsidRDefault="00000000" w:rsidP="00F52D88">
      <w:pPr>
        <w:rPr>
          <w:b/>
          <w:bCs/>
          <w:sz w:val="24"/>
          <w:szCs w:val="24"/>
        </w:rPr>
      </w:pPr>
      <w:r w:rsidRPr="00F2066E">
        <w:rPr>
          <w:b/>
          <w:bCs/>
          <w:sz w:val="24"/>
          <w:szCs w:val="24"/>
        </w:rPr>
        <w:t>Detailed Step-by-Step Clinical Protocol</w:t>
      </w:r>
    </w:p>
    <w:p w14:paraId="2DE2689F" w14:textId="77777777" w:rsidR="00EF3549" w:rsidRPr="00F2066E" w:rsidRDefault="00000000" w:rsidP="00F52D88">
      <w:pPr>
        <w:rPr>
          <w:sz w:val="24"/>
          <w:szCs w:val="24"/>
        </w:rPr>
      </w:pPr>
      <w:r w:rsidRPr="00F2066E">
        <w:rPr>
          <w:b/>
          <w:bCs/>
          <w:sz w:val="24"/>
          <w:szCs w:val="24"/>
        </w:rPr>
        <w:lastRenderedPageBreak/>
        <w:t>The following protocol describes conventional in-office bleaching with optional diode laser activation (810–980 nm), as this is the most commonly available laser. The protocol can be adapted for KTP or erbium lasers using the parameters above.</w:t>
      </w:r>
    </w:p>
    <w:p w14:paraId="61D461BE" w14:textId="77777777" w:rsidR="00EF3549" w:rsidRPr="00F2066E" w:rsidRDefault="00000000" w:rsidP="00F52D88">
      <w:pPr>
        <w:rPr>
          <w:b/>
          <w:bCs/>
          <w:sz w:val="24"/>
          <w:szCs w:val="24"/>
        </w:rPr>
      </w:pPr>
      <w:r w:rsidRPr="00F2066E">
        <w:rPr>
          <w:b/>
          <w:bCs/>
          <w:sz w:val="24"/>
          <w:szCs w:val="24"/>
        </w:rPr>
        <w:t>Pre-operative (Day of Treatment)</w:t>
      </w:r>
    </w:p>
    <w:p w14:paraId="2BB6A8E4" w14:textId="77777777" w:rsidR="00EF3549" w:rsidRPr="00F2066E" w:rsidRDefault="00000000" w:rsidP="00F52D88">
      <w:pPr>
        <w:rPr>
          <w:sz w:val="24"/>
          <w:szCs w:val="24"/>
        </w:rPr>
      </w:pPr>
      <w:r w:rsidRPr="00F2066E">
        <w:rPr>
          <w:b/>
          <w:bCs/>
          <w:sz w:val="24"/>
          <w:szCs w:val="24"/>
        </w:rPr>
        <w:t>Step 1: Patient assessment and informed consent</w:t>
      </w:r>
    </w:p>
    <w:p w14:paraId="1979F7C4" w14:textId="77777777" w:rsidR="00EF3549" w:rsidRPr="00F2066E" w:rsidRDefault="00000000" w:rsidP="00F52D88">
      <w:pPr>
        <w:numPr>
          <w:ilvl w:val="0"/>
          <w:numId w:val="130"/>
        </w:numPr>
        <w:rPr>
          <w:sz w:val="24"/>
          <w:szCs w:val="24"/>
        </w:rPr>
      </w:pPr>
      <w:r w:rsidRPr="00F2066E">
        <w:rPr>
          <w:b/>
          <w:bCs/>
          <w:sz w:val="24"/>
          <w:szCs w:val="24"/>
        </w:rPr>
        <w:t>Medical history review:</w:t>
      </w:r>
    </w:p>
    <w:p w14:paraId="7722D1DF" w14:textId="77777777" w:rsidR="00EF3549" w:rsidRPr="00F2066E" w:rsidRDefault="00000000" w:rsidP="00F52D88">
      <w:pPr>
        <w:numPr>
          <w:ilvl w:val="1"/>
          <w:numId w:val="130"/>
        </w:numPr>
        <w:rPr>
          <w:sz w:val="24"/>
          <w:szCs w:val="24"/>
        </w:rPr>
      </w:pPr>
      <w:r w:rsidRPr="00F2066E">
        <w:rPr>
          <w:sz w:val="24"/>
          <w:szCs w:val="24"/>
        </w:rPr>
        <w:t>Confirm no contraindications (pregnancy, active caries, severe sensitivity)</w:t>
      </w:r>
    </w:p>
    <w:p w14:paraId="0DDA56A5" w14:textId="77777777" w:rsidR="00EF3549" w:rsidRPr="00F2066E" w:rsidRDefault="00000000" w:rsidP="00F52D88">
      <w:pPr>
        <w:numPr>
          <w:ilvl w:val="1"/>
          <w:numId w:val="130"/>
        </w:numPr>
        <w:rPr>
          <w:sz w:val="24"/>
          <w:szCs w:val="24"/>
        </w:rPr>
      </w:pPr>
      <w:r w:rsidRPr="00F2066E">
        <w:rPr>
          <w:sz w:val="24"/>
          <w:szCs w:val="24"/>
        </w:rPr>
        <w:t>Document current medications (none relevant for this patient)</w:t>
      </w:r>
    </w:p>
    <w:p w14:paraId="0C3AAA86" w14:textId="77777777" w:rsidR="00EF3549" w:rsidRPr="00F2066E" w:rsidRDefault="00000000" w:rsidP="00F52D88">
      <w:pPr>
        <w:numPr>
          <w:ilvl w:val="0"/>
          <w:numId w:val="130"/>
        </w:numPr>
        <w:rPr>
          <w:sz w:val="24"/>
          <w:szCs w:val="24"/>
        </w:rPr>
      </w:pPr>
      <w:r w:rsidRPr="00F2066E">
        <w:rPr>
          <w:b/>
          <w:bCs/>
          <w:sz w:val="24"/>
          <w:szCs w:val="24"/>
        </w:rPr>
        <w:t>Clinical examination:</w:t>
      </w:r>
    </w:p>
    <w:p w14:paraId="41AC7B18" w14:textId="77777777" w:rsidR="00EF3549" w:rsidRPr="00F2066E" w:rsidRDefault="00000000" w:rsidP="00F52D88">
      <w:pPr>
        <w:numPr>
          <w:ilvl w:val="1"/>
          <w:numId w:val="130"/>
        </w:numPr>
        <w:rPr>
          <w:sz w:val="24"/>
          <w:szCs w:val="24"/>
        </w:rPr>
      </w:pPr>
      <w:r w:rsidRPr="00F2066E">
        <w:rPr>
          <w:sz w:val="24"/>
          <w:szCs w:val="24"/>
        </w:rPr>
        <w:t>Confirm all anterior teeth are vital (cold test)</w:t>
      </w:r>
    </w:p>
    <w:p w14:paraId="10FB2C33" w14:textId="77777777" w:rsidR="00EF3549" w:rsidRPr="00F2066E" w:rsidRDefault="00000000" w:rsidP="00F52D88">
      <w:pPr>
        <w:numPr>
          <w:ilvl w:val="1"/>
          <w:numId w:val="130"/>
        </w:numPr>
        <w:rPr>
          <w:sz w:val="24"/>
          <w:szCs w:val="24"/>
        </w:rPr>
      </w:pPr>
      <w:r w:rsidRPr="00F2066E">
        <w:rPr>
          <w:sz w:val="24"/>
          <w:szCs w:val="24"/>
        </w:rPr>
        <w:t>Check for cracks, defects, or restorations (document existing restorations—they will not whiten)</w:t>
      </w:r>
    </w:p>
    <w:p w14:paraId="0EDB6A43" w14:textId="77777777" w:rsidR="00EF3549" w:rsidRPr="00F2066E" w:rsidRDefault="00000000" w:rsidP="00F52D88">
      <w:pPr>
        <w:numPr>
          <w:ilvl w:val="1"/>
          <w:numId w:val="130"/>
        </w:numPr>
        <w:rPr>
          <w:sz w:val="24"/>
          <w:szCs w:val="24"/>
        </w:rPr>
      </w:pPr>
      <w:r w:rsidRPr="00F2066E">
        <w:rPr>
          <w:sz w:val="24"/>
          <w:szCs w:val="24"/>
        </w:rPr>
        <w:t>Assess gingival health (mild inflammation is a relative contraindication)</w:t>
      </w:r>
    </w:p>
    <w:p w14:paraId="128835A1" w14:textId="77777777" w:rsidR="00EF3549" w:rsidRPr="00F2066E" w:rsidRDefault="00000000" w:rsidP="00F52D88">
      <w:pPr>
        <w:numPr>
          <w:ilvl w:val="0"/>
          <w:numId w:val="130"/>
        </w:numPr>
        <w:rPr>
          <w:sz w:val="24"/>
          <w:szCs w:val="24"/>
        </w:rPr>
      </w:pPr>
      <w:r w:rsidRPr="00F2066E">
        <w:rPr>
          <w:b/>
          <w:bCs/>
          <w:sz w:val="24"/>
          <w:szCs w:val="24"/>
        </w:rPr>
        <w:t>Pre-treatment shade assessment:</w:t>
      </w:r>
    </w:p>
    <w:p w14:paraId="0E7E1830" w14:textId="77777777" w:rsidR="00EF3549" w:rsidRPr="00F2066E" w:rsidRDefault="00000000" w:rsidP="00F52D88">
      <w:pPr>
        <w:numPr>
          <w:ilvl w:val="1"/>
          <w:numId w:val="130"/>
        </w:numPr>
        <w:rPr>
          <w:sz w:val="24"/>
          <w:szCs w:val="24"/>
        </w:rPr>
      </w:pPr>
      <w:r w:rsidRPr="00F2066E">
        <w:rPr>
          <w:b/>
          <w:bCs/>
          <w:sz w:val="24"/>
          <w:szCs w:val="24"/>
        </w:rPr>
        <w:t>Shade guide:</w:t>
      </w:r>
      <w:r w:rsidRPr="00F2066E">
        <w:rPr>
          <w:sz w:val="24"/>
          <w:szCs w:val="24"/>
        </w:rPr>
        <w:t> Vita Classical or Vita 3D-Master</w:t>
      </w:r>
    </w:p>
    <w:p w14:paraId="1672B3D8" w14:textId="77777777" w:rsidR="00EF3549" w:rsidRPr="00F2066E" w:rsidRDefault="00000000" w:rsidP="00F52D88">
      <w:pPr>
        <w:numPr>
          <w:ilvl w:val="1"/>
          <w:numId w:val="130"/>
        </w:numPr>
        <w:rPr>
          <w:sz w:val="24"/>
          <w:szCs w:val="24"/>
        </w:rPr>
      </w:pPr>
      <w:r w:rsidRPr="00F2066E">
        <w:rPr>
          <w:b/>
          <w:bCs/>
          <w:sz w:val="24"/>
          <w:szCs w:val="24"/>
        </w:rPr>
        <w:t>Spectrophotometer (preferred):</w:t>
      </w:r>
      <w:r w:rsidRPr="00F2066E">
        <w:rPr>
          <w:sz w:val="24"/>
          <w:szCs w:val="24"/>
        </w:rPr>
        <w:t> Baseline L</w:t>
      </w:r>
      <w:r w:rsidRPr="00F2066E">
        <w:rPr>
          <w:i/>
          <w:iCs/>
          <w:sz w:val="24"/>
          <w:szCs w:val="24"/>
        </w:rPr>
        <w:t>a</w:t>
      </w:r>
      <w:r w:rsidRPr="00F2066E">
        <w:rPr>
          <w:sz w:val="24"/>
          <w:szCs w:val="24"/>
        </w:rPr>
        <w:t>b</w:t>
      </w:r>
      <w:r w:rsidRPr="00F2066E">
        <w:rPr>
          <w:i/>
          <w:iCs/>
          <w:sz w:val="24"/>
          <w:szCs w:val="24"/>
        </w:rPr>
        <w:t> values for objective measurement</w:t>
      </w:r>
    </w:p>
    <w:p w14:paraId="496A271B" w14:textId="77777777" w:rsidR="00EF3549" w:rsidRPr="00F2066E" w:rsidRDefault="00000000" w:rsidP="00F52D88">
      <w:pPr>
        <w:numPr>
          <w:ilvl w:val="1"/>
          <w:numId w:val="130"/>
        </w:numPr>
        <w:rPr>
          <w:sz w:val="24"/>
          <w:szCs w:val="24"/>
        </w:rPr>
      </w:pPr>
      <w:r w:rsidRPr="00F2066E">
        <w:rPr>
          <w:b/>
          <w:bCs/>
          <w:sz w:val="24"/>
          <w:szCs w:val="24"/>
        </w:rPr>
        <w:t>Photography:</w:t>
      </w:r>
      <w:r w:rsidRPr="00F2066E">
        <w:rPr>
          <w:sz w:val="24"/>
          <w:szCs w:val="24"/>
        </w:rPr>
        <w:t> Standardized pre-treatment photos (frontal smile, close-up of anterior teeth with shade tab)</w:t>
      </w:r>
    </w:p>
    <w:p w14:paraId="086B1526" w14:textId="77777777" w:rsidR="00EF3549" w:rsidRPr="00F2066E" w:rsidRDefault="00000000" w:rsidP="00F52D88">
      <w:pPr>
        <w:numPr>
          <w:ilvl w:val="0"/>
          <w:numId w:val="130"/>
        </w:numPr>
        <w:rPr>
          <w:sz w:val="24"/>
          <w:szCs w:val="24"/>
        </w:rPr>
      </w:pPr>
      <w:r w:rsidRPr="00F2066E">
        <w:rPr>
          <w:b/>
          <w:bCs/>
          <w:sz w:val="24"/>
          <w:szCs w:val="24"/>
        </w:rPr>
        <w:t>Informed consent discussion:</w:t>
      </w:r>
    </w:p>
    <w:p w14:paraId="0F16FA38" w14:textId="77777777" w:rsidR="00EF3549" w:rsidRPr="00F2066E" w:rsidRDefault="00000000" w:rsidP="00F52D88">
      <w:pPr>
        <w:numPr>
          <w:ilvl w:val="1"/>
          <w:numId w:val="130"/>
        </w:numPr>
        <w:rPr>
          <w:sz w:val="24"/>
          <w:szCs w:val="24"/>
        </w:rPr>
      </w:pPr>
      <w:r w:rsidRPr="00F2066E">
        <w:rPr>
          <w:b/>
          <w:bCs/>
          <w:sz w:val="24"/>
          <w:szCs w:val="24"/>
        </w:rPr>
        <w:t>Laser activation does not improve final whitening outcomes</w:t>
      </w:r>
      <w:r w:rsidRPr="00F2066E">
        <w:rPr>
          <w:sz w:val="24"/>
          <w:szCs w:val="24"/>
        </w:rPr>
        <w:t> compared to conventional bleaching [1-2]</w:t>
      </w:r>
    </w:p>
    <w:p w14:paraId="7F89FEA5" w14:textId="77777777" w:rsidR="00EF3549" w:rsidRPr="00F2066E" w:rsidRDefault="00000000" w:rsidP="00F52D88">
      <w:pPr>
        <w:numPr>
          <w:ilvl w:val="1"/>
          <w:numId w:val="130"/>
        </w:numPr>
        <w:rPr>
          <w:sz w:val="24"/>
          <w:szCs w:val="24"/>
        </w:rPr>
      </w:pPr>
      <w:r w:rsidRPr="00F2066E">
        <w:rPr>
          <w:b/>
          <w:bCs/>
          <w:sz w:val="24"/>
          <w:szCs w:val="24"/>
        </w:rPr>
        <w:t>Expected color change:</w:t>
      </w:r>
      <w:r w:rsidRPr="00F2066E">
        <w:rPr>
          <w:sz w:val="24"/>
          <w:szCs w:val="24"/>
        </w:rPr>
        <w:t> 2–4 shade tabs lighter (ΔE 3–8 units)</w:t>
      </w:r>
    </w:p>
    <w:p w14:paraId="6BFB0B02" w14:textId="77777777" w:rsidR="00EF3549" w:rsidRPr="00F2066E" w:rsidRDefault="00000000" w:rsidP="00F52D88">
      <w:pPr>
        <w:numPr>
          <w:ilvl w:val="1"/>
          <w:numId w:val="130"/>
        </w:numPr>
        <w:rPr>
          <w:sz w:val="24"/>
          <w:szCs w:val="24"/>
        </w:rPr>
      </w:pPr>
      <w:r w:rsidRPr="00F2066E">
        <w:rPr>
          <w:b/>
          <w:bCs/>
          <w:sz w:val="24"/>
          <w:szCs w:val="24"/>
        </w:rPr>
        <w:t>Sensitivity:</w:t>
      </w:r>
      <w:r w:rsidRPr="00F2066E">
        <w:rPr>
          <w:sz w:val="24"/>
          <w:szCs w:val="24"/>
        </w:rPr>
        <w:t> 50–80% of patients experience transient sensitivity (mild-moderate, resolves in 24–48 hours)</w:t>
      </w:r>
    </w:p>
    <w:p w14:paraId="18E22A5D" w14:textId="77777777" w:rsidR="00EF3549" w:rsidRPr="00F2066E" w:rsidRDefault="00000000" w:rsidP="00F52D88">
      <w:pPr>
        <w:numPr>
          <w:ilvl w:val="1"/>
          <w:numId w:val="130"/>
        </w:numPr>
        <w:rPr>
          <w:sz w:val="24"/>
          <w:szCs w:val="24"/>
        </w:rPr>
      </w:pPr>
      <w:r w:rsidRPr="00F2066E">
        <w:rPr>
          <w:b/>
          <w:bCs/>
          <w:sz w:val="24"/>
          <w:szCs w:val="24"/>
        </w:rPr>
        <w:t>Color stability:</w:t>
      </w:r>
      <w:r w:rsidRPr="00F2066E">
        <w:rPr>
          <w:sz w:val="24"/>
          <w:szCs w:val="24"/>
        </w:rPr>
        <w:t> Gradual rebound over 6–12 months; maintenance bleaching may be needed</w:t>
      </w:r>
    </w:p>
    <w:p w14:paraId="377FF526" w14:textId="77777777" w:rsidR="00EF3549" w:rsidRPr="00F2066E" w:rsidRDefault="00000000" w:rsidP="00F52D88">
      <w:pPr>
        <w:numPr>
          <w:ilvl w:val="1"/>
          <w:numId w:val="130"/>
        </w:numPr>
        <w:rPr>
          <w:sz w:val="24"/>
          <w:szCs w:val="24"/>
        </w:rPr>
      </w:pPr>
      <w:r w:rsidRPr="00F2066E">
        <w:rPr>
          <w:b/>
          <w:bCs/>
          <w:sz w:val="24"/>
          <w:szCs w:val="24"/>
        </w:rPr>
        <w:lastRenderedPageBreak/>
        <w:t>Existing restorations:</w:t>
      </w:r>
      <w:r w:rsidRPr="00F2066E">
        <w:rPr>
          <w:sz w:val="24"/>
          <w:szCs w:val="24"/>
        </w:rPr>
        <w:t> Will not change color; may require replacement to match new shade</w:t>
      </w:r>
    </w:p>
    <w:p w14:paraId="42EC7198" w14:textId="77777777" w:rsidR="00EF3549" w:rsidRPr="00F2066E" w:rsidRDefault="00000000" w:rsidP="00F52D88">
      <w:pPr>
        <w:numPr>
          <w:ilvl w:val="1"/>
          <w:numId w:val="130"/>
        </w:numPr>
        <w:rPr>
          <w:sz w:val="24"/>
          <w:szCs w:val="24"/>
        </w:rPr>
      </w:pPr>
      <w:r w:rsidRPr="00F2066E">
        <w:rPr>
          <w:b/>
          <w:bCs/>
          <w:sz w:val="24"/>
          <w:szCs w:val="24"/>
        </w:rPr>
        <w:t>Realistic expectations:</w:t>
      </w:r>
      <w:r w:rsidRPr="00F2066E">
        <w:rPr>
          <w:sz w:val="24"/>
          <w:szCs w:val="24"/>
        </w:rPr>
        <w:t> Cannot achieve "Hollywood white" in all patients; intrinsic stains (tetracycline, fluorosis) respond poorly</w:t>
      </w:r>
    </w:p>
    <w:p w14:paraId="03CEB64E" w14:textId="77777777" w:rsidR="00EF3549" w:rsidRPr="00F2066E" w:rsidRDefault="00000000" w:rsidP="00F52D88">
      <w:pPr>
        <w:numPr>
          <w:ilvl w:val="1"/>
          <w:numId w:val="130"/>
        </w:numPr>
        <w:rPr>
          <w:sz w:val="24"/>
          <w:szCs w:val="24"/>
        </w:rPr>
      </w:pPr>
      <w:r w:rsidRPr="00F2066E">
        <w:rPr>
          <w:b/>
          <w:bCs/>
          <w:sz w:val="24"/>
          <w:szCs w:val="24"/>
        </w:rPr>
        <w:t>Alternative:</w:t>
      </w:r>
      <w:r w:rsidRPr="00F2066E">
        <w:rPr>
          <w:sz w:val="24"/>
          <w:szCs w:val="24"/>
        </w:rPr>
        <w:t> Conventional bleaching (no laser) is equally effective and lower cost</w:t>
      </w:r>
    </w:p>
    <w:p w14:paraId="2C3478E6" w14:textId="77777777" w:rsidR="00EF3549" w:rsidRPr="00F2066E" w:rsidRDefault="00000000" w:rsidP="00F52D88">
      <w:pPr>
        <w:numPr>
          <w:ilvl w:val="1"/>
          <w:numId w:val="130"/>
        </w:numPr>
        <w:rPr>
          <w:sz w:val="24"/>
          <w:szCs w:val="24"/>
        </w:rPr>
      </w:pPr>
      <w:r w:rsidRPr="00F2066E">
        <w:rPr>
          <w:b/>
          <w:bCs/>
          <w:sz w:val="24"/>
          <w:szCs w:val="24"/>
        </w:rPr>
        <w:t>Photobiomodulation option:</w:t>
      </w:r>
      <w:r w:rsidRPr="00F2066E">
        <w:rPr>
          <w:sz w:val="24"/>
          <w:szCs w:val="24"/>
        </w:rPr>
        <w:t> Can reduce post-treatment sensitivity [1-2]</w:t>
      </w:r>
    </w:p>
    <w:p w14:paraId="740EC99F" w14:textId="77777777" w:rsidR="00EF3549" w:rsidRPr="00F2066E" w:rsidRDefault="00000000" w:rsidP="00F52D88">
      <w:pPr>
        <w:numPr>
          <w:ilvl w:val="0"/>
          <w:numId w:val="130"/>
        </w:numPr>
        <w:rPr>
          <w:sz w:val="24"/>
          <w:szCs w:val="24"/>
        </w:rPr>
      </w:pPr>
      <w:r w:rsidRPr="00F2066E">
        <w:rPr>
          <w:b/>
          <w:bCs/>
          <w:sz w:val="24"/>
          <w:szCs w:val="24"/>
        </w:rPr>
        <w:t>Pre-treatment desensitizing (optional):</w:t>
      </w:r>
    </w:p>
    <w:p w14:paraId="7659D032" w14:textId="77777777" w:rsidR="00EF3549" w:rsidRPr="00F2066E" w:rsidRDefault="00000000" w:rsidP="00F52D88">
      <w:pPr>
        <w:numPr>
          <w:ilvl w:val="1"/>
          <w:numId w:val="130"/>
        </w:numPr>
        <w:rPr>
          <w:sz w:val="24"/>
          <w:szCs w:val="24"/>
        </w:rPr>
      </w:pPr>
      <w:r w:rsidRPr="00F2066E">
        <w:rPr>
          <w:sz w:val="24"/>
          <w:szCs w:val="24"/>
        </w:rPr>
        <w:t>Apply 5% potassium nitrate gel or fluoride varnish to cervical areas if patient has pre-existing mild sensitivity</w:t>
      </w:r>
    </w:p>
    <w:p w14:paraId="6E94FCAE" w14:textId="77777777" w:rsidR="00EF3549" w:rsidRPr="00F2066E" w:rsidRDefault="00000000" w:rsidP="00F52D88">
      <w:pPr>
        <w:numPr>
          <w:ilvl w:val="1"/>
          <w:numId w:val="130"/>
        </w:numPr>
        <w:rPr>
          <w:sz w:val="24"/>
          <w:szCs w:val="24"/>
        </w:rPr>
      </w:pPr>
      <w:r w:rsidRPr="00F2066E">
        <w:rPr>
          <w:sz w:val="24"/>
          <w:szCs w:val="24"/>
        </w:rPr>
        <w:t>Wait 5 minutes, then remove</w:t>
      </w:r>
    </w:p>
    <w:p w14:paraId="64AE9C6A" w14:textId="77777777" w:rsidR="00EF3549" w:rsidRPr="00F2066E" w:rsidRDefault="00000000" w:rsidP="00F52D88">
      <w:pPr>
        <w:rPr>
          <w:sz w:val="24"/>
          <w:szCs w:val="24"/>
        </w:rPr>
      </w:pPr>
      <w:r w:rsidRPr="00F2066E">
        <w:rPr>
          <w:b/>
          <w:bCs/>
          <w:sz w:val="24"/>
          <w:szCs w:val="24"/>
        </w:rPr>
        <w:t>Step 2: Isolation and protection</w:t>
      </w:r>
    </w:p>
    <w:p w14:paraId="19B37C6E" w14:textId="77777777" w:rsidR="00EF3549" w:rsidRPr="00F2066E" w:rsidRDefault="00000000" w:rsidP="00F52D88">
      <w:pPr>
        <w:numPr>
          <w:ilvl w:val="0"/>
          <w:numId w:val="131"/>
        </w:numPr>
        <w:rPr>
          <w:sz w:val="24"/>
          <w:szCs w:val="24"/>
        </w:rPr>
      </w:pPr>
      <w:r w:rsidRPr="00F2066E">
        <w:rPr>
          <w:b/>
          <w:bCs/>
          <w:sz w:val="24"/>
          <w:szCs w:val="24"/>
        </w:rPr>
        <w:t>Protective eyewear:</w:t>
      </w:r>
    </w:p>
    <w:p w14:paraId="15B94D59" w14:textId="77777777" w:rsidR="00EF3549" w:rsidRPr="00F2066E" w:rsidRDefault="00000000" w:rsidP="00F52D88">
      <w:pPr>
        <w:numPr>
          <w:ilvl w:val="1"/>
          <w:numId w:val="131"/>
        </w:numPr>
        <w:rPr>
          <w:sz w:val="24"/>
          <w:szCs w:val="24"/>
        </w:rPr>
      </w:pPr>
      <w:r w:rsidRPr="00F2066E">
        <w:rPr>
          <w:b/>
          <w:bCs/>
          <w:sz w:val="24"/>
          <w:szCs w:val="24"/>
        </w:rPr>
        <w:t>Patient:</w:t>
      </w:r>
      <w:r w:rsidRPr="00F2066E">
        <w:rPr>
          <w:sz w:val="24"/>
          <w:szCs w:val="24"/>
        </w:rPr>
        <w:t> Wavelength-specific laser safety goggles (OD 4–7 for 810–980 nm) or opaque eye shields</w:t>
      </w:r>
    </w:p>
    <w:p w14:paraId="00D90A74" w14:textId="77777777" w:rsidR="00EF3549" w:rsidRPr="00F2066E" w:rsidRDefault="00000000" w:rsidP="00F52D88">
      <w:pPr>
        <w:numPr>
          <w:ilvl w:val="1"/>
          <w:numId w:val="131"/>
        </w:numPr>
        <w:rPr>
          <w:sz w:val="24"/>
          <w:szCs w:val="24"/>
        </w:rPr>
      </w:pPr>
      <w:r w:rsidRPr="00F2066E">
        <w:rPr>
          <w:b/>
          <w:bCs/>
          <w:sz w:val="24"/>
          <w:szCs w:val="24"/>
        </w:rPr>
        <w:t>Operator and assistant:</w:t>
      </w:r>
      <w:r w:rsidRPr="00F2066E">
        <w:rPr>
          <w:sz w:val="24"/>
          <w:szCs w:val="24"/>
        </w:rPr>
        <w:t> Laser safety goggles (OD 4–7 for 810–980 nm)</w:t>
      </w:r>
    </w:p>
    <w:p w14:paraId="2172C3AF" w14:textId="77777777" w:rsidR="00EF3549" w:rsidRPr="00F2066E" w:rsidRDefault="00000000" w:rsidP="00F52D88">
      <w:pPr>
        <w:numPr>
          <w:ilvl w:val="0"/>
          <w:numId w:val="131"/>
        </w:numPr>
        <w:rPr>
          <w:sz w:val="24"/>
          <w:szCs w:val="24"/>
        </w:rPr>
      </w:pPr>
      <w:r w:rsidRPr="00F2066E">
        <w:rPr>
          <w:b/>
          <w:bCs/>
          <w:sz w:val="24"/>
          <w:szCs w:val="24"/>
        </w:rPr>
        <w:t>Soft-tissue protection:</w:t>
      </w:r>
    </w:p>
    <w:p w14:paraId="4AC9C540" w14:textId="77777777" w:rsidR="00EF3549" w:rsidRPr="00F2066E" w:rsidRDefault="00000000" w:rsidP="00F52D88">
      <w:pPr>
        <w:numPr>
          <w:ilvl w:val="1"/>
          <w:numId w:val="131"/>
        </w:numPr>
        <w:rPr>
          <w:sz w:val="24"/>
          <w:szCs w:val="24"/>
        </w:rPr>
      </w:pPr>
      <w:r w:rsidRPr="00F2066E">
        <w:rPr>
          <w:b/>
          <w:bCs/>
          <w:sz w:val="24"/>
          <w:szCs w:val="24"/>
        </w:rPr>
        <w:t>Lip retractor:</w:t>
      </w:r>
      <w:r w:rsidRPr="00F2066E">
        <w:rPr>
          <w:sz w:val="24"/>
          <w:szCs w:val="24"/>
        </w:rPr>
        <w:t> Place cheek retractor to expose anterior teeth (canine to canine, or premolar to premolar)</w:t>
      </w:r>
    </w:p>
    <w:p w14:paraId="39A101D4" w14:textId="77777777" w:rsidR="00EF3549" w:rsidRPr="00F2066E" w:rsidRDefault="00000000" w:rsidP="00F52D88">
      <w:pPr>
        <w:numPr>
          <w:ilvl w:val="1"/>
          <w:numId w:val="131"/>
        </w:numPr>
        <w:rPr>
          <w:sz w:val="24"/>
          <w:szCs w:val="24"/>
        </w:rPr>
      </w:pPr>
      <w:r w:rsidRPr="00F2066E">
        <w:rPr>
          <w:b/>
          <w:bCs/>
          <w:sz w:val="24"/>
          <w:szCs w:val="24"/>
        </w:rPr>
        <w:t>Gingival barrier (liquid dam):</w:t>
      </w:r>
    </w:p>
    <w:p w14:paraId="70CFEE71" w14:textId="77777777" w:rsidR="00EF3549" w:rsidRPr="00F2066E" w:rsidRDefault="00000000" w:rsidP="00F52D88">
      <w:pPr>
        <w:numPr>
          <w:ilvl w:val="2"/>
          <w:numId w:val="131"/>
        </w:numPr>
        <w:rPr>
          <w:sz w:val="24"/>
          <w:szCs w:val="24"/>
        </w:rPr>
      </w:pPr>
      <w:r w:rsidRPr="00F2066E">
        <w:rPr>
          <w:sz w:val="24"/>
          <w:szCs w:val="24"/>
        </w:rPr>
        <w:t>Dry gingival margins with gauze</w:t>
      </w:r>
    </w:p>
    <w:p w14:paraId="73FB4960" w14:textId="77777777" w:rsidR="00EF3549" w:rsidRPr="00F2066E" w:rsidRDefault="00000000" w:rsidP="00F52D88">
      <w:pPr>
        <w:numPr>
          <w:ilvl w:val="2"/>
          <w:numId w:val="131"/>
        </w:numPr>
        <w:rPr>
          <w:sz w:val="24"/>
          <w:szCs w:val="24"/>
        </w:rPr>
      </w:pPr>
      <w:r w:rsidRPr="00F2066E">
        <w:rPr>
          <w:sz w:val="24"/>
          <w:szCs w:val="24"/>
        </w:rPr>
        <w:t>Apply light-cured resin dam (e.g., Opaldam, Block-Out) to cover gingival margin and interdental papillae, extending 1–2 mm onto tooth surface</w:t>
      </w:r>
    </w:p>
    <w:p w14:paraId="0A3AF079" w14:textId="77777777" w:rsidR="00EF3549" w:rsidRPr="00F2066E" w:rsidRDefault="00000000" w:rsidP="00F52D88">
      <w:pPr>
        <w:numPr>
          <w:ilvl w:val="2"/>
          <w:numId w:val="131"/>
        </w:numPr>
        <w:rPr>
          <w:sz w:val="24"/>
          <w:szCs w:val="24"/>
        </w:rPr>
      </w:pPr>
      <w:r w:rsidRPr="00F2066E">
        <w:rPr>
          <w:sz w:val="24"/>
          <w:szCs w:val="24"/>
        </w:rPr>
        <w:t>Light-cure for 20–30 seconds per arch</w:t>
      </w:r>
    </w:p>
    <w:p w14:paraId="12280A88" w14:textId="77777777" w:rsidR="00EF3549" w:rsidRPr="00F2066E" w:rsidRDefault="00000000" w:rsidP="00F52D88">
      <w:pPr>
        <w:numPr>
          <w:ilvl w:val="2"/>
          <w:numId w:val="131"/>
        </w:numPr>
        <w:rPr>
          <w:sz w:val="24"/>
          <w:szCs w:val="24"/>
        </w:rPr>
      </w:pPr>
      <w:r w:rsidRPr="00F2066E">
        <w:rPr>
          <w:b/>
          <w:bCs/>
          <w:sz w:val="24"/>
          <w:szCs w:val="24"/>
        </w:rPr>
        <w:t>Critical:</w:t>
      </w:r>
      <w:r w:rsidRPr="00F2066E">
        <w:rPr>
          <w:sz w:val="24"/>
          <w:szCs w:val="24"/>
        </w:rPr>
        <w:t> Complete seal to prevent gel contact with gingiva (chemical burn risk)</w:t>
      </w:r>
    </w:p>
    <w:p w14:paraId="2528BC34" w14:textId="77777777" w:rsidR="00EF3549" w:rsidRPr="00F2066E" w:rsidRDefault="00000000" w:rsidP="00F52D88">
      <w:pPr>
        <w:numPr>
          <w:ilvl w:val="0"/>
          <w:numId w:val="131"/>
        </w:numPr>
        <w:rPr>
          <w:sz w:val="24"/>
          <w:szCs w:val="24"/>
        </w:rPr>
      </w:pPr>
      <w:r w:rsidRPr="00F2066E">
        <w:rPr>
          <w:b/>
          <w:bCs/>
          <w:sz w:val="24"/>
          <w:szCs w:val="24"/>
        </w:rPr>
        <w:t>Tooth surface preparation:</w:t>
      </w:r>
    </w:p>
    <w:p w14:paraId="26C8E498" w14:textId="77777777" w:rsidR="00EF3549" w:rsidRPr="00F2066E" w:rsidRDefault="00000000" w:rsidP="00F52D88">
      <w:pPr>
        <w:numPr>
          <w:ilvl w:val="1"/>
          <w:numId w:val="131"/>
        </w:numPr>
        <w:rPr>
          <w:sz w:val="24"/>
          <w:szCs w:val="24"/>
        </w:rPr>
      </w:pPr>
      <w:r w:rsidRPr="00F2066E">
        <w:rPr>
          <w:b/>
          <w:bCs/>
          <w:sz w:val="24"/>
          <w:szCs w:val="24"/>
        </w:rPr>
        <w:lastRenderedPageBreak/>
        <w:t>Prophylaxis:</w:t>
      </w:r>
      <w:r w:rsidRPr="00F2066E">
        <w:rPr>
          <w:sz w:val="24"/>
          <w:szCs w:val="24"/>
        </w:rPr>
        <w:t> Pumice polish to remove plaque and pellicle (enhances gel contact)</w:t>
      </w:r>
    </w:p>
    <w:p w14:paraId="03F65C8F" w14:textId="77777777" w:rsidR="00EF3549" w:rsidRPr="00F2066E" w:rsidRDefault="00000000" w:rsidP="00F52D88">
      <w:pPr>
        <w:numPr>
          <w:ilvl w:val="1"/>
          <w:numId w:val="131"/>
        </w:numPr>
        <w:rPr>
          <w:sz w:val="24"/>
          <w:szCs w:val="24"/>
        </w:rPr>
      </w:pPr>
      <w:r w:rsidRPr="00F2066E">
        <w:rPr>
          <w:b/>
          <w:bCs/>
          <w:sz w:val="24"/>
          <w:szCs w:val="24"/>
        </w:rPr>
        <w:t>Dry teeth:</w:t>
      </w:r>
      <w:r w:rsidRPr="00F2066E">
        <w:rPr>
          <w:sz w:val="24"/>
          <w:szCs w:val="24"/>
        </w:rPr>
        <w:t> Air-dry for 10 seconds</w:t>
      </w:r>
    </w:p>
    <w:p w14:paraId="1D499C6A" w14:textId="77777777" w:rsidR="00EF3549" w:rsidRPr="00F2066E" w:rsidRDefault="00000000" w:rsidP="00F52D88">
      <w:pPr>
        <w:rPr>
          <w:b/>
          <w:bCs/>
          <w:sz w:val="24"/>
          <w:szCs w:val="24"/>
        </w:rPr>
      </w:pPr>
      <w:r w:rsidRPr="00F2066E">
        <w:rPr>
          <w:b/>
          <w:bCs/>
          <w:sz w:val="24"/>
          <w:szCs w:val="24"/>
        </w:rPr>
        <w:t>Intra-operative: Bleaching Procedure</w:t>
      </w:r>
    </w:p>
    <w:p w14:paraId="2C024668" w14:textId="77777777" w:rsidR="00EF3549" w:rsidRPr="00F2066E" w:rsidRDefault="00000000" w:rsidP="00F52D88">
      <w:pPr>
        <w:rPr>
          <w:sz w:val="24"/>
          <w:szCs w:val="24"/>
        </w:rPr>
      </w:pPr>
      <w:r w:rsidRPr="00F2066E">
        <w:rPr>
          <w:b/>
          <w:bCs/>
          <w:sz w:val="24"/>
          <w:szCs w:val="24"/>
        </w:rPr>
        <w:t>Step 3: First bleaching cycle</w:t>
      </w:r>
    </w:p>
    <w:p w14:paraId="6E53CA96" w14:textId="77777777" w:rsidR="00EF3549" w:rsidRPr="00F2066E" w:rsidRDefault="00000000" w:rsidP="00F52D88">
      <w:pPr>
        <w:numPr>
          <w:ilvl w:val="0"/>
          <w:numId w:val="132"/>
        </w:numPr>
        <w:rPr>
          <w:sz w:val="24"/>
          <w:szCs w:val="24"/>
        </w:rPr>
      </w:pPr>
      <w:r w:rsidRPr="00F2066E">
        <w:rPr>
          <w:b/>
          <w:bCs/>
          <w:sz w:val="24"/>
          <w:szCs w:val="24"/>
        </w:rPr>
        <w:t>Apply hydrogen peroxide gel:</w:t>
      </w:r>
    </w:p>
    <w:p w14:paraId="1F8FCF49" w14:textId="77777777" w:rsidR="00EF3549" w:rsidRPr="00F2066E" w:rsidRDefault="00000000" w:rsidP="00F52D88">
      <w:pPr>
        <w:numPr>
          <w:ilvl w:val="1"/>
          <w:numId w:val="132"/>
        </w:numPr>
        <w:rPr>
          <w:sz w:val="24"/>
          <w:szCs w:val="24"/>
        </w:rPr>
      </w:pPr>
      <w:r w:rsidRPr="00F2066E">
        <w:rPr>
          <w:b/>
          <w:bCs/>
          <w:sz w:val="24"/>
          <w:szCs w:val="24"/>
        </w:rPr>
        <w:t>Gel concentration:</w:t>
      </w:r>
      <w:r w:rsidRPr="00F2066E">
        <w:rPr>
          <w:sz w:val="24"/>
          <w:szCs w:val="24"/>
        </w:rPr>
        <w:t> 35–40% H₂O₂ (e.g., Opalescence Boost, Zoom, Philips Zoom)</w:t>
      </w:r>
    </w:p>
    <w:p w14:paraId="6B0FE17C" w14:textId="77777777" w:rsidR="00EF3549" w:rsidRPr="00F2066E" w:rsidRDefault="00000000" w:rsidP="00F52D88">
      <w:pPr>
        <w:numPr>
          <w:ilvl w:val="1"/>
          <w:numId w:val="132"/>
        </w:numPr>
        <w:rPr>
          <w:sz w:val="24"/>
          <w:szCs w:val="24"/>
        </w:rPr>
      </w:pPr>
      <w:r w:rsidRPr="00F2066E">
        <w:rPr>
          <w:b/>
          <w:bCs/>
          <w:sz w:val="24"/>
          <w:szCs w:val="24"/>
        </w:rPr>
        <w:t>Application:</w:t>
      </w:r>
      <w:r w:rsidRPr="00F2066E">
        <w:rPr>
          <w:sz w:val="24"/>
          <w:szCs w:val="24"/>
        </w:rPr>
        <w:t> Thick, uniform layer (1–2 mm) on facial surfaces of anterior teeth (canine to canine, or premolar to premolar)</w:t>
      </w:r>
    </w:p>
    <w:p w14:paraId="5B4A3434" w14:textId="77777777" w:rsidR="00EF3549" w:rsidRPr="00F2066E" w:rsidRDefault="00000000" w:rsidP="00F52D88">
      <w:pPr>
        <w:numPr>
          <w:ilvl w:val="1"/>
          <w:numId w:val="132"/>
        </w:numPr>
        <w:rPr>
          <w:sz w:val="24"/>
          <w:szCs w:val="24"/>
        </w:rPr>
      </w:pPr>
      <w:r w:rsidRPr="00F2066E">
        <w:rPr>
          <w:b/>
          <w:bCs/>
          <w:sz w:val="24"/>
          <w:szCs w:val="24"/>
        </w:rPr>
        <w:t>Coverage:</w:t>
      </w:r>
      <w:r w:rsidRPr="00F2066E">
        <w:rPr>
          <w:sz w:val="24"/>
          <w:szCs w:val="24"/>
        </w:rPr>
        <w:t> Entire facial surface from gingival margin to incisal edge</w:t>
      </w:r>
    </w:p>
    <w:p w14:paraId="48C186EE" w14:textId="77777777" w:rsidR="00EF3549" w:rsidRPr="00F2066E" w:rsidRDefault="00000000" w:rsidP="00F52D88">
      <w:pPr>
        <w:numPr>
          <w:ilvl w:val="0"/>
          <w:numId w:val="132"/>
        </w:numPr>
        <w:rPr>
          <w:sz w:val="24"/>
          <w:szCs w:val="24"/>
        </w:rPr>
      </w:pPr>
      <w:r w:rsidRPr="00F2066E">
        <w:rPr>
          <w:b/>
          <w:bCs/>
          <w:sz w:val="24"/>
          <w:szCs w:val="24"/>
        </w:rPr>
        <w:t>Wait 5 minutes:</w:t>
      </w:r>
    </w:p>
    <w:p w14:paraId="436242B6" w14:textId="77777777" w:rsidR="00EF3549" w:rsidRPr="00F2066E" w:rsidRDefault="00000000" w:rsidP="00F52D88">
      <w:pPr>
        <w:numPr>
          <w:ilvl w:val="1"/>
          <w:numId w:val="132"/>
        </w:numPr>
        <w:rPr>
          <w:sz w:val="24"/>
          <w:szCs w:val="24"/>
        </w:rPr>
      </w:pPr>
      <w:r w:rsidRPr="00F2066E">
        <w:rPr>
          <w:sz w:val="24"/>
          <w:szCs w:val="24"/>
        </w:rPr>
        <w:t>Allow gel to begin chemical activation</w:t>
      </w:r>
    </w:p>
    <w:p w14:paraId="2BA60953" w14:textId="77777777" w:rsidR="00EF3549" w:rsidRPr="00F2066E" w:rsidRDefault="00000000" w:rsidP="00F52D88">
      <w:pPr>
        <w:numPr>
          <w:ilvl w:val="1"/>
          <w:numId w:val="132"/>
        </w:numPr>
        <w:rPr>
          <w:sz w:val="24"/>
          <w:szCs w:val="24"/>
        </w:rPr>
      </w:pPr>
      <w:r w:rsidRPr="00F2066E">
        <w:rPr>
          <w:sz w:val="24"/>
          <w:szCs w:val="24"/>
        </w:rPr>
        <w:t>Monitor patient comfort</w:t>
      </w:r>
    </w:p>
    <w:p w14:paraId="1BC07A63" w14:textId="77777777" w:rsidR="00EF3549" w:rsidRPr="00F2066E" w:rsidRDefault="00000000" w:rsidP="00F52D88">
      <w:pPr>
        <w:numPr>
          <w:ilvl w:val="0"/>
          <w:numId w:val="132"/>
        </w:numPr>
        <w:rPr>
          <w:sz w:val="24"/>
          <w:szCs w:val="24"/>
        </w:rPr>
      </w:pPr>
      <w:r w:rsidRPr="00F2066E">
        <w:rPr>
          <w:b/>
          <w:bCs/>
          <w:sz w:val="24"/>
          <w:szCs w:val="24"/>
        </w:rPr>
        <w:t>Laser activation (if using laser):</w:t>
      </w:r>
    </w:p>
    <w:p w14:paraId="4223FB83" w14:textId="77777777" w:rsidR="00EF3549" w:rsidRPr="00F2066E" w:rsidRDefault="00000000" w:rsidP="00F52D88">
      <w:pPr>
        <w:numPr>
          <w:ilvl w:val="1"/>
          <w:numId w:val="132"/>
        </w:numPr>
        <w:rPr>
          <w:sz w:val="24"/>
          <w:szCs w:val="24"/>
        </w:rPr>
      </w:pPr>
      <w:r w:rsidRPr="00F2066E">
        <w:rPr>
          <w:b/>
          <w:bCs/>
          <w:sz w:val="24"/>
          <w:szCs w:val="24"/>
        </w:rPr>
        <w:t>Diode laser settings:</w:t>
      </w:r>
      <w:r w:rsidRPr="00F2066E">
        <w:rPr>
          <w:sz w:val="24"/>
          <w:szCs w:val="24"/>
        </w:rPr>
        <w:t> 810 or 980 nm, 1.0–1.5 W, continuous wave</w:t>
      </w:r>
    </w:p>
    <w:p w14:paraId="7974985E" w14:textId="77777777" w:rsidR="00EF3549" w:rsidRPr="00F2066E" w:rsidRDefault="00000000" w:rsidP="00F52D88">
      <w:pPr>
        <w:numPr>
          <w:ilvl w:val="1"/>
          <w:numId w:val="132"/>
        </w:numPr>
        <w:rPr>
          <w:sz w:val="24"/>
          <w:szCs w:val="24"/>
        </w:rPr>
      </w:pPr>
      <w:r w:rsidRPr="00F2066E">
        <w:rPr>
          <w:b/>
          <w:bCs/>
          <w:sz w:val="24"/>
          <w:szCs w:val="24"/>
        </w:rPr>
        <w:t>Technique:</w:t>
      </w:r>
    </w:p>
    <w:p w14:paraId="09064ECE" w14:textId="77777777" w:rsidR="00EF3549" w:rsidRPr="00F2066E" w:rsidRDefault="00000000" w:rsidP="00F52D88">
      <w:pPr>
        <w:numPr>
          <w:ilvl w:val="2"/>
          <w:numId w:val="132"/>
        </w:numPr>
        <w:rPr>
          <w:sz w:val="24"/>
          <w:szCs w:val="24"/>
        </w:rPr>
      </w:pPr>
      <w:r w:rsidRPr="00F2066E">
        <w:rPr>
          <w:sz w:val="24"/>
          <w:szCs w:val="24"/>
        </w:rPr>
        <w:t>Hold fiber handpiece 3–5 mm from tooth surface (non-contact)</w:t>
      </w:r>
    </w:p>
    <w:p w14:paraId="5209E3AA" w14:textId="77777777" w:rsidR="00EF3549" w:rsidRPr="00F2066E" w:rsidRDefault="00000000" w:rsidP="00F52D88">
      <w:pPr>
        <w:numPr>
          <w:ilvl w:val="2"/>
          <w:numId w:val="132"/>
        </w:numPr>
        <w:rPr>
          <w:sz w:val="24"/>
          <w:szCs w:val="24"/>
        </w:rPr>
      </w:pPr>
      <w:r w:rsidRPr="00F2066E">
        <w:rPr>
          <w:b/>
          <w:bCs/>
          <w:sz w:val="24"/>
          <w:szCs w:val="24"/>
        </w:rPr>
        <w:t>Air cooling ON</w:t>
      </w:r>
      <w:r w:rsidRPr="00F2066E">
        <w:rPr>
          <w:sz w:val="24"/>
          <w:szCs w:val="24"/>
        </w:rPr>
        <w:t> (mandatory)</w:t>
      </w:r>
    </w:p>
    <w:p w14:paraId="606FDEC0" w14:textId="77777777" w:rsidR="00EF3549" w:rsidRPr="00F2066E" w:rsidRDefault="00000000" w:rsidP="00F52D88">
      <w:pPr>
        <w:numPr>
          <w:ilvl w:val="2"/>
          <w:numId w:val="132"/>
        </w:numPr>
        <w:rPr>
          <w:sz w:val="24"/>
          <w:szCs w:val="24"/>
        </w:rPr>
      </w:pPr>
      <w:r w:rsidRPr="00F2066E">
        <w:rPr>
          <w:sz w:val="24"/>
          <w:szCs w:val="24"/>
        </w:rPr>
        <w:t>Activate laser (foot pedal)</w:t>
      </w:r>
    </w:p>
    <w:p w14:paraId="3EC15E77" w14:textId="77777777" w:rsidR="00EF3549" w:rsidRPr="00F2066E" w:rsidRDefault="00000000" w:rsidP="00F52D88">
      <w:pPr>
        <w:numPr>
          <w:ilvl w:val="2"/>
          <w:numId w:val="132"/>
        </w:numPr>
        <w:rPr>
          <w:sz w:val="24"/>
          <w:szCs w:val="24"/>
        </w:rPr>
      </w:pPr>
      <w:r w:rsidRPr="00F2066E">
        <w:rPr>
          <w:b/>
          <w:bCs/>
          <w:sz w:val="24"/>
          <w:szCs w:val="24"/>
        </w:rPr>
        <w:t>Slow, continuous scanning motion:</w:t>
      </w:r>
      <w:r w:rsidRPr="00F2066E">
        <w:rPr>
          <w:sz w:val="24"/>
          <w:szCs w:val="24"/>
        </w:rPr>
        <w:t> Horizontal sweeps across facial surfaces, 2–3 mm/second</w:t>
      </w:r>
    </w:p>
    <w:p w14:paraId="1B51D898" w14:textId="77777777" w:rsidR="00EF3549" w:rsidRPr="00F2066E" w:rsidRDefault="00000000" w:rsidP="00F52D88">
      <w:pPr>
        <w:numPr>
          <w:ilvl w:val="2"/>
          <w:numId w:val="132"/>
        </w:numPr>
        <w:rPr>
          <w:sz w:val="24"/>
          <w:szCs w:val="24"/>
        </w:rPr>
      </w:pPr>
      <w:r w:rsidRPr="00F2066E">
        <w:rPr>
          <w:sz w:val="24"/>
          <w:szCs w:val="24"/>
        </w:rPr>
        <w:t>Cover each tooth for 5 seconds, then move to next tooth</w:t>
      </w:r>
    </w:p>
    <w:p w14:paraId="2DEEFF22" w14:textId="77777777" w:rsidR="00EF3549" w:rsidRPr="00F2066E" w:rsidRDefault="00000000" w:rsidP="00F52D88">
      <w:pPr>
        <w:numPr>
          <w:ilvl w:val="2"/>
          <w:numId w:val="132"/>
        </w:numPr>
        <w:rPr>
          <w:sz w:val="24"/>
          <w:szCs w:val="24"/>
        </w:rPr>
      </w:pPr>
      <w:r w:rsidRPr="00F2066E">
        <w:rPr>
          <w:b/>
          <w:bCs/>
          <w:sz w:val="24"/>
          <w:szCs w:val="24"/>
        </w:rPr>
        <w:t>Total application time:</w:t>
      </w:r>
      <w:r w:rsidRPr="00F2066E">
        <w:rPr>
          <w:sz w:val="24"/>
          <w:szCs w:val="24"/>
        </w:rPr>
        <w:t> 30 seconds for 6 anterior teeth</w:t>
      </w:r>
    </w:p>
    <w:p w14:paraId="44BE92DE" w14:textId="77777777" w:rsidR="00EF3549" w:rsidRPr="00F2066E" w:rsidRDefault="00000000" w:rsidP="00F52D88">
      <w:pPr>
        <w:numPr>
          <w:ilvl w:val="1"/>
          <w:numId w:val="132"/>
        </w:numPr>
        <w:rPr>
          <w:sz w:val="24"/>
          <w:szCs w:val="24"/>
        </w:rPr>
      </w:pPr>
      <w:r w:rsidRPr="00F2066E">
        <w:rPr>
          <w:b/>
          <w:bCs/>
          <w:sz w:val="24"/>
          <w:szCs w:val="24"/>
        </w:rPr>
        <w:t>Repeat laser activation:</w:t>
      </w:r>
      <w:r w:rsidRPr="00F2066E">
        <w:rPr>
          <w:sz w:val="24"/>
          <w:szCs w:val="24"/>
        </w:rPr>
        <w:t> At 10 minutes and 15 minutes (3 laser applications per cycle)</w:t>
      </w:r>
    </w:p>
    <w:p w14:paraId="5E152E7B" w14:textId="77777777" w:rsidR="00EF3549" w:rsidRPr="00F2066E" w:rsidRDefault="00000000" w:rsidP="00F52D88">
      <w:pPr>
        <w:numPr>
          <w:ilvl w:val="0"/>
          <w:numId w:val="132"/>
        </w:numPr>
        <w:rPr>
          <w:sz w:val="24"/>
          <w:szCs w:val="24"/>
        </w:rPr>
      </w:pPr>
      <w:r w:rsidRPr="00F2066E">
        <w:rPr>
          <w:b/>
          <w:bCs/>
          <w:sz w:val="24"/>
          <w:szCs w:val="24"/>
        </w:rPr>
        <w:t>Monitor gel:</w:t>
      </w:r>
    </w:p>
    <w:p w14:paraId="6DA50ABC" w14:textId="77777777" w:rsidR="00EF3549" w:rsidRPr="00F2066E" w:rsidRDefault="00000000" w:rsidP="00F52D88">
      <w:pPr>
        <w:numPr>
          <w:ilvl w:val="1"/>
          <w:numId w:val="132"/>
        </w:numPr>
        <w:rPr>
          <w:sz w:val="24"/>
          <w:szCs w:val="24"/>
        </w:rPr>
      </w:pPr>
      <w:r w:rsidRPr="00F2066E">
        <w:rPr>
          <w:sz w:val="24"/>
          <w:szCs w:val="24"/>
        </w:rPr>
        <w:lastRenderedPageBreak/>
        <w:t>Gel may bubble or foam (normal—indicates H₂O₂ degradation)</w:t>
      </w:r>
    </w:p>
    <w:p w14:paraId="6F99B745" w14:textId="77777777" w:rsidR="00EF3549" w:rsidRPr="00F2066E" w:rsidRDefault="00000000" w:rsidP="00F52D88">
      <w:pPr>
        <w:numPr>
          <w:ilvl w:val="1"/>
          <w:numId w:val="132"/>
        </w:numPr>
        <w:rPr>
          <w:sz w:val="24"/>
          <w:szCs w:val="24"/>
        </w:rPr>
      </w:pPr>
      <w:r w:rsidRPr="00F2066E">
        <w:rPr>
          <w:sz w:val="24"/>
          <w:szCs w:val="24"/>
        </w:rPr>
        <w:t>If gel dries out, add small amount of fresh gel</w:t>
      </w:r>
    </w:p>
    <w:p w14:paraId="7718BE56" w14:textId="77777777" w:rsidR="00EF3549" w:rsidRPr="00F2066E" w:rsidRDefault="00000000" w:rsidP="00F52D88">
      <w:pPr>
        <w:numPr>
          <w:ilvl w:val="0"/>
          <w:numId w:val="132"/>
        </w:numPr>
        <w:rPr>
          <w:sz w:val="24"/>
          <w:szCs w:val="24"/>
        </w:rPr>
      </w:pPr>
      <w:r w:rsidRPr="00F2066E">
        <w:rPr>
          <w:b/>
          <w:bCs/>
          <w:sz w:val="24"/>
          <w:szCs w:val="24"/>
        </w:rPr>
        <w:t>Total cycle time:</w:t>
      </w:r>
      <w:r w:rsidRPr="00F2066E">
        <w:rPr>
          <w:sz w:val="24"/>
          <w:szCs w:val="24"/>
        </w:rPr>
        <w:t> 15–20 minutes</w:t>
      </w:r>
    </w:p>
    <w:p w14:paraId="0B4AD538" w14:textId="77777777" w:rsidR="00EF3549" w:rsidRPr="00F2066E" w:rsidRDefault="00000000" w:rsidP="00F52D88">
      <w:pPr>
        <w:numPr>
          <w:ilvl w:val="0"/>
          <w:numId w:val="132"/>
        </w:numPr>
        <w:rPr>
          <w:sz w:val="24"/>
          <w:szCs w:val="24"/>
        </w:rPr>
      </w:pPr>
      <w:r w:rsidRPr="00F2066E">
        <w:rPr>
          <w:b/>
          <w:bCs/>
          <w:sz w:val="24"/>
          <w:szCs w:val="24"/>
        </w:rPr>
        <w:t>Remove gel:</w:t>
      </w:r>
    </w:p>
    <w:p w14:paraId="50E26F14" w14:textId="77777777" w:rsidR="00EF3549" w:rsidRPr="00F2066E" w:rsidRDefault="00000000" w:rsidP="00F52D88">
      <w:pPr>
        <w:numPr>
          <w:ilvl w:val="1"/>
          <w:numId w:val="132"/>
        </w:numPr>
        <w:rPr>
          <w:sz w:val="24"/>
          <w:szCs w:val="24"/>
        </w:rPr>
      </w:pPr>
      <w:r w:rsidRPr="00F2066E">
        <w:rPr>
          <w:sz w:val="24"/>
          <w:szCs w:val="24"/>
        </w:rPr>
        <w:t>Suction gel from tooth surfaces</w:t>
      </w:r>
    </w:p>
    <w:p w14:paraId="19CC32C7" w14:textId="77777777" w:rsidR="00EF3549" w:rsidRPr="00F2066E" w:rsidRDefault="00000000" w:rsidP="00F52D88">
      <w:pPr>
        <w:numPr>
          <w:ilvl w:val="1"/>
          <w:numId w:val="132"/>
        </w:numPr>
        <w:rPr>
          <w:sz w:val="24"/>
          <w:szCs w:val="24"/>
        </w:rPr>
      </w:pPr>
      <w:r w:rsidRPr="00F2066E">
        <w:rPr>
          <w:sz w:val="24"/>
          <w:szCs w:val="24"/>
        </w:rPr>
        <w:t>Rinse thoroughly with water (30 seconds)</w:t>
      </w:r>
    </w:p>
    <w:p w14:paraId="49C4ADF8" w14:textId="77777777" w:rsidR="00EF3549" w:rsidRPr="00F2066E" w:rsidRDefault="00000000" w:rsidP="00F52D88">
      <w:pPr>
        <w:numPr>
          <w:ilvl w:val="1"/>
          <w:numId w:val="132"/>
        </w:numPr>
        <w:rPr>
          <w:sz w:val="24"/>
          <w:szCs w:val="24"/>
        </w:rPr>
      </w:pPr>
      <w:r w:rsidRPr="00F2066E">
        <w:rPr>
          <w:sz w:val="24"/>
          <w:szCs w:val="24"/>
        </w:rPr>
        <w:t>Suction and dry</w:t>
      </w:r>
    </w:p>
    <w:p w14:paraId="1952ED58" w14:textId="77777777" w:rsidR="00EF3549" w:rsidRPr="00F2066E" w:rsidRDefault="00000000" w:rsidP="00F52D88">
      <w:pPr>
        <w:rPr>
          <w:sz w:val="24"/>
          <w:szCs w:val="24"/>
        </w:rPr>
      </w:pPr>
      <w:r w:rsidRPr="00F2066E">
        <w:rPr>
          <w:b/>
          <w:bCs/>
          <w:sz w:val="24"/>
          <w:szCs w:val="24"/>
        </w:rPr>
        <w:t>Step 4: Second and third bleaching cycles</w:t>
      </w:r>
    </w:p>
    <w:p w14:paraId="1D68122D" w14:textId="77777777" w:rsidR="00EF3549" w:rsidRPr="00F2066E" w:rsidRDefault="00000000" w:rsidP="00F52D88">
      <w:pPr>
        <w:numPr>
          <w:ilvl w:val="0"/>
          <w:numId w:val="133"/>
        </w:numPr>
        <w:rPr>
          <w:sz w:val="24"/>
          <w:szCs w:val="24"/>
        </w:rPr>
      </w:pPr>
      <w:r w:rsidRPr="00F2066E">
        <w:rPr>
          <w:b/>
          <w:bCs/>
          <w:sz w:val="24"/>
          <w:szCs w:val="24"/>
        </w:rPr>
        <w:t>Reapply fresh gel</w:t>
      </w:r>
      <w:r w:rsidRPr="00F2066E">
        <w:rPr>
          <w:sz w:val="24"/>
          <w:szCs w:val="24"/>
        </w:rPr>
        <w:t> (same technique as Step 3)</w:t>
      </w:r>
    </w:p>
    <w:p w14:paraId="3C8E0D95" w14:textId="77777777" w:rsidR="00EF3549" w:rsidRPr="00F2066E" w:rsidRDefault="00000000" w:rsidP="00F52D88">
      <w:pPr>
        <w:numPr>
          <w:ilvl w:val="0"/>
          <w:numId w:val="133"/>
        </w:numPr>
        <w:rPr>
          <w:sz w:val="24"/>
          <w:szCs w:val="24"/>
        </w:rPr>
      </w:pPr>
      <w:r w:rsidRPr="00F2066E">
        <w:rPr>
          <w:b/>
          <w:bCs/>
          <w:sz w:val="24"/>
          <w:szCs w:val="24"/>
        </w:rPr>
        <w:t>Repeat laser activation</w:t>
      </w:r>
      <w:r w:rsidRPr="00F2066E">
        <w:rPr>
          <w:sz w:val="24"/>
          <w:szCs w:val="24"/>
        </w:rPr>
        <w:t> (if using laser): 3 applications per cycle at 5, 10, and 15 minutes</w:t>
      </w:r>
    </w:p>
    <w:p w14:paraId="30ABE0AD" w14:textId="77777777" w:rsidR="00EF3549" w:rsidRPr="00F2066E" w:rsidRDefault="00000000" w:rsidP="00F52D88">
      <w:pPr>
        <w:numPr>
          <w:ilvl w:val="0"/>
          <w:numId w:val="133"/>
        </w:numPr>
        <w:rPr>
          <w:sz w:val="24"/>
          <w:szCs w:val="24"/>
        </w:rPr>
      </w:pPr>
      <w:r w:rsidRPr="00F2066E">
        <w:rPr>
          <w:b/>
          <w:bCs/>
          <w:sz w:val="24"/>
          <w:szCs w:val="24"/>
        </w:rPr>
        <w:t>Total cycle time:</w:t>
      </w:r>
      <w:r w:rsidRPr="00F2066E">
        <w:rPr>
          <w:sz w:val="24"/>
          <w:szCs w:val="24"/>
        </w:rPr>
        <w:t> 15–20 minutes per cycle</w:t>
      </w:r>
    </w:p>
    <w:p w14:paraId="4CD714A1" w14:textId="77777777" w:rsidR="00EF3549" w:rsidRPr="00F2066E" w:rsidRDefault="00000000" w:rsidP="00F52D88">
      <w:pPr>
        <w:numPr>
          <w:ilvl w:val="0"/>
          <w:numId w:val="133"/>
        </w:numPr>
        <w:rPr>
          <w:sz w:val="24"/>
          <w:szCs w:val="24"/>
        </w:rPr>
      </w:pPr>
      <w:r w:rsidRPr="00F2066E">
        <w:rPr>
          <w:b/>
          <w:bCs/>
          <w:sz w:val="24"/>
          <w:szCs w:val="24"/>
        </w:rPr>
        <w:t>Remove gel, rinse, and dry</w:t>
      </w:r>
      <w:r w:rsidRPr="00F2066E">
        <w:rPr>
          <w:sz w:val="24"/>
          <w:szCs w:val="24"/>
        </w:rPr>
        <w:t> after each cycle</w:t>
      </w:r>
    </w:p>
    <w:p w14:paraId="723F3EC6" w14:textId="77777777" w:rsidR="00EF3549" w:rsidRPr="00F2066E" w:rsidRDefault="00000000" w:rsidP="00F52D88">
      <w:pPr>
        <w:numPr>
          <w:ilvl w:val="0"/>
          <w:numId w:val="133"/>
        </w:numPr>
        <w:rPr>
          <w:sz w:val="24"/>
          <w:szCs w:val="24"/>
        </w:rPr>
      </w:pPr>
      <w:r w:rsidRPr="00F2066E">
        <w:rPr>
          <w:b/>
          <w:bCs/>
          <w:sz w:val="24"/>
          <w:szCs w:val="24"/>
        </w:rPr>
        <w:t>Typical protocol:</w:t>
      </w:r>
      <w:r w:rsidRPr="00F2066E">
        <w:rPr>
          <w:sz w:val="24"/>
          <w:szCs w:val="24"/>
        </w:rPr>
        <w:t> 2–3 cycles per session (total treatment time 30–60 minutes)</w:t>
      </w:r>
    </w:p>
    <w:p w14:paraId="7F582D68" w14:textId="77777777" w:rsidR="00EF3549" w:rsidRPr="00F2066E" w:rsidRDefault="00000000" w:rsidP="00F52D88">
      <w:pPr>
        <w:rPr>
          <w:sz w:val="24"/>
          <w:szCs w:val="24"/>
        </w:rPr>
      </w:pPr>
      <w:r w:rsidRPr="00F2066E">
        <w:rPr>
          <w:b/>
          <w:bCs/>
          <w:sz w:val="24"/>
          <w:szCs w:val="24"/>
        </w:rPr>
        <w:t>Step 5: Post-bleaching assessment</w:t>
      </w:r>
    </w:p>
    <w:p w14:paraId="74D2FC2B" w14:textId="77777777" w:rsidR="00EF3549" w:rsidRPr="00F2066E" w:rsidRDefault="00000000" w:rsidP="00F52D88">
      <w:pPr>
        <w:numPr>
          <w:ilvl w:val="0"/>
          <w:numId w:val="134"/>
        </w:numPr>
        <w:rPr>
          <w:sz w:val="24"/>
          <w:szCs w:val="24"/>
        </w:rPr>
      </w:pPr>
      <w:r w:rsidRPr="00F2066E">
        <w:rPr>
          <w:b/>
          <w:bCs/>
          <w:sz w:val="24"/>
          <w:szCs w:val="24"/>
        </w:rPr>
        <w:t>Remove gingival barrier:</w:t>
      </w:r>
    </w:p>
    <w:p w14:paraId="5D20F488" w14:textId="77777777" w:rsidR="00EF3549" w:rsidRPr="00F2066E" w:rsidRDefault="00000000" w:rsidP="00F52D88">
      <w:pPr>
        <w:numPr>
          <w:ilvl w:val="1"/>
          <w:numId w:val="134"/>
        </w:numPr>
        <w:rPr>
          <w:sz w:val="24"/>
          <w:szCs w:val="24"/>
        </w:rPr>
      </w:pPr>
      <w:r w:rsidRPr="00F2066E">
        <w:rPr>
          <w:sz w:val="24"/>
          <w:szCs w:val="24"/>
        </w:rPr>
        <w:t>Gently peel off resin dam</w:t>
      </w:r>
    </w:p>
    <w:p w14:paraId="5451E96F" w14:textId="77777777" w:rsidR="00EF3549" w:rsidRPr="00F2066E" w:rsidRDefault="00000000" w:rsidP="00F52D88">
      <w:pPr>
        <w:numPr>
          <w:ilvl w:val="1"/>
          <w:numId w:val="134"/>
        </w:numPr>
        <w:rPr>
          <w:sz w:val="24"/>
          <w:szCs w:val="24"/>
        </w:rPr>
      </w:pPr>
      <w:r w:rsidRPr="00F2066E">
        <w:rPr>
          <w:sz w:val="24"/>
          <w:szCs w:val="24"/>
        </w:rPr>
        <w:t>Check gingiva for blanching or irritation (if present, rinse and apply vitamin E or aloe gel)</w:t>
      </w:r>
    </w:p>
    <w:p w14:paraId="657533F8" w14:textId="77777777" w:rsidR="00EF3549" w:rsidRPr="00F2066E" w:rsidRDefault="00000000" w:rsidP="00F52D88">
      <w:pPr>
        <w:numPr>
          <w:ilvl w:val="0"/>
          <w:numId w:val="134"/>
        </w:numPr>
        <w:rPr>
          <w:sz w:val="24"/>
          <w:szCs w:val="24"/>
        </w:rPr>
      </w:pPr>
      <w:r w:rsidRPr="00F2066E">
        <w:rPr>
          <w:b/>
          <w:bCs/>
          <w:sz w:val="24"/>
          <w:szCs w:val="24"/>
        </w:rPr>
        <w:t>Rinse and dry teeth:</w:t>
      </w:r>
    </w:p>
    <w:p w14:paraId="5C579978" w14:textId="77777777" w:rsidR="00EF3549" w:rsidRPr="00F2066E" w:rsidRDefault="00000000" w:rsidP="00F52D88">
      <w:pPr>
        <w:numPr>
          <w:ilvl w:val="1"/>
          <w:numId w:val="134"/>
        </w:numPr>
        <w:rPr>
          <w:sz w:val="24"/>
          <w:szCs w:val="24"/>
        </w:rPr>
      </w:pPr>
      <w:r w:rsidRPr="00F2066E">
        <w:rPr>
          <w:sz w:val="24"/>
          <w:szCs w:val="24"/>
        </w:rPr>
        <w:t>Thorough water rinse (30 seconds)</w:t>
      </w:r>
    </w:p>
    <w:p w14:paraId="27A76B69" w14:textId="77777777" w:rsidR="00EF3549" w:rsidRPr="00F2066E" w:rsidRDefault="00000000" w:rsidP="00F52D88">
      <w:pPr>
        <w:numPr>
          <w:ilvl w:val="1"/>
          <w:numId w:val="134"/>
        </w:numPr>
        <w:rPr>
          <w:sz w:val="24"/>
          <w:szCs w:val="24"/>
        </w:rPr>
      </w:pPr>
      <w:r w:rsidRPr="00F2066E">
        <w:rPr>
          <w:sz w:val="24"/>
          <w:szCs w:val="24"/>
        </w:rPr>
        <w:t>Gentle air-dry</w:t>
      </w:r>
    </w:p>
    <w:p w14:paraId="5CD05450" w14:textId="77777777" w:rsidR="00EF3549" w:rsidRPr="00F2066E" w:rsidRDefault="00000000" w:rsidP="00F52D88">
      <w:pPr>
        <w:numPr>
          <w:ilvl w:val="0"/>
          <w:numId w:val="134"/>
        </w:numPr>
        <w:rPr>
          <w:sz w:val="24"/>
          <w:szCs w:val="24"/>
        </w:rPr>
      </w:pPr>
      <w:r w:rsidRPr="00F2066E">
        <w:rPr>
          <w:b/>
          <w:bCs/>
          <w:sz w:val="24"/>
          <w:szCs w:val="24"/>
        </w:rPr>
        <w:t>Immediate shade assessment:</w:t>
      </w:r>
    </w:p>
    <w:p w14:paraId="3F3F719B" w14:textId="77777777" w:rsidR="00EF3549" w:rsidRPr="00F2066E" w:rsidRDefault="00000000" w:rsidP="00F52D88">
      <w:pPr>
        <w:numPr>
          <w:ilvl w:val="1"/>
          <w:numId w:val="134"/>
        </w:numPr>
        <w:rPr>
          <w:sz w:val="24"/>
          <w:szCs w:val="24"/>
        </w:rPr>
      </w:pPr>
      <w:r w:rsidRPr="00F2066E">
        <w:rPr>
          <w:b/>
          <w:bCs/>
          <w:sz w:val="24"/>
          <w:szCs w:val="24"/>
        </w:rPr>
        <w:t>Shade guide or spectrophotometer:</w:t>
      </w:r>
      <w:r w:rsidRPr="00F2066E">
        <w:rPr>
          <w:sz w:val="24"/>
          <w:szCs w:val="24"/>
        </w:rPr>
        <w:t> Measure immediate post-treatment shade</w:t>
      </w:r>
    </w:p>
    <w:p w14:paraId="7FF61A67" w14:textId="77777777" w:rsidR="00EF3549" w:rsidRPr="00F2066E" w:rsidRDefault="00000000" w:rsidP="00F52D88">
      <w:pPr>
        <w:numPr>
          <w:ilvl w:val="1"/>
          <w:numId w:val="134"/>
        </w:numPr>
        <w:rPr>
          <w:sz w:val="24"/>
          <w:szCs w:val="24"/>
        </w:rPr>
      </w:pPr>
      <w:r w:rsidRPr="00F2066E">
        <w:rPr>
          <w:b/>
          <w:bCs/>
          <w:sz w:val="24"/>
          <w:szCs w:val="24"/>
        </w:rPr>
        <w:t>Note:</w:t>
      </w:r>
      <w:r w:rsidRPr="00F2066E">
        <w:rPr>
          <w:sz w:val="24"/>
          <w:szCs w:val="24"/>
        </w:rPr>
        <w:t> Teeth appear lighter immediately due to dehydration; final shade stabilizes at 7–14 days</w:t>
      </w:r>
    </w:p>
    <w:p w14:paraId="1F5FCC1E" w14:textId="77777777" w:rsidR="00EF3549" w:rsidRPr="00F2066E" w:rsidRDefault="00000000" w:rsidP="00F52D88">
      <w:pPr>
        <w:numPr>
          <w:ilvl w:val="1"/>
          <w:numId w:val="134"/>
        </w:numPr>
        <w:rPr>
          <w:sz w:val="24"/>
          <w:szCs w:val="24"/>
        </w:rPr>
      </w:pPr>
      <w:r w:rsidRPr="00F2066E">
        <w:rPr>
          <w:b/>
          <w:bCs/>
          <w:sz w:val="24"/>
          <w:szCs w:val="24"/>
        </w:rPr>
        <w:lastRenderedPageBreak/>
        <w:t>Photography:</w:t>
      </w:r>
      <w:r w:rsidRPr="00F2066E">
        <w:rPr>
          <w:sz w:val="24"/>
          <w:szCs w:val="24"/>
        </w:rPr>
        <w:t> Immediate post-treatment photos</w:t>
      </w:r>
    </w:p>
    <w:p w14:paraId="3926678D" w14:textId="77777777" w:rsidR="00EF3549" w:rsidRPr="00F2066E" w:rsidRDefault="00000000" w:rsidP="00F52D88">
      <w:pPr>
        <w:numPr>
          <w:ilvl w:val="0"/>
          <w:numId w:val="134"/>
        </w:numPr>
        <w:rPr>
          <w:sz w:val="24"/>
          <w:szCs w:val="24"/>
        </w:rPr>
      </w:pPr>
      <w:r w:rsidRPr="00F2066E">
        <w:rPr>
          <w:b/>
          <w:bCs/>
          <w:sz w:val="24"/>
          <w:szCs w:val="24"/>
        </w:rPr>
        <w:t>Fluoride application (optional):</w:t>
      </w:r>
    </w:p>
    <w:p w14:paraId="115F5F19" w14:textId="77777777" w:rsidR="00EF3549" w:rsidRPr="00F2066E" w:rsidRDefault="00000000" w:rsidP="00F52D88">
      <w:pPr>
        <w:numPr>
          <w:ilvl w:val="1"/>
          <w:numId w:val="134"/>
        </w:numPr>
        <w:rPr>
          <w:sz w:val="24"/>
          <w:szCs w:val="24"/>
        </w:rPr>
      </w:pPr>
      <w:r w:rsidRPr="00F2066E">
        <w:rPr>
          <w:sz w:val="24"/>
          <w:szCs w:val="24"/>
        </w:rPr>
        <w:t>Apply 5% sodium fluoride varnish to reduce post-treatment sensitivity</w:t>
      </w:r>
    </w:p>
    <w:p w14:paraId="12CFF184" w14:textId="77777777" w:rsidR="00EF3549" w:rsidRPr="00F2066E" w:rsidRDefault="00000000" w:rsidP="00F52D88">
      <w:pPr>
        <w:numPr>
          <w:ilvl w:val="1"/>
          <w:numId w:val="134"/>
        </w:numPr>
        <w:rPr>
          <w:sz w:val="24"/>
          <w:szCs w:val="24"/>
        </w:rPr>
      </w:pPr>
      <w:r w:rsidRPr="00F2066E">
        <w:rPr>
          <w:sz w:val="24"/>
          <w:szCs w:val="24"/>
        </w:rPr>
        <w:t>Leave in place (patient avoids eating/drinking for 30 minutes)</w:t>
      </w:r>
    </w:p>
    <w:p w14:paraId="4E71079B" w14:textId="77777777" w:rsidR="00EF3549" w:rsidRPr="00F2066E" w:rsidRDefault="00000000" w:rsidP="00F52D88">
      <w:pPr>
        <w:rPr>
          <w:b/>
          <w:bCs/>
          <w:sz w:val="24"/>
          <w:szCs w:val="24"/>
        </w:rPr>
      </w:pPr>
      <w:r w:rsidRPr="00F2066E">
        <w:rPr>
          <w:b/>
          <w:bCs/>
          <w:sz w:val="24"/>
          <w:szCs w:val="24"/>
        </w:rPr>
        <w:t>Post-operative Care and Follow-up</w:t>
      </w:r>
    </w:p>
    <w:p w14:paraId="613D970E" w14:textId="77777777" w:rsidR="00EF3549" w:rsidRPr="00F2066E" w:rsidRDefault="00000000" w:rsidP="00F52D88">
      <w:pPr>
        <w:rPr>
          <w:sz w:val="24"/>
          <w:szCs w:val="24"/>
        </w:rPr>
      </w:pPr>
      <w:r w:rsidRPr="00F2066E">
        <w:rPr>
          <w:b/>
          <w:bCs/>
          <w:sz w:val="24"/>
          <w:szCs w:val="24"/>
        </w:rPr>
        <w:t>Step 6: Post-treatment instructions</w:t>
      </w:r>
    </w:p>
    <w:p w14:paraId="12D8D472" w14:textId="77777777" w:rsidR="00EF3549" w:rsidRPr="00F2066E" w:rsidRDefault="00000000" w:rsidP="00F52D88">
      <w:pPr>
        <w:numPr>
          <w:ilvl w:val="0"/>
          <w:numId w:val="135"/>
        </w:numPr>
        <w:rPr>
          <w:sz w:val="24"/>
          <w:szCs w:val="24"/>
        </w:rPr>
      </w:pPr>
      <w:r w:rsidRPr="00F2066E">
        <w:rPr>
          <w:b/>
          <w:bCs/>
          <w:sz w:val="24"/>
          <w:szCs w:val="24"/>
        </w:rPr>
        <w:t>Sensitivity management:</w:t>
      </w:r>
    </w:p>
    <w:p w14:paraId="235AE385" w14:textId="77777777" w:rsidR="00EF3549" w:rsidRPr="00F2066E" w:rsidRDefault="00000000" w:rsidP="00F52D88">
      <w:pPr>
        <w:numPr>
          <w:ilvl w:val="1"/>
          <w:numId w:val="135"/>
        </w:numPr>
        <w:rPr>
          <w:sz w:val="24"/>
          <w:szCs w:val="24"/>
        </w:rPr>
      </w:pPr>
      <w:r w:rsidRPr="00F2066E">
        <w:rPr>
          <w:b/>
          <w:bCs/>
          <w:sz w:val="24"/>
          <w:szCs w:val="24"/>
        </w:rPr>
        <w:t>Expected:</w:t>
      </w:r>
      <w:r w:rsidRPr="00F2066E">
        <w:rPr>
          <w:sz w:val="24"/>
          <w:szCs w:val="24"/>
        </w:rPr>
        <w:t> 50–80% of patients experience mild-moderate sensitivity for 24–48 hours</w:t>
      </w:r>
    </w:p>
    <w:p w14:paraId="70D73171" w14:textId="77777777" w:rsidR="00EF3549" w:rsidRPr="00F2066E" w:rsidRDefault="00000000" w:rsidP="00F52D88">
      <w:pPr>
        <w:numPr>
          <w:ilvl w:val="1"/>
          <w:numId w:val="135"/>
        </w:numPr>
        <w:rPr>
          <w:sz w:val="24"/>
          <w:szCs w:val="24"/>
        </w:rPr>
      </w:pPr>
      <w:r w:rsidRPr="00F2066E">
        <w:rPr>
          <w:b/>
          <w:bCs/>
          <w:sz w:val="24"/>
          <w:szCs w:val="24"/>
        </w:rPr>
        <w:t>Management:</w:t>
      </w:r>
    </w:p>
    <w:p w14:paraId="0A90AAE0" w14:textId="77777777" w:rsidR="00EF3549" w:rsidRPr="00F2066E" w:rsidRDefault="00000000" w:rsidP="00F52D88">
      <w:pPr>
        <w:numPr>
          <w:ilvl w:val="2"/>
          <w:numId w:val="135"/>
        </w:numPr>
        <w:rPr>
          <w:sz w:val="24"/>
          <w:szCs w:val="24"/>
        </w:rPr>
      </w:pPr>
      <w:r w:rsidRPr="00F2066E">
        <w:rPr>
          <w:sz w:val="24"/>
          <w:szCs w:val="24"/>
        </w:rPr>
        <w:t>Over-the-counter analgesics (ibuprofen 400 mg or acetaminophen 500 mg as needed)</w:t>
      </w:r>
    </w:p>
    <w:p w14:paraId="6AF7F95D" w14:textId="77777777" w:rsidR="00EF3549" w:rsidRPr="00F2066E" w:rsidRDefault="00000000" w:rsidP="00F52D88">
      <w:pPr>
        <w:numPr>
          <w:ilvl w:val="2"/>
          <w:numId w:val="135"/>
        </w:numPr>
        <w:rPr>
          <w:sz w:val="24"/>
          <w:szCs w:val="24"/>
        </w:rPr>
      </w:pPr>
      <w:r w:rsidRPr="00F2066E">
        <w:rPr>
          <w:sz w:val="24"/>
          <w:szCs w:val="24"/>
        </w:rPr>
        <w:t>Desensitizing toothpaste (potassium nitrate or stannous fluoride) for 1–2 weeks</w:t>
      </w:r>
    </w:p>
    <w:p w14:paraId="46264225" w14:textId="77777777" w:rsidR="00EF3549" w:rsidRPr="00F2066E" w:rsidRDefault="00000000" w:rsidP="00F52D88">
      <w:pPr>
        <w:numPr>
          <w:ilvl w:val="2"/>
          <w:numId w:val="135"/>
        </w:numPr>
        <w:rPr>
          <w:sz w:val="24"/>
          <w:szCs w:val="24"/>
        </w:rPr>
      </w:pPr>
      <w:r w:rsidRPr="00F2066E">
        <w:rPr>
          <w:sz w:val="24"/>
          <w:szCs w:val="24"/>
        </w:rPr>
        <w:t>Avoid extreme temperatures (very hot or cold foods/beverages) for 24–48 hours</w:t>
      </w:r>
    </w:p>
    <w:p w14:paraId="44C46BDE" w14:textId="77777777" w:rsidR="00EF3549" w:rsidRPr="00F2066E" w:rsidRDefault="00000000" w:rsidP="00F52D88">
      <w:pPr>
        <w:numPr>
          <w:ilvl w:val="1"/>
          <w:numId w:val="135"/>
        </w:numPr>
        <w:rPr>
          <w:sz w:val="24"/>
          <w:szCs w:val="24"/>
        </w:rPr>
      </w:pPr>
      <w:r w:rsidRPr="00F2066E">
        <w:rPr>
          <w:b/>
          <w:bCs/>
          <w:sz w:val="24"/>
          <w:szCs w:val="24"/>
        </w:rPr>
        <w:t>Contact dentist if:</w:t>
      </w:r>
      <w:r w:rsidRPr="00F2066E">
        <w:rPr>
          <w:sz w:val="24"/>
          <w:szCs w:val="24"/>
        </w:rPr>
        <w:t> Severe or prolonged pain (&gt;48 hours)</w:t>
      </w:r>
    </w:p>
    <w:p w14:paraId="3E6B091A" w14:textId="77777777" w:rsidR="00EF3549" w:rsidRPr="00F2066E" w:rsidRDefault="00000000" w:rsidP="00F52D88">
      <w:pPr>
        <w:numPr>
          <w:ilvl w:val="0"/>
          <w:numId w:val="135"/>
        </w:numPr>
        <w:rPr>
          <w:sz w:val="24"/>
          <w:szCs w:val="24"/>
        </w:rPr>
      </w:pPr>
      <w:r w:rsidRPr="00F2066E">
        <w:rPr>
          <w:b/>
          <w:bCs/>
          <w:sz w:val="24"/>
          <w:szCs w:val="24"/>
        </w:rPr>
        <w:t>Dietary restrictions (first 24–48 hours):</w:t>
      </w:r>
    </w:p>
    <w:p w14:paraId="2B49020A" w14:textId="77777777" w:rsidR="00EF3549" w:rsidRPr="00F2066E" w:rsidRDefault="00000000" w:rsidP="00F52D88">
      <w:pPr>
        <w:numPr>
          <w:ilvl w:val="1"/>
          <w:numId w:val="135"/>
        </w:numPr>
        <w:rPr>
          <w:sz w:val="24"/>
          <w:szCs w:val="24"/>
        </w:rPr>
      </w:pPr>
      <w:r w:rsidRPr="00F2066E">
        <w:rPr>
          <w:b/>
          <w:bCs/>
          <w:sz w:val="24"/>
          <w:szCs w:val="24"/>
        </w:rPr>
        <w:t>Avoid staining foods/beverages:</w:t>
      </w:r>
      <w:r w:rsidRPr="00F2066E">
        <w:rPr>
          <w:sz w:val="24"/>
          <w:szCs w:val="24"/>
        </w:rPr>
        <w:t> Coffee, tea, red wine, dark sodas, berries, tomato sauce, soy sauce, balsamic vinegar</w:t>
      </w:r>
    </w:p>
    <w:p w14:paraId="2ADFFA13" w14:textId="77777777" w:rsidR="00EF3549" w:rsidRPr="00F2066E" w:rsidRDefault="00000000" w:rsidP="00F52D88">
      <w:pPr>
        <w:numPr>
          <w:ilvl w:val="1"/>
          <w:numId w:val="135"/>
        </w:numPr>
        <w:rPr>
          <w:sz w:val="24"/>
          <w:szCs w:val="24"/>
        </w:rPr>
      </w:pPr>
      <w:r w:rsidRPr="00F2066E">
        <w:rPr>
          <w:b/>
          <w:bCs/>
          <w:sz w:val="24"/>
          <w:szCs w:val="24"/>
        </w:rPr>
        <w:t>Avoid acidic foods/beverages:</w:t>
      </w:r>
      <w:r w:rsidRPr="00F2066E">
        <w:rPr>
          <w:sz w:val="24"/>
          <w:szCs w:val="24"/>
        </w:rPr>
        <w:t> Citrus, vinegar, sports drinks (enamel is temporarily more porous)</w:t>
      </w:r>
    </w:p>
    <w:p w14:paraId="6D896678" w14:textId="77777777" w:rsidR="00EF3549" w:rsidRPr="00F2066E" w:rsidRDefault="00000000" w:rsidP="00F52D88">
      <w:pPr>
        <w:numPr>
          <w:ilvl w:val="1"/>
          <w:numId w:val="135"/>
        </w:numPr>
        <w:rPr>
          <w:sz w:val="24"/>
          <w:szCs w:val="24"/>
        </w:rPr>
      </w:pPr>
      <w:r w:rsidRPr="00F2066E">
        <w:rPr>
          <w:b/>
          <w:bCs/>
          <w:sz w:val="24"/>
          <w:szCs w:val="24"/>
        </w:rPr>
        <w:t>"White diet" recommended:</w:t>
      </w:r>
      <w:r w:rsidRPr="00F2066E">
        <w:rPr>
          <w:sz w:val="24"/>
          <w:szCs w:val="24"/>
        </w:rPr>
        <w:t> Water, milk, white cheese, chicken, fish, white rice, pasta, bananas, white bread</w:t>
      </w:r>
    </w:p>
    <w:p w14:paraId="4B2CF2F1" w14:textId="77777777" w:rsidR="00EF3549" w:rsidRPr="00F2066E" w:rsidRDefault="00000000" w:rsidP="00F52D88">
      <w:pPr>
        <w:numPr>
          <w:ilvl w:val="0"/>
          <w:numId w:val="135"/>
        </w:numPr>
        <w:rPr>
          <w:sz w:val="24"/>
          <w:szCs w:val="24"/>
        </w:rPr>
      </w:pPr>
      <w:r w:rsidRPr="00F2066E">
        <w:rPr>
          <w:b/>
          <w:bCs/>
          <w:sz w:val="24"/>
          <w:szCs w:val="24"/>
        </w:rPr>
        <w:t>Oral hygiene:</w:t>
      </w:r>
    </w:p>
    <w:p w14:paraId="1670F061" w14:textId="77777777" w:rsidR="00EF3549" w:rsidRPr="00F2066E" w:rsidRDefault="00000000" w:rsidP="00F52D88">
      <w:pPr>
        <w:numPr>
          <w:ilvl w:val="1"/>
          <w:numId w:val="135"/>
        </w:numPr>
        <w:rPr>
          <w:sz w:val="24"/>
          <w:szCs w:val="24"/>
        </w:rPr>
      </w:pPr>
      <w:r w:rsidRPr="00F2066E">
        <w:rPr>
          <w:sz w:val="24"/>
          <w:szCs w:val="24"/>
        </w:rPr>
        <w:t>Resume normal brushing and flossing after 24 hours</w:t>
      </w:r>
    </w:p>
    <w:p w14:paraId="05C27123" w14:textId="77777777" w:rsidR="00EF3549" w:rsidRPr="00F2066E" w:rsidRDefault="00000000" w:rsidP="00F52D88">
      <w:pPr>
        <w:numPr>
          <w:ilvl w:val="1"/>
          <w:numId w:val="135"/>
        </w:numPr>
        <w:rPr>
          <w:sz w:val="24"/>
          <w:szCs w:val="24"/>
        </w:rPr>
      </w:pPr>
      <w:r w:rsidRPr="00F2066E">
        <w:rPr>
          <w:sz w:val="24"/>
          <w:szCs w:val="24"/>
        </w:rPr>
        <w:t>Use soft-bristle toothbrush if sensitivity present</w:t>
      </w:r>
    </w:p>
    <w:p w14:paraId="0F7B1286" w14:textId="77777777" w:rsidR="00EF3549" w:rsidRPr="00F2066E" w:rsidRDefault="00000000" w:rsidP="00F52D88">
      <w:pPr>
        <w:numPr>
          <w:ilvl w:val="0"/>
          <w:numId w:val="135"/>
        </w:numPr>
        <w:rPr>
          <w:sz w:val="24"/>
          <w:szCs w:val="24"/>
        </w:rPr>
      </w:pPr>
      <w:r w:rsidRPr="00F2066E">
        <w:rPr>
          <w:b/>
          <w:bCs/>
          <w:sz w:val="24"/>
          <w:szCs w:val="24"/>
        </w:rPr>
        <w:t>Smoking and tobacco:</w:t>
      </w:r>
    </w:p>
    <w:p w14:paraId="7F826B1A" w14:textId="77777777" w:rsidR="00EF3549" w:rsidRPr="00F2066E" w:rsidRDefault="00000000" w:rsidP="00F52D88">
      <w:pPr>
        <w:numPr>
          <w:ilvl w:val="1"/>
          <w:numId w:val="135"/>
        </w:numPr>
        <w:rPr>
          <w:sz w:val="24"/>
          <w:szCs w:val="24"/>
        </w:rPr>
      </w:pPr>
      <w:r w:rsidRPr="00F2066E">
        <w:rPr>
          <w:sz w:val="24"/>
          <w:szCs w:val="24"/>
        </w:rPr>
        <w:lastRenderedPageBreak/>
        <w:t>Avoid for at least 48 hours (ideally permanently)—tobacco causes rapid re-staining</w:t>
      </w:r>
    </w:p>
    <w:p w14:paraId="4953CF23" w14:textId="77777777" w:rsidR="00EF3549" w:rsidRPr="00F2066E" w:rsidRDefault="00000000" w:rsidP="00F52D88">
      <w:pPr>
        <w:rPr>
          <w:sz w:val="24"/>
          <w:szCs w:val="24"/>
        </w:rPr>
      </w:pPr>
      <w:r w:rsidRPr="00F2066E">
        <w:rPr>
          <w:b/>
          <w:bCs/>
          <w:sz w:val="24"/>
          <w:szCs w:val="24"/>
        </w:rPr>
        <w:t>Step 7: Follow-up schedule</w:t>
      </w:r>
    </w:p>
    <w:p w14:paraId="2F3E53F2" w14:textId="77777777" w:rsidR="00EF3549" w:rsidRPr="00F2066E" w:rsidRDefault="00000000" w:rsidP="00F52D88">
      <w:pPr>
        <w:numPr>
          <w:ilvl w:val="0"/>
          <w:numId w:val="136"/>
        </w:numPr>
        <w:rPr>
          <w:sz w:val="24"/>
          <w:szCs w:val="24"/>
        </w:rPr>
      </w:pPr>
      <w:r w:rsidRPr="00F2066E">
        <w:rPr>
          <w:b/>
          <w:bCs/>
          <w:sz w:val="24"/>
          <w:szCs w:val="24"/>
        </w:rPr>
        <w:t>24–48 hours (phone follow-up):</w:t>
      </w:r>
    </w:p>
    <w:p w14:paraId="052749C7" w14:textId="77777777" w:rsidR="00EF3549" w:rsidRPr="00F2066E" w:rsidRDefault="00000000" w:rsidP="00F52D88">
      <w:pPr>
        <w:numPr>
          <w:ilvl w:val="1"/>
          <w:numId w:val="136"/>
        </w:numPr>
        <w:rPr>
          <w:sz w:val="24"/>
          <w:szCs w:val="24"/>
        </w:rPr>
      </w:pPr>
      <w:r w:rsidRPr="00F2066E">
        <w:rPr>
          <w:sz w:val="24"/>
          <w:szCs w:val="24"/>
        </w:rPr>
        <w:t>Assess sensitivity level</w:t>
      </w:r>
    </w:p>
    <w:p w14:paraId="4F46091F" w14:textId="77777777" w:rsidR="00EF3549" w:rsidRPr="00F2066E" w:rsidRDefault="00000000" w:rsidP="00F52D88">
      <w:pPr>
        <w:numPr>
          <w:ilvl w:val="1"/>
          <w:numId w:val="136"/>
        </w:numPr>
        <w:rPr>
          <w:sz w:val="24"/>
          <w:szCs w:val="24"/>
        </w:rPr>
      </w:pPr>
      <w:r w:rsidRPr="00F2066E">
        <w:rPr>
          <w:sz w:val="24"/>
          <w:szCs w:val="24"/>
        </w:rPr>
        <w:t>Reinforce dietary restrictions and sensitivity management</w:t>
      </w:r>
    </w:p>
    <w:p w14:paraId="4CD8BC15" w14:textId="77777777" w:rsidR="00EF3549" w:rsidRPr="00F2066E" w:rsidRDefault="00000000" w:rsidP="00F52D88">
      <w:pPr>
        <w:numPr>
          <w:ilvl w:val="0"/>
          <w:numId w:val="136"/>
        </w:numPr>
        <w:rPr>
          <w:sz w:val="24"/>
          <w:szCs w:val="24"/>
        </w:rPr>
      </w:pPr>
      <w:r w:rsidRPr="00F2066E">
        <w:rPr>
          <w:b/>
          <w:bCs/>
          <w:sz w:val="24"/>
          <w:szCs w:val="24"/>
        </w:rPr>
        <w:t>7–14 days (in-office follow-up):</w:t>
      </w:r>
    </w:p>
    <w:p w14:paraId="31B458F5" w14:textId="77777777" w:rsidR="00EF3549" w:rsidRPr="00F2066E" w:rsidRDefault="00000000" w:rsidP="00F52D88">
      <w:pPr>
        <w:numPr>
          <w:ilvl w:val="1"/>
          <w:numId w:val="136"/>
        </w:numPr>
        <w:rPr>
          <w:sz w:val="24"/>
          <w:szCs w:val="24"/>
        </w:rPr>
      </w:pPr>
      <w:r w:rsidRPr="00F2066E">
        <w:rPr>
          <w:b/>
          <w:bCs/>
          <w:sz w:val="24"/>
          <w:szCs w:val="24"/>
        </w:rPr>
        <w:t>Final shade assessment:</w:t>
      </w:r>
    </w:p>
    <w:p w14:paraId="6EC574FC" w14:textId="77777777" w:rsidR="00EF3549" w:rsidRPr="00F2066E" w:rsidRDefault="00000000" w:rsidP="00F52D88">
      <w:pPr>
        <w:numPr>
          <w:ilvl w:val="2"/>
          <w:numId w:val="136"/>
        </w:numPr>
        <w:rPr>
          <w:sz w:val="24"/>
          <w:szCs w:val="24"/>
        </w:rPr>
      </w:pPr>
      <w:r w:rsidRPr="00F2066E">
        <w:rPr>
          <w:sz w:val="24"/>
          <w:szCs w:val="24"/>
        </w:rPr>
        <w:t>Shade guide or spectrophotometer (teeth have rehydrated; final shade is stable)</w:t>
      </w:r>
    </w:p>
    <w:p w14:paraId="2825DA6A" w14:textId="77777777" w:rsidR="00EF3549" w:rsidRPr="00F2066E" w:rsidRDefault="00000000" w:rsidP="00F52D88">
      <w:pPr>
        <w:numPr>
          <w:ilvl w:val="2"/>
          <w:numId w:val="136"/>
        </w:numPr>
        <w:rPr>
          <w:sz w:val="24"/>
          <w:szCs w:val="24"/>
        </w:rPr>
      </w:pPr>
      <w:r w:rsidRPr="00F2066E">
        <w:rPr>
          <w:sz w:val="24"/>
          <w:szCs w:val="24"/>
        </w:rPr>
        <w:t>Photography</w:t>
      </w:r>
    </w:p>
    <w:p w14:paraId="4F38D984" w14:textId="77777777" w:rsidR="00EF3549" w:rsidRPr="00F2066E" w:rsidRDefault="00000000" w:rsidP="00F52D88">
      <w:pPr>
        <w:numPr>
          <w:ilvl w:val="2"/>
          <w:numId w:val="136"/>
        </w:numPr>
        <w:rPr>
          <w:sz w:val="24"/>
          <w:szCs w:val="24"/>
        </w:rPr>
      </w:pPr>
      <w:r w:rsidRPr="00F2066E">
        <w:rPr>
          <w:sz w:val="24"/>
          <w:szCs w:val="24"/>
        </w:rPr>
        <w:t>Compare to baseline</w:t>
      </w:r>
    </w:p>
    <w:p w14:paraId="52FD81F5" w14:textId="77777777" w:rsidR="00EF3549" w:rsidRPr="00F2066E" w:rsidRDefault="00000000" w:rsidP="00F52D88">
      <w:pPr>
        <w:numPr>
          <w:ilvl w:val="1"/>
          <w:numId w:val="136"/>
        </w:numPr>
        <w:rPr>
          <w:sz w:val="24"/>
          <w:szCs w:val="24"/>
        </w:rPr>
      </w:pPr>
      <w:r w:rsidRPr="00F2066E">
        <w:rPr>
          <w:b/>
          <w:bCs/>
          <w:sz w:val="24"/>
          <w:szCs w:val="24"/>
        </w:rPr>
        <w:t>Expected color change:</w:t>
      </w:r>
      <w:r w:rsidRPr="00F2066E">
        <w:rPr>
          <w:sz w:val="24"/>
          <w:szCs w:val="24"/>
        </w:rPr>
        <w:t> ΔE 3–8 units (2–4 shade tabs lighter)</w:t>
      </w:r>
    </w:p>
    <w:p w14:paraId="626F6826" w14:textId="77777777" w:rsidR="00EF3549" w:rsidRPr="00F2066E" w:rsidRDefault="00000000" w:rsidP="00F52D88">
      <w:pPr>
        <w:numPr>
          <w:ilvl w:val="1"/>
          <w:numId w:val="136"/>
        </w:numPr>
        <w:rPr>
          <w:sz w:val="24"/>
          <w:szCs w:val="24"/>
        </w:rPr>
      </w:pPr>
      <w:r w:rsidRPr="00F2066E">
        <w:rPr>
          <w:b/>
          <w:bCs/>
          <w:sz w:val="24"/>
          <w:szCs w:val="24"/>
        </w:rPr>
        <w:t>Sensitivity assessment:</w:t>
      </w:r>
      <w:r w:rsidRPr="00F2066E">
        <w:rPr>
          <w:sz w:val="24"/>
          <w:szCs w:val="24"/>
        </w:rPr>
        <w:t> Should be resolved</w:t>
      </w:r>
    </w:p>
    <w:p w14:paraId="66FB52F8" w14:textId="77777777" w:rsidR="00EF3549" w:rsidRPr="00F2066E" w:rsidRDefault="00000000" w:rsidP="00F52D88">
      <w:pPr>
        <w:numPr>
          <w:ilvl w:val="1"/>
          <w:numId w:val="136"/>
        </w:numPr>
        <w:rPr>
          <w:sz w:val="24"/>
          <w:szCs w:val="24"/>
        </w:rPr>
      </w:pPr>
      <w:r w:rsidRPr="00F2066E">
        <w:rPr>
          <w:b/>
          <w:bCs/>
          <w:sz w:val="24"/>
          <w:szCs w:val="24"/>
        </w:rPr>
        <w:t>Decide on second session:</w:t>
      </w:r>
      <w:r w:rsidRPr="00F2066E">
        <w:rPr>
          <w:sz w:val="24"/>
          <w:szCs w:val="24"/>
        </w:rPr>
        <w:t> If patient desires further whitening and tolerated first session well, schedule second session (1 week after first session)</w:t>
      </w:r>
    </w:p>
    <w:p w14:paraId="52AAD3C7" w14:textId="77777777" w:rsidR="00EF3549" w:rsidRPr="00F2066E" w:rsidRDefault="00000000" w:rsidP="00F52D88">
      <w:pPr>
        <w:numPr>
          <w:ilvl w:val="0"/>
          <w:numId w:val="136"/>
        </w:numPr>
        <w:rPr>
          <w:sz w:val="24"/>
          <w:szCs w:val="24"/>
        </w:rPr>
      </w:pPr>
      <w:r w:rsidRPr="00F2066E">
        <w:rPr>
          <w:b/>
          <w:bCs/>
          <w:sz w:val="24"/>
          <w:szCs w:val="24"/>
        </w:rPr>
        <w:t>1 month:</w:t>
      </w:r>
    </w:p>
    <w:p w14:paraId="7E8B5168" w14:textId="77777777" w:rsidR="00EF3549" w:rsidRPr="00F2066E" w:rsidRDefault="00000000" w:rsidP="00F52D88">
      <w:pPr>
        <w:numPr>
          <w:ilvl w:val="1"/>
          <w:numId w:val="136"/>
        </w:numPr>
        <w:rPr>
          <w:sz w:val="24"/>
          <w:szCs w:val="24"/>
        </w:rPr>
      </w:pPr>
      <w:r w:rsidRPr="00F2066E">
        <w:rPr>
          <w:sz w:val="24"/>
          <w:szCs w:val="24"/>
        </w:rPr>
        <w:t>Assess color stability</w:t>
      </w:r>
    </w:p>
    <w:p w14:paraId="41BEF400" w14:textId="77777777" w:rsidR="00EF3549" w:rsidRPr="00F2066E" w:rsidRDefault="00000000" w:rsidP="00F52D88">
      <w:pPr>
        <w:numPr>
          <w:ilvl w:val="1"/>
          <w:numId w:val="136"/>
        </w:numPr>
        <w:rPr>
          <w:sz w:val="24"/>
          <w:szCs w:val="24"/>
        </w:rPr>
      </w:pPr>
      <w:r w:rsidRPr="00F2066E">
        <w:rPr>
          <w:sz w:val="24"/>
          <w:szCs w:val="24"/>
        </w:rPr>
        <w:t>Discuss maintenance options</w:t>
      </w:r>
    </w:p>
    <w:p w14:paraId="55A36928" w14:textId="77777777" w:rsidR="00EF3549" w:rsidRPr="00F2066E" w:rsidRDefault="00000000" w:rsidP="00F52D88">
      <w:pPr>
        <w:numPr>
          <w:ilvl w:val="0"/>
          <w:numId w:val="136"/>
        </w:numPr>
        <w:rPr>
          <w:sz w:val="24"/>
          <w:szCs w:val="24"/>
        </w:rPr>
      </w:pPr>
      <w:r w:rsidRPr="00F2066E">
        <w:rPr>
          <w:b/>
          <w:bCs/>
          <w:sz w:val="24"/>
          <w:szCs w:val="24"/>
        </w:rPr>
        <w:t>6–12 months:</w:t>
      </w:r>
    </w:p>
    <w:p w14:paraId="79061678" w14:textId="77777777" w:rsidR="00EF3549" w:rsidRPr="00F2066E" w:rsidRDefault="00000000" w:rsidP="00F52D88">
      <w:pPr>
        <w:numPr>
          <w:ilvl w:val="1"/>
          <w:numId w:val="136"/>
        </w:numPr>
        <w:rPr>
          <w:sz w:val="24"/>
          <w:szCs w:val="24"/>
        </w:rPr>
      </w:pPr>
      <w:r w:rsidRPr="00F2066E">
        <w:rPr>
          <w:sz w:val="24"/>
          <w:szCs w:val="24"/>
        </w:rPr>
        <w:t>Long-term color stability assessment</w:t>
      </w:r>
    </w:p>
    <w:p w14:paraId="7998EBDB" w14:textId="77777777" w:rsidR="00EF3549" w:rsidRPr="00F2066E" w:rsidRDefault="00000000" w:rsidP="00F52D88">
      <w:pPr>
        <w:numPr>
          <w:ilvl w:val="1"/>
          <w:numId w:val="136"/>
        </w:numPr>
        <w:rPr>
          <w:sz w:val="24"/>
          <w:szCs w:val="24"/>
        </w:rPr>
      </w:pPr>
      <w:r w:rsidRPr="00F2066E">
        <w:rPr>
          <w:b/>
          <w:bCs/>
          <w:sz w:val="24"/>
          <w:szCs w:val="24"/>
        </w:rPr>
        <w:t>Maintenance bleaching:</w:t>
      </w:r>
      <w:r w:rsidRPr="00F2066E">
        <w:rPr>
          <w:sz w:val="24"/>
          <w:szCs w:val="24"/>
        </w:rPr>
        <w:t> At-home touch-up (10–20% carbamide peroxide, custom trays, 1–2 nights) or repeat in-office session</w:t>
      </w:r>
    </w:p>
    <w:p w14:paraId="7A9D30E8" w14:textId="77777777" w:rsidR="00EF3549" w:rsidRPr="00F2066E" w:rsidRDefault="00000000" w:rsidP="00F52D88">
      <w:pPr>
        <w:rPr>
          <w:sz w:val="24"/>
          <w:szCs w:val="24"/>
        </w:rPr>
      </w:pPr>
      <w:r w:rsidRPr="00F2066E">
        <w:rPr>
          <w:b/>
          <w:bCs/>
          <w:sz w:val="24"/>
          <w:szCs w:val="24"/>
        </w:rPr>
        <w:t>Step 8: Photobiomodulation (PBM) for sensitivity reduction (optional adjunct)</w:t>
      </w:r>
    </w:p>
    <w:p w14:paraId="7B6A3A53" w14:textId="77777777" w:rsidR="00EF3549" w:rsidRPr="00F2066E" w:rsidRDefault="00000000" w:rsidP="00F52D88">
      <w:pPr>
        <w:rPr>
          <w:sz w:val="24"/>
          <w:szCs w:val="24"/>
        </w:rPr>
      </w:pPr>
      <w:r w:rsidRPr="00F2066E">
        <w:rPr>
          <w:b/>
          <w:bCs/>
          <w:sz w:val="24"/>
          <w:szCs w:val="24"/>
        </w:rPr>
        <w:t>If patient is at high risk for sensitivity or requests sensitivity reduction:</w:t>
      </w:r>
    </w:p>
    <w:p w14:paraId="354C80B5" w14:textId="77777777" w:rsidR="00EF3549" w:rsidRPr="00F2066E" w:rsidRDefault="00000000" w:rsidP="00F52D88">
      <w:pPr>
        <w:rPr>
          <w:sz w:val="24"/>
          <w:szCs w:val="24"/>
        </w:rPr>
      </w:pPr>
      <w:r w:rsidRPr="00F2066E">
        <w:rPr>
          <w:b/>
          <w:bCs/>
          <w:sz w:val="24"/>
          <w:szCs w:val="24"/>
        </w:rPr>
        <w:t>Timing:</w:t>
      </w:r>
      <w:r w:rsidRPr="00F2066E">
        <w:rPr>
          <w:sz w:val="24"/>
          <w:szCs w:val="24"/>
        </w:rPr>
        <w:t> Immediately after final bleaching cycle, before removing gingival barrier</w:t>
      </w:r>
    </w:p>
    <w:p w14:paraId="52F271A6" w14:textId="77777777" w:rsidR="00EF3549" w:rsidRPr="00F2066E" w:rsidRDefault="00000000" w:rsidP="00F52D88">
      <w:pPr>
        <w:rPr>
          <w:sz w:val="24"/>
          <w:szCs w:val="24"/>
        </w:rPr>
      </w:pPr>
      <w:r w:rsidRPr="00F2066E">
        <w:rPr>
          <w:b/>
          <w:bCs/>
          <w:sz w:val="24"/>
          <w:szCs w:val="24"/>
        </w:rPr>
        <w:lastRenderedPageBreak/>
        <w:t>Laser:</w:t>
      </w:r>
      <w:r w:rsidRPr="00F2066E">
        <w:rPr>
          <w:sz w:val="24"/>
          <w:szCs w:val="24"/>
        </w:rPr>
        <w:t> Red or near-infrared diode (660–810 nm)</w:t>
      </w:r>
    </w:p>
    <w:p w14:paraId="39FEDB9A" w14:textId="77777777" w:rsidR="00EF3549" w:rsidRPr="00F2066E" w:rsidRDefault="00000000" w:rsidP="00F52D88">
      <w:pPr>
        <w:rPr>
          <w:sz w:val="24"/>
          <w:szCs w:val="24"/>
        </w:rPr>
      </w:pPr>
      <w:r w:rsidRPr="00F2066E">
        <w:rPr>
          <w:b/>
          <w:bCs/>
          <w:sz w:val="24"/>
          <w:szCs w:val="24"/>
        </w:rPr>
        <w:t>Parameters:</w:t>
      </w:r>
    </w:p>
    <w:p w14:paraId="013B64D0" w14:textId="77777777" w:rsidR="00EF3549" w:rsidRPr="00F2066E" w:rsidRDefault="00000000" w:rsidP="00F52D88">
      <w:pPr>
        <w:numPr>
          <w:ilvl w:val="0"/>
          <w:numId w:val="137"/>
        </w:numPr>
        <w:rPr>
          <w:sz w:val="24"/>
          <w:szCs w:val="24"/>
        </w:rPr>
      </w:pPr>
      <w:r w:rsidRPr="00F2066E">
        <w:rPr>
          <w:b/>
          <w:bCs/>
          <w:sz w:val="24"/>
          <w:szCs w:val="24"/>
        </w:rPr>
        <w:t>Wavelength:</w:t>
      </w:r>
      <w:r w:rsidRPr="00F2066E">
        <w:rPr>
          <w:sz w:val="24"/>
          <w:szCs w:val="24"/>
        </w:rPr>
        <w:t> 660 nm (red) or 810 nm (near-infrared)</w:t>
      </w:r>
    </w:p>
    <w:p w14:paraId="5E972613" w14:textId="77777777" w:rsidR="00EF3549" w:rsidRPr="00F2066E" w:rsidRDefault="00000000" w:rsidP="00F52D88">
      <w:pPr>
        <w:numPr>
          <w:ilvl w:val="0"/>
          <w:numId w:val="137"/>
        </w:numPr>
        <w:rPr>
          <w:sz w:val="24"/>
          <w:szCs w:val="24"/>
        </w:rPr>
      </w:pPr>
      <w:r w:rsidRPr="00F2066E">
        <w:rPr>
          <w:b/>
          <w:bCs/>
          <w:sz w:val="24"/>
          <w:szCs w:val="24"/>
        </w:rPr>
        <w:t>Power:</w:t>
      </w:r>
      <w:r w:rsidRPr="00F2066E">
        <w:rPr>
          <w:sz w:val="24"/>
          <w:szCs w:val="24"/>
        </w:rPr>
        <w:t> 100–300 mW</w:t>
      </w:r>
    </w:p>
    <w:p w14:paraId="679C8EAD" w14:textId="77777777" w:rsidR="00EF3549" w:rsidRPr="00F2066E" w:rsidRDefault="00000000" w:rsidP="00F52D88">
      <w:pPr>
        <w:numPr>
          <w:ilvl w:val="0"/>
          <w:numId w:val="137"/>
        </w:numPr>
        <w:rPr>
          <w:sz w:val="24"/>
          <w:szCs w:val="24"/>
        </w:rPr>
      </w:pPr>
      <w:r w:rsidRPr="00F2066E">
        <w:rPr>
          <w:b/>
          <w:bCs/>
          <w:sz w:val="24"/>
          <w:szCs w:val="24"/>
        </w:rPr>
        <w:t>Mode:</w:t>
      </w:r>
      <w:r w:rsidRPr="00F2066E">
        <w:rPr>
          <w:sz w:val="24"/>
          <w:szCs w:val="24"/>
        </w:rPr>
        <w:t> Continuous wave</w:t>
      </w:r>
    </w:p>
    <w:p w14:paraId="7C1A7E1A" w14:textId="77777777" w:rsidR="00EF3549" w:rsidRPr="00F2066E" w:rsidRDefault="00000000" w:rsidP="00F52D88">
      <w:pPr>
        <w:numPr>
          <w:ilvl w:val="0"/>
          <w:numId w:val="137"/>
        </w:numPr>
        <w:rPr>
          <w:sz w:val="24"/>
          <w:szCs w:val="24"/>
        </w:rPr>
      </w:pPr>
      <w:r w:rsidRPr="00F2066E">
        <w:rPr>
          <w:b/>
          <w:bCs/>
          <w:sz w:val="24"/>
          <w:szCs w:val="24"/>
        </w:rPr>
        <w:t>Energy density:</w:t>
      </w:r>
      <w:r w:rsidRPr="00F2066E">
        <w:rPr>
          <w:sz w:val="24"/>
          <w:szCs w:val="24"/>
        </w:rPr>
        <w:t> 4–8 J/cm² per point</w:t>
      </w:r>
    </w:p>
    <w:p w14:paraId="1F64A3EF" w14:textId="77777777" w:rsidR="00EF3549" w:rsidRPr="00F2066E" w:rsidRDefault="00000000" w:rsidP="00F52D88">
      <w:pPr>
        <w:numPr>
          <w:ilvl w:val="0"/>
          <w:numId w:val="137"/>
        </w:numPr>
        <w:rPr>
          <w:sz w:val="24"/>
          <w:szCs w:val="24"/>
        </w:rPr>
      </w:pPr>
      <w:r w:rsidRPr="00F2066E">
        <w:rPr>
          <w:b/>
          <w:bCs/>
          <w:sz w:val="24"/>
          <w:szCs w:val="24"/>
        </w:rPr>
        <w:t>Application time:</w:t>
      </w:r>
      <w:r w:rsidRPr="00F2066E">
        <w:rPr>
          <w:sz w:val="24"/>
          <w:szCs w:val="24"/>
        </w:rPr>
        <w:t> 40–80 seconds per point (at 100 mW, 4 J/cm² requires 40 seconds)</w:t>
      </w:r>
    </w:p>
    <w:p w14:paraId="72F1BE4B" w14:textId="77777777" w:rsidR="00EF3549" w:rsidRPr="00F2066E" w:rsidRDefault="00000000" w:rsidP="00F52D88">
      <w:pPr>
        <w:numPr>
          <w:ilvl w:val="0"/>
          <w:numId w:val="137"/>
        </w:numPr>
        <w:rPr>
          <w:sz w:val="24"/>
          <w:szCs w:val="24"/>
        </w:rPr>
      </w:pPr>
      <w:r w:rsidRPr="00F2066E">
        <w:rPr>
          <w:b/>
          <w:bCs/>
          <w:sz w:val="24"/>
          <w:szCs w:val="24"/>
        </w:rPr>
        <w:t>Technique:</w:t>
      </w:r>
      <w:r w:rsidRPr="00F2066E">
        <w:rPr>
          <w:sz w:val="24"/>
          <w:szCs w:val="24"/>
        </w:rPr>
        <w:t> Contact or near-contact, point application</w:t>
      </w:r>
    </w:p>
    <w:p w14:paraId="3F1E4579" w14:textId="77777777" w:rsidR="00EF3549" w:rsidRPr="00F2066E" w:rsidRDefault="00000000" w:rsidP="00F52D88">
      <w:pPr>
        <w:numPr>
          <w:ilvl w:val="0"/>
          <w:numId w:val="137"/>
        </w:numPr>
        <w:rPr>
          <w:sz w:val="24"/>
          <w:szCs w:val="24"/>
        </w:rPr>
      </w:pPr>
      <w:r w:rsidRPr="00F2066E">
        <w:rPr>
          <w:b/>
          <w:bCs/>
          <w:sz w:val="24"/>
          <w:szCs w:val="24"/>
        </w:rPr>
        <w:t>Points:</w:t>
      </w:r>
      <w:r w:rsidRPr="00F2066E">
        <w:rPr>
          <w:sz w:val="24"/>
          <w:szCs w:val="24"/>
        </w:rPr>
        <w:t> 3–5 points per tooth (incisal, mid-facial, cervical, mesial, distal)</w:t>
      </w:r>
    </w:p>
    <w:p w14:paraId="075C011C" w14:textId="77777777" w:rsidR="00EF3549" w:rsidRPr="00F2066E" w:rsidRDefault="00000000" w:rsidP="00F52D88">
      <w:pPr>
        <w:numPr>
          <w:ilvl w:val="0"/>
          <w:numId w:val="137"/>
        </w:numPr>
        <w:rPr>
          <w:sz w:val="24"/>
          <w:szCs w:val="24"/>
        </w:rPr>
      </w:pPr>
      <w:r w:rsidRPr="00F2066E">
        <w:rPr>
          <w:b/>
          <w:bCs/>
          <w:sz w:val="24"/>
          <w:szCs w:val="24"/>
        </w:rPr>
        <w:t>Total treatment time:</w:t>
      </w:r>
      <w:r w:rsidRPr="00F2066E">
        <w:rPr>
          <w:sz w:val="24"/>
          <w:szCs w:val="24"/>
        </w:rPr>
        <w:t> 3–5 minutes for 6 anterior teeth</w:t>
      </w:r>
    </w:p>
    <w:p w14:paraId="6FA353F4" w14:textId="77777777" w:rsidR="00EF3549" w:rsidRPr="00F2066E" w:rsidRDefault="00000000" w:rsidP="00F52D88">
      <w:pPr>
        <w:rPr>
          <w:sz w:val="24"/>
          <w:szCs w:val="24"/>
        </w:rPr>
      </w:pPr>
      <w:r w:rsidRPr="00F2066E">
        <w:rPr>
          <w:b/>
          <w:bCs/>
          <w:sz w:val="24"/>
          <w:szCs w:val="24"/>
        </w:rPr>
        <w:t>Evidence:</w:t>
      </w:r>
      <w:r w:rsidRPr="00F2066E">
        <w:rPr>
          <w:sz w:val="24"/>
          <w:szCs w:val="24"/>
        </w:rPr>
        <w:t> PBM "reduced post-bleaching sensitivity across placebo-controlled randomized trials without impairing color change" [1-2]</w:t>
      </w:r>
    </w:p>
    <w:p w14:paraId="67D8AE1A" w14:textId="77777777" w:rsidR="00EF3549" w:rsidRPr="00F2066E" w:rsidRDefault="00000000" w:rsidP="00F52D88">
      <w:pPr>
        <w:rPr>
          <w:sz w:val="24"/>
          <w:szCs w:val="24"/>
        </w:rPr>
      </w:pPr>
      <w:r>
        <w:rPr>
          <w:sz w:val="24"/>
          <w:szCs w:val="24"/>
        </w:rPr>
        <w:pict w14:anchorId="3B7782DD">
          <v:rect id="_x0000_i1069" style="width:0;height:0" o:hrstd="t" o:hr="t" fillcolor="#a0a0a0" stroked="f"/>
        </w:pict>
      </w:r>
    </w:p>
    <w:p w14:paraId="7E9BFC06" w14:textId="77777777" w:rsidR="00EF3549" w:rsidRPr="00F2066E" w:rsidRDefault="00000000" w:rsidP="00F52D88">
      <w:pPr>
        <w:rPr>
          <w:b/>
          <w:bCs/>
          <w:sz w:val="24"/>
          <w:szCs w:val="24"/>
        </w:rPr>
      </w:pPr>
      <w:r w:rsidRPr="00F2066E">
        <w:rPr>
          <w:b/>
          <w:bCs/>
          <w:sz w:val="24"/>
          <w:szCs w:val="24"/>
        </w:rPr>
        <w:t>Safety Precautions</w:t>
      </w:r>
    </w:p>
    <w:p w14:paraId="4120778D" w14:textId="77777777" w:rsidR="00EF3549" w:rsidRPr="00F2066E" w:rsidRDefault="00000000" w:rsidP="00F52D88">
      <w:pPr>
        <w:rPr>
          <w:sz w:val="24"/>
          <w:szCs w:val="24"/>
        </w:rPr>
      </w:pPr>
      <w:r w:rsidRPr="00F2066E">
        <w:rPr>
          <w:b/>
          <w:bCs/>
          <w:sz w:val="24"/>
          <w:szCs w:val="24"/>
        </w:rPr>
        <w:t>Patient safety:</w:t>
      </w:r>
    </w:p>
    <w:p w14:paraId="1597425A" w14:textId="77777777" w:rsidR="00EF3549" w:rsidRPr="00F2066E" w:rsidRDefault="00000000" w:rsidP="00F52D88">
      <w:pPr>
        <w:numPr>
          <w:ilvl w:val="0"/>
          <w:numId w:val="138"/>
        </w:numPr>
        <w:rPr>
          <w:sz w:val="24"/>
          <w:szCs w:val="24"/>
        </w:rPr>
      </w:pPr>
      <w:r w:rsidRPr="00F2066E">
        <w:rPr>
          <w:b/>
          <w:bCs/>
          <w:sz w:val="24"/>
          <w:szCs w:val="24"/>
        </w:rPr>
        <w:t>Eye protection:</w:t>
      </w:r>
    </w:p>
    <w:p w14:paraId="66D94046" w14:textId="77777777" w:rsidR="00EF3549" w:rsidRPr="00F2066E" w:rsidRDefault="00000000" w:rsidP="00F52D88">
      <w:pPr>
        <w:numPr>
          <w:ilvl w:val="1"/>
          <w:numId w:val="138"/>
        </w:numPr>
        <w:rPr>
          <w:sz w:val="24"/>
          <w:szCs w:val="24"/>
        </w:rPr>
      </w:pPr>
      <w:r w:rsidRPr="00F2066E">
        <w:rPr>
          <w:b/>
          <w:bCs/>
          <w:sz w:val="24"/>
          <w:szCs w:val="24"/>
        </w:rPr>
        <w:t>Mandatory:</w:t>
      </w:r>
      <w:r w:rsidRPr="00F2066E">
        <w:rPr>
          <w:sz w:val="24"/>
          <w:szCs w:val="24"/>
        </w:rPr>
        <w:t> Wavelength-specific laser safety goggles (OD 4–7 for 810–980 nm) or opaque eye shields</w:t>
      </w:r>
    </w:p>
    <w:p w14:paraId="3783A582" w14:textId="77777777" w:rsidR="00EF3549" w:rsidRPr="00F2066E" w:rsidRDefault="00000000" w:rsidP="00F52D88">
      <w:pPr>
        <w:numPr>
          <w:ilvl w:val="1"/>
          <w:numId w:val="138"/>
        </w:numPr>
        <w:rPr>
          <w:sz w:val="24"/>
          <w:szCs w:val="24"/>
        </w:rPr>
      </w:pPr>
      <w:r w:rsidRPr="00F2066E">
        <w:rPr>
          <w:sz w:val="24"/>
          <w:szCs w:val="24"/>
        </w:rPr>
        <w:t>Patient must wear protection whenever laser is activated</w:t>
      </w:r>
    </w:p>
    <w:p w14:paraId="50712B2A" w14:textId="77777777" w:rsidR="00EF3549" w:rsidRPr="00F2066E" w:rsidRDefault="00000000" w:rsidP="00F52D88">
      <w:pPr>
        <w:numPr>
          <w:ilvl w:val="0"/>
          <w:numId w:val="138"/>
        </w:numPr>
        <w:rPr>
          <w:sz w:val="24"/>
          <w:szCs w:val="24"/>
        </w:rPr>
      </w:pPr>
      <w:r w:rsidRPr="00F2066E">
        <w:rPr>
          <w:b/>
          <w:bCs/>
          <w:sz w:val="24"/>
          <w:szCs w:val="24"/>
        </w:rPr>
        <w:t>Pulpal safety (thermal protection):</w:t>
      </w:r>
    </w:p>
    <w:p w14:paraId="2091DA47" w14:textId="77777777" w:rsidR="00EF3549" w:rsidRPr="00F2066E" w:rsidRDefault="00000000" w:rsidP="00F52D88">
      <w:pPr>
        <w:numPr>
          <w:ilvl w:val="1"/>
          <w:numId w:val="138"/>
        </w:numPr>
        <w:rPr>
          <w:sz w:val="24"/>
          <w:szCs w:val="24"/>
        </w:rPr>
      </w:pPr>
      <w:r w:rsidRPr="00F2066E">
        <w:rPr>
          <w:b/>
          <w:bCs/>
          <w:sz w:val="24"/>
          <w:szCs w:val="24"/>
        </w:rPr>
        <w:t>Critical threshold:</w:t>
      </w:r>
      <w:r w:rsidRPr="00F2066E">
        <w:rPr>
          <w:sz w:val="24"/>
          <w:szCs w:val="24"/>
        </w:rPr>
        <w:t> Intrapulpal temperature rise &gt;5.5°C causes irreversible pulpal damage</w:t>
      </w:r>
    </w:p>
    <w:p w14:paraId="166F9E7A" w14:textId="77777777" w:rsidR="00EF3549" w:rsidRPr="00F2066E" w:rsidRDefault="00000000" w:rsidP="00F52D88">
      <w:pPr>
        <w:numPr>
          <w:ilvl w:val="1"/>
          <w:numId w:val="138"/>
        </w:numPr>
        <w:rPr>
          <w:sz w:val="24"/>
          <w:szCs w:val="24"/>
        </w:rPr>
      </w:pPr>
      <w:r w:rsidRPr="00F2066E">
        <w:rPr>
          <w:b/>
          <w:bCs/>
          <w:sz w:val="24"/>
          <w:szCs w:val="24"/>
        </w:rPr>
        <w:t>High-risk lasers:</w:t>
      </w:r>
      <w:r w:rsidRPr="00F2066E">
        <w:rPr>
          <w:sz w:val="24"/>
          <w:szCs w:val="24"/>
        </w:rPr>
        <w:t> Nd:YAG and high-power diode (810–980 nm) can cause temperature rises up to 22°C [3]</w:t>
      </w:r>
    </w:p>
    <w:p w14:paraId="531F6923" w14:textId="77777777" w:rsidR="00EF3549" w:rsidRPr="00F2066E" w:rsidRDefault="00000000" w:rsidP="00F52D88">
      <w:pPr>
        <w:numPr>
          <w:ilvl w:val="1"/>
          <w:numId w:val="138"/>
        </w:numPr>
        <w:rPr>
          <w:sz w:val="24"/>
          <w:szCs w:val="24"/>
        </w:rPr>
      </w:pPr>
      <w:r w:rsidRPr="00F2066E">
        <w:rPr>
          <w:b/>
          <w:bCs/>
          <w:sz w:val="24"/>
          <w:szCs w:val="24"/>
        </w:rPr>
        <w:t>Protective measures:</w:t>
      </w:r>
    </w:p>
    <w:p w14:paraId="7711541B" w14:textId="77777777" w:rsidR="00EF3549" w:rsidRPr="00F2066E" w:rsidRDefault="00000000" w:rsidP="00F52D88">
      <w:pPr>
        <w:numPr>
          <w:ilvl w:val="2"/>
          <w:numId w:val="138"/>
        </w:numPr>
        <w:rPr>
          <w:sz w:val="24"/>
          <w:szCs w:val="24"/>
        </w:rPr>
      </w:pPr>
      <w:r w:rsidRPr="00F2066E">
        <w:rPr>
          <w:b/>
          <w:bCs/>
          <w:sz w:val="24"/>
          <w:szCs w:val="24"/>
        </w:rPr>
        <w:t>Low power:</w:t>
      </w:r>
      <w:r w:rsidRPr="00F2066E">
        <w:rPr>
          <w:sz w:val="24"/>
          <w:szCs w:val="24"/>
        </w:rPr>
        <w:t> ≤1.5 W for diode</w:t>
      </w:r>
    </w:p>
    <w:p w14:paraId="6ED47B54" w14:textId="77777777" w:rsidR="00EF3549" w:rsidRPr="00F2066E" w:rsidRDefault="00000000" w:rsidP="00F52D88">
      <w:pPr>
        <w:numPr>
          <w:ilvl w:val="2"/>
          <w:numId w:val="138"/>
        </w:numPr>
        <w:rPr>
          <w:sz w:val="24"/>
          <w:szCs w:val="24"/>
        </w:rPr>
      </w:pPr>
      <w:r w:rsidRPr="00F2066E">
        <w:rPr>
          <w:b/>
          <w:bCs/>
          <w:sz w:val="24"/>
          <w:szCs w:val="24"/>
        </w:rPr>
        <w:lastRenderedPageBreak/>
        <w:t>Non-contact mode:</w:t>
      </w:r>
      <w:r w:rsidRPr="00F2066E">
        <w:rPr>
          <w:sz w:val="24"/>
          <w:szCs w:val="24"/>
        </w:rPr>
        <w:t> 3–5 mm distance</w:t>
      </w:r>
    </w:p>
    <w:p w14:paraId="688C3887" w14:textId="77777777" w:rsidR="00EF3549" w:rsidRPr="00F2066E" w:rsidRDefault="00000000" w:rsidP="00F52D88">
      <w:pPr>
        <w:numPr>
          <w:ilvl w:val="2"/>
          <w:numId w:val="138"/>
        </w:numPr>
        <w:rPr>
          <w:sz w:val="24"/>
          <w:szCs w:val="24"/>
        </w:rPr>
      </w:pPr>
      <w:r w:rsidRPr="00F2066E">
        <w:rPr>
          <w:b/>
          <w:bCs/>
          <w:sz w:val="24"/>
          <w:szCs w:val="24"/>
        </w:rPr>
        <w:t>Continuous scanning motion:</w:t>
      </w:r>
      <w:r w:rsidRPr="00F2066E">
        <w:rPr>
          <w:sz w:val="24"/>
          <w:szCs w:val="24"/>
        </w:rPr>
        <w:t> Never hold laser stationary on one spot</w:t>
      </w:r>
    </w:p>
    <w:p w14:paraId="66618C5A" w14:textId="77777777" w:rsidR="00EF3549" w:rsidRPr="00F2066E" w:rsidRDefault="00000000" w:rsidP="00F52D88">
      <w:pPr>
        <w:numPr>
          <w:ilvl w:val="2"/>
          <w:numId w:val="138"/>
        </w:numPr>
        <w:rPr>
          <w:sz w:val="24"/>
          <w:szCs w:val="24"/>
        </w:rPr>
      </w:pPr>
      <w:r w:rsidRPr="00F2066E">
        <w:rPr>
          <w:b/>
          <w:bCs/>
          <w:sz w:val="24"/>
          <w:szCs w:val="24"/>
        </w:rPr>
        <w:t>Air cooling:</w:t>
      </w:r>
      <w:r w:rsidRPr="00F2066E">
        <w:rPr>
          <w:sz w:val="24"/>
          <w:szCs w:val="24"/>
        </w:rPr>
        <w:t> Mandatory during laser activation</w:t>
      </w:r>
    </w:p>
    <w:p w14:paraId="47523575" w14:textId="77777777" w:rsidR="00EF3549" w:rsidRPr="00F2066E" w:rsidRDefault="00000000" w:rsidP="00F52D88">
      <w:pPr>
        <w:numPr>
          <w:ilvl w:val="2"/>
          <w:numId w:val="138"/>
        </w:numPr>
        <w:rPr>
          <w:sz w:val="24"/>
          <w:szCs w:val="24"/>
        </w:rPr>
      </w:pPr>
      <w:r w:rsidRPr="00F2066E">
        <w:rPr>
          <w:b/>
          <w:bCs/>
          <w:sz w:val="24"/>
          <w:szCs w:val="24"/>
        </w:rPr>
        <w:t>Short application times:</w:t>
      </w:r>
      <w:r w:rsidRPr="00F2066E">
        <w:rPr>
          <w:sz w:val="24"/>
          <w:szCs w:val="24"/>
        </w:rPr>
        <w:t> 30 seconds per tooth, with rest intervals</w:t>
      </w:r>
    </w:p>
    <w:p w14:paraId="37D99E66" w14:textId="77777777" w:rsidR="00EF3549" w:rsidRPr="00F2066E" w:rsidRDefault="00000000" w:rsidP="00F52D88">
      <w:pPr>
        <w:numPr>
          <w:ilvl w:val="1"/>
          <w:numId w:val="138"/>
        </w:numPr>
        <w:rPr>
          <w:sz w:val="24"/>
          <w:szCs w:val="24"/>
        </w:rPr>
      </w:pPr>
      <w:r w:rsidRPr="00F2066E">
        <w:rPr>
          <w:b/>
          <w:bCs/>
          <w:sz w:val="24"/>
          <w:szCs w:val="24"/>
        </w:rPr>
        <w:t>Monitor patient:</w:t>
      </w:r>
      <w:r w:rsidRPr="00F2066E">
        <w:rPr>
          <w:sz w:val="24"/>
          <w:szCs w:val="24"/>
        </w:rPr>
        <w:t> Ask about pain or excessive warmth during treatment (indicates excessive heating—stop immediately)</w:t>
      </w:r>
    </w:p>
    <w:p w14:paraId="329E812D" w14:textId="77777777" w:rsidR="00EF3549" w:rsidRPr="00F2066E" w:rsidRDefault="00000000" w:rsidP="00F52D88">
      <w:pPr>
        <w:numPr>
          <w:ilvl w:val="0"/>
          <w:numId w:val="138"/>
        </w:numPr>
        <w:rPr>
          <w:sz w:val="24"/>
          <w:szCs w:val="24"/>
        </w:rPr>
      </w:pPr>
      <w:r w:rsidRPr="00F2066E">
        <w:rPr>
          <w:b/>
          <w:bCs/>
          <w:sz w:val="24"/>
          <w:szCs w:val="24"/>
        </w:rPr>
        <w:t>Soft-tissue protection:</w:t>
      </w:r>
    </w:p>
    <w:p w14:paraId="05CE7830" w14:textId="77777777" w:rsidR="00EF3549" w:rsidRPr="00F2066E" w:rsidRDefault="00000000" w:rsidP="00F52D88">
      <w:pPr>
        <w:numPr>
          <w:ilvl w:val="1"/>
          <w:numId w:val="138"/>
        </w:numPr>
        <w:rPr>
          <w:sz w:val="24"/>
          <w:szCs w:val="24"/>
        </w:rPr>
      </w:pPr>
      <w:r w:rsidRPr="00F2066E">
        <w:rPr>
          <w:b/>
          <w:bCs/>
          <w:sz w:val="24"/>
          <w:szCs w:val="24"/>
        </w:rPr>
        <w:t>Gingival barrier:</w:t>
      </w:r>
      <w:r w:rsidRPr="00F2066E">
        <w:rPr>
          <w:sz w:val="24"/>
          <w:szCs w:val="24"/>
        </w:rPr>
        <w:t> Complete seal to prevent gel contact with gingiva</w:t>
      </w:r>
    </w:p>
    <w:p w14:paraId="5CE57EEF" w14:textId="77777777" w:rsidR="00EF3549" w:rsidRPr="00F2066E" w:rsidRDefault="00000000" w:rsidP="00F52D88">
      <w:pPr>
        <w:numPr>
          <w:ilvl w:val="1"/>
          <w:numId w:val="138"/>
        </w:numPr>
        <w:rPr>
          <w:sz w:val="24"/>
          <w:szCs w:val="24"/>
        </w:rPr>
      </w:pPr>
      <w:r w:rsidRPr="00F2066E">
        <w:rPr>
          <w:b/>
          <w:bCs/>
          <w:sz w:val="24"/>
          <w:szCs w:val="24"/>
        </w:rPr>
        <w:t>Check barrier integrity:</w:t>
      </w:r>
      <w:r w:rsidRPr="00F2066E">
        <w:rPr>
          <w:sz w:val="24"/>
          <w:szCs w:val="24"/>
        </w:rPr>
        <w:t> Before each gel application</w:t>
      </w:r>
    </w:p>
    <w:p w14:paraId="6B438B2F" w14:textId="77777777" w:rsidR="00EF3549" w:rsidRPr="00F2066E" w:rsidRDefault="00000000" w:rsidP="00F52D88">
      <w:pPr>
        <w:numPr>
          <w:ilvl w:val="1"/>
          <w:numId w:val="138"/>
        </w:numPr>
        <w:rPr>
          <w:sz w:val="24"/>
          <w:szCs w:val="24"/>
        </w:rPr>
      </w:pPr>
      <w:r w:rsidRPr="00F2066E">
        <w:rPr>
          <w:b/>
          <w:bCs/>
          <w:sz w:val="24"/>
          <w:szCs w:val="24"/>
        </w:rPr>
        <w:t>Accidental gel contact:</w:t>
      </w:r>
      <w:r w:rsidRPr="00F2066E">
        <w:rPr>
          <w:sz w:val="24"/>
          <w:szCs w:val="24"/>
        </w:rPr>
        <w:t> If gel contacts gingiva, immediately rinse with water and suction; apply vitamin E or aloe gel; blanching and mild burn may occur but usually heal without sequelae</w:t>
      </w:r>
    </w:p>
    <w:p w14:paraId="193F8DA7" w14:textId="77777777" w:rsidR="00EF3549" w:rsidRPr="00F2066E" w:rsidRDefault="00000000" w:rsidP="00F52D88">
      <w:pPr>
        <w:numPr>
          <w:ilvl w:val="0"/>
          <w:numId w:val="138"/>
        </w:numPr>
        <w:rPr>
          <w:sz w:val="24"/>
          <w:szCs w:val="24"/>
        </w:rPr>
      </w:pPr>
      <w:r w:rsidRPr="00F2066E">
        <w:rPr>
          <w:b/>
          <w:bCs/>
          <w:sz w:val="24"/>
          <w:szCs w:val="24"/>
        </w:rPr>
        <w:t>Chemical safety:</w:t>
      </w:r>
    </w:p>
    <w:p w14:paraId="3629F1A5" w14:textId="77777777" w:rsidR="00EF3549" w:rsidRPr="00F2066E" w:rsidRDefault="00000000" w:rsidP="00F52D88">
      <w:pPr>
        <w:numPr>
          <w:ilvl w:val="1"/>
          <w:numId w:val="138"/>
        </w:numPr>
        <w:rPr>
          <w:sz w:val="24"/>
          <w:szCs w:val="24"/>
        </w:rPr>
      </w:pPr>
      <w:r w:rsidRPr="00F2066E">
        <w:rPr>
          <w:b/>
          <w:bCs/>
          <w:sz w:val="24"/>
          <w:szCs w:val="24"/>
        </w:rPr>
        <w:t>Hydrogen peroxide:</w:t>
      </w:r>
      <w:r w:rsidRPr="00F2066E">
        <w:rPr>
          <w:sz w:val="24"/>
          <w:szCs w:val="24"/>
        </w:rPr>
        <w:t> 35–40% H₂O₂ is caustic</w:t>
      </w:r>
    </w:p>
    <w:p w14:paraId="022826B4" w14:textId="77777777" w:rsidR="00EF3549" w:rsidRPr="00F2066E" w:rsidRDefault="00000000" w:rsidP="00F52D88">
      <w:pPr>
        <w:numPr>
          <w:ilvl w:val="1"/>
          <w:numId w:val="138"/>
        </w:numPr>
        <w:rPr>
          <w:sz w:val="24"/>
          <w:szCs w:val="24"/>
        </w:rPr>
      </w:pPr>
      <w:r w:rsidRPr="00F2066E">
        <w:rPr>
          <w:b/>
          <w:bCs/>
          <w:sz w:val="24"/>
          <w:szCs w:val="24"/>
        </w:rPr>
        <w:t>Avoid contact:</w:t>
      </w:r>
      <w:r w:rsidRPr="00F2066E">
        <w:rPr>
          <w:sz w:val="24"/>
          <w:szCs w:val="24"/>
        </w:rPr>
        <w:t> Eyes, skin, mucosa</w:t>
      </w:r>
    </w:p>
    <w:p w14:paraId="5961801C" w14:textId="77777777" w:rsidR="00EF3549" w:rsidRPr="00F2066E" w:rsidRDefault="00000000" w:rsidP="00F52D88">
      <w:pPr>
        <w:numPr>
          <w:ilvl w:val="1"/>
          <w:numId w:val="138"/>
        </w:numPr>
        <w:rPr>
          <w:sz w:val="24"/>
          <w:szCs w:val="24"/>
        </w:rPr>
      </w:pPr>
      <w:r w:rsidRPr="00F2066E">
        <w:rPr>
          <w:b/>
          <w:bCs/>
          <w:sz w:val="24"/>
          <w:szCs w:val="24"/>
        </w:rPr>
        <w:t>Accidental contact:</w:t>
      </w:r>
      <w:r w:rsidRPr="00F2066E">
        <w:rPr>
          <w:sz w:val="24"/>
          <w:szCs w:val="24"/>
        </w:rPr>
        <w:t> Flush immediately with copious water for 15 minutes; seek medical attention if eye contact</w:t>
      </w:r>
    </w:p>
    <w:p w14:paraId="0C7C9F46" w14:textId="77777777" w:rsidR="00EF3549" w:rsidRPr="00F2066E" w:rsidRDefault="00000000" w:rsidP="00F52D88">
      <w:pPr>
        <w:rPr>
          <w:sz w:val="24"/>
          <w:szCs w:val="24"/>
        </w:rPr>
      </w:pPr>
      <w:r w:rsidRPr="00F2066E">
        <w:rPr>
          <w:b/>
          <w:bCs/>
          <w:sz w:val="24"/>
          <w:szCs w:val="24"/>
        </w:rPr>
        <w:t>Operator and team safety:</w:t>
      </w:r>
    </w:p>
    <w:p w14:paraId="23F6F688" w14:textId="77777777" w:rsidR="00EF3549" w:rsidRPr="00F2066E" w:rsidRDefault="00000000" w:rsidP="00F52D88">
      <w:pPr>
        <w:numPr>
          <w:ilvl w:val="0"/>
          <w:numId w:val="139"/>
        </w:numPr>
        <w:rPr>
          <w:sz w:val="24"/>
          <w:szCs w:val="24"/>
        </w:rPr>
      </w:pPr>
      <w:r w:rsidRPr="00F2066E">
        <w:rPr>
          <w:b/>
          <w:bCs/>
          <w:sz w:val="24"/>
          <w:szCs w:val="24"/>
        </w:rPr>
        <w:t>Eye protection:</w:t>
      </w:r>
    </w:p>
    <w:p w14:paraId="545C786D" w14:textId="77777777" w:rsidR="00EF3549" w:rsidRPr="00F2066E" w:rsidRDefault="00000000" w:rsidP="00F52D88">
      <w:pPr>
        <w:numPr>
          <w:ilvl w:val="1"/>
          <w:numId w:val="139"/>
        </w:numPr>
        <w:rPr>
          <w:sz w:val="24"/>
          <w:szCs w:val="24"/>
        </w:rPr>
      </w:pPr>
      <w:r w:rsidRPr="00F2066E">
        <w:rPr>
          <w:b/>
          <w:bCs/>
          <w:sz w:val="24"/>
          <w:szCs w:val="24"/>
        </w:rPr>
        <w:t>Mandatory:</w:t>
      </w:r>
      <w:r w:rsidRPr="00F2066E">
        <w:rPr>
          <w:sz w:val="24"/>
          <w:szCs w:val="24"/>
        </w:rPr>
        <w:t> All personnel in room must wear wavelength-specific laser safety goggles (OD 4–7 for 810–980 nm)</w:t>
      </w:r>
    </w:p>
    <w:p w14:paraId="7A84D033" w14:textId="77777777" w:rsidR="00EF3549" w:rsidRPr="00F2066E" w:rsidRDefault="00000000" w:rsidP="00F52D88">
      <w:pPr>
        <w:numPr>
          <w:ilvl w:val="1"/>
          <w:numId w:val="139"/>
        </w:numPr>
        <w:rPr>
          <w:sz w:val="24"/>
          <w:szCs w:val="24"/>
        </w:rPr>
      </w:pPr>
      <w:r w:rsidRPr="00F2066E">
        <w:rPr>
          <w:sz w:val="24"/>
          <w:szCs w:val="24"/>
        </w:rPr>
        <w:t>Goggles must be worn whenever laser is activated</w:t>
      </w:r>
    </w:p>
    <w:p w14:paraId="5434363A" w14:textId="77777777" w:rsidR="00EF3549" w:rsidRPr="00F2066E" w:rsidRDefault="00000000" w:rsidP="00F52D88">
      <w:pPr>
        <w:numPr>
          <w:ilvl w:val="0"/>
          <w:numId w:val="139"/>
        </w:numPr>
        <w:rPr>
          <w:sz w:val="24"/>
          <w:szCs w:val="24"/>
        </w:rPr>
      </w:pPr>
      <w:r w:rsidRPr="00F2066E">
        <w:rPr>
          <w:b/>
          <w:bCs/>
          <w:sz w:val="24"/>
          <w:szCs w:val="24"/>
        </w:rPr>
        <w:t>Laser plume:</w:t>
      </w:r>
    </w:p>
    <w:p w14:paraId="72113917" w14:textId="77777777" w:rsidR="00EF3549" w:rsidRPr="00F2066E" w:rsidRDefault="00000000" w:rsidP="00F52D88">
      <w:pPr>
        <w:numPr>
          <w:ilvl w:val="1"/>
          <w:numId w:val="139"/>
        </w:numPr>
        <w:rPr>
          <w:sz w:val="24"/>
          <w:szCs w:val="24"/>
        </w:rPr>
      </w:pPr>
      <w:r w:rsidRPr="00F2066E">
        <w:rPr>
          <w:sz w:val="24"/>
          <w:szCs w:val="24"/>
        </w:rPr>
        <w:t>Minimal plume with diode laser at these parameters</w:t>
      </w:r>
    </w:p>
    <w:p w14:paraId="19C82862" w14:textId="77777777" w:rsidR="00EF3549" w:rsidRPr="00F2066E" w:rsidRDefault="00000000" w:rsidP="00F52D88">
      <w:pPr>
        <w:numPr>
          <w:ilvl w:val="1"/>
          <w:numId w:val="139"/>
        </w:numPr>
        <w:rPr>
          <w:sz w:val="24"/>
          <w:szCs w:val="24"/>
        </w:rPr>
      </w:pPr>
      <w:r w:rsidRPr="00F2066E">
        <w:rPr>
          <w:sz w:val="24"/>
          <w:szCs w:val="24"/>
        </w:rPr>
        <w:t>Standard high-volume suction adequate</w:t>
      </w:r>
    </w:p>
    <w:p w14:paraId="2EC2095A" w14:textId="77777777" w:rsidR="00EF3549" w:rsidRPr="00F2066E" w:rsidRDefault="00000000" w:rsidP="00F52D88">
      <w:pPr>
        <w:numPr>
          <w:ilvl w:val="0"/>
          <w:numId w:val="139"/>
        </w:numPr>
        <w:rPr>
          <w:sz w:val="24"/>
          <w:szCs w:val="24"/>
        </w:rPr>
      </w:pPr>
      <w:r w:rsidRPr="00F2066E">
        <w:rPr>
          <w:b/>
          <w:bCs/>
          <w:sz w:val="24"/>
          <w:szCs w:val="24"/>
        </w:rPr>
        <w:t>Reflective surfaces:</w:t>
      </w:r>
    </w:p>
    <w:p w14:paraId="64ED7BB0" w14:textId="77777777" w:rsidR="00EF3549" w:rsidRPr="00F2066E" w:rsidRDefault="00000000" w:rsidP="00F52D88">
      <w:pPr>
        <w:numPr>
          <w:ilvl w:val="1"/>
          <w:numId w:val="139"/>
        </w:numPr>
        <w:rPr>
          <w:sz w:val="24"/>
          <w:szCs w:val="24"/>
        </w:rPr>
      </w:pPr>
      <w:r w:rsidRPr="00F2066E">
        <w:rPr>
          <w:sz w:val="24"/>
          <w:szCs w:val="24"/>
        </w:rPr>
        <w:lastRenderedPageBreak/>
        <w:t>Diode laser (810–980 nm) reflects off metal instruments and mirrors</w:t>
      </w:r>
    </w:p>
    <w:p w14:paraId="05AEFF69" w14:textId="77777777" w:rsidR="00EF3549" w:rsidRPr="00F2066E" w:rsidRDefault="00000000" w:rsidP="00F52D88">
      <w:pPr>
        <w:numPr>
          <w:ilvl w:val="1"/>
          <w:numId w:val="139"/>
        </w:numPr>
        <w:rPr>
          <w:sz w:val="24"/>
          <w:szCs w:val="24"/>
        </w:rPr>
      </w:pPr>
      <w:r w:rsidRPr="00F2066E">
        <w:rPr>
          <w:sz w:val="24"/>
          <w:szCs w:val="24"/>
        </w:rPr>
        <w:t>Remove or shield reflective surfaces during laser activation</w:t>
      </w:r>
    </w:p>
    <w:p w14:paraId="258904E9" w14:textId="77777777" w:rsidR="00EF3549" w:rsidRPr="00F2066E" w:rsidRDefault="00000000" w:rsidP="00F52D88">
      <w:pPr>
        <w:numPr>
          <w:ilvl w:val="0"/>
          <w:numId w:val="139"/>
        </w:numPr>
        <w:rPr>
          <w:sz w:val="24"/>
          <w:szCs w:val="24"/>
        </w:rPr>
      </w:pPr>
      <w:r w:rsidRPr="00F2066E">
        <w:rPr>
          <w:b/>
          <w:bCs/>
          <w:sz w:val="24"/>
          <w:szCs w:val="24"/>
        </w:rPr>
        <w:t>Foot pedal control:</w:t>
      </w:r>
    </w:p>
    <w:p w14:paraId="148E271A" w14:textId="77777777" w:rsidR="00EF3549" w:rsidRPr="00F2066E" w:rsidRDefault="00000000" w:rsidP="00F52D88">
      <w:pPr>
        <w:numPr>
          <w:ilvl w:val="1"/>
          <w:numId w:val="139"/>
        </w:numPr>
        <w:rPr>
          <w:sz w:val="24"/>
          <w:szCs w:val="24"/>
        </w:rPr>
      </w:pPr>
      <w:r w:rsidRPr="00F2066E">
        <w:rPr>
          <w:sz w:val="24"/>
          <w:szCs w:val="24"/>
        </w:rPr>
        <w:t>Laser activates only when foot pedal depressed</w:t>
      </w:r>
    </w:p>
    <w:p w14:paraId="2C7EDCB9" w14:textId="77777777" w:rsidR="00EF3549" w:rsidRPr="00F2066E" w:rsidRDefault="00000000" w:rsidP="00F52D88">
      <w:pPr>
        <w:numPr>
          <w:ilvl w:val="1"/>
          <w:numId w:val="139"/>
        </w:numPr>
        <w:rPr>
          <w:sz w:val="24"/>
          <w:szCs w:val="24"/>
        </w:rPr>
      </w:pPr>
      <w:r w:rsidRPr="00F2066E">
        <w:rPr>
          <w:sz w:val="24"/>
          <w:szCs w:val="24"/>
        </w:rPr>
        <w:t>Release pedal immediately if patient reports pain or if scanning motion is interrupted</w:t>
      </w:r>
    </w:p>
    <w:p w14:paraId="19E67B9A" w14:textId="77777777" w:rsidR="00EF3549" w:rsidRPr="00F2066E" w:rsidRDefault="00000000" w:rsidP="00F52D88">
      <w:pPr>
        <w:rPr>
          <w:sz w:val="24"/>
          <w:szCs w:val="24"/>
        </w:rPr>
      </w:pPr>
      <w:r w:rsidRPr="00F2066E">
        <w:rPr>
          <w:b/>
          <w:bCs/>
          <w:sz w:val="24"/>
          <w:szCs w:val="24"/>
        </w:rPr>
        <w:t>Equipment safety:</w:t>
      </w:r>
    </w:p>
    <w:p w14:paraId="3A2086FB" w14:textId="77777777" w:rsidR="00EF3549" w:rsidRPr="00F2066E" w:rsidRDefault="00000000" w:rsidP="00F52D88">
      <w:pPr>
        <w:numPr>
          <w:ilvl w:val="0"/>
          <w:numId w:val="140"/>
        </w:numPr>
        <w:rPr>
          <w:sz w:val="24"/>
          <w:szCs w:val="24"/>
        </w:rPr>
      </w:pPr>
      <w:r w:rsidRPr="00F2066E">
        <w:rPr>
          <w:b/>
          <w:bCs/>
          <w:sz w:val="24"/>
          <w:szCs w:val="24"/>
        </w:rPr>
        <w:t>Fiber inspection:</w:t>
      </w:r>
    </w:p>
    <w:p w14:paraId="0CE72254" w14:textId="77777777" w:rsidR="00EF3549" w:rsidRPr="00F2066E" w:rsidRDefault="00000000" w:rsidP="00F52D88">
      <w:pPr>
        <w:numPr>
          <w:ilvl w:val="1"/>
          <w:numId w:val="140"/>
        </w:numPr>
        <w:rPr>
          <w:sz w:val="24"/>
          <w:szCs w:val="24"/>
        </w:rPr>
      </w:pPr>
      <w:r w:rsidRPr="00F2066E">
        <w:rPr>
          <w:sz w:val="24"/>
          <w:szCs w:val="24"/>
        </w:rPr>
        <w:t>Check fiber tip for damage before use (damaged fibers can break or deliver uneven energy)</w:t>
      </w:r>
    </w:p>
    <w:p w14:paraId="1A1CAD83" w14:textId="77777777" w:rsidR="00EF3549" w:rsidRPr="00F2066E" w:rsidRDefault="00000000" w:rsidP="00F52D88">
      <w:pPr>
        <w:numPr>
          <w:ilvl w:val="1"/>
          <w:numId w:val="140"/>
        </w:numPr>
        <w:rPr>
          <w:sz w:val="24"/>
          <w:szCs w:val="24"/>
        </w:rPr>
      </w:pPr>
      <w:r w:rsidRPr="00F2066E">
        <w:rPr>
          <w:sz w:val="24"/>
          <w:szCs w:val="24"/>
        </w:rPr>
        <w:t>Replace damaged fibers immediately</w:t>
      </w:r>
    </w:p>
    <w:p w14:paraId="59392885" w14:textId="77777777" w:rsidR="00EF3549" w:rsidRPr="00F2066E" w:rsidRDefault="00000000" w:rsidP="00F52D88">
      <w:pPr>
        <w:numPr>
          <w:ilvl w:val="0"/>
          <w:numId w:val="140"/>
        </w:numPr>
        <w:rPr>
          <w:sz w:val="24"/>
          <w:szCs w:val="24"/>
        </w:rPr>
      </w:pPr>
      <w:r w:rsidRPr="00F2066E">
        <w:rPr>
          <w:b/>
          <w:bCs/>
          <w:sz w:val="24"/>
          <w:szCs w:val="24"/>
        </w:rPr>
        <w:t>Laser calibration:</w:t>
      </w:r>
    </w:p>
    <w:p w14:paraId="00D45D6C" w14:textId="77777777" w:rsidR="00EF3549" w:rsidRPr="00F2066E" w:rsidRDefault="00000000" w:rsidP="00F52D88">
      <w:pPr>
        <w:numPr>
          <w:ilvl w:val="1"/>
          <w:numId w:val="140"/>
        </w:numPr>
        <w:rPr>
          <w:sz w:val="24"/>
          <w:szCs w:val="24"/>
        </w:rPr>
      </w:pPr>
      <w:r w:rsidRPr="00F2066E">
        <w:rPr>
          <w:sz w:val="24"/>
          <w:szCs w:val="24"/>
        </w:rPr>
        <w:t>Regular calibration per manufacturer guidelines (typically annually)</w:t>
      </w:r>
    </w:p>
    <w:p w14:paraId="6E10A94F" w14:textId="77777777" w:rsidR="00EF3549" w:rsidRPr="00F2066E" w:rsidRDefault="00000000" w:rsidP="00F52D88">
      <w:pPr>
        <w:numPr>
          <w:ilvl w:val="0"/>
          <w:numId w:val="140"/>
        </w:numPr>
        <w:rPr>
          <w:sz w:val="24"/>
          <w:szCs w:val="24"/>
        </w:rPr>
      </w:pPr>
      <w:r w:rsidRPr="00F2066E">
        <w:rPr>
          <w:b/>
          <w:bCs/>
          <w:sz w:val="24"/>
          <w:szCs w:val="24"/>
        </w:rPr>
        <w:t>Standby mode:</w:t>
      </w:r>
    </w:p>
    <w:p w14:paraId="103C3AEF" w14:textId="77777777" w:rsidR="00EF3549" w:rsidRPr="00F2066E" w:rsidRDefault="00000000" w:rsidP="00F52D88">
      <w:pPr>
        <w:numPr>
          <w:ilvl w:val="1"/>
          <w:numId w:val="140"/>
        </w:numPr>
        <w:rPr>
          <w:sz w:val="24"/>
          <w:szCs w:val="24"/>
        </w:rPr>
      </w:pPr>
      <w:r w:rsidRPr="00F2066E">
        <w:rPr>
          <w:sz w:val="24"/>
          <w:szCs w:val="24"/>
        </w:rPr>
        <w:t>Place laser in standby when not actively treating</w:t>
      </w:r>
    </w:p>
    <w:p w14:paraId="71AD8BCF" w14:textId="77777777" w:rsidR="00EF3549" w:rsidRPr="00F2066E" w:rsidRDefault="00000000" w:rsidP="00F52D88">
      <w:pPr>
        <w:numPr>
          <w:ilvl w:val="0"/>
          <w:numId w:val="140"/>
        </w:numPr>
        <w:rPr>
          <w:sz w:val="24"/>
          <w:szCs w:val="24"/>
        </w:rPr>
      </w:pPr>
      <w:r w:rsidRPr="00F2066E">
        <w:rPr>
          <w:b/>
          <w:bCs/>
          <w:sz w:val="24"/>
          <w:szCs w:val="24"/>
        </w:rPr>
        <w:t>Door signage:</w:t>
      </w:r>
    </w:p>
    <w:p w14:paraId="29D96BC0" w14:textId="77777777" w:rsidR="00EF3549" w:rsidRPr="00F2066E" w:rsidRDefault="00000000" w:rsidP="00F52D88">
      <w:pPr>
        <w:numPr>
          <w:ilvl w:val="1"/>
          <w:numId w:val="140"/>
        </w:numPr>
        <w:rPr>
          <w:sz w:val="24"/>
          <w:szCs w:val="24"/>
        </w:rPr>
      </w:pPr>
      <w:r w:rsidRPr="00F2066E">
        <w:rPr>
          <w:sz w:val="24"/>
          <w:szCs w:val="24"/>
        </w:rPr>
        <w:t>"Laser in use" warning sign on operatory door during treatment</w:t>
      </w:r>
    </w:p>
    <w:p w14:paraId="15077FCA" w14:textId="77777777" w:rsidR="00EF3549" w:rsidRPr="00F2066E" w:rsidRDefault="00000000" w:rsidP="00F52D88">
      <w:pPr>
        <w:rPr>
          <w:sz w:val="24"/>
          <w:szCs w:val="24"/>
        </w:rPr>
      </w:pPr>
      <w:r>
        <w:rPr>
          <w:sz w:val="24"/>
          <w:szCs w:val="24"/>
        </w:rPr>
        <w:pict w14:anchorId="72E43BF0">
          <v:rect id="_x0000_i1070" style="width:0;height:0" o:hrstd="t" o:hr="t" fillcolor="#a0a0a0" stroked="f"/>
        </w:pict>
      </w:r>
    </w:p>
    <w:p w14:paraId="5BBE3675" w14:textId="77777777" w:rsidR="00EF3549" w:rsidRPr="00F2066E" w:rsidRDefault="00000000" w:rsidP="00F52D88">
      <w:pPr>
        <w:rPr>
          <w:b/>
          <w:bCs/>
          <w:sz w:val="24"/>
          <w:szCs w:val="24"/>
        </w:rPr>
      </w:pPr>
      <w:r w:rsidRPr="00F2066E">
        <w:rPr>
          <w:b/>
          <w:bCs/>
          <w:sz w:val="24"/>
          <w:szCs w:val="24"/>
        </w:rPr>
        <w:t>Expected Clinical Outcomes and Evidence Quality</w:t>
      </w:r>
    </w:p>
    <w:p w14:paraId="2B3C0AAF" w14:textId="77777777" w:rsidR="00EF3549" w:rsidRPr="00F2066E" w:rsidRDefault="00000000" w:rsidP="00F52D88">
      <w:pPr>
        <w:rPr>
          <w:sz w:val="24"/>
          <w:szCs w:val="24"/>
        </w:rPr>
      </w:pPr>
      <w:r w:rsidRPr="00F2066E">
        <w:rPr>
          <w:b/>
          <w:bCs/>
          <w:sz w:val="24"/>
          <w:szCs w:val="24"/>
        </w:rPr>
        <w:t>Whitening efficacy:</w:t>
      </w:r>
    </w:p>
    <w:p w14:paraId="3972AFCB" w14:textId="77777777" w:rsidR="00EF3549" w:rsidRPr="00F2066E" w:rsidRDefault="00000000" w:rsidP="00F52D88">
      <w:pPr>
        <w:rPr>
          <w:sz w:val="24"/>
          <w:szCs w:val="24"/>
        </w:rPr>
      </w:pPr>
      <w:r w:rsidRPr="00F2066E">
        <w:rPr>
          <w:b/>
          <w:bCs/>
          <w:sz w:val="24"/>
          <w:szCs w:val="24"/>
        </w:rPr>
        <w:t>Color change (laser-activated vs. conventional):</w:t>
      </w:r>
    </w:p>
    <w:p w14:paraId="7FCEDEE0" w14:textId="77777777" w:rsidR="00EF3549" w:rsidRPr="00F2066E" w:rsidRDefault="00000000" w:rsidP="00F52D88">
      <w:pPr>
        <w:numPr>
          <w:ilvl w:val="0"/>
          <w:numId w:val="141"/>
        </w:numPr>
        <w:rPr>
          <w:sz w:val="24"/>
          <w:szCs w:val="24"/>
        </w:rPr>
      </w:pPr>
      <w:r w:rsidRPr="00F2066E">
        <w:rPr>
          <w:b/>
          <w:bCs/>
          <w:sz w:val="24"/>
          <w:szCs w:val="24"/>
        </w:rPr>
        <w:t>Umbrella review (2026):</w:t>
      </w:r>
      <w:r w:rsidRPr="00F2066E">
        <w:rPr>
          <w:sz w:val="24"/>
          <w:szCs w:val="24"/>
        </w:rPr>
        <w:t> "Laser or light activation showed no consistent improvement in final whitening efficacy compared with nonactivated protocols" [2]</w:t>
      </w:r>
    </w:p>
    <w:p w14:paraId="3E49394D" w14:textId="77777777" w:rsidR="00EF3549" w:rsidRPr="00F2066E" w:rsidRDefault="00000000" w:rsidP="00F52D88">
      <w:pPr>
        <w:numPr>
          <w:ilvl w:val="0"/>
          <w:numId w:val="141"/>
        </w:numPr>
        <w:rPr>
          <w:sz w:val="24"/>
          <w:szCs w:val="24"/>
        </w:rPr>
      </w:pPr>
      <w:r w:rsidRPr="00F2066E">
        <w:rPr>
          <w:b/>
          <w:bCs/>
          <w:sz w:val="24"/>
          <w:szCs w:val="24"/>
        </w:rPr>
        <w:t>Comprehensive review (2026):</w:t>
      </w:r>
      <w:r w:rsidRPr="00F2066E">
        <w:rPr>
          <w:sz w:val="24"/>
          <w:szCs w:val="24"/>
        </w:rPr>
        <w:t> "Investigated visible-light sources did not consistently enhance bleaching efficacy of high-concentration hydrogen peroxide" [1]</w:t>
      </w:r>
    </w:p>
    <w:p w14:paraId="1A28179E" w14:textId="77777777" w:rsidR="00EF3549" w:rsidRPr="00F2066E" w:rsidRDefault="00000000" w:rsidP="00F52D88">
      <w:pPr>
        <w:numPr>
          <w:ilvl w:val="0"/>
          <w:numId w:val="141"/>
        </w:numPr>
        <w:rPr>
          <w:sz w:val="24"/>
          <w:szCs w:val="24"/>
        </w:rPr>
      </w:pPr>
      <w:r w:rsidRPr="00F2066E">
        <w:rPr>
          <w:b/>
          <w:bCs/>
          <w:sz w:val="24"/>
          <w:szCs w:val="24"/>
        </w:rPr>
        <w:lastRenderedPageBreak/>
        <w:t>Clinical trial (Er,Cr:YSGG, 2025):</w:t>
      </w:r>
      <w:r w:rsidRPr="00F2066E">
        <w:rPr>
          <w:sz w:val="24"/>
          <w:szCs w:val="24"/>
        </w:rPr>
        <w:t> Laser activation enhanced color change in canines and lower incisors but not all tooth types; "mild tooth sensitivity was noticed in 85% of patients, without differences between bleaching treatments" [6]</w:t>
      </w:r>
    </w:p>
    <w:p w14:paraId="0F1EB74F" w14:textId="77777777" w:rsidR="00EF3549" w:rsidRPr="00F2066E" w:rsidRDefault="00000000" w:rsidP="00F52D88">
      <w:pPr>
        <w:numPr>
          <w:ilvl w:val="0"/>
          <w:numId w:val="141"/>
        </w:numPr>
        <w:rPr>
          <w:sz w:val="24"/>
          <w:szCs w:val="24"/>
        </w:rPr>
      </w:pPr>
      <w:r w:rsidRPr="00F2066E">
        <w:rPr>
          <w:b/>
          <w:bCs/>
          <w:sz w:val="24"/>
          <w:szCs w:val="24"/>
        </w:rPr>
        <w:t>In-vitro study (Er:YAG, 2026):</w:t>
      </w:r>
      <w:r w:rsidRPr="00F2066E">
        <w:rPr>
          <w:sz w:val="24"/>
          <w:szCs w:val="24"/>
        </w:rPr>
        <w:t> "Er:YAG irradiation significantly accelerated H₂O₂ degradation and enhanced whitening outcomes compared with non-irradiated groups"—but in-vitro findings do not always translate to clinical superiority [5]</w:t>
      </w:r>
    </w:p>
    <w:p w14:paraId="286AF9F0" w14:textId="77777777" w:rsidR="00EF3549" w:rsidRPr="00F2066E" w:rsidRDefault="00000000" w:rsidP="00F52D88">
      <w:pPr>
        <w:rPr>
          <w:sz w:val="24"/>
          <w:szCs w:val="24"/>
        </w:rPr>
      </w:pPr>
      <w:r w:rsidRPr="00F2066E">
        <w:rPr>
          <w:b/>
          <w:bCs/>
          <w:sz w:val="24"/>
          <w:szCs w:val="24"/>
        </w:rPr>
        <w:t>Expected color change (laser or conventional):</w:t>
      </w:r>
    </w:p>
    <w:p w14:paraId="2B03346C" w14:textId="77777777" w:rsidR="00EF3549" w:rsidRPr="00F2066E" w:rsidRDefault="00000000" w:rsidP="00F52D88">
      <w:pPr>
        <w:numPr>
          <w:ilvl w:val="0"/>
          <w:numId w:val="142"/>
        </w:numPr>
        <w:rPr>
          <w:sz w:val="24"/>
          <w:szCs w:val="24"/>
        </w:rPr>
      </w:pPr>
      <w:r w:rsidRPr="00F2066E">
        <w:rPr>
          <w:b/>
          <w:bCs/>
          <w:sz w:val="24"/>
          <w:szCs w:val="24"/>
        </w:rPr>
        <w:t>ΔE (CIELAB):</w:t>
      </w:r>
      <w:r w:rsidRPr="00F2066E">
        <w:rPr>
          <w:sz w:val="24"/>
          <w:szCs w:val="24"/>
        </w:rPr>
        <w:t> 3–8 units (perceptibility threshold ~1.2; acceptability threshold ~2.7)</w:t>
      </w:r>
    </w:p>
    <w:p w14:paraId="34FECA9B" w14:textId="77777777" w:rsidR="00EF3549" w:rsidRPr="00F2066E" w:rsidRDefault="00000000" w:rsidP="00F52D88">
      <w:pPr>
        <w:numPr>
          <w:ilvl w:val="0"/>
          <w:numId w:val="142"/>
        </w:numPr>
        <w:rPr>
          <w:sz w:val="24"/>
          <w:szCs w:val="24"/>
        </w:rPr>
      </w:pPr>
      <w:r w:rsidRPr="00F2066E">
        <w:rPr>
          <w:b/>
          <w:bCs/>
          <w:sz w:val="24"/>
          <w:szCs w:val="24"/>
        </w:rPr>
        <w:t>Shade tabs:</w:t>
      </w:r>
      <w:r w:rsidRPr="00F2066E">
        <w:rPr>
          <w:sz w:val="24"/>
          <w:szCs w:val="24"/>
        </w:rPr>
        <w:t> 2–4 tabs lighter on Vita Classical shade guide</w:t>
      </w:r>
    </w:p>
    <w:p w14:paraId="2DAF7F11" w14:textId="77777777" w:rsidR="00EF3549" w:rsidRPr="00F2066E" w:rsidRDefault="00000000" w:rsidP="00F52D88">
      <w:pPr>
        <w:numPr>
          <w:ilvl w:val="0"/>
          <w:numId w:val="142"/>
        </w:numPr>
        <w:rPr>
          <w:sz w:val="24"/>
          <w:szCs w:val="24"/>
        </w:rPr>
      </w:pPr>
      <w:r w:rsidRPr="00F2066E">
        <w:rPr>
          <w:b/>
          <w:bCs/>
          <w:sz w:val="24"/>
          <w:szCs w:val="24"/>
        </w:rPr>
        <w:t>Timeline:</w:t>
      </w:r>
      <w:r w:rsidRPr="00F2066E">
        <w:rPr>
          <w:sz w:val="24"/>
          <w:szCs w:val="24"/>
        </w:rPr>
        <w:t> Maximum whitening at 7–14 days (after tooth rehydration)</w:t>
      </w:r>
    </w:p>
    <w:p w14:paraId="40AA7216" w14:textId="77777777" w:rsidR="00EF3549" w:rsidRPr="00F2066E" w:rsidRDefault="00000000" w:rsidP="00F52D88">
      <w:pPr>
        <w:rPr>
          <w:sz w:val="24"/>
          <w:szCs w:val="24"/>
        </w:rPr>
      </w:pPr>
      <w:r w:rsidRPr="00F2066E">
        <w:rPr>
          <w:b/>
          <w:bCs/>
          <w:sz w:val="24"/>
          <w:szCs w:val="24"/>
        </w:rPr>
        <w:t>Color stability:</w:t>
      </w:r>
    </w:p>
    <w:p w14:paraId="65E797B2" w14:textId="77777777" w:rsidR="00EF3549" w:rsidRPr="00F2066E" w:rsidRDefault="00000000" w:rsidP="00F52D88">
      <w:pPr>
        <w:numPr>
          <w:ilvl w:val="0"/>
          <w:numId w:val="143"/>
        </w:numPr>
        <w:rPr>
          <w:sz w:val="24"/>
          <w:szCs w:val="24"/>
        </w:rPr>
      </w:pPr>
      <w:r w:rsidRPr="00F2066E">
        <w:rPr>
          <w:b/>
          <w:bCs/>
          <w:sz w:val="24"/>
          <w:szCs w:val="24"/>
        </w:rPr>
        <w:t>Short-term (1–3 months):</w:t>
      </w:r>
      <w:r w:rsidRPr="00F2066E">
        <w:rPr>
          <w:sz w:val="24"/>
          <w:szCs w:val="24"/>
        </w:rPr>
        <w:t> Stable</w:t>
      </w:r>
    </w:p>
    <w:p w14:paraId="00B3827A" w14:textId="77777777" w:rsidR="00EF3549" w:rsidRPr="00F2066E" w:rsidRDefault="00000000" w:rsidP="00F52D88">
      <w:pPr>
        <w:numPr>
          <w:ilvl w:val="0"/>
          <w:numId w:val="143"/>
        </w:numPr>
        <w:rPr>
          <w:sz w:val="24"/>
          <w:szCs w:val="24"/>
        </w:rPr>
      </w:pPr>
      <w:r w:rsidRPr="00F2066E">
        <w:rPr>
          <w:b/>
          <w:bCs/>
          <w:sz w:val="24"/>
          <w:szCs w:val="24"/>
        </w:rPr>
        <w:t>Medium-term (6–12 months):</w:t>
      </w:r>
      <w:r w:rsidRPr="00F2066E">
        <w:rPr>
          <w:sz w:val="24"/>
          <w:szCs w:val="24"/>
        </w:rPr>
        <w:t> Gradual color rebound (1–2 shade tabs darker)</w:t>
      </w:r>
    </w:p>
    <w:p w14:paraId="01A12AA3" w14:textId="77777777" w:rsidR="00EF3549" w:rsidRPr="00F2066E" w:rsidRDefault="00000000" w:rsidP="00F52D88">
      <w:pPr>
        <w:numPr>
          <w:ilvl w:val="0"/>
          <w:numId w:val="143"/>
        </w:numPr>
        <w:rPr>
          <w:sz w:val="24"/>
          <w:szCs w:val="24"/>
        </w:rPr>
      </w:pPr>
      <w:r w:rsidRPr="00F2066E">
        <w:rPr>
          <w:b/>
          <w:bCs/>
          <w:sz w:val="24"/>
          <w:szCs w:val="24"/>
        </w:rPr>
        <w:t>Long-term (&gt;12 months):</w:t>
      </w:r>
      <w:r w:rsidRPr="00F2066E">
        <w:rPr>
          <w:sz w:val="24"/>
          <w:szCs w:val="24"/>
        </w:rPr>
        <w:t> Continued gradual darkening; maintenance bleaching needed</w:t>
      </w:r>
    </w:p>
    <w:p w14:paraId="1EED580E" w14:textId="77777777" w:rsidR="00EF3549" w:rsidRPr="00F2066E" w:rsidRDefault="00000000" w:rsidP="00F52D88">
      <w:pPr>
        <w:rPr>
          <w:sz w:val="24"/>
          <w:szCs w:val="24"/>
        </w:rPr>
      </w:pPr>
      <w:r w:rsidRPr="00F2066E">
        <w:rPr>
          <w:b/>
          <w:bCs/>
          <w:sz w:val="24"/>
          <w:szCs w:val="24"/>
        </w:rPr>
        <w:t>Tooth sensitivity:</w:t>
      </w:r>
    </w:p>
    <w:p w14:paraId="1257CFD7" w14:textId="77777777" w:rsidR="00EF3549" w:rsidRPr="00F2066E" w:rsidRDefault="00000000" w:rsidP="00F52D88">
      <w:pPr>
        <w:rPr>
          <w:sz w:val="24"/>
          <w:szCs w:val="24"/>
        </w:rPr>
      </w:pPr>
      <w:r w:rsidRPr="00F2066E">
        <w:rPr>
          <w:b/>
          <w:bCs/>
          <w:sz w:val="24"/>
          <w:szCs w:val="24"/>
        </w:rPr>
        <w:t>Incidence:</w:t>
      </w:r>
    </w:p>
    <w:p w14:paraId="4DCD1F84" w14:textId="77777777" w:rsidR="00EF3549" w:rsidRPr="00F2066E" w:rsidRDefault="00000000" w:rsidP="00F52D88">
      <w:pPr>
        <w:numPr>
          <w:ilvl w:val="0"/>
          <w:numId w:val="144"/>
        </w:numPr>
        <w:rPr>
          <w:sz w:val="24"/>
          <w:szCs w:val="24"/>
        </w:rPr>
      </w:pPr>
      <w:r w:rsidRPr="00F2066E">
        <w:rPr>
          <w:b/>
          <w:bCs/>
          <w:sz w:val="24"/>
          <w:szCs w:val="24"/>
        </w:rPr>
        <w:t>50–80% of patients</w:t>
      </w:r>
      <w:r w:rsidRPr="00F2066E">
        <w:rPr>
          <w:sz w:val="24"/>
          <w:szCs w:val="24"/>
        </w:rPr>
        <w:t> experience transient sensitivity after in-office bleaching (laser or conventional)</w:t>
      </w:r>
    </w:p>
    <w:p w14:paraId="513EFA2F" w14:textId="77777777" w:rsidR="00EF3549" w:rsidRPr="00F2066E" w:rsidRDefault="00000000" w:rsidP="00F52D88">
      <w:pPr>
        <w:numPr>
          <w:ilvl w:val="0"/>
          <w:numId w:val="144"/>
        </w:numPr>
        <w:rPr>
          <w:sz w:val="24"/>
          <w:szCs w:val="24"/>
        </w:rPr>
      </w:pPr>
      <w:r w:rsidRPr="00F2066E">
        <w:rPr>
          <w:b/>
          <w:bCs/>
          <w:sz w:val="24"/>
          <w:szCs w:val="24"/>
        </w:rPr>
        <w:t>Severity:</w:t>
      </w:r>
      <w:r w:rsidRPr="00F2066E">
        <w:rPr>
          <w:sz w:val="24"/>
          <w:szCs w:val="24"/>
        </w:rPr>
        <w:t> Mild-moderate in most cases</w:t>
      </w:r>
    </w:p>
    <w:p w14:paraId="7810BC88" w14:textId="77777777" w:rsidR="00EF3549" w:rsidRPr="00F2066E" w:rsidRDefault="00000000" w:rsidP="00F52D88">
      <w:pPr>
        <w:numPr>
          <w:ilvl w:val="0"/>
          <w:numId w:val="144"/>
        </w:numPr>
        <w:rPr>
          <w:sz w:val="24"/>
          <w:szCs w:val="24"/>
        </w:rPr>
      </w:pPr>
      <w:r w:rsidRPr="00F2066E">
        <w:rPr>
          <w:b/>
          <w:bCs/>
          <w:sz w:val="24"/>
          <w:szCs w:val="24"/>
        </w:rPr>
        <w:t>Duration:</w:t>
      </w:r>
      <w:r w:rsidRPr="00F2066E">
        <w:rPr>
          <w:sz w:val="24"/>
          <w:szCs w:val="24"/>
        </w:rPr>
        <w:t> 24–48 hours (resolves spontaneously)</w:t>
      </w:r>
    </w:p>
    <w:p w14:paraId="351D96FB" w14:textId="77777777" w:rsidR="00EF3549" w:rsidRPr="00F2066E" w:rsidRDefault="00000000" w:rsidP="00F52D88">
      <w:pPr>
        <w:rPr>
          <w:sz w:val="24"/>
          <w:szCs w:val="24"/>
        </w:rPr>
      </w:pPr>
      <w:r w:rsidRPr="00F2066E">
        <w:rPr>
          <w:b/>
          <w:bCs/>
          <w:sz w:val="24"/>
          <w:szCs w:val="24"/>
        </w:rPr>
        <w:t>Laser activation and sensitivity:</w:t>
      </w:r>
    </w:p>
    <w:p w14:paraId="4B35F27A" w14:textId="77777777" w:rsidR="00EF3549" w:rsidRPr="00F2066E" w:rsidRDefault="00000000" w:rsidP="00F52D88">
      <w:pPr>
        <w:numPr>
          <w:ilvl w:val="0"/>
          <w:numId w:val="145"/>
        </w:numPr>
        <w:rPr>
          <w:sz w:val="24"/>
          <w:szCs w:val="24"/>
        </w:rPr>
      </w:pPr>
      <w:r w:rsidRPr="00F2066E">
        <w:rPr>
          <w:b/>
          <w:bCs/>
          <w:sz w:val="24"/>
          <w:szCs w:val="24"/>
        </w:rPr>
        <w:t>No reduction in sensitivity</w:t>
      </w:r>
      <w:r w:rsidRPr="00F2066E">
        <w:rPr>
          <w:sz w:val="24"/>
          <w:szCs w:val="24"/>
        </w:rPr>
        <w:t> with laser activation [2][6]</w:t>
      </w:r>
    </w:p>
    <w:p w14:paraId="6FA3FD3F" w14:textId="77777777" w:rsidR="00EF3549" w:rsidRPr="00F2066E" w:rsidRDefault="00000000" w:rsidP="00F52D88">
      <w:pPr>
        <w:numPr>
          <w:ilvl w:val="0"/>
          <w:numId w:val="145"/>
        </w:numPr>
        <w:rPr>
          <w:sz w:val="24"/>
          <w:szCs w:val="24"/>
        </w:rPr>
      </w:pPr>
      <w:r w:rsidRPr="00F2066E">
        <w:rPr>
          <w:b/>
          <w:bCs/>
          <w:sz w:val="24"/>
          <w:szCs w:val="24"/>
        </w:rPr>
        <w:t>High-energy protocols may increase sensitivity</w:t>
      </w:r>
      <w:r w:rsidRPr="00F2066E">
        <w:rPr>
          <w:sz w:val="24"/>
          <w:szCs w:val="24"/>
        </w:rPr>
        <w:t> (parameter-dependent) [2]</w:t>
      </w:r>
    </w:p>
    <w:p w14:paraId="01374C4E" w14:textId="77777777" w:rsidR="00EF3549" w:rsidRPr="00F2066E" w:rsidRDefault="00000000" w:rsidP="00F52D88">
      <w:pPr>
        <w:rPr>
          <w:sz w:val="24"/>
          <w:szCs w:val="24"/>
        </w:rPr>
      </w:pPr>
      <w:r w:rsidRPr="00F2066E">
        <w:rPr>
          <w:b/>
          <w:bCs/>
          <w:sz w:val="24"/>
          <w:szCs w:val="24"/>
        </w:rPr>
        <w:t>Photobiomodulation (PBM) for sensitivity:</w:t>
      </w:r>
    </w:p>
    <w:p w14:paraId="41770DE6" w14:textId="77777777" w:rsidR="00EF3549" w:rsidRPr="00F2066E" w:rsidRDefault="00000000" w:rsidP="00F52D88">
      <w:pPr>
        <w:numPr>
          <w:ilvl w:val="0"/>
          <w:numId w:val="146"/>
        </w:numPr>
        <w:rPr>
          <w:sz w:val="24"/>
          <w:szCs w:val="24"/>
        </w:rPr>
      </w:pPr>
      <w:r w:rsidRPr="00F2066E">
        <w:rPr>
          <w:b/>
          <w:bCs/>
          <w:sz w:val="24"/>
          <w:szCs w:val="24"/>
        </w:rPr>
        <w:t>Reduces post-bleaching sensitivity</w:t>
      </w:r>
      <w:r w:rsidRPr="00F2066E">
        <w:rPr>
          <w:sz w:val="24"/>
          <w:szCs w:val="24"/>
        </w:rPr>
        <w:t> without impairing whitening efficacy [1-2]</w:t>
      </w:r>
    </w:p>
    <w:p w14:paraId="0F5D07ED" w14:textId="77777777" w:rsidR="00EF3549" w:rsidRPr="00F2066E" w:rsidRDefault="00000000" w:rsidP="00F52D88">
      <w:pPr>
        <w:numPr>
          <w:ilvl w:val="0"/>
          <w:numId w:val="146"/>
        </w:numPr>
        <w:rPr>
          <w:sz w:val="24"/>
          <w:szCs w:val="24"/>
        </w:rPr>
      </w:pPr>
      <w:r w:rsidRPr="00F2066E">
        <w:rPr>
          <w:b/>
          <w:bCs/>
          <w:sz w:val="24"/>
          <w:szCs w:val="24"/>
        </w:rPr>
        <w:lastRenderedPageBreak/>
        <w:t>Recommended for high-risk patients</w:t>
      </w:r>
      <w:r w:rsidRPr="00F2066E">
        <w:rPr>
          <w:sz w:val="24"/>
          <w:szCs w:val="24"/>
        </w:rPr>
        <w:t> (history of sensitivity, anxiety about pain)</w:t>
      </w:r>
    </w:p>
    <w:p w14:paraId="7F05C617" w14:textId="77777777" w:rsidR="00EF3549" w:rsidRPr="00F2066E" w:rsidRDefault="00000000" w:rsidP="00F52D88">
      <w:pPr>
        <w:rPr>
          <w:sz w:val="24"/>
          <w:szCs w:val="24"/>
        </w:rPr>
      </w:pPr>
      <w:r w:rsidRPr="00F2066E">
        <w:rPr>
          <w:b/>
          <w:bCs/>
          <w:sz w:val="24"/>
          <w:szCs w:val="24"/>
        </w:rPr>
        <w:t>Pulpal safety:</w:t>
      </w:r>
    </w:p>
    <w:p w14:paraId="1B8D6D00" w14:textId="77777777" w:rsidR="00EF3549" w:rsidRPr="00F2066E" w:rsidRDefault="00000000" w:rsidP="00F52D88">
      <w:pPr>
        <w:rPr>
          <w:sz w:val="24"/>
          <w:szCs w:val="24"/>
        </w:rPr>
      </w:pPr>
      <w:r w:rsidRPr="00F2066E">
        <w:rPr>
          <w:b/>
          <w:bCs/>
          <w:sz w:val="24"/>
          <w:szCs w:val="24"/>
        </w:rPr>
        <w:t>Temperature rise:</w:t>
      </w:r>
    </w:p>
    <w:p w14:paraId="1B9B4A3B" w14:textId="77777777" w:rsidR="00EF3549" w:rsidRPr="00F2066E" w:rsidRDefault="00000000" w:rsidP="00F52D88">
      <w:pPr>
        <w:numPr>
          <w:ilvl w:val="0"/>
          <w:numId w:val="147"/>
        </w:numPr>
        <w:rPr>
          <w:sz w:val="24"/>
          <w:szCs w:val="24"/>
        </w:rPr>
      </w:pPr>
      <w:r w:rsidRPr="00F2066E">
        <w:rPr>
          <w:b/>
          <w:bCs/>
          <w:sz w:val="24"/>
          <w:szCs w:val="24"/>
        </w:rPr>
        <w:t>Safe threshold:</w:t>
      </w:r>
      <w:r w:rsidRPr="00F2066E">
        <w:rPr>
          <w:sz w:val="24"/>
          <w:szCs w:val="24"/>
        </w:rPr>
        <w:t> &lt;5.5°C intrapulpal temperature rise</w:t>
      </w:r>
    </w:p>
    <w:p w14:paraId="2F7B79E0" w14:textId="77777777" w:rsidR="00EF3549" w:rsidRPr="00F2066E" w:rsidRDefault="00000000" w:rsidP="00F52D88">
      <w:pPr>
        <w:numPr>
          <w:ilvl w:val="0"/>
          <w:numId w:val="147"/>
        </w:numPr>
        <w:rPr>
          <w:sz w:val="24"/>
          <w:szCs w:val="24"/>
        </w:rPr>
      </w:pPr>
      <w:r w:rsidRPr="00F2066E">
        <w:rPr>
          <w:b/>
          <w:bCs/>
          <w:sz w:val="24"/>
          <w:szCs w:val="24"/>
        </w:rPr>
        <w:t>Diode and Nd:YAG lasers:</w:t>
      </w:r>
      <w:r w:rsidRPr="00F2066E">
        <w:rPr>
          <w:sz w:val="24"/>
          <w:szCs w:val="24"/>
        </w:rPr>
        <w:t> Can cause temperature rises up to 22°C if used improperly—requires strict parameter control [3]</w:t>
      </w:r>
    </w:p>
    <w:p w14:paraId="2EFF41F2" w14:textId="77777777" w:rsidR="00EF3549" w:rsidRPr="00F2066E" w:rsidRDefault="00000000" w:rsidP="00F52D88">
      <w:pPr>
        <w:numPr>
          <w:ilvl w:val="0"/>
          <w:numId w:val="147"/>
        </w:numPr>
        <w:rPr>
          <w:sz w:val="24"/>
          <w:szCs w:val="24"/>
        </w:rPr>
      </w:pPr>
      <w:r w:rsidRPr="00F2066E">
        <w:rPr>
          <w:b/>
          <w:bCs/>
          <w:sz w:val="24"/>
          <w:szCs w:val="24"/>
        </w:rPr>
        <w:t>Erbium lasers (Er:YAG, Er,Cr:YSGG):</w:t>
      </w:r>
      <w:r w:rsidRPr="00F2066E">
        <w:rPr>
          <w:sz w:val="24"/>
          <w:szCs w:val="24"/>
        </w:rPr>
        <w:t> Lower temperature rise when used with air-water cooling [5]</w:t>
      </w:r>
    </w:p>
    <w:p w14:paraId="1191A3E7" w14:textId="77777777" w:rsidR="00EF3549" w:rsidRPr="00F2066E" w:rsidRDefault="00000000" w:rsidP="00F52D88">
      <w:pPr>
        <w:rPr>
          <w:sz w:val="24"/>
          <w:szCs w:val="24"/>
        </w:rPr>
      </w:pPr>
      <w:r w:rsidRPr="00F2066E">
        <w:rPr>
          <w:b/>
          <w:bCs/>
          <w:sz w:val="24"/>
          <w:szCs w:val="24"/>
        </w:rPr>
        <w:t>Pulpal damage:</w:t>
      </w:r>
    </w:p>
    <w:p w14:paraId="1B49973B" w14:textId="77777777" w:rsidR="00EF3549" w:rsidRPr="00F2066E" w:rsidRDefault="00000000" w:rsidP="00F52D88">
      <w:pPr>
        <w:numPr>
          <w:ilvl w:val="0"/>
          <w:numId w:val="148"/>
        </w:numPr>
        <w:rPr>
          <w:sz w:val="24"/>
          <w:szCs w:val="24"/>
        </w:rPr>
      </w:pPr>
      <w:r w:rsidRPr="00F2066E">
        <w:rPr>
          <w:b/>
          <w:bCs/>
          <w:sz w:val="24"/>
          <w:szCs w:val="24"/>
        </w:rPr>
        <w:t>Rare</w:t>
      </w:r>
      <w:r w:rsidRPr="00F2066E">
        <w:rPr>
          <w:sz w:val="24"/>
          <w:szCs w:val="24"/>
        </w:rPr>
        <w:t> when proper parameters and cooling used</w:t>
      </w:r>
    </w:p>
    <w:p w14:paraId="713B82C1" w14:textId="77777777" w:rsidR="00EF3549" w:rsidRPr="00F2066E" w:rsidRDefault="00000000" w:rsidP="00F52D88">
      <w:pPr>
        <w:numPr>
          <w:ilvl w:val="0"/>
          <w:numId w:val="148"/>
        </w:numPr>
        <w:rPr>
          <w:sz w:val="24"/>
          <w:szCs w:val="24"/>
        </w:rPr>
      </w:pPr>
      <w:r w:rsidRPr="00F2066E">
        <w:rPr>
          <w:b/>
          <w:bCs/>
          <w:sz w:val="24"/>
          <w:szCs w:val="24"/>
        </w:rPr>
        <w:t>Risk factors:</w:t>
      </w:r>
      <w:r w:rsidRPr="00F2066E">
        <w:rPr>
          <w:sz w:val="24"/>
          <w:szCs w:val="24"/>
        </w:rPr>
        <w:t> High power, prolonged application, no cooling, contact mode</w:t>
      </w:r>
    </w:p>
    <w:p w14:paraId="13141B87" w14:textId="77777777" w:rsidR="00EF3549" w:rsidRPr="00F2066E" w:rsidRDefault="00000000" w:rsidP="00F52D88">
      <w:pPr>
        <w:rPr>
          <w:sz w:val="24"/>
          <w:szCs w:val="24"/>
        </w:rPr>
      </w:pPr>
      <w:r w:rsidRPr="00F2066E">
        <w:rPr>
          <w:b/>
          <w:bCs/>
          <w:sz w:val="24"/>
          <w:szCs w:val="24"/>
        </w:rPr>
        <w:t>Enamel safety:</w:t>
      </w:r>
    </w:p>
    <w:p w14:paraId="0570D5CD" w14:textId="77777777" w:rsidR="00EF3549" w:rsidRPr="00F2066E" w:rsidRDefault="00000000" w:rsidP="00F52D88">
      <w:pPr>
        <w:numPr>
          <w:ilvl w:val="0"/>
          <w:numId w:val="149"/>
        </w:numPr>
        <w:rPr>
          <w:sz w:val="24"/>
          <w:szCs w:val="24"/>
        </w:rPr>
      </w:pPr>
      <w:r w:rsidRPr="00F2066E">
        <w:rPr>
          <w:b/>
          <w:bCs/>
          <w:sz w:val="24"/>
          <w:szCs w:val="24"/>
        </w:rPr>
        <w:t>Tooth surface remains intact</w:t>
      </w:r>
      <w:r w:rsidRPr="00F2066E">
        <w:rPr>
          <w:sz w:val="24"/>
          <w:szCs w:val="24"/>
        </w:rPr>
        <w:t> after laser bleaching [3]</w:t>
      </w:r>
    </w:p>
    <w:p w14:paraId="54C6BF16" w14:textId="77777777" w:rsidR="00EF3549" w:rsidRPr="00F2066E" w:rsidRDefault="00000000" w:rsidP="00F52D88">
      <w:pPr>
        <w:numPr>
          <w:ilvl w:val="0"/>
          <w:numId w:val="149"/>
        </w:numPr>
        <w:rPr>
          <w:sz w:val="24"/>
          <w:szCs w:val="24"/>
        </w:rPr>
      </w:pPr>
      <w:r w:rsidRPr="00F2066E">
        <w:rPr>
          <w:b/>
          <w:bCs/>
          <w:sz w:val="24"/>
          <w:szCs w:val="24"/>
        </w:rPr>
        <w:t>No clinically significant enamel damage</w:t>
      </w:r>
      <w:r w:rsidRPr="00F2066E">
        <w:rPr>
          <w:sz w:val="24"/>
          <w:szCs w:val="24"/>
        </w:rPr>
        <w:t> with proper parameters</w:t>
      </w:r>
    </w:p>
    <w:p w14:paraId="679D8FDF" w14:textId="77777777" w:rsidR="00EF3549" w:rsidRPr="00F2066E" w:rsidRDefault="00000000" w:rsidP="00F52D88">
      <w:pPr>
        <w:rPr>
          <w:sz w:val="24"/>
          <w:szCs w:val="24"/>
        </w:rPr>
      </w:pPr>
      <w:r w:rsidRPr="00F2066E">
        <w:rPr>
          <w:b/>
          <w:bCs/>
          <w:sz w:val="24"/>
          <w:szCs w:val="24"/>
        </w:rPr>
        <w:t>Evidence quality:</w:t>
      </w:r>
    </w:p>
    <w:p w14:paraId="22A558E5" w14:textId="77777777" w:rsidR="00EF3549" w:rsidRPr="00F2066E" w:rsidRDefault="00000000" w:rsidP="00F52D88">
      <w:pPr>
        <w:rPr>
          <w:sz w:val="24"/>
          <w:szCs w:val="24"/>
        </w:rPr>
      </w:pPr>
      <w:r w:rsidRPr="00F2066E">
        <w:rPr>
          <w:b/>
          <w:bCs/>
          <w:sz w:val="24"/>
          <w:szCs w:val="24"/>
        </w:rPr>
        <w:t>Systematic reviews and meta-analyses:</w:t>
      </w:r>
    </w:p>
    <w:p w14:paraId="3C501ED6" w14:textId="77777777" w:rsidR="00EF3549" w:rsidRPr="00F2066E" w:rsidRDefault="00000000" w:rsidP="00F52D88">
      <w:pPr>
        <w:numPr>
          <w:ilvl w:val="0"/>
          <w:numId w:val="150"/>
        </w:numPr>
        <w:rPr>
          <w:sz w:val="24"/>
          <w:szCs w:val="24"/>
        </w:rPr>
      </w:pPr>
      <w:r w:rsidRPr="00F2066E">
        <w:rPr>
          <w:b/>
          <w:bCs/>
          <w:sz w:val="24"/>
          <w:szCs w:val="24"/>
        </w:rPr>
        <w:t>Umbrella review (2026):</w:t>
      </w:r>
      <w:r w:rsidRPr="00F2066E">
        <w:rPr>
          <w:sz w:val="24"/>
          <w:szCs w:val="24"/>
        </w:rPr>
        <w:t> 10 systematic reviews, 2007–2024; concluded no consistent benefit of laser/light activation [2]</w:t>
      </w:r>
    </w:p>
    <w:p w14:paraId="68BBC2D1" w14:textId="77777777" w:rsidR="00EF3549" w:rsidRPr="00F2066E" w:rsidRDefault="00000000" w:rsidP="00F52D88">
      <w:pPr>
        <w:numPr>
          <w:ilvl w:val="0"/>
          <w:numId w:val="150"/>
        </w:numPr>
        <w:rPr>
          <w:sz w:val="24"/>
          <w:szCs w:val="24"/>
        </w:rPr>
      </w:pPr>
      <w:r w:rsidRPr="00F2066E">
        <w:rPr>
          <w:b/>
          <w:bCs/>
          <w:sz w:val="24"/>
          <w:szCs w:val="24"/>
        </w:rPr>
        <w:t>Comprehensive review (2026):</w:t>
      </w:r>
      <w:r w:rsidRPr="00F2066E">
        <w:rPr>
          <w:sz w:val="24"/>
          <w:szCs w:val="24"/>
        </w:rPr>
        <w:t> 242 studies; concluded no clinical necessity of light activation for high-concentration gels [1]</w:t>
      </w:r>
    </w:p>
    <w:p w14:paraId="062DCC48" w14:textId="77777777" w:rsidR="00EF3549" w:rsidRPr="00F2066E" w:rsidRDefault="00000000" w:rsidP="00F52D88">
      <w:pPr>
        <w:rPr>
          <w:sz w:val="24"/>
          <w:szCs w:val="24"/>
        </w:rPr>
      </w:pPr>
      <w:r w:rsidRPr="00F2066E">
        <w:rPr>
          <w:b/>
          <w:bCs/>
          <w:sz w:val="24"/>
          <w:szCs w:val="24"/>
        </w:rPr>
        <w:t>Individual RCTs:</w:t>
      </w:r>
    </w:p>
    <w:p w14:paraId="26029F67" w14:textId="77777777" w:rsidR="00EF3549" w:rsidRPr="00F2066E" w:rsidRDefault="00000000" w:rsidP="00F52D88">
      <w:pPr>
        <w:numPr>
          <w:ilvl w:val="0"/>
          <w:numId w:val="151"/>
        </w:numPr>
        <w:rPr>
          <w:sz w:val="24"/>
          <w:szCs w:val="24"/>
        </w:rPr>
      </w:pPr>
      <w:r w:rsidRPr="00F2066E">
        <w:rPr>
          <w:b/>
          <w:bCs/>
          <w:sz w:val="24"/>
          <w:szCs w:val="24"/>
        </w:rPr>
        <w:t>Numerous RCTs</w:t>
      </w:r>
      <w:r w:rsidRPr="00F2066E">
        <w:rPr>
          <w:sz w:val="24"/>
          <w:szCs w:val="24"/>
        </w:rPr>
        <w:t> published; results inconsistent</w:t>
      </w:r>
    </w:p>
    <w:p w14:paraId="4DAA0391" w14:textId="77777777" w:rsidR="00EF3549" w:rsidRPr="00F2066E" w:rsidRDefault="00000000" w:rsidP="00F52D88">
      <w:pPr>
        <w:numPr>
          <w:ilvl w:val="0"/>
          <w:numId w:val="151"/>
        </w:numPr>
        <w:rPr>
          <w:sz w:val="24"/>
          <w:szCs w:val="24"/>
        </w:rPr>
      </w:pPr>
      <w:r w:rsidRPr="00F2066E">
        <w:rPr>
          <w:b/>
          <w:bCs/>
          <w:sz w:val="24"/>
          <w:szCs w:val="24"/>
        </w:rPr>
        <w:t>Quality:</w:t>
      </w:r>
      <w:r w:rsidRPr="00F2066E">
        <w:rPr>
          <w:sz w:val="24"/>
          <w:szCs w:val="24"/>
        </w:rPr>
        <w:t> Variable; many small studies with short follow-up</w:t>
      </w:r>
    </w:p>
    <w:p w14:paraId="0E57A0A7" w14:textId="77777777" w:rsidR="00EF3549" w:rsidRPr="00F2066E" w:rsidRDefault="00000000" w:rsidP="00F52D88">
      <w:pPr>
        <w:numPr>
          <w:ilvl w:val="0"/>
          <w:numId w:val="151"/>
        </w:numPr>
        <w:rPr>
          <w:sz w:val="24"/>
          <w:szCs w:val="24"/>
        </w:rPr>
      </w:pPr>
      <w:r w:rsidRPr="00F2066E">
        <w:rPr>
          <w:b/>
          <w:bCs/>
          <w:sz w:val="24"/>
          <w:szCs w:val="24"/>
        </w:rPr>
        <w:t>Heterogeneity:</w:t>
      </w:r>
      <w:r w:rsidRPr="00F2066E">
        <w:rPr>
          <w:sz w:val="24"/>
          <w:szCs w:val="24"/>
        </w:rPr>
        <w:t> Wide variation in laser types, parameters, bleaching gels, outcome measures</w:t>
      </w:r>
    </w:p>
    <w:p w14:paraId="52BAEB60" w14:textId="77777777" w:rsidR="00EF3549" w:rsidRPr="00F2066E" w:rsidRDefault="00000000" w:rsidP="00F52D88">
      <w:pPr>
        <w:rPr>
          <w:sz w:val="24"/>
          <w:szCs w:val="24"/>
        </w:rPr>
      </w:pPr>
      <w:r w:rsidRPr="00F2066E">
        <w:rPr>
          <w:b/>
          <w:bCs/>
          <w:sz w:val="24"/>
          <w:szCs w:val="24"/>
        </w:rPr>
        <w:t>Overall certainty:</w:t>
      </w:r>
      <w:r w:rsidRPr="00F2066E">
        <w:rPr>
          <w:sz w:val="24"/>
          <w:szCs w:val="24"/>
        </w:rPr>
        <w:t> </w:t>
      </w:r>
      <w:r w:rsidRPr="00F2066E">
        <w:rPr>
          <w:b/>
          <w:bCs/>
          <w:sz w:val="24"/>
          <w:szCs w:val="24"/>
        </w:rPr>
        <w:t>Low to moderate quality evidence</w:t>
      </w:r>
    </w:p>
    <w:p w14:paraId="67E4B15E" w14:textId="77777777" w:rsidR="00EF3549" w:rsidRPr="00F2066E" w:rsidRDefault="00000000" w:rsidP="00F52D88">
      <w:pPr>
        <w:numPr>
          <w:ilvl w:val="0"/>
          <w:numId w:val="152"/>
        </w:numPr>
        <w:rPr>
          <w:sz w:val="24"/>
          <w:szCs w:val="24"/>
        </w:rPr>
      </w:pPr>
      <w:r w:rsidRPr="00F2066E">
        <w:rPr>
          <w:b/>
          <w:bCs/>
          <w:sz w:val="24"/>
          <w:szCs w:val="24"/>
        </w:rPr>
        <w:lastRenderedPageBreak/>
        <w:t>Consistent finding:</w:t>
      </w:r>
      <w:r w:rsidRPr="00F2066E">
        <w:rPr>
          <w:sz w:val="24"/>
          <w:szCs w:val="24"/>
        </w:rPr>
        <w:t> Laser/light activation does not improve final whitening outcomes compared to conventional bleaching</w:t>
      </w:r>
    </w:p>
    <w:p w14:paraId="4B7547C7" w14:textId="77777777" w:rsidR="00EF3549" w:rsidRPr="00F2066E" w:rsidRDefault="00000000" w:rsidP="00F52D88">
      <w:pPr>
        <w:numPr>
          <w:ilvl w:val="0"/>
          <w:numId w:val="152"/>
        </w:numPr>
        <w:rPr>
          <w:sz w:val="24"/>
          <w:szCs w:val="24"/>
        </w:rPr>
      </w:pPr>
      <w:r w:rsidRPr="00F2066E">
        <w:rPr>
          <w:b/>
          <w:bCs/>
          <w:sz w:val="24"/>
          <w:szCs w:val="24"/>
        </w:rPr>
        <w:t>Exception:</w:t>
      </w:r>
      <w:r w:rsidRPr="00F2066E">
        <w:rPr>
          <w:sz w:val="24"/>
          <w:szCs w:val="24"/>
        </w:rPr>
        <w:t> KTP laser (532 nm) may have unique photobleaching mechanism, but clinical evidence is limited [3]</w:t>
      </w:r>
    </w:p>
    <w:p w14:paraId="6D4F74F5" w14:textId="77777777" w:rsidR="00EF3549" w:rsidRPr="00F2066E" w:rsidRDefault="00000000" w:rsidP="00F52D88">
      <w:pPr>
        <w:numPr>
          <w:ilvl w:val="0"/>
          <w:numId w:val="152"/>
        </w:numPr>
        <w:rPr>
          <w:sz w:val="24"/>
          <w:szCs w:val="24"/>
        </w:rPr>
      </w:pPr>
      <w:r w:rsidRPr="00F2066E">
        <w:rPr>
          <w:b/>
          <w:bCs/>
          <w:sz w:val="24"/>
          <w:szCs w:val="24"/>
        </w:rPr>
        <w:t>PBM for sensitivity:</w:t>
      </w:r>
      <w:r w:rsidRPr="00F2066E">
        <w:rPr>
          <w:sz w:val="24"/>
          <w:szCs w:val="24"/>
        </w:rPr>
        <w:t> Moderate-quality evidence of benefit [1-2]</w:t>
      </w:r>
    </w:p>
    <w:p w14:paraId="1C46C8C7" w14:textId="77777777" w:rsidR="00EF3549" w:rsidRPr="00F2066E" w:rsidRDefault="00000000" w:rsidP="00F52D88">
      <w:pPr>
        <w:rPr>
          <w:sz w:val="24"/>
          <w:szCs w:val="24"/>
        </w:rPr>
      </w:pPr>
      <w:r w:rsidRPr="00F2066E">
        <w:rPr>
          <w:b/>
          <w:bCs/>
          <w:sz w:val="24"/>
          <w:szCs w:val="24"/>
        </w:rPr>
        <w:t>Clinical recommendation:</w:t>
      </w:r>
      <w:r w:rsidRPr="00F2066E">
        <w:rPr>
          <w:sz w:val="24"/>
          <w:szCs w:val="24"/>
        </w:rPr>
        <w:t> </w:t>
      </w:r>
      <w:r w:rsidRPr="00F2066E">
        <w:rPr>
          <w:b/>
          <w:bCs/>
          <w:sz w:val="24"/>
          <w:szCs w:val="24"/>
        </w:rPr>
        <w:t>Laser activation is not evidence-based for enhanced tooth whitening.</w:t>
      </w:r>
      <w:r w:rsidRPr="00F2066E">
        <w:rPr>
          <w:sz w:val="24"/>
          <w:szCs w:val="24"/>
        </w:rPr>
        <w:t> Conventional in-office bleaching with 35–40% hydrogen peroxide gel (no laser) is equally effective, lower cost, and avoids potential thermal risks. [1-2] If the patient requests "laser whitening" for psychological reasons or marketing appeal, a protocol can be provided, but informed consent should clarify that laser activation does not improve outcomes. </w:t>
      </w:r>
      <w:r w:rsidRPr="00F2066E">
        <w:rPr>
          <w:b/>
          <w:bCs/>
          <w:sz w:val="24"/>
          <w:szCs w:val="24"/>
        </w:rPr>
        <w:t>Photobiomodulation (660–810 nm) is the only evidence-supported laser application</w:t>
      </w:r>
      <w:r w:rsidRPr="00F2066E">
        <w:rPr>
          <w:sz w:val="24"/>
          <w:szCs w:val="24"/>
        </w:rPr>
        <w:t> in tooth whitening, as an adjunct to reduce post-treatment sensitivity. [1-2]</w:t>
      </w:r>
    </w:p>
    <w:p w14:paraId="629131D0" w14:textId="77777777" w:rsidR="00EF3549" w:rsidRPr="00F2066E" w:rsidRDefault="00000000" w:rsidP="00F52D88">
      <w:pPr>
        <w:rPr>
          <w:sz w:val="24"/>
          <w:szCs w:val="24"/>
        </w:rPr>
      </w:pPr>
      <w:r w:rsidRPr="00F2066E">
        <w:rPr>
          <w:b/>
          <w:bCs/>
          <w:sz w:val="24"/>
          <w:szCs w:val="24"/>
        </w:rPr>
        <w:t>Expected outcome for this patient:</w:t>
      </w:r>
      <w:r w:rsidRPr="00F2066E">
        <w:rPr>
          <w:sz w:val="24"/>
          <w:szCs w:val="24"/>
        </w:rPr>
        <w:t> </w:t>
      </w:r>
      <w:r w:rsidRPr="00F2066E">
        <w:rPr>
          <w:b/>
          <w:bCs/>
          <w:sz w:val="24"/>
          <w:szCs w:val="24"/>
        </w:rPr>
        <w:t>2–4 shade tabs lighter</w:t>
      </w:r>
      <w:r w:rsidRPr="00F2066E">
        <w:rPr>
          <w:sz w:val="24"/>
          <w:szCs w:val="24"/>
        </w:rPr>
        <w:t> (ΔE 3–8 units) at 7–14 days post-treatment, with </w:t>
      </w:r>
      <w:r w:rsidRPr="00F2066E">
        <w:rPr>
          <w:b/>
          <w:bCs/>
          <w:sz w:val="24"/>
          <w:szCs w:val="24"/>
        </w:rPr>
        <w:t>50–80% probability of transient mild-moderate sensitivity</w:t>
      </w:r>
      <w:r w:rsidRPr="00F2066E">
        <w:rPr>
          <w:sz w:val="24"/>
          <w:szCs w:val="24"/>
        </w:rPr>
        <w:t> for 24–48 hours. Color will gradually rebound over 6–12 months; maintenance bleaching (at-home touch-up or repeat in-office session) will be needed to sustain results. </w:t>
      </w:r>
      <w:r w:rsidRPr="00F2066E">
        <w:rPr>
          <w:b/>
          <w:bCs/>
          <w:sz w:val="24"/>
          <w:szCs w:val="24"/>
        </w:rPr>
        <w:t>Laser activation will not enhance these outcomes</w:t>
      </w:r>
      <w:r w:rsidRPr="00F2066E">
        <w:rPr>
          <w:sz w:val="24"/>
          <w:szCs w:val="24"/>
        </w:rPr>
        <w:t> compared to conventional bleaching.</w:t>
      </w:r>
    </w:p>
    <w:p w14:paraId="7730E940" w14:textId="77777777" w:rsidR="00A960B3" w:rsidRPr="00F2066E" w:rsidRDefault="00000000">
      <w:pPr>
        <w:spacing w:before="160" w:after="60"/>
        <w:rPr>
          <w:sz w:val="24"/>
          <w:szCs w:val="24"/>
        </w:rPr>
      </w:pPr>
      <w:r w:rsidRPr="00F2066E">
        <w:rPr>
          <w:b/>
          <w:sz w:val="24"/>
          <w:szCs w:val="24"/>
        </w:rPr>
        <w:t>Perplexity (LLM5)</w:t>
      </w:r>
    </w:p>
    <w:p w14:paraId="2A7143A6" w14:textId="77777777" w:rsidR="00EF3549" w:rsidRPr="00F2066E" w:rsidRDefault="00000000" w:rsidP="00B573BA">
      <w:pPr>
        <w:rPr>
          <w:sz w:val="24"/>
          <w:szCs w:val="24"/>
          <w:lang w:val="en"/>
        </w:rPr>
      </w:pPr>
      <w:r w:rsidRPr="00F2066E">
        <w:rPr>
          <w:sz w:val="24"/>
          <w:szCs w:val="24"/>
          <w:lang w:val="en"/>
        </w:rPr>
        <w:t>Laser or light-activated whitening is </w:t>
      </w:r>
      <w:r w:rsidRPr="00F2066E">
        <w:rPr>
          <w:b/>
          <w:bCs/>
          <w:sz w:val="24"/>
          <w:szCs w:val="24"/>
          <w:lang w:val="en"/>
        </w:rPr>
        <w:t>not clearly superior</w:t>
      </w:r>
      <w:r w:rsidRPr="00F2066E">
        <w:rPr>
          <w:sz w:val="24"/>
          <w:szCs w:val="24"/>
          <w:lang w:val="en"/>
        </w:rPr>
        <w:t> to peroxide gel alone for most patients, so it should be presented as an optional activation method rather than a necessary upgrade. The main concern is heat transfer to the pulp, which must be controlled by low exposure, motion, and adherence to product instructions.</w:t>
      </w:r>
    </w:p>
    <w:p w14:paraId="563CF379" w14:textId="77777777" w:rsidR="00EF3549" w:rsidRPr="00F2066E" w:rsidRDefault="00000000" w:rsidP="00B573BA">
      <w:pPr>
        <w:rPr>
          <w:b/>
          <w:bCs/>
          <w:sz w:val="24"/>
          <w:szCs w:val="24"/>
          <w:lang w:val="en"/>
        </w:rPr>
      </w:pPr>
      <w:r w:rsidRPr="00F2066E">
        <w:rPr>
          <w:b/>
          <w:bCs/>
          <w:sz w:val="24"/>
          <w:szCs w:val="24"/>
          <w:lang w:val="en"/>
        </w:rPr>
        <w:t>Protocol and parameters</w:t>
      </w:r>
    </w:p>
    <w:p w14:paraId="7B553D53" w14:textId="77777777" w:rsidR="00EF3549" w:rsidRPr="00F2066E" w:rsidRDefault="00000000" w:rsidP="00B573BA">
      <w:pPr>
        <w:rPr>
          <w:sz w:val="24"/>
          <w:szCs w:val="24"/>
          <w:lang w:val="en"/>
        </w:rPr>
      </w:pPr>
      <w:r w:rsidRPr="00F2066E">
        <w:rPr>
          <w:sz w:val="24"/>
          <w:szCs w:val="24"/>
          <w:lang w:val="en"/>
        </w:rPr>
        <w:t>If a laser is used, diode or KTP activation is typically applied over hydrogen peroxide gel in short, controlled cycles. The beam should not be held statically on one tooth surface, and the gel should be applied in the thickness and duration recommended by the manufacturer. The main purpose is to accelerate the early whitening reaction, not to change the chemistry fundamentally.</w:t>
      </w:r>
    </w:p>
    <w:p w14:paraId="101E873A" w14:textId="77777777" w:rsidR="00EF3549" w:rsidRPr="00F2066E" w:rsidRDefault="00000000" w:rsidP="00B573BA">
      <w:pPr>
        <w:rPr>
          <w:b/>
          <w:bCs/>
          <w:sz w:val="24"/>
          <w:szCs w:val="24"/>
          <w:lang w:val="en"/>
        </w:rPr>
      </w:pPr>
      <w:r w:rsidRPr="00F2066E">
        <w:rPr>
          <w:b/>
          <w:bCs/>
          <w:sz w:val="24"/>
          <w:szCs w:val="24"/>
          <w:lang w:val="en"/>
        </w:rPr>
        <w:t>Safety and outcomes</w:t>
      </w:r>
    </w:p>
    <w:p w14:paraId="7E366919" w14:textId="77777777" w:rsidR="00EF3549" w:rsidRPr="00F2066E" w:rsidRDefault="00000000" w:rsidP="00B573BA">
      <w:pPr>
        <w:rPr>
          <w:sz w:val="24"/>
          <w:szCs w:val="24"/>
          <w:lang w:val="en"/>
        </w:rPr>
      </w:pPr>
      <w:r w:rsidRPr="00F2066E">
        <w:rPr>
          <w:sz w:val="24"/>
          <w:szCs w:val="24"/>
          <w:lang w:val="en"/>
        </w:rPr>
        <w:t>Intra-pulpal temperature rise is the key risk, so the laser must be used conservatively to avoid thermal injury. Long-term color stability depends more on the whitening protocol and patient habits than on whether a laser was used. Post-treatment sensitivity is common and is managed with desensitizers, shorter gel application times, and temporary avoidance of heat/cold triggers.</w:t>
      </w:r>
    </w:p>
    <w:p w14:paraId="086AEAA8" w14:textId="77777777" w:rsidR="00A960B3" w:rsidRPr="00F2066E" w:rsidRDefault="00000000">
      <w:pPr>
        <w:rPr>
          <w:sz w:val="24"/>
          <w:szCs w:val="24"/>
        </w:rPr>
      </w:pPr>
      <w:r w:rsidRPr="00F2066E">
        <w:rPr>
          <w:sz w:val="24"/>
          <w:szCs w:val="24"/>
        </w:rPr>
        <w:lastRenderedPageBreak/>
        <w:br w:type="page"/>
      </w:r>
    </w:p>
    <w:p w14:paraId="08B8EB34" w14:textId="77777777" w:rsidR="00A960B3" w:rsidRPr="00F2066E" w:rsidRDefault="00000000">
      <w:pPr>
        <w:spacing w:before="40" w:after="80"/>
        <w:rPr>
          <w:sz w:val="24"/>
          <w:szCs w:val="24"/>
        </w:rPr>
      </w:pPr>
      <w:r w:rsidRPr="00F2066E">
        <w:rPr>
          <w:b/>
          <w:sz w:val="24"/>
          <w:szCs w:val="24"/>
        </w:rPr>
        <w:lastRenderedPageBreak/>
        <w:t>Vignette 21. Diode laser gingival troughing before a crown impression</w:t>
      </w:r>
    </w:p>
    <w:p w14:paraId="3923D7E6" w14:textId="77777777" w:rsidR="00A960B3" w:rsidRPr="00F2066E" w:rsidRDefault="00000000">
      <w:pPr>
        <w:spacing w:after="160"/>
        <w:rPr>
          <w:sz w:val="24"/>
          <w:szCs w:val="24"/>
        </w:rPr>
      </w:pPr>
      <w:r w:rsidRPr="00F2066E">
        <w:rPr>
          <w:i/>
          <w:sz w:val="24"/>
          <w:szCs w:val="24"/>
        </w:rPr>
        <w:t>Category C — Restorative/Prosthetic</w:t>
      </w:r>
    </w:p>
    <w:p w14:paraId="2F1E5A43" w14:textId="77777777" w:rsidR="00A960B3" w:rsidRPr="00F2066E" w:rsidRDefault="00000000">
      <w:pPr>
        <w:spacing w:before="160" w:after="60"/>
        <w:rPr>
          <w:sz w:val="24"/>
          <w:szCs w:val="24"/>
        </w:rPr>
      </w:pPr>
      <w:r w:rsidRPr="00F2066E">
        <w:rPr>
          <w:b/>
          <w:sz w:val="24"/>
          <w:szCs w:val="24"/>
        </w:rPr>
        <w:t>ChatGPT (LLM1)</w:t>
      </w:r>
    </w:p>
    <w:p w14:paraId="3A798FA9" w14:textId="77777777" w:rsidR="00EF3549" w:rsidRPr="00F2066E" w:rsidRDefault="00000000" w:rsidP="00AC2052">
      <w:pPr>
        <w:rPr>
          <w:b/>
          <w:bCs/>
          <w:sz w:val="24"/>
          <w:szCs w:val="24"/>
        </w:rPr>
      </w:pPr>
      <w:r w:rsidRPr="00F2066E">
        <w:rPr>
          <w:b/>
          <w:bCs/>
          <w:sz w:val="24"/>
          <w:szCs w:val="24"/>
        </w:rPr>
        <w:t>Assessment</w:t>
      </w:r>
    </w:p>
    <w:p w14:paraId="64891FA2" w14:textId="77777777" w:rsidR="00EF3549" w:rsidRPr="00F2066E" w:rsidRDefault="00000000" w:rsidP="00AC2052">
      <w:pPr>
        <w:rPr>
          <w:sz w:val="24"/>
          <w:szCs w:val="24"/>
        </w:rPr>
      </w:pPr>
      <w:r w:rsidRPr="00F2066E">
        <w:rPr>
          <w:sz w:val="24"/>
          <w:szCs w:val="24"/>
        </w:rPr>
        <w:t>Laser troughing is appropriate here because the periodontium is healthy, keratinized tissue is adequate, bleeding is minor, the margin is supracrestal, and biologic width is intact. It is especially useful for digital or conventional impressions where hemostasis and clear margin exposure are required.</w:t>
      </w:r>
    </w:p>
    <w:p w14:paraId="7B8F7080" w14:textId="77777777" w:rsidR="00EF3549" w:rsidRPr="00F2066E" w:rsidRDefault="00000000" w:rsidP="00AC2052">
      <w:pPr>
        <w:rPr>
          <w:sz w:val="24"/>
          <w:szCs w:val="24"/>
        </w:rPr>
      </w:pPr>
      <w:r w:rsidRPr="00F2066E">
        <w:rPr>
          <w:sz w:val="24"/>
          <w:szCs w:val="24"/>
        </w:rPr>
        <w:t>It should be avoided in thin periodontal phenotype, active gingivitis, inadequate attached tissue, subcrestal/biologic-width-violating margins, uncontrolled bleeding from inflamed tissues, or when the operator cannot maintain a shallow epithelial-only path.</w:t>
      </w:r>
    </w:p>
    <w:p w14:paraId="48DBD8DC" w14:textId="77777777" w:rsidR="00EF3549" w:rsidRPr="00F2066E" w:rsidRDefault="00000000" w:rsidP="00AC2052">
      <w:pPr>
        <w:rPr>
          <w:b/>
          <w:bCs/>
          <w:sz w:val="24"/>
          <w:szCs w:val="24"/>
        </w:rPr>
      </w:pPr>
      <w:r w:rsidRPr="00F2066E">
        <w:rPr>
          <w:b/>
          <w:bCs/>
          <w:sz w:val="24"/>
          <w:szCs w:val="24"/>
        </w:rPr>
        <w:t>Laser and parameters</w:t>
      </w:r>
    </w:p>
    <w:tbl>
      <w:tblPr>
        <w:tblW w:w="0" w:type="auto"/>
        <w:tblCellSpacing w:w="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5" w:type="dxa"/>
          <w:left w:w="15" w:type="dxa"/>
          <w:bottom w:w="15" w:type="dxa"/>
          <w:right w:w="15" w:type="dxa"/>
        </w:tblCellMar>
        <w:tblLook w:val="04A0" w:firstRow="1" w:lastRow="0" w:firstColumn="1" w:lastColumn="0" w:noHBand="0" w:noVBand="1"/>
      </w:tblPr>
      <w:tblGrid>
        <w:gridCol w:w="1255"/>
        <w:gridCol w:w="5707"/>
      </w:tblGrid>
      <w:tr w:rsidR="00AC2052" w:rsidRPr="00F2066E" w14:paraId="73D72F30" w14:textId="77777777" w:rsidTr="00AC2052">
        <w:trPr>
          <w:tblHeader/>
          <w:tblCellSpacing w:w="15" w:type="dxa"/>
        </w:trPr>
        <w:tc>
          <w:tcPr>
            <w:tcW w:w="0" w:type="auto"/>
            <w:vAlign w:val="center"/>
            <w:hideMark/>
          </w:tcPr>
          <w:p w14:paraId="351B3B3A" w14:textId="77777777" w:rsidR="00EF3549" w:rsidRPr="00F2066E" w:rsidRDefault="00000000" w:rsidP="00AC2052">
            <w:pPr>
              <w:rPr>
                <w:b/>
                <w:bCs/>
                <w:sz w:val="24"/>
                <w:szCs w:val="24"/>
              </w:rPr>
            </w:pPr>
            <w:r w:rsidRPr="00F2066E">
              <w:rPr>
                <w:b/>
                <w:bCs/>
                <w:sz w:val="24"/>
                <w:szCs w:val="24"/>
              </w:rPr>
              <w:t>Parameter</w:t>
            </w:r>
          </w:p>
        </w:tc>
        <w:tc>
          <w:tcPr>
            <w:tcW w:w="0" w:type="auto"/>
            <w:vAlign w:val="center"/>
            <w:hideMark/>
          </w:tcPr>
          <w:p w14:paraId="70BBE899" w14:textId="77777777" w:rsidR="00EF3549" w:rsidRPr="00F2066E" w:rsidRDefault="00000000" w:rsidP="00AC2052">
            <w:pPr>
              <w:rPr>
                <w:b/>
                <w:bCs/>
                <w:sz w:val="24"/>
                <w:szCs w:val="24"/>
              </w:rPr>
            </w:pPr>
            <w:r w:rsidRPr="00F2066E">
              <w:rPr>
                <w:b/>
                <w:bCs/>
                <w:sz w:val="24"/>
                <w:szCs w:val="24"/>
              </w:rPr>
              <w:t>Suggested diode protocol</w:t>
            </w:r>
          </w:p>
        </w:tc>
      </w:tr>
      <w:tr w:rsidR="00AC2052" w:rsidRPr="00F2066E" w14:paraId="481F0872" w14:textId="77777777" w:rsidTr="00AC2052">
        <w:trPr>
          <w:tblCellSpacing w:w="15" w:type="dxa"/>
        </w:trPr>
        <w:tc>
          <w:tcPr>
            <w:tcW w:w="0" w:type="auto"/>
            <w:vAlign w:val="center"/>
            <w:hideMark/>
          </w:tcPr>
          <w:p w14:paraId="213A3D26" w14:textId="77777777" w:rsidR="00EF3549" w:rsidRPr="00F2066E" w:rsidRDefault="00000000" w:rsidP="00AC2052">
            <w:pPr>
              <w:rPr>
                <w:sz w:val="24"/>
                <w:szCs w:val="24"/>
              </w:rPr>
            </w:pPr>
            <w:r w:rsidRPr="00F2066E">
              <w:rPr>
                <w:sz w:val="24"/>
                <w:szCs w:val="24"/>
              </w:rPr>
              <w:t>Wavelength</w:t>
            </w:r>
          </w:p>
        </w:tc>
        <w:tc>
          <w:tcPr>
            <w:tcW w:w="0" w:type="auto"/>
            <w:vAlign w:val="center"/>
            <w:hideMark/>
          </w:tcPr>
          <w:p w14:paraId="5248A642" w14:textId="77777777" w:rsidR="00EF3549" w:rsidRPr="00F2066E" w:rsidRDefault="00000000" w:rsidP="00AC2052">
            <w:pPr>
              <w:rPr>
                <w:sz w:val="24"/>
                <w:szCs w:val="24"/>
              </w:rPr>
            </w:pPr>
            <w:r w:rsidRPr="00F2066E">
              <w:rPr>
                <w:sz w:val="24"/>
                <w:szCs w:val="24"/>
              </w:rPr>
              <w:t>810, 940, or 980 nm</w:t>
            </w:r>
          </w:p>
        </w:tc>
      </w:tr>
      <w:tr w:rsidR="00AC2052" w:rsidRPr="00F2066E" w14:paraId="74DCA58E" w14:textId="77777777" w:rsidTr="00AC2052">
        <w:trPr>
          <w:tblCellSpacing w:w="15" w:type="dxa"/>
        </w:trPr>
        <w:tc>
          <w:tcPr>
            <w:tcW w:w="0" w:type="auto"/>
            <w:vAlign w:val="center"/>
            <w:hideMark/>
          </w:tcPr>
          <w:p w14:paraId="6993C86A" w14:textId="77777777" w:rsidR="00EF3549" w:rsidRPr="00F2066E" w:rsidRDefault="00000000" w:rsidP="00AC2052">
            <w:pPr>
              <w:rPr>
                <w:sz w:val="24"/>
                <w:szCs w:val="24"/>
              </w:rPr>
            </w:pPr>
            <w:r w:rsidRPr="00F2066E">
              <w:rPr>
                <w:sz w:val="24"/>
                <w:szCs w:val="24"/>
              </w:rPr>
              <w:t>Power</w:t>
            </w:r>
          </w:p>
        </w:tc>
        <w:tc>
          <w:tcPr>
            <w:tcW w:w="0" w:type="auto"/>
            <w:vAlign w:val="center"/>
            <w:hideMark/>
          </w:tcPr>
          <w:p w14:paraId="657C83E4" w14:textId="77777777" w:rsidR="00EF3549" w:rsidRPr="00F2066E" w:rsidRDefault="00000000" w:rsidP="00AC2052">
            <w:pPr>
              <w:rPr>
                <w:sz w:val="24"/>
                <w:szCs w:val="24"/>
              </w:rPr>
            </w:pPr>
            <w:r w:rsidRPr="00F2066E">
              <w:rPr>
                <w:sz w:val="24"/>
                <w:szCs w:val="24"/>
              </w:rPr>
              <w:t>0.5–1.0 W average</w:t>
            </w:r>
          </w:p>
        </w:tc>
      </w:tr>
      <w:tr w:rsidR="00AC2052" w:rsidRPr="00F2066E" w14:paraId="7D69F871" w14:textId="77777777" w:rsidTr="00AC2052">
        <w:trPr>
          <w:tblCellSpacing w:w="15" w:type="dxa"/>
        </w:trPr>
        <w:tc>
          <w:tcPr>
            <w:tcW w:w="0" w:type="auto"/>
            <w:vAlign w:val="center"/>
            <w:hideMark/>
          </w:tcPr>
          <w:p w14:paraId="4FC82FB9" w14:textId="77777777" w:rsidR="00EF3549" w:rsidRPr="00F2066E" w:rsidRDefault="00000000" w:rsidP="00AC2052">
            <w:pPr>
              <w:rPr>
                <w:sz w:val="24"/>
                <w:szCs w:val="24"/>
              </w:rPr>
            </w:pPr>
            <w:r w:rsidRPr="00F2066E">
              <w:rPr>
                <w:sz w:val="24"/>
                <w:szCs w:val="24"/>
              </w:rPr>
              <w:t>Mode</w:t>
            </w:r>
          </w:p>
        </w:tc>
        <w:tc>
          <w:tcPr>
            <w:tcW w:w="0" w:type="auto"/>
            <w:vAlign w:val="center"/>
            <w:hideMark/>
          </w:tcPr>
          <w:p w14:paraId="4DDB9EDA" w14:textId="77777777" w:rsidR="00EF3549" w:rsidRPr="00F2066E" w:rsidRDefault="00000000" w:rsidP="00AC2052">
            <w:pPr>
              <w:rPr>
                <w:sz w:val="24"/>
                <w:szCs w:val="24"/>
              </w:rPr>
            </w:pPr>
            <w:r w:rsidRPr="00F2066E">
              <w:rPr>
                <w:sz w:val="24"/>
                <w:szCs w:val="24"/>
              </w:rPr>
              <w:t>Pulsed/gated preferred; CW possible at low power</w:t>
            </w:r>
          </w:p>
        </w:tc>
      </w:tr>
      <w:tr w:rsidR="00AC2052" w:rsidRPr="00F2066E" w14:paraId="7BA7CEF0" w14:textId="77777777" w:rsidTr="00AC2052">
        <w:trPr>
          <w:tblCellSpacing w:w="15" w:type="dxa"/>
        </w:trPr>
        <w:tc>
          <w:tcPr>
            <w:tcW w:w="0" w:type="auto"/>
            <w:vAlign w:val="center"/>
            <w:hideMark/>
          </w:tcPr>
          <w:p w14:paraId="656D12CA" w14:textId="77777777" w:rsidR="00EF3549" w:rsidRPr="00F2066E" w:rsidRDefault="00000000" w:rsidP="00AC2052">
            <w:pPr>
              <w:rPr>
                <w:sz w:val="24"/>
                <w:szCs w:val="24"/>
              </w:rPr>
            </w:pPr>
            <w:r w:rsidRPr="00F2066E">
              <w:rPr>
                <w:sz w:val="24"/>
                <w:szCs w:val="24"/>
              </w:rPr>
              <w:t>Fiber</w:t>
            </w:r>
          </w:p>
        </w:tc>
        <w:tc>
          <w:tcPr>
            <w:tcW w:w="0" w:type="auto"/>
            <w:vAlign w:val="center"/>
            <w:hideMark/>
          </w:tcPr>
          <w:p w14:paraId="2476C672" w14:textId="77777777" w:rsidR="00EF3549" w:rsidRPr="00F2066E" w:rsidRDefault="00000000" w:rsidP="00AC2052">
            <w:pPr>
              <w:rPr>
                <w:sz w:val="24"/>
                <w:szCs w:val="24"/>
              </w:rPr>
            </w:pPr>
            <w:r w:rsidRPr="00F2066E">
              <w:rPr>
                <w:sz w:val="24"/>
                <w:szCs w:val="24"/>
              </w:rPr>
              <w:t>300–400 μm initiated fiber</w:t>
            </w:r>
          </w:p>
        </w:tc>
      </w:tr>
      <w:tr w:rsidR="00AC2052" w:rsidRPr="00F2066E" w14:paraId="57F55F16" w14:textId="77777777" w:rsidTr="00AC2052">
        <w:trPr>
          <w:tblCellSpacing w:w="15" w:type="dxa"/>
        </w:trPr>
        <w:tc>
          <w:tcPr>
            <w:tcW w:w="0" w:type="auto"/>
            <w:vAlign w:val="center"/>
            <w:hideMark/>
          </w:tcPr>
          <w:p w14:paraId="6FBAD0FC" w14:textId="77777777" w:rsidR="00EF3549" w:rsidRPr="00F2066E" w:rsidRDefault="00000000" w:rsidP="00AC2052">
            <w:pPr>
              <w:rPr>
                <w:sz w:val="24"/>
                <w:szCs w:val="24"/>
              </w:rPr>
            </w:pPr>
            <w:r w:rsidRPr="00F2066E">
              <w:rPr>
                <w:sz w:val="24"/>
                <w:szCs w:val="24"/>
              </w:rPr>
              <w:t>Contact</w:t>
            </w:r>
          </w:p>
        </w:tc>
        <w:tc>
          <w:tcPr>
            <w:tcW w:w="0" w:type="auto"/>
            <w:vAlign w:val="center"/>
            <w:hideMark/>
          </w:tcPr>
          <w:p w14:paraId="6CF040DD" w14:textId="77777777" w:rsidR="00EF3549" w:rsidRPr="00F2066E" w:rsidRDefault="00000000" w:rsidP="00AC2052">
            <w:pPr>
              <w:rPr>
                <w:sz w:val="24"/>
                <w:szCs w:val="24"/>
              </w:rPr>
            </w:pPr>
            <w:r w:rsidRPr="00F2066E">
              <w:rPr>
                <w:sz w:val="24"/>
                <w:szCs w:val="24"/>
              </w:rPr>
              <w:t>Light contact inside sulcus</w:t>
            </w:r>
          </w:p>
        </w:tc>
      </w:tr>
      <w:tr w:rsidR="00AC2052" w:rsidRPr="00F2066E" w14:paraId="0579A7B5" w14:textId="77777777" w:rsidTr="00AC2052">
        <w:trPr>
          <w:tblCellSpacing w:w="15" w:type="dxa"/>
        </w:trPr>
        <w:tc>
          <w:tcPr>
            <w:tcW w:w="0" w:type="auto"/>
            <w:vAlign w:val="center"/>
            <w:hideMark/>
          </w:tcPr>
          <w:p w14:paraId="7B4DB21E" w14:textId="77777777" w:rsidR="00EF3549" w:rsidRPr="00F2066E" w:rsidRDefault="00000000" w:rsidP="00AC2052">
            <w:pPr>
              <w:rPr>
                <w:sz w:val="24"/>
                <w:szCs w:val="24"/>
              </w:rPr>
            </w:pPr>
            <w:r w:rsidRPr="00F2066E">
              <w:rPr>
                <w:sz w:val="24"/>
                <w:szCs w:val="24"/>
              </w:rPr>
              <w:t>Tip angle</w:t>
            </w:r>
          </w:p>
        </w:tc>
        <w:tc>
          <w:tcPr>
            <w:tcW w:w="0" w:type="auto"/>
            <w:vAlign w:val="center"/>
            <w:hideMark/>
          </w:tcPr>
          <w:p w14:paraId="6EB73503" w14:textId="77777777" w:rsidR="00EF3549" w:rsidRPr="00F2066E" w:rsidRDefault="00000000" w:rsidP="00AC2052">
            <w:pPr>
              <w:rPr>
                <w:sz w:val="24"/>
                <w:szCs w:val="24"/>
              </w:rPr>
            </w:pPr>
            <w:r w:rsidRPr="00F2066E">
              <w:rPr>
                <w:sz w:val="24"/>
                <w:szCs w:val="24"/>
              </w:rPr>
              <w:t>Parallel to tooth, directed toward inner sulcular epithelium</w:t>
            </w:r>
          </w:p>
        </w:tc>
      </w:tr>
      <w:tr w:rsidR="00AC2052" w:rsidRPr="00F2066E" w14:paraId="686B20E4" w14:textId="77777777" w:rsidTr="00AC2052">
        <w:trPr>
          <w:tblCellSpacing w:w="15" w:type="dxa"/>
        </w:trPr>
        <w:tc>
          <w:tcPr>
            <w:tcW w:w="0" w:type="auto"/>
            <w:vAlign w:val="center"/>
            <w:hideMark/>
          </w:tcPr>
          <w:p w14:paraId="272388B9" w14:textId="77777777" w:rsidR="00EF3549" w:rsidRPr="00F2066E" w:rsidRDefault="00000000" w:rsidP="00AC2052">
            <w:pPr>
              <w:rPr>
                <w:sz w:val="24"/>
                <w:szCs w:val="24"/>
              </w:rPr>
            </w:pPr>
            <w:r w:rsidRPr="00F2066E">
              <w:rPr>
                <w:sz w:val="24"/>
                <w:szCs w:val="24"/>
              </w:rPr>
              <w:t>Cooling</w:t>
            </w:r>
          </w:p>
        </w:tc>
        <w:tc>
          <w:tcPr>
            <w:tcW w:w="0" w:type="auto"/>
            <w:vAlign w:val="center"/>
            <w:hideMark/>
          </w:tcPr>
          <w:p w14:paraId="1940DD01" w14:textId="77777777" w:rsidR="00EF3549" w:rsidRPr="00F2066E" w:rsidRDefault="00000000" w:rsidP="00AC2052">
            <w:pPr>
              <w:rPr>
                <w:sz w:val="24"/>
                <w:szCs w:val="24"/>
              </w:rPr>
            </w:pPr>
            <w:r w:rsidRPr="00F2066E">
              <w:rPr>
                <w:sz w:val="24"/>
                <w:szCs w:val="24"/>
              </w:rPr>
              <w:t>No water; wipe char with wet gauze; HVE</w:t>
            </w:r>
          </w:p>
        </w:tc>
      </w:tr>
      <w:tr w:rsidR="00AC2052" w:rsidRPr="00F2066E" w14:paraId="08F1BC9B" w14:textId="77777777" w:rsidTr="00AC2052">
        <w:trPr>
          <w:tblCellSpacing w:w="15" w:type="dxa"/>
        </w:trPr>
        <w:tc>
          <w:tcPr>
            <w:tcW w:w="0" w:type="auto"/>
            <w:vAlign w:val="center"/>
            <w:hideMark/>
          </w:tcPr>
          <w:p w14:paraId="70D9A723" w14:textId="77777777" w:rsidR="00EF3549" w:rsidRPr="00F2066E" w:rsidRDefault="00000000" w:rsidP="00AC2052">
            <w:pPr>
              <w:rPr>
                <w:sz w:val="24"/>
                <w:szCs w:val="24"/>
              </w:rPr>
            </w:pPr>
            <w:r w:rsidRPr="00F2066E">
              <w:rPr>
                <w:sz w:val="24"/>
                <w:szCs w:val="24"/>
              </w:rPr>
              <w:t>Passes</w:t>
            </w:r>
          </w:p>
        </w:tc>
        <w:tc>
          <w:tcPr>
            <w:tcW w:w="0" w:type="auto"/>
            <w:vAlign w:val="center"/>
            <w:hideMark/>
          </w:tcPr>
          <w:p w14:paraId="68EDE186" w14:textId="77777777" w:rsidR="00EF3549" w:rsidRPr="00F2066E" w:rsidRDefault="00000000" w:rsidP="00AC2052">
            <w:pPr>
              <w:rPr>
                <w:sz w:val="24"/>
                <w:szCs w:val="24"/>
              </w:rPr>
            </w:pPr>
            <w:r w:rsidRPr="00F2066E">
              <w:rPr>
                <w:sz w:val="24"/>
                <w:szCs w:val="24"/>
              </w:rPr>
              <w:t>1 circumferential pass; second pass only if needed</w:t>
            </w:r>
          </w:p>
        </w:tc>
      </w:tr>
      <w:tr w:rsidR="00AC2052" w:rsidRPr="00F2066E" w14:paraId="5B7BEB6D" w14:textId="77777777" w:rsidTr="00AC2052">
        <w:trPr>
          <w:tblCellSpacing w:w="15" w:type="dxa"/>
        </w:trPr>
        <w:tc>
          <w:tcPr>
            <w:tcW w:w="0" w:type="auto"/>
            <w:vAlign w:val="center"/>
            <w:hideMark/>
          </w:tcPr>
          <w:p w14:paraId="3CDD4181" w14:textId="77777777" w:rsidR="00EF3549" w:rsidRPr="00F2066E" w:rsidRDefault="00000000" w:rsidP="00AC2052">
            <w:pPr>
              <w:rPr>
                <w:sz w:val="24"/>
                <w:szCs w:val="24"/>
              </w:rPr>
            </w:pPr>
            <w:r w:rsidRPr="00F2066E">
              <w:rPr>
                <w:sz w:val="24"/>
                <w:szCs w:val="24"/>
              </w:rPr>
              <w:t>Timing</w:t>
            </w:r>
          </w:p>
        </w:tc>
        <w:tc>
          <w:tcPr>
            <w:tcW w:w="0" w:type="auto"/>
            <w:vAlign w:val="center"/>
            <w:hideMark/>
          </w:tcPr>
          <w:p w14:paraId="0F26B860" w14:textId="77777777" w:rsidR="00EF3549" w:rsidRPr="00F2066E" w:rsidRDefault="00000000" w:rsidP="00AC2052">
            <w:pPr>
              <w:rPr>
                <w:sz w:val="24"/>
                <w:szCs w:val="24"/>
              </w:rPr>
            </w:pPr>
            <w:r w:rsidRPr="00F2066E">
              <w:rPr>
                <w:sz w:val="24"/>
                <w:szCs w:val="24"/>
              </w:rPr>
              <w:t>Impression/scan after hemostasis and debris removal</w:t>
            </w:r>
          </w:p>
        </w:tc>
      </w:tr>
    </w:tbl>
    <w:p w14:paraId="3C03A969" w14:textId="77777777" w:rsidR="00EF3549" w:rsidRPr="00F2066E" w:rsidRDefault="00000000" w:rsidP="00AC2052">
      <w:pPr>
        <w:rPr>
          <w:sz w:val="24"/>
          <w:szCs w:val="24"/>
        </w:rPr>
      </w:pPr>
      <w:r w:rsidRPr="00F2066E">
        <w:rPr>
          <w:sz w:val="24"/>
          <w:szCs w:val="24"/>
        </w:rPr>
        <w:t>A 2024 systematic review concluded that diode laser troughing can provide adequate vertical/lateral tissue displacement with less loss than cord in healthy thick gingiva. citeturn335330view1</w:t>
      </w:r>
    </w:p>
    <w:p w14:paraId="738701CD" w14:textId="77777777" w:rsidR="00EF3549" w:rsidRPr="00F2066E" w:rsidRDefault="00000000" w:rsidP="00AC2052">
      <w:pPr>
        <w:rPr>
          <w:b/>
          <w:bCs/>
          <w:sz w:val="24"/>
          <w:szCs w:val="24"/>
        </w:rPr>
      </w:pPr>
      <w:r w:rsidRPr="00F2066E">
        <w:rPr>
          <w:b/>
          <w:bCs/>
          <w:sz w:val="24"/>
          <w:szCs w:val="24"/>
        </w:rPr>
        <w:t>Technique</w:t>
      </w:r>
    </w:p>
    <w:p w14:paraId="1D5CFB74" w14:textId="77777777" w:rsidR="00EF3549" w:rsidRPr="00F2066E" w:rsidRDefault="00000000" w:rsidP="00AC2052">
      <w:pPr>
        <w:rPr>
          <w:sz w:val="24"/>
          <w:szCs w:val="24"/>
        </w:rPr>
      </w:pPr>
      <w:r w:rsidRPr="00F2066E">
        <w:rPr>
          <w:sz w:val="24"/>
          <w:szCs w:val="24"/>
        </w:rPr>
        <w:lastRenderedPageBreak/>
        <w:t>Anesthetize minimally if needed. Clean and dry the field. Insert the fiber only into the sulcus, keeping it parallel to the root/restoration margin. Use a slow sweeping circumferential motion to remove the sulcular epithelium and expose the finish line. Avoid pressing apically. Remove debris with wet gauze, rinse, dry, and scan/take impression once the field is dry and stable.</w:t>
      </w:r>
    </w:p>
    <w:p w14:paraId="13274CDD" w14:textId="77777777" w:rsidR="00EF3549" w:rsidRPr="00F2066E" w:rsidRDefault="00000000" w:rsidP="00AC2052">
      <w:pPr>
        <w:rPr>
          <w:b/>
          <w:bCs/>
          <w:sz w:val="24"/>
          <w:szCs w:val="24"/>
        </w:rPr>
      </w:pPr>
      <w:r w:rsidRPr="00F2066E">
        <w:rPr>
          <w:b/>
          <w:bCs/>
          <w:sz w:val="24"/>
          <w:szCs w:val="24"/>
        </w:rPr>
        <w:t>Risks and comparison with cord/paste</w:t>
      </w:r>
    </w:p>
    <w:p w14:paraId="65BC64D8" w14:textId="77777777" w:rsidR="00EF3549" w:rsidRPr="00F2066E" w:rsidRDefault="00000000" w:rsidP="00AC2052">
      <w:pPr>
        <w:rPr>
          <w:sz w:val="24"/>
          <w:szCs w:val="24"/>
        </w:rPr>
      </w:pPr>
      <w:r w:rsidRPr="00F2066E">
        <w:rPr>
          <w:sz w:val="24"/>
          <w:szCs w:val="24"/>
        </w:rPr>
        <w:t xml:space="preserve">Risk is recession, epithelial necrosis, root/margin damage, and delayed healing if power is too high or the fiber is held stationary. Published studies report recession in the range of roughly </w:t>
      </w:r>
      <w:r w:rsidRPr="00F2066E">
        <w:rPr>
          <w:b/>
          <w:bCs/>
          <w:sz w:val="24"/>
          <w:szCs w:val="24"/>
        </w:rPr>
        <w:t>0.26–0.27 mm</w:t>
      </w:r>
      <w:r w:rsidRPr="00F2066E">
        <w:rPr>
          <w:sz w:val="24"/>
          <w:szCs w:val="24"/>
        </w:rPr>
        <w:t xml:space="preserve"> for both double cord and laser in one preliminaas considered not clinically significant. citeturn335330view1</w:t>
      </w:r>
    </w:p>
    <w:p w14:paraId="077592E8" w14:textId="77777777" w:rsidR="00EF3549" w:rsidRPr="00F2066E" w:rsidRDefault="00000000" w:rsidP="00AC2052">
      <w:pPr>
        <w:rPr>
          <w:sz w:val="24"/>
          <w:szCs w:val="24"/>
        </w:rPr>
      </w:pPr>
      <w:r w:rsidRPr="00F2066E">
        <w:rPr>
          <w:sz w:val="24"/>
          <w:szCs w:val="24"/>
        </w:rPr>
        <w:t>Cord/paste remains excellent for many cases and may be safer in thin tissue. Laser is better when hemostasis and visualization are the limiting factors.</w:t>
      </w:r>
    </w:p>
    <w:p w14:paraId="449178FE" w14:textId="77777777" w:rsidR="00EF3549" w:rsidRPr="00F2066E" w:rsidRDefault="00000000" w:rsidP="00AC2052">
      <w:pPr>
        <w:rPr>
          <w:sz w:val="24"/>
          <w:szCs w:val="24"/>
        </w:rPr>
      </w:pPr>
      <w:r>
        <w:rPr>
          <w:sz w:val="24"/>
          <w:szCs w:val="24"/>
        </w:rPr>
        <w:pict w14:anchorId="5D902D0F">
          <v:rect id="_x0000_i1071" style="width:0;height:1.5pt" o:hralign="center" o:hrstd="t" o:hr="t" fillcolor="#a0a0a0" stroked="f"/>
        </w:pict>
      </w:r>
    </w:p>
    <w:p w14:paraId="1BDB7048" w14:textId="77777777" w:rsidR="00A960B3" w:rsidRPr="00F2066E" w:rsidRDefault="00000000">
      <w:pPr>
        <w:spacing w:before="160" w:after="60"/>
        <w:rPr>
          <w:sz w:val="24"/>
          <w:szCs w:val="24"/>
        </w:rPr>
      </w:pPr>
      <w:r w:rsidRPr="00F2066E">
        <w:rPr>
          <w:b/>
          <w:sz w:val="24"/>
          <w:szCs w:val="24"/>
        </w:rPr>
        <w:t>Claude (LLM2)</w:t>
      </w:r>
    </w:p>
    <w:p w14:paraId="4C6F42FC" w14:textId="77777777" w:rsidR="00EF3549" w:rsidRPr="00F2066E" w:rsidRDefault="00000000" w:rsidP="00B1505C">
      <w:pPr>
        <w:spacing w:before="140" w:after="120"/>
        <w:rPr>
          <w:sz w:val="24"/>
          <w:szCs w:val="24"/>
        </w:rPr>
      </w:pPr>
      <w:r w:rsidRPr="00F2066E">
        <w:rPr>
          <w:b/>
          <w:bCs/>
          <w:sz w:val="24"/>
          <w:szCs w:val="24"/>
        </w:rPr>
        <w:t xml:space="preserve">1. Clinical assessment &amp; indication. </w:t>
      </w:r>
      <w:r w:rsidRPr="00F2066E">
        <w:rPr>
          <w:sz w:val="24"/>
          <w:szCs w:val="24"/>
        </w:rPr>
        <w:t xml:space="preserve">A full-coverage crown on FDI 14 with a subgingival mesial margin, minor bleeding compromising the impression, healthy periodontium, adequate keratinized tissue, and a </w:t>
      </w:r>
      <w:r w:rsidRPr="00F2066E">
        <w:rPr>
          <w:b/>
          <w:bCs/>
          <w:sz w:val="24"/>
          <w:szCs w:val="24"/>
        </w:rPr>
        <w:t>supracrestal margin with intact biologic width</w:t>
      </w:r>
      <w:r w:rsidRPr="00F2066E">
        <w:rPr>
          <w:sz w:val="24"/>
          <w:szCs w:val="24"/>
        </w:rPr>
        <w:t xml:space="preserve"> — a suitable scenario for </w:t>
      </w:r>
      <w:r w:rsidRPr="00F2066E">
        <w:rPr>
          <w:b/>
          <w:bCs/>
          <w:sz w:val="24"/>
          <w:szCs w:val="24"/>
        </w:rPr>
        <w:t>diode laser troughing</w:t>
      </w:r>
      <w:r w:rsidRPr="00F2066E">
        <w:rPr>
          <w:sz w:val="24"/>
          <w:szCs w:val="24"/>
        </w:rPr>
        <w:t xml:space="preserve">. The laser creates a dry, open sulcus with hemostasis for an accurate margin capture, and is a reasonable alternative to retraction cord here. The key safeguards: the margin is supracrestal (so troughing will not violate biologic width) and there is enough keratinized tissue (lowering recession risk). </w:t>
      </w:r>
      <w:r w:rsidRPr="00F2066E">
        <w:rPr>
          <w:i/>
          <w:iCs/>
          <w:sz w:val="24"/>
          <w:szCs w:val="24"/>
        </w:rPr>
        <w:t>Alternatives:</w:t>
      </w:r>
      <w:r w:rsidRPr="00F2066E">
        <w:rPr>
          <w:sz w:val="24"/>
          <w:szCs w:val="24"/>
        </w:rPr>
        <w:t xml:space="preserve"> retraction cord (single/double), cordless retraction pastes, or a combination; these displace rather than remove tissue and are fully reversible. </w:t>
      </w:r>
      <w:r w:rsidRPr="00F2066E">
        <w:rPr>
          <w:i/>
          <w:iCs/>
          <w:sz w:val="24"/>
          <w:szCs w:val="24"/>
        </w:rPr>
        <w:t>Contraindications:</w:t>
      </w:r>
      <w:r w:rsidRPr="00F2066E">
        <w:rPr>
          <w:sz w:val="24"/>
          <w:szCs w:val="24"/>
        </w:rPr>
        <w:t xml:space="preserve"> thin biotype with high recession risk, inadequate keratinized tissue, or a margin at/below the alveolar crest (biologic-width violation) — there a surgical crown-lengthening decision is needed instead of troughing.</w:t>
      </w:r>
    </w:p>
    <w:p w14:paraId="6369ACAA" w14:textId="77777777" w:rsidR="00EF3549" w:rsidRPr="00F2066E" w:rsidRDefault="00000000" w:rsidP="00B1505C">
      <w:pPr>
        <w:spacing w:before="140" w:after="120"/>
        <w:rPr>
          <w:sz w:val="24"/>
          <w:szCs w:val="24"/>
        </w:rPr>
      </w:pPr>
      <w:r w:rsidRPr="00F2066E">
        <w:rPr>
          <w:b/>
          <w:bCs/>
          <w:sz w:val="24"/>
          <w:szCs w:val="24"/>
        </w:rPr>
        <w:t xml:space="preserve">2. Recommended laser type &amp; wavelength. </w:t>
      </w:r>
      <w:r w:rsidRPr="00F2066E">
        <w:rPr>
          <w:sz w:val="24"/>
          <w:szCs w:val="24"/>
        </w:rPr>
        <w:t xml:space="preserve">Diode 810–980 nm. Justified for a precise, hemostatic soft-tissue trough with good control in a narrow sulcus; absorption by hemoglobin gives the dry field needed for impressioning. The trade-off versus cord is that the laser </w:t>
      </w:r>
      <w:r w:rsidRPr="00F2066E">
        <w:rPr>
          <w:b/>
          <w:bCs/>
          <w:sz w:val="24"/>
          <w:szCs w:val="24"/>
        </w:rPr>
        <w:t>removes</w:t>
      </w:r>
      <w:r w:rsidRPr="00F2066E">
        <w:rPr>
          <w:sz w:val="24"/>
          <w:szCs w:val="24"/>
        </w:rPr>
        <w:t xml:space="preserve"> a small amount of sulcular tissue (vs reversible displacement), so conservative technique is essential to avoid recession or margin damage.</w:t>
      </w:r>
    </w:p>
    <w:p w14:paraId="6811DDE8" w14:textId="77777777" w:rsidR="00EF3549" w:rsidRPr="00F2066E" w:rsidRDefault="00000000" w:rsidP="00B1505C">
      <w:pPr>
        <w:spacing w:after="60"/>
        <w:rPr>
          <w:sz w:val="24"/>
          <w:szCs w:val="24"/>
        </w:rPr>
      </w:pPr>
      <w:r w:rsidRPr="00F2066E">
        <w:rPr>
          <w:b/>
          <w:bCs/>
          <w:sz w:val="24"/>
          <w:szCs w:val="24"/>
        </w:rPr>
        <w:t>3. Evidence-based operating parameters (typical, device-dependent).</w:t>
      </w:r>
    </w:p>
    <w:p w14:paraId="107AF98E"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Wavelength: 810–980 nm</w:t>
      </w:r>
    </w:p>
    <w:p w14:paraId="58C4821E"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Power: ~0.8–1.5 W; pulsed mode preferred to limit heat</w:t>
      </w:r>
    </w:p>
    <w:p w14:paraId="05C0A852"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Fiber: 300–400 µm initiated tip; contact</w:t>
      </w:r>
    </w:p>
    <w:p w14:paraId="4B060916"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lastRenderedPageBreak/>
        <w:t>Technique: trace the sulcus parallel to the prepared margin, keeping the fiber tip moving and away from the prep surface and from bone</w:t>
      </w:r>
    </w:p>
    <w:p w14:paraId="41976CC8"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Cooling: none integral — intermittent application, avoid char/overheating</w:t>
      </w:r>
    </w:p>
    <w:p w14:paraId="6934FBB0"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Sessions: single, immediately before impression</w:t>
      </w:r>
    </w:p>
    <w:p w14:paraId="30A87045" w14:textId="77777777" w:rsidR="00EF3549" w:rsidRPr="00F2066E" w:rsidRDefault="00000000" w:rsidP="00B1505C">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confirm healthy perio, supracrestal margin, eye protection. </w:t>
      </w:r>
      <w:r w:rsidRPr="00F2066E">
        <w:rPr>
          <w:i/>
          <w:iCs/>
          <w:sz w:val="24"/>
          <w:szCs w:val="24"/>
        </w:rPr>
        <w:t>Intra-op:</w:t>
      </w:r>
      <w:r w:rsidRPr="00F2066E">
        <w:rPr>
          <w:sz w:val="24"/>
          <w:szCs w:val="24"/>
        </w:rPr>
        <w:t xml:space="preserve"> (i) anesthetize; (ii) trace the diode fiber around the sulcus adjacent to the margin with light, continuous motion, creating a narrow trough and hemostasis — avoid lasing the tooth/prep margin and do not extend apically toward bone; (iii) confirm a dry, open margin; (iv) take the impression/scan promptly. </w:t>
      </w:r>
      <w:r w:rsidRPr="00F2066E">
        <w:rPr>
          <w:i/>
          <w:iCs/>
          <w:sz w:val="24"/>
          <w:szCs w:val="24"/>
        </w:rPr>
        <w:t>Post-op:</w:t>
      </w:r>
      <w:r w:rsidRPr="00F2066E">
        <w:rPr>
          <w:sz w:val="24"/>
          <w:szCs w:val="24"/>
        </w:rPr>
        <w:t xml:space="preserve"> usual provisionalization; mild/no analgesia. </w:t>
      </w:r>
      <w:r w:rsidRPr="00F2066E">
        <w:rPr>
          <w:i/>
          <w:iCs/>
          <w:sz w:val="24"/>
          <w:szCs w:val="24"/>
        </w:rPr>
        <w:t>Follow-up:</w:t>
      </w:r>
      <w:r w:rsidRPr="00F2066E">
        <w:rPr>
          <w:sz w:val="24"/>
          <w:szCs w:val="24"/>
        </w:rPr>
        <w:t xml:space="preserve"> verify marginal tissue health and absence of recession at cementation/review.</w:t>
      </w:r>
    </w:p>
    <w:p w14:paraId="48E7DF08" w14:textId="77777777" w:rsidR="00EF3549" w:rsidRPr="00F2066E" w:rsidRDefault="00000000" w:rsidP="00B1505C">
      <w:pPr>
        <w:spacing w:before="140" w:after="120"/>
        <w:rPr>
          <w:sz w:val="24"/>
          <w:szCs w:val="24"/>
        </w:rPr>
      </w:pPr>
      <w:r w:rsidRPr="00F2066E">
        <w:rPr>
          <w:b/>
          <w:bCs/>
          <w:sz w:val="24"/>
          <w:szCs w:val="24"/>
        </w:rPr>
        <w:t xml:space="preserve">5. Safety precautions. </w:t>
      </w:r>
      <w:r w:rsidRPr="00F2066E">
        <w:rPr>
          <w:sz w:val="24"/>
          <w:szCs w:val="24"/>
        </w:rPr>
        <w:t>Wavelength-specific eyewear for all; keep the fiber moving and away from the finish line to avoid notching/altering the margin; do not violate biologic width or direct energy at bone; plume evacuation; protect soft tissue.</w:t>
      </w:r>
    </w:p>
    <w:p w14:paraId="02641931" w14:textId="77777777" w:rsidR="00EF3549" w:rsidRPr="00F2066E" w:rsidRDefault="00000000" w:rsidP="00B1505C">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a clean, dry, accurately captured margin with good hemostasis, comparable to or better than cord in a healthy supracrestal case; </w:t>
      </w:r>
      <w:r w:rsidRPr="00F2066E">
        <w:rPr>
          <w:b/>
          <w:bCs/>
          <w:sz w:val="24"/>
          <w:szCs w:val="24"/>
        </w:rPr>
        <w:t>small risk of recession because tissue is removed</w:t>
      </w:r>
      <w:r w:rsidRPr="00F2066E">
        <w:rPr>
          <w:sz w:val="24"/>
          <w:szCs w:val="24"/>
        </w:rPr>
        <w:t xml:space="preserve">, minimized by conservative technique and adequate keratinized tissue. </w:t>
      </w:r>
      <w:r w:rsidRPr="00F2066E">
        <w:rPr>
          <w:b/>
          <w:bCs/>
          <w:sz w:val="24"/>
          <w:szCs w:val="24"/>
        </w:rPr>
        <w:t>Evidence level: moderate</w:t>
      </w:r>
      <w:r w:rsidRPr="00F2066E">
        <w:rPr>
          <w:sz w:val="24"/>
          <w:szCs w:val="24"/>
        </w:rPr>
        <w:t xml:space="preserve"> — comparable impression/marginal outcomes to cord with advantages in hemostasis and access; recession risk rises in thin biotypes. Appropriate for this case.</w:t>
      </w:r>
    </w:p>
    <w:p w14:paraId="552713C3" w14:textId="77777777" w:rsidR="00EF3549" w:rsidRPr="00F2066E" w:rsidRDefault="00EF3549" w:rsidP="00B1505C">
      <w:pPr>
        <w:pBdr>
          <w:bottom w:val="single" w:sz="6" w:space="1" w:color="2E75B6"/>
        </w:pBdr>
        <w:spacing w:before="160" w:after="160"/>
        <w:rPr>
          <w:sz w:val="24"/>
          <w:szCs w:val="24"/>
        </w:rPr>
      </w:pPr>
    </w:p>
    <w:p w14:paraId="572E0B10" w14:textId="77777777" w:rsidR="00A960B3" w:rsidRPr="00F2066E" w:rsidRDefault="00000000">
      <w:pPr>
        <w:spacing w:before="160" w:after="60"/>
        <w:rPr>
          <w:sz w:val="24"/>
          <w:szCs w:val="24"/>
        </w:rPr>
      </w:pPr>
      <w:r w:rsidRPr="00F2066E">
        <w:rPr>
          <w:b/>
          <w:sz w:val="24"/>
          <w:szCs w:val="24"/>
        </w:rPr>
        <w:t>Gemini (LLM3)</w:t>
      </w:r>
    </w:p>
    <w:p w14:paraId="1C6B52E2" w14:textId="77777777" w:rsidR="00EF3549" w:rsidRPr="00F2066E" w:rsidRDefault="00000000" w:rsidP="008A6206">
      <w:pPr>
        <w:rPr>
          <w:sz w:val="24"/>
          <w:szCs w:val="24"/>
        </w:rPr>
      </w:pPr>
      <w:r w:rsidRPr="00F2066E">
        <w:rPr>
          <w:b/>
          <w:bCs/>
          <w:sz w:val="24"/>
          <w:szCs w:val="24"/>
        </w:rPr>
        <w:t>1. Clinical Assessment &amp; Indications</w:t>
      </w:r>
    </w:p>
    <w:p w14:paraId="5C577B6C" w14:textId="77777777" w:rsidR="00EF3549" w:rsidRPr="00F2066E" w:rsidRDefault="00000000" w:rsidP="008A6206">
      <w:pPr>
        <w:rPr>
          <w:sz w:val="24"/>
          <w:szCs w:val="24"/>
        </w:rPr>
      </w:pPr>
      <w:r w:rsidRPr="00F2066E">
        <w:rPr>
          <w:sz w:val="24"/>
          <w:szCs w:val="24"/>
        </w:rPr>
        <w:t>Indicated. The margin is supracrestal, and the biologic width is intact. Troughing will provide a dry, bloodless field for the impression.</w:t>
      </w:r>
    </w:p>
    <w:p w14:paraId="2326B77A" w14:textId="77777777" w:rsidR="00EF3549" w:rsidRPr="00F2066E" w:rsidRDefault="00000000" w:rsidP="008A6206">
      <w:pPr>
        <w:rPr>
          <w:sz w:val="24"/>
          <w:szCs w:val="24"/>
        </w:rPr>
      </w:pPr>
      <w:r w:rsidRPr="00F2066E">
        <w:rPr>
          <w:b/>
          <w:bCs/>
          <w:sz w:val="24"/>
          <w:szCs w:val="24"/>
        </w:rPr>
        <w:t>1.Check biotype:</w:t>
      </w:r>
      <w:r w:rsidRPr="00F2066E">
        <w:rPr>
          <w:sz w:val="24"/>
          <w:szCs w:val="24"/>
        </w:rPr>
        <w:t>Tissue assessment.</w:t>
      </w:r>
    </w:p>
    <w:p w14:paraId="1F59839C" w14:textId="77777777" w:rsidR="00EF3549" w:rsidRPr="00F2066E" w:rsidRDefault="00000000" w:rsidP="008A6206">
      <w:pPr>
        <w:rPr>
          <w:sz w:val="24"/>
          <w:szCs w:val="24"/>
        </w:rPr>
      </w:pPr>
      <w:r w:rsidRPr="00F2066E">
        <w:rPr>
          <w:sz w:val="24"/>
          <w:szCs w:val="24"/>
        </w:rPr>
        <w:t>Confirm the gingival biotype is thick or average. Laser troughing is contraindicated in highly scalloped, ultra-thin biotypes due to the risk of thermal necrosis and recession.</w:t>
      </w:r>
    </w:p>
    <w:p w14:paraId="481ACBAB" w14:textId="77777777" w:rsidR="00EF3549" w:rsidRPr="00F2066E" w:rsidRDefault="00000000" w:rsidP="008A6206">
      <w:pPr>
        <w:rPr>
          <w:sz w:val="24"/>
          <w:szCs w:val="24"/>
        </w:rPr>
      </w:pPr>
      <w:r w:rsidRPr="00F2066E">
        <w:rPr>
          <w:b/>
          <w:bCs/>
          <w:sz w:val="24"/>
          <w:szCs w:val="24"/>
        </w:rPr>
        <w:t>2.Laser setup:</w:t>
      </w:r>
      <w:r w:rsidRPr="00F2066E">
        <w:rPr>
          <w:sz w:val="24"/>
          <w:szCs w:val="24"/>
        </w:rPr>
        <w:t>0.8–1.2 W, Pulsed mode.</w:t>
      </w:r>
    </w:p>
    <w:p w14:paraId="47042A59" w14:textId="77777777" w:rsidR="00EF3549" w:rsidRPr="00F2066E" w:rsidRDefault="00000000" w:rsidP="008A6206">
      <w:pPr>
        <w:rPr>
          <w:sz w:val="24"/>
          <w:szCs w:val="24"/>
        </w:rPr>
      </w:pPr>
      <w:r w:rsidRPr="00F2066E">
        <w:rPr>
          <w:sz w:val="24"/>
          <w:szCs w:val="24"/>
        </w:rPr>
        <w:t>Use an initiated (blackened) 400 µm diode tip. Pulsed mode (e.g., 50% duty cycle) is critical to allow thermal relaxation of the free gingival margin.</w:t>
      </w:r>
    </w:p>
    <w:p w14:paraId="05D98043" w14:textId="77777777" w:rsidR="00EF3549" w:rsidRPr="00F2066E" w:rsidRDefault="00000000" w:rsidP="008A6206">
      <w:pPr>
        <w:rPr>
          <w:sz w:val="24"/>
          <w:szCs w:val="24"/>
        </w:rPr>
      </w:pPr>
      <w:r w:rsidRPr="00F2066E">
        <w:rPr>
          <w:b/>
          <w:bCs/>
          <w:sz w:val="24"/>
          <w:szCs w:val="24"/>
        </w:rPr>
        <w:t>3.Troughing execution:</w:t>
      </w:r>
      <w:r w:rsidRPr="00F2066E">
        <w:rPr>
          <w:sz w:val="24"/>
          <w:szCs w:val="24"/>
        </w:rPr>
        <w:t>Angle and speed.</w:t>
      </w:r>
    </w:p>
    <w:p w14:paraId="041A3B59" w14:textId="77777777" w:rsidR="00EF3549" w:rsidRPr="00F2066E" w:rsidRDefault="00000000" w:rsidP="008A6206">
      <w:pPr>
        <w:rPr>
          <w:sz w:val="24"/>
          <w:szCs w:val="24"/>
        </w:rPr>
      </w:pPr>
      <w:r w:rsidRPr="00F2066E">
        <w:rPr>
          <w:sz w:val="24"/>
          <w:szCs w:val="24"/>
        </w:rPr>
        <w:lastRenderedPageBreak/>
        <w:t>Angle the tip parallel to the long axis of the tooth (pointing away from the bone). Trace the sulcus in a continuous, smooth motion at ~1 mm per second. Never stop moving.</w:t>
      </w:r>
    </w:p>
    <w:p w14:paraId="7D6370DD" w14:textId="77777777" w:rsidR="00EF3549" w:rsidRPr="00F2066E" w:rsidRDefault="00000000" w:rsidP="008A6206">
      <w:pPr>
        <w:rPr>
          <w:sz w:val="24"/>
          <w:szCs w:val="24"/>
        </w:rPr>
      </w:pPr>
      <w:r w:rsidRPr="00F2066E">
        <w:rPr>
          <w:b/>
          <w:bCs/>
          <w:sz w:val="24"/>
          <w:szCs w:val="24"/>
        </w:rPr>
        <w:t>4.Assess hemostasis:</w:t>
      </w:r>
    </w:p>
    <w:p w14:paraId="6AEDBC94" w14:textId="77777777" w:rsidR="00EF3549" w:rsidRPr="00F2066E" w:rsidRDefault="00000000" w:rsidP="008A6206">
      <w:pPr>
        <w:rPr>
          <w:sz w:val="24"/>
          <w:szCs w:val="24"/>
        </w:rPr>
      </w:pPr>
      <w:r w:rsidRPr="00F2066E">
        <w:rPr>
          <w:sz w:val="24"/>
          <w:szCs w:val="24"/>
        </w:rPr>
        <w:t>Wipe the coagulum away with a damp microbrush. The sulcus should be widened by 0.2–0.3 mm and completely dry. Proceed immediately to impression or scanning.</w:t>
      </w:r>
    </w:p>
    <w:p w14:paraId="3D6861FE" w14:textId="77777777" w:rsidR="00EF3549" w:rsidRPr="00F2066E" w:rsidRDefault="00000000" w:rsidP="008A6206">
      <w:pPr>
        <w:rPr>
          <w:sz w:val="24"/>
          <w:szCs w:val="24"/>
        </w:rPr>
      </w:pPr>
      <w:r w:rsidRPr="00F2066E">
        <w:rPr>
          <w:b/>
          <w:bCs/>
          <w:sz w:val="24"/>
          <w:szCs w:val="24"/>
        </w:rPr>
        <w:t>Expected Outcome &amp; Comparison:</w:t>
      </w:r>
      <w:r w:rsidRPr="00F2066E">
        <w:rPr>
          <w:sz w:val="24"/>
          <w:szCs w:val="24"/>
        </w:rPr>
        <w:t xml:space="preserve"> Faster and provides superior hemostasis compared to retraction cord. However, warn the patient of a potential 0.1–0.2 mm crestal tissue rebound/recession during healing, which is acceptable for a premolar but critical to consider in the aesthetic zone.</w:t>
      </w:r>
    </w:p>
    <w:p w14:paraId="68841A39" w14:textId="77777777" w:rsidR="00A960B3" w:rsidRPr="00F2066E" w:rsidRDefault="00000000">
      <w:pPr>
        <w:spacing w:before="160" w:after="60"/>
        <w:rPr>
          <w:sz w:val="24"/>
          <w:szCs w:val="24"/>
        </w:rPr>
      </w:pPr>
      <w:r w:rsidRPr="00F2066E">
        <w:rPr>
          <w:b/>
          <w:sz w:val="24"/>
          <w:szCs w:val="24"/>
        </w:rPr>
        <w:t>OpenEvidence (LLM4)</w:t>
      </w:r>
    </w:p>
    <w:p w14:paraId="2EEEEB74" w14:textId="77777777" w:rsidR="00EF3549" w:rsidRPr="00F2066E" w:rsidRDefault="00000000" w:rsidP="002545B2">
      <w:pPr>
        <w:rPr>
          <w:b/>
          <w:bCs/>
          <w:sz w:val="24"/>
          <w:szCs w:val="24"/>
        </w:rPr>
      </w:pPr>
      <w:r w:rsidRPr="00F2066E">
        <w:rPr>
          <w:b/>
          <w:bCs/>
          <w:sz w:val="24"/>
          <w:szCs w:val="24"/>
        </w:rPr>
        <w:t>Clinical Assessment and Indication</w:t>
      </w:r>
    </w:p>
    <w:p w14:paraId="1ECB8674" w14:textId="77777777" w:rsidR="00EF3549" w:rsidRPr="00F2066E" w:rsidRDefault="00000000" w:rsidP="002545B2">
      <w:pPr>
        <w:rPr>
          <w:sz w:val="24"/>
          <w:szCs w:val="24"/>
        </w:rPr>
      </w:pPr>
      <w:r w:rsidRPr="00F2066E">
        <w:rPr>
          <w:b/>
          <w:bCs/>
          <w:sz w:val="24"/>
          <w:szCs w:val="24"/>
        </w:rPr>
        <w:t>Diode laser gingival troughing is appropriate and well-supported</w:t>
      </w:r>
      <w:r w:rsidRPr="00F2066E">
        <w:rPr>
          <w:sz w:val="24"/>
          <w:szCs w:val="24"/>
        </w:rPr>
        <w:t> for this clinical scenario. The patient has a healthy periodontium with adequate keratinized tissue, a supracrestal subgingival margin (biologic width intact), and minor gingival bleeding that compromises impression accuracy. These are ideal conditions for laser troughing. [1-3]</w:t>
      </w:r>
    </w:p>
    <w:p w14:paraId="00F1C44B" w14:textId="77777777" w:rsidR="00EF3549" w:rsidRPr="00F2066E" w:rsidRDefault="00000000" w:rsidP="002545B2">
      <w:pPr>
        <w:rPr>
          <w:sz w:val="24"/>
          <w:szCs w:val="24"/>
        </w:rPr>
      </w:pPr>
      <w:r w:rsidRPr="00F2066E">
        <w:rPr>
          <w:b/>
          <w:bCs/>
          <w:sz w:val="24"/>
          <w:szCs w:val="24"/>
        </w:rPr>
        <w:t>Laser troughing is indicated when:</w:t>
      </w:r>
    </w:p>
    <w:p w14:paraId="560434E8" w14:textId="77777777" w:rsidR="00EF3549" w:rsidRPr="00F2066E" w:rsidRDefault="00000000" w:rsidP="002545B2">
      <w:pPr>
        <w:numPr>
          <w:ilvl w:val="0"/>
          <w:numId w:val="153"/>
        </w:numPr>
        <w:rPr>
          <w:sz w:val="24"/>
          <w:szCs w:val="24"/>
        </w:rPr>
      </w:pPr>
      <w:r w:rsidRPr="00F2066E">
        <w:rPr>
          <w:sz w:val="24"/>
          <w:szCs w:val="24"/>
        </w:rPr>
        <w:t>Healthy gingival tissues with adequate keratinized gingiva (≥2 mm)</w:t>
      </w:r>
    </w:p>
    <w:p w14:paraId="7A6E82F1" w14:textId="77777777" w:rsidR="00EF3549" w:rsidRPr="00F2066E" w:rsidRDefault="00000000" w:rsidP="002545B2">
      <w:pPr>
        <w:numPr>
          <w:ilvl w:val="0"/>
          <w:numId w:val="153"/>
        </w:numPr>
        <w:rPr>
          <w:sz w:val="24"/>
          <w:szCs w:val="24"/>
        </w:rPr>
      </w:pPr>
      <w:r w:rsidRPr="00F2066E">
        <w:rPr>
          <w:sz w:val="24"/>
          <w:szCs w:val="24"/>
        </w:rPr>
        <w:t>Subgingival margins are supracrestal (biologic width preserved)</w:t>
      </w:r>
    </w:p>
    <w:p w14:paraId="7CA25AF9" w14:textId="77777777" w:rsidR="00EF3549" w:rsidRPr="00F2066E" w:rsidRDefault="00000000" w:rsidP="002545B2">
      <w:pPr>
        <w:numPr>
          <w:ilvl w:val="0"/>
          <w:numId w:val="153"/>
        </w:numPr>
        <w:rPr>
          <w:sz w:val="24"/>
          <w:szCs w:val="24"/>
        </w:rPr>
      </w:pPr>
      <w:r w:rsidRPr="00F2066E">
        <w:rPr>
          <w:sz w:val="24"/>
          <w:szCs w:val="24"/>
        </w:rPr>
        <w:t>Hemostasis is needed for impression accuracy</w:t>
      </w:r>
    </w:p>
    <w:p w14:paraId="7B88F35F" w14:textId="77777777" w:rsidR="00EF3549" w:rsidRPr="00F2066E" w:rsidRDefault="00000000" w:rsidP="002545B2">
      <w:pPr>
        <w:numPr>
          <w:ilvl w:val="0"/>
          <w:numId w:val="153"/>
        </w:numPr>
        <w:rPr>
          <w:sz w:val="24"/>
          <w:szCs w:val="24"/>
        </w:rPr>
      </w:pPr>
      <w:r w:rsidRPr="00F2066E">
        <w:rPr>
          <w:sz w:val="24"/>
          <w:szCs w:val="24"/>
        </w:rPr>
        <w:t>Patient preference for atraumatic technique</w:t>
      </w:r>
    </w:p>
    <w:p w14:paraId="4FED7986" w14:textId="77777777" w:rsidR="00EF3549" w:rsidRPr="00F2066E" w:rsidRDefault="00000000" w:rsidP="002545B2">
      <w:pPr>
        <w:numPr>
          <w:ilvl w:val="0"/>
          <w:numId w:val="153"/>
        </w:numPr>
        <w:rPr>
          <w:sz w:val="24"/>
          <w:szCs w:val="24"/>
        </w:rPr>
      </w:pPr>
      <w:r w:rsidRPr="00F2066E">
        <w:rPr>
          <w:sz w:val="24"/>
          <w:szCs w:val="24"/>
        </w:rPr>
        <w:t>Minimal tissue trauma desired</w:t>
      </w:r>
    </w:p>
    <w:p w14:paraId="645BE6D0" w14:textId="77777777" w:rsidR="00EF3549" w:rsidRPr="00F2066E" w:rsidRDefault="00000000" w:rsidP="002545B2">
      <w:pPr>
        <w:rPr>
          <w:sz w:val="24"/>
          <w:szCs w:val="24"/>
        </w:rPr>
      </w:pPr>
      <w:r w:rsidRPr="00F2066E">
        <w:rPr>
          <w:b/>
          <w:bCs/>
          <w:sz w:val="24"/>
          <w:szCs w:val="24"/>
        </w:rPr>
        <w:t>Alternative/non-laser options:</w:t>
      </w:r>
    </w:p>
    <w:p w14:paraId="34B2B14D" w14:textId="77777777" w:rsidR="00EF3549" w:rsidRPr="00F2066E" w:rsidRDefault="00000000" w:rsidP="002545B2">
      <w:pPr>
        <w:numPr>
          <w:ilvl w:val="0"/>
          <w:numId w:val="154"/>
        </w:numPr>
        <w:rPr>
          <w:sz w:val="24"/>
          <w:szCs w:val="24"/>
        </w:rPr>
      </w:pPr>
      <w:r w:rsidRPr="00F2066E">
        <w:rPr>
          <w:b/>
          <w:bCs/>
          <w:sz w:val="24"/>
          <w:szCs w:val="24"/>
        </w:rPr>
        <w:t>Double-cord mechanical-chemical technique:</w:t>
      </w:r>
      <w:r w:rsidRPr="00F2066E">
        <w:rPr>
          <w:sz w:val="24"/>
          <w:szCs w:val="24"/>
        </w:rPr>
        <w:t> Two retraction cords (sizes #000 and #1) impregnated with 5% aluminum chloride or 15.5% ferric sulfate—gold standard, produces slightly greater horizontal displacement (0.72 mm) but more gingival recession and patient discomfort [2-3]</w:t>
      </w:r>
    </w:p>
    <w:p w14:paraId="4648947D" w14:textId="77777777" w:rsidR="00EF3549" w:rsidRPr="00F2066E" w:rsidRDefault="00000000" w:rsidP="002545B2">
      <w:pPr>
        <w:numPr>
          <w:ilvl w:val="0"/>
          <w:numId w:val="154"/>
        </w:numPr>
        <w:rPr>
          <w:sz w:val="24"/>
          <w:szCs w:val="24"/>
        </w:rPr>
      </w:pPr>
      <w:r w:rsidRPr="00F2066E">
        <w:rPr>
          <w:b/>
          <w:bCs/>
          <w:sz w:val="24"/>
          <w:szCs w:val="24"/>
        </w:rPr>
        <w:t>Single-cord technique:</w:t>
      </w:r>
      <w:r w:rsidRPr="00F2066E">
        <w:rPr>
          <w:sz w:val="24"/>
          <w:szCs w:val="24"/>
        </w:rPr>
        <w:t> One cord with astringent—simpler but less displacement</w:t>
      </w:r>
    </w:p>
    <w:p w14:paraId="69755E1E" w14:textId="77777777" w:rsidR="00EF3549" w:rsidRPr="00F2066E" w:rsidRDefault="00000000" w:rsidP="002545B2">
      <w:pPr>
        <w:numPr>
          <w:ilvl w:val="0"/>
          <w:numId w:val="154"/>
        </w:numPr>
        <w:rPr>
          <w:sz w:val="24"/>
          <w:szCs w:val="24"/>
        </w:rPr>
      </w:pPr>
      <w:r w:rsidRPr="00F2066E">
        <w:rPr>
          <w:b/>
          <w:bCs/>
          <w:sz w:val="24"/>
          <w:szCs w:val="24"/>
        </w:rPr>
        <w:t>Paste systems (Expasyl, Magic FoamCord):</w:t>
      </w:r>
      <w:r w:rsidRPr="00F2066E">
        <w:rPr>
          <w:sz w:val="24"/>
          <w:szCs w:val="24"/>
        </w:rPr>
        <w:t> Aluminum chloride or kaolin-based paste injected into sulcus—atraumatic, produces intermediate displacement (0.48 mm horizontal), lowest gingival height loss (0.10 mm at 30 days), but requires 2–3 minutes setting time [2]</w:t>
      </w:r>
    </w:p>
    <w:p w14:paraId="56A89584" w14:textId="77777777" w:rsidR="00EF3549" w:rsidRPr="00F2066E" w:rsidRDefault="00000000" w:rsidP="002545B2">
      <w:pPr>
        <w:numPr>
          <w:ilvl w:val="0"/>
          <w:numId w:val="154"/>
        </w:numPr>
        <w:rPr>
          <w:sz w:val="24"/>
          <w:szCs w:val="24"/>
        </w:rPr>
      </w:pPr>
      <w:r w:rsidRPr="00F2066E">
        <w:rPr>
          <w:b/>
          <w:bCs/>
          <w:sz w:val="24"/>
          <w:szCs w:val="24"/>
        </w:rPr>
        <w:lastRenderedPageBreak/>
        <w:t>Cordless techniques:</w:t>
      </w:r>
      <w:r w:rsidRPr="00F2066E">
        <w:rPr>
          <w:sz w:val="24"/>
          <w:szCs w:val="24"/>
        </w:rPr>
        <w:t> Astringent gels alone—minimal displacement, suitable only for equigingival or minimally subgingival margins</w:t>
      </w:r>
    </w:p>
    <w:p w14:paraId="1C7CC305" w14:textId="77777777" w:rsidR="00EF3549" w:rsidRPr="00F2066E" w:rsidRDefault="00000000" w:rsidP="002545B2">
      <w:pPr>
        <w:rPr>
          <w:sz w:val="24"/>
          <w:szCs w:val="24"/>
        </w:rPr>
      </w:pPr>
      <w:r w:rsidRPr="00F2066E">
        <w:rPr>
          <w:b/>
          <w:bCs/>
          <w:sz w:val="24"/>
          <w:szCs w:val="24"/>
        </w:rPr>
        <w:t>Contraindications to laser troughing:</w:t>
      </w:r>
    </w:p>
    <w:p w14:paraId="79525707" w14:textId="77777777" w:rsidR="00EF3549" w:rsidRPr="00F2066E" w:rsidRDefault="00000000" w:rsidP="002545B2">
      <w:pPr>
        <w:numPr>
          <w:ilvl w:val="0"/>
          <w:numId w:val="155"/>
        </w:numPr>
        <w:rPr>
          <w:sz w:val="24"/>
          <w:szCs w:val="24"/>
        </w:rPr>
      </w:pPr>
      <w:r w:rsidRPr="00F2066E">
        <w:rPr>
          <w:b/>
          <w:bCs/>
          <w:sz w:val="24"/>
          <w:szCs w:val="24"/>
        </w:rPr>
        <w:t>Thin gingival phenotype</w:t>
      </w:r>
      <w:r w:rsidRPr="00F2066E">
        <w:rPr>
          <w:sz w:val="24"/>
          <w:szCs w:val="24"/>
        </w:rPr>
        <w:t> (&lt;1 mm thickness)—higher recession risk</w:t>
      </w:r>
    </w:p>
    <w:p w14:paraId="66E19AEE" w14:textId="77777777" w:rsidR="00EF3549" w:rsidRPr="00F2066E" w:rsidRDefault="00000000" w:rsidP="002545B2">
      <w:pPr>
        <w:numPr>
          <w:ilvl w:val="0"/>
          <w:numId w:val="155"/>
        </w:numPr>
        <w:rPr>
          <w:sz w:val="24"/>
          <w:szCs w:val="24"/>
        </w:rPr>
      </w:pPr>
      <w:r w:rsidRPr="00F2066E">
        <w:rPr>
          <w:b/>
          <w:bCs/>
          <w:sz w:val="24"/>
          <w:szCs w:val="24"/>
        </w:rPr>
        <w:t>Inadequate keratinized gingiva</w:t>
      </w:r>
      <w:r w:rsidRPr="00F2066E">
        <w:rPr>
          <w:sz w:val="24"/>
          <w:szCs w:val="24"/>
        </w:rPr>
        <w:t> (&lt;2 mm)—recession likely</w:t>
      </w:r>
    </w:p>
    <w:p w14:paraId="7801922C" w14:textId="77777777" w:rsidR="00EF3549" w:rsidRPr="00F2066E" w:rsidRDefault="00000000" w:rsidP="002545B2">
      <w:pPr>
        <w:numPr>
          <w:ilvl w:val="0"/>
          <w:numId w:val="155"/>
        </w:numPr>
        <w:rPr>
          <w:sz w:val="24"/>
          <w:szCs w:val="24"/>
        </w:rPr>
      </w:pPr>
      <w:r w:rsidRPr="00F2066E">
        <w:rPr>
          <w:b/>
          <w:bCs/>
          <w:sz w:val="24"/>
          <w:szCs w:val="24"/>
        </w:rPr>
        <w:t>Active periodontal disease</w:t>
      </w:r>
      <w:r w:rsidRPr="00F2066E">
        <w:rPr>
          <w:sz w:val="24"/>
          <w:szCs w:val="24"/>
        </w:rPr>
        <w:t> (inflammation, attachment loss)—unpredictable healing</w:t>
      </w:r>
    </w:p>
    <w:p w14:paraId="6F518988" w14:textId="77777777" w:rsidR="00EF3549" w:rsidRPr="00F2066E" w:rsidRDefault="00000000" w:rsidP="002545B2">
      <w:pPr>
        <w:numPr>
          <w:ilvl w:val="0"/>
          <w:numId w:val="155"/>
        </w:numPr>
        <w:rPr>
          <w:sz w:val="24"/>
          <w:szCs w:val="24"/>
        </w:rPr>
      </w:pPr>
      <w:r w:rsidRPr="00F2066E">
        <w:rPr>
          <w:b/>
          <w:bCs/>
          <w:sz w:val="24"/>
          <w:szCs w:val="24"/>
        </w:rPr>
        <w:t>Deeply subgingival margins</w:t>
      </w:r>
      <w:r w:rsidRPr="00F2066E">
        <w:rPr>
          <w:sz w:val="24"/>
          <w:szCs w:val="24"/>
        </w:rPr>
        <w:t> (&gt;1 mm subgingival)—laser cannot safely access without violating biologic width</w:t>
      </w:r>
    </w:p>
    <w:p w14:paraId="261627CF" w14:textId="77777777" w:rsidR="00EF3549" w:rsidRPr="00F2066E" w:rsidRDefault="00000000" w:rsidP="002545B2">
      <w:pPr>
        <w:numPr>
          <w:ilvl w:val="0"/>
          <w:numId w:val="155"/>
        </w:numPr>
        <w:rPr>
          <w:sz w:val="24"/>
          <w:szCs w:val="24"/>
        </w:rPr>
      </w:pPr>
      <w:r w:rsidRPr="00F2066E">
        <w:rPr>
          <w:b/>
          <w:bCs/>
          <w:sz w:val="24"/>
          <w:szCs w:val="24"/>
        </w:rPr>
        <w:t>Osseous recontouring needed</w:t>
      </w:r>
      <w:r w:rsidRPr="00F2066E">
        <w:rPr>
          <w:sz w:val="24"/>
          <w:szCs w:val="24"/>
        </w:rPr>
        <w:t>—requires flap surgery, not laser troughing</w:t>
      </w:r>
    </w:p>
    <w:p w14:paraId="3B01FE5A" w14:textId="77777777" w:rsidR="00EF3549" w:rsidRPr="00F2066E" w:rsidRDefault="00000000" w:rsidP="002545B2">
      <w:pPr>
        <w:numPr>
          <w:ilvl w:val="0"/>
          <w:numId w:val="155"/>
        </w:numPr>
        <w:rPr>
          <w:sz w:val="24"/>
          <w:szCs w:val="24"/>
        </w:rPr>
      </w:pPr>
      <w:r w:rsidRPr="00F2066E">
        <w:rPr>
          <w:b/>
          <w:bCs/>
          <w:sz w:val="24"/>
          <w:szCs w:val="24"/>
        </w:rPr>
        <w:t>Patient on anticoagulants</w:t>
      </w:r>
      <w:r w:rsidRPr="00F2066E">
        <w:rPr>
          <w:sz w:val="24"/>
          <w:szCs w:val="24"/>
        </w:rPr>
        <w:t> (relative contraindication)—bleeding risk, though laser provides hemostasis</w:t>
      </w:r>
    </w:p>
    <w:p w14:paraId="5687877A" w14:textId="77777777" w:rsidR="00EF3549" w:rsidRPr="00F2066E" w:rsidRDefault="00000000" w:rsidP="002545B2">
      <w:pPr>
        <w:rPr>
          <w:sz w:val="24"/>
          <w:szCs w:val="24"/>
        </w:rPr>
      </w:pPr>
      <w:r w:rsidRPr="00F2066E">
        <w:rPr>
          <w:b/>
          <w:bCs/>
          <w:sz w:val="24"/>
          <w:szCs w:val="24"/>
        </w:rPr>
        <w:t>Clinical recommendation for this patient:</w:t>
      </w:r>
      <w:r w:rsidRPr="00F2066E">
        <w:rPr>
          <w:sz w:val="24"/>
          <w:szCs w:val="24"/>
        </w:rPr>
        <w:t> </w:t>
      </w:r>
      <w:r w:rsidRPr="00F2066E">
        <w:rPr>
          <w:b/>
          <w:bCs/>
          <w:sz w:val="24"/>
          <w:szCs w:val="24"/>
        </w:rPr>
        <w:t>Diode laser troughing is the preferred technique.</w:t>
      </w:r>
      <w:r w:rsidRPr="00F2066E">
        <w:rPr>
          <w:sz w:val="24"/>
          <w:szCs w:val="24"/>
        </w:rPr>
        <w:t> The patient has healthy tissues, adequate keratinized gingiva, and a supracrestal subgingival margin. Laser troughing will provide equivalent gingival displacement to retraction cords (0.53–0.66 mm horizontal), superior hemostasis, faster procedure time, easier technique for the operator, and greater patient comfort, with comparable or less gingival recession (0.27 mm at 8 weeks). [1][3-4]</w:t>
      </w:r>
    </w:p>
    <w:p w14:paraId="286549C9" w14:textId="77777777" w:rsidR="00EF3549" w:rsidRPr="00F2066E" w:rsidRDefault="00000000" w:rsidP="002545B2">
      <w:pPr>
        <w:rPr>
          <w:sz w:val="24"/>
          <w:szCs w:val="24"/>
        </w:rPr>
      </w:pPr>
      <w:r>
        <w:rPr>
          <w:sz w:val="24"/>
          <w:szCs w:val="24"/>
        </w:rPr>
        <w:pict w14:anchorId="72096CEC">
          <v:rect id="_x0000_i1072" style="width:0;height:0" o:hralign="center" o:hrstd="t" o:hr="t" fillcolor="#a0a0a0" stroked="f"/>
        </w:pict>
      </w:r>
    </w:p>
    <w:p w14:paraId="50CC5E2A" w14:textId="77777777" w:rsidR="00EF3549" w:rsidRPr="00F2066E" w:rsidRDefault="00000000" w:rsidP="002545B2">
      <w:pPr>
        <w:rPr>
          <w:b/>
          <w:bCs/>
          <w:sz w:val="24"/>
          <w:szCs w:val="24"/>
        </w:rPr>
      </w:pPr>
      <w:r w:rsidRPr="00F2066E">
        <w:rPr>
          <w:b/>
          <w:bCs/>
          <w:sz w:val="24"/>
          <w:szCs w:val="24"/>
        </w:rPr>
        <w:t>Recommended Laser Type and Wavelength</w:t>
      </w:r>
    </w:p>
    <w:p w14:paraId="4B45494C" w14:textId="77777777" w:rsidR="00EF3549" w:rsidRPr="00F2066E" w:rsidRDefault="00000000" w:rsidP="002545B2">
      <w:pPr>
        <w:rPr>
          <w:sz w:val="24"/>
          <w:szCs w:val="24"/>
        </w:rPr>
      </w:pPr>
      <w:r w:rsidRPr="00F2066E">
        <w:rPr>
          <w:b/>
          <w:bCs/>
          <w:sz w:val="24"/>
          <w:szCs w:val="24"/>
        </w:rPr>
        <w:t>First choice: Diode laser (810–980 nm)</w:t>
      </w:r>
    </w:p>
    <w:p w14:paraId="3C19D2DC" w14:textId="77777777" w:rsidR="00EF3549" w:rsidRPr="00F2066E" w:rsidRDefault="00000000" w:rsidP="002545B2">
      <w:pPr>
        <w:rPr>
          <w:sz w:val="24"/>
          <w:szCs w:val="24"/>
        </w:rPr>
      </w:pPr>
      <w:r w:rsidRPr="00F2066E">
        <w:rPr>
          <w:b/>
          <w:bCs/>
          <w:sz w:val="24"/>
          <w:szCs w:val="24"/>
        </w:rPr>
        <w:t>Wavelength:</w:t>
      </w:r>
      <w:r w:rsidRPr="00F2066E">
        <w:rPr>
          <w:sz w:val="24"/>
          <w:szCs w:val="24"/>
        </w:rPr>
        <w:t> 810 nm or 980 nm (diode)</w:t>
      </w:r>
    </w:p>
    <w:p w14:paraId="45BB0B20" w14:textId="77777777" w:rsidR="00EF3549" w:rsidRPr="00F2066E" w:rsidRDefault="00000000" w:rsidP="002545B2">
      <w:pPr>
        <w:rPr>
          <w:sz w:val="24"/>
          <w:szCs w:val="24"/>
        </w:rPr>
      </w:pPr>
      <w:r w:rsidRPr="00F2066E">
        <w:rPr>
          <w:b/>
          <w:bCs/>
          <w:sz w:val="24"/>
          <w:szCs w:val="24"/>
        </w:rPr>
        <w:t>Rationale:</w:t>
      </w:r>
    </w:p>
    <w:p w14:paraId="33A6B639" w14:textId="77777777" w:rsidR="00EF3549" w:rsidRPr="00F2066E" w:rsidRDefault="00000000" w:rsidP="002545B2">
      <w:pPr>
        <w:numPr>
          <w:ilvl w:val="0"/>
          <w:numId w:val="156"/>
        </w:numPr>
        <w:rPr>
          <w:sz w:val="24"/>
          <w:szCs w:val="24"/>
        </w:rPr>
      </w:pPr>
      <w:r w:rsidRPr="00F2066E">
        <w:rPr>
          <w:b/>
          <w:bCs/>
          <w:sz w:val="24"/>
          <w:szCs w:val="24"/>
        </w:rPr>
        <w:t>Soft-tissue specificity:</w:t>
      </w:r>
      <w:r w:rsidRPr="00F2066E">
        <w:rPr>
          <w:sz w:val="24"/>
          <w:szCs w:val="24"/>
        </w:rPr>
        <w:t> Diode wavelengths (810–980 nm) are well-absorbed by hemoglobin and melanin in gingival soft tissue, providing efficient cutting and coagulation with minimal thermal spread to adjacent tissues</w:t>
      </w:r>
    </w:p>
    <w:p w14:paraId="1DA97C41" w14:textId="77777777" w:rsidR="00EF3549" w:rsidRPr="00F2066E" w:rsidRDefault="00000000" w:rsidP="002545B2">
      <w:pPr>
        <w:numPr>
          <w:ilvl w:val="0"/>
          <w:numId w:val="156"/>
        </w:numPr>
        <w:rPr>
          <w:sz w:val="24"/>
          <w:szCs w:val="24"/>
        </w:rPr>
      </w:pPr>
      <w:r w:rsidRPr="00F2066E">
        <w:rPr>
          <w:b/>
          <w:bCs/>
          <w:sz w:val="24"/>
          <w:szCs w:val="24"/>
        </w:rPr>
        <w:t>Hemostasis:</w:t>
      </w:r>
      <w:r w:rsidRPr="00F2066E">
        <w:rPr>
          <w:sz w:val="24"/>
          <w:szCs w:val="24"/>
        </w:rPr>
        <w:t> Excellent hemostatic properties—seals capillaries during cutting, creating a bloodless field for impression</w:t>
      </w:r>
    </w:p>
    <w:p w14:paraId="0A109166" w14:textId="77777777" w:rsidR="00EF3549" w:rsidRPr="00F2066E" w:rsidRDefault="00000000" w:rsidP="002545B2">
      <w:pPr>
        <w:numPr>
          <w:ilvl w:val="0"/>
          <w:numId w:val="156"/>
        </w:numPr>
        <w:rPr>
          <w:sz w:val="24"/>
          <w:szCs w:val="24"/>
        </w:rPr>
      </w:pPr>
      <w:r w:rsidRPr="00F2066E">
        <w:rPr>
          <w:b/>
          <w:bCs/>
          <w:sz w:val="24"/>
          <w:szCs w:val="24"/>
        </w:rPr>
        <w:t>Availability:</w:t>
      </w:r>
      <w:r w:rsidRPr="00F2066E">
        <w:rPr>
          <w:sz w:val="24"/>
          <w:szCs w:val="24"/>
        </w:rPr>
        <w:t> Diode lasers are the most widely available soft-tissue lasers in general dental practice</w:t>
      </w:r>
    </w:p>
    <w:p w14:paraId="38A6A9FB" w14:textId="77777777" w:rsidR="00EF3549" w:rsidRPr="00F2066E" w:rsidRDefault="00000000" w:rsidP="002545B2">
      <w:pPr>
        <w:numPr>
          <w:ilvl w:val="0"/>
          <w:numId w:val="156"/>
        </w:numPr>
        <w:rPr>
          <w:sz w:val="24"/>
          <w:szCs w:val="24"/>
        </w:rPr>
      </w:pPr>
      <w:r w:rsidRPr="00F2066E">
        <w:rPr>
          <w:b/>
          <w:bCs/>
          <w:sz w:val="24"/>
          <w:szCs w:val="24"/>
        </w:rPr>
        <w:lastRenderedPageBreak/>
        <w:t>Evidence:</w:t>
      </w:r>
      <w:r w:rsidRPr="00F2066E">
        <w:rPr>
          <w:sz w:val="24"/>
          <w:szCs w:val="24"/>
        </w:rPr>
        <w:t> Multiple clinical studies demonstrate efficacy and safety of 810-nm diode for gingival troughing [1][3-5]</w:t>
      </w:r>
    </w:p>
    <w:p w14:paraId="6CD3D74D" w14:textId="77777777" w:rsidR="00EF3549" w:rsidRPr="00F2066E" w:rsidRDefault="00000000" w:rsidP="002545B2">
      <w:pPr>
        <w:rPr>
          <w:sz w:val="24"/>
          <w:szCs w:val="24"/>
        </w:rPr>
      </w:pPr>
      <w:r w:rsidRPr="00F2066E">
        <w:rPr>
          <w:b/>
          <w:bCs/>
          <w:sz w:val="24"/>
          <w:szCs w:val="24"/>
        </w:rPr>
        <w:t>Alternative: Nd:YAG laser (1064 nm)</w:t>
      </w:r>
    </w:p>
    <w:p w14:paraId="15F78C01" w14:textId="77777777" w:rsidR="00EF3549" w:rsidRPr="00F2066E" w:rsidRDefault="00000000" w:rsidP="002545B2">
      <w:pPr>
        <w:numPr>
          <w:ilvl w:val="0"/>
          <w:numId w:val="157"/>
        </w:numPr>
        <w:rPr>
          <w:sz w:val="24"/>
          <w:szCs w:val="24"/>
        </w:rPr>
      </w:pPr>
      <w:r w:rsidRPr="00F2066E">
        <w:rPr>
          <w:b/>
          <w:bCs/>
          <w:sz w:val="24"/>
          <w:szCs w:val="24"/>
        </w:rPr>
        <w:t>Rationale:</w:t>
      </w:r>
      <w:r w:rsidRPr="00F2066E">
        <w:rPr>
          <w:sz w:val="24"/>
          <w:szCs w:val="24"/>
        </w:rPr>
        <w:t> Also well-absorbed by hemoglobin; effective for soft-tissue ablation and hemostasis</w:t>
      </w:r>
    </w:p>
    <w:p w14:paraId="54C2AC8C" w14:textId="77777777" w:rsidR="00EF3549" w:rsidRPr="00F2066E" w:rsidRDefault="00000000" w:rsidP="002545B2">
      <w:pPr>
        <w:numPr>
          <w:ilvl w:val="0"/>
          <w:numId w:val="157"/>
        </w:numPr>
        <w:rPr>
          <w:sz w:val="24"/>
          <w:szCs w:val="24"/>
        </w:rPr>
      </w:pPr>
      <w:r w:rsidRPr="00F2066E">
        <w:rPr>
          <w:b/>
          <w:bCs/>
          <w:sz w:val="24"/>
          <w:szCs w:val="24"/>
        </w:rPr>
        <w:t>Evidence:</w:t>
      </w:r>
      <w:r w:rsidRPr="00F2066E">
        <w:rPr>
          <w:sz w:val="24"/>
          <w:szCs w:val="24"/>
        </w:rPr>
        <w:t> One RCT found comparable clinical outcomes (gingival recession, TNF-α levels, pain) between Nd:YAG and diode laser troughing [5]</w:t>
      </w:r>
    </w:p>
    <w:p w14:paraId="4B625AD0" w14:textId="77777777" w:rsidR="00EF3549" w:rsidRPr="00F2066E" w:rsidRDefault="00000000" w:rsidP="002545B2">
      <w:pPr>
        <w:numPr>
          <w:ilvl w:val="0"/>
          <w:numId w:val="157"/>
        </w:numPr>
        <w:rPr>
          <w:sz w:val="24"/>
          <w:szCs w:val="24"/>
        </w:rPr>
      </w:pPr>
      <w:r w:rsidRPr="00F2066E">
        <w:rPr>
          <w:b/>
          <w:bCs/>
          <w:sz w:val="24"/>
          <w:szCs w:val="24"/>
        </w:rPr>
        <w:t>Disadvantage:</w:t>
      </w:r>
      <w:r w:rsidRPr="00F2066E">
        <w:rPr>
          <w:sz w:val="24"/>
          <w:szCs w:val="24"/>
        </w:rPr>
        <w:t> Greater depth of thermal penetration (up to 4–6 mm) compared to diode (2–3 mm)—requires more careful technique to avoid excessive tissue damage</w:t>
      </w:r>
    </w:p>
    <w:p w14:paraId="1742C33E" w14:textId="77777777" w:rsidR="00EF3549" w:rsidRPr="00F2066E" w:rsidRDefault="00000000" w:rsidP="002545B2">
      <w:pPr>
        <w:numPr>
          <w:ilvl w:val="0"/>
          <w:numId w:val="157"/>
        </w:numPr>
        <w:rPr>
          <w:sz w:val="24"/>
          <w:szCs w:val="24"/>
        </w:rPr>
      </w:pPr>
      <w:r w:rsidRPr="00F2066E">
        <w:rPr>
          <w:b/>
          <w:bCs/>
          <w:sz w:val="24"/>
          <w:szCs w:val="24"/>
        </w:rPr>
        <w:t>Availability:</w:t>
      </w:r>
      <w:r w:rsidRPr="00F2066E">
        <w:rPr>
          <w:sz w:val="24"/>
          <w:szCs w:val="24"/>
        </w:rPr>
        <w:t> Less common than diode in general practice</w:t>
      </w:r>
    </w:p>
    <w:p w14:paraId="7748E7A7" w14:textId="77777777" w:rsidR="00EF3549" w:rsidRPr="00F2066E" w:rsidRDefault="00000000" w:rsidP="002545B2">
      <w:pPr>
        <w:rPr>
          <w:sz w:val="24"/>
          <w:szCs w:val="24"/>
        </w:rPr>
      </w:pPr>
      <w:r w:rsidRPr="00F2066E">
        <w:rPr>
          <w:b/>
          <w:bCs/>
          <w:sz w:val="24"/>
          <w:szCs w:val="24"/>
        </w:rPr>
        <w:t>Not recommended for troughing:</w:t>
      </w:r>
    </w:p>
    <w:p w14:paraId="42EBF278" w14:textId="77777777" w:rsidR="00EF3549" w:rsidRPr="00F2066E" w:rsidRDefault="00000000" w:rsidP="002545B2">
      <w:pPr>
        <w:numPr>
          <w:ilvl w:val="0"/>
          <w:numId w:val="158"/>
        </w:numPr>
        <w:rPr>
          <w:sz w:val="24"/>
          <w:szCs w:val="24"/>
        </w:rPr>
      </w:pPr>
      <w:r w:rsidRPr="00F2066E">
        <w:rPr>
          <w:b/>
          <w:bCs/>
          <w:sz w:val="24"/>
          <w:szCs w:val="24"/>
        </w:rPr>
        <w:t>Er:YAG or Er,Cr:YSGG:</w:t>
      </w:r>
      <w:r w:rsidRPr="00F2066E">
        <w:rPr>
          <w:sz w:val="24"/>
          <w:szCs w:val="24"/>
        </w:rPr>
        <w:t> Erbium lasers are water-absorbing and designed for hard-tissue ablation; they provide minimal hemostasis and are not ideal for soft-tissue troughing (though they can be used with modified parameters)</w:t>
      </w:r>
    </w:p>
    <w:p w14:paraId="70C1C8B9" w14:textId="77777777" w:rsidR="00EF3549" w:rsidRPr="00F2066E" w:rsidRDefault="00000000" w:rsidP="002545B2">
      <w:pPr>
        <w:numPr>
          <w:ilvl w:val="0"/>
          <w:numId w:val="158"/>
        </w:numPr>
        <w:rPr>
          <w:sz w:val="24"/>
          <w:szCs w:val="24"/>
        </w:rPr>
      </w:pPr>
      <w:r w:rsidRPr="00F2066E">
        <w:rPr>
          <w:b/>
          <w:bCs/>
          <w:sz w:val="24"/>
          <w:szCs w:val="24"/>
        </w:rPr>
        <w:t>CO₂ laser (10,600 nm):</w:t>
      </w:r>
      <w:r w:rsidRPr="00F2066E">
        <w:rPr>
          <w:sz w:val="24"/>
          <w:szCs w:val="24"/>
        </w:rPr>
        <w:t> Excellent soft-tissue laser with precise cutting and minimal thermal damage, but less common in general dental practice; primarily used in oral surgery and periodontics</w:t>
      </w:r>
    </w:p>
    <w:p w14:paraId="553E46F5" w14:textId="77777777" w:rsidR="00EF3549" w:rsidRPr="00F2066E" w:rsidRDefault="00000000" w:rsidP="002545B2">
      <w:pPr>
        <w:rPr>
          <w:sz w:val="24"/>
          <w:szCs w:val="24"/>
        </w:rPr>
      </w:pPr>
      <w:r>
        <w:rPr>
          <w:sz w:val="24"/>
          <w:szCs w:val="24"/>
        </w:rPr>
        <w:pict w14:anchorId="6EA48268">
          <v:rect id="_x0000_i1073" style="width:0;height:0" o:hralign="center" o:hrstd="t" o:hr="t" fillcolor="#a0a0a0" stroked="f"/>
        </w:pict>
      </w:r>
    </w:p>
    <w:p w14:paraId="5135189E" w14:textId="77777777" w:rsidR="00EF3549" w:rsidRPr="00F2066E" w:rsidRDefault="00000000" w:rsidP="002545B2">
      <w:pPr>
        <w:rPr>
          <w:b/>
          <w:bCs/>
          <w:sz w:val="24"/>
          <w:szCs w:val="24"/>
        </w:rPr>
      </w:pPr>
      <w:r w:rsidRPr="00F2066E">
        <w:rPr>
          <w:b/>
          <w:bCs/>
          <w:sz w:val="24"/>
          <w:szCs w:val="24"/>
        </w:rPr>
        <w:t>Evidence-Based Operating Parameters</w:t>
      </w:r>
    </w:p>
    <w:p w14:paraId="7CFE49A6" w14:textId="77777777" w:rsidR="00EF3549" w:rsidRPr="00F2066E" w:rsidRDefault="00000000" w:rsidP="002545B2">
      <w:pPr>
        <w:rPr>
          <w:sz w:val="24"/>
          <w:szCs w:val="24"/>
        </w:rPr>
      </w:pPr>
      <w:r w:rsidRPr="00F2066E">
        <w:rPr>
          <w:b/>
          <w:bCs/>
          <w:sz w:val="24"/>
          <w:szCs w:val="24"/>
        </w:rPr>
        <w:t>Diode Laser (810 nm or 980 nm) for Gingival Troughing</w:t>
      </w:r>
    </w:p>
    <w:p w14:paraId="425C66DB" w14:textId="77777777" w:rsidR="00EF3549" w:rsidRPr="00F2066E" w:rsidRDefault="00000000" w:rsidP="002545B2">
      <w:pPr>
        <w:rPr>
          <w:sz w:val="24"/>
          <w:szCs w:val="24"/>
        </w:rPr>
      </w:pPr>
      <w:r w:rsidRPr="00F2066E">
        <w:rPr>
          <w:b/>
          <w:bCs/>
          <w:sz w:val="24"/>
          <w:szCs w:val="24"/>
        </w:rPr>
        <w:t>Wavelength:</w:t>
      </w:r>
      <w:r w:rsidRPr="00F2066E">
        <w:rPr>
          <w:sz w:val="24"/>
          <w:szCs w:val="24"/>
        </w:rPr>
        <w:t> 810 nm or 980 nm</w:t>
      </w:r>
    </w:p>
    <w:p w14:paraId="6DE2BBA5" w14:textId="77777777" w:rsidR="00EF3549" w:rsidRPr="00F2066E" w:rsidRDefault="00000000" w:rsidP="002545B2">
      <w:pPr>
        <w:rPr>
          <w:sz w:val="24"/>
          <w:szCs w:val="24"/>
        </w:rPr>
      </w:pPr>
      <w:r w:rsidRPr="00F2066E">
        <w:rPr>
          <w:b/>
          <w:bCs/>
          <w:sz w:val="24"/>
          <w:szCs w:val="24"/>
        </w:rPr>
        <w:t>Power:</w:t>
      </w:r>
      <w:r w:rsidRPr="00F2066E">
        <w:rPr>
          <w:sz w:val="24"/>
          <w:szCs w:val="24"/>
        </w:rPr>
        <w:t> 1.0–1.5 W</w:t>
      </w:r>
    </w:p>
    <w:p w14:paraId="2E458BD9" w14:textId="77777777" w:rsidR="00EF3549" w:rsidRPr="00F2066E" w:rsidRDefault="00000000" w:rsidP="002545B2">
      <w:pPr>
        <w:rPr>
          <w:sz w:val="24"/>
          <w:szCs w:val="24"/>
        </w:rPr>
      </w:pPr>
      <w:r w:rsidRPr="00F2066E">
        <w:rPr>
          <w:b/>
          <w:bCs/>
          <w:sz w:val="24"/>
          <w:szCs w:val="24"/>
        </w:rPr>
        <w:t>Mode:</w:t>
      </w:r>
      <w:r w:rsidRPr="00F2066E">
        <w:rPr>
          <w:sz w:val="24"/>
          <w:szCs w:val="24"/>
        </w:rPr>
        <w:t> Continuous wave (CW) or gated pulse (10–50 ms on, 10–50 ms off)</w:t>
      </w:r>
    </w:p>
    <w:p w14:paraId="3D12D4AE" w14:textId="77777777" w:rsidR="00EF3549" w:rsidRPr="00F2066E" w:rsidRDefault="00000000" w:rsidP="002545B2">
      <w:pPr>
        <w:rPr>
          <w:sz w:val="24"/>
          <w:szCs w:val="24"/>
        </w:rPr>
      </w:pPr>
      <w:r w:rsidRPr="00F2066E">
        <w:rPr>
          <w:b/>
          <w:bCs/>
          <w:sz w:val="24"/>
          <w:szCs w:val="24"/>
        </w:rPr>
        <w:t>Energy density:</w:t>
      </w:r>
      <w:r w:rsidRPr="00F2066E">
        <w:rPr>
          <w:sz w:val="24"/>
          <w:szCs w:val="24"/>
        </w:rPr>
        <w:t> Not typically reported for soft-tissue troughing; controlled by power and contact time</w:t>
      </w:r>
    </w:p>
    <w:p w14:paraId="1675F0AE" w14:textId="77777777" w:rsidR="00EF3549" w:rsidRPr="00F2066E" w:rsidRDefault="00000000" w:rsidP="002545B2">
      <w:pPr>
        <w:rPr>
          <w:sz w:val="24"/>
          <w:szCs w:val="24"/>
        </w:rPr>
      </w:pPr>
      <w:r w:rsidRPr="00F2066E">
        <w:rPr>
          <w:b/>
          <w:bCs/>
          <w:sz w:val="24"/>
          <w:szCs w:val="24"/>
        </w:rPr>
        <w:t>Pulse duration/repetition rate:</w:t>
      </w:r>
      <w:r w:rsidRPr="00F2066E">
        <w:rPr>
          <w:sz w:val="24"/>
          <w:szCs w:val="24"/>
        </w:rPr>
        <w:t> If pulsed mode used, 10–50 Hz (20 ms pulses)</w:t>
      </w:r>
    </w:p>
    <w:p w14:paraId="459EF20B" w14:textId="77777777" w:rsidR="00EF3549" w:rsidRPr="00F2066E" w:rsidRDefault="00000000" w:rsidP="002545B2">
      <w:pPr>
        <w:rPr>
          <w:sz w:val="24"/>
          <w:szCs w:val="24"/>
        </w:rPr>
      </w:pPr>
      <w:r w:rsidRPr="00F2066E">
        <w:rPr>
          <w:b/>
          <w:bCs/>
          <w:sz w:val="24"/>
          <w:szCs w:val="24"/>
        </w:rPr>
        <w:t>Fiber/tip selection:</w:t>
      </w:r>
    </w:p>
    <w:p w14:paraId="7DB857A0" w14:textId="77777777" w:rsidR="00EF3549" w:rsidRPr="00F2066E" w:rsidRDefault="00000000" w:rsidP="002545B2">
      <w:pPr>
        <w:numPr>
          <w:ilvl w:val="0"/>
          <w:numId w:val="159"/>
        </w:numPr>
        <w:rPr>
          <w:sz w:val="24"/>
          <w:szCs w:val="24"/>
        </w:rPr>
      </w:pPr>
      <w:r w:rsidRPr="00F2066E">
        <w:rPr>
          <w:b/>
          <w:bCs/>
          <w:sz w:val="24"/>
          <w:szCs w:val="24"/>
        </w:rPr>
        <w:t>Fiber diameter:</w:t>
      </w:r>
      <w:r w:rsidRPr="00F2066E">
        <w:rPr>
          <w:sz w:val="24"/>
          <w:szCs w:val="24"/>
        </w:rPr>
        <w:t> 300–400 μm (320 μm or 400 μm most common)</w:t>
      </w:r>
    </w:p>
    <w:p w14:paraId="240687D8" w14:textId="77777777" w:rsidR="00EF3549" w:rsidRPr="00F2066E" w:rsidRDefault="00000000" w:rsidP="002545B2">
      <w:pPr>
        <w:numPr>
          <w:ilvl w:val="0"/>
          <w:numId w:val="159"/>
        </w:numPr>
        <w:rPr>
          <w:sz w:val="24"/>
          <w:szCs w:val="24"/>
        </w:rPr>
      </w:pPr>
      <w:r w:rsidRPr="00F2066E">
        <w:rPr>
          <w:b/>
          <w:bCs/>
          <w:sz w:val="24"/>
          <w:szCs w:val="24"/>
        </w:rPr>
        <w:lastRenderedPageBreak/>
        <w:t>Tip type:</w:t>
      </w:r>
      <w:r w:rsidRPr="00F2066E">
        <w:rPr>
          <w:sz w:val="24"/>
          <w:szCs w:val="24"/>
        </w:rPr>
        <w:t> Bare fiber (no tip) or initiated fiber tip (pre-carbonized for better cutting efficiency)</w:t>
      </w:r>
    </w:p>
    <w:p w14:paraId="2996208B" w14:textId="77777777" w:rsidR="00EF3549" w:rsidRPr="00F2066E" w:rsidRDefault="00000000" w:rsidP="002545B2">
      <w:pPr>
        <w:numPr>
          <w:ilvl w:val="0"/>
          <w:numId w:val="159"/>
        </w:numPr>
        <w:rPr>
          <w:sz w:val="24"/>
          <w:szCs w:val="24"/>
        </w:rPr>
      </w:pPr>
      <w:r w:rsidRPr="00F2066E">
        <w:rPr>
          <w:b/>
          <w:bCs/>
          <w:sz w:val="24"/>
          <w:szCs w:val="24"/>
        </w:rPr>
        <w:t>Tip preparation:</w:t>
      </w:r>
      <w:r w:rsidRPr="00F2066E">
        <w:rPr>
          <w:sz w:val="24"/>
          <w:szCs w:val="24"/>
        </w:rPr>
        <w:t> If using bare fiber, initiate the tip by briefly touching it to a tongue depressor or gauze to create a small carbon deposit (enhances tissue interaction)</w:t>
      </w:r>
    </w:p>
    <w:p w14:paraId="7F6B3B60" w14:textId="77777777" w:rsidR="00EF3549" w:rsidRPr="00F2066E" w:rsidRDefault="00000000" w:rsidP="002545B2">
      <w:pPr>
        <w:rPr>
          <w:sz w:val="24"/>
          <w:szCs w:val="24"/>
        </w:rPr>
      </w:pPr>
      <w:r w:rsidRPr="00F2066E">
        <w:rPr>
          <w:b/>
          <w:bCs/>
          <w:sz w:val="24"/>
          <w:szCs w:val="24"/>
        </w:rPr>
        <w:t>Delivery mode:</w:t>
      </w:r>
      <w:r w:rsidRPr="00F2066E">
        <w:rPr>
          <w:sz w:val="24"/>
          <w:szCs w:val="24"/>
        </w:rPr>
        <w:t> </w:t>
      </w:r>
      <w:r w:rsidRPr="00F2066E">
        <w:rPr>
          <w:b/>
          <w:bCs/>
          <w:sz w:val="24"/>
          <w:szCs w:val="24"/>
        </w:rPr>
        <w:t>Contact mode</w:t>
      </w:r>
      <w:r w:rsidRPr="00F2066E">
        <w:rPr>
          <w:sz w:val="24"/>
          <w:szCs w:val="24"/>
        </w:rPr>
        <w:t> (fiber tip in light contact with tissue)</w:t>
      </w:r>
    </w:p>
    <w:p w14:paraId="4FD1CBA2" w14:textId="77777777" w:rsidR="00EF3549" w:rsidRPr="00F2066E" w:rsidRDefault="00000000" w:rsidP="002545B2">
      <w:pPr>
        <w:rPr>
          <w:sz w:val="24"/>
          <w:szCs w:val="24"/>
        </w:rPr>
      </w:pPr>
      <w:r w:rsidRPr="00F2066E">
        <w:rPr>
          <w:b/>
          <w:bCs/>
          <w:sz w:val="24"/>
          <w:szCs w:val="24"/>
        </w:rPr>
        <w:t>Technique:</w:t>
      </w:r>
      <w:r w:rsidRPr="00F2066E">
        <w:rPr>
          <w:sz w:val="24"/>
          <w:szCs w:val="24"/>
        </w:rPr>
        <w:t> Painting/sweeping strokes along the sulcus</w:t>
      </w:r>
    </w:p>
    <w:p w14:paraId="3E7DE623" w14:textId="77777777" w:rsidR="00EF3549" w:rsidRPr="00F2066E" w:rsidRDefault="00000000" w:rsidP="002545B2">
      <w:pPr>
        <w:rPr>
          <w:sz w:val="24"/>
          <w:szCs w:val="24"/>
        </w:rPr>
      </w:pPr>
      <w:r w:rsidRPr="00F2066E">
        <w:rPr>
          <w:b/>
          <w:bCs/>
          <w:sz w:val="24"/>
          <w:szCs w:val="24"/>
        </w:rPr>
        <w:t>Cooling:</w:t>
      </w:r>
      <w:r w:rsidRPr="00F2066E">
        <w:rPr>
          <w:sz w:val="24"/>
          <w:szCs w:val="24"/>
        </w:rPr>
        <w:t> Air cooling (optional; not mandatory for low-power soft-tissue applications)</w:t>
      </w:r>
    </w:p>
    <w:p w14:paraId="7EF28FD9" w14:textId="77777777" w:rsidR="00EF3549" w:rsidRPr="00F2066E" w:rsidRDefault="00000000" w:rsidP="002545B2">
      <w:pPr>
        <w:rPr>
          <w:sz w:val="24"/>
          <w:szCs w:val="24"/>
        </w:rPr>
      </w:pPr>
      <w:r w:rsidRPr="00F2066E">
        <w:rPr>
          <w:b/>
          <w:bCs/>
          <w:sz w:val="24"/>
          <w:szCs w:val="24"/>
        </w:rPr>
        <w:t>Water cooling:</w:t>
      </w:r>
      <w:r w:rsidRPr="00F2066E">
        <w:rPr>
          <w:sz w:val="24"/>
          <w:szCs w:val="24"/>
        </w:rPr>
        <w:t> Not used for diode soft-tissue troughing (water would interfere with hemostasis)</w:t>
      </w:r>
    </w:p>
    <w:p w14:paraId="3A856E72" w14:textId="77777777" w:rsidR="00EF3549" w:rsidRPr="00F2066E" w:rsidRDefault="00000000" w:rsidP="002545B2">
      <w:pPr>
        <w:rPr>
          <w:sz w:val="24"/>
          <w:szCs w:val="24"/>
        </w:rPr>
      </w:pPr>
      <w:r w:rsidRPr="00F2066E">
        <w:rPr>
          <w:b/>
          <w:bCs/>
          <w:sz w:val="24"/>
          <w:szCs w:val="24"/>
        </w:rPr>
        <w:t>Number of sessions:</w:t>
      </w:r>
      <w:r w:rsidRPr="00F2066E">
        <w:rPr>
          <w:sz w:val="24"/>
          <w:szCs w:val="24"/>
        </w:rPr>
        <w:t> Single session (troughing performed immediately before impression)</w:t>
      </w:r>
    </w:p>
    <w:p w14:paraId="2BEAD392" w14:textId="77777777" w:rsidR="00EF3549" w:rsidRPr="00F2066E" w:rsidRDefault="00000000" w:rsidP="002545B2">
      <w:pPr>
        <w:rPr>
          <w:sz w:val="24"/>
          <w:szCs w:val="24"/>
        </w:rPr>
      </w:pPr>
      <w:r w:rsidRPr="00F2066E">
        <w:rPr>
          <w:b/>
          <w:bCs/>
          <w:sz w:val="24"/>
          <w:szCs w:val="24"/>
        </w:rPr>
        <w:t>Specific parameters from clinical studies:</w:t>
      </w:r>
    </w:p>
    <w:p w14:paraId="6AC35ECE" w14:textId="77777777" w:rsidR="00EF3549" w:rsidRPr="00F2066E" w:rsidRDefault="00000000" w:rsidP="002545B2">
      <w:pPr>
        <w:numPr>
          <w:ilvl w:val="0"/>
          <w:numId w:val="160"/>
        </w:numPr>
        <w:rPr>
          <w:sz w:val="24"/>
          <w:szCs w:val="24"/>
        </w:rPr>
      </w:pPr>
      <w:r w:rsidRPr="00F2066E">
        <w:rPr>
          <w:b/>
          <w:bCs/>
          <w:sz w:val="24"/>
          <w:szCs w:val="24"/>
        </w:rPr>
        <w:t>Study 1 (Melilli et al., 2018):</w:t>
      </w:r>
      <w:r w:rsidRPr="00F2066E">
        <w:rPr>
          <w:sz w:val="24"/>
          <w:szCs w:val="24"/>
        </w:rPr>
        <w:t> 810-nm diode, settings not specified, produced 0.66 mm gingival displacement and 0.27 mm recession at 15 days [3]</w:t>
      </w:r>
    </w:p>
    <w:p w14:paraId="6418EBB6" w14:textId="77777777" w:rsidR="00EF3549" w:rsidRPr="00F2066E" w:rsidRDefault="00000000" w:rsidP="002545B2">
      <w:pPr>
        <w:numPr>
          <w:ilvl w:val="0"/>
          <w:numId w:val="160"/>
        </w:numPr>
        <w:rPr>
          <w:sz w:val="24"/>
          <w:szCs w:val="24"/>
        </w:rPr>
      </w:pPr>
      <w:r w:rsidRPr="00F2066E">
        <w:rPr>
          <w:b/>
          <w:bCs/>
          <w:sz w:val="24"/>
          <w:szCs w:val="24"/>
        </w:rPr>
        <w:t>Study 2 (Stuffken &amp; Vahidi, 2016):</w:t>
      </w:r>
      <w:r w:rsidRPr="00F2066E">
        <w:rPr>
          <w:sz w:val="24"/>
          <w:szCs w:val="24"/>
        </w:rPr>
        <w:t> 810-nm diode (Odyssey; Ivoclar Vivadent), settings not specified, produced 0.27 mm recession at 8 weeks [4]</w:t>
      </w:r>
    </w:p>
    <w:p w14:paraId="2B178E05" w14:textId="77777777" w:rsidR="00EF3549" w:rsidRPr="00F2066E" w:rsidRDefault="00000000" w:rsidP="002545B2">
      <w:pPr>
        <w:numPr>
          <w:ilvl w:val="0"/>
          <w:numId w:val="160"/>
        </w:numPr>
        <w:rPr>
          <w:sz w:val="24"/>
          <w:szCs w:val="24"/>
        </w:rPr>
      </w:pPr>
      <w:r w:rsidRPr="00F2066E">
        <w:rPr>
          <w:b/>
          <w:bCs/>
          <w:sz w:val="24"/>
          <w:szCs w:val="24"/>
        </w:rPr>
        <w:t>Study 3 (Demirci et al., 2025):</w:t>
      </w:r>
      <w:r w:rsidRPr="00F2066E">
        <w:rPr>
          <w:sz w:val="24"/>
          <w:szCs w:val="24"/>
        </w:rPr>
        <w:t> Diode laser (wavelength and settings not specified), comparable outcomes to mechanical and Nd:YAG techniques [5]</w:t>
      </w:r>
    </w:p>
    <w:p w14:paraId="41B014AE" w14:textId="77777777" w:rsidR="00EF3549" w:rsidRPr="00F2066E" w:rsidRDefault="00000000" w:rsidP="002545B2">
      <w:pPr>
        <w:rPr>
          <w:sz w:val="24"/>
          <w:szCs w:val="24"/>
        </w:rPr>
      </w:pPr>
      <w:r w:rsidRPr="00F2066E">
        <w:rPr>
          <w:b/>
          <w:bCs/>
          <w:sz w:val="24"/>
          <w:szCs w:val="24"/>
        </w:rPr>
        <w:t>Recommended protocol for this patient:</w:t>
      </w:r>
    </w:p>
    <w:p w14:paraId="1B164043" w14:textId="77777777" w:rsidR="00EF3549" w:rsidRPr="00F2066E" w:rsidRDefault="00000000" w:rsidP="002545B2">
      <w:pPr>
        <w:numPr>
          <w:ilvl w:val="0"/>
          <w:numId w:val="161"/>
        </w:numPr>
        <w:rPr>
          <w:sz w:val="24"/>
          <w:szCs w:val="24"/>
        </w:rPr>
      </w:pPr>
      <w:r w:rsidRPr="00F2066E">
        <w:rPr>
          <w:b/>
          <w:bCs/>
          <w:sz w:val="24"/>
          <w:szCs w:val="24"/>
        </w:rPr>
        <w:t>Wavelength:</w:t>
      </w:r>
      <w:r w:rsidRPr="00F2066E">
        <w:rPr>
          <w:sz w:val="24"/>
          <w:szCs w:val="24"/>
        </w:rPr>
        <w:t> 810 nm or 980 nm diode</w:t>
      </w:r>
    </w:p>
    <w:p w14:paraId="3FAC1724" w14:textId="77777777" w:rsidR="00EF3549" w:rsidRPr="00F2066E" w:rsidRDefault="00000000" w:rsidP="002545B2">
      <w:pPr>
        <w:numPr>
          <w:ilvl w:val="0"/>
          <w:numId w:val="161"/>
        </w:numPr>
        <w:rPr>
          <w:sz w:val="24"/>
          <w:szCs w:val="24"/>
        </w:rPr>
      </w:pPr>
      <w:r w:rsidRPr="00F2066E">
        <w:rPr>
          <w:b/>
          <w:bCs/>
          <w:sz w:val="24"/>
          <w:szCs w:val="24"/>
        </w:rPr>
        <w:t>Power:</w:t>
      </w:r>
      <w:r w:rsidRPr="00F2066E">
        <w:rPr>
          <w:sz w:val="24"/>
          <w:szCs w:val="24"/>
        </w:rPr>
        <w:t> 1.0–1.5 W</w:t>
      </w:r>
    </w:p>
    <w:p w14:paraId="4800A0E3" w14:textId="77777777" w:rsidR="00EF3549" w:rsidRPr="00F2066E" w:rsidRDefault="00000000" w:rsidP="002545B2">
      <w:pPr>
        <w:numPr>
          <w:ilvl w:val="0"/>
          <w:numId w:val="161"/>
        </w:numPr>
        <w:rPr>
          <w:sz w:val="24"/>
          <w:szCs w:val="24"/>
        </w:rPr>
      </w:pPr>
      <w:r w:rsidRPr="00F2066E">
        <w:rPr>
          <w:b/>
          <w:bCs/>
          <w:sz w:val="24"/>
          <w:szCs w:val="24"/>
        </w:rPr>
        <w:t>Mode:</w:t>
      </w:r>
      <w:r w:rsidRPr="00F2066E">
        <w:rPr>
          <w:sz w:val="24"/>
          <w:szCs w:val="24"/>
        </w:rPr>
        <w:t> Continuous wave or gated pulse (20 Hz, 20 ms pulses)</w:t>
      </w:r>
    </w:p>
    <w:p w14:paraId="5B28F204" w14:textId="77777777" w:rsidR="00EF3549" w:rsidRPr="00F2066E" w:rsidRDefault="00000000" w:rsidP="002545B2">
      <w:pPr>
        <w:numPr>
          <w:ilvl w:val="0"/>
          <w:numId w:val="161"/>
        </w:numPr>
        <w:rPr>
          <w:sz w:val="24"/>
          <w:szCs w:val="24"/>
        </w:rPr>
      </w:pPr>
      <w:r w:rsidRPr="00F2066E">
        <w:rPr>
          <w:b/>
          <w:bCs/>
          <w:sz w:val="24"/>
          <w:szCs w:val="24"/>
        </w:rPr>
        <w:t>Fiber:</w:t>
      </w:r>
      <w:r w:rsidRPr="00F2066E">
        <w:rPr>
          <w:sz w:val="24"/>
          <w:szCs w:val="24"/>
        </w:rPr>
        <w:t> 320 μm or 400 μm initiated fiber</w:t>
      </w:r>
    </w:p>
    <w:p w14:paraId="4CD95D37" w14:textId="77777777" w:rsidR="00EF3549" w:rsidRPr="00F2066E" w:rsidRDefault="00000000" w:rsidP="002545B2">
      <w:pPr>
        <w:numPr>
          <w:ilvl w:val="0"/>
          <w:numId w:val="161"/>
        </w:numPr>
        <w:rPr>
          <w:sz w:val="24"/>
          <w:szCs w:val="24"/>
        </w:rPr>
      </w:pPr>
      <w:r w:rsidRPr="00F2066E">
        <w:rPr>
          <w:b/>
          <w:bCs/>
          <w:sz w:val="24"/>
          <w:szCs w:val="24"/>
        </w:rPr>
        <w:t>Technique:</w:t>
      </w:r>
      <w:r w:rsidRPr="00F2066E">
        <w:rPr>
          <w:sz w:val="24"/>
          <w:szCs w:val="24"/>
        </w:rPr>
        <w:t> Contact mode, light painting strokes</w:t>
      </w:r>
    </w:p>
    <w:p w14:paraId="49D9F80C" w14:textId="77777777" w:rsidR="00EF3549" w:rsidRPr="00F2066E" w:rsidRDefault="00000000" w:rsidP="002545B2">
      <w:pPr>
        <w:numPr>
          <w:ilvl w:val="0"/>
          <w:numId w:val="161"/>
        </w:numPr>
        <w:rPr>
          <w:sz w:val="24"/>
          <w:szCs w:val="24"/>
        </w:rPr>
      </w:pPr>
      <w:r w:rsidRPr="00F2066E">
        <w:rPr>
          <w:b/>
          <w:bCs/>
          <w:sz w:val="24"/>
          <w:szCs w:val="24"/>
        </w:rPr>
        <w:t>Cooling:</w:t>
      </w:r>
      <w:r w:rsidRPr="00F2066E">
        <w:rPr>
          <w:sz w:val="24"/>
          <w:szCs w:val="24"/>
        </w:rPr>
        <w:t> Air cooling optional</w:t>
      </w:r>
    </w:p>
    <w:p w14:paraId="4A0DC1DF" w14:textId="77777777" w:rsidR="00EF3549" w:rsidRPr="00F2066E" w:rsidRDefault="00000000" w:rsidP="002545B2">
      <w:pPr>
        <w:rPr>
          <w:sz w:val="24"/>
          <w:szCs w:val="24"/>
        </w:rPr>
      </w:pPr>
      <w:r>
        <w:rPr>
          <w:sz w:val="24"/>
          <w:szCs w:val="24"/>
        </w:rPr>
        <w:pict w14:anchorId="382BC68B">
          <v:rect id="_x0000_i1074" style="width:0;height:0" o:hralign="center" o:hrstd="t" o:hr="t" fillcolor="#a0a0a0" stroked="f"/>
        </w:pict>
      </w:r>
    </w:p>
    <w:p w14:paraId="0CD355DE" w14:textId="77777777" w:rsidR="00EF3549" w:rsidRPr="00F2066E" w:rsidRDefault="00000000" w:rsidP="002545B2">
      <w:pPr>
        <w:rPr>
          <w:b/>
          <w:bCs/>
          <w:sz w:val="24"/>
          <w:szCs w:val="24"/>
        </w:rPr>
      </w:pPr>
      <w:r w:rsidRPr="00F2066E">
        <w:rPr>
          <w:b/>
          <w:bCs/>
          <w:sz w:val="24"/>
          <w:szCs w:val="24"/>
        </w:rPr>
        <w:t>Detailed Step-by-Step Clinical Protocol</w:t>
      </w:r>
    </w:p>
    <w:p w14:paraId="2291CE90" w14:textId="77777777" w:rsidR="00EF3549" w:rsidRPr="00F2066E" w:rsidRDefault="00000000" w:rsidP="002545B2">
      <w:pPr>
        <w:rPr>
          <w:b/>
          <w:bCs/>
          <w:sz w:val="24"/>
          <w:szCs w:val="24"/>
        </w:rPr>
      </w:pPr>
      <w:r w:rsidRPr="00F2066E">
        <w:rPr>
          <w:b/>
          <w:bCs/>
          <w:sz w:val="24"/>
          <w:szCs w:val="24"/>
        </w:rPr>
        <w:lastRenderedPageBreak/>
        <w:t>Pre-operative (Day of Impression)</w:t>
      </w:r>
    </w:p>
    <w:p w14:paraId="4EAE2488" w14:textId="77777777" w:rsidR="00EF3549" w:rsidRPr="00F2066E" w:rsidRDefault="00000000" w:rsidP="002545B2">
      <w:pPr>
        <w:rPr>
          <w:sz w:val="24"/>
          <w:szCs w:val="24"/>
        </w:rPr>
      </w:pPr>
      <w:r w:rsidRPr="00F2066E">
        <w:rPr>
          <w:b/>
          <w:bCs/>
          <w:sz w:val="24"/>
          <w:szCs w:val="24"/>
        </w:rPr>
        <w:t>Step 1: Patient assessment</w:t>
      </w:r>
    </w:p>
    <w:p w14:paraId="09BC546B" w14:textId="77777777" w:rsidR="00EF3549" w:rsidRPr="00F2066E" w:rsidRDefault="00000000" w:rsidP="002545B2">
      <w:pPr>
        <w:numPr>
          <w:ilvl w:val="0"/>
          <w:numId w:val="162"/>
        </w:numPr>
        <w:rPr>
          <w:sz w:val="24"/>
          <w:szCs w:val="24"/>
        </w:rPr>
      </w:pPr>
      <w:r w:rsidRPr="00F2066E">
        <w:rPr>
          <w:b/>
          <w:bCs/>
          <w:sz w:val="24"/>
          <w:szCs w:val="24"/>
        </w:rPr>
        <w:t>Medical history review:</w:t>
      </w:r>
    </w:p>
    <w:p w14:paraId="18FF4CA3" w14:textId="77777777" w:rsidR="00EF3549" w:rsidRPr="00F2066E" w:rsidRDefault="00000000" w:rsidP="002545B2">
      <w:pPr>
        <w:numPr>
          <w:ilvl w:val="1"/>
          <w:numId w:val="162"/>
        </w:numPr>
        <w:rPr>
          <w:sz w:val="24"/>
          <w:szCs w:val="24"/>
        </w:rPr>
      </w:pPr>
      <w:r w:rsidRPr="00F2066E">
        <w:rPr>
          <w:sz w:val="24"/>
          <w:szCs w:val="24"/>
        </w:rPr>
        <w:t>Confirm no contraindications (anticoagulants, bleeding disorders)</w:t>
      </w:r>
    </w:p>
    <w:p w14:paraId="152BD2CC" w14:textId="77777777" w:rsidR="00EF3549" w:rsidRPr="00F2066E" w:rsidRDefault="00000000" w:rsidP="002545B2">
      <w:pPr>
        <w:numPr>
          <w:ilvl w:val="1"/>
          <w:numId w:val="162"/>
        </w:numPr>
        <w:rPr>
          <w:sz w:val="24"/>
          <w:szCs w:val="24"/>
        </w:rPr>
      </w:pPr>
      <w:r w:rsidRPr="00F2066E">
        <w:rPr>
          <w:sz w:val="24"/>
          <w:szCs w:val="24"/>
        </w:rPr>
        <w:t>Document current medications (none relevant for this patient)</w:t>
      </w:r>
    </w:p>
    <w:p w14:paraId="4D429DD2" w14:textId="77777777" w:rsidR="00EF3549" w:rsidRPr="00F2066E" w:rsidRDefault="00000000" w:rsidP="002545B2">
      <w:pPr>
        <w:numPr>
          <w:ilvl w:val="0"/>
          <w:numId w:val="162"/>
        </w:numPr>
        <w:rPr>
          <w:sz w:val="24"/>
          <w:szCs w:val="24"/>
        </w:rPr>
      </w:pPr>
      <w:r w:rsidRPr="00F2066E">
        <w:rPr>
          <w:b/>
          <w:bCs/>
          <w:sz w:val="24"/>
          <w:szCs w:val="24"/>
        </w:rPr>
        <w:t>Clinical examination:</w:t>
      </w:r>
    </w:p>
    <w:p w14:paraId="0FAD6698" w14:textId="77777777" w:rsidR="00EF3549" w:rsidRPr="00F2066E" w:rsidRDefault="00000000" w:rsidP="002545B2">
      <w:pPr>
        <w:numPr>
          <w:ilvl w:val="1"/>
          <w:numId w:val="162"/>
        </w:numPr>
        <w:rPr>
          <w:sz w:val="24"/>
          <w:szCs w:val="24"/>
        </w:rPr>
      </w:pPr>
      <w:r w:rsidRPr="00F2066E">
        <w:rPr>
          <w:b/>
          <w:bCs/>
          <w:sz w:val="24"/>
          <w:szCs w:val="24"/>
        </w:rPr>
        <w:t>Gingival phenotype assessment:</w:t>
      </w:r>
      <w:r w:rsidRPr="00F2066E">
        <w:rPr>
          <w:sz w:val="24"/>
          <w:szCs w:val="24"/>
        </w:rPr>
        <w:t> Confirm adequate tissue thickness (≥1 mm) and keratinized gingiva (≥2 mm)</w:t>
      </w:r>
    </w:p>
    <w:p w14:paraId="0A459EE0" w14:textId="77777777" w:rsidR="00EF3549" w:rsidRPr="00F2066E" w:rsidRDefault="00000000" w:rsidP="002545B2">
      <w:pPr>
        <w:numPr>
          <w:ilvl w:val="1"/>
          <w:numId w:val="162"/>
        </w:numPr>
        <w:rPr>
          <w:sz w:val="24"/>
          <w:szCs w:val="24"/>
        </w:rPr>
      </w:pPr>
      <w:r w:rsidRPr="00F2066E">
        <w:rPr>
          <w:b/>
          <w:bCs/>
          <w:sz w:val="24"/>
          <w:szCs w:val="24"/>
        </w:rPr>
        <w:t>Periodontal health:</w:t>
      </w:r>
      <w:r w:rsidRPr="00F2066E">
        <w:rPr>
          <w:sz w:val="24"/>
          <w:szCs w:val="24"/>
        </w:rPr>
        <w:t> Confirm healthy periodontium (no active disease, attachment loss, or deep pockets)</w:t>
      </w:r>
    </w:p>
    <w:p w14:paraId="2BECC00F" w14:textId="77777777" w:rsidR="00EF3549" w:rsidRPr="00F2066E" w:rsidRDefault="00000000" w:rsidP="002545B2">
      <w:pPr>
        <w:numPr>
          <w:ilvl w:val="1"/>
          <w:numId w:val="162"/>
        </w:numPr>
        <w:rPr>
          <w:sz w:val="24"/>
          <w:szCs w:val="24"/>
        </w:rPr>
      </w:pPr>
      <w:r w:rsidRPr="00F2066E">
        <w:rPr>
          <w:b/>
          <w:bCs/>
          <w:sz w:val="24"/>
          <w:szCs w:val="24"/>
        </w:rPr>
        <w:t>Margin location:</w:t>
      </w:r>
      <w:r w:rsidRPr="00F2066E">
        <w:rPr>
          <w:sz w:val="24"/>
          <w:szCs w:val="24"/>
        </w:rPr>
        <w:t> Confirm subgingival margin is supracrestal (biologic width intact)—use periodontal probe or bone sounding if uncertain</w:t>
      </w:r>
    </w:p>
    <w:p w14:paraId="3490BA45" w14:textId="77777777" w:rsidR="00EF3549" w:rsidRPr="00F2066E" w:rsidRDefault="00000000" w:rsidP="002545B2">
      <w:pPr>
        <w:numPr>
          <w:ilvl w:val="1"/>
          <w:numId w:val="162"/>
        </w:numPr>
        <w:rPr>
          <w:sz w:val="24"/>
          <w:szCs w:val="24"/>
        </w:rPr>
      </w:pPr>
      <w:r w:rsidRPr="00F2066E">
        <w:rPr>
          <w:b/>
          <w:bCs/>
          <w:sz w:val="24"/>
          <w:szCs w:val="24"/>
        </w:rPr>
        <w:t>Bleeding assessment:</w:t>
      </w:r>
      <w:r w:rsidRPr="00F2066E">
        <w:rPr>
          <w:sz w:val="24"/>
          <w:szCs w:val="24"/>
        </w:rPr>
        <w:t> Note minor bleeding on probing (indicates need for hemostasis)</w:t>
      </w:r>
    </w:p>
    <w:p w14:paraId="2F46B319" w14:textId="77777777" w:rsidR="00EF3549" w:rsidRPr="00F2066E" w:rsidRDefault="00000000" w:rsidP="002545B2">
      <w:pPr>
        <w:numPr>
          <w:ilvl w:val="0"/>
          <w:numId w:val="162"/>
        </w:numPr>
        <w:rPr>
          <w:sz w:val="24"/>
          <w:szCs w:val="24"/>
        </w:rPr>
      </w:pPr>
      <w:r w:rsidRPr="00F2066E">
        <w:rPr>
          <w:b/>
          <w:bCs/>
          <w:sz w:val="24"/>
          <w:szCs w:val="24"/>
        </w:rPr>
        <w:t>Informed consent:</w:t>
      </w:r>
    </w:p>
    <w:p w14:paraId="46518B3E" w14:textId="77777777" w:rsidR="00EF3549" w:rsidRPr="00F2066E" w:rsidRDefault="00000000" w:rsidP="002545B2">
      <w:pPr>
        <w:numPr>
          <w:ilvl w:val="1"/>
          <w:numId w:val="162"/>
        </w:numPr>
        <w:rPr>
          <w:sz w:val="24"/>
          <w:szCs w:val="24"/>
        </w:rPr>
      </w:pPr>
      <w:r w:rsidRPr="00F2066E">
        <w:rPr>
          <w:sz w:val="24"/>
          <w:szCs w:val="24"/>
        </w:rPr>
        <w:t>Explain laser troughing procedure and benefits (atraumatic, excellent hemostasis, faster, more comfortable than cords)</w:t>
      </w:r>
    </w:p>
    <w:p w14:paraId="4157961A" w14:textId="77777777" w:rsidR="00EF3549" w:rsidRPr="00F2066E" w:rsidRDefault="00000000" w:rsidP="002545B2">
      <w:pPr>
        <w:numPr>
          <w:ilvl w:val="1"/>
          <w:numId w:val="162"/>
        </w:numPr>
        <w:rPr>
          <w:sz w:val="24"/>
          <w:szCs w:val="24"/>
        </w:rPr>
      </w:pPr>
      <w:r w:rsidRPr="00F2066E">
        <w:rPr>
          <w:sz w:val="24"/>
          <w:szCs w:val="24"/>
        </w:rPr>
        <w:t>Discuss expected gingival displacement (0.5–0.7 mm horizontal)</w:t>
      </w:r>
    </w:p>
    <w:p w14:paraId="58262F59" w14:textId="77777777" w:rsidR="00EF3549" w:rsidRPr="00F2066E" w:rsidRDefault="00000000" w:rsidP="002545B2">
      <w:pPr>
        <w:numPr>
          <w:ilvl w:val="1"/>
          <w:numId w:val="162"/>
        </w:numPr>
        <w:rPr>
          <w:sz w:val="24"/>
          <w:szCs w:val="24"/>
        </w:rPr>
      </w:pPr>
      <w:r w:rsidRPr="00F2066E">
        <w:rPr>
          <w:sz w:val="24"/>
          <w:szCs w:val="24"/>
        </w:rPr>
        <w:t>Discuss minimal gingival recession risk (0.2–0.3 mm at 8 weeks, not clinically significant)</w:t>
      </w:r>
    </w:p>
    <w:p w14:paraId="4BF3433F" w14:textId="77777777" w:rsidR="00EF3549" w:rsidRPr="00F2066E" w:rsidRDefault="00000000" w:rsidP="002545B2">
      <w:pPr>
        <w:numPr>
          <w:ilvl w:val="1"/>
          <w:numId w:val="162"/>
        </w:numPr>
        <w:rPr>
          <w:sz w:val="24"/>
          <w:szCs w:val="24"/>
        </w:rPr>
      </w:pPr>
      <w:r w:rsidRPr="00F2066E">
        <w:rPr>
          <w:sz w:val="24"/>
          <w:szCs w:val="24"/>
        </w:rPr>
        <w:t>Explain alternative (retraction cords)</w:t>
      </w:r>
    </w:p>
    <w:p w14:paraId="4E67A087" w14:textId="77777777" w:rsidR="00EF3549" w:rsidRPr="00F2066E" w:rsidRDefault="00000000" w:rsidP="002545B2">
      <w:pPr>
        <w:rPr>
          <w:sz w:val="24"/>
          <w:szCs w:val="24"/>
        </w:rPr>
      </w:pPr>
      <w:r w:rsidRPr="00F2066E">
        <w:rPr>
          <w:b/>
          <w:bCs/>
          <w:sz w:val="24"/>
          <w:szCs w:val="24"/>
        </w:rPr>
        <w:t>Step 2: Anesthesia</w:t>
      </w:r>
    </w:p>
    <w:p w14:paraId="7886304F" w14:textId="77777777" w:rsidR="00EF3549" w:rsidRPr="00F2066E" w:rsidRDefault="00000000" w:rsidP="002545B2">
      <w:pPr>
        <w:numPr>
          <w:ilvl w:val="0"/>
          <w:numId w:val="163"/>
        </w:numPr>
        <w:rPr>
          <w:sz w:val="24"/>
          <w:szCs w:val="24"/>
        </w:rPr>
      </w:pPr>
      <w:r w:rsidRPr="00F2066E">
        <w:rPr>
          <w:b/>
          <w:bCs/>
          <w:sz w:val="24"/>
          <w:szCs w:val="24"/>
        </w:rPr>
        <w:t>Local anesthesia:</w:t>
      </w:r>
    </w:p>
    <w:p w14:paraId="4EF83BA9" w14:textId="77777777" w:rsidR="00EF3549" w:rsidRPr="00F2066E" w:rsidRDefault="00000000" w:rsidP="002545B2">
      <w:pPr>
        <w:numPr>
          <w:ilvl w:val="1"/>
          <w:numId w:val="163"/>
        </w:numPr>
        <w:rPr>
          <w:sz w:val="24"/>
          <w:szCs w:val="24"/>
        </w:rPr>
      </w:pPr>
      <w:r w:rsidRPr="00F2066E">
        <w:rPr>
          <w:b/>
          <w:bCs/>
          <w:sz w:val="24"/>
          <w:szCs w:val="24"/>
        </w:rPr>
        <w:t>Infiltration:</w:t>
      </w:r>
      <w:r w:rsidRPr="00F2066E">
        <w:rPr>
          <w:sz w:val="24"/>
          <w:szCs w:val="24"/>
        </w:rPr>
        <w:t> 1.8 mL 2% lidocaine with 1:100,000 epinephrine, buccal and palatal infiltration adjacent to tooth #14</w:t>
      </w:r>
    </w:p>
    <w:p w14:paraId="2415B111" w14:textId="77777777" w:rsidR="00EF3549" w:rsidRPr="00F2066E" w:rsidRDefault="00000000" w:rsidP="002545B2">
      <w:pPr>
        <w:numPr>
          <w:ilvl w:val="1"/>
          <w:numId w:val="163"/>
        </w:numPr>
        <w:rPr>
          <w:sz w:val="24"/>
          <w:szCs w:val="24"/>
        </w:rPr>
      </w:pPr>
      <w:r w:rsidRPr="00F2066E">
        <w:rPr>
          <w:b/>
          <w:bCs/>
          <w:sz w:val="24"/>
          <w:szCs w:val="24"/>
        </w:rPr>
        <w:t>Wait 3–5 minutes</w:t>
      </w:r>
      <w:r w:rsidRPr="00F2066E">
        <w:rPr>
          <w:sz w:val="24"/>
          <w:szCs w:val="24"/>
        </w:rPr>
        <w:t> for anesthesia and vasoconstriction (epinephrine enhances hemostasis)</w:t>
      </w:r>
    </w:p>
    <w:p w14:paraId="6F369783" w14:textId="77777777" w:rsidR="00EF3549" w:rsidRPr="00F2066E" w:rsidRDefault="00000000" w:rsidP="002545B2">
      <w:pPr>
        <w:numPr>
          <w:ilvl w:val="0"/>
          <w:numId w:val="163"/>
        </w:numPr>
        <w:rPr>
          <w:sz w:val="24"/>
          <w:szCs w:val="24"/>
        </w:rPr>
      </w:pPr>
      <w:r w:rsidRPr="00F2066E">
        <w:rPr>
          <w:b/>
          <w:bCs/>
          <w:sz w:val="24"/>
          <w:szCs w:val="24"/>
        </w:rPr>
        <w:t>Topical anesthesia (optional):</w:t>
      </w:r>
    </w:p>
    <w:p w14:paraId="1C5F8197" w14:textId="77777777" w:rsidR="00EF3549" w:rsidRPr="00F2066E" w:rsidRDefault="00000000" w:rsidP="002545B2">
      <w:pPr>
        <w:numPr>
          <w:ilvl w:val="1"/>
          <w:numId w:val="163"/>
        </w:numPr>
        <w:rPr>
          <w:sz w:val="24"/>
          <w:szCs w:val="24"/>
        </w:rPr>
      </w:pPr>
      <w:r w:rsidRPr="00F2066E">
        <w:rPr>
          <w:sz w:val="24"/>
          <w:szCs w:val="24"/>
        </w:rPr>
        <w:lastRenderedPageBreak/>
        <w:t>If patient is anxious, apply topical anesthetic gel (20% benzocaine) to gingival margin for 1–2 minutes before infiltration</w:t>
      </w:r>
    </w:p>
    <w:p w14:paraId="16FB4138" w14:textId="77777777" w:rsidR="00EF3549" w:rsidRPr="00F2066E" w:rsidRDefault="00000000" w:rsidP="002545B2">
      <w:pPr>
        <w:rPr>
          <w:sz w:val="24"/>
          <w:szCs w:val="24"/>
        </w:rPr>
      </w:pPr>
      <w:r w:rsidRPr="00F2066E">
        <w:rPr>
          <w:b/>
          <w:bCs/>
          <w:sz w:val="24"/>
          <w:szCs w:val="24"/>
        </w:rPr>
        <w:t>Step 3: Isolation and protection</w:t>
      </w:r>
    </w:p>
    <w:p w14:paraId="4001C022" w14:textId="77777777" w:rsidR="00EF3549" w:rsidRPr="00F2066E" w:rsidRDefault="00000000" w:rsidP="002545B2">
      <w:pPr>
        <w:numPr>
          <w:ilvl w:val="0"/>
          <w:numId w:val="164"/>
        </w:numPr>
        <w:rPr>
          <w:sz w:val="24"/>
          <w:szCs w:val="24"/>
        </w:rPr>
      </w:pPr>
      <w:r w:rsidRPr="00F2066E">
        <w:rPr>
          <w:b/>
          <w:bCs/>
          <w:sz w:val="24"/>
          <w:szCs w:val="24"/>
        </w:rPr>
        <w:t>Protective eyewear:</w:t>
      </w:r>
    </w:p>
    <w:p w14:paraId="1E34BA6F" w14:textId="77777777" w:rsidR="00EF3549" w:rsidRPr="00F2066E" w:rsidRDefault="00000000" w:rsidP="002545B2">
      <w:pPr>
        <w:numPr>
          <w:ilvl w:val="1"/>
          <w:numId w:val="164"/>
        </w:numPr>
        <w:rPr>
          <w:sz w:val="24"/>
          <w:szCs w:val="24"/>
        </w:rPr>
      </w:pPr>
      <w:r w:rsidRPr="00F2066E">
        <w:rPr>
          <w:b/>
          <w:bCs/>
          <w:sz w:val="24"/>
          <w:szCs w:val="24"/>
        </w:rPr>
        <w:t>Patient:</w:t>
      </w:r>
      <w:r w:rsidRPr="00F2066E">
        <w:rPr>
          <w:sz w:val="24"/>
          <w:szCs w:val="24"/>
        </w:rPr>
        <w:t> Wavelength-specific laser safety goggles (OD 4–7 for 810–980 nm) or opaque eye shields</w:t>
      </w:r>
    </w:p>
    <w:p w14:paraId="67E1053F" w14:textId="77777777" w:rsidR="00EF3549" w:rsidRPr="00F2066E" w:rsidRDefault="00000000" w:rsidP="002545B2">
      <w:pPr>
        <w:numPr>
          <w:ilvl w:val="1"/>
          <w:numId w:val="164"/>
        </w:numPr>
        <w:rPr>
          <w:sz w:val="24"/>
          <w:szCs w:val="24"/>
        </w:rPr>
      </w:pPr>
      <w:r w:rsidRPr="00F2066E">
        <w:rPr>
          <w:b/>
          <w:bCs/>
          <w:sz w:val="24"/>
          <w:szCs w:val="24"/>
        </w:rPr>
        <w:t>Operator and assistant:</w:t>
      </w:r>
      <w:r w:rsidRPr="00F2066E">
        <w:rPr>
          <w:sz w:val="24"/>
          <w:szCs w:val="24"/>
        </w:rPr>
        <w:t> Laser safety goggles (OD 4–7 for 810–980 nm)</w:t>
      </w:r>
    </w:p>
    <w:p w14:paraId="3E932252" w14:textId="77777777" w:rsidR="00EF3549" w:rsidRPr="00F2066E" w:rsidRDefault="00000000" w:rsidP="002545B2">
      <w:pPr>
        <w:numPr>
          <w:ilvl w:val="0"/>
          <w:numId w:val="164"/>
        </w:numPr>
        <w:rPr>
          <w:sz w:val="24"/>
          <w:szCs w:val="24"/>
        </w:rPr>
      </w:pPr>
      <w:r w:rsidRPr="00F2066E">
        <w:rPr>
          <w:b/>
          <w:bCs/>
          <w:sz w:val="24"/>
          <w:szCs w:val="24"/>
        </w:rPr>
        <w:t>Isolation:</w:t>
      </w:r>
    </w:p>
    <w:p w14:paraId="2D9874DD" w14:textId="77777777" w:rsidR="00EF3549" w:rsidRPr="00F2066E" w:rsidRDefault="00000000" w:rsidP="002545B2">
      <w:pPr>
        <w:numPr>
          <w:ilvl w:val="1"/>
          <w:numId w:val="164"/>
        </w:numPr>
        <w:rPr>
          <w:sz w:val="24"/>
          <w:szCs w:val="24"/>
        </w:rPr>
      </w:pPr>
      <w:r w:rsidRPr="00F2066E">
        <w:rPr>
          <w:b/>
          <w:bCs/>
          <w:sz w:val="24"/>
          <w:szCs w:val="24"/>
        </w:rPr>
        <w:t>Cotton rolls or gauze:</w:t>
      </w:r>
      <w:r w:rsidRPr="00F2066E">
        <w:rPr>
          <w:sz w:val="24"/>
          <w:szCs w:val="24"/>
        </w:rPr>
        <w:t> Isolate tooth #14 and adjacent teeth</w:t>
      </w:r>
    </w:p>
    <w:p w14:paraId="4CC80A4A" w14:textId="77777777" w:rsidR="00EF3549" w:rsidRPr="00F2066E" w:rsidRDefault="00000000" w:rsidP="002545B2">
      <w:pPr>
        <w:numPr>
          <w:ilvl w:val="1"/>
          <w:numId w:val="164"/>
        </w:numPr>
        <w:rPr>
          <w:sz w:val="24"/>
          <w:szCs w:val="24"/>
        </w:rPr>
      </w:pPr>
      <w:r w:rsidRPr="00F2066E">
        <w:rPr>
          <w:b/>
          <w:bCs/>
          <w:sz w:val="24"/>
          <w:szCs w:val="24"/>
        </w:rPr>
        <w:t>Retraction:</w:t>
      </w:r>
      <w:r w:rsidRPr="00F2066E">
        <w:rPr>
          <w:sz w:val="24"/>
          <w:szCs w:val="24"/>
        </w:rPr>
        <w:t> Cheek retractor or lip retraction for visibility</w:t>
      </w:r>
    </w:p>
    <w:p w14:paraId="313FA814" w14:textId="77777777" w:rsidR="00EF3549" w:rsidRPr="00F2066E" w:rsidRDefault="00000000" w:rsidP="002545B2">
      <w:pPr>
        <w:numPr>
          <w:ilvl w:val="1"/>
          <w:numId w:val="164"/>
        </w:numPr>
        <w:rPr>
          <w:sz w:val="24"/>
          <w:szCs w:val="24"/>
        </w:rPr>
      </w:pPr>
      <w:r w:rsidRPr="00F2066E">
        <w:rPr>
          <w:b/>
          <w:bCs/>
          <w:sz w:val="24"/>
          <w:szCs w:val="24"/>
        </w:rPr>
        <w:t>Suction:</w:t>
      </w:r>
      <w:r w:rsidRPr="00F2066E">
        <w:rPr>
          <w:sz w:val="24"/>
          <w:szCs w:val="24"/>
        </w:rPr>
        <w:t> High-volume suction available (assistant)</w:t>
      </w:r>
    </w:p>
    <w:p w14:paraId="721FD005" w14:textId="77777777" w:rsidR="00EF3549" w:rsidRPr="00F2066E" w:rsidRDefault="00000000" w:rsidP="002545B2">
      <w:pPr>
        <w:numPr>
          <w:ilvl w:val="0"/>
          <w:numId w:val="164"/>
        </w:numPr>
        <w:rPr>
          <w:sz w:val="24"/>
          <w:szCs w:val="24"/>
        </w:rPr>
      </w:pPr>
      <w:r w:rsidRPr="00F2066E">
        <w:rPr>
          <w:b/>
          <w:bCs/>
          <w:sz w:val="24"/>
          <w:szCs w:val="24"/>
        </w:rPr>
        <w:t>Tooth preparation check:</w:t>
      </w:r>
    </w:p>
    <w:p w14:paraId="497C37F7" w14:textId="77777777" w:rsidR="00EF3549" w:rsidRPr="00F2066E" w:rsidRDefault="00000000" w:rsidP="002545B2">
      <w:pPr>
        <w:numPr>
          <w:ilvl w:val="1"/>
          <w:numId w:val="164"/>
        </w:numPr>
        <w:rPr>
          <w:sz w:val="24"/>
          <w:szCs w:val="24"/>
        </w:rPr>
      </w:pPr>
      <w:r w:rsidRPr="00F2066E">
        <w:rPr>
          <w:sz w:val="24"/>
          <w:szCs w:val="24"/>
        </w:rPr>
        <w:t>Confirm tooth preparation is complete with 0.5-mm subgingival chamfer or shoulder margin</w:t>
      </w:r>
    </w:p>
    <w:p w14:paraId="3D7BEB27" w14:textId="77777777" w:rsidR="00EF3549" w:rsidRPr="00F2066E" w:rsidRDefault="00000000" w:rsidP="002545B2">
      <w:pPr>
        <w:numPr>
          <w:ilvl w:val="1"/>
          <w:numId w:val="164"/>
        </w:numPr>
        <w:rPr>
          <w:sz w:val="24"/>
          <w:szCs w:val="24"/>
        </w:rPr>
      </w:pPr>
      <w:r w:rsidRPr="00F2066E">
        <w:rPr>
          <w:sz w:val="24"/>
          <w:szCs w:val="24"/>
        </w:rPr>
        <w:t>Remove any provisional restoration</w:t>
      </w:r>
    </w:p>
    <w:p w14:paraId="55F90AA3" w14:textId="77777777" w:rsidR="00EF3549" w:rsidRPr="00F2066E" w:rsidRDefault="00000000" w:rsidP="002545B2">
      <w:pPr>
        <w:numPr>
          <w:ilvl w:val="1"/>
          <w:numId w:val="164"/>
        </w:numPr>
        <w:rPr>
          <w:sz w:val="24"/>
          <w:szCs w:val="24"/>
        </w:rPr>
      </w:pPr>
      <w:r w:rsidRPr="00F2066E">
        <w:rPr>
          <w:sz w:val="24"/>
          <w:szCs w:val="24"/>
        </w:rPr>
        <w:t>Clean tooth surface with pumice or prophylaxis paste to remove debris</w:t>
      </w:r>
    </w:p>
    <w:p w14:paraId="4E19F664" w14:textId="77777777" w:rsidR="00EF3549" w:rsidRPr="00F2066E" w:rsidRDefault="00000000" w:rsidP="002545B2">
      <w:pPr>
        <w:rPr>
          <w:b/>
          <w:bCs/>
          <w:sz w:val="24"/>
          <w:szCs w:val="24"/>
        </w:rPr>
      </w:pPr>
      <w:r w:rsidRPr="00F2066E">
        <w:rPr>
          <w:b/>
          <w:bCs/>
          <w:sz w:val="24"/>
          <w:szCs w:val="24"/>
        </w:rPr>
        <w:t>Intra-operative: Laser Troughing Procedure</w:t>
      </w:r>
    </w:p>
    <w:p w14:paraId="550E38BD" w14:textId="77777777" w:rsidR="00EF3549" w:rsidRPr="00F2066E" w:rsidRDefault="00000000" w:rsidP="002545B2">
      <w:pPr>
        <w:rPr>
          <w:sz w:val="24"/>
          <w:szCs w:val="24"/>
        </w:rPr>
      </w:pPr>
      <w:r w:rsidRPr="00F2066E">
        <w:rPr>
          <w:b/>
          <w:bCs/>
          <w:sz w:val="24"/>
          <w:szCs w:val="24"/>
        </w:rPr>
        <w:t>Step 4: Laser setup and fiber preparation</w:t>
      </w:r>
    </w:p>
    <w:p w14:paraId="1DA37F68" w14:textId="77777777" w:rsidR="00EF3549" w:rsidRPr="00F2066E" w:rsidRDefault="00000000" w:rsidP="002545B2">
      <w:pPr>
        <w:numPr>
          <w:ilvl w:val="0"/>
          <w:numId w:val="165"/>
        </w:numPr>
        <w:rPr>
          <w:sz w:val="24"/>
          <w:szCs w:val="24"/>
        </w:rPr>
      </w:pPr>
      <w:r w:rsidRPr="00F2066E">
        <w:rPr>
          <w:b/>
          <w:bCs/>
          <w:sz w:val="24"/>
          <w:szCs w:val="24"/>
        </w:rPr>
        <w:t>Laser settings:</w:t>
      </w:r>
    </w:p>
    <w:p w14:paraId="245B7CF8" w14:textId="77777777" w:rsidR="00EF3549" w:rsidRPr="00F2066E" w:rsidRDefault="00000000" w:rsidP="002545B2">
      <w:pPr>
        <w:numPr>
          <w:ilvl w:val="1"/>
          <w:numId w:val="165"/>
        </w:numPr>
        <w:rPr>
          <w:sz w:val="24"/>
          <w:szCs w:val="24"/>
        </w:rPr>
      </w:pPr>
      <w:r w:rsidRPr="00F2066E">
        <w:rPr>
          <w:b/>
          <w:bCs/>
          <w:sz w:val="24"/>
          <w:szCs w:val="24"/>
        </w:rPr>
        <w:t>Wavelength:</w:t>
      </w:r>
      <w:r w:rsidRPr="00F2066E">
        <w:rPr>
          <w:sz w:val="24"/>
          <w:szCs w:val="24"/>
        </w:rPr>
        <w:t> 810 nm or 980 nm</w:t>
      </w:r>
    </w:p>
    <w:p w14:paraId="64D5F4CF" w14:textId="77777777" w:rsidR="00EF3549" w:rsidRPr="00F2066E" w:rsidRDefault="00000000" w:rsidP="002545B2">
      <w:pPr>
        <w:numPr>
          <w:ilvl w:val="1"/>
          <w:numId w:val="165"/>
        </w:numPr>
        <w:rPr>
          <w:sz w:val="24"/>
          <w:szCs w:val="24"/>
        </w:rPr>
      </w:pPr>
      <w:r w:rsidRPr="00F2066E">
        <w:rPr>
          <w:b/>
          <w:bCs/>
          <w:sz w:val="24"/>
          <w:szCs w:val="24"/>
        </w:rPr>
        <w:t>Power:</w:t>
      </w:r>
      <w:r w:rsidRPr="00F2066E">
        <w:rPr>
          <w:sz w:val="24"/>
          <w:szCs w:val="24"/>
        </w:rPr>
        <w:t> 1.0–1.5 W (start at 1.0 W; increase to 1.5 W if cutting efficiency is inadequate)</w:t>
      </w:r>
    </w:p>
    <w:p w14:paraId="7F1D844F" w14:textId="77777777" w:rsidR="00EF3549" w:rsidRPr="00F2066E" w:rsidRDefault="00000000" w:rsidP="002545B2">
      <w:pPr>
        <w:numPr>
          <w:ilvl w:val="1"/>
          <w:numId w:val="165"/>
        </w:numPr>
        <w:rPr>
          <w:sz w:val="24"/>
          <w:szCs w:val="24"/>
        </w:rPr>
      </w:pPr>
      <w:r w:rsidRPr="00F2066E">
        <w:rPr>
          <w:b/>
          <w:bCs/>
          <w:sz w:val="24"/>
          <w:szCs w:val="24"/>
        </w:rPr>
        <w:t>Mode:</w:t>
      </w:r>
      <w:r w:rsidRPr="00F2066E">
        <w:rPr>
          <w:sz w:val="24"/>
          <w:szCs w:val="24"/>
        </w:rPr>
        <w:t> Continuous wave (CW) or gated pulse (20 Hz, 20 ms pulses)</w:t>
      </w:r>
    </w:p>
    <w:p w14:paraId="2A69C61C" w14:textId="77777777" w:rsidR="00EF3549" w:rsidRPr="00F2066E" w:rsidRDefault="00000000" w:rsidP="002545B2">
      <w:pPr>
        <w:numPr>
          <w:ilvl w:val="1"/>
          <w:numId w:val="165"/>
        </w:numPr>
        <w:rPr>
          <w:sz w:val="24"/>
          <w:szCs w:val="24"/>
        </w:rPr>
      </w:pPr>
      <w:r w:rsidRPr="00F2066E">
        <w:rPr>
          <w:b/>
          <w:bCs/>
          <w:sz w:val="24"/>
          <w:szCs w:val="24"/>
        </w:rPr>
        <w:t>Air cooling:</w:t>
      </w:r>
      <w:r w:rsidRPr="00F2066E">
        <w:rPr>
          <w:sz w:val="24"/>
          <w:szCs w:val="24"/>
        </w:rPr>
        <w:t> Optional (turn on if available)</w:t>
      </w:r>
    </w:p>
    <w:p w14:paraId="36E1D9F1" w14:textId="77777777" w:rsidR="00EF3549" w:rsidRPr="00F2066E" w:rsidRDefault="00000000" w:rsidP="002545B2">
      <w:pPr>
        <w:numPr>
          <w:ilvl w:val="0"/>
          <w:numId w:val="165"/>
        </w:numPr>
        <w:rPr>
          <w:sz w:val="24"/>
          <w:szCs w:val="24"/>
        </w:rPr>
      </w:pPr>
      <w:r w:rsidRPr="00F2066E">
        <w:rPr>
          <w:b/>
          <w:bCs/>
          <w:sz w:val="24"/>
          <w:szCs w:val="24"/>
        </w:rPr>
        <w:t>Fiber preparation:</w:t>
      </w:r>
    </w:p>
    <w:p w14:paraId="1172CE1E" w14:textId="77777777" w:rsidR="00EF3549" w:rsidRPr="00F2066E" w:rsidRDefault="00000000" w:rsidP="002545B2">
      <w:pPr>
        <w:numPr>
          <w:ilvl w:val="1"/>
          <w:numId w:val="165"/>
        </w:numPr>
        <w:rPr>
          <w:sz w:val="24"/>
          <w:szCs w:val="24"/>
        </w:rPr>
      </w:pPr>
      <w:r w:rsidRPr="00F2066E">
        <w:rPr>
          <w:b/>
          <w:bCs/>
          <w:sz w:val="24"/>
          <w:szCs w:val="24"/>
        </w:rPr>
        <w:t>Select fiber:</w:t>
      </w:r>
      <w:r w:rsidRPr="00F2066E">
        <w:rPr>
          <w:sz w:val="24"/>
          <w:szCs w:val="24"/>
        </w:rPr>
        <w:t> 320 μm or 400 μm diameter</w:t>
      </w:r>
    </w:p>
    <w:p w14:paraId="7C5A0706" w14:textId="77777777" w:rsidR="00EF3549" w:rsidRPr="00F2066E" w:rsidRDefault="00000000" w:rsidP="002545B2">
      <w:pPr>
        <w:numPr>
          <w:ilvl w:val="1"/>
          <w:numId w:val="165"/>
        </w:numPr>
        <w:rPr>
          <w:sz w:val="24"/>
          <w:szCs w:val="24"/>
        </w:rPr>
      </w:pPr>
      <w:r w:rsidRPr="00F2066E">
        <w:rPr>
          <w:b/>
          <w:bCs/>
          <w:sz w:val="24"/>
          <w:szCs w:val="24"/>
        </w:rPr>
        <w:t>Inspect fiber:</w:t>
      </w:r>
      <w:r w:rsidRPr="00F2066E">
        <w:rPr>
          <w:sz w:val="24"/>
          <w:szCs w:val="24"/>
        </w:rPr>
        <w:t> Check for damage or contamination; replace if damaged</w:t>
      </w:r>
    </w:p>
    <w:p w14:paraId="24CC5EE0" w14:textId="77777777" w:rsidR="00EF3549" w:rsidRPr="00F2066E" w:rsidRDefault="00000000" w:rsidP="002545B2">
      <w:pPr>
        <w:numPr>
          <w:ilvl w:val="1"/>
          <w:numId w:val="165"/>
        </w:numPr>
        <w:rPr>
          <w:sz w:val="24"/>
          <w:szCs w:val="24"/>
        </w:rPr>
      </w:pPr>
      <w:r w:rsidRPr="00F2066E">
        <w:rPr>
          <w:b/>
          <w:bCs/>
          <w:sz w:val="24"/>
          <w:szCs w:val="24"/>
        </w:rPr>
        <w:lastRenderedPageBreak/>
        <w:t>Initiate fiber tip (if using bare fiber):</w:t>
      </w:r>
    </w:p>
    <w:p w14:paraId="4F608E37" w14:textId="77777777" w:rsidR="00EF3549" w:rsidRPr="00F2066E" w:rsidRDefault="00000000" w:rsidP="002545B2">
      <w:pPr>
        <w:numPr>
          <w:ilvl w:val="2"/>
          <w:numId w:val="165"/>
        </w:numPr>
        <w:rPr>
          <w:sz w:val="24"/>
          <w:szCs w:val="24"/>
        </w:rPr>
      </w:pPr>
      <w:r w:rsidRPr="00F2066E">
        <w:rPr>
          <w:sz w:val="24"/>
          <w:szCs w:val="24"/>
        </w:rPr>
        <w:t>Activate laser at low power (0.5 W)</w:t>
      </w:r>
    </w:p>
    <w:p w14:paraId="463CC1D3" w14:textId="77777777" w:rsidR="00EF3549" w:rsidRPr="00F2066E" w:rsidRDefault="00000000" w:rsidP="002545B2">
      <w:pPr>
        <w:numPr>
          <w:ilvl w:val="2"/>
          <w:numId w:val="165"/>
        </w:numPr>
        <w:rPr>
          <w:sz w:val="24"/>
          <w:szCs w:val="24"/>
        </w:rPr>
      </w:pPr>
      <w:r w:rsidRPr="00F2066E">
        <w:rPr>
          <w:sz w:val="24"/>
          <w:szCs w:val="24"/>
        </w:rPr>
        <w:t>Briefly touch fiber tip to a dry tongue depressor or gauze (1–2 seconds)</w:t>
      </w:r>
    </w:p>
    <w:p w14:paraId="23E4A06F" w14:textId="77777777" w:rsidR="00EF3549" w:rsidRPr="00F2066E" w:rsidRDefault="00000000" w:rsidP="002545B2">
      <w:pPr>
        <w:numPr>
          <w:ilvl w:val="2"/>
          <w:numId w:val="165"/>
        </w:numPr>
        <w:rPr>
          <w:sz w:val="24"/>
          <w:szCs w:val="24"/>
        </w:rPr>
      </w:pPr>
      <w:r w:rsidRPr="00F2066E">
        <w:rPr>
          <w:sz w:val="24"/>
          <w:szCs w:val="24"/>
        </w:rPr>
        <w:t>A small carbon deposit forms on the tip (enhances tissue interaction)</w:t>
      </w:r>
    </w:p>
    <w:p w14:paraId="14EB8191" w14:textId="77777777" w:rsidR="00EF3549" w:rsidRPr="00F2066E" w:rsidRDefault="00000000" w:rsidP="002545B2">
      <w:pPr>
        <w:numPr>
          <w:ilvl w:val="1"/>
          <w:numId w:val="165"/>
        </w:numPr>
        <w:rPr>
          <w:sz w:val="24"/>
          <w:szCs w:val="24"/>
        </w:rPr>
      </w:pPr>
      <w:r w:rsidRPr="00F2066E">
        <w:rPr>
          <w:b/>
          <w:bCs/>
          <w:sz w:val="24"/>
          <w:szCs w:val="24"/>
        </w:rPr>
        <w:t>Alternative:</w:t>
      </w:r>
      <w:r w:rsidRPr="00F2066E">
        <w:rPr>
          <w:sz w:val="24"/>
          <w:szCs w:val="24"/>
        </w:rPr>
        <w:t> Use pre-initiated fiber tip (commercially available)</w:t>
      </w:r>
    </w:p>
    <w:p w14:paraId="29D656D8" w14:textId="77777777" w:rsidR="00EF3549" w:rsidRPr="00F2066E" w:rsidRDefault="00000000" w:rsidP="002545B2">
      <w:pPr>
        <w:numPr>
          <w:ilvl w:val="0"/>
          <w:numId w:val="165"/>
        </w:numPr>
        <w:rPr>
          <w:sz w:val="24"/>
          <w:szCs w:val="24"/>
        </w:rPr>
      </w:pPr>
      <w:r w:rsidRPr="00F2066E">
        <w:rPr>
          <w:b/>
          <w:bCs/>
          <w:sz w:val="24"/>
          <w:szCs w:val="24"/>
        </w:rPr>
        <w:t>Test laser:</w:t>
      </w:r>
    </w:p>
    <w:p w14:paraId="1ECE54AB" w14:textId="77777777" w:rsidR="00EF3549" w:rsidRPr="00F2066E" w:rsidRDefault="00000000" w:rsidP="002545B2">
      <w:pPr>
        <w:numPr>
          <w:ilvl w:val="1"/>
          <w:numId w:val="165"/>
        </w:numPr>
        <w:rPr>
          <w:sz w:val="24"/>
          <w:szCs w:val="24"/>
        </w:rPr>
      </w:pPr>
      <w:r w:rsidRPr="00F2066E">
        <w:rPr>
          <w:sz w:val="24"/>
          <w:szCs w:val="24"/>
        </w:rPr>
        <w:t>Activate laser (foot pedal) and test on gauze to confirm function</w:t>
      </w:r>
    </w:p>
    <w:p w14:paraId="6C92E070" w14:textId="77777777" w:rsidR="00EF3549" w:rsidRPr="00F2066E" w:rsidRDefault="00000000" w:rsidP="002545B2">
      <w:pPr>
        <w:rPr>
          <w:sz w:val="24"/>
          <w:szCs w:val="24"/>
        </w:rPr>
      </w:pPr>
      <w:r w:rsidRPr="00F2066E">
        <w:rPr>
          <w:b/>
          <w:bCs/>
          <w:sz w:val="24"/>
          <w:szCs w:val="24"/>
        </w:rPr>
        <w:t>Step 5: Gingival troughing technique</w:t>
      </w:r>
    </w:p>
    <w:p w14:paraId="59B90AFE" w14:textId="77777777" w:rsidR="00EF3549" w:rsidRPr="00F2066E" w:rsidRDefault="00000000" w:rsidP="002545B2">
      <w:pPr>
        <w:numPr>
          <w:ilvl w:val="0"/>
          <w:numId w:val="166"/>
        </w:numPr>
        <w:rPr>
          <w:sz w:val="24"/>
          <w:szCs w:val="24"/>
        </w:rPr>
      </w:pPr>
      <w:r w:rsidRPr="00F2066E">
        <w:rPr>
          <w:b/>
          <w:bCs/>
          <w:sz w:val="24"/>
          <w:szCs w:val="24"/>
        </w:rPr>
        <w:t>Starting position:</w:t>
      </w:r>
    </w:p>
    <w:p w14:paraId="2AE7981A" w14:textId="77777777" w:rsidR="00EF3549" w:rsidRPr="00F2066E" w:rsidRDefault="00000000" w:rsidP="002545B2">
      <w:pPr>
        <w:numPr>
          <w:ilvl w:val="1"/>
          <w:numId w:val="166"/>
        </w:numPr>
        <w:rPr>
          <w:sz w:val="24"/>
          <w:szCs w:val="24"/>
        </w:rPr>
      </w:pPr>
      <w:r w:rsidRPr="00F2066E">
        <w:rPr>
          <w:b/>
          <w:bCs/>
          <w:sz w:val="24"/>
          <w:szCs w:val="24"/>
        </w:rPr>
        <w:t>Buccal aspect:</w:t>
      </w:r>
      <w:r w:rsidRPr="00F2066E">
        <w:rPr>
          <w:sz w:val="24"/>
          <w:szCs w:val="24"/>
        </w:rPr>
        <w:t> Begin at the mesio-buccal line angle of tooth #14</w:t>
      </w:r>
    </w:p>
    <w:p w14:paraId="11C2F185" w14:textId="77777777" w:rsidR="00EF3549" w:rsidRPr="00F2066E" w:rsidRDefault="00000000" w:rsidP="002545B2">
      <w:pPr>
        <w:numPr>
          <w:ilvl w:val="1"/>
          <w:numId w:val="166"/>
        </w:numPr>
        <w:rPr>
          <w:sz w:val="24"/>
          <w:szCs w:val="24"/>
        </w:rPr>
      </w:pPr>
      <w:r w:rsidRPr="00F2066E">
        <w:rPr>
          <w:b/>
          <w:bCs/>
          <w:sz w:val="24"/>
          <w:szCs w:val="24"/>
        </w:rPr>
        <w:t>Fiber placement:</w:t>
      </w:r>
      <w:r w:rsidRPr="00F2066E">
        <w:rPr>
          <w:sz w:val="24"/>
          <w:szCs w:val="24"/>
        </w:rPr>
        <w:t> Insert fiber tip into the gingival sulcus at a 45-degree angle to the long axis of the tooth, directed apically</w:t>
      </w:r>
    </w:p>
    <w:p w14:paraId="7EB82725" w14:textId="77777777" w:rsidR="00EF3549" w:rsidRPr="00F2066E" w:rsidRDefault="00000000" w:rsidP="002545B2">
      <w:pPr>
        <w:numPr>
          <w:ilvl w:val="1"/>
          <w:numId w:val="166"/>
        </w:numPr>
        <w:rPr>
          <w:sz w:val="24"/>
          <w:szCs w:val="24"/>
        </w:rPr>
      </w:pPr>
      <w:r w:rsidRPr="00F2066E">
        <w:rPr>
          <w:b/>
          <w:bCs/>
          <w:sz w:val="24"/>
          <w:szCs w:val="24"/>
        </w:rPr>
        <w:t>Depth:</w:t>
      </w:r>
      <w:r w:rsidRPr="00F2066E">
        <w:rPr>
          <w:sz w:val="24"/>
          <w:szCs w:val="24"/>
        </w:rPr>
        <w:t> Insert fiber to the depth of the subgingival margin (approximately 0.5–1.0 mm into the sulcus)—do not exceed the depth of the preparation margin</w:t>
      </w:r>
    </w:p>
    <w:p w14:paraId="79C2C09B" w14:textId="77777777" w:rsidR="00EF3549" w:rsidRPr="00F2066E" w:rsidRDefault="00000000" w:rsidP="002545B2">
      <w:pPr>
        <w:numPr>
          <w:ilvl w:val="0"/>
          <w:numId w:val="166"/>
        </w:numPr>
        <w:rPr>
          <w:sz w:val="24"/>
          <w:szCs w:val="24"/>
        </w:rPr>
      </w:pPr>
      <w:r w:rsidRPr="00F2066E">
        <w:rPr>
          <w:b/>
          <w:bCs/>
          <w:sz w:val="24"/>
          <w:szCs w:val="24"/>
        </w:rPr>
        <w:t>Laser activation and troughing:</w:t>
      </w:r>
    </w:p>
    <w:p w14:paraId="3F63F86A" w14:textId="77777777" w:rsidR="00EF3549" w:rsidRPr="00F2066E" w:rsidRDefault="00000000" w:rsidP="002545B2">
      <w:pPr>
        <w:numPr>
          <w:ilvl w:val="1"/>
          <w:numId w:val="166"/>
        </w:numPr>
        <w:rPr>
          <w:sz w:val="24"/>
          <w:szCs w:val="24"/>
        </w:rPr>
      </w:pPr>
      <w:r w:rsidRPr="00F2066E">
        <w:rPr>
          <w:b/>
          <w:bCs/>
          <w:sz w:val="24"/>
          <w:szCs w:val="24"/>
        </w:rPr>
        <w:t>Activate laser</w:t>
      </w:r>
      <w:r w:rsidRPr="00F2066E">
        <w:rPr>
          <w:sz w:val="24"/>
          <w:szCs w:val="24"/>
        </w:rPr>
        <w:t> (foot pedal)</w:t>
      </w:r>
    </w:p>
    <w:p w14:paraId="793DC8F4" w14:textId="77777777" w:rsidR="00EF3549" w:rsidRPr="00F2066E" w:rsidRDefault="00000000" w:rsidP="002545B2">
      <w:pPr>
        <w:numPr>
          <w:ilvl w:val="1"/>
          <w:numId w:val="166"/>
        </w:numPr>
        <w:rPr>
          <w:sz w:val="24"/>
          <w:szCs w:val="24"/>
        </w:rPr>
      </w:pPr>
      <w:r w:rsidRPr="00F2066E">
        <w:rPr>
          <w:b/>
          <w:bCs/>
          <w:sz w:val="24"/>
          <w:szCs w:val="24"/>
        </w:rPr>
        <w:t>Contact mode:</w:t>
      </w:r>
      <w:r w:rsidRPr="00F2066E">
        <w:rPr>
          <w:sz w:val="24"/>
          <w:szCs w:val="24"/>
        </w:rPr>
        <w:t> Fiber tip in light contact with sulcular epithelium</w:t>
      </w:r>
    </w:p>
    <w:p w14:paraId="52533FA9" w14:textId="77777777" w:rsidR="00EF3549" w:rsidRPr="00F2066E" w:rsidRDefault="00000000" w:rsidP="002545B2">
      <w:pPr>
        <w:numPr>
          <w:ilvl w:val="1"/>
          <w:numId w:val="166"/>
        </w:numPr>
        <w:rPr>
          <w:sz w:val="24"/>
          <w:szCs w:val="24"/>
        </w:rPr>
      </w:pPr>
      <w:r w:rsidRPr="00F2066E">
        <w:rPr>
          <w:b/>
          <w:bCs/>
          <w:sz w:val="24"/>
          <w:szCs w:val="24"/>
        </w:rPr>
        <w:t>Painting/sweeping strokes:</w:t>
      </w:r>
    </w:p>
    <w:p w14:paraId="5EBE1C85" w14:textId="77777777" w:rsidR="00EF3549" w:rsidRPr="00F2066E" w:rsidRDefault="00000000" w:rsidP="002545B2">
      <w:pPr>
        <w:numPr>
          <w:ilvl w:val="2"/>
          <w:numId w:val="166"/>
        </w:numPr>
        <w:rPr>
          <w:sz w:val="24"/>
          <w:szCs w:val="24"/>
        </w:rPr>
      </w:pPr>
      <w:r w:rsidRPr="00F2066E">
        <w:rPr>
          <w:sz w:val="24"/>
          <w:szCs w:val="24"/>
        </w:rPr>
        <w:t>Move fiber slowly from mesial to distal along the buccal sulcus (2–3 mm/second)</w:t>
      </w:r>
    </w:p>
    <w:p w14:paraId="3E590A42" w14:textId="77777777" w:rsidR="00EF3549" w:rsidRPr="00F2066E" w:rsidRDefault="00000000" w:rsidP="002545B2">
      <w:pPr>
        <w:numPr>
          <w:ilvl w:val="2"/>
          <w:numId w:val="166"/>
        </w:numPr>
        <w:rPr>
          <w:sz w:val="24"/>
          <w:szCs w:val="24"/>
        </w:rPr>
      </w:pPr>
      <w:r w:rsidRPr="00F2066E">
        <w:rPr>
          <w:sz w:val="24"/>
          <w:szCs w:val="24"/>
        </w:rPr>
        <w:t>Use light, continuous painting strokes (like painting with a brush)</w:t>
      </w:r>
    </w:p>
    <w:p w14:paraId="78EB6E0C" w14:textId="77777777" w:rsidR="00EF3549" w:rsidRPr="00F2066E" w:rsidRDefault="00000000" w:rsidP="002545B2">
      <w:pPr>
        <w:numPr>
          <w:ilvl w:val="2"/>
          <w:numId w:val="166"/>
        </w:numPr>
        <w:rPr>
          <w:sz w:val="24"/>
          <w:szCs w:val="24"/>
        </w:rPr>
      </w:pPr>
      <w:r w:rsidRPr="00F2066E">
        <w:rPr>
          <w:sz w:val="24"/>
          <w:szCs w:val="24"/>
        </w:rPr>
        <w:t>Keep fiber moving—do not hold stationary (prevents excessive thermal damage)</w:t>
      </w:r>
    </w:p>
    <w:p w14:paraId="7AE9CE06" w14:textId="77777777" w:rsidR="00EF3549" w:rsidRPr="00F2066E" w:rsidRDefault="00000000" w:rsidP="002545B2">
      <w:pPr>
        <w:numPr>
          <w:ilvl w:val="1"/>
          <w:numId w:val="166"/>
        </w:numPr>
        <w:rPr>
          <w:sz w:val="24"/>
          <w:szCs w:val="24"/>
        </w:rPr>
      </w:pPr>
      <w:r w:rsidRPr="00F2066E">
        <w:rPr>
          <w:b/>
          <w:bCs/>
          <w:sz w:val="24"/>
          <w:szCs w:val="24"/>
        </w:rPr>
        <w:t>Depth control:</w:t>
      </w:r>
      <w:r w:rsidRPr="00F2066E">
        <w:rPr>
          <w:sz w:val="24"/>
          <w:szCs w:val="24"/>
        </w:rPr>
        <w:t> Maintain fiber at the level of the preparation margin; do not advance apically beyond the margin (risk of violating biologic width)</w:t>
      </w:r>
    </w:p>
    <w:p w14:paraId="7691AC32" w14:textId="77777777" w:rsidR="00EF3549" w:rsidRPr="00F2066E" w:rsidRDefault="00000000" w:rsidP="002545B2">
      <w:pPr>
        <w:numPr>
          <w:ilvl w:val="1"/>
          <w:numId w:val="166"/>
        </w:numPr>
        <w:rPr>
          <w:sz w:val="24"/>
          <w:szCs w:val="24"/>
        </w:rPr>
      </w:pPr>
      <w:r w:rsidRPr="00F2066E">
        <w:rPr>
          <w:b/>
          <w:bCs/>
          <w:sz w:val="24"/>
          <w:szCs w:val="24"/>
        </w:rPr>
        <w:lastRenderedPageBreak/>
        <w:t>Visual feedback:</w:t>
      </w:r>
      <w:r w:rsidRPr="00F2066E">
        <w:rPr>
          <w:sz w:val="24"/>
          <w:szCs w:val="24"/>
        </w:rPr>
        <w:t> Tissue blanches and shrinks as laser ablates sulcular epithelium; minimal bleeding due to hemostatic effect</w:t>
      </w:r>
    </w:p>
    <w:p w14:paraId="4D87E948" w14:textId="77777777" w:rsidR="00EF3549" w:rsidRPr="00F2066E" w:rsidRDefault="00000000" w:rsidP="002545B2">
      <w:pPr>
        <w:numPr>
          <w:ilvl w:val="0"/>
          <w:numId w:val="166"/>
        </w:numPr>
        <w:rPr>
          <w:sz w:val="24"/>
          <w:szCs w:val="24"/>
        </w:rPr>
      </w:pPr>
      <w:r w:rsidRPr="00F2066E">
        <w:rPr>
          <w:b/>
          <w:bCs/>
          <w:sz w:val="24"/>
          <w:szCs w:val="24"/>
        </w:rPr>
        <w:t>Complete circumferential troughing:</w:t>
      </w:r>
    </w:p>
    <w:p w14:paraId="720D5761" w14:textId="77777777" w:rsidR="00EF3549" w:rsidRPr="00F2066E" w:rsidRDefault="00000000" w:rsidP="002545B2">
      <w:pPr>
        <w:numPr>
          <w:ilvl w:val="1"/>
          <w:numId w:val="166"/>
        </w:numPr>
        <w:rPr>
          <w:sz w:val="24"/>
          <w:szCs w:val="24"/>
        </w:rPr>
      </w:pPr>
      <w:r w:rsidRPr="00F2066E">
        <w:rPr>
          <w:b/>
          <w:bCs/>
          <w:sz w:val="24"/>
          <w:szCs w:val="24"/>
        </w:rPr>
        <w:t>Buccal:</w:t>
      </w:r>
      <w:r w:rsidRPr="00F2066E">
        <w:rPr>
          <w:sz w:val="24"/>
          <w:szCs w:val="24"/>
        </w:rPr>
        <w:t> Mesio-buccal to disto-buccal (one continuous stroke or multiple overlapping strokes)</w:t>
      </w:r>
    </w:p>
    <w:p w14:paraId="04DE177B" w14:textId="77777777" w:rsidR="00EF3549" w:rsidRPr="00F2066E" w:rsidRDefault="00000000" w:rsidP="002545B2">
      <w:pPr>
        <w:numPr>
          <w:ilvl w:val="1"/>
          <w:numId w:val="166"/>
        </w:numPr>
        <w:rPr>
          <w:sz w:val="24"/>
          <w:szCs w:val="24"/>
        </w:rPr>
      </w:pPr>
      <w:r w:rsidRPr="00F2066E">
        <w:rPr>
          <w:b/>
          <w:bCs/>
          <w:sz w:val="24"/>
          <w:szCs w:val="24"/>
        </w:rPr>
        <w:t>Mesial interproximal:</w:t>
      </w:r>
      <w:r w:rsidRPr="00F2066E">
        <w:rPr>
          <w:sz w:val="24"/>
          <w:szCs w:val="24"/>
        </w:rPr>
        <w:t> Carefully insert fiber into mesial embrasure; light painting strokes from buccal to palatal (avoid contact with adjacent tooth #13)</w:t>
      </w:r>
    </w:p>
    <w:p w14:paraId="57378B3F" w14:textId="77777777" w:rsidR="00EF3549" w:rsidRPr="00F2066E" w:rsidRDefault="00000000" w:rsidP="002545B2">
      <w:pPr>
        <w:numPr>
          <w:ilvl w:val="1"/>
          <w:numId w:val="166"/>
        </w:numPr>
        <w:rPr>
          <w:sz w:val="24"/>
          <w:szCs w:val="24"/>
        </w:rPr>
      </w:pPr>
      <w:r w:rsidRPr="00F2066E">
        <w:rPr>
          <w:b/>
          <w:bCs/>
          <w:sz w:val="24"/>
          <w:szCs w:val="24"/>
        </w:rPr>
        <w:t>Palatal:</w:t>
      </w:r>
      <w:r w:rsidRPr="00F2066E">
        <w:rPr>
          <w:sz w:val="24"/>
          <w:szCs w:val="24"/>
        </w:rPr>
        <w:t> Mesio-palatal to disto-palatal (access may be more difficult; use mirror for visualization)</w:t>
      </w:r>
    </w:p>
    <w:p w14:paraId="08E5C742" w14:textId="77777777" w:rsidR="00EF3549" w:rsidRPr="00F2066E" w:rsidRDefault="00000000" w:rsidP="002545B2">
      <w:pPr>
        <w:numPr>
          <w:ilvl w:val="1"/>
          <w:numId w:val="166"/>
        </w:numPr>
        <w:rPr>
          <w:sz w:val="24"/>
          <w:szCs w:val="24"/>
        </w:rPr>
      </w:pPr>
      <w:r w:rsidRPr="00F2066E">
        <w:rPr>
          <w:b/>
          <w:bCs/>
          <w:sz w:val="24"/>
          <w:szCs w:val="24"/>
        </w:rPr>
        <w:t>Distal interproximal:</w:t>
      </w:r>
      <w:r w:rsidRPr="00F2066E">
        <w:rPr>
          <w:sz w:val="24"/>
          <w:szCs w:val="24"/>
        </w:rPr>
        <w:t> Carefully insert fiber into distal embrasure; light painting strokes from buccal to palatal (avoid contact with adjacent tooth #15)</w:t>
      </w:r>
    </w:p>
    <w:p w14:paraId="7219DA82" w14:textId="77777777" w:rsidR="00EF3549" w:rsidRPr="00F2066E" w:rsidRDefault="00000000" w:rsidP="002545B2">
      <w:pPr>
        <w:numPr>
          <w:ilvl w:val="0"/>
          <w:numId w:val="166"/>
        </w:numPr>
        <w:rPr>
          <w:sz w:val="24"/>
          <w:szCs w:val="24"/>
        </w:rPr>
      </w:pPr>
      <w:r w:rsidRPr="00F2066E">
        <w:rPr>
          <w:b/>
          <w:bCs/>
          <w:sz w:val="24"/>
          <w:szCs w:val="24"/>
        </w:rPr>
        <w:t>Hemostasis:</w:t>
      </w:r>
    </w:p>
    <w:p w14:paraId="64E09B85" w14:textId="77777777" w:rsidR="00EF3549" w:rsidRPr="00F2066E" w:rsidRDefault="00000000" w:rsidP="002545B2">
      <w:pPr>
        <w:numPr>
          <w:ilvl w:val="1"/>
          <w:numId w:val="166"/>
        </w:numPr>
        <w:rPr>
          <w:sz w:val="24"/>
          <w:szCs w:val="24"/>
        </w:rPr>
      </w:pPr>
      <w:r w:rsidRPr="00F2066E">
        <w:rPr>
          <w:b/>
          <w:bCs/>
          <w:sz w:val="24"/>
          <w:szCs w:val="24"/>
        </w:rPr>
        <w:t>Laser provides immediate hemostasis</w:t>
      </w:r>
      <w:r w:rsidRPr="00F2066E">
        <w:rPr>
          <w:sz w:val="24"/>
          <w:szCs w:val="24"/>
        </w:rPr>
        <w:t> by sealing capillaries</w:t>
      </w:r>
    </w:p>
    <w:p w14:paraId="17BB258B" w14:textId="77777777" w:rsidR="00EF3549" w:rsidRPr="00F2066E" w:rsidRDefault="00000000" w:rsidP="002545B2">
      <w:pPr>
        <w:numPr>
          <w:ilvl w:val="1"/>
          <w:numId w:val="166"/>
        </w:numPr>
        <w:rPr>
          <w:sz w:val="24"/>
          <w:szCs w:val="24"/>
        </w:rPr>
      </w:pPr>
      <w:r w:rsidRPr="00F2066E">
        <w:rPr>
          <w:sz w:val="24"/>
          <w:szCs w:val="24"/>
        </w:rPr>
        <w:t>If minor bleeding persists, make additional light painting strokes over bleeding area</w:t>
      </w:r>
    </w:p>
    <w:p w14:paraId="019C1260" w14:textId="77777777" w:rsidR="00EF3549" w:rsidRPr="00F2066E" w:rsidRDefault="00000000" w:rsidP="002545B2">
      <w:pPr>
        <w:numPr>
          <w:ilvl w:val="1"/>
          <w:numId w:val="166"/>
        </w:numPr>
        <w:rPr>
          <w:sz w:val="24"/>
          <w:szCs w:val="24"/>
        </w:rPr>
      </w:pPr>
      <w:r w:rsidRPr="00F2066E">
        <w:rPr>
          <w:b/>
          <w:bCs/>
          <w:sz w:val="24"/>
          <w:szCs w:val="24"/>
        </w:rPr>
        <w:t>Avoid excessive laser application</w:t>
      </w:r>
      <w:r w:rsidRPr="00F2066E">
        <w:rPr>
          <w:sz w:val="24"/>
          <w:szCs w:val="24"/>
        </w:rPr>
        <w:t> (risk of excessive tissue removal and recession)</w:t>
      </w:r>
    </w:p>
    <w:p w14:paraId="5B79AE49" w14:textId="77777777" w:rsidR="00EF3549" w:rsidRPr="00F2066E" w:rsidRDefault="00000000" w:rsidP="002545B2">
      <w:pPr>
        <w:numPr>
          <w:ilvl w:val="0"/>
          <w:numId w:val="166"/>
        </w:numPr>
        <w:rPr>
          <w:sz w:val="24"/>
          <w:szCs w:val="24"/>
        </w:rPr>
      </w:pPr>
      <w:r w:rsidRPr="00F2066E">
        <w:rPr>
          <w:b/>
          <w:bCs/>
          <w:sz w:val="24"/>
          <w:szCs w:val="24"/>
        </w:rPr>
        <w:t>Total troughing time:</w:t>
      </w:r>
    </w:p>
    <w:p w14:paraId="66201650" w14:textId="77777777" w:rsidR="00EF3549" w:rsidRPr="00F2066E" w:rsidRDefault="00000000" w:rsidP="002545B2">
      <w:pPr>
        <w:numPr>
          <w:ilvl w:val="1"/>
          <w:numId w:val="166"/>
        </w:numPr>
        <w:rPr>
          <w:sz w:val="24"/>
          <w:szCs w:val="24"/>
        </w:rPr>
      </w:pPr>
      <w:r w:rsidRPr="00F2066E">
        <w:rPr>
          <w:b/>
          <w:bCs/>
          <w:sz w:val="24"/>
          <w:szCs w:val="24"/>
        </w:rPr>
        <w:t>2–4 minutes</w:t>
      </w:r>
      <w:r w:rsidRPr="00F2066E">
        <w:rPr>
          <w:sz w:val="24"/>
          <w:szCs w:val="24"/>
        </w:rPr>
        <w:t> for complete circumferential troughing of one tooth (faster than double-cord technique, which requires 5–10 minutes) [3]</w:t>
      </w:r>
    </w:p>
    <w:p w14:paraId="7804E0AA" w14:textId="77777777" w:rsidR="00EF3549" w:rsidRPr="00F2066E" w:rsidRDefault="00000000" w:rsidP="002545B2">
      <w:pPr>
        <w:rPr>
          <w:sz w:val="24"/>
          <w:szCs w:val="24"/>
        </w:rPr>
      </w:pPr>
      <w:r w:rsidRPr="00F2066E">
        <w:rPr>
          <w:b/>
          <w:bCs/>
          <w:sz w:val="24"/>
          <w:szCs w:val="24"/>
        </w:rPr>
        <w:t>Step 6: Post-troughing assessment</w:t>
      </w:r>
    </w:p>
    <w:p w14:paraId="6E2BBF48" w14:textId="77777777" w:rsidR="00EF3549" w:rsidRPr="00F2066E" w:rsidRDefault="00000000" w:rsidP="002545B2">
      <w:pPr>
        <w:numPr>
          <w:ilvl w:val="0"/>
          <w:numId w:val="167"/>
        </w:numPr>
        <w:rPr>
          <w:sz w:val="24"/>
          <w:szCs w:val="24"/>
        </w:rPr>
      </w:pPr>
      <w:r w:rsidRPr="00F2066E">
        <w:rPr>
          <w:b/>
          <w:bCs/>
          <w:sz w:val="24"/>
          <w:szCs w:val="24"/>
        </w:rPr>
        <w:t>Visual inspection:</w:t>
      </w:r>
    </w:p>
    <w:p w14:paraId="1F563228" w14:textId="77777777" w:rsidR="00EF3549" w:rsidRPr="00F2066E" w:rsidRDefault="00000000" w:rsidP="002545B2">
      <w:pPr>
        <w:numPr>
          <w:ilvl w:val="1"/>
          <w:numId w:val="167"/>
        </w:numPr>
        <w:rPr>
          <w:sz w:val="24"/>
          <w:szCs w:val="24"/>
        </w:rPr>
      </w:pPr>
      <w:r w:rsidRPr="00F2066E">
        <w:rPr>
          <w:b/>
          <w:bCs/>
          <w:sz w:val="24"/>
          <w:szCs w:val="24"/>
        </w:rPr>
        <w:t>Gingival displacement:</w:t>
      </w:r>
      <w:r w:rsidRPr="00F2066E">
        <w:rPr>
          <w:sz w:val="24"/>
          <w:szCs w:val="24"/>
        </w:rPr>
        <w:t> Sulcus should be visibly widened (0.5–0.7 mm horizontal displacement)</w:t>
      </w:r>
    </w:p>
    <w:p w14:paraId="48CEEBE4" w14:textId="77777777" w:rsidR="00EF3549" w:rsidRPr="00F2066E" w:rsidRDefault="00000000" w:rsidP="002545B2">
      <w:pPr>
        <w:numPr>
          <w:ilvl w:val="1"/>
          <w:numId w:val="167"/>
        </w:numPr>
        <w:rPr>
          <w:sz w:val="24"/>
          <w:szCs w:val="24"/>
        </w:rPr>
      </w:pPr>
      <w:r w:rsidRPr="00F2066E">
        <w:rPr>
          <w:b/>
          <w:bCs/>
          <w:sz w:val="24"/>
          <w:szCs w:val="24"/>
        </w:rPr>
        <w:t>Margin visibility:</w:t>
      </w:r>
      <w:r w:rsidRPr="00F2066E">
        <w:rPr>
          <w:sz w:val="24"/>
          <w:szCs w:val="24"/>
        </w:rPr>
        <w:t> Entire preparation margin should be visible circumferentially</w:t>
      </w:r>
    </w:p>
    <w:p w14:paraId="453C6EFB" w14:textId="77777777" w:rsidR="00EF3549" w:rsidRPr="00F2066E" w:rsidRDefault="00000000" w:rsidP="002545B2">
      <w:pPr>
        <w:numPr>
          <w:ilvl w:val="1"/>
          <w:numId w:val="167"/>
        </w:numPr>
        <w:rPr>
          <w:sz w:val="24"/>
          <w:szCs w:val="24"/>
        </w:rPr>
      </w:pPr>
      <w:r w:rsidRPr="00F2066E">
        <w:rPr>
          <w:b/>
          <w:bCs/>
          <w:sz w:val="24"/>
          <w:szCs w:val="24"/>
        </w:rPr>
        <w:t>Hemostasis:</w:t>
      </w:r>
      <w:r w:rsidRPr="00F2066E">
        <w:rPr>
          <w:sz w:val="24"/>
          <w:szCs w:val="24"/>
        </w:rPr>
        <w:t> Sulcus should be dry with no active bleeding</w:t>
      </w:r>
    </w:p>
    <w:p w14:paraId="3A7A7544" w14:textId="77777777" w:rsidR="00EF3549" w:rsidRPr="00F2066E" w:rsidRDefault="00000000" w:rsidP="002545B2">
      <w:pPr>
        <w:numPr>
          <w:ilvl w:val="1"/>
          <w:numId w:val="167"/>
        </w:numPr>
        <w:rPr>
          <w:sz w:val="24"/>
          <w:szCs w:val="24"/>
        </w:rPr>
      </w:pPr>
      <w:r w:rsidRPr="00F2066E">
        <w:rPr>
          <w:b/>
          <w:bCs/>
          <w:sz w:val="24"/>
          <w:szCs w:val="24"/>
        </w:rPr>
        <w:lastRenderedPageBreak/>
        <w:t>Tissue appearance:</w:t>
      </w:r>
      <w:r w:rsidRPr="00F2066E">
        <w:rPr>
          <w:sz w:val="24"/>
          <w:szCs w:val="24"/>
        </w:rPr>
        <w:t> Gingival margin appears blanched and slightly retracted; minimal charring (light brown surface)</w:t>
      </w:r>
    </w:p>
    <w:p w14:paraId="06F182A1" w14:textId="77777777" w:rsidR="00EF3549" w:rsidRPr="00F2066E" w:rsidRDefault="00000000" w:rsidP="002545B2">
      <w:pPr>
        <w:numPr>
          <w:ilvl w:val="0"/>
          <w:numId w:val="167"/>
        </w:numPr>
        <w:rPr>
          <w:sz w:val="24"/>
          <w:szCs w:val="24"/>
        </w:rPr>
      </w:pPr>
      <w:r w:rsidRPr="00F2066E">
        <w:rPr>
          <w:b/>
          <w:bCs/>
          <w:sz w:val="24"/>
          <w:szCs w:val="24"/>
        </w:rPr>
        <w:t>Rinse and dry:</w:t>
      </w:r>
    </w:p>
    <w:p w14:paraId="7A2D148E" w14:textId="77777777" w:rsidR="00EF3549" w:rsidRPr="00F2066E" w:rsidRDefault="00000000" w:rsidP="002545B2">
      <w:pPr>
        <w:numPr>
          <w:ilvl w:val="1"/>
          <w:numId w:val="167"/>
        </w:numPr>
        <w:rPr>
          <w:sz w:val="24"/>
          <w:szCs w:val="24"/>
        </w:rPr>
      </w:pPr>
      <w:r w:rsidRPr="00F2066E">
        <w:rPr>
          <w:sz w:val="24"/>
          <w:szCs w:val="24"/>
        </w:rPr>
        <w:t>Gently rinse with water to remove any debris or char</w:t>
      </w:r>
    </w:p>
    <w:p w14:paraId="2E7A8306" w14:textId="77777777" w:rsidR="00EF3549" w:rsidRPr="00F2066E" w:rsidRDefault="00000000" w:rsidP="002545B2">
      <w:pPr>
        <w:numPr>
          <w:ilvl w:val="1"/>
          <w:numId w:val="167"/>
        </w:numPr>
        <w:rPr>
          <w:sz w:val="24"/>
          <w:szCs w:val="24"/>
        </w:rPr>
      </w:pPr>
      <w:r w:rsidRPr="00F2066E">
        <w:rPr>
          <w:sz w:val="24"/>
          <w:szCs w:val="24"/>
        </w:rPr>
        <w:t>Air-dry the preparation and sulcus</w:t>
      </w:r>
    </w:p>
    <w:p w14:paraId="2D014556" w14:textId="77777777" w:rsidR="00EF3549" w:rsidRPr="00F2066E" w:rsidRDefault="00000000" w:rsidP="002545B2">
      <w:pPr>
        <w:numPr>
          <w:ilvl w:val="0"/>
          <w:numId w:val="167"/>
        </w:numPr>
        <w:rPr>
          <w:sz w:val="24"/>
          <w:szCs w:val="24"/>
        </w:rPr>
      </w:pPr>
      <w:r w:rsidRPr="00F2066E">
        <w:rPr>
          <w:b/>
          <w:bCs/>
          <w:sz w:val="24"/>
          <w:szCs w:val="24"/>
        </w:rPr>
        <w:t>Check margin exposure:</w:t>
      </w:r>
    </w:p>
    <w:p w14:paraId="24CDCB03" w14:textId="77777777" w:rsidR="00EF3549" w:rsidRPr="00F2066E" w:rsidRDefault="00000000" w:rsidP="002545B2">
      <w:pPr>
        <w:numPr>
          <w:ilvl w:val="1"/>
          <w:numId w:val="167"/>
        </w:numPr>
        <w:rPr>
          <w:sz w:val="24"/>
          <w:szCs w:val="24"/>
        </w:rPr>
      </w:pPr>
      <w:r w:rsidRPr="00F2066E">
        <w:rPr>
          <w:sz w:val="24"/>
          <w:szCs w:val="24"/>
        </w:rPr>
        <w:t>Use a periodontal probe or explorer to confirm the entire subgingival margin is accessible</w:t>
      </w:r>
    </w:p>
    <w:p w14:paraId="05F1F29B" w14:textId="77777777" w:rsidR="00EF3549" w:rsidRPr="00F2066E" w:rsidRDefault="00000000" w:rsidP="002545B2">
      <w:pPr>
        <w:numPr>
          <w:ilvl w:val="1"/>
          <w:numId w:val="167"/>
        </w:numPr>
        <w:rPr>
          <w:sz w:val="24"/>
          <w:szCs w:val="24"/>
        </w:rPr>
      </w:pPr>
      <w:r w:rsidRPr="00F2066E">
        <w:rPr>
          <w:sz w:val="24"/>
          <w:szCs w:val="24"/>
        </w:rPr>
        <w:t>If any area of the margin is not adequately exposed, repeat laser troughing in that area</w:t>
      </w:r>
    </w:p>
    <w:p w14:paraId="2DF4E6D9" w14:textId="77777777" w:rsidR="00EF3549" w:rsidRPr="00F2066E" w:rsidRDefault="00000000" w:rsidP="002545B2">
      <w:pPr>
        <w:rPr>
          <w:sz w:val="24"/>
          <w:szCs w:val="24"/>
        </w:rPr>
      </w:pPr>
      <w:r w:rsidRPr="00F2066E">
        <w:rPr>
          <w:b/>
          <w:bCs/>
          <w:sz w:val="24"/>
          <w:szCs w:val="24"/>
        </w:rPr>
        <w:t>Step 7: Impression procedure</w:t>
      </w:r>
    </w:p>
    <w:p w14:paraId="2748D1B3" w14:textId="77777777" w:rsidR="00EF3549" w:rsidRPr="00F2066E" w:rsidRDefault="00000000" w:rsidP="002545B2">
      <w:pPr>
        <w:numPr>
          <w:ilvl w:val="0"/>
          <w:numId w:val="168"/>
        </w:numPr>
        <w:rPr>
          <w:sz w:val="24"/>
          <w:szCs w:val="24"/>
        </w:rPr>
      </w:pPr>
      <w:r w:rsidRPr="00F2066E">
        <w:rPr>
          <w:b/>
          <w:bCs/>
          <w:sz w:val="24"/>
          <w:szCs w:val="24"/>
        </w:rPr>
        <w:t>Timing:</w:t>
      </w:r>
    </w:p>
    <w:p w14:paraId="2FA182B7" w14:textId="77777777" w:rsidR="00EF3549" w:rsidRPr="00F2066E" w:rsidRDefault="00000000" w:rsidP="002545B2">
      <w:pPr>
        <w:numPr>
          <w:ilvl w:val="1"/>
          <w:numId w:val="168"/>
        </w:numPr>
        <w:rPr>
          <w:sz w:val="24"/>
          <w:szCs w:val="24"/>
        </w:rPr>
      </w:pPr>
      <w:r w:rsidRPr="00F2066E">
        <w:rPr>
          <w:b/>
          <w:bCs/>
          <w:sz w:val="24"/>
          <w:szCs w:val="24"/>
        </w:rPr>
        <w:t>Immediate impression</w:t>
      </w:r>
      <w:r w:rsidRPr="00F2066E">
        <w:rPr>
          <w:sz w:val="24"/>
          <w:szCs w:val="24"/>
        </w:rPr>
        <w:t> (within 5–10 minutes of troughing)—laser-troughed sulcus remains open for 10–15 minutes</w:t>
      </w:r>
    </w:p>
    <w:p w14:paraId="62207348" w14:textId="77777777" w:rsidR="00EF3549" w:rsidRPr="00F2066E" w:rsidRDefault="00000000" w:rsidP="002545B2">
      <w:pPr>
        <w:numPr>
          <w:ilvl w:val="1"/>
          <w:numId w:val="168"/>
        </w:numPr>
        <w:rPr>
          <w:sz w:val="24"/>
          <w:szCs w:val="24"/>
        </w:rPr>
      </w:pPr>
      <w:r w:rsidRPr="00F2066E">
        <w:rPr>
          <w:sz w:val="24"/>
          <w:szCs w:val="24"/>
        </w:rPr>
        <w:t>Do not delay impression (tissue begins to rebound after 10–15 minutes)</w:t>
      </w:r>
    </w:p>
    <w:p w14:paraId="11F371F7" w14:textId="77777777" w:rsidR="00EF3549" w:rsidRPr="00F2066E" w:rsidRDefault="00000000" w:rsidP="002545B2">
      <w:pPr>
        <w:numPr>
          <w:ilvl w:val="0"/>
          <w:numId w:val="168"/>
        </w:numPr>
        <w:rPr>
          <w:sz w:val="24"/>
          <w:szCs w:val="24"/>
        </w:rPr>
      </w:pPr>
      <w:r w:rsidRPr="00F2066E">
        <w:rPr>
          <w:b/>
          <w:bCs/>
          <w:sz w:val="24"/>
          <w:szCs w:val="24"/>
        </w:rPr>
        <w:t>Impression material:</w:t>
      </w:r>
    </w:p>
    <w:p w14:paraId="4367DE48" w14:textId="77777777" w:rsidR="00EF3549" w:rsidRPr="00F2066E" w:rsidRDefault="00000000" w:rsidP="002545B2">
      <w:pPr>
        <w:numPr>
          <w:ilvl w:val="1"/>
          <w:numId w:val="168"/>
        </w:numPr>
        <w:rPr>
          <w:sz w:val="24"/>
          <w:szCs w:val="24"/>
        </w:rPr>
      </w:pPr>
      <w:r w:rsidRPr="00F2066E">
        <w:rPr>
          <w:b/>
          <w:bCs/>
          <w:sz w:val="24"/>
          <w:szCs w:val="24"/>
        </w:rPr>
        <w:t>Polyvinyl siloxane (PVS):</w:t>
      </w:r>
      <w:r w:rsidRPr="00F2066E">
        <w:rPr>
          <w:sz w:val="24"/>
          <w:szCs w:val="24"/>
        </w:rPr>
        <w:t> Preferred for accuracy and dimensional stability</w:t>
      </w:r>
    </w:p>
    <w:p w14:paraId="02C749ED" w14:textId="77777777" w:rsidR="00EF3549" w:rsidRPr="00F2066E" w:rsidRDefault="00000000" w:rsidP="002545B2">
      <w:pPr>
        <w:numPr>
          <w:ilvl w:val="1"/>
          <w:numId w:val="168"/>
        </w:numPr>
        <w:rPr>
          <w:sz w:val="24"/>
          <w:szCs w:val="24"/>
        </w:rPr>
      </w:pPr>
      <w:r w:rsidRPr="00F2066E">
        <w:rPr>
          <w:b/>
          <w:bCs/>
          <w:sz w:val="24"/>
          <w:szCs w:val="24"/>
        </w:rPr>
        <w:t>Technique:</w:t>
      </w:r>
      <w:r w:rsidRPr="00F2066E">
        <w:rPr>
          <w:sz w:val="24"/>
          <w:szCs w:val="24"/>
        </w:rPr>
        <w:t> Dual-viscosity (light-body syringe + heavy-body tray) or monophase</w:t>
      </w:r>
    </w:p>
    <w:p w14:paraId="326BAD70" w14:textId="77777777" w:rsidR="00EF3549" w:rsidRPr="00F2066E" w:rsidRDefault="00000000" w:rsidP="002545B2">
      <w:pPr>
        <w:numPr>
          <w:ilvl w:val="0"/>
          <w:numId w:val="168"/>
        </w:numPr>
        <w:rPr>
          <w:sz w:val="24"/>
          <w:szCs w:val="24"/>
        </w:rPr>
      </w:pPr>
      <w:r w:rsidRPr="00F2066E">
        <w:rPr>
          <w:b/>
          <w:bCs/>
          <w:sz w:val="24"/>
          <w:szCs w:val="24"/>
        </w:rPr>
        <w:t>Impression technique:</w:t>
      </w:r>
    </w:p>
    <w:p w14:paraId="67E97F33" w14:textId="77777777" w:rsidR="00EF3549" w:rsidRPr="00F2066E" w:rsidRDefault="00000000" w:rsidP="002545B2">
      <w:pPr>
        <w:numPr>
          <w:ilvl w:val="1"/>
          <w:numId w:val="168"/>
        </w:numPr>
        <w:rPr>
          <w:sz w:val="24"/>
          <w:szCs w:val="24"/>
        </w:rPr>
      </w:pPr>
      <w:r w:rsidRPr="00F2066E">
        <w:rPr>
          <w:b/>
          <w:bCs/>
          <w:sz w:val="24"/>
          <w:szCs w:val="24"/>
        </w:rPr>
        <w:t>Syringe light-body material</w:t>
      </w:r>
      <w:r w:rsidRPr="00F2066E">
        <w:rPr>
          <w:sz w:val="24"/>
          <w:szCs w:val="24"/>
        </w:rPr>
        <w:t> into the sulcus and over the preparation</w:t>
      </w:r>
    </w:p>
    <w:p w14:paraId="03C1AC63" w14:textId="77777777" w:rsidR="00EF3549" w:rsidRPr="00F2066E" w:rsidRDefault="00000000" w:rsidP="002545B2">
      <w:pPr>
        <w:numPr>
          <w:ilvl w:val="1"/>
          <w:numId w:val="168"/>
        </w:numPr>
        <w:rPr>
          <w:sz w:val="24"/>
          <w:szCs w:val="24"/>
        </w:rPr>
      </w:pPr>
      <w:r w:rsidRPr="00F2066E">
        <w:rPr>
          <w:sz w:val="24"/>
          <w:szCs w:val="24"/>
        </w:rPr>
        <w:t>Ensure material flows into the troughed sulcus and captures the subgingival margin</w:t>
      </w:r>
    </w:p>
    <w:p w14:paraId="37FEF1CF" w14:textId="77777777" w:rsidR="00EF3549" w:rsidRPr="00F2066E" w:rsidRDefault="00000000" w:rsidP="002545B2">
      <w:pPr>
        <w:numPr>
          <w:ilvl w:val="1"/>
          <w:numId w:val="168"/>
        </w:numPr>
        <w:rPr>
          <w:sz w:val="24"/>
          <w:szCs w:val="24"/>
        </w:rPr>
      </w:pPr>
      <w:r w:rsidRPr="00F2066E">
        <w:rPr>
          <w:sz w:val="24"/>
          <w:szCs w:val="24"/>
        </w:rPr>
        <w:t>Seat tray with heavy-body material</w:t>
      </w:r>
    </w:p>
    <w:p w14:paraId="4A8F739B" w14:textId="77777777" w:rsidR="00EF3549" w:rsidRPr="00F2066E" w:rsidRDefault="00000000" w:rsidP="002545B2">
      <w:pPr>
        <w:numPr>
          <w:ilvl w:val="1"/>
          <w:numId w:val="168"/>
        </w:numPr>
        <w:rPr>
          <w:sz w:val="24"/>
          <w:szCs w:val="24"/>
        </w:rPr>
      </w:pPr>
      <w:r w:rsidRPr="00F2066E">
        <w:rPr>
          <w:sz w:val="24"/>
          <w:szCs w:val="24"/>
        </w:rPr>
        <w:t>Hold tray stable until material sets (per manufacturer instructions, typically 4–6 minutes)</w:t>
      </w:r>
    </w:p>
    <w:p w14:paraId="7C52E03D" w14:textId="77777777" w:rsidR="00EF3549" w:rsidRPr="00F2066E" w:rsidRDefault="00000000" w:rsidP="002545B2">
      <w:pPr>
        <w:numPr>
          <w:ilvl w:val="0"/>
          <w:numId w:val="168"/>
        </w:numPr>
        <w:rPr>
          <w:sz w:val="24"/>
          <w:szCs w:val="24"/>
        </w:rPr>
      </w:pPr>
      <w:r w:rsidRPr="00F2066E">
        <w:rPr>
          <w:b/>
          <w:bCs/>
          <w:sz w:val="24"/>
          <w:szCs w:val="24"/>
        </w:rPr>
        <w:t>Remove impression:</w:t>
      </w:r>
    </w:p>
    <w:p w14:paraId="127189AF" w14:textId="77777777" w:rsidR="00EF3549" w:rsidRPr="00F2066E" w:rsidRDefault="00000000" w:rsidP="002545B2">
      <w:pPr>
        <w:numPr>
          <w:ilvl w:val="1"/>
          <w:numId w:val="168"/>
        </w:numPr>
        <w:rPr>
          <w:sz w:val="24"/>
          <w:szCs w:val="24"/>
        </w:rPr>
      </w:pPr>
      <w:r w:rsidRPr="00F2066E">
        <w:rPr>
          <w:sz w:val="24"/>
          <w:szCs w:val="24"/>
        </w:rPr>
        <w:lastRenderedPageBreak/>
        <w:t>Carefully remove tray</w:t>
      </w:r>
    </w:p>
    <w:p w14:paraId="28BBCC6D" w14:textId="77777777" w:rsidR="00EF3549" w:rsidRPr="00F2066E" w:rsidRDefault="00000000" w:rsidP="002545B2">
      <w:pPr>
        <w:numPr>
          <w:ilvl w:val="1"/>
          <w:numId w:val="168"/>
        </w:numPr>
        <w:rPr>
          <w:sz w:val="24"/>
          <w:szCs w:val="24"/>
        </w:rPr>
      </w:pPr>
      <w:r w:rsidRPr="00F2066E">
        <w:rPr>
          <w:sz w:val="24"/>
          <w:szCs w:val="24"/>
        </w:rPr>
        <w:t>Inspect impression for complete margin capture and absence of voids or tears</w:t>
      </w:r>
    </w:p>
    <w:p w14:paraId="479E40DF" w14:textId="77777777" w:rsidR="00EF3549" w:rsidRPr="00F2066E" w:rsidRDefault="00000000" w:rsidP="002545B2">
      <w:pPr>
        <w:numPr>
          <w:ilvl w:val="1"/>
          <w:numId w:val="168"/>
        </w:numPr>
        <w:rPr>
          <w:sz w:val="24"/>
          <w:szCs w:val="24"/>
        </w:rPr>
      </w:pPr>
      <w:r w:rsidRPr="00F2066E">
        <w:rPr>
          <w:sz w:val="24"/>
          <w:szCs w:val="24"/>
        </w:rPr>
        <w:t>If impression is inadequate, repeat troughing and impression</w:t>
      </w:r>
    </w:p>
    <w:p w14:paraId="1D2B8B99" w14:textId="77777777" w:rsidR="00EF3549" w:rsidRPr="00F2066E" w:rsidRDefault="00000000" w:rsidP="002545B2">
      <w:pPr>
        <w:rPr>
          <w:b/>
          <w:bCs/>
          <w:sz w:val="24"/>
          <w:szCs w:val="24"/>
        </w:rPr>
      </w:pPr>
      <w:r w:rsidRPr="00F2066E">
        <w:rPr>
          <w:b/>
          <w:bCs/>
          <w:sz w:val="24"/>
          <w:szCs w:val="24"/>
        </w:rPr>
        <w:t>Post-operative Care and Follow-up</w:t>
      </w:r>
    </w:p>
    <w:p w14:paraId="2A97253B" w14:textId="77777777" w:rsidR="00EF3549" w:rsidRPr="00F2066E" w:rsidRDefault="00000000" w:rsidP="002545B2">
      <w:pPr>
        <w:rPr>
          <w:sz w:val="24"/>
          <w:szCs w:val="24"/>
        </w:rPr>
      </w:pPr>
      <w:r w:rsidRPr="00F2066E">
        <w:rPr>
          <w:b/>
          <w:bCs/>
          <w:sz w:val="24"/>
          <w:szCs w:val="24"/>
        </w:rPr>
        <w:t>Step 8: Post-troughing care</w:t>
      </w:r>
    </w:p>
    <w:p w14:paraId="037C0834" w14:textId="77777777" w:rsidR="00EF3549" w:rsidRPr="00F2066E" w:rsidRDefault="00000000" w:rsidP="002545B2">
      <w:pPr>
        <w:numPr>
          <w:ilvl w:val="0"/>
          <w:numId w:val="169"/>
        </w:numPr>
        <w:rPr>
          <w:sz w:val="24"/>
          <w:szCs w:val="24"/>
        </w:rPr>
      </w:pPr>
      <w:r w:rsidRPr="00F2066E">
        <w:rPr>
          <w:b/>
          <w:bCs/>
          <w:sz w:val="24"/>
          <w:szCs w:val="24"/>
        </w:rPr>
        <w:t>Hemostasis check:</w:t>
      </w:r>
    </w:p>
    <w:p w14:paraId="4853561B" w14:textId="77777777" w:rsidR="00EF3549" w:rsidRPr="00F2066E" w:rsidRDefault="00000000" w:rsidP="002545B2">
      <w:pPr>
        <w:numPr>
          <w:ilvl w:val="1"/>
          <w:numId w:val="169"/>
        </w:numPr>
        <w:rPr>
          <w:sz w:val="24"/>
          <w:szCs w:val="24"/>
        </w:rPr>
      </w:pPr>
      <w:r w:rsidRPr="00F2066E">
        <w:rPr>
          <w:sz w:val="24"/>
          <w:szCs w:val="24"/>
        </w:rPr>
        <w:t>Confirm no active bleeding from troughed sulcus</w:t>
      </w:r>
    </w:p>
    <w:p w14:paraId="401B31E2" w14:textId="77777777" w:rsidR="00EF3549" w:rsidRPr="00F2066E" w:rsidRDefault="00000000" w:rsidP="002545B2">
      <w:pPr>
        <w:numPr>
          <w:ilvl w:val="1"/>
          <w:numId w:val="169"/>
        </w:numPr>
        <w:rPr>
          <w:sz w:val="24"/>
          <w:szCs w:val="24"/>
        </w:rPr>
      </w:pPr>
      <w:r w:rsidRPr="00F2066E">
        <w:rPr>
          <w:sz w:val="24"/>
          <w:szCs w:val="24"/>
        </w:rPr>
        <w:t>If minor bleeding, apply gentle pressure with gauze for 1–2 minutes</w:t>
      </w:r>
    </w:p>
    <w:p w14:paraId="6E559067" w14:textId="77777777" w:rsidR="00EF3549" w:rsidRPr="00F2066E" w:rsidRDefault="00000000" w:rsidP="002545B2">
      <w:pPr>
        <w:numPr>
          <w:ilvl w:val="0"/>
          <w:numId w:val="169"/>
        </w:numPr>
        <w:rPr>
          <w:sz w:val="24"/>
          <w:szCs w:val="24"/>
        </w:rPr>
      </w:pPr>
      <w:r w:rsidRPr="00F2066E">
        <w:rPr>
          <w:b/>
          <w:bCs/>
          <w:sz w:val="24"/>
          <w:szCs w:val="24"/>
        </w:rPr>
        <w:t>Provisional restoration:</w:t>
      </w:r>
    </w:p>
    <w:p w14:paraId="6391AF6F" w14:textId="77777777" w:rsidR="00EF3549" w:rsidRPr="00F2066E" w:rsidRDefault="00000000" w:rsidP="002545B2">
      <w:pPr>
        <w:numPr>
          <w:ilvl w:val="1"/>
          <w:numId w:val="169"/>
        </w:numPr>
        <w:rPr>
          <w:sz w:val="24"/>
          <w:szCs w:val="24"/>
        </w:rPr>
      </w:pPr>
      <w:r w:rsidRPr="00F2066E">
        <w:rPr>
          <w:b/>
          <w:bCs/>
          <w:sz w:val="24"/>
          <w:szCs w:val="24"/>
        </w:rPr>
        <w:t>Seat provisional crown</w:t>
      </w:r>
      <w:r w:rsidRPr="00F2066E">
        <w:rPr>
          <w:sz w:val="24"/>
          <w:szCs w:val="24"/>
        </w:rPr>
        <w:t> (if not already in place)</w:t>
      </w:r>
    </w:p>
    <w:p w14:paraId="67042471" w14:textId="77777777" w:rsidR="00EF3549" w:rsidRPr="00F2066E" w:rsidRDefault="00000000" w:rsidP="002545B2">
      <w:pPr>
        <w:numPr>
          <w:ilvl w:val="1"/>
          <w:numId w:val="169"/>
        </w:numPr>
        <w:rPr>
          <w:sz w:val="24"/>
          <w:szCs w:val="24"/>
        </w:rPr>
      </w:pPr>
      <w:r w:rsidRPr="00F2066E">
        <w:rPr>
          <w:sz w:val="24"/>
          <w:szCs w:val="24"/>
        </w:rPr>
        <w:t>Ensure provisional margin is slightly supragingival or at the gingival margin (do not impinge on troughed sulcus)</w:t>
      </w:r>
    </w:p>
    <w:p w14:paraId="24F6EB34" w14:textId="77777777" w:rsidR="00EF3549" w:rsidRPr="00F2066E" w:rsidRDefault="00000000" w:rsidP="002545B2">
      <w:pPr>
        <w:numPr>
          <w:ilvl w:val="1"/>
          <w:numId w:val="169"/>
        </w:numPr>
        <w:rPr>
          <w:sz w:val="24"/>
          <w:szCs w:val="24"/>
        </w:rPr>
      </w:pPr>
      <w:r w:rsidRPr="00F2066E">
        <w:rPr>
          <w:sz w:val="24"/>
          <w:szCs w:val="24"/>
        </w:rPr>
        <w:t>Check occlusion and adjust as needed</w:t>
      </w:r>
    </w:p>
    <w:p w14:paraId="2FA9EFCD" w14:textId="77777777" w:rsidR="00EF3549" w:rsidRPr="00F2066E" w:rsidRDefault="00000000" w:rsidP="002545B2">
      <w:pPr>
        <w:numPr>
          <w:ilvl w:val="0"/>
          <w:numId w:val="169"/>
        </w:numPr>
        <w:rPr>
          <w:sz w:val="24"/>
          <w:szCs w:val="24"/>
        </w:rPr>
      </w:pPr>
      <w:r w:rsidRPr="00F2066E">
        <w:rPr>
          <w:b/>
          <w:bCs/>
          <w:sz w:val="24"/>
          <w:szCs w:val="24"/>
        </w:rPr>
        <w:t>Post-operative instructions:</w:t>
      </w:r>
    </w:p>
    <w:p w14:paraId="25615102" w14:textId="77777777" w:rsidR="00EF3549" w:rsidRPr="00F2066E" w:rsidRDefault="00000000" w:rsidP="002545B2">
      <w:pPr>
        <w:numPr>
          <w:ilvl w:val="1"/>
          <w:numId w:val="169"/>
        </w:numPr>
        <w:rPr>
          <w:sz w:val="24"/>
          <w:szCs w:val="24"/>
        </w:rPr>
      </w:pPr>
      <w:r w:rsidRPr="00F2066E">
        <w:rPr>
          <w:b/>
          <w:bCs/>
          <w:sz w:val="24"/>
          <w:szCs w:val="24"/>
        </w:rPr>
        <w:t>Oral hygiene:</w:t>
      </w:r>
      <w:r w:rsidRPr="00F2066E">
        <w:rPr>
          <w:sz w:val="24"/>
          <w:szCs w:val="24"/>
        </w:rPr>
        <w:t> Resume normal brushing and flossing after 24 hours; gentle brushing around tooth #14 for first 24 hours</w:t>
      </w:r>
    </w:p>
    <w:p w14:paraId="216D82C9" w14:textId="77777777" w:rsidR="00EF3549" w:rsidRPr="00F2066E" w:rsidRDefault="00000000" w:rsidP="002545B2">
      <w:pPr>
        <w:numPr>
          <w:ilvl w:val="1"/>
          <w:numId w:val="169"/>
        </w:numPr>
        <w:rPr>
          <w:sz w:val="24"/>
          <w:szCs w:val="24"/>
        </w:rPr>
      </w:pPr>
      <w:r w:rsidRPr="00F2066E">
        <w:rPr>
          <w:b/>
          <w:bCs/>
          <w:sz w:val="24"/>
          <w:szCs w:val="24"/>
        </w:rPr>
        <w:t>Diet:</w:t>
      </w:r>
      <w:r w:rsidRPr="00F2066E">
        <w:rPr>
          <w:sz w:val="24"/>
          <w:szCs w:val="24"/>
        </w:rPr>
        <w:t> No restrictions (soft diet for first 24 hours if patient prefers)</w:t>
      </w:r>
    </w:p>
    <w:p w14:paraId="013F1052" w14:textId="77777777" w:rsidR="00EF3549" w:rsidRPr="00F2066E" w:rsidRDefault="00000000" w:rsidP="002545B2">
      <w:pPr>
        <w:numPr>
          <w:ilvl w:val="1"/>
          <w:numId w:val="169"/>
        </w:numPr>
        <w:rPr>
          <w:sz w:val="24"/>
          <w:szCs w:val="24"/>
        </w:rPr>
      </w:pPr>
      <w:r w:rsidRPr="00F2066E">
        <w:rPr>
          <w:b/>
          <w:bCs/>
          <w:sz w:val="24"/>
          <w:szCs w:val="24"/>
        </w:rPr>
        <w:t>Discomfort:</w:t>
      </w:r>
      <w:r w:rsidRPr="00F2066E">
        <w:rPr>
          <w:sz w:val="24"/>
          <w:szCs w:val="24"/>
        </w:rPr>
        <w:t> Minimal discomfort expected; over-the-counter analgesics (ibuprofen 400 mg or acetaminophen 500 mg) as needed</w:t>
      </w:r>
    </w:p>
    <w:p w14:paraId="6B61CF36" w14:textId="77777777" w:rsidR="00EF3549" w:rsidRPr="00F2066E" w:rsidRDefault="00000000" w:rsidP="002545B2">
      <w:pPr>
        <w:numPr>
          <w:ilvl w:val="1"/>
          <w:numId w:val="169"/>
        </w:numPr>
        <w:rPr>
          <w:sz w:val="24"/>
          <w:szCs w:val="24"/>
        </w:rPr>
      </w:pPr>
      <w:r w:rsidRPr="00F2066E">
        <w:rPr>
          <w:b/>
          <w:bCs/>
          <w:sz w:val="24"/>
          <w:szCs w:val="24"/>
        </w:rPr>
        <w:t>Bleeding:</w:t>
      </w:r>
      <w:r w:rsidRPr="00F2066E">
        <w:rPr>
          <w:sz w:val="24"/>
          <w:szCs w:val="24"/>
        </w:rPr>
        <w:t> Minor oozing may occur for 1–2 hours; apply gentle pressure with gauze if needed</w:t>
      </w:r>
    </w:p>
    <w:p w14:paraId="22573804" w14:textId="77777777" w:rsidR="00EF3549" w:rsidRPr="00F2066E" w:rsidRDefault="00000000" w:rsidP="002545B2">
      <w:pPr>
        <w:numPr>
          <w:ilvl w:val="1"/>
          <w:numId w:val="169"/>
        </w:numPr>
        <w:rPr>
          <w:sz w:val="24"/>
          <w:szCs w:val="24"/>
        </w:rPr>
      </w:pPr>
      <w:r w:rsidRPr="00F2066E">
        <w:rPr>
          <w:b/>
          <w:bCs/>
          <w:sz w:val="24"/>
          <w:szCs w:val="24"/>
        </w:rPr>
        <w:t>Contact dentist if:</w:t>
      </w:r>
      <w:r w:rsidRPr="00F2066E">
        <w:rPr>
          <w:sz w:val="24"/>
          <w:szCs w:val="24"/>
        </w:rPr>
        <w:t> Persistent bleeding (&gt;2 hours), severe pain, or swelling</w:t>
      </w:r>
    </w:p>
    <w:p w14:paraId="070CB7F7" w14:textId="77777777" w:rsidR="00EF3549" w:rsidRPr="00F2066E" w:rsidRDefault="00000000" w:rsidP="002545B2">
      <w:pPr>
        <w:rPr>
          <w:sz w:val="24"/>
          <w:szCs w:val="24"/>
        </w:rPr>
      </w:pPr>
      <w:r w:rsidRPr="00F2066E">
        <w:rPr>
          <w:b/>
          <w:bCs/>
          <w:sz w:val="24"/>
          <w:szCs w:val="24"/>
        </w:rPr>
        <w:t>Step 9: Follow-up schedule</w:t>
      </w:r>
    </w:p>
    <w:p w14:paraId="0DFA2F4A" w14:textId="77777777" w:rsidR="00EF3549" w:rsidRPr="00F2066E" w:rsidRDefault="00000000" w:rsidP="002545B2">
      <w:pPr>
        <w:numPr>
          <w:ilvl w:val="0"/>
          <w:numId w:val="170"/>
        </w:numPr>
        <w:rPr>
          <w:sz w:val="24"/>
          <w:szCs w:val="24"/>
        </w:rPr>
      </w:pPr>
      <w:r w:rsidRPr="00F2066E">
        <w:rPr>
          <w:b/>
          <w:bCs/>
          <w:sz w:val="24"/>
          <w:szCs w:val="24"/>
        </w:rPr>
        <w:t>7–10 days (crown try-in or cementation):</w:t>
      </w:r>
    </w:p>
    <w:p w14:paraId="51F4D1F8" w14:textId="77777777" w:rsidR="00EF3549" w:rsidRPr="00F2066E" w:rsidRDefault="00000000" w:rsidP="002545B2">
      <w:pPr>
        <w:numPr>
          <w:ilvl w:val="1"/>
          <w:numId w:val="170"/>
        </w:numPr>
        <w:rPr>
          <w:sz w:val="24"/>
          <w:szCs w:val="24"/>
        </w:rPr>
      </w:pPr>
      <w:r w:rsidRPr="00F2066E">
        <w:rPr>
          <w:b/>
          <w:bCs/>
          <w:sz w:val="24"/>
          <w:szCs w:val="24"/>
        </w:rPr>
        <w:t>Gingival assessment:</w:t>
      </w:r>
    </w:p>
    <w:p w14:paraId="3827F7C1" w14:textId="77777777" w:rsidR="00EF3549" w:rsidRPr="00F2066E" w:rsidRDefault="00000000" w:rsidP="002545B2">
      <w:pPr>
        <w:numPr>
          <w:ilvl w:val="2"/>
          <w:numId w:val="170"/>
        </w:numPr>
        <w:rPr>
          <w:sz w:val="24"/>
          <w:szCs w:val="24"/>
        </w:rPr>
      </w:pPr>
      <w:r w:rsidRPr="00F2066E">
        <w:rPr>
          <w:sz w:val="24"/>
          <w:szCs w:val="24"/>
        </w:rPr>
        <w:lastRenderedPageBreak/>
        <w:t>Tissue should be healed with normal pink color and contour</w:t>
      </w:r>
    </w:p>
    <w:p w14:paraId="705866BA" w14:textId="77777777" w:rsidR="00EF3549" w:rsidRPr="00F2066E" w:rsidRDefault="00000000" w:rsidP="002545B2">
      <w:pPr>
        <w:numPr>
          <w:ilvl w:val="2"/>
          <w:numId w:val="170"/>
        </w:numPr>
        <w:rPr>
          <w:sz w:val="24"/>
          <w:szCs w:val="24"/>
        </w:rPr>
      </w:pPr>
      <w:r w:rsidRPr="00F2066E">
        <w:rPr>
          <w:sz w:val="24"/>
          <w:szCs w:val="24"/>
        </w:rPr>
        <w:t>Minimal gingival recession expected (0.1–0.2 mm)</w:t>
      </w:r>
    </w:p>
    <w:p w14:paraId="0A69CF95" w14:textId="77777777" w:rsidR="00EF3549" w:rsidRPr="00F2066E" w:rsidRDefault="00000000" w:rsidP="002545B2">
      <w:pPr>
        <w:numPr>
          <w:ilvl w:val="1"/>
          <w:numId w:val="170"/>
        </w:numPr>
        <w:rPr>
          <w:sz w:val="24"/>
          <w:szCs w:val="24"/>
        </w:rPr>
      </w:pPr>
      <w:r w:rsidRPr="00F2066E">
        <w:rPr>
          <w:b/>
          <w:bCs/>
          <w:sz w:val="24"/>
          <w:szCs w:val="24"/>
        </w:rPr>
        <w:t>Provisional removal:</w:t>
      </w:r>
      <w:r w:rsidRPr="00F2066E">
        <w:rPr>
          <w:sz w:val="24"/>
          <w:szCs w:val="24"/>
        </w:rPr>
        <w:t> Remove provisional crown</w:t>
      </w:r>
    </w:p>
    <w:p w14:paraId="184D2AB9" w14:textId="77777777" w:rsidR="00EF3549" w:rsidRPr="00F2066E" w:rsidRDefault="00000000" w:rsidP="002545B2">
      <w:pPr>
        <w:numPr>
          <w:ilvl w:val="1"/>
          <w:numId w:val="170"/>
        </w:numPr>
        <w:rPr>
          <w:sz w:val="24"/>
          <w:szCs w:val="24"/>
        </w:rPr>
      </w:pPr>
      <w:r w:rsidRPr="00F2066E">
        <w:rPr>
          <w:b/>
          <w:bCs/>
          <w:sz w:val="24"/>
          <w:szCs w:val="24"/>
        </w:rPr>
        <w:t>Try-in or cementation:</w:t>
      </w:r>
      <w:r w:rsidRPr="00F2066E">
        <w:rPr>
          <w:sz w:val="24"/>
          <w:szCs w:val="24"/>
        </w:rPr>
        <w:t> Proceed with definitive crown try-in and cementation</w:t>
      </w:r>
    </w:p>
    <w:p w14:paraId="636CB965" w14:textId="77777777" w:rsidR="00EF3549" w:rsidRPr="00F2066E" w:rsidRDefault="00000000" w:rsidP="002545B2">
      <w:pPr>
        <w:numPr>
          <w:ilvl w:val="0"/>
          <w:numId w:val="170"/>
        </w:numPr>
        <w:rPr>
          <w:sz w:val="24"/>
          <w:szCs w:val="24"/>
        </w:rPr>
      </w:pPr>
      <w:r w:rsidRPr="00F2066E">
        <w:rPr>
          <w:b/>
          <w:bCs/>
          <w:sz w:val="24"/>
          <w:szCs w:val="24"/>
        </w:rPr>
        <w:t>15–30 days (post-cementation check):</w:t>
      </w:r>
    </w:p>
    <w:p w14:paraId="5D114EC0" w14:textId="77777777" w:rsidR="00EF3549" w:rsidRPr="00F2066E" w:rsidRDefault="00000000" w:rsidP="002545B2">
      <w:pPr>
        <w:numPr>
          <w:ilvl w:val="1"/>
          <w:numId w:val="170"/>
        </w:numPr>
        <w:rPr>
          <w:sz w:val="24"/>
          <w:szCs w:val="24"/>
        </w:rPr>
      </w:pPr>
      <w:r w:rsidRPr="00F2066E">
        <w:rPr>
          <w:b/>
          <w:bCs/>
          <w:sz w:val="24"/>
          <w:szCs w:val="24"/>
        </w:rPr>
        <w:t>Gingival health assessment:</w:t>
      </w:r>
    </w:p>
    <w:p w14:paraId="7C070DA3" w14:textId="77777777" w:rsidR="00EF3549" w:rsidRPr="00F2066E" w:rsidRDefault="00000000" w:rsidP="002545B2">
      <w:pPr>
        <w:numPr>
          <w:ilvl w:val="2"/>
          <w:numId w:val="170"/>
        </w:numPr>
        <w:rPr>
          <w:sz w:val="24"/>
          <w:szCs w:val="24"/>
        </w:rPr>
      </w:pPr>
      <w:r w:rsidRPr="00F2066E">
        <w:rPr>
          <w:sz w:val="24"/>
          <w:szCs w:val="24"/>
        </w:rPr>
        <w:t>Confirm healthy gingival tissues with no inflammation or recession</w:t>
      </w:r>
    </w:p>
    <w:p w14:paraId="35A32A04" w14:textId="77777777" w:rsidR="00EF3549" w:rsidRPr="00F2066E" w:rsidRDefault="00000000" w:rsidP="002545B2">
      <w:pPr>
        <w:numPr>
          <w:ilvl w:val="2"/>
          <w:numId w:val="170"/>
        </w:numPr>
        <w:rPr>
          <w:sz w:val="24"/>
          <w:szCs w:val="24"/>
        </w:rPr>
      </w:pPr>
      <w:r w:rsidRPr="00F2066E">
        <w:rPr>
          <w:sz w:val="24"/>
          <w:szCs w:val="24"/>
        </w:rPr>
        <w:t>Expected gingival recession: 0.2–0.3 mm at 30 days (not clinically significant) [2][4]</w:t>
      </w:r>
    </w:p>
    <w:p w14:paraId="4F8FA269" w14:textId="77777777" w:rsidR="00EF3549" w:rsidRPr="00F2066E" w:rsidRDefault="00000000" w:rsidP="002545B2">
      <w:pPr>
        <w:numPr>
          <w:ilvl w:val="1"/>
          <w:numId w:val="170"/>
        </w:numPr>
        <w:rPr>
          <w:sz w:val="24"/>
          <w:szCs w:val="24"/>
        </w:rPr>
      </w:pPr>
      <w:r w:rsidRPr="00F2066E">
        <w:rPr>
          <w:b/>
          <w:bCs/>
          <w:sz w:val="24"/>
          <w:szCs w:val="24"/>
        </w:rPr>
        <w:t>Crown assessment:</w:t>
      </w:r>
      <w:r w:rsidRPr="00F2066E">
        <w:rPr>
          <w:sz w:val="24"/>
          <w:szCs w:val="24"/>
        </w:rPr>
        <w:t> Check margins, occlusion, and patient satisfaction</w:t>
      </w:r>
    </w:p>
    <w:p w14:paraId="54567082" w14:textId="77777777" w:rsidR="00EF3549" w:rsidRPr="00F2066E" w:rsidRDefault="00000000" w:rsidP="002545B2">
      <w:pPr>
        <w:rPr>
          <w:sz w:val="24"/>
          <w:szCs w:val="24"/>
        </w:rPr>
      </w:pPr>
      <w:r>
        <w:rPr>
          <w:sz w:val="24"/>
          <w:szCs w:val="24"/>
        </w:rPr>
        <w:pict w14:anchorId="026C9898">
          <v:rect id="_x0000_i1075" style="width:0;height:0" o:hralign="center" o:hrstd="t" o:hr="t" fillcolor="#a0a0a0" stroked="f"/>
        </w:pict>
      </w:r>
    </w:p>
    <w:p w14:paraId="13270751" w14:textId="77777777" w:rsidR="00EF3549" w:rsidRPr="00F2066E" w:rsidRDefault="00000000" w:rsidP="002545B2">
      <w:pPr>
        <w:rPr>
          <w:b/>
          <w:bCs/>
          <w:sz w:val="24"/>
          <w:szCs w:val="24"/>
        </w:rPr>
      </w:pPr>
      <w:r w:rsidRPr="00F2066E">
        <w:rPr>
          <w:b/>
          <w:bCs/>
          <w:sz w:val="24"/>
          <w:szCs w:val="24"/>
        </w:rPr>
        <w:t>Safety Precautions</w:t>
      </w:r>
    </w:p>
    <w:p w14:paraId="5B506AF7" w14:textId="77777777" w:rsidR="00EF3549" w:rsidRPr="00F2066E" w:rsidRDefault="00000000" w:rsidP="002545B2">
      <w:pPr>
        <w:rPr>
          <w:sz w:val="24"/>
          <w:szCs w:val="24"/>
        </w:rPr>
      </w:pPr>
      <w:r w:rsidRPr="00F2066E">
        <w:rPr>
          <w:b/>
          <w:bCs/>
          <w:sz w:val="24"/>
          <w:szCs w:val="24"/>
        </w:rPr>
        <w:t>Patient safety:</w:t>
      </w:r>
    </w:p>
    <w:p w14:paraId="37247CF1" w14:textId="77777777" w:rsidR="00EF3549" w:rsidRPr="00F2066E" w:rsidRDefault="00000000" w:rsidP="002545B2">
      <w:pPr>
        <w:numPr>
          <w:ilvl w:val="0"/>
          <w:numId w:val="171"/>
        </w:numPr>
        <w:rPr>
          <w:sz w:val="24"/>
          <w:szCs w:val="24"/>
        </w:rPr>
      </w:pPr>
      <w:r w:rsidRPr="00F2066E">
        <w:rPr>
          <w:b/>
          <w:bCs/>
          <w:sz w:val="24"/>
          <w:szCs w:val="24"/>
        </w:rPr>
        <w:t>Eye protection:</w:t>
      </w:r>
    </w:p>
    <w:p w14:paraId="0DDA0305" w14:textId="77777777" w:rsidR="00EF3549" w:rsidRPr="00F2066E" w:rsidRDefault="00000000" w:rsidP="002545B2">
      <w:pPr>
        <w:numPr>
          <w:ilvl w:val="1"/>
          <w:numId w:val="171"/>
        </w:numPr>
        <w:rPr>
          <w:sz w:val="24"/>
          <w:szCs w:val="24"/>
        </w:rPr>
      </w:pPr>
      <w:r w:rsidRPr="00F2066E">
        <w:rPr>
          <w:b/>
          <w:bCs/>
          <w:sz w:val="24"/>
          <w:szCs w:val="24"/>
        </w:rPr>
        <w:t>Mandatory:</w:t>
      </w:r>
      <w:r w:rsidRPr="00F2066E">
        <w:rPr>
          <w:sz w:val="24"/>
          <w:szCs w:val="24"/>
        </w:rPr>
        <w:t> Wavelength-specific laser safety goggles (OD 4–7 for 810–980 nm) or opaque eye shields</w:t>
      </w:r>
    </w:p>
    <w:p w14:paraId="7FB285A5" w14:textId="77777777" w:rsidR="00EF3549" w:rsidRPr="00F2066E" w:rsidRDefault="00000000" w:rsidP="002545B2">
      <w:pPr>
        <w:numPr>
          <w:ilvl w:val="1"/>
          <w:numId w:val="171"/>
        </w:numPr>
        <w:rPr>
          <w:sz w:val="24"/>
          <w:szCs w:val="24"/>
        </w:rPr>
      </w:pPr>
      <w:r w:rsidRPr="00F2066E">
        <w:rPr>
          <w:sz w:val="24"/>
          <w:szCs w:val="24"/>
        </w:rPr>
        <w:t>Patient must wear protection whenever laser is activated</w:t>
      </w:r>
    </w:p>
    <w:p w14:paraId="7EBDF8EF" w14:textId="77777777" w:rsidR="00EF3549" w:rsidRPr="00F2066E" w:rsidRDefault="00000000" w:rsidP="002545B2">
      <w:pPr>
        <w:numPr>
          <w:ilvl w:val="0"/>
          <w:numId w:val="171"/>
        </w:numPr>
        <w:rPr>
          <w:sz w:val="24"/>
          <w:szCs w:val="24"/>
        </w:rPr>
      </w:pPr>
      <w:r w:rsidRPr="00F2066E">
        <w:rPr>
          <w:b/>
          <w:bCs/>
          <w:sz w:val="24"/>
          <w:szCs w:val="24"/>
        </w:rPr>
        <w:t>Thermal protection:</w:t>
      </w:r>
    </w:p>
    <w:p w14:paraId="5903DB8A" w14:textId="77777777" w:rsidR="00EF3549" w:rsidRPr="00F2066E" w:rsidRDefault="00000000" w:rsidP="002545B2">
      <w:pPr>
        <w:numPr>
          <w:ilvl w:val="1"/>
          <w:numId w:val="171"/>
        </w:numPr>
        <w:rPr>
          <w:sz w:val="24"/>
          <w:szCs w:val="24"/>
        </w:rPr>
      </w:pPr>
      <w:r w:rsidRPr="00F2066E">
        <w:rPr>
          <w:b/>
          <w:bCs/>
          <w:sz w:val="24"/>
          <w:szCs w:val="24"/>
        </w:rPr>
        <w:t>Avoid excessive laser application:</w:t>
      </w:r>
      <w:r w:rsidRPr="00F2066E">
        <w:rPr>
          <w:sz w:val="24"/>
          <w:szCs w:val="24"/>
        </w:rPr>
        <w:t> Prolonged or repeated laser exposure can cause excessive tissue damage and recession</w:t>
      </w:r>
    </w:p>
    <w:p w14:paraId="040A1A93" w14:textId="77777777" w:rsidR="00EF3549" w:rsidRPr="00F2066E" w:rsidRDefault="00000000" w:rsidP="002545B2">
      <w:pPr>
        <w:numPr>
          <w:ilvl w:val="1"/>
          <w:numId w:val="171"/>
        </w:numPr>
        <w:rPr>
          <w:sz w:val="24"/>
          <w:szCs w:val="24"/>
        </w:rPr>
      </w:pPr>
      <w:r w:rsidRPr="00F2066E">
        <w:rPr>
          <w:b/>
          <w:bCs/>
          <w:sz w:val="24"/>
          <w:szCs w:val="24"/>
        </w:rPr>
        <w:t>Keep fiber moving:</w:t>
      </w:r>
      <w:r w:rsidRPr="00F2066E">
        <w:rPr>
          <w:sz w:val="24"/>
          <w:szCs w:val="24"/>
        </w:rPr>
        <w:t> Continuous painting strokes prevent focal thermal buildup</w:t>
      </w:r>
    </w:p>
    <w:p w14:paraId="12AA19ED" w14:textId="77777777" w:rsidR="00EF3549" w:rsidRPr="00F2066E" w:rsidRDefault="00000000" w:rsidP="002545B2">
      <w:pPr>
        <w:numPr>
          <w:ilvl w:val="1"/>
          <w:numId w:val="171"/>
        </w:numPr>
        <w:rPr>
          <w:sz w:val="24"/>
          <w:szCs w:val="24"/>
        </w:rPr>
      </w:pPr>
      <w:r w:rsidRPr="00F2066E">
        <w:rPr>
          <w:b/>
          <w:bCs/>
          <w:sz w:val="24"/>
          <w:szCs w:val="24"/>
        </w:rPr>
        <w:t>Monitor patient comfort:</w:t>
      </w:r>
      <w:r w:rsidRPr="00F2066E">
        <w:rPr>
          <w:sz w:val="24"/>
          <w:szCs w:val="24"/>
        </w:rPr>
        <w:t> Ask patient about pain or excessive warmth during procedure (indicates excessive heating—reduce power or increase speed of strokes)</w:t>
      </w:r>
    </w:p>
    <w:p w14:paraId="22B14622" w14:textId="77777777" w:rsidR="00EF3549" w:rsidRPr="00F2066E" w:rsidRDefault="00000000" w:rsidP="002545B2">
      <w:pPr>
        <w:numPr>
          <w:ilvl w:val="0"/>
          <w:numId w:val="171"/>
        </w:numPr>
        <w:rPr>
          <w:sz w:val="24"/>
          <w:szCs w:val="24"/>
        </w:rPr>
      </w:pPr>
      <w:r w:rsidRPr="00F2066E">
        <w:rPr>
          <w:b/>
          <w:bCs/>
          <w:sz w:val="24"/>
          <w:szCs w:val="24"/>
        </w:rPr>
        <w:t>Biologic width protection:</w:t>
      </w:r>
    </w:p>
    <w:p w14:paraId="05DC4033" w14:textId="77777777" w:rsidR="00EF3549" w:rsidRPr="00F2066E" w:rsidRDefault="00000000" w:rsidP="002545B2">
      <w:pPr>
        <w:numPr>
          <w:ilvl w:val="1"/>
          <w:numId w:val="171"/>
        </w:numPr>
        <w:rPr>
          <w:sz w:val="24"/>
          <w:szCs w:val="24"/>
        </w:rPr>
      </w:pPr>
      <w:r w:rsidRPr="00F2066E">
        <w:rPr>
          <w:b/>
          <w:bCs/>
          <w:sz w:val="24"/>
          <w:szCs w:val="24"/>
        </w:rPr>
        <w:lastRenderedPageBreak/>
        <w:t>Critical:</w:t>
      </w:r>
      <w:r w:rsidRPr="00F2066E">
        <w:rPr>
          <w:sz w:val="24"/>
          <w:szCs w:val="24"/>
        </w:rPr>
        <w:t> Do not advance fiber apically beyond the preparation margin (risk of violating biologic width and causing attachment loss)</w:t>
      </w:r>
    </w:p>
    <w:p w14:paraId="6D97A0B1" w14:textId="77777777" w:rsidR="00EF3549" w:rsidRPr="00F2066E" w:rsidRDefault="00000000" w:rsidP="002545B2">
      <w:pPr>
        <w:numPr>
          <w:ilvl w:val="1"/>
          <w:numId w:val="171"/>
        </w:numPr>
        <w:rPr>
          <w:sz w:val="24"/>
          <w:szCs w:val="24"/>
        </w:rPr>
      </w:pPr>
      <w:r w:rsidRPr="00F2066E">
        <w:rPr>
          <w:b/>
          <w:bCs/>
          <w:sz w:val="24"/>
          <w:szCs w:val="24"/>
        </w:rPr>
        <w:t>Depth control:</w:t>
      </w:r>
      <w:r w:rsidRPr="00F2066E">
        <w:rPr>
          <w:sz w:val="24"/>
          <w:szCs w:val="24"/>
        </w:rPr>
        <w:t> Use preparation margin as a guide; fiber should not extend more than 0.5–1.0 mm into sulcus</w:t>
      </w:r>
    </w:p>
    <w:p w14:paraId="6CFCA108" w14:textId="77777777" w:rsidR="00EF3549" w:rsidRPr="00F2066E" w:rsidRDefault="00000000" w:rsidP="002545B2">
      <w:pPr>
        <w:numPr>
          <w:ilvl w:val="0"/>
          <w:numId w:val="171"/>
        </w:numPr>
        <w:rPr>
          <w:sz w:val="24"/>
          <w:szCs w:val="24"/>
        </w:rPr>
      </w:pPr>
      <w:r w:rsidRPr="00F2066E">
        <w:rPr>
          <w:b/>
          <w:bCs/>
          <w:sz w:val="24"/>
          <w:szCs w:val="24"/>
        </w:rPr>
        <w:t>Adjacent tooth protection:</w:t>
      </w:r>
    </w:p>
    <w:p w14:paraId="32BA9E20" w14:textId="77777777" w:rsidR="00EF3549" w:rsidRPr="00F2066E" w:rsidRDefault="00000000" w:rsidP="002545B2">
      <w:pPr>
        <w:numPr>
          <w:ilvl w:val="1"/>
          <w:numId w:val="171"/>
        </w:numPr>
        <w:rPr>
          <w:sz w:val="24"/>
          <w:szCs w:val="24"/>
        </w:rPr>
      </w:pPr>
      <w:r w:rsidRPr="00F2066E">
        <w:rPr>
          <w:b/>
          <w:bCs/>
          <w:sz w:val="24"/>
          <w:szCs w:val="24"/>
        </w:rPr>
        <w:t>Interproximal areas:</w:t>
      </w:r>
      <w:r w:rsidRPr="00F2066E">
        <w:rPr>
          <w:sz w:val="24"/>
          <w:szCs w:val="24"/>
        </w:rPr>
        <w:t> Carefully control fiber placement to avoid contact with adjacent teeth #13 and #15 (risk of enamel damage or thermal injury)</w:t>
      </w:r>
    </w:p>
    <w:p w14:paraId="3C5112F5" w14:textId="77777777" w:rsidR="00EF3549" w:rsidRPr="00F2066E" w:rsidRDefault="00000000" w:rsidP="002545B2">
      <w:pPr>
        <w:numPr>
          <w:ilvl w:val="1"/>
          <w:numId w:val="171"/>
        </w:numPr>
        <w:rPr>
          <w:sz w:val="24"/>
          <w:szCs w:val="24"/>
        </w:rPr>
      </w:pPr>
      <w:r w:rsidRPr="00F2066E">
        <w:rPr>
          <w:b/>
          <w:bCs/>
          <w:sz w:val="24"/>
          <w:szCs w:val="24"/>
        </w:rPr>
        <w:t>Technique:</w:t>
      </w:r>
      <w:r w:rsidRPr="00F2066E">
        <w:rPr>
          <w:sz w:val="24"/>
          <w:szCs w:val="24"/>
        </w:rPr>
        <w:t> Use light, controlled strokes in interproximal areas; visualize with mirror</w:t>
      </w:r>
    </w:p>
    <w:p w14:paraId="0D5118F9" w14:textId="77777777" w:rsidR="00EF3549" w:rsidRPr="00F2066E" w:rsidRDefault="00000000" w:rsidP="002545B2">
      <w:pPr>
        <w:rPr>
          <w:sz w:val="24"/>
          <w:szCs w:val="24"/>
        </w:rPr>
      </w:pPr>
      <w:r w:rsidRPr="00F2066E">
        <w:rPr>
          <w:b/>
          <w:bCs/>
          <w:sz w:val="24"/>
          <w:szCs w:val="24"/>
        </w:rPr>
        <w:t>Operator and team safety:</w:t>
      </w:r>
    </w:p>
    <w:p w14:paraId="7B37C55F" w14:textId="77777777" w:rsidR="00EF3549" w:rsidRPr="00F2066E" w:rsidRDefault="00000000" w:rsidP="002545B2">
      <w:pPr>
        <w:numPr>
          <w:ilvl w:val="0"/>
          <w:numId w:val="172"/>
        </w:numPr>
        <w:rPr>
          <w:sz w:val="24"/>
          <w:szCs w:val="24"/>
        </w:rPr>
      </w:pPr>
      <w:r w:rsidRPr="00F2066E">
        <w:rPr>
          <w:b/>
          <w:bCs/>
          <w:sz w:val="24"/>
          <w:szCs w:val="24"/>
        </w:rPr>
        <w:t>Eye protection:</w:t>
      </w:r>
    </w:p>
    <w:p w14:paraId="259BC134" w14:textId="77777777" w:rsidR="00EF3549" w:rsidRPr="00F2066E" w:rsidRDefault="00000000" w:rsidP="002545B2">
      <w:pPr>
        <w:numPr>
          <w:ilvl w:val="1"/>
          <w:numId w:val="172"/>
        </w:numPr>
        <w:rPr>
          <w:sz w:val="24"/>
          <w:szCs w:val="24"/>
        </w:rPr>
      </w:pPr>
      <w:r w:rsidRPr="00F2066E">
        <w:rPr>
          <w:b/>
          <w:bCs/>
          <w:sz w:val="24"/>
          <w:szCs w:val="24"/>
        </w:rPr>
        <w:t>Mandatory:</w:t>
      </w:r>
      <w:r w:rsidRPr="00F2066E">
        <w:rPr>
          <w:sz w:val="24"/>
          <w:szCs w:val="24"/>
        </w:rPr>
        <w:t> All personnel in room must wear wavelength-specific laser safety goggles (OD 4–7 for 810–980 nm)</w:t>
      </w:r>
    </w:p>
    <w:p w14:paraId="634FACBF" w14:textId="77777777" w:rsidR="00EF3549" w:rsidRPr="00F2066E" w:rsidRDefault="00000000" w:rsidP="002545B2">
      <w:pPr>
        <w:numPr>
          <w:ilvl w:val="1"/>
          <w:numId w:val="172"/>
        </w:numPr>
        <w:rPr>
          <w:sz w:val="24"/>
          <w:szCs w:val="24"/>
        </w:rPr>
      </w:pPr>
      <w:r w:rsidRPr="00F2066E">
        <w:rPr>
          <w:sz w:val="24"/>
          <w:szCs w:val="24"/>
        </w:rPr>
        <w:t>Goggles must be worn whenever laser is activated</w:t>
      </w:r>
    </w:p>
    <w:p w14:paraId="02A318D2" w14:textId="77777777" w:rsidR="00EF3549" w:rsidRPr="00F2066E" w:rsidRDefault="00000000" w:rsidP="002545B2">
      <w:pPr>
        <w:numPr>
          <w:ilvl w:val="0"/>
          <w:numId w:val="172"/>
        </w:numPr>
        <w:rPr>
          <w:sz w:val="24"/>
          <w:szCs w:val="24"/>
        </w:rPr>
      </w:pPr>
      <w:r w:rsidRPr="00F2066E">
        <w:rPr>
          <w:b/>
          <w:bCs/>
          <w:sz w:val="24"/>
          <w:szCs w:val="24"/>
        </w:rPr>
        <w:t>Laser plume:</w:t>
      </w:r>
    </w:p>
    <w:p w14:paraId="45FBE650" w14:textId="77777777" w:rsidR="00EF3549" w:rsidRPr="00F2066E" w:rsidRDefault="00000000" w:rsidP="002545B2">
      <w:pPr>
        <w:numPr>
          <w:ilvl w:val="1"/>
          <w:numId w:val="172"/>
        </w:numPr>
        <w:rPr>
          <w:sz w:val="24"/>
          <w:szCs w:val="24"/>
        </w:rPr>
      </w:pPr>
      <w:r w:rsidRPr="00F2066E">
        <w:rPr>
          <w:b/>
          <w:bCs/>
          <w:sz w:val="24"/>
          <w:szCs w:val="24"/>
        </w:rPr>
        <w:t>Minimal plume</w:t>
      </w:r>
      <w:r w:rsidRPr="00F2066E">
        <w:rPr>
          <w:sz w:val="24"/>
          <w:szCs w:val="24"/>
        </w:rPr>
        <w:t> with diode laser at these parameters (soft-tissue ablation produces less plume than hard-tissue ablation)</w:t>
      </w:r>
    </w:p>
    <w:p w14:paraId="6BBF637A" w14:textId="77777777" w:rsidR="00EF3549" w:rsidRPr="00F2066E" w:rsidRDefault="00000000" w:rsidP="002545B2">
      <w:pPr>
        <w:numPr>
          <w:ilvl w:val="1"/>
          <w:numId w:val="172"/>
        </w:numPr>
        <w:rPr>
          <w:sz w:val="24"/>
          <w:szCs w:val="24"/>
        </w:rPr>
      </w:pPr>
      <w:r w:rsidRPr="00F2066E">
        <w:rPr>
          <w:b/>
          <w:bCs/>
          <w:sz w:val="24"/>
          <w:szCs w:val="24"/>
        </w:rPr>
        <w:t>High-volume suction:</w:t>
      </w:r>
      <w:r w:rsidRPr="00F2066E">
        <w:rPr>
          <w:sz w:val="24"/>
          <w:szCs w:val="24"/>
        </w:rPr>
        <w:t> Use during laser activation to evacuate plume and maintain visibility</w:t>
      </w:r>
    </w:p>
    <w:p w14:paraId="28583D0D" w14:textId="77777777" w:rsidR="00EF3549" w:rsidRPr="00F2066E" w:rsidRDefault="00000000" w:rsidP="002545B2">
      <w:pPr>
        <w:numPr>
          <w:ilvl w:val="1"/>
          <w:numId w:val="172"/>
        </w:numPr>
        <w:rPr>
          <w:sz w:val="24"/>
          <w:szCs w:val="24"/>
        </w:rPr>
      </w:pPr>
      <w:r w:rsidRPr="00F2066E">
        <w:rPr>
          <w:b/>
          <w:bCs/>
          <w:sz w:val="24"/>
          <w:szCs w:val="24"/>
        </w:rPr>
        <w:t>Surgical mask:</w:t>
      </w:r>
      <w:r w:rsidRPr="00F2066E">
        <w:rPr>
          <w:sz w:val="24"/>
          <w:szCs w:val="24"/>
        </w:rPr>
        <w:t> Standard surgical mask adequate (N95 not required for minimal plume)</w:t>
      </w:r>
    </w:p>
    <w:p w14:paraId="5C2AEDC5" w14:textId="77777777" w:rsidR="00EF3549" w:rsidRPr="00F2066E" w:rsidRDefault="00000000" w:rsidP="002545B2">
      <w:pPr>
        <w:numPr>
          <w:ilvl w:val="0"/>
          <w:numId w:val="172"/>
        </w:numPr>
        <w:rPr>
          <w:sz w:val="24"/>
          <w:szCs w:val="24"/>
        </w:rPr>
      </w:pPr>
      <w:r w:rsidRPr="00F2066E">
        <w:rPr>
          <w:b/>
          <w:bCs/>
          <w:sz w:val="24"/>
          <w:szCs w:val="24"/>
        </w:rPr>
        <w:t>Reflective surfaces:</w:t>
      </w:r>
    </w:p>
    <w:p w14:paraId="75F0746E" w14:textId="77777777" w:rsidR="00EF3549" w:rsidRPr="00F2066E" w:rsidRDefault="00000000" w:rsidP="002545B2">
      <w:pPr>
        <w:numPr>
          <w:ilvl w:val="1"/>
          <w:numId w:val="172"/>
        </w:numPr>
        <w:rPr>
          <w:sz w:val="24"/>
          <w:szCs w:val="24"/>
        </w:rPr>
      </w:pPr>
      <w:r w:rsidRPr="00F2066E">
        <w:rPr>
          <w:sz w:val="24"/>
          <w:szCs w:val="24"/>
        </w:rPr>
        <w:t>Diode laser (810–980 nm) reflects off metal instruments and mirrors</w:t>
      </w:r>
    </w:p>
    <w:p w14:paraId="24AFA64F" w14:textId="77777777" w:rsidR="00EF3549" w:rsidRPr="00F2066E" w:rsidRDefault="00000000" w:rsidP="002545B2">
      <w:pPr>
        <w:numPr>
          <w:ilvl w:val="1"/>
          <w:numId w:val="172"/>
        </w:numPr>
        <w:rPr>
          <w:sz w:val="24"/>
          <w:szCs w:val="24"/>
        </w:rPr>
      </w:pPr>
      <w:r w:rsidRPr="00F2066E">
        <w:rPr>
          <w:b/>
          <w:bCs/>
          <w:sz w:val="24"/>
          <w:szCs w:val="24"/>
        </w:rPr>
        <w:t>Remove or shield reflective surfaces</w:t>
      </w:r>
      <w:r w:rsidRPr="00F2066E">
        <w:rPr>
          <w:sz w:val="24"/>
          <w:szCs w:val="24"/>
        </w:rPr>
        <w:t> during laser activation (or use non-reflective instruments)</w:t>
      </w:r>
    </w:p>
    <w:p w14:paraId="018BF267" w14:textId="77777777" w:rsidR="00EF3549" w:rsidRPr="00F2066E" w:rsidRDefault="00000000" w:rsidP="002545B2">
      <w:pPr>
        <w:numPr>
          <w:ilvl w:val="1"/>
          <w:numId w:val="172"/>
        </w:numPr>
        <w:rPr>
          <w:sz w:val="24"/>
          <w:szCs w:val="24"/>
        </w:rPr>
      </w:pPr>
      <w:r w:rsidRPr="00F2066E">
        <w:rPr>
          <w:b/>
          <w:bCs/>
          <w:sz w:val="24"/>
          <w:szCs w:val="24"/>
        </w:rPr>
        <w:t>Caution with mirrors:</w:t>
      </w:r>
      <w:r w:rsidRPr="00F2066E">
        <w:rPr>
          <w:sz w:val="24"/>
          <w:szCs w:val="24"/>
        </w:rPr>
        <w:t> If using mirror for visualization, angle mirror to avoid direct reflection into operator's or patient's eyes</w:t>
      </w:r>
    </w:p>
    <w:p w14:paraId="70DF1AC1" w14:textId="77777777" w:rsidR="00EF3549" w:rsidRPr="00F2066E" w:rsidRDefault="00000000" w:rsidP="002545B2">
      <w:pPr>
        <w:numPr>
          <w:ilvl w:val="0"/>
          <w:numId w:val="172"/>
        </w:numPr>
        <w:rPr>
          <w:sz w:val="24"/>
          <w:szCs w:val="24"/>
        </w:rPr>
      </w:pPr>
      <w:r w:rsidRPr="00F2066E">
        <w:rPr>
          <w:b/>
          <w:bCs/>
          <w:sz w:val="24"/>
          <w:szCs w:val="24"/>
        </w:rPr>
        <w:t>Foot pedal control:</w:t>
      </w:r>
    </w:p>
    <w:p w14:paraId="3A1246F1" w14:textId="77777777" w:rsidR="00EF3549" w:rsidRPr="00F2066E" w:rsidRDefault="00000000" w:rsidP="002545B2">
      <w:pPr>
        <w:numPr>
          <w:ilvl w:val="1"/>
          <w:numId w:val="172"/>
        </w:numPr>
        <w:rPr>
          <w:sz w:val="24"/>
          <w:szCs w:val="24"/>
        </w:rPr>
      </w:pPr>
      <w:r w:rsidRPr="00F2066E">
        <w:rPr>
          <w:sz w:val="24"/>
          <w:szCs w:val="24"/>
        </w:rPr>
        <w:t>Laser activates only when foot pedal depressed</w:t>
      </w:r>
    </w:p>
    <w:p w14:paraId="6A384F0F" w14:textId="77777777" w:rsidR="00EF3549" w:rsidRPr="00F2066E" w:rsidRDefault="00000000" w:rsidP="002545B2">
      <w:pPr>
        <w:numPr>
          <w:ilvl w:val="1"/>
          <w:numId w:val="172"/>
        </w:numPr>
        <w:rPr>
          <w:sz w:val="24"/>
          <w:szCs w:val="24"/>
        </w:rPr>
      </w:pPr>
      <w:r w:rsidRPr="00F2066E">
        <w:rPr>
          <w:b/>
          <w:bCs/>
          <w:sz w:val="24"/>
          <w:szCs w:val="24"/>
        </w:rPr>
        <w:lastRenderedPageBreak/>
        <w:t>Release pedal immediately</w:t>
      </w:r>
      <w:r w:rsidRPr="00F2066E">
        <w:rPr>
          <w:sz w:val="24"/>
          <w:szCs w:val="24"/>
        </w:rPr>
        <w:t> if patient reports pain, if fiber placement is lost, or if any safety concern arises</w:t>
      </w:r>
    </w:p>
    <w:p w14:paraId="0D3DE58B" w14:textId="77777777" w:rsidR="00EF3549" w:rsidRPr="00F2066E" w:rsidRDefault="00000000" w:rsidP="002545B2">
      <w:pPr>
        <w:rPr>
          <w:sz w:val="24"/>
          <w:szCs w:val="24"/>
        </w:rPr>
      </w:pPr>
      <w:r w:rsidRPr="00F2066E">
        <w:rPr>
          <w:b/>
          <w:bCs/>
          <w:sz w:val="24"/>
          <w:szCs w:val="24"/>
        </w:rPr>
        <w:t>Equipment safety:</w:t>
      </w:r>
    </w:p>
    <w:p w14:paraId="1A9BB8F9" w14:textId="77777777" w:rsidR="00EF3549" w:rsidRPr="00F2066E" w:rsidRDefault="00000000" w:rsidP="002545B2">
      <w:pPr>
        <w:numPr>
          <w:ilvl w:val="0"/>
          <w:numId w:val="173"/>
        </w:numPr>
        <w:rPr>
          <w:sz w:val="24"/>
          <w:szCs w:val="24"/>
        </w:rPr>
      </w:pPr>
      <w:r w:rsidRPr="00F2066E">
        <w:rPr>
          <w:b/>
          <w:bCs/>
          <w:sz w:val="24"/>
          <w:szCs w:val="24"/>
        </w:rPr>
        <w:t>Fiber inspection:</w:t>
      </w:r>
    </w:p>
    <w:p w14:paraId="6313FA21" w14:textId="77777777" w:rsidR="00EF3549" w:rsidRPr="00F2066E" w:rsidRDefault="00000000" w:rsidP="002545B2">
      <w:pPr>
        <w:numPr>
          <w:ilvl w:val="1"/>
          <w:numId w:val="173"/>
        </w:numPr>
        <w:rPr>
          <w:sz w:val="24"/>
          <w:szCs w:val="24"/>
        </w:rPr>
      </w:pPr>
      <w:r w:rsidRPr="00F2066E">
        <w:rPr>
          <w:sz w:val="24"/>
          <w:szCs w:val="24"/>
        </w:rPr>
        <w:t>Check fiber tip for damage before use (damaged fibers can break or deliver uneven energy)</w:t>
      </w:r>
    </w:p>
    <w:p w14:paraId="106F9D62" w14:textId="77777777" w:rsidR="00EF3549" w:rsidRPr="00F2066E" w:rsidRDefault="00000000" w:rsidP="002545B2">
      <w:pPr>
        <w:numPr>
          <w:ilvl w:val="1"/>
          <w:numId w:val="173"/>
        </w:numPr>
        <w:rPr>
          <w:sz w:val="24"/>
          <w:szCs w:val="24"/>
        </w:rPr>
      </w:pPr>
      <w:r w:rsidRPr="00F2066E">
        <w:rPr>
          <w:sz w:val="24"/>
          <w:szCs w:val="24"/>
        </w:rPr>
        <w:t>Replace damaged or contaminated fibers immediately</w:t>
      </w:r>
    </w:p>
    <w:p w14:paraId="24F56077" w14:textId="77777777" w:rsidR="00EF3549" w:rsidRPr="00F2066E" w:rsidRDefault="00000000" w:rsidP="002545B2">
      <w:pPr>
        <w:numPr>
          <w:ilvl w:val="0"/>
          <w:numId w:val="173"/>
        </w:numPr>
        <w:rPr>
          <w:sz w:val="24"/>
          <w:szCs w:val="24"/>
        </w:rPr>
      </w:pPr>
      <w:r w:rsidRPr="00F2066E">
        <w:rPr>
          <w:b/>
          <w:bCs/>
          <w:sz w:val="24"/>
          <w:szCs w:val="24"/>
        </w:rPr>
        <w:t>Fiber disposal:</w:t>
      </w:r>
    </w:p>
    <w:p w14:paraId="748280FB" w14:textId="77777777" w:rsidR="00EF3549" w:rsidRPr="00F2066E" w:rsidRDefault="00000000" w:rsidP="002545B2">
      <w:pPr>
        <w:numPr>
          <w:ilvl w:val="1"/>
          <w:numId w:val="173"/>
        </w:numPr>
        <w:rPr>
          <w:sz w:val="24"/>
          <w:szCs w:val="24"/>
        </w:rPr>
      </w:pPr>
      <w:r w:rsidRPr="00F2066E">
        <w:rPr>
          <w:sz w:val="24"/>
          <w:szCs w:val="24"/>
        </w:rPr>
        <w:t>Used fibers are contaminated with blood and tissue—dispose in sharps container</w:t>
      </w:r>
    </w:p>
    <w:p w14:paraId="4D9B0F86" w14:textId="77777777" w:rsidR="00EF3549" w:rsidRPr="00F2066E" w:rsidRDefault="00000000" w:rsidP="002545B2">
      <w:pPr>
        <w:numPr>
          <w:ilvl w:val="0"/>
          <w:numId w:val="173"/>
        </w:numPr>
        <w:rPr>
          <w:sz w:val="24"/>
          <w:szCs w:val="24"/>
        </w:rPr>
      </w:pPr>
      <w:r w:rsidRPr="00F2066E">
        <w:rPr>
          <w:b/>
          <w:bCs/>
          <w:sz w:val="24"/>
          <w:szCs w:val="24"/>
        </w:rPr>
        <w:t>Laser calibration:</w:t>
      </w:r>
    </w:p>
    <w:p w14:paraId="50AF68B6" w14:textId="77777777" w:rsidR="00EF3549" w:rsidRPr="00F2066E" w:rsidRDefault="00000000" w:rsidP="002545B2">
      <w:pPr>
        <w:numPr>
          <w:ilvl w:val="1"/>
          <w:numId w:val="173"/>
        </w:numPr>
        <w:rPr>
          <w:sz w:val="24"/>
          <w:szCs w:val="24"/>
        </w:rPr>
      </w:pPr>
      <w:r w:rsidRPr="00F2066E">
        <w:rPr>
          <w:sz w:val="24"/>
          <w:szCs w:val="24"/>
        </w:rPr>
        <w:t>Regular calibration per manufacturer guidelines (typically annually)</w:t>
      </w:r>
    </w:p>
    <w:p w14:paraId="7450F092" w14:textId="77777777" w:rsidR="00EF3549" w:rsidRPr="00F2066E" w:rsidRDefault="00000000" w:rsidP="002545B2">
      <w:pPr>
        <w:numPr>
          <w:ilvl w:val="0"/>
          <w:numId w:val="173"/>
        </w:numPr>
        <w:rPr>
          <w:sz w:val="24"/>
          <w:szCs w:val="24"/>
        </w:rPr>
      </w:pPr>
      <w:r w:rsidRPr="00F2066E">
        <w:rPr>
          <w:b/>
          <w:bCs/>
          <w:sz w:val="24"/>
          <w:szCs w:val="24"/>
        </w:rPr>
        <w:t>Standby mode:</w:t>
      </w:r>
    </w:p>
    <w:p w14:paraId="602A04CD" w14:textId="77777777" w:rsidR="00EF3549" w:rsidRPr="00F2066E" w:rsidRDefault="00000000" w:rsidP="002545B2">
      <w:pPr>
        <w:numPr>
          <w:ilvl w:val="1"/>
          <w:numId w:val="173"/>
        </w:numPr>
        <w:rPr>
          <w:sz w:val="24"/>
          <w:szCs w:val="24"/>
        </w:rPr>
      </w:pPr>
      <w:r w:rsidRPr="00F2066E">
        <w:rPr>
          <w:sz w:val="24"/>
          <w:szCs w:val="24"/>
        </w:rPr>
        <w:t>Place laser in standby when not actively treating</w:t>
      </w:r>
    </w:p>
    <w:p w14:paraId="47071EBD" w14:textId="77777777" w:rsidR="00EF3549" w:rsidRPr="00F2066E" w:rsidRDefault="00000000" w:rsidP="002545B2">
      <w:pPr>
        <w:numPr>
          <w:ilvl w:val="0"/>
          <w:numId w:val="173"/>
        </w:numPr>
        <w:rPr>
          <w:sz w:val="24"/>
          <w:szCs w:val="24"/>
        </w:rPr>
      </w:pPr>
      <w:r w:rsidRPr="00F2066E">
        <w:rPr>
          <w:b/>
          <w:bCs/>
          <w:sz w:val="24"/>
          <w:szCs w:val="24"/>
        </w:rPr>
        <w:t>Door signage:</w:t>
      </w:r>
    </w:p>
    <w:p w14:paraId="77331292" w14:textId="77777777" w:rsidR="00EF3549" w:rsidRPr="00F2066E" w:rsidRDefault="00000000" w:rsidP="002545B2">
      <w:pPr>
        <w:numPr>
          <w:ilvl w:val="1"/>
          <w:numId w:val="173"/>
        </w:numPr>
        <w:rPr>
          <w:sz w:val="24"/>
          <w:szCs w:val="24"/>
        </w:rPr>
      </w:pPr>
      <w:r w:rsidRPr="00F2066E">
        <w:rPr>
          <w:sz w:val="24"/>
          <w:szCs w:val="24"/>
        </w:rPr>
        <w:t>"Laser in use" warning sign on operatory door during treatment</w:t>
      </w:r>
    </w:p>
    <w:p w14:paraId="7D5C6A0A" w14:textId="77777777" w:rsidR="00EF3549" w:rsidRPr="00F2066E" w:rsidRDefault="00000000" w:rsidP="002545B2">
      <w:pPr>
        <w:rPr>
          <w:sz w:val="24"/>
          <w:szCs w:val="24"/>
        </w:rPr>
      </w:pPr>
      <w:r>
        <w:rPr>
          <w:sz w:val="24"/>
          <w:szCs w:val="24"/>
        </w:rPr>
        <w:pict w14:anchorId="1B26A762">
          <v:rect id="_x0000_i1076" style="width:0;height:0" o:hralign="center" o:hrstd="t" o:hr="t" fillcolor="#a0a0a0" stroked="f"/>
        </w:pict>
      </w:r>
    </w:p>
    <w:p w14:paraId="5D5CFD57" w14:textId="77777777" w:rsidR="00EF3549" w:rsidRPr="00F2066E" w:rsidRDefault="00000000" w:rsidP="002545B2">
      <w:pPr>
        <w:rPr>
          <w:b/>
          <w:bCs/>
          <w:sz w:val="24"/>
          <w:szCs w:val="24"/>
        </w:rPr>
      </w:pPr>
      <w:r w:rsidRPr="00F2066E">
        <w:rPr>
          <w:b/>
          <w:bCs/>
          <w:sz w:val="24"/>
          <w:szCs w:val="24"/>
        </w:rPr>
        <w:t>Expected Clinical Outcomes and Evidence Quality</w:t>
      </w:r>
    </w:p>
    <w:p w14:paraId="536FC83F" w14:textId="77777777" w:rsidR="00EF3549" w:rsidRPr="00F2066E" w:rsidRDefault="00000000" w:rsidP="002545B2">
      <w:pPr>
        <w:rPr>
          <w:sz w:val="24"/>
          <w:szCs w:val="24"/>
        </w:rPr>
      </w:pPr>
      <w:r w:rsidRPr="00F2066E">
        <w:rPr>
          <w:b/>
          <w:bCs/>
          <w:sz w:val="24"/>
          <w:szCs w:val="24"/>
        </w:rPr>
        <w:t>Gingival displacement:</w:t>
      </w:r>
    </w:p>
    <w:p w14:paraId="02620A55" w14:textId="77777777" w:rsidR="00EF3549" w:rsidRPr="00F2066E" w:rsidRDefault="00000000" w:rsidP="002545B2">
      <w:pPr>
        <w:rPr>
          <w:sz w:val="24"/>
          <w:szCs w:val="24"/>
        </w:rPr>
      </w:pPr>
      <w:r w:rsidRPr="00F2066E">
        <w:rPr>
          <w:b/>
          <w:bCs/>
          <w:sz w:val="24"/>
          <w:szCs w:val="24"/>
        </w:rPr>
        <w:t>Horizontal displacement:</w:t>
      </w:r>
    </w:p>
    <w:p w14:paraId="06331282" w14:textId="77777777" w:rsidR="00EF3549" w:rsidRPr="00F2066E" w:rsidRDefault="00000000" w:rsidP="002545B2">
      <w:pPr>
        <w:numPr>
          <w:ilvl w:val="0"/>
          <w:numId w:val="174"/>
        </w:numPr>
        <w:rPr>
          <w:sz w:val="24"/>
          <w:szCs w:val="24"/>
        </w:rPr>
      </w:pPr>
      <w:r w:rsidRPr="00F2066E">
        <w:rPr>
          <w:b/>
          <w:bCs/>
          <w:sz w:val="24"/>
          <w:szCs w:val="24"/>
        </w:rPr>
        <w:t>Laser troughing:</w:t>
      </w:r>
      <w:r w:rsidRPr="00F2066E">
        <w:rPr>
          <w:sz w:val="24"/>
          <w:szCs w:val="24"/>
        </w:rPr>
        <w:t> 0.53–0.66 mm (pooled mean from systematic review) [1][3]</w:t>
      </w:r>
    </w:p>
    <w:p w14:paraId="7059BE79" w14:textId="77777777" w:rsidR="00EF3549" w:rsidRPr="00F2066E" w:rsidRDefault="00000000" w:rsidP="002545B2">
      <w:pPr>
        <w:numPr>
          <w:ilvl w:val="0"/>
          <w:numId w:val="174"/>
        </w:numPr>
        <w:rPr>
          <w:sz w:val="24"/>
          <w:szCs w:val="24"/>
        </w:rPr>
      </w:pPr>
      <w:r w:rsidRPr="00F2066E">
        <w:rPr>
          <w:b/>
          <w:bCs/>
          <w:sz w:val="24"/>
          <w:szCs w:val="24"/>
        </w:rPr>
        <w:t>Double-cord technique:</w:t>
      </w:r>
      <w:r w:rsidRPr="00F2066E">
        <w:rPr>
          <w:sz w:val="24"/>
          <w:szCs w:val="24"/>
        </w:rPr>
        <w:t> 0.72 mm [2]</w:t>
      </w:r>
    </w:p>
    <w:p w14:paraId="3DED1019" w14:textId="77777777" w:rsidR="00EF3549" w:rsidRPr="00F2066E" w:rsidRDefault="00000000" w:rsidP="002545B2">
      <w:pPr>
        <w:numPr>
          <w:ilvl w:val="0"/>
          <w:numId w:val="174"/>
        </w:numPr>
        <w:rPr>
          <w:sz w:val="24"/>
          <w:szCs w:val="24"/>
        </w:rPr>
      </w:pPr>
      <w:r w:rsidRPr="00F2066E">
        <w:rPr>
          <w:b/>
          <w:bCs/>
          <w:sz w:val="24"/>
          <w:szCs w:val="24"/>
        </w:rPr>
        <w:t>Expasyl paste:</w:t>
      </w:r>
      <w:r w:rsidRPr="00F2066E">
        <w:rPr>
          <w:sz w:val="24"/>
          <w:szCs w:val="24"/>
        </w:rPr>
        <w:t> 0.48 mm [2]</w:t>
      </w:r>
    </w:p>
    <w:p w14:paraId="4A8F6C38" w14:textId="77777777" w:rsidR="00EF3549" w:rsidRPr="00F2066E" w:rsidRDefault="00000000" w:rsidP="002545B2">
      <w:pPr>
        <w:numPr>
          <w:ilvl w:val="0"/>
          <w:numId w:val="174"/>
        </w:numPr>
        <w:rPr>
          <w:sz w:val="24"/>
          <w:szCs w:val="24"/>
        </w:rPr>
      </w:pPr>
      <w:r w:rsidRPr="00F2066E">
        <w:rPr>
          <w:b/>
          <w:bCs/>
          <w:sz w:val="24"/>
          <w:szCs w:val="24"/>
        </w:rPr>
        <w:t>Conclusion:</w:t>
      </w:r>
      <w:r w:rsidRPr="00F2066E">
        <w:rPr>
          <w:sz w:val="24"/>
          <w:szCs w:val="24"/>
        </w:rPr>
        <w:t> Laser provides </w:t>
      </w:r>
      <w:r w:rsidRPr="00F2066E">
        <w:rPr>
          <w:b/>
          <w:bCs/>
          <w:sz w:val="24"/>
          <w:szCs w:val="24"/>
        </w:rPr>
        <w:t>comparable horizontal displacement</w:t>
      </w:r>
      <w:r w:rsidRPr="00F2066E">
        <w:rPr>
          <w:sz w:val="24"/>
          <w:szCs w:val="24"/>
        </w:rPr>
        <w:t> to retraction cords (slightly less than double-cord, but clinically adequate for impression accuracy)</w:t>
      </w:r>
    </w:p>
    <w:p w14:paraId="7B3771B6" w14:textId="77777777" w:rsidR="00EF3549" w:rsidRPr="00F2066E" w:rsidRDefault="00000000" w:rsidP="002545B2">
      <w:pPr>
        <w:rPr>
          <w:sz w:val="24"/>
          <w:szCs w:val="24"/>
        </w:rPr>
      </w:pPr>
      <w:r w:rsidRPr="00F2066E">
        <w:rPr>
          <w:b/>
          <w:bCs/>
          <w:sz w:val="24"/>
          <w:szCs w:val="24"/>
        </w:rPr>
        <w:t>Vertical displacement:</w:t>
      </w:r>
    </w:p>
    <w:p w14:paraId="19125D5D" w14:textId="77777777" w:rsidR="00EF3549" w:rsidRPr="00F2066E" w:rsidRDefault="00000000" w:rsidP="002545B2">
      <w:pPr>
        <w:numPr>
          <w:ilvl w:val="0"/>
          <w:numId w:val="175"/>
        </w:numPr>
        <w:rPr>
          <w:sz w:val="24"/>
          <w:szCs w:val="24"/>
        </w:rPr>
      </w:pPr>
      <w:r w:rsidRPr="00F2066E">
        <w:rPr>
          <w:b/>
          <w:bCs/>
          <w:sz w:val="24"/>
          <w:szCs w:val="24"/>
        </w:rPr>
        <w:lastRenderedPageBreak/>
        <w:t>Laser troughing:</w:t>
      </w:r>
      <w:r w:rsidRPr="00F2066E">
        <w:rPr>
          <w:sz w:val="24"/>
          <w:szCs w:val="24"/>
        </w:rPr>
        <w:t> 0.60–0.68 mm [2]</w:t>
      </w:r>
    </w:p>
    <w:p w14:paraId="70947134" w14:textId="77777777" w:rsidR="00EF3549" w:rsidRPr="00F2066E" w:rsidRDefault="00000000" w:rsidP="002545B2">
      <w:pPr>
        <w:numPr>
          <w:ilvl w:val="0"/>
          <w:numId w:val="175"/>
        </w:numPr>
        <w:rPr>
          <w:sz w:val="24"/>
          <w:szCs w:val="24"/>
        </w:rPr>
      </w:pPr>
      <w:r w:rsidRPr="00F2066E">
        <w:rPr>
          <w:b/>
          <w:bCs/>
          <w:sz w:val="24"/>
          <w:szCs w:val="24"/>
        </w:rPr>
        <w:t>Double-cord technique:</w:t>
      </w:r>
      <w:r w:rsidRPr="00F2066E">
        <w:rPr>
          <w:sz w:val="24"/>
          <w:szCs w:val="24"/>
        </w:rPr>
        <w:t> 0.68 mm [2]</w:t>
      </w:r>
    </w:p>
    <w:p w14:paraId="09C7CF7B" w14:textId="77777777" w:rsidR="00EF3549" w:rsidRPr="00F2066E" w:rsidRDefault="00000000" w:rsidP="002545B2">
      <w:pPr>
        <w:numPr>
          <w:ilvl w:val="0"/>
          <w:numId w:val="175"/>
        </w:numPr>
        <w:rPr>
          <w:sz w:val="24"/>
          <w:szCs w:val="24"/>
        </w:rPr>
      </w:pPr>
      <w:r w:rsidRPr="00F2066E">
        <w:rPr>
          <w:b/>
          <w:bCs/>
          <w:sz w:val="24"/>
          <w:szCs w:val="24"/>
        </w:rPr>
        <w:t>Conclusion:</w:t>
      </w:r>
      <w:r w:rsidRPr="00F2066E">
        <w:rPr>
          <w:sz w:val="24"/>
          <w:szCs w:val="24"/>
        </w:rPr>
        <w:t> Laser provides </w:t>
      </w:r>
      <w:r w:rsidRPr="00F2066E">
        <w:rPr>
          <w:b/>
          <w:bCs/>
          <w:sz w:val="24"/>
          <w:szCs w:val="24"/>
        </w:rPr>
        <w:t>equivalent vertical displacement</w:t>
      </w:r>
      <w:r w:rsidRPr="00F2066E">
        <w:rPr>
          <w:sz w:val="24"/>
          <w:szCs w:val="24"/>
        </w:rPr>
        <w:t> to retraction cords</w:t>
      </w:r>
    </w:p>
    <w:p w14:paraId="516F5143" w14:textId="77777777" w:rsidR="00EF3549" w:rsidRPr="00F2066E" w:rsidRDefault="00000000" w:rsidP="002545B2">
      <w:pPr>
        <w:rPr>
          <w:sz w:val="24"/>
          <w:szCs w:val="24"/>
        </w:rPr>
      </w:pPr>
      <w:r w:rsidRPr="00F2066E">
        <w:rPr>
          <w:b/>
          <w:bCs/>
          <w:sz w:val="24"/>
          <w:szCs w:val="24"/>
        </w:rPr>
        <w:t>Sulcus depth:</w:t>
      </w:r>
    </w:p>
    <w:p w14:paraId="368D5E4B" w14:textId="77777777" w:rsidR="00EF3549" w:rsidRPr="00F2066E" w:rsidRDefault="00000000" w:rsidP="002545B2">
      <w:pPr>
        <w:numPr>
          <w:ilvl w:val="0"/>
          <w:numId w:val="176"/>
        </w:numPr>
        <w:rPr>
          <w:sz w:val="24"/>
          <w:szCs w:val="24"/>
        </w:rPr>
      </w:pPr>
      <w:r w:rsidRPr="00F2066E">
        <w:rPr>
          <w:b/>
          <w:bCs/>
          <w:sz w:val="24"/>
          <w:szCs w:val="24"/>
        </w:rPr>
        <w:t>Laser troughing:</w:t>
      </w:r>
      <w:r w:rsidRPr="00F2066E">
        <w:rPr>
          <w:sz w:val="24"/>
          <w:szCs w:val="24"/>
        </w:rPr>
        <w:t> 0.65–0.75 mm [2-3]</w:t>
      </w:r>
    </w:p>
    <w:p w14:paraId="68672CC0" w14:textId="77777777" w:rsidR="00EF3549" w:rsidRPr="00F2066E" w:rsidRDefault="00000000" w:rsidP="002545B2">
      <w:pPr>
        <w:numPr>
          <w:ilvl w:val="0"/>
          <w:numId w:val="176"/>
        </w:numPr>
        <w:rPr>
          <w:sz w:val="24"/>
          <w:szCs w:val="24"/>
        </w:rPr>
      </w:pPr>
      <w:r w:rsidRPr="00F2066E">
        <w:rPr>
          <w:b/>
          <w:bCs/>
          <w:sz w:val="24"/>
          <w:szCs w:val="24"/>
        </w:rPr>
        <w:t>Double-cord technique:</w:t>
      </w:r>
      <w:r w:rsidRPr="00F2066E">
        <w:rPr>
          <w:sz w:val="24"/>
          <w:szCs w:val="24"/>
        </w:rPr>
        <w:t> 0.75 mm [2]</w:t>
      </w:r>
    </w:p>
    <w:p w14:paraId="592CA2DB" w14:textId="77777777" w:rsidR="00EF3549" w:rsidRPr="00F2066E" w:rsidRDefault="00000000" w:rsidP="002545B2">
      <w:pPr>
        <w:numPr>
          <w:ilvl w:val="0"/>
          <w:numId w:val="176"/>
        </w:numPr>
        <w:rPr>
          <w:sz w:val="24"/>
          <w:szCs w:val="24"/>
        </w:rPr>
      </w:pPr>
      <w:r w:rsidRPr="00F2066E">
        <w:rPr>
          <w:b/>
          <w:bCs/>
          <w:sz w:val="24"/>
          <w:szCs w:val="24"/>
        </w:rPr>
        <w:t>Conclusion:</w:t>
      </w:r>
      <w:r w:rsidRPr="00F2066E">
        <w:rPr>
          <w:sz w:val="24"/>
          <w:szCs w:val="24"/>
        </w:rPr>
        <w:t> Laser provides </w:t>
      </w:r>
      <w:r w:rsidRPr="00F2066E">
        <w:rPr>
          <w:b/>
          <w:bCs/>
          <w:sz w:val="24"/>
          <w:szCs w:val="24"/>
        </w:rPr>
        <w:t>adequate sulcus depth</w:t>
      </w:r>
      <w:r w:rsidRPr="00F2066E">
        <w:rPr>
          <w:sz w:val="24"/>
          <w:szCs w:val="24"/>
        </w:rPr>
        <w:t> for impression material flow and margin capture</w:t>
      </w:r>
    </w:p>
    <w:p w14:paraId="207094FC" w14:textId="77777777" w:rsidR="00EF3549" w:rsidRPr="00F2066E" w:rsidRDefault="00000000" w:rsidP="002545B2">
      <w:pPr>
        <w:rPr>
          <w:sz w:val="24"/>
          <w:szCs w:val="24"/>
        </w:rPr>
      </w:pPr>
      <w:r w:rsidRPr="00F2066E">
        <w:rPr>
          <w:b/>
          <w:bCs/>
          <w:sz w:val="24"/>
          <w:szCs w:val="24"/>
        </w:rPr>
        <w:t>Gingival recession:</w:t>
      </w:r>
    </w:p>
    <w:p w14:paraId="1A1050D4" w14:textId="77777777" w:rsidR="00EF3549" w:rsidRPr="00F2066E" w:rsidRDefault="00000000" w:rsidP="002545B2">
      <w:pPr>
        <w:rPr>
          <w:sz w:val="24"/>
          <w:szCs w:val="24"/>
        </w:rPr>
      </w:pPr>
      <w:r w:rsidRPr="00F2066E">
        <w:rPr>
          <w:b/>
          <w:bCs/>
          <w:sz w:val="24"/>
          <w:szCs w:val="24"/>
        </w:rPr>
        <w:t>Short-term (7–15 days):</w:t>
      </w:r>
    </w:p>
    <w:p w14:paraId="7EF9A137" w14:textId="77777777" w:rsidR="00EF3549" w:rsidRPr="00F2066E" w:rsidRDefault="00000000" w:rsidP="002545B2">
      <w:pPr>
        <w:numPr>
          <w:ilvl w:val="0"/>
          <w:numId w:val="177"/>
        </w:numPr>
        <w:rPr>
          <w:sz w:val="24"/>
          <w:szCs w:val="24"/>
        </w:rPr>
      </w:pPr>
      <w:r w:rsidRPr="00F2066E">
        <w:rPr>
          <w:b/>
          <w:bCs/>
          <w:sz w:val="24"/>
          <w:szCs w:val="24"/>
        </w:rPr>
        <w:t>Laser troughing:</w:t>
      </w:r>
      <w:r w:rsidRPr="00F2066E">
        <w:rPr>
          <w:sz w:val="24"/>
          <w:szCs w:val="24"/>
        </w:rPr>
        <w:t> 0.02–0.10 mm [2-3]</w:t>
      </w:r>
    </w:p>
    <w:p w14:paraId="49AAB0C4" w14:textId="77777777" w:rsidR="00EF3549" w:rsidRPr="00F2066E" w:rsidRDefault="00000000" w:rsidP="002545B2">
      <w:pPr>
        <w:numPr>
          <w:ilvl w:val="0"/>
          <w:numId w:val="177"/>
        </w:numPr>
        <w:rPr>
          <w:sz w:val="24"/>
          <w:szCs w:val="24"/>
        </w:rPr>
      </w:pPr>
      <w:r w:rsidRPr="00F2066E">
        <w:rPr>
          <w:b/>
          <w:bCs/>
          <w:sz w:val="24"/>
          <w:szCs w:val="24"/>
        </w:rPr>
        <w:t>Double-cord technique:</w:t>
      </w:r>
      <w:r w:rsidRPr="00F2066E">
        <w:rPr>
          <w:sz w:val="24"/>
          <w:szCs w:val="24"/>
        </w:rPr>
        <w:t> 0.28 mm [2]</w:t>
      </w:r>
    </w:p>
    <w:p w14:paraId="344C3DB9" w14:textId="77777777" w:rsidR="00EF3549" w:rsidRPr="00F2066E" w:rsidRDefault="00000000" w:rsidP="002545B2">
      <w:pPr>
        <w:numPr>
          <w:ilvl w:val="0"/>
          <w:numId w:val="177"/>
        </w:numPr>
        <w:rPr>
          <w:sz w:val="24"/>
          <w:szCs w:val="24"/>
        </w:rPr>
      </w:pPr>
      <w:r w:rsidRPr="00F2066E">
        <w:rPr>
          <w:b/>
          <w:bCs/>
          <w:sz w:val="24"/>
          <w:szCs w:val="24"/>
        </w:rPr>
        <w:t>Conclusion:</w:t>
      </w:r>
      <w:r w:rsidRPr="00F2066E">
        <w:rPr>
          <w:sz w:val="24"/>
          <w:szCs w:val="24"/>
        </w:rPr>
        <w:t> Laser produces </w:t>
      </w:r>
      <w:r w:rsidRPr="00F2066E">
        <w:rPr>
          <w:b/>
          <w:bCs/>
          <w:sz w:val="24"/>
          <w:szCs w:val="24"/>
        </w:rPr>
        <w:t>less immediate recession</w:t>
      </w:r>
      <w:r w:rsidRPr="00F2066E">
        <w:rPr>
          <w:sz w:val="24"/>
          <w:szCs w:val="24"/>
        </w:rPr>
        <w:t> than retraction cords</w:t>
      </w:r>
    </w:p>
    <w:p w14:paraId="6BE8B8F9" w14:textId="77777777" w:rsidR="00EF3549" w:rsidRPr="00F2066E" w:rsidRDefault="00000000" w:rsidP="002545B2">
      <w:pPr>
        <w:rPr>
          <w:sz w:val="24"/>
          <w:szCs w:val="24"/>
        </w:rPr>
      </w:pPr>
      <w:r w:rsidRPr="00F2066E">
        <w:rPr>
          <w:b/>
          <w:bCs/>
          <w:sz w:val="24"/>
          <w:szCs w:val="24"/>
        </w:rPr>
        <w:t>Medium-term (30 days):</w:t>
      </w:r>
    </w:p>
    <w:p w14:paraId="5A0D0F55" w14:textId="77777777" w:rsidR="00EF3549" w:rsidRPr="00F2066E" w:rsidRDefault="00000000" w:rsidP="002545B2">
      <w:pPr>
        <w:numPr>
          <w:ilvl w:val="0"/>
          <w:numId w:val="178"/>
        </w:numPr>
        <w:rPr>
          <w:sz w:val="24"/>
          <w:szCs w:val="24"/>
        </w:rPr>
      </w:pPr>
      <w:r w:rsidRPr="00F2066E">
        <w:rPr>
          <w:b/>
          <w:bCs/>
          <w:sz w:val="24"/>
          <w:szCs w:val="24"/>
        </w:rPr>
        <w:t>Laser troughing:</w:t>
      </w:r>
      <w:r w:rsidRPr="00F2066E">
        <w:rPr>
          <w:sz w:val="24"/>
          <w:szCs w:val="24"/>
        </w:rPr>
        <w:t> 0.10 mm [2]</w:t>
      </w:r>
    </w:p>
    <w:p w14:paraId="421218DB" w14:textId="77777777" w:rsidR="00EF3549" w:rsidRPr="00F2066E" w:rsidRDefault="00000000" w:rsidP="002545B2">
      <w:pPr>
        <w:numPr>
          <w:ilvl w:val="0"/>
          <w:numId w:val="178"/>
        </w:numPr>
        <w:rPr>
          <w:sz w:val="24"/>
          <w:szCs w:val="24"/>
        </w:rPr>
      </w:pPr>
      <w:r w:rsidRPr="00F2066E">
        <w:rPr>
          <w:b/>
          <w:bCs/>
          <w:sz w:val="24"/>
          <w:szCs w:val="24"/>
        </w:rPr>
        <w:t>Double-cord technique:</w:t>
      </w:r>
      <w:r w:rsidRPr="00F2066E">
        <w:rPr>
          <w:sz w:val="24"/>
          <w:szCs w:val="24"/>
        </w:rPr>
        <w:t> 0.10 mm [2]</w:t>
      </w:r>
    </w:p>
    <w:p w14:paraId="4B504F64" w14:textId="77777777" w:rsidR="00EF3549" w:rsidRPr="00F2066E" w:rsidRDefault="00000000" w:rsidP="002545B2">
      <w:pPr>
        <w:numPr>
          <w:ilvl w:val="0"/>
          <w:numId w:val="178"/>
        </w:numPr>
        <w:rPr>
          <w:sz w:val="24"/>
          <w:szCs w:val="24"/>
        </w:rPr>
      </w:pPr>
      <w:r w:rsidRPr="00F2066E">
        <w:rPr>
          <w:b/>
          <w:bCs/>
          <w:sz w:val="24"/>
          <w:szCs w:val="24"/>
        </w:rPr>
        <w:t>Expasyl paste:</w:t>
      </w:r>
      <w:r w:rsidRPr="00F2066E">
        <w:rPr>
          <w:sz w:val="24"/>
          <w:szCs w:val="24"/>
        </w:rPr>
        <w:t> 0.10 mm (lowest) [2]</w:t>
      </w:r>
    </w:p>
    <w:p w14:paraId="63029441" w14:textId="77777777" w:rsidR="00EF3549" w:rsidRPr="00F2066E" w:rsidRDefault="00000000" w:rsidP="002545B2">
      <w:pPr>
        <w:numPr>
          <w:ilvl w:val="0"/>
          <w:numId w:val="178"/>
        </w:numPr>
        <w:rPr>
          <w:sz w:val="24"/>
          <w:szCs w:val="24"/>
        </w:rPr>
      </w:pPr>
      <w:r w:rsidRPr="00F2066E">
        <w:rPr>
          <w:b/>
          <w:bCs/>
          <w:sz w:val="24"/>
          <w:szCs w:val="24"/>
        </w:rPr>
        <w:t>Conclusion:</w:t>
      </w:r>
      <w:r w:rsidRPr="00F2066E">
        <w:rPr>
          <w:sz w:val="24"/>
          <w:szCs w:val="24"/>
        </w:rPr>
        <w:t> By 30 days, recession is </w:t>
      </w:r>
      <w:r w:rsidRPr="00F2066E">
        <w:rPr>
          <w:b/>
          <w:bCs/>
          <w:sz w:val="24"/>
          <w:szCs w:val="24"/>
        </w:rPr>
        <w:t>comparable across all techniques</w:t>
      </w:r>
      <w:r w:rsidRPr="00F2066E">
        <w:rPr>
          <w:sz w:val="24"/>
          <w:szCs w:val="24"/>
        </w:rPr>
        <w:t> and not clinically significant</w:t>
      </w:r>
    </w:p>
    <w:p w14:paraId="74FE7526" w14:textId="77777777" w:rsidR="00EF3549" w:rsidRPr="00F2066E" w:rsidRDefault="00000000" w:rsidP="002545B2">
      <w:pPr>
        <w:rPr>
          <w:sz w:val="24"/>
          <w:szCs w:val="24"/>
        </w:rPr>
      </w:pPr>
      <w:r w:rsidRPr="00F2066E">
        <w:rPr>
          <w:b/>
          <w:bCs/>
          <w:sz w:val="24"/>
          <w:szCs w:val="24"/>
        </w:rPr>
        <w:t>Long-term (8 weeks):</w:t>
      </w:r>
    </w:p>
    <w:p w14:paraId="60E13674" w14:textId="77777777" w:rsidR="00EF3549" w:rsidRPr="00F2066E" w:rsidRDefault="00000000" w:rsidP="002545B2">
      <w:pPr>
        <w:numPr>
          <w:ilvl w:val="0"/>
          <w:numId w:val="179"/>
        </w:numPr>
        <w:rPr>
          <w:sz w:val="24"/>
          <w:szCs w:val="24"/>
        </w:rPr>
      </w:pPr>
      <w:r w:rsidRPr="00F2066E">
        <w:rPr>
          <w:b/>
          <w:bCs/>
          <w:sz w:val="24"/>
          <w:szCs w:val="24"/>
        </w:rPr>
        <w:t>Laser troughing:</w:t>
      </w:r>
      <w:r w:rsidRPr="00F2066E">
        <w:rPr>
          <w:sz w:val="24"/>
          <w:szCs w:val="24"/>
        </w:rPr>
        <w:t> 0.27 mm [4]</w:t>
      </w:r>
    </w:p>
    <w:p w14:paraId="3AF2DF86" w14:textId="77777777" w:rsidR="00EF3549" w:rsidRPr="00F2066E" w:rsidRDefault="00000000" w:rsidP="002545B2">
      <w:pPr>
        <w:numPr>
          <w:ilvl w:val="0"/>
          <w:numId w:val="179"/>
        </w:numPr>
        <w:rPr>
          <w:sz w:val="24"/>
          <w:szCs w:val="24"/>
        </w:rPr>
      </w:pPr>
      <w:r w:rsidRPr="00F2066E">
        <w:rPr>
          <w:b/>
          <w:bCs/>
          <w:sz w:val="24"/>
          <w:szCs w:val="24"/>
        </w:rPr>
        <w:t>Double-cord technique:</w:t>
      </w:r>
      <w:r w:rsidRPr="00F2066E">
        <w:rPr>
          <w:sz w:val="24"/>
          <w:szCs w:val="24"/>
        </w:rPr>
        <w:t> 0.26 mm [4]</w:t>
      </w:r>
    </w:p>
    <w:p w14:paraId="1275FA4A" w14:textId="77777777" w:rsidR="00EF3549" w:rsidRPr="00F2066E" w:rsidRDefault="00000000" w:rsidP="002545B2">
      <w:pPr>
        <w:numPr>
          <w:ilvl w:val="0"/>
          <w:numId w:val="179"/>
        </w:numPr>
        <w:rPr>
          <w:sz w:val="24"/>
          <w:szCs w:val="24"/>
        </w:rPr>
      </w:pPr>
      <w:r w:rsidRPr="00F2066E">
        <w:rPr>
          <w:b/>
          <w:bCs/>
          <w:sz w:val="24"/>
          <w:szCs w:val="24"/>
        </w:rPr>
        <w:t>Conclusion:</w:t>
      </w:r>
      <w:r w:rsidRPr="00F2066E">
        <w:rPr>
          <w:sz w:val="24"/>
          <w:szCs w:val="24"/>
        </w:rPr>
        <w:t> </w:t>
      </w:r>
      <w:r w:rsidRPr="00F2066E">
        <w:rPr>
          <w:b/>
          <w:bCs/>
          <w:sz w:val="24"/>
          <w:szCs w:val="24"/>
        </w:rPr>
        <w:t>No clinically significant difference</w:t>
      </w:r>
      <w:r w:rsidRPr="00F2066E">
        <w:rPr>
          <w:sz w:val="24"/>
          <w:szCs w:val="24"/>
        </w:rPr>
        <w:t> in long-term recession between laser and cords (both &lt;0.3 mm)</w:t>
      </w:r>
    </w:p>
    <w:p w14:paraId="530F9DDB" w14:textId="77777777" w:rsidR="00EF3549" w:rsidRPr="00F2066E" w:rsidRDefault="00000000" w:rsidP="002545B2">
      <w:pPr>
        <w:rPr>
          <w:sz w:val="24"/>
          <w:szCs w:val="24"/>
        </w:rPr>
      </w:pPr>
      <w:r w:rsidRPr="00F2066E">
        <w:rPr>
          <w:b/>
          <w:bCs/>
          <w:sz w:val="24"/>
          <w:szCs w:val="24"/>
        </w:rPr>
        <w:t>Hemostasis:</w:t>
      </w:r>
    </w:p>
    <w:p w14:paraId="1927C483" w14:textId="77777777" w:rsidR="00EF3549" w:rsidRPr="00F2066E" w:rsidRDefault="00000000" w:rsidP="002545B2">
      <w:pPr>
        <w:numPr>
          <w:ilvl w:val="0"/>
          <w:numId w:val="180"/>
        </w:numPr>
        <w:rPr>
          <w:sz w:val="24"/>
          <w:szCs w:val="24"/>
        </w:rPr>
      </w:pPr>
      <w:r w:rsidRPr="00F2066E">
        <w:rPr>
          <w:b/>
          <w:bCs/>
          <w:sz w:val="24"/>
          <w:szCs w:val="24"/>
        </w:rPr>
        <w:t>Laser troughing:</w:t>
      </w:r>
      <w:r w:rsidRPr="00F2066E">
        <w:rPr>
          <w:sz w:val="24"/>
          <w:szCs w:val="24"/>
        </w:rPr>
        <w:t> </w:t>
      </w:r>
      <w:r w:rsidRPr="00F2066E">
        <w:rPr>
          <w:b/>
          <w:bCs/>
          <w:sz w:val="24"/>
          <w:szCs w:val="24"/>
        </w:rPr>
        <w:t>Superior hemostasis</w:t>
      </w:r>
      <w:r w:rsidRPr="00F2066E">
        <w:rPr>
          <w:sz w:val="24"/>
          <w:szCs w:val="24"/>
        </w:rPr>
        <w:t> compared to all other techniques due to laser coagulation of capillaries [1]</w:t>
      </w:r>
    </w:p>
    <w:p w14:paraId="25AA82EC" w14:textId="77777777" w:rsidR="00EF3549" w:rsidRPr="00F2066E" w:rsidRDefault="00000000" w:rsidP="002545B2">
      <w:pPr>
        <w:numPr>
          <w:ilvl w:val="0"/>
          <w:numId w:val="180"/>
        </w:numPr>
        <w:rPr>
          <w:sz w:val="24"/>
          <w:szCs w:val="24"/>
        </w:rPr>
      </w:pPr>
      <w:r w:rsidRPr="00F2066E">
        <w:rPr>
          <w:b/>
          <w:bCs/>
          <w:sz w:val="24"/>
          <w:szCs w:val="24"/>
        </w:rPr>
        <w:lastRenderedPageBreak/>
        <w:t>Bleeding control:</w:t>
      </w:r>
      <w:r w:rsidRPr="00F2066E">
        <w:rPr>
          <w:sz w:val="24"/>
          <w:szCs w:val="24"/>
        </w:rPr>
        <w:t> Immediate and sustained (dry field for impression)</w:t>
      </w:r>
    </w:p>
    <w:p w14:paraId="196D6D74" w14:textId="77777777" w:rsidR="00EF3549" w:rsidRPr="00F2066E" w:rsidRDefault="00000000" w:rsidP="002545B2">
      <w:pPr>
        <w:numPr>
          <w:ilvl w:val="0"/>
          <w:numId w:val="180"/>
        </w:numPr>
        <w:rPr>
          <w:sz w:val="24"/>
          <w:szCs w:val="24"/>
        </w:rPr>
      </w:pPr>
      <w:r w:rsidRPr="00F2066E">
        <w:rPr>
          <w:b/>
          <w:bCs/>
          <w:sz w:val="24"/>
          <w:szCs w:val="24"/>
        </w:rPr>
        <w:t>Clinical advantage:</w:t>
      </w:r>
      <w:r w:rsidRPr="00F2066E">
        <w:rPr>
          <w:sz w:val="24"/>
          <w:szCs w:val="24"/>
        </w:rPr>
        <w:t> Particularly beneficial when minor gingival bleeding is present (as in this patient)</w:t>
      </w:r>
    </w:p>
    <w:p w14:paraId="160CCD31" w14:textId="77777777" w:rsidR="00EF3549" w:rsidRPr="00F2066E" w:rsidRDefault="00000000" w:rsidP="002545B2">
      <w:pPr>
        <w:rPr>
          <w:sz w:val="24"/>
          <w:szCs w:val="24"/>
        </w:rPr>
      </w:pPr>
      <w:r w:rsidRPr="00F2066E">
        <w:rPr>
          <w:b/>
          <w:bCs/>
          <w:sz w:val="24"/>
          <w:szCs w:val="24"/>
        </w:rPr>
        <w:t>Procedure time:</w:t>
      </w:r>
    </w:p>
    <w:p w14:paraId="0428804F" w14:textId="77777777" w:rsidR="00EF3549" w:rsidRPr="00F2066E" w:rsidRDefault="00000000" w:rsidP="002545B2">
      <w:pPr>
        <w:numPr>
          <w:ilvl w:val="0"/>
          <w:numId w:val="181"/>
        </w:numPr>
        <w:rPr>
          <w:sz w:val="24"/>
          <w:szCs w:val="24"/>
        </w:rPr>
      </w:pPr>
      <w:r w:rsidRPr="00F2066E">
        <w:rPr>
          <w:b/>
          <w:bCs/>
          <w:sz w:val="24"/>
          <w:szCs w:val="24"/>
        </w:rPr>
        <w:t>Laser troughing:</w:t>
      </w:r>
      <w:r w:rsidRPr="00F2066E">
        <w:rPr>
          <w:sz w:val="24"/>
          <w:szCs w:val="24"/>
        </w:rPr>
        <w:t> </w:t>
      </w:r>
      <w:r w:rsidRPr="00F2066E">
        <w:rPr>
          <w:b/>
          <w:bCs/>
          <w:sz w:val="24"/>
          <w:szCs w:val="24"/>
        </w:rPr>
        <w:t>2–4 minutes</w:t>
      </w:r>
      <w:r w:rsidRPr="00F2066E">
        <w:rPr>
          <w:sz w:val="24"/>
          <w:szCs w:val="24"/>
        </w:rPr>
        <w:t> for complete circumferential troughing of one tooth [3]</w:t>
      </w:r>
    </w:p>
    <w:p w14:paraId="20CF1052" w14:textId="77777777" w:rsidR="00EF3549" w:rsidRPr="00F2066E" w:rsidRDefault="00000000" w:rsidP="002545B2">
      <w:pPr>
        <w:numPr>
          <w:ilvl w:val="0"/>
          <w:numId w:val="181"/>
        </w:numPr>
        <w:rPr>
          <w:sz w:val="24"/>
          <w:szCs w:val="24"/>
        </w:rPr>
      </w:pPr>
      <w:r w:rsidRPr="00F2066E">
        <w:rPr>
          <w:b/>
          <w:bCs/>
          <w:sz w:val="24"/>
          <w:szCs w:val="24"/>
        </w:rPr>
        <w:t>Double-cord technique:</w:t>
      </w:r>
      <w:r w:rsidRPr="00F2066E">
        <w:rPr>
          <w:sz w:val="24"/>
          <w:szCs w:val="24"/>
        </w:rPr>
        <w:t> 5–10 minutes (cord placement, wait time, cord removal)</w:t>
      </w:r>
    </w:p>
    <w:p w14:paraId="42B1E76A" w14:textId="77777777" w:rsidR="00EF3549" w:rsidRPr="00F2066E" w:rsidRDefault="00000000" w:rsidP="002545B2">
      <w:pPr>
        <w:numPr>
          <w:ilvl w:val="0"/>
          <w:numId w:val="181"/>
        </w:numPr>
        <w:rPr>
          <w:sz w:val="24"/>
          <w:szCs w:val="24"/>
        </w:rPr>
      </w:pPr>
      <w:r w:rsidRPr="00F2066E">
        <w:rPr>
          <w:b/>
          <w:bCs/>
          <w:sz w:val="24"/>
          <w:szCs w:val="24"/>
        </w:rPr>
        <w:t>Expasyl paste:</w:t>
      </w:r>
      <w:r w:rsidRPr="00F2066E">
        <w:rPr>
          <w:sz w:val="24"/>
          <w:szCs w:val="24"/>
        </w:rPr>
        <w:t> 5–7 minutes (application, 2–3 minute setting time, removal)</w:t>
      </w:r>
    </w:p>
    <w:p w14:paraId="3E07AE3E" w14:textId="77777777" w:rsidR="00EF3549" w:rsidRPr="00F2066E" w:rsidRDefault="00000000" w:rsidP="002545B2">
      <w:pPr>
        <w:numPr>
          <w:ilvl w:val="0"/>
          <w:numId w:val="181"/>
        </w:numPr>
        <w:rPr>
          <w:sz w:val="24"/>
          <w:szCs w:val="24"/>
        </w:rPr>
      </w:pPr>
      <w:r w:rsidRPr="00F2066E">
        <w:rPr>
          <w:b/>
          <w:bCs/>
          <w:sz w:val="24"/>
          <w:szCs w:val="24"/>
        </w:rPr>
        <w:t>Conclusion:</w:t>
      </w:r>
      <w:r w:rsidRPr="00F2066E">
        <w:rPr>
          <w:sz w:val="24"/>
          <w:szCs w:val="24"/>
        </w:rPr>
        <w:t> Laser is the </w:t>
      </w:r>
      <w:r w:rsidRPr="00F2066E">
        <w:rPr>
          <w:b/>
          <w:bCs/>
          <w:sz w:val="24"/>
          <w:szCs w:val="24"/>
        </w:rPr>
        <w:t>fastest technique</w:t>
      </w:r>
      <w:r w:rsidRPr="00F2066E">
        <w:rPr>
          <w:sz w:val="24"/>
          <w:szCs w:val="24"/>
        </w:rPr>
        <w:t> [1][3]</w:t>
      </w:r>
    </w:p>
    <w:p w14:paraId="47B4471B" w14:textId="77777777" w:rsidR="00EF3549" w:rsidRPr="00F2066E" w:rsidRDefault="00000000" w:rsidP="002545B2">
      <w:pPr>
        <w:rPr>
          <w:sz w:val="24"/>
          <w:szCs w:val="24"/>
        </w:rPr>
      </w:pPr>
      <w:r w:rsidRPr="00F2066E">
        <w:rPr>
          <w:b/>
          <w:bCs/>
          <w:sz w:val="24"/>
          <w:szCs w:val="24"/>
        </w:rPr>
        <w:t>Operator ease:</w:t>
      </w:r>
    </w:p>
    <w:p w14:paraId="6A18B4B1" w14:textId="77777777" w:rsidR="00EF3549" w:rsidRPr="00F2066E" w:rsidRDefault="00000000" w:rsidP="002545B2">
      <w:pPr>
        <w:numPr>
          <w:ilvl w:val="0"/>
          <w:numId w:val="182"/>
        </w:numPr>
        <w:rPr>
          <w:sz w:val="24"/>
          <w:szCs w:val="24"/>
        </w:rPr>
      </w:pPr>
      <w:r w:rsidRPr="00F2066E">
        <w:rPr>
          <w:b/>
          <w:bCs/>
          <w:sz w:val="24"/>
          <w:szCs w:val="24"/>
        </w:rPr>
        <w:t>Laser troughing:</w:t>
      </w:r>
      <w:r w:rsidRPr="00F2066E">
        <w:rPr>
          <w:sz w:val="24"/>
          <w:szCs w:val="24"/>
        </w:rPr>
        <w:t> </w:t>
      </w:r>
      <w:r w:rsidRPr="00F2066E">
        <w:rPr>
          <w:b/>
          <w:bCs/>
          <w:sz w:val="24"/>
          <w:szCs w:val="24"/>
        </w:rPr>
        <w:t>Easier for operator</w:t>
      </w:r>
      <w:r w:rsidRPr="00F2066E">
        <w:rPr>
          <w:sz w:val="24"/>
          <w:szCs w:val="24"/>
        </w:rPr>
        <w:t> than retraction cords (no cord placement/removal, immediate hemostasis) [3]</w:t>
      </w:r>
    </w:p>
    <w:p w14:paraId="50D8DAFE" w14:textId="77777777" w:rsidR="00EF3549" w:rsidRPr="00F2066E" w:rsidRDefault="00000000" w:rsidP="002545B2">
      <w:pPr>
        <w:numPr>
          <w:ilvl w:val="0"/>
          <w:numId w:val="182"/>
        </w:numPr>
        <w:rPr>
          <w:sz w:val="24"/>
          <w:szCs w:val="24"/>
        </w:rPr>
      </w:pPr>
      <w:r w:rsidRPr="00F2066E">
        <w:rPr>
          <w:b/>
          <w:bCs/>
          <w:sz w:val="24"/>
          <w:szCs w:val="24"/>
        </w:rPr>
        <w:t>Learning curve:</w:t>
      </w:r>
      <w:r w:rsidRPr="00F2066E">
        <w:rPr>
          <w:sz w:val="24"/>
          <w:szCs w:val="24"/>
        </w:rPr>
        <w:t> Moderate (requires laser training and practice)</w:t>
      </w:r>
    </w:p>
    <w:p w14:paraId="2A56234F" w14:textId="77777777" w:rsidR="00EF3549" w:rsidRPr="00F2066E" w:rsidRDefault="00000000" w:rsidP="002545B2">
      <w:pPr>
        <w:rPr>
          <w:sz w:val="24"/>
          <w:szCs w:val="24"/>
        </w:rPr>
      </w:pPr>
      <w:r w:rsidRPr="00F2066E">
        <w:rPr>
          <w:b/>
          <w:bCs/>
          <w:sz w:val="24"/>
          <w:szCs w:val="24"/>
        </w:rPr>
        <w:t>Patient comfort:</w:t>
      </w:r>
    </w:p>
    <w:p w14:paraId="459549CB" w14:textId="77777777" w:rsidR="00EF3549" w:rsidRPr="00F2066E" w:rsidRDefault="00000000" w:rsidP="002545B2">
      <w:pPr>
        <w:numPr>
          <w:ilvl w:val="0"/>
          <w:numId w:val="183"/>
        </w:numPr>
        <w:rPr>
          <w:sz w:val="24"/>
          <w:szCs w:val="24"/>
        </w:rPr>
      </w:pPr>
      <w:r w:rsidRPr="00F2066E">
        <w:rPr>
          <w:b/>
          <w:bCs/>
          <w:sz w:val="24"/>
          <w:szCs w:val="24"/>
        </w:rPr>
        <w:t>Laser troughing:</w:t>
      </w:r>
      <w:r w:rsidRPr="00F2066E">
        <w:rPr>
          <w:sz w:val="24"/>
          <w:szCs w:val="24"/>
        </w:rPr>
        <w:t> </w:t>
      </w:r>
      <w:r w:rsidRPr="00F2066E">
        <w:rPr>
          <w:b/>
          <w:bCs/>
          <w:sz w:val="24"/>
          <w:szCs w:val="24"/>
        </w:rPr>
        <w:t>More comfortable</w:t>
      </w:r>
      <w:r w:rsidRPr="00F2066E">
        <w:rPr>
          <w:sz w:val="24"/>
          <w:szCs w:val="24"/>
        </w:rPr>
        <w:t> than retraction cords (less mechanical trauma, less pressure sensation) [3]</w:t>
      </w:r>
    </w:p>
    <w:p w14:paraId="0B3CBE27" w14:textId="77777777" w:rsidR="00EF3549" w:rsidRPr="00F2066E" w:rsidRDefault="00000000" w:rsidP="002545B2">
      <w:pPr>
        <w:numPr>
          <w:ilvl w:val="0"/>
          <w:numId w:val="183"/>
        </w:numPr>
        <w:rPr>
          <w:sz w:val="24"/>
          <w:szCs w:val="24"/>
        </w:rPr>
      </w:pPr>
      <w:r w:rsidRPr="00F2066E">
        <w:rPr>
          <w:b/>
          <w:bCs/>
          <w:sz w:val="24"/>
          <w:szCs w:val="24"/>
        </w:rPr>
        <w:t>Pain (VAS 0–10):</w:t>
      </w:r>
    </w:p>
    <w:p w14:paraId="345783A2" w14:textId="77777777" w:rsidR="00EF3549" w:rsidRPr="00F2066E" w:rsidRDefault="00000000" w:rsidP="002545B2">
      <w:pPr>
        <w:numPr>
          <w:ilvl w:val="1"/>
          <w:numId w:val="183"/>
        </w:numPr>
        <w:rPr>
          <w:sz w:val="24"/>
          <w:szCs w:val="24"/>
        </w:rPr>
      </w:pPr>
      <w:r w:rsidRPr="00F2066E">
        <w:rPr>
          <w:sz w:val="24"/>
          <w:szCs w:val="24"/>
        </w:rPr>
        <w:t>Laser: Lower pain scores than cords [3]</w:t>
      </w:r>
    </w:p>
    <w:p w14:paraId="1C61B0CD" w14:textId="77777777" w:rsidR="00EF3549" w:rsidRPr="00F2066E" w:rsidRDefault="00000000" w:rsidP="002545B2">
      <w:pPr>
        <w:numPr>
          <w:ilvl w:val="1"/>
          <w:numId w:val="183"/>
        </w:numPr>
        <w:rPr>
          <w:sz w:val="24"/>
          <w:szCs w:val="24"/>
        </w:rPr>
      </w:pPr>
      <w:r w:rsidRPr="00F2066E">
        <w:rPr>
          <w:sz w:val="24"/>
          <w:szCs w:val="24"/>
        </w:rPr>
        <w:t>Cords: Higher pain scores due to mechanical pressure and tissue compression</w:t>
      </w:r>
    </w:p>
    <w:p w14:paraId="6AC85EDE" w14:textId="77777777" w:rsidR="00EF3549" w:rsidRPr="00F2066E" w:rsidRDefault="00000000" w:rsidP="002545B2">
      <w:pPr>
        <w:rPr>
          <w:sz w:val="24"/>
          <w:szCs w:val="24"/>
        </w:rPr>
      </w:pPr>
      <w:r w:rsidRPr="00F2066E">
        <w:rPr>
          <w:b/>
          <w:bCs/>
          <w:sz w:val="24"/>
          <w:szCs w:val="24"/>
        </w:rPr>
        <w:t>Inflammatory response:</w:t>
      </w:r>
    </w:p>
    <w:p w14:paraId="23EC65E8" w14:textId="77777777" w:rsidR="00EF3549" w:rsidRPr="00F2066E" w:rsidRDefault="00000000" w:rsidP="002545B2">
      <w:pPr>
        <w:numPr>
          <w:ilvl w:val="0"/>
          <w:numId w:val="184"/>
        </w:numPr>
        <w:rPr>
          <w:sz w:val="24"/>
          <w:szCs w:val="24"/>
        </w:rPr>
      </w:pPr>
      <w:r w:rsidRPr="00F2066E">
        <w:rPr>
          <w:b/>
          <w:bCs/>
          <w:sz w:val="24"/>
          <w:szCs w:val="24"/>
        </w:rPr>
        <w:t>TNF-α levels in gingival crevicular fluid:</w:t>
      </w:r>
    </w:p>
    <w:p w14:paraId="3F0E477A" w14:textId="77777777" w:rsidR="00EF3549" w:rsidRPr="00F2066E" w:rsidRDefault="00000000" w:rsidP="002545B2">
      <w:pPr>
        <w:numPr>
          <w:ilvl w:val="1"/>
          <w:numId w:val="184"/>
        </w:numPr>
        <w:rPr>
          <w:sz w:val="24"/>
          <w:szCs w:val="24"/>
        </w:rPr>
      </w:pPr>
      <w:r w:rsidRPr="00F2066E">
        <w:rPr>
          <w:sz w:val="24"/>
          <w:szCs w:val="24"/>
        </w:rPr>
        <w:t>All techniques (laser, cords, paste) cause transient increase in TNF-α at 24 hours, returning to baseline by 7 days [5]</w:t>
      </w:r>
    </w:p>
    <w:p w14:paraId="21D8F721" w14:textId="77777777" w:rsidR="00EF3549" w:rsidRPr="00F2066E" w:rsidRDefault="00000000" w:rsidP="002545B2">
      <w:pPr>
        <w:numPr>
          <w:ilvl w:val="1"/>
          <w:numId w:val="184"/>
        </w:numPr>
        <w:rPr>
          <w:sz w:val="24"/>
          <w:szCs w:val="24"/>
        </w:rPr>
      </w:pPr>
      <w:r w:rsidRPr="00F2066E">
        <w:rPr>
          <w:b/>
          <w:bCs/>
          <w:sz w:val="24"/>
          <w:szCs w:val="24"/>
        </w:rPr>
        <w:t>No significant difference</w:t>
      </w:r>
      <w:r w:rsidRPr="00F2066E">
        <w:rPr>
          <w:sz w:val="24"/>
          <w:szCs w:val="24"/>
        </w:rPr>
        <w:t> between techniques [5]</w:t>
      </w:r>
    </w:p>
    <w:p w14:paraId="1B8D5E5E" w14:textId="77777777" w:rsidR="00EF3549" w:rsidRPr="00F2066E" w:rsidRDefault="00000000" w:rsidP="002545B2">
      <w:pPr>
        <w:numPr>
          <w:ilvl w:val="0"/>
          <w:numId w:val="184"/>
        </w:numPr>
        <w:rPr>
          <w:sz w:val="24"/>
          <w:szCs w:val="24"/>
        </w:rPr>
      </w:pPr>
      <w:r w:rsidRPr="00F2066E">
        <w:rPr>
          <w:b/>
          <w:bCs/>
          <w:sz w:val="24"/>
          <w:szCs w:val="24"/>
        </w:rPr>
        <w:t>Conclusion:</w:t>
      </w:r>
      <w:r w:rsidRPr="00F2066E">
        <w:rPr>
          <w:sz w:val="24"/>
          <w:szCs w:val="24"/>
        </w:rPr>
        <w:t> All gingival displacement techniques cause mild, transient inflammation that resolves within 1 week</w:t>
      </w:r>
    </w:p>
    <w:p w14:paraId="196A0A87" w14:textId="77777777" w:rsidR="00EF3549" w:rsidRPr="00F2066E" w:rsidRDefault="00000000" w:rsidP="002545B2">
      <w:pPr>
        <w:rPr>
          <w:sz w:val="24"/>
          <w:szCs w:val="24"/>
        </w:rPr>
      </w:pPr>
      <w:r w:rsidRPr="00F2066E">
        <w:rPr>
          <w:b/>
          <w:bCs/>
          <w:sz w:val="24"/>
          <w:szCs w:val="24"/>
        </w:rPr>
        <w:t>Impression accuracy:</w:t>
      </w:r>
    </w:p>
    <w:p w14:paraId="1422905F" w14:textId="77777777" w:rsidR="00EF3549" w:rsidRPr="00F2066E" w:rsidRDefault="00000000" w:rsidP="002545B2">
      <w:pPr>
        <w:numPr>
          <w:ilvl w:val="0"/>
          <w:numId w:val="185"/>
        </w:numPr>
        <w:rPr>
          <w:sz w:val="24"/>
          <w:szCs w:val="24"/>
        </w:rPr>
      </w:pPr>
      <w:r w:rsidRPr="00F2066E">
        <w:rPr>
          <w:b/>
          <w:bCs/>
          <w:sz w:val="24"/>
          <w:szCs w:val="24"/>
        </w:rPr>
        <w:lastRenderedPageBreak/>
        <w:t>No studies directly comparing impression accuracy</w:t>
      </w:r>
      <w:r w:rsidRPr="00F2066E">
        <w:rPr>
          <w:sz w:val="24"/>
          <w:szCs w:val="24"/>
        </w:rPr>
        <w:t> between laser troughing and retraction cords</w:t>
      </w:r>
    </w:p>
    <w:p w14:paraId="0D095040" w14:textId="77777777" w:rsidR="00EF3549" w:rsidRPr="00F2066E" w:rsidRDefault="00000000" w:rsidP="002545B2">
      <w:pPr>
        <w:numPr>
          <w:ilvl w:val="0"/>
          <w:numId w:val="185"/>
        </w:numPr>
        <w:rPr>
          <w:sz w:val="24"/>
          <w:szCs w:val="24"/>
        </w:rPr>
      </w:pPr>
      <w:r w:rsidRPr="00F2066E">
        <w:rPr>
          <w:b/>
          <w:bCs/>
          <w:sz w:val="24"/>
          <w:szCs w:val="24"/>
        </w:rPr>
        <w:t>Assumption:</w:t>
      </w:r>
      <w:r w:rsidRPr="00F2066E">
        <w:rPr>
          <w:sz w:val="24"/>
          <w:szCs w:val="24"/>
        </w:rPr>
        <w:t> Adequate gingival displacement (0.5–0.7 mm) and hemostasis achieved with laser should provide </w:t>
      </w:r>
      <w:r w:rsidRPr="00F2066E">
        <w:rPr>
          <w:b/>
          <w:bCs/>
          <w:sz w:val="24"/>
          <w:szCs w:val="24"/>
        </w:rPr>
        <w:t>equivalent impression accuracy</w:t>
      </w:r>
      <w:r w:rsidRPr="00F2066E">
        <w:rPr>
          <w:sz w:val="24"/>
          <w:szCs w:val="24"/>
        </w:rPr>
        <w:t> to cords</w:t>
      </w:r>
    </w:p>
    <w:p w14:paraId="39586285" w14:textId="77777777" w:rsidR="00EF3549" w:rsidRPr="00F2066E" w:rsidRDefault="00000000" w:rsidP="002545B2">
      <w:pPr>
        <w:rPr>
          <w:sz w:val="24"/>
          <w:szCs w:val="24"/>
        </w:rPr>
      </w:pPr>
      <w:r w:rsidRPr="00F2066E">
        <w:rPr>
          <w:b/>
          <w:bCs/>
          <w:sz w:val="24"/>
          <w:szCs w:val="24"/>
        </w:rPr>
        <w:t>Evidence quality:</w:t>
      </w:r>
    </w:p>
    <w:p w14:paraId="0EC855CC" w14:textId="77777777" w:rsidR="00EF3549" w:rsidRPr="00F2066E" w:rsidRDefault="00000000" w:rsidP="002545B2">
      <w:pPr>
        <w:rPr>
          <w:sz w:val="24"/>
          <w:szCs w:val="24"/>
        </w:rPr>
      </w:pPr>
      <w:r w:rsidRPr="00F2066E">
        <w:rPr>
          <w:b/>
          <w:bCs/>
          <w:sz w:val="24"/>
          <w:szCs w:val="24"/>
        </w:rPr>
        <w:t>Systematic reviews:</w:t>
      </w:r>
    </w:p>
    <w:p w14:paraId="36901F8B" w14:textId="77777777" w:rsidR="00EF3549" w:rsidRPr="00F2066E" w:rsidRDefault="00000000" w:rsidP="002545B2">
      <w:pPr>
        <w:numPr>
          <w:ilvl w:val="0"/>
          <w:numId w:val="186"/>
        </w:numPr>
        <w:rPr>
          <w:sz w:val="24"/>
          <w:szCs w:val="24"/>
        </w:rPr>
      </w:pPr>
      <w:r w:rsidRPr="00F2066E">
        <w:rPr>
          <w:b/>
          <w:bCs/>
          <w:sz w:val="24"/>
          <w:szCs w:val="24"/>
        </w:rPr>
        <w:t>Tamim et al. (2024):</w:t>
      </w:r>
      <w:r w:rsidRPr="00F2066E">
        <w:rPr>
          <w:sz w:val="24"/>
          <w:szCs w:val="24"/>
        </w:rPr>
        <w:t> Systematic review of 9 studies; concluded laser troughing provides better gingival displacement and bleeding control, shortest time, easiest technique, and comparable or less recession than other methods [1]</w:t>
      </w:r>
    </w:p>
    <w:p w14:paraId="5216E652" w14:textId="77777777" w:rsidR="00EF3549" w:rsidRPr="00F2066E" w:rsidRDefault="00000000" w:rsidP="002545B2">
      <w:pPr>
        <w:numPr>
          <w:ilvl w:val="0"/>
          <w:numId w:val="186"/>
        </w:numPr>
        <w:rPr>
          <w:sz w:val="24"/>
          <w:szCs w:val="24"/>
        </w:rPr>
      </w:pPr>
      <w:r w:rsidRPr="00F2066E">
        <w:rPr>
          <w:b/>
          <w:bCs/>
          <w:sz w:val="24"/>
          <w:szCs w:val="24"/>
        </w:rPr>
        <w:t>Quality:</w:t>
      </w:r>
      <w:r w:rsidRPr="00F2066E">
        <w:rPr>
          <w:sz w:val="24"/>
          <w:szCs w:val="24"/>
        </w:rPr>
        <w:t> Moderate (limited number of RCTs; heterogeneity in laser parameters and outcome measures)</w:t>
      </w:r>
    </w:p>
    <w:p w14:paraId="538EB4ED" w14:textId="77777777" w:rsidR="00EF3549" w:rsidRPr="00F2066E" w:rsidRDefault="00000000" w:rsidP="002545B2">
      <w:pPr>
        <w:rPr>
          <w:sz w:val="24"/>
          <w:szCs w:val="24"/>
        </w:rPr>
      </w:pPr>
      <w:r w:rsidRPr="00F2066E">
        <w:rPr>
          <w:b/>
          <w:bCs/>
          <w:sz w:val="24"/>
          <w:szCs w:val="24"/>
        </w:rPr>
        <w:t>Randomized controlled trials:</w:t>
      </w:r>
    </w:p>
    <w:p w14:paraId="24BFB979" w14:textId="77777777" w:rsidR="00EF3549" w:rsidRPr="00F2066E" w:rsidRDefault="00000000" w:rsidP="002545B2">
      <w:pPr>
        <w:numPr>
          <w:ilvl w:val="0"/>
          <w:numId w:val="187"/>
        </w:numPr>
        <w:rPr>
          <w:sz w:val="24"/>
          <w:szCs w:val="24"/>
        </w:rPr>
      </w:pPr>
      <w:r w:rsidRPr="00F2066E">
        <w:rPr>
          <w:b/>
          <w:bCs/>
          <w:sz w:val="24"/>
          <w:szCs w:val="24"/>
        </w:rPr>
        <w:t>Melilli et al. (2018):</w:t>
      </w:r>
      <w:r w:rsidRPr="00F2066E">
        <w:rPr>
          <w:sz w:val="24"/>
          <w:szCs w:val="24"/>
        </w:rPr>
        <w:t> RCT comparing diode laser vs. retraction cords; found equivalent displacement and recession, but laser was faster, easier, and more comfortable [3]</w:t>
      </w:r>
    </w:p>
    <w:p w14:paraId="6A3B1479" w14:textId="77777777" w:rsidR="00EF3549" w:rsidRPr="00F2066E" w:rsidRDefault="00000000" w:rsidP="002545B2">
      <w:pPr>
        <w:numPr>
          <w:ilvl w:val="0"/>
          <w:numId w:val="187"/>
        </w:numPr>
        <w:rPr>
          <w:sz w:val="24"/>
          <w:szCs w:val="24"/>
        </w:rPr>
      </w:pPr>
      <w:r w:rsidRPr="00F2066E">
        <w:rPr>
          <w:b/>
          <w:bCs/>
          <w:sz w:val="24"/>
          <w:szCs w:val="24"/>
        </w:rPr>
        <w:t>Benli (2026):</w:t>
      </w:r>
      <w:r w:rsidRPr="00F2066E">
        <w:rPr>
          <w:sz w:val="24"/>
          <w:szCs w:val="24"/>
        </w:rPr>
        <w:t> RCT comparing 4 techniques (cords, Expasyl, Magic FoamCord, laser); found laser produced intermediate displacement and recession, with cords producing greatest displacement but also greatest recession [2]</w:t>
      </w:r>
    </w:p>
    <w:p w14:paraId="778D44AA" w14:textId="77777777" w:rsidR="00EF3549" w:rsidRPr="00F2066E" w:rsidRDefault="00000000" w:rsidP="002545B2">
      <w:pPr>
        <w:numPr>
          <w:ilvl w:val="0"/>
          <w:numId w:val="187"/>
        </w:numPr>
        <w:rPr>
          <w:sz w:val="24"/>
          <w:szCs w:val="24"/>
        </w:rPr>
      </w:pPr>
      <w:r w:rsidRPr="00F2066E">
        <w:rPr>
          <w:b/>
          <w:bCs/>
          <w:sz w:val="24"/>
          <w:szCs w:val="24"/>
        </w:rPr>
        <w:t>Demirci et al. (2025):</w:t>
      </w:r>
      <w:r w:rsidRPr="00F2066E">
        <w:rPr>
          <w:sz w:val="24"/>
          <w:szCs w:val="24"/>
        </w:rPr>
        <w:t> RCT comparing 4 techniques (mechanical, mechanical-chemical, diode laser, Nd:YAG laser); found no significant differences in recession, TNF-α, or pain [5]</w:t>
      </w:r>
    </w:p>
    <w:p w14:paraId="01901E61" w14:textId="77777777" w:rsidR="00EF3549" w:rsidRPr="00F2066E" w:rsidRDefault="00000000" w:rsidP="002545B2">
      <w:pPr>
        <w:rPr>
          <w:sz w:val="24"/>
          <w:szCs w:val="24"/>
        </w:rPr>
      </w:pPr>
      <w:r w:rsidRPr="00F2066E">
        <w:rPr>
          <w:b/>
          <w:bCs/>
          <w:sz w:val="24"/>
          <w:szCs w:val="24"/>
        </w:rPr>
        <w:t>Pilot studies:</w:t>
      </w:r>
    </w:p>
    <w:p w14:paraId="10EA2304" w14:textId="77777777" w:rsidR="00EF3549" w:rsidRPr="00F2066E" w:rsidRDefault="00000000" w:rsidP="002545B2">
      <w:pPr>
        <w:numPr>
          <w:ilvl w:val="0"/>
          <w:numId w:val="188"/>
        </w:numPr>
        <w:rPr>
          <w:sz w:val="24"/>
          <w:szCs w:val="24"/>
        </w:rPr>
      </w:pPr>
      <w:r w:rsidRPr="00F2066E">
        <w:rPr>
          <w:b/>
          <w:bCs/>
          <w:sz w:val="24"/>
          <w:szCs w:val="24"/>
        </w:rPr>
        <w:t>Stuffken &amp; Vahidi (2016):</w:t>
      </w:r>
      <w:r w:rsidRPr="00F2066E">
        <w:rPr>
          <w:sz w:val="24"/>
          <w:szCs w:val="24"/>
        </w:rPr>
        <w:t> Pilot study (n=6) comparing diode laser vs. double cords; found equivalent recession (0.27 mm vs. 0.26 mm at 8 weeks) [4]</w:t>
      </w:r>
    </w:p>
    <w:p w14:paraId="014E17A4" w14:textId="77777777" w:rsidR="00EF3549" w:rsidRPr="00F2066E" w:rsidRDefault="00000000" w:rsidP="002545B2">
      <w:pPr>
        <w:rPr>
          <w:sz w:val="24"/>
          <w:szCs w:val="24"/>
        </w:rPr>
      </w:pPr>
      <w:r w:rsidRPr="00F2066E">
        <w:rPr>
          <w:b/>
          <w:bCs/>
          <w:sz w:val="24"/>
          <w:szCs w:val="24"/>
        </w:rPr>
        <w:t>Overall certainty:</w:t>
      </w:r>
      <w:r w:rsidRPr="00F2066E">
        <w:rPr>
          <w:sz w:val="24"/>
          <w:szCs w:val="24"/>
        </w:rPr>
        <w:t> </w:t>
      </w:r>
      <w:r w:rsidRPr="00F2066E">
        <w:rPr>
          <w:b/>
          <w:bCs/>
          <w:sz w:val="24"/>
          <w:szCs w:val="24"/>
        </w:rPr>
        <w:t>Moderate-quality evidence</w:t>
      </w:r>
    </w:p>
    <w:p w14:paraId="2BED9CA0" w14:textId="77777777" w:rsidR="00EF3549" w:rsidRPr="00F2066E" w:rsidRDefault="00000000" w:rsidP="002545B2">
      <w:pPr>
        <w:numPr>
          <w:ilvl w:val="0"/>
          <w:numId w:val="189"/>
        </w:numPr>
        <w:rPr>
          <w:sz w:val="24"/>
          <w:szCs w:val="24"/>
        </w:rPr>
      </w:pPr>
      <w:r w:rsidRPr="00F2066E">
        <w:rPr>
          <w:b/>
          <w:bCs/>
          <w:sz w:val="24"/>
          <w:szCs w:val="24"/>
        </w:rPr>
        <w:t>Consistent finding:</w:t>
      </w:r>
      <w:r w:rsidRPr="00F2066E">
        <w:rPr>
          <w:sz w:val="24"/>
          <w:szCs w:val="24"/>
        </w:rPr>
        <w:t> Laser troughing provides </w:t>
      </w:r>
      <w:r w:rsidRPr="00F2066E">
        <w:rPr>
          <w:b/>
          <w:bCs/>
          <w:sz w:val="24"/>
          <w:szCs w:val="24"/>
        </w:rPr>
        <w:t>comparable gingival displacement and recession</w:t>
      </w:r>
      <w:r w:rsidRPr="00F2066E">
        <w:rPr>
          <w:sz w:val="24"/>
          <w:szCs w:val="24"/>
        </w:rPr>
        <w:t> to retraction cords, with </w:t>
      </w:r>
      <w:r w:rsidRPr="00F2066E">
        <w:rPr>
          <w:b/>
          <w:bCs/>
          <w:sz w:val="24"/>
          <w:szCs w:val="24"/>
        </w:rPr>
        <w:t>superior hemostasis, faster procedure time, easier technique, and greater patient comfort</w:t>
      </w:r>
    </w:p>
    <w:p w14:paraId="559E5E22" w14:textId="77777777" w:rsidR="00EF3549" w:rsidRPr="00F2066E" w:rsidRDefault="00000000" w:rsidP="002545B2">
      <w:pPr>
        <w:numPr>
          <w:ilvl w:val="0"/>
          <w:numId w:val="189"/>
        </w:numPr>
        <w:rPr>
          <w:sz w:val="24"/>
          <w:szCs w:val="24"/>
        </w:rPr>
      </w:pPr>
      <w:r w:rsidRPr="00F2066E">
        <w:rPr>
          <w:b/>
          <w:bCs/>
          <w:sz w:val="24"/>
          <w:szCs w:val="24"/>
        </w:rPr>
        <w:t>Limitations:</w:t>
      </w:r>
      <w:r w:rsidRPr="00F2066E">
        <w:rPr>
          <w:sz w:val="24"/>
          <w:szCs w:val="24"/>
        </w:rPr>
        <w:t> Limited number of RCTs; heterogeneity in laser parameters; short follow-up periods (most studies ≤30 days); no studies directly comparing impression accuracy</w:t>
      </w:r>
    </w:p>
    <w:p w14:paraId="378E2E4C" w14:textId="77777777" w:rsidR="00EF3549" w:rsidRPr="00F2066E" w:rsidRDefault="00000000" w:rsidP="002545B2">
      <w:pPr>
        <w:rPr>
          <w:sz w:val="24"/>
          <w:szCs w:val="24"/>
        </w:rPr>
      </w:pPr>
      <w:r w:rsidRPr="00F2066E">
        <w:rPr>
          <w:b/>
          <w:bCs/>
          <w:sz w:val="24"/>
          <w:szCs w:val="24"/>
        </w:rPr>
        <w:lastRenderedPageBreak/>
        <w:t>Clinical recommendation:</w:t>
      </w:r>
      <w:r w:rsidRPr="00F2066E">
        <w:rPr>
          <w:sz w:val="24"/>
          <w:szCs w:val="24"/>
        </w:rPr>
        <w:t> </w:t>
      </w:r>
      <w:r w:rsidRPr="00F2066E">
        <w:rPr>
          <w:b/>
          <w:bCs/>
          <w:sz w:val="24"/>
          <w:szCs w:val="24"/>
        </w:rPr>
        <w:t>Diode laser gingival troughing is an evidence-based, effective, and safe alternative to retraction cords</w:t>
      </w:r>
      <w:r w:rsidRPr="00F2066E">
        <w:rPr>
          <w:sz w:val="24"/>
          <w:szCs w:val="24"/>
        </w:rPr>
        <w:t> for exposing subgingival margins before crown impressions. It is particularly advantageous when hemostasis is needed (as in this patient with minor gingival bleeding), when patient comfort is a priority, or when operator efficiency is desired. The technique produces </w:t>
      </w:r>
      <w:r w:rsidRPr="00F2066E">
        <w:rPr>
          <w:b/>
          <w:bCs/>
          <w:sz w:val="24"/>
          <w:szCs w:val="24"/>
        </w:rPr>
        <w:t>equivalent gingival displacement and long-term recession</w:t>
      </w:r>
      <w:r w:rsidRPr="00F2066E">
        <w:rPr>
          <w:sz w:val="24"/>
          <w:szCs w:val="24"/>
        </w:rPr>
        <w:t> compared to retraction cords, with </w:t>
      </w:r>
      <w:r w:rsidRPr="00F2066E">
        <w:rPr>
          <w:b/>
          <w:bCs/>
          <w:sz w:val="24"/>
          <w:szCs w:val="24"/>
        </w:rPr>
        <w:t>superior hemostasis and patient comfort</w:t>
      </w:r>
      <w:r w:rsidRPr="00F2066E">
        <w:rPr>
          <w:sz w:val="24"/>
          <w:szCs w:val="24"/>
        </w:rPr>
        <w:t>.</w:t>
      </w:r>
    </w:p>
    <w:p w14:paraId="6492DB52" w14:textId="77777777" w:rsidR="00EF3549" w:rsidRPr="00F2066E" w:rsidRDefault="00000000" w:rsidP="002545B2">
      <w:pPr>
        <w:rPr>
          <w:sz w:val="24"/>
          <w:szCs w:val="24"/>
        </w:rPr>
      </w:pPr>
      <w:r w:rsidRPr="00F2066E">
        <w:rPr>
          <w:b/>
          <w:bCs/>
          <w:sz w:val="24"/>
          <w:szCs w:val="24"/>
        </w:rPr>
        <w:t>Expected outcome for this patient:</w:t>
      </w:r>
      <w:r w:rsidRPr="00F2066E">
        <w:rPr>
          <w:sz w:val="24"/>
          <w:szCs w:val="24"/>
        </w:rPr>
        <w:t> </w:t>
      </w:r>
      <w:r w:rsidRPr="00F2066E">
        <w:rPr>
          <w:b/>
          <w:bCs/>
          <w:sz w:val="24"/>
          <w:szCs w:val="24"/>
        </w:rPr>
        <w:t>0.5–0.7 mm horizontal gingival displacement</w:t>
      </w:r>
      <w:r w:rsidRPr="00F2066E">
        <w:rPr>
          <w:sz w:val="24"/>
          <w:szCs w:val="24"/>
        </w:rPr>
        <w:t>, </w:t>
      </w:r>
      <w:r w:rsidRPr="00F2066E">
        <w:rPr>
          <w:b/>
          <w:bCs/>
          <w:sz w:val="24"/>
          <w:szCs w:val="24"/>
        </w:rPr>
        <w:t>excellent hemostasis</w:t>
      </w:r>
      <w:r w:rsidRPr="00F2066E">
        <w:rPr>
          <w:sz w:val="24"/>
          <w:szCs w:val="24"/>
        </w:rPr>
        <w:t> (dry field for impression), </w:t>
      </w:r>
      <w:r w:rsidRPr="00F2066E">
        <w:rPr>
          <w:b/>
          <w:bCs/>
          <w:sz w:val="24"/>
          <w:szCs w:val="24"/>
        </w:rPr>
        <w:t>minimal gingival recession</w:t>
      </w:r>
      <w:r w:rsidRPr="00F2066E">
        <w:rPr>
          <w:sz w:val="24"/>
          <w:szCs w:val="24"/>
        </w:rPr>
        <w:t> (0.2–0.3 mm at 8 weeks, not clinically significant), </w:t>
      </w:r>
      <w:r w:rsidRPr="00F2066E">
        <w:rPr>
          <w:b/>
          <w:bCs/>
          <w:sz w:val="24"/>
          <w:szCs w:val="24"/>
        </w:rPr>
        <w:t>accurate impression</w:t>
      </w:r>
      <w:r w:rsidRPr="00F2066E">
        <w:rPr>
          <w:sz w:val="24"/>
          <w:szCs w:val="24"/>
        </w:rPr>
        <w:t> capturing the entire subgingival margin, and </w:t>
      </w:r>
      <w:r w:rsidRPr="00F2066E">
        <w:rPr>
          <w:b/>
          <w:bCs/>
          <w:sz w:val="24"/>
          <w:szCs w:val="24"/>
        </w:rPr>
        <w:t>high patient satisfaction</w:t>
      </w:r>
      <w:r w:rsidRPr="00F2066E">
        <w:rPr>
          <w:sz w:val="24"/>
          <w:szCs w:val="24"/>
        </w:rPr>
        <w:t> due to atraumatic, comfortable procedure.</w:t>
      </w:r>
    </w:p>
    <w:p w14:paraId="70F4BE17" w14:textId="77777777" w:rsidR="00EF3549" w:rsidRPr="00F2066E" w:rsidRDefault="00000000" w:rsidP="002545B2">
      <w:pPr>
        <w:rPr>
          <w:sz w:val="24"/>
          <w:szCs w:val="24"/>
        </w:rPr>
      </w:pPr>
      <w:r>
        <w:rPr>
          <w:sz w:val="24"/>
          <w:szCs w:val="24"/>
        </w:rPr>
        <w:pict w14:anchorId="34F01BDE">
          <v:rect id="_x0000_i1077" style="width:0;height:0" o:hralign="center" o:hrstd="t" o:hr="t" fillcolor="#a0a0a0" stroked="f"/>
        </w:pict>
      </w:r>
    </w:p>
    <w:p w14:paraId="782D685F" w14:textId="77777777" w:rsidR="00A960B3" w:rsidRPr="00F2066E" w:rsidRDefault="00000000">
      <w:pPr>
        <w:spacing w:before="160" w:after="60"/>
        <w:rPr>
          <w:sz w:val="24"/>
          <w:szCs w:val="24"/>
        </w:rPr>
      </w:pPr>
      <w:r w:rsidRPr="00F2066E">
        <w:rPr>
          <w:b/>
          <w:sz w:val="24"/>
          <w:szCs w:val="24"/>
        </w:rPr>
        <w:t>Perplexity (LLM5)</w:t>
      </w:r>
    </w:p>
    <w:p w14:paraId="0109F3A2" w14:textId="77777777" w:rsidR="00EF3549" w:rsidRPr="00F2066E" w:rsidRDefault="00000000" w:rsidP="00B573BA">
      <w:pPr>
        <w:rPr>
          <w:sz w:val="24"/>
          <w:szCs w:val="24"/>
          <w:lang w:val="en"/>
        </w:rPr>
      </w:pPr>
      <w:r w:rsidRPr="00F2066E">
        <w:rPr>
          <w:sz w:val="24"/>
          <w:szCs w:val="24"/>
          <w:lang w:val="en"/>
        </w:rPr>
        <w:t>Diode laser troughing is </w:t>
      </w:r>
      <w:r w:rsidRPr="00F2066E">
        <w:rPr>
          <w:b/>
          <w:bCs/>
          <w:sz w:val="24"/>
          <w:szCs w:val="24"/>
          <w:lang w:val="en"/>
        </w:rPr>
        <w:t>appropriate in this case</w:t>
      </w:r>
      <w:r w:rsidRPr="00F2066E">
        <w:rPr>
          <w:sz w:val="24"/>
          <w:szCs w:val="24"/>
          <w:lang w:val="en"/>
        </w:rPr>
        <w:t> because the periodontium is healthy, the margin is only mildly subgingival, and biologic width is intact. It can be a good alternative to cord when the goal is brief margin exposure with simultaneous hemostasis.</w:t>
      </w:r>
    </w:p>
    <w:p w14:paraId="75D44FB6" w14:textId="77777777" w:rsidR="00EF3549" w:rsidRPr="00F2066E" w:rsidRDefault="00000000" w:rsidP="00B573BA">
      <w:pPr>
        <w:rPr>
          <w:b/>
          <w:bCs/>
          <w:sz w:val="24"/>
          <w:szCs w:val="24"/>
          <w:lang w:val="en"/>
        </w:rPr>
      </w:pPr>
      <w:r w:rsidRPr="00F2066E">
        <w:rPr>
          <w:b/>
          <w:bCs/>
          <w:sz w:val="24"/>
          <w:szCs w:val="24"/>
          <w:lang w:val="en"/>
        </w:rPr>
        <w:t>Parameters</w:t>
      </w:r>
    </w:p>
    <w:p w14:paraId="6D02EC5B" w14:textId="77777777" w:rsidR="00EF3549" w:rsidRPr="00F2066E" w:rsidRDefault="00000000" w:rsidP="00B573BA">
      <w:pPr>
        <w:rPr>
          <w:sz w:val="24"/>
          <w:szCs w:val="24"/>
          <w:lang w:val="en"/>
        </w:rPr>
      </w:pPr>
      <w:r w:rsidRPr="00F2066E">
        <w:rPr>
          <w:sz w:val="24"/>
          <w:szCs w:val="24"/>
          <w:lang w:val="en"/>
        </w:rPr>
        <w:t>A commonly used preset is </w:t>
      </w:r>
      <w:r w:rsidRPr="00F2066E">
        <w:rPr>
          <w:b/>
          <w:bCs/>
          <w:sz w:val="24"/>
          <w:szCs w:val="24"/>
          <w:lang w:val="en"/>
        </w:rPr>
        <w:t>810 nm, 2.0 W, pulsed mode, 50% duty cycle, 20 Hz, 320 μm fiber</w:t>
      </w:r>
      <w:r w:rsidRPr="00F2066E">
        <w:rPr>
          <w:sz w:val="24"/>
          <w:szCs w:val="24"/>
          <w:lang w:val="en"/>
        </w:rPr>
        <w:t>, without cooling in the cited troughing protocol. In practice, the tip should be moved gently in the sulcus to obtain a shallow trough and coagulation without burning or overextending tissue removal. The key is conservative contact with careful control of depth.</w:t>
      </w:r>
    </w:p>
    <w:p w14:paraId="24325260" w14:textId="77777777" w:rsidR="00EF3549" w:rsidRPr="00F2066E" w:rsidRDefault="00000000" w:rsidP="00B573BA">
      <w:pPr>
        <w:rPr>
          <w:b/>
          <w:bCs/>
          <w:sz w:val="24"/>
          <w:szCs w:val="24"/>
          <w:lang w:val="en"/>
        </w:rPr>
      </w:pPr>
      <w:r w:rsidRPr="00F2066E">
        <w:rPr>
          <w:b/>
          <w:bCs/>
          <w:sz w:val="24"/>
          <w:szCs w:val="24"/>
          <w:lang w:val="en"/>
        </w:rPr>
        <w:t>Risk and comparison</w:t>
      </w:r>
    </w:p>
    <w:p w14:paraId="398EF555" w14:textId="77777777" w:rsidR="00EF3549" w:rsidRPr="00F2066E" w:rsidRDefault="00000000" w:rsidP="00B573BA">
      <w:pPr>
        <w:rPr>
          <w:sz w:val="24"/>
          <w:szCs w:val="24"/>
          <w:lang w:val="en"/>
        </w:rPr>
      </w:pPr>
      <w:r w:rsidRPr="00F2066E">
        <w:rPr>
          <w:sz w:val="24"/>
          <w:szCs w:val="24"/>
          <w:lang w:val="en"/>
        </w:rPr>
        <w:t>The main risks are recession, thermal damage to the margin, and over-troughing if the fiber is held too long in one place. Compared with cord or retraction paste, the laser often provides better hemostasis and easier impression capture, but it is more technique-sensitive and less forgiving. In a healthy periodontium like this, it is a reasonable option if the operator is experienced.</w:t>
      </w:r>
    </w:p>
    <w:p w14:paraId="3C668A28" w14:textId="77777777" w:rsidR="00EF3549" w:rsidRPr="00F2066E" w:rsidRDefault="00000000" w:rsidP="00B573BA">
      <w:pPr>
        <w:rPr>
          <w:b/>
          <w:bCs/>
          <w:sz w:val="24"/>
          <w:szCs w:val="24"/>
          <w:lang w:val="en"/>
        </w:rPr>
      </w:pPr>
      <w:r w:rsidRPr="00F2066E">
        <w:rPr>
          <w:b/>
          <w:bCs/>
          <w:sz w:val="24"/>
          <w:szCs w:val="24"/>
          <w:lang w:val="en"/>
        </w:rPr>
        <w:t>Technique</w:t>
      </w:r>
    </w:p>
    <w:p w14:paraId="44CEF6EC" w14:textId="77777777" w:rsidR="00EF3549" w:rsidRPr="00F2066E" w:rsidRDefault="00000000" w:rsidP="00B573BA">
      <w:pPr>
        <w:rPr>
          <w:sz w:val="24"/>
          <w:szCs w:val="24"/>
          <w:lang w:val="en"/>
        </w:rPr>
      </w:pPr>
      <w:r w:rsidRPr="00F2066E">
        <w:rPr>
          <w:sz w:val="24"/>
          <w:szCs w:val="24"/>
          <w:lang w:val="en"/>
        </w:rPr>
        <w:t>Expose the sulcus gently, maintain a parallel path to the tooth surface, and avoid deep gingival resection. Reassess the margin after hemostasis before taking the impression or scanning. If bleeding is more extensive than expected or tissue is thin, conventional cord/paste may be safer.</w:t>
      </w:r>
    </w:p>
    <w:p w14:paraId="52E3A622" w14:textId="77777777" w:rsidR="00A960B3" w:rsidRPr="00F2066E" w:rsidRDefault="00000000">
      <w:pPr>
        <w:rPr>
          <w:sz w:val="24"/>
          <w:szCs w:val="24"/>
        </w:rPr>
      </w:pPr>
      <w:r w:rsidRPr="00F2066E">
        <w:rPr>
          <w:sz w:val="24"/>
          <w:szCs w:val="24"/>
        </w:rPr>
        <w:lastRenderedPageBreak/>
        <w:br w:type="page"/>
      </w:r>
    </w:p>
    <w:p w14:paraId="02693D7F" w14:textId="77777777" w:rsidR="00A960B3" w:rsidRPr="00F2066E" w:rsidRDefault="00000000">
      <w:pPr>
        <w:spacing w:before="40" w:after="80"/>
        <w:rPr>
          <w:sz w:val="24"/>
          <w:szCs w:val="24"/>
        </w:rPr>
      </w:pPr>
      <w:r w:rsidRPr="00F2066E">
        <w:rPr>
          <w:b/>
          <w:sz w:val="24"/>
          <w:szCs w:val="24"/>
        </w:rPr>
        <w:lastRenderedPageBreak/>
        <w:t>Vignette 22. Laser debonding of an intact ceramic veneer</w:t>
      </w:r>
    </w:p>
    <w:p w14:paraId="1A68EE22" w14:textId="77777777" w:rsidR="00A960B3" w:rsidRPr="00F2066E" w:rsidRDefault="00000000">
      <w:pPr>
        <w:spacing w:after="160"/>
        <w:rPr>
          <w:sz w:val="24"/>
          <w:szCs w:val="24"/>
        </w:rPr>
      </w:pPr>
      <w:r w:rsidRPr="00F2066E">
        <w:rPr>
          <w:i/>
          <w:sz w:val="24"/>
          <w:szCs w:val="24"/>
        </w:rPr>
        <w:t>Category C — Restorative/Prosthetic</w:t>
      </w:r>
    </w:p>
    <w:p w14:paraId="46843C49" w14:textId="77777777" w:rsidR="00A960B3" w:rsidRPr="00F2066E" w:rsidRDefault="00000000">
      <w:pPr>
        <w:spacing w:before="160" w:after="60"/>
        <w:rPr>
          <w:sz w:val="24"/>
          <w:szCs w:val="24"/>
        </w:rPr>
      </w:pPr>
      <w:r w:rsidRPr="00F2066E">
        <w:rPr>
          <w:b/>
          <w:sz w:val="24"/>
          <w:szCs w:val="24"/>
        </w:rPr>
        <w:t>ChatGPT (LLM1)</w:t>
      </w:r>
    </w:p>
    <w:p w14:paraId="5A099442" w14:textId="77777777" w:rsidR="00EF3549" w:rsidRPr="00F2066E" w:rsidRDefault="00000000" w:rsidP="00AC2052">
      <w:pPr>
        <w:rPr>
          <w:b/>
          <w:bCs/>
          <w:sz w:val="24"/>
          <w:szCs w:val="24"/>
        </w:rPr>
      </w:pPr>
      <w:r w:rsidRPr="00F2066E">
        <w:rPr>
          <w:b/>
          <w:bCs/>
          <w:sz w:val="24"/>
          <w:szCs w:val="24"/>
        </w:rPr>
        <w:t>Assessment</w:t>
      </w:r>
    </w:p>
    <w:p w14:paraId="3C899CB7" w14:textId="77777777" w:rsidR="00EF3549" w:rsidRPr="00F2066E" w:rsidRDefault="00000000" w:rsidP="00AC2052">
      <w:pPr>
        <w:rPr>
          <w:sz w:val="24"/>
          <w:szCs w:val="24"/>
        </w:rPr>
      </w:pPr>
      <w:r w:rsidRPr="00F2066E">
        <w:rPr>
          <w:sz w:val="24"/>
          <w:szCs w:val="24"/>
        </w:rPr>
        <w:t>Yes, Er:YAG-assisted debonding is indicated if the goal is to preserve enamel/tooth structure and remove an intact bonded lithium-disilicate veneer. It is particularly useful when conventional grinding would risk unnecessary enamel loss.</w:t>
      </w:r>
    </w:p>
    <w:p w14:paraId="064DF22C" w14:textId="77777777" w:rsidR="00EF3549" w:rsidRPr="00F2066E" w:rsidRDefault="00000000" w:rsidP="00AC2052">
      <w:pPr>
        <w:rPr>
          <w:sz w:val="24"/>
          <w:szCs w:val="24"/>
        </w:rPr>
      </w:pPr>
      <w:r w:rsidRPr="00F2066E">
        <w:rPr>
          <w:sz w:val="24"/>
          <w:szCs w:val="24"/>
        </w:rPr>
        <w:t>Mechanism: Er:YAG energy is partially transmitted through glass ceramic and absorbed by water/OH components in the resin cement, causing thermal ablation/photoablation and loss of bond strength. Studies describe Er:YAG as effective and conservative for ceramic restoration drs must be adjusted to ceramic thickness. citeturn487650view1</w:t>
      </w:r>
    </w:p>
    <w:p w14:paraId="775045B7" w14:textId="77777777" w:rsidR="00EF3549" w:rsidRPr="00F2066E" w:rsidRDefault="00000000" w:rsidP="00AC2052">
      <w:pPr>
        <w:rPr>
          <w:b/>
          <w:bCs/>
          <w:sz w:val="24"/>
          <w:szCs w:val="24"/>
        </w:rPr>
      </w:pPr>
      <w:r w:rsidRPr="00F2066E">
        <w:rPr>
          <w:b/>
          <w:bCs/>
          <w:sz w:val="24"/>
          <w:szCs w:val="24"/>
        </w:rPr>
        <w:t>Parameters</w:t>
      </w:r>
    </w:p>
    <w:p w14:paraId="5D8F8579" w14:textId="77777777" w:rsidR="00EF3549" w:rsidRPr="00F2066E" w:rsidRDefault="00000000" w:rsidP="00AC2052">
      <w:pPr>
        <w:rPr>
          <w:sz w:val="24"/>
          <w:szCs w:val="24"/>
        </w:rPr>
      </w:pPr>
      <w:r w:rsidRPr="00F2066E">
        <w:rPr>
          <w:sz w:val="24"/>
          <w:szCs w:val="24"/>
        </w:rPr>
        <w:t>For a veneer, use lower-to-moderate settings first:</w:t>
      </w:r>
    </w:p>
    <w:tbl>
      <w:tblPr>
        <w:tblW w:w="0" w:type="auto"/>
        <w:tblCellSpacing w:w="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5" w:type="dxa"/>
          <w:left w:w="15" w:type="dxa"/>
          <w:bottom w:w="15" w:type="dxa"/>
          <w:right w:w="15" w:type="dxa"/>
        </w:tblCellMar>
        <w:tblLook w:val="04A0" w:firstRow="1" w:lastRow="0" w:firstColumn="1" w:lastColumn="0" w:noHBand="0" w:noVBand="1"/>
      </w:tblPr>
      <w:tblGrid>
        <w:gridCol w:w="1411"/>
        <w:gridCol w:w="7339"/>
      </w:tblGrid>
      <w:tr w:rsidR="00AC2052" w:rsidRPr="00F2066E" w14:paraId="54AF66FF" w14:textId="77777777" w:rsidTr="00AC2052">
        <w:trPr>
          <w:tblHeader/>
          <w:tblCellSpacing w:w="15" w:type="dxa"/>
        </w:trPr>
        <w:tc>
          <w:tcPr>
            <w:tcW w:w="0" w:type="auto"/>
            <w:vAlign w:val="center"/>
            <w:hideMark/>
          </w:tcPr>
          <w:p w14:paraId="660066DE" w14:textId="77777777" w:rsidR="00EF3549" w:rsidRPr="00F2066E" w:rsidRDefault="00000000" w:rsidP="00AC2052">
            <w:pPr>
              <w:rPr>
                <w:b/>
                <w:bCs/>
                <w:sz w:val="24"/>
                <w:szCs w:val="24"/>
              </w:rPr>
            </w:pPr>
            <w:r w:rsidRPr="00F2066E">
              <w:rPr>
                <w:b/>
                <w:bCs/>
                <w:sz w:val="24"/>
                <w:szCs w:val="24"/>
              </w:rPr>
              <w:t>Parameter</w:t>
            </w:r>
          </w:p>
        </w:tc>
        <w:tc>
          <w:tcPr>
            <w:tcW w:w="0" w:type="auto"/>
            <w:vAlign w:val="center"/>
            <w:hideMark/>
          </w:tcPr>
          <w:p w14:paraId="387752C7" w14:textId="77777777" w:rsidR="00EF3549" w:rsidRPr="00F2066E" w:rsidRDefault="00000000" w:rsidP="00AC2052">
            <w:pPr>
              <w:rPr>
                <w:b/>
                <w:bCs/>
                <w:sz w:val="24"/>
                <w:szCs w:val="24"/>
              </w:rPr>
            </w:pPr>
            <w:r w:rsidRPr="00F2066E">
              <w:rPr>
                <w:b/>
                <w:bCs/>
                <w:sz w:val="24"/>
                <w:szCs w:val="24"/>
              </w:rPr>
              <w:t>Suggested range</w:t>
            </w:r>
          </w:p>
        </w:tc>
      </w:tr>
      <w:tr w:rsidR="00AC2052" w:rsidRPr="00F2066E" w14:paraId="6DB3D14E" w14:textId="77777777" w:rsidTr="00AC2052">
        <w:trPr>
          <w:tblCellSpacing w:w="15" w:type="dxa"/>
        </w:trPr>
        <w:tc>
          <w:tcPr>
            <w:tcW w:w="0" w:type="auto"/>
            <w:vAlign w:val="center"/>
            <w:hideMark/>
          </w:tcPr>
          <w:p w14:paraId="680F2225" w14:textId="77777777" w:rsidR="00EF3549" w:rsidRPr="00F2066E" w:rsidRDefault="00000000" w:rsidP="00AC2052">
            <w:pPr>
              <w:rPr>
                <w:sz w:val="24"/>
                <w:szCs w:val="24"/>
              </w:rPr>
            </w:pPr>
            <w:r w:rsidRPr="00F2066E">
              <w:rPr>
                <w:sz w:val="24"/>
                <w:szCs w:val="24"/>
              </w:rPr>
              <w:t>Wavelength</w:t>
            </w:r>
          </w:p>
        </w:tc>
        <w:tc>
          <w:tcPr>
            <w:tcW w:w="0" w:type="auto"/>
            <w:vAlign w:val="center"/>
            <w:hideMark/>
          </w:tcPr>
          <w:p w14:paraId="279DD9A8" w14:textId="77777777" w:rsidR="00EF3549" w:rsidRPr="00F2066E" w:rsidRDefault="00000000" w:rsidP="00AC2052">
            <w:pPr>
              <w:rPr>
                <w:sz w:val="24"/>
                <w:szCs w:val="24"/>
              </w:rPr>
            </w:pPr>
            <w:r w:rsidRPr="00F2066E">
              <w:rPr>
                <w:sz w:val="24"/>
                <w:szCs w:val="24"/>
              </w:rPr>
              <w:t>Er:YAG 2940 nm</w:t>
            </w:r>
          </w:p>
        </w:tc>
      </w:tr>
      <w:tr w:rsidR="00AC2052" w:rsidRPr="00F2066E" w14:paraId="5A3E723C" w14:textId="77777777" w:rsidTr="00AC2052">
        <w:trPr>
          <w:tblCellSpacing w:w="15" w:type="dxa"/>
        </w:trPr>
        <w:tc>
          <w:tcPr>
            <w:tcW w:w="0" w:type="auto"/>
            <w:vAlign w:val="center"/>
            <w:hideMark/>
          </w:tcPr>
          <w:p w14:paraId="26717DEC" w14:textId="77777777" w:rsidR="00EF3549" w:rsidRPr="00F2066E" w:rsidRDefault="00000000" w:rsidP="00AC2052">
            <w:pPr>
              <w:rPr>
                <w:sz w:val="24"/>
                <w:szCs w:val="24"/>
              </w:rPr>
            </w:pPr>
            <w:r w:rsidRPr="00F2066E">
              <w:rPr>
                <w:sz w:val="24"/>
                <w:szCs w:val="24"/>
              </w:rPr>
              <w:t>Power</w:t>
            </w:r>
          </w:p>
        </w:tc>
        <w:tc>
          <w:tcPr>
            <w:tcW w:w="0" w:type="auto"/>
            <w:vAlign w:val="center"/>
            <w:hideMark/>
          </w:tcPr>
          <w:p w14:paraId="6AF87F74" w14:textId="77777777" w:rsidR="00EF3549" w:rsidRPr="00F2066E" w:rsidRDefault="00000000" w:rsidP="00AC2052">
            <w:pPr>
              <w:rPr>
                <w:sz w:val="24"/>
                <w:szCs w:val="24"/>
              </w:rPr>
            </w:pPr>
            <w:r w:rsidRPr="00F2066E">
              <w:rPr>
                <w:sz w:val="24"/>
                <w:szCs w:val="24"/>
              </w:rPr>
              <w:t>Start 2.0–3.5 W; increase cautiously if needed</w:t>
            </w:r>
          </w:p>
        </w:tc>
      </w:tr>
      <w:tr w:rsidR="00AC2052" w:rsidRPr="00F2066E" w14:paraId="3016B29D" w14:textId="77777777" w:rsidTr="00AC2052">
        <w:trPr>
          <w:tblCellSpacing w:w="15" w:type="dxa"/>
        </w:trPr>
        <w:tc>
          <w:tcPr>
            <w:tcW w:w="0" w:type="auto"/>
            <w:vAlign w:val="center"/>
            <w:hideMark/>
          </w:tcPr>
          <w:p w14:paraId="28B1539F" w14:textId="77777777" w:rsidR="00EF3549" w:rsidRPr="00F2066E" w:rsidRDefault="00000000" w:rsidP="00AC2052">
            <w:pPr>
              <w:rPr>
                <w:sz w:val="24"/>
                <w:szCs w:val="24"/>
              </w:rPr>
            </w:pPr>
            <w:r w:rsidRPr="00F2066E">
              <w:rPr>
                <w:sz w:val="24"/>
                <w:szCs w:val="24"/>
              </w:rPr>
              <w:t>Pulse energy</w:t>
            </w:r>
          </w:p>
        </w:tc>
        <w:tc>
          <w:tcPr>
            <w:tcW w:w="0" w:type="auto"/>
            <w:vAlign w:val="center"/>
            <w:hideMark/>
          </w:tcPr>
          <w:p w14:paraId="35E1BCD9" w14:textId="77777777" w:rsidR="00EF3549" w:rsidRPr="00F2066E" w:rsidRDefault="00000000" w:rsidP="00AC2052">
            <w:pPr>
              <w:rPr>
                <w:sz w:val="24"/>
                <w:szCs w:val="24"/>
              </w:rPr>
            </w:pPr>
            <w:r w:rsidRPr="00F2066E">
              <w:rPr>
                <w:sz w:val="24"/>
                <w:szCs w:val="24"/>
              </w:rPr>
              <w:t>100–200 mJ</w:t>
            </w:r>
          </w:p>
        </w:tc>
      </w:tr>
      <w:tr w:rsidR="00AC2052" w:rsidRPr="00F2066E" w14:paraId="15522688" w14:textId="77777777" w:rsidTr="00AC2052">
        <w:trPr>
          <w:tblCellSpacing w:w="15" w:type="dxa"/>
        </w:trPr>
        <w:tc>
          <w:tcPr>
            <w:tcW w:w="0" w:type="auto"/>
            <w:vAlign w:val="center"/>
            <w:hideMark/>
          </w:tcPr>
          <w:p w14:paraId="71CF0C72" w14:textId="77777777" w:rsidR="00EF3549" w:rsidRPr="00F2066E" w:rsidRDefault="00000000" w:rsidP="00AC2052">
            <w:pPr>
              <w:rPr>
                <w:sz w:val="24"/>
                <w:szCs w:val="24"/>
              </w:rPr>
            </w:pPr>
            <w:r w:rsidRPr="00F2066E">
              <w:rPr>
                <w:sz w:val="24"/>
                <w:szCs w:val="24"/>
              </w:rPr>
              <w:t>Frequency</w:t>
            </w:r>
          </w:p>
        </w:tc>
        <w:tc>
          <w:tcPr>
            <w:tcW w:w="0" w:type="auto"/>
            <w:vAlign w:val="center"/>
            <w:hideMark/>
          </w:tcPr>
          <w:p w14:paraId="2F1D6255" w14:textId="77777777" w:rsidR="00EF3549" w:rsidRPr="00F2066E" w:rsidRDefault="00000000" w:rsidP="00AC2052">
            <w:pPr>
              <w:rPr>
                <w:sz w:val="24"/>
                <w:szCs w:val="24"/>
              </w:rPr>
            </w:pPr>
            <w:r w:rsidRPr="00F2066E">
              <w:rPr>
                <w:sz w:val="24"/>
                <w:szCs w:val="24"/>
              </w:rPr>
              <w:t>10–20 Hz</w:t>
            </w:r>
          </w:p>
        </w:tc>
      </w:tr>
      <w:tr w:rsidR="00AC2052" w:rsidRPr="00F2066E" w14:paraId="7DF5539D" w14:textId="77777777" w:rsidTr="00AC2052">
        <w:trPr>
          <w:tblCellSpacing w:w="15" w:type="dxa"/>
        </w:trPr>
        <w:tc>
          <w:tcPr>
            <w:tcW w:w="0" w:type="auto"/>
            <w:vAlign w:val="center"/>
            <w:hideMark/>
          </w:tcPr>
          <w:p w14:paraId="0B9CE61C" w14:textId="77777777" w:rsidR="00EF3549" w:rsidRPr="00F2066E" w:rsidRDefault="00000000" w:rsidP="00AC2052">
            <w:pPr>
              <w:rPr>
                <w:sz w:val="24"/>
                <w:szCs w:val="24"/>
              </w:rPr>
            </w:pPr>
            <w:r w:rsidRPr="00F2066E">
              <w:rPr>
                <w:sz w:val="24"/>
                <w:szCs w:val="24"/>
              </w:rPr>
              <w:t>Pulse duration</w:t>
            </w:r>
          </w:p>
        </w:tc>
        <w:tc>
          <w:tcPr>
            <w:tcW w:w="0" w:type="auto"/>
            <w:vAlign w:val="center"/>
            <w:hideMark/>
          </w:tcPr>
          <w:p w14:paraId="1D346437" w14:textId="77777777" w:rsidR="00EF3549" w:rsidRPr="00F2066E" w:rsidRDefault="00000000" w:rsidP="00AC2052">
            <w:pPr>
              <w:rPr>
                <w:sz w:val="24"/>
                <w:szCs w:val="24"/>
              </w:rPr>
            </w:pPr>
            <w:r w:rsidRPr="00F2066E">
              <w:rPr>
                <w:sz w:val="24"/>
                <w:szCs w:val="24"/>
              </w:rPr>
              <w:t>Short pulse/MSP/SSP depending on unit</w:t>
            </w:r>
          </w:p>
        </w:tc>
      </w:tr>
      <w:tr w:rsidR="00AC2052" w:rsidRPr="00F2066E" w14:paraId="15041515" w14:textId="77777777" w:rsidTr="00AC2052">
        <w:trPr>
          <w:tblCellSpacing w:w="15" w:type="dxa"/>
        </w:trPr>
        <w:tc>
          <w:tcPr>
            <w:tcW w:w="0" w:type="auto"/>
            <w:vAlign w:val="center"/>
            <w:hideMark/>
          </w:tcPr>
          <w:p w14:paraId="4795B2BC" w14:textId="77777777" w:rsidR="00EF3549" w:rsidRPr="00F2066E" w:rsidRDefault="00000000" w:rsidP="00AC2052">
            <w:pPr>
              <w:rPr>
                <w:sz w:val="24"/>
                <w:szCs w:val="24"/>
              </w:rPr>
            </w:pPr>
            <w:r w:rsidRPr="00F2066E">
              <w:rPr>
                <w:sz w:val="24"/>
                <w:szCs w:val="24"/>
              </w:rPr>
              <w:t>Distance</w:t>
            </w:r>
          </w:p>
        </w:tc>
        <w:tc>
          <w:tcPr>
            <w:tcW w:w="0" w:type="auto"/>
            <w:vAlign w:val="center"/>
            <w:hideMark/>
          </w:tcPr>
          <w:p w14:paraId="54F6A425" w14:textId="77777777" w:rsidR="00EF3549" w:rsidRPr="00F2066E" w:rsidRDefault="00000000" w:rsidP="00AC2052">
            <w:pPr>
              <w:rPr>
                <w:sz w:val="24"/>
                <w:szCs w:val="24"/>
              </w:rPr>
            </w:pPr>
            <w:r w:rsidRPr="00F2066E">
              <w:rPr>
                <w:sz w:val="24"/>
                <w:szCs w:val="24"/>
              </w:rPr>
              <w:t>1–2 mm non-contact</w:t>
            </w:r>
          </w:p>
        </w:tc>
      </w:tr>
      <w:tr w:rsidR="00AC2052" w:rsidRPr="00F2066E" w14:paraId="77F1953B" w14:textId="77777777" w:rsidTr="00AC2052">
        <w:trPr>
          <w:tblCellSpacing w:w="15" w:type="dxa"/>
        </w:trPr>
        <w:tc>
          <w:tcPr>
            <w:tcW w:w="0" w:type="auto"/>
            <w:vAlign w:val="center"/>
            <w:hideMark/>
          </w:tcPr>
          <w:p w14:paraId="58A980D9" w14:textId="77777777" w:rsidR="00EF3549" w:rsidRPr="00F2066E" w:rsidRDefault="00000000" w:rsidP="00AC2052">
            <w:pPr>
              <w:rPr>
                <w:sz w:val="24"/>
                <w:szCs w:val="24"/>
              </w:rPr>
            </w:pPr>
            <w:r w:rsidRPr="00F2066E">
              <w:rPr>
                <w:sz w:val="24"/>
                <w:szCs w:val="24"/>
              </w:rPr>
              <w:t>Water/air</w:t>
            </w:r>
          </w:p>
        </w:tc>
        <w:tc>
          <w:tcPr>
            <w:tcW w:w="0" w:type="auto"/>
            <w:vAlign w:val="center"/>
            <w:hideMark/>
          </w:tcPr>
          <w:p w14:paraId="79C0E3D7" w14:textId="77777777" w:rsidR="00EF3549" w:rsidRPr="00F2066E" w:rsidRDefault="00000000" w:rsidP="00AC2052">
            <w:pPr>
              <w:rPr>
                <w:sz w:val="24"/>
                <w:szCs w:val="24"/>
              </w:rPr>
            </w:pPr>
            <w:r w:rsidRPr="00F2066E">
              <w:rPr>
                <w:sz w:val="24"/>
                <w:szCs w:val="24"/>
              </w:rPr>
              <w:t>Usually air or minimal water depending on ceramic/system; avoid water pooling that blocks energy</w:t>
            </w:r>
          </w:p>
        </w:tc>
      </w:tr>
      <w:tr w:rsidR="00AC2052" w:rsidRPr="00F2066E" w14:paraId="2384A358" w14:textId="77777777" w:rsidTr="00AC2052">
        <w:trPr>
          <w:tblCellSpacing w:w="15" w:type="dxa"/>
        </w:trPr>
        <w:tc>
          <w:tcPr>
            <w:tcW w:w="0" w:type="auto"/>
            <w:vAlign w:val="center"/>
            <w:hideMark/>
          </w:tcPr>
          <w:p w14:paraId="09F6E874" w14:textId="77777777" w:rsidR="00EF3549" w:rsidRPr="00F2066E" w:rsidRDefault="00000000" w:rsidP="00AC2052">
            <w:pPr>
              <w:rPr>
                <w:sz w:val="24"/>
                <w:szCs w:val="24"/>
              </w:rPr>
            </w:pPr>
            <w:r w:rsidRPr="00F2066E">
              <w:rPr>
                <w:sz w:val="24"/>
                <w:szCs w:val="24"/>
              </w:rPr>
              <w:t>Movement</w:t>
            </w:r>
          </w:p>
        </w:tc>
        <w:tc>
          <w:tcPr>
            <w:tcW w:w="0" w:type="auto"/>
            <w:vAlign w:val="center"/>
            <w:hideMark/>
          </w:tcPr>
          <w:p w14:paraId="604072E5" w14:textId="77777777" w:rsidR="00EF3549" w:rsidRPr="00F2066E" w:rsidRDefault="00000000" w:rsidP="00AC2052">
            <w:pPr>
              <w:rPr>
                <w:sz w:val="24"/>
                <w:szCs w:val="24"/>
              </w:rPr>
            </w:pPr>
            <w:r w:rsidRPr="00F2066E">
              <w:rPr>
                <w:sz w:val="24"/>
                <w:szCs w:val="24"/>
              </w:rPr>
              <w:t>Continuous scanning grid</w:t>
            </w:r>
          </w:p>
        </w:tc>
      </w:tr>
      <w:tr w:rsidR="00AC2052" w:rsidRPr="00F2066E" w14:paraId="47BA3B7C" w14:textId="77777777" w:rsidTr="00AC2052">
        <w:trPr>
          <w:tblCellSpacing w:w="15" w:type="dxa"/>
        </w:trPr>
        <w:tc>
          <w:tcPr>
            <w:tcW w:w="0" w:type="auto"/>
            <w:vAlign w:val="center"/>
            <w:hideMark/>
          </w:tcPr>
          <w:p w14:paraId="327B2CE1" w14:textId="77777777" w:rsidR="00EF3549" w:rsidRPr="00F2066E" w:rsidRDefault="00000000" w:rsidP="00AC2052">
            <w:pPr>
              <w:rPr>
                <w:sz w:val="24"/>
                <w:szCs w:val="24"/>
              </w:rPr>
            </w:pPr>
            <w:r w:rsidRPr="00F2066E">
              <w:rPr>
                <w:sz w:val="24"/>
                <w:szCs w:val="24"/>
              </w:rPr>
              <w:t>Time</w:t>
            </w:r>
          </w:p>
        </w:tc>
        <w:tc>
          <w:tcPr>
            <w:tcW w:w="0" w:type="auto"/>
            <w:vAlign w:val="center"/>
            <w:hideMark/>
          </w:tcPr>
          <w:p w14:paraId="3A757946" w14:textId="77777777" w:rsidR="00EF3549" w:rsidRPr="00F2066E" w:rsidRDefault="00000000" w:rsidP="00AC2052">
            <w:pPr>
              <w:rPr>
                <w:sz w:val="24"/>
                <w:szCs w:val="24"/>
              </w:rPr>
            </w:pPr>
            <w:r w:rsidRPr="00F2066E">
              <w:rPr>
                <w:sz w:val="24"/>
                <w:szCs w:val="24"/>
              </w:rPr>
              <w:t>Often 30–120 s for veneer; longer for thicker ceramic</w:t>
            </w:r>
          </w:p>
        </w:tc>
      </w:tr>
      <w:tr w:rsidR="00AC2052" w:rsidRPr="00F2066E" w14:paraId="7E7F7386" w14:textId="77777777" w:rsidTr="00AC2052">
        <w:trPr>
          <w:tblCellSpacing w:w="15" w:type="dxa"/>
        </w:trPr>
        <w:tc>
          <w:tcPr>
            <w:tcW w:w="0" w:type="auto"/>
            <w:vAlign w:val="center"/>
            <w:hideMark/>
          </w:tcPr>
          <w:p w14:paraId="4E88E1B5" w14:textId="77777777" w:rsidR="00EF3549" w:rsidRPr="00F2066E" w:rsidRDefault="00000000" w:rsidP="00AC2052">
            <w:pPr>
              <w:rPr>
                <w:sz w:val="24"/>
                <w:szCs w:val="24"/>
              </w:rPr>
            </w:pPr>
            <w:r w:rsidRPr="00F2066E">
              <w:rPr>
                <w:sz w:val="24"/>
                <w:szCs w:val="24"/>
              </w:rPr>
              <w:t>Endpoint</w:t>
            </w:r>
          </w:p>
        </w:tc>
        <w:tc>
          <w:tcPr>
            <w:tcW w:w="0" w:type="auto"/>
            <w:vAlign w:val="center"/>
            <w:hideMark/>
          </w:tcPr>
          <w:p w14:paraId="7447B88A" w14:textId="77777777" w:rsidR="00EF3549" w:rsidRPr="00F2066E" w:rsidRDefault="00000000" w:rsidP="00AC2052">
            <w:pPr>
              <w:rPr>
                <w:sz w:val="24"/>
                <w:szCs w:val="24"/>
              </w:rPr>
            </w:pPr>
            <w:r w:rsidRPr="00F2066E">
              <w:rPr>
                <w:sz w:val="24"/>
                <w:szCs w:val="24"/>
              </w:rPr>
              <w:t>Veneer loosening with gentle mechanical lift, not forceful prying</w:t>
            </w:r>
          </w:p>
        </w:tc>
      </w:tr>
    </w:tbl>
    <w:p w14:paraId="7A7FE35F" w14:textId="77777777" w:rsidR="00EF3549" w:rsidRPr="00F2066E" w:rsidRDefault="00000000" w:rsidP="00AC2052">
      <w:pPr>
        <w:rPr>
          <w:sz w:val="24"/>
          <w:szCs w:val="24"/>
        </w:rPr>
      </w:pPr>
      <w:r w:rsidRPr="00F2066E">
        <w:rPr>
          <w:sz w:val="24"/>
          <w:szCs w:val="24"/>
        </w:rPr>
        <w:lastRenderedPageBreak/>
        <w:t>For thicker lithium-disilicate crowns, one in-vitro study found 5 W safe/efficient for 1 mm thickness, while 5.9 W was effective for thicker 1.5 mm/mixed specimens but unsafe for 1 mm specimens; this supportsstarting low when thickness is uncertain. citeturn487650view1</w:t>
      </w:r>
    </w:p>
    <w:p w14:paraId="1742B1EB" w14:textId="77777777" w:rsidR="00EF3549" w:rsidRPr="00F2066E" w:rsidRDefault="00000000" w:rsidP="00AC2052">
      <w:pPr>
        <w:rPr>
          <w:b/>
          <w:bCs/>
          <w:sz w:val="24"/>
          <w:szCs w:val="24"/>
        </w:rPr>
      </w:pPr>
      <w:r w:rsidRPr="00F2066E">
        <w:rPr>
          <w:b/>
          <w:bCs/>
          <w:sz w:val="24"/>
          <w:szCs w:val="24"/>
        </w:rPr>
        <w:t>Technique</w:t>
      </w:r>
    </w:p>
    <w:p w14:paraId="74B04854" w14:textId="77777777" w:rsidR="00EF3549" w:rsidRPr="00F2066E" w:rsidRDefault="00000000" w:rsidP="00AC2052">
      <w:pPr>
        <w:rPr>
          <w:sz w:val="24"/>
          <w:szCs w:val="24"/>
        </w:rPr>
      </w:pPr>
      <w:r w:rsidRPr="00F2066E">
        <w:rPr>
          <w:sz w:val="24"/>
          <w:szCs w:val="24"/>
        </w:rPr>
        <w:t>Protect adjacent teeth and soft tissues. Verify ceramic thickness and type if possible. Remove glaze only if necessary. Irradiate in a systematic grid: incisal third, middle third, cervical third, then repeat. Use short cycles with cooling pauses. Test mobility gently with a thin plastic or non-marring instrument. Once debonded, remove residual cement conservatively from enamel.</w:t>
      </w:r>
    </w:p>
    <w:p w14:paraId="29D3B50E" w14:textId="77777777" w:rsidR="00EF3549" w:rsidRPr="00F2066E" w:rsidRDefault="00000000" w:rsidP="00AC2052">
      <w:pPr>
        <w:rPr>
          <w:b/>
          <w:bCs/>
          <w:sz w:val="24"/>
          <w:szCs w:val="24"/>
        </w:rPr>
      </w:pPr>
      <w:r w:rsidRPr="00F2066E">
        <w:rPr>
          <w:b/>
          <w:bCs/>
          <w:sz w:val="24"/>
          <w:szCs w:val="24"/>
        </w:rPr>
        <w:t>Risks</w:t>
      </w:r>
    </w:p>
    <w:p w14:paraId="39D59B59" w14:textId="77777777" w:rsidR="00EF3549" w:rsidRPr="00F2066E" w:rsidRDefault="00000000" w:rsidP="00AC2052">
      <w:pPr>
        <w:rPr>
          <w:sz w:val="24"/>
          <w:szCs w:val="24"/>
        </w:rPr>
      </w:pPr>
      <w:r w:rsidRPr="00F2066E">
        <w:rPr>
          <w:sz w:val="24"/>
          <w:szCs w:val="24"/>
        </w:rPr>
        <w:t>Risks include pulpal temperature rise, ceramic cracking, incomplete debonding, and accidental enamel ablation. The clinically accepted safety concept is to keep pulpal temperature rise below about 5.5–5.6 °C; the lithium-disilicate literature specifically warns that be controlled to preserve pulp vitality. citeturn487650view1</w:t>
      </w:r>
    </w:p>
    <w:p w14:paraId="52B58730" w14:textId="77777777" w:rsidR="00EF3549" w:rsidRPr="00F2066E" w:rsidRDefault="00000000" w:rsidP="00AC2052">
      <w:pPr>
        <w:rPr>
          <w:b/>
          <w:bCs/>
          <w:sz w:val="24"/>
          <w:szCs w:val="24"/>
        </w:rPr>
      </w:pPr>
      <w:r w:rsidRPr="00F2066E">
        <w:rPr>
          <w:b/>
          <w:bCs/>
          <w:sz w:val="24"/>
          <w:szCs w:val="24"/>
        </w:rPr>
        <w:t>Comparison with conventional grinding</w:t>
      </w:r>
    </w:p>
    <w:p w14:paraId="19101ED2" w14:textId="77777777" w:rsidR="00EF3549" w:rsidRPr="00F2066E" w:rsidRDefault="00000000" w:rsidP="00AC2052">
      <w:pPr>
        <w:rPr>
          <w:sz w:val="24"/>
          <w:szCs w:val="24"/>
        </w:rPr>
      </w:pPr>
      <w:r w:rsidRPr="00F2066E">
        <w:rPr>
          <w:sz w:val="24"/>
          <w:szCs w:val="24"/>
        </w:rPr>
        <w:t>Conventional removal is faster and universally available but sacrifices ceramic and often removes enamel because tooth, cement, and ceramic are visually similar. Er:YAG debonding is slower and technique-sensitive but more conservative.</w:t>
      </w:r>
    </w:p>
    <w:p w14:paraId="1A7B24B9" w14:textId="77777777" w:rsidR="00EF3549" w:rsidRPr="00F2066E" w:rsidRDefault="00000000" w:rsidP="00AC2052">
      <w:pPr>
        <w:rPr>
          <w:sz w:val="24"/>
          <w:szCs w:val="24"/>
        </w:rPr>
      </w:pPr>
      <w:r>
        <w:rPr>
          <w:sz w:val="24"/>
          <w:szCs w:val="24"/>
        </w:rPr>
        <w:pict w14:anchorId="7F1D8A43">
          <v:rect id="_x0000_i1078" style="width:0;height:1.5pt" o:hralign="center" o:hrstd="t" o:hr="t" fillcolor="#a0a0a0" stroked="f"/>
        </w:pict>
      </w:r>
    </w:p>
    <w:p w14:paraId="013C9D29" w14:textId="77777777" w:rsidR="00A960B3" w:rsidRPr="00F2066E" w:rsidRDefault="00000000">
      <w:pPr>
        <w:spacing w:before="160" w:after="60"/>
        <w:rPr>
          <w:sz w:val="24"/>
          <w:szCs w:val="24"/>
        </w:rPr>
      </w:pPr>
      <w:r w:rsidRPr="00F2066E">
        <w:rPr>
          <w:b/>
          <w:sz w:val="24"/>
          <w:szCs w:val="24"/>
        </w:rPr>
        <w:t>Claude (LLM2)</w:t>
      </w:r>
    </w:p>
    <w:p w14:paraId="0D65DA1B" w14:textId="77777777" w:rsidR="00EF3549" w:rsidRPr="00F2066E" w:rsidRDefault="00000000" w:rsidP="00B1505C">
      <w:pPr>
        <w:spacing w:before="140" w:after="120"/>
        <w:rPr>
          <w:sz w:val="24"/>
          <w:szCs w:val="24"/>
        </w:rPr>
      </w:pPr>
      <w:r w:rsidRPr="00F2066E">
        <w:rPr>
          <w:b/>
          <w:bCs/>
          <w:sz w:val="24"/>
          <w:szCs w:val="24"/>
        </w:rPr>
        <w:t xml:space="preserve">1. Clinical assessment &amp; indication. </w:t>
      </w:r>
      <w:r w:rsidRPr="00F2066E">
        <w:rPr>
          <w:sz w:val="24"/>
          <w:szCs w:val="24"/>
        </w:rPr>
        <w:t xml:space="preserve">An intact, well-bonded lithium-disilicate veneer on FDI 21 must be removed to allow endodontic access, with maximal tooth preservation desired — a strong indication for </w:t>
      </w:r>
      <w:r w:rsidRPr="00F2066E">
        <w:rPr>
          <w:b/>
          <w:bCs/>
          <w:sz w:val="24"/>
          <w:szCs w:val="24"/>
        </w:rPr>
        <w:t>Er:YAG laser-assisted debonding</w:t>
      </w:r>
      <w:r w:rsidRPr="00F2066E">
        <w:rPr>
          <w:sz w:val="24"/>
          <w:szCs w:val="24"/>
        </w:rPr>
        <w:t xml:space="preserve">. The erbium beam transmits through the ceramic and is absorbed at the resin-cement interface, where rapid heating/photo-ablation and micro-steam expansion </w:t>
      </w:r>
      <w:r w:rsidRPr="00F2066E">
        <w:rPr>
          <w:b/>
          <w:bCs/>
          <w:sz w:val="24"/>
          <w:szCs w:val="24"/>
        </w:rPr>
        <w:t>disrupt the cement bond</w:t>
      </w:r>
      <w:r w:rsidRPr="00F2066E">
        <w:rPr>
          <w:sz w:val="24"/>
          <w:szCs w:val="24"/>
        </w:rPr>
        <w:t xml:space="preserve">, allowing the veneer to be lifted off largely intact and, crucially, </w:t>
      </w:r>
      <w:r w:rsidRPr="00F2066E">
        <w:rPr>
          <w:b/>
          <w:bCs/>
          <w:sz w:val="24"/>
          <w:szCs w:val="24"/>
        </w:rPr>
        <w:t>without grinding away tooth structure</w:t>
      </w:r>
      <w:r w:rsidRPr="00F2066E">
        <w:rPr>
          <w:sz w:val="24"/>
          <w:szCs w:val="24"/>
        </w:rPr>
        <w:t xml:space="preserve">. </w:t>
      </w:r>
      <w:r w:rsidRPr="00F2066E">
        <w:rPr>
          <w:i/>
          <w:iCs/>
          <w:sz w:val="24"/>
          <w:szCs w:val="24"/>
        </w:rPr>
        <w:t>Alternatives:</w:t>
      </w:r>
      <w:r w:rsidRPr="00F2066E">
        <w:rPr>
          <w:sz w:val="24"/>
          <w:szCs w:val="24"/>
        </w:rPr>
        <w:t xml:space="preserve"> conventional removal by burring through the restoration (destroys the veneer and removes some tooth structure); this is the comparator the laser improves upon for tissue preservation. </w:t>
      </w:r>
      <w:r w:rsidRPr="00F2066E">
        <w:rPr>
          <w:i/>
          <w:iCs/>
          <w:sz w:val="24"/>
          <w:szCs w:val="24"/>
        </w:rPr>
        <w:t>Contraindications:</w:t>
      </w:r>
      <w:r w:rsidRPr="00F2066E">
        <w:rPr>
          <w:sz w:val="24"/>
          <w:szCs w:val="24"/>
        </w:rPr>
        <w:t xml:space="preserve"> highly opaque/very thick ceramics or high-crystalline materials that transmit erbium poorly (slower/less predictable — lithium disilicate is more crystalline than feldspathic, so debonding is feasible but takes longer); inability to protect the pulp from heat.</w:t>
      </w:r>
    </w:p>
    <w:p w14:paraId="176CF7BB" w14:textId="77777777" w:rsidR="00EF3549" w:rsidRPr="00F2066E" w:rsidRDefault="00000000" w:rsidP="00B1505C">
      <w:pPr>
        <w:spacing w:before="140" w:after="120"/>
        <w:rPr>
          <w:sz w:val="24"/>
          <w:szCs w:val="24"/>
        </w:rPr>
      </w:pPr>
      <w:r w:rsidRPr="00F2066E">
        <w:rPr>
          <w:b/>
          <w:bCs/>
          <w:sz w:val="24"/>
          <w:szCs w:val="24"/>
        </w:rPr>
        <w:t>2. Recommended laser type &amp; wavelength. Er:YAG 2940 nm</w:t>
      </w:r>
      <w:r w:rsidRPr="00F2066E">
        <w:rPr>
          <w:sz w:val="24"/>
          <w:szCs w:val="24"/>
        </w:rPr>
        <w:t xml:space="preserve">. Its strong absorption by water in the resin cement (and good transmission through glass-ceramics) lets it deliver </w:t>
      </w:r>
      <w:r w:rsidRPr="00F2066E">
        <w:rPr>
          <w:sz w:val="24"/>
          <w:szCs w:val="24"/>
        </w:rPr>
        <w:lastRenderedPageBreak/>
        <w:t>energy to the cement layer through the restoration, thermally/photomechanically degrading the cement. Lithium disilicate transmits erbium less readily than feldspathic porcelain, so expect a longer scanning time, but the principle holds.</w:t>
      </w:r>
    </w:p>
    <w:p w14:paraId="4A688F92" w14:textId="77777777" w:rsidR="00EF3549" w:rsidRPr="00F2066E" w:rsidRDefault="00000000" w:rsidP="00B1505C">
      <w:pPr>
        <w:spacing w:after="60"/>
        <w:rPr>
          <w:sz w:val="24"/>
          <w:szCs w:val="24"/>
        </w:rPr>
      </w:pPr>
      <w:r w:rsidRPr="00F2066E">
        <w:rPr>
          <w:b/>
          <w:bCs/>
          <w:sz w:val="24"/>
          <w:szCs w:val="24"/>
        </w:rPr>
        <w:t>3. Evidence-based operating parameters (typical, device-dependent).</w:t>
      </w:r>
    </w:p>
    <w:p w14:paraId="2858B2F0"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Wavelength: 2940 nm (Er:YAG)</w:t>
      </w:r>
    </w:p>
    <w:p w14:paraId="6DD569B7"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Pulse energy: ~200–400 mJ; ~10–20 Hz</w:t>
      </w:r>
    </w:p>
    <w:p w14:paraId="2F458B17"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Tip: held just off the ceramic surface, non-contact</w:t>
      </w:r>
    </w:p>
    <w:p w14:paraId="19F5C3B4"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Scanning: systematic raster passes covering the entire veneer surface, repeated until debonding</w:t>
      </w:r>
    </w:p>
    <w:p w14:paraId="04619BC6"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Cooling: air (light water) to limit surface/pulp heating; allow cooling intervals</w:t>
      </w:r>
    </w:p>
    <w:p w14:paraId="2FA1A411"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Time: roughly 1–3 minutes of scanning per veneer (longer for thicker/lithium-disilicate)</w:t>
      </w:r>
    </w:p>
    <w:p w14:paraId="671FEF4C"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Sessions: single</w:t>
      </w:r>
    </w:p>
    <w:p w14:paraId="4F2C2F9E" w14:textId="77777777" w:rsidR="00EF3549" w:rsidRPr="00F2066E" w:rsidRDefault="00000000" w:rsidP="00B1505C">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confirm material/thickness, photos, eye protection. </w:t>
      </w:r>
      <w:r w:rsidRPr="00F2066E">
        <w:rPr>
          <w:i/>
          <w:iCs/>
          <w:sz w:val="24"/>
          <w:szCs w:val="24"/>
        </w:rPr>
        <w:t>Intra-op:</w:t>
      </w:r>
      <w:r w:rsidRPr="00F2066E">
        <w:rPr>
          <w:sz w:val="24"/>
          <w:szCs w:val="24"/>
        </w:rPr>
        <w:t xml:space="preserve"> (i) scan the laser systematically across the veneer in overlapping passes with cooling intervals; (ii) periodically test the margin gently for loss of adhesion; (iii) once the cement is disrupted, ease the veneer off intact with a hand instrument; (iv) clean residual cement from the tooth; (v) proceed to endodontic access. </w:t>
      </w:r>
      <w:r w:rsidRPr="00F2066E">
        <w:rPr>
          <w:i/>
          <w:iCs/>
          <w:sz w:val="24"/>
          <w:szCs w:val="24"/>
        </w:rPr>
        <w:t>Post-op:</w:t>
      </w:r>
      <w:r w:rsidRPr="00F2066E">
        <w:rPr>
          <w:sz w:val="24"/>
          <w:szCs w:val="24"/>
        </w:rPr>
        <w:t xml:space="preserve"> protect/temporize the tooth; plan re-bond or new restoration after treatment. </w:t>
      </w:r>
      <w:r w:rsidRPr="00F2066E">
        <w:rPr>
          <w:i/>
          <w:iCs/>
          <w:sz w:val="24"/>
          <w:szCs w:val="24"/>
        </w:rPr>
        <w:t>Follow-up:</w:t>
      </w:r>
      <w:r w:rsidRPr="00F2066E">
        <w:rPr>
          <w:sz w:val="24"/>
          <w:szCs w:val="24"/>
        </w:rPr>
        <w:t xml:space="preserve"> monitor pulp/tooth as per the endodontic plan.</w:t>
      </w:r>
    </w:p>
    <w:p w14:paraId="6D2BA7A6" w14:textId="77777777" w:rsidR="00EF3549" w:rsidRPr="00F2066E" w:rsidRDefault="00000000" w:rsidP="00B1505C">
      <w:pPr>
        <w:spacing w:before="140" w:after="120"/>
        <w:rPr>
          <w:sz w:val="24"/>
          <w:szCs w:val="24"/>
        </w:rPr>
      </w:pPr>
      <w:r w:rsidRPr="00F2066E">
        <w:rPr>
          <w:b/>
          <w:bCs/>
          <w:sz w:val="24"/>
          <w:szCs w:val="24"/>
        </w:rPr>
        <w:t xml:space="preserve">5. Safety precautions. </w:t>
      </w:r>
      <w:r w:rsidRPr="00F2066E">
        <w:rPr>
          <w:sz w:val="24"/>
          <w:szCs w:val="24"/>
        </w:rPr>
        <w:t xml:space="preserve">Wavelength-specific eyewear for all; </w:t>
      </w:r>
      <w:r w:rsidRPr="00F2066E">
        <w:rPr>
          <w:b/>
          <w:bCs/>
          <w:sz w:val="24"/>
          <w:szCs w:val="24"/>
        </w:rPr>
        <w:t>control pulpal temperature</w:t>
      </w:r>
      <w:r w:rsidRPr="00F2066E">
        <w:rPr>
          <w:sz w:val="24"/>
          <w:szCs w:val="24"/>
        </w:rPr>
        <w:t xml:space="preserve"> with cooling and a scanning (non-dwell) technique; avoid overheating the ceramic to prevent cracking; protect soft tissue and the airway (retrieve the freed veneer safely); high-volume evacuation.</w:t>
      </w:r>
    </w:p>
    <w:p w14:paraId="3ECB70AF" w14:textId="77777777" w:rsidR="00EF3549" w:rsidRPr="00F2066E" w:rsidRDefault="00000000" w:rsidP="00B1505C">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predictable debonding of an intact veneer with </w:t>
      </w:r>
      <w:r w:rsidRPr="00F2066E">
        <w:rPr>
          <w:b/>
          <w:bCs/>
          <w:sz w:val="24"/>
          <w:szCs w:val="24"/>
        </w:rPr>
        <w:t>maximal preservation of tooth structure</w:t>
      </w:r>
      <w:r w:rsidRPr="00F2066E">
        <w:rPr>
          <w:sz w:val="24"/>
          <w:szCs w:val="24"/>
        </w:rPr>
        <w:t xml:space="preserve"> and often a reusable/assessable restoration, avoiding the structural loss of grinding; lithium-disilicate cases take longer. </w:t>
      </w:r>
      <w:r w:rsidRPr="00F2066E">
        <w:rPr>
          <w:b/>
          <w:bCs/>
          <w:sz w:val="24"/>
          <w:szCs w:val="24"/>
        </w:rPr>
        <w:t>Evidence level: moderate</w:t>
      </w:r>
      <w:r w:rsidRPr="00F2066E">
        <w:rPr>
          <w:sz w:val="24"/>
          <w:szCs w:val="24"/>
        </w:rPr>
        <w:t xml:space="preserve"> (consistent in-vitro and clinical reports of effective laser debonding with controlled pulpal temperature). A tooth-conserving choice well aligned with the patient's wish.</w:t>
      </w:r>
    </w:p>
    <w:p w14:paraId="1DAEBA46" w14:textId="77777777" w:rsidR="00EF3549" w:rsidRPr="00F2066E" w:rsidRDefault="00EF3549" w:rsidP="00B1505C">
      <w:pPr>
        <w:pBdr>
          <w:bottom w:val="single" w:sz="6" w:space="1" w:color="2E75B6"/>
        </w:pBdr>
        <w:spacing w:before="160" w:after="160"/>
        <w:rPr>
          <w:sz w:val="24"/>
          <w:szCs w:val="24"/>
        </w:rPr>
      </w:pPr>
    </w:p>
    <w:p w14:paraId="532CDAF5" w14:textId="77777777" w:rsidR="00A960B3" w:rsidRPr="00F2066E" w:rsidRDefault="00000000">
      <w:pPr>
        <w:spacing w:before="160" w:after="60"/>
        <w:rPr>
          <w:sz w:val="24"/>
          <w:szCs w:val="24"/>
        </w:rPr>
      </w:pPr>
      <w:r w:rsidRPr="00F2066E">
        <w:rPr>
          <w:b/>
          <w:sz w:val="24"/>
          <w:szCs w:val="24"/>
        </w:rPr>
        <w:t>Gemini (LLM3)</w:t>
      </w:r>
    </w:p>
    <w:p w14:paraId="7AD8C670" w14:textId="77777777" w:rsidR="00EF3549" w:rsidRPr="00F2066E" w:rsidRDefault="00000000" w:rsidP="008A6206">
      <w:pPr>
        <w:rPr>
          <w:sz w:val="24"/>
          <w:szCs w:val="24"/>
        </w:rPr>
      </w:pPr>
      <w:r w:rsidRPr="00F2066E">
        <w:rPr>
          <w:b/>
          <w:bCs/>
          <w:sz w:val="24"/>
          <w:szCs w:val="24"/>
        </w:rPr>
        <w:t>1. Clinical Assessment &amp; Indications</w:t>
      </w:r>
    </w:p>
    <w:p w14:paraId="6941A3EE" w14:textId="77777777" w:rsidR="00EF3549" w:rsidRPr="00F2066E" w:rsidRDefault="00000000" w:rsidP="008A6206">
      <w:pPr>
        <w:rPr>
          <w:sz w:val="24"/>
          <w:szCs w:val="24"/>
        </w:rPr>
      </w:pPr>
      <w:r w:rsidRPr="00F2066E">
        <w:rPr>
          <w:sz w:val="24"/>
          <w:szCs w:val="24"/>
        </w:rPr>
        <w:t>Highly indicated. Grinding off a veneer destroys the ceramic and risks ditching the underlying dentin. Laser debonding allows safe, intact removal.</w:t>
      </w:r>
    </w:p>
    <w:p w14:paraId="163ADB5F" w14:textId="77777777" w:rsidR="00EF3549" w:rsidRPr="00F2066E" w:rsidRDefault="00000000" w:rsidP="008A6206">
      <w:pPr>
        <w:rPr>
          <w:sz w:val="24"/>
          <w:szCs w:val="24"/>
        </w:rPr>
      </w:pPr>
      <w:r w:rsidRPr="00F2066E">
        <w:rPr>
          <w:b/>
          <w:bCs/>
          <w:sz w:val="24"/>
          <w:szCs w:val="24"/>
        </w:rPr>
        <w:lastRenderedPageBreak/>
        <w:t>2. Laser Type &amp; Wavelength</w:t>
      </w:r>
    </w:p>
    <w:p w14:paraId="6AFE934A" w14:textId="77777777" w:rsidR="00EF3549" w:rsidRPr="00F2066E" w:rsidRDefault="00000000" w:rsidP="008A6206">
      <w:pPr>
        <w:rPr>
          <w:sz w:val="24"/>
          <w:szCs w:val="24"/>
        </w:rPr>
      </w:pPr>
      <w:r w:rsidRPr="00F2066E">
        <w:rPr>
          <w:b/>
          <w:bCs/>
          <w:sz w:val="24"/>
          <w:szCs w:val="24"/>
        </w:rPr>
        <w:t>Er:YAG (2940 nm).</w:t>
      </w:r>
      <w:r w:rsidRPr="00F2066E">
        <w:rPr>
          <w:sz w:val="24"/>
          <w:szCs w:val="24"/>
        </w:rPr>
        <w:t xml:space="preserve"> Lithium disilicate (eMax) is highly transparent to the Er:YAG wavelength. The laser energy passes right through the ceramic and is absorbed by the residual water and monomers in the underlying resin cement.</w:t>
      </w:r>
    </w:p>
    <w:p w14:paraId="43657E89" w14:textId="77777777" w:rsidR="00EF3549" w:rsidRPr="00F2066E" w:rsidRDefault="00000000" w:rsidP="008A6206">
      <w:pPr>
        <w:rPr>
          <w:sz w:val="24"/>
          <w:szCs w:val="24"/>
        </w:rPr>
      </w:pPr>
      <w:r w:rsidRPr="00F2066E">
        <w:rPr>
          <w:b/>
          <w:bCs/>
          <w:sz w:val="24"/>
          <w:szCs w:val="24"/>
        </w:rPr>
        <w:t>3. Operating Parameters</w:t>
      </w:r>
    </w:p>
    <w:p w14:paraId="27B422F7" w14:textId="77777777" w:rsidR="00EF3549" w:rsidRPr="00F2066E" w:rsidRDefault="00000000" w:rsidP="008A6206">
      <w:pPr>
        <w:numPr>
          <w:ilvl w:val="0"/>
          <w:numId w:val="5"/>
        </w:numPr>
        <w:rPr>
          <w:sz w:val="24"/>
          <w:szCs w:val="24"/>
        </w:rPr>
      </w:pPr>
      <w:r w:rsidRPr="00F2066E">
        <w:rPr>
          <w:b/>
          <w:bCs/>
          <w:sz w:val="24"/>
          <w:szCs w:val="24"/>
        </w:rPr>
        <w:t>Energy:</w:t>
      </w:r>
      <w:r w:rsidRPr="00F2066E">
        <w:rPr>
          <w:sz w:val="24"/>
          <w:szCs w:val="24"/>
        </w:rPr>
        <w:t xml:space="preserve"> 100–150 mJ.</w:t>
      </w:r>
    </w:p>
    <w:p w14:paraId="44AE255D" w14:textId="77777777" w:rsidR="00EF3549" w:rsidRPr="00F2066E" w:rsidRDefault="00000000" w:rsidP="008A6206">
      <w:pPr>
        <w:numPr>
          <w:ilvl w:val="0"/>
          <w:numId w:val="5"/>
        </w:numPr>
        <w:rPr>
          <w:sz w:val="24"/>
          <w:szCs w:val="24"/>
        </w:rPr>
      </w:pPr>
      <w:r w:rsidRPr="00F2066E">
        <w:rPr>
          <w:b/>
          <w:bCs/>
          <w:sz w:val="24"/>
          <w:szCs w:val="24"/>
        </w:rPr>
        <w:t>Rate:</w:t>
      </w:r>
      <w:r w:rsidRPr="00F2066E">
        <w:rPr>
          <w:sz w:val="24"/>
          <w:szCs w:val="24"/>
        </w:rPr>
        <w:t xml:space="preserve"> 10 Hz.</w:t>
      </w:r>
    </w:p>
    <w:p w14:paraId="67DC2D23" w14:textId="77777777" w:rsidR="00EF3549" w:rsidRPr="00F2066E" w:rsidRDefault="00000000" w:rsidP="008A6206">
      <w:pPr>
        <w:numPr>
          <w:ilvl w:val="0"/>
          <w:numId w:val="5"/>
        </w:numPr>
        <w:rPr>
          <w:sz w:val="24"/>
          <w:szCs w:val="24"/>
        </w:rPr>
      </w:pPr>
      <w:r w:rsidRPr="00F2066E">
        <w:rPr>
          <w:b/>
          <w:bCs/>
          <w:sz w:val="24"/>
          <w:szCs w:val="24"/>
        </w:rPr>
        <w:t>Cooling:</w:t>
      </w:r>
      <w:r w:rsidRPr="00F2066E">
        <w:rPr>
          <w:sz w:val="24"/>
          <w:szCs w:val="24"/>
        </w:rPr>
        <w:t xml:space="preserve"> Air only (water spray cools the surface and counteracts the necessary photothermal softening of the cement).</w:t>
      </w:r>
    </w:p>
    <w:p w14:paraId="04BC7514" w14:textId="77777777" w:rsidR="00EF3549" w:rsidRPr="00F2066E" w:rsidRDefault="00000000" w:rsidP="008A6206">
      <w:pPr>
        <w:rPr>
          <w:sz w:val="24"/>
          <w:szCs w:val="24"/>
        </w:rPr>
      </w:pPr>
      <w:r w:rsidRPr="00F2066E">
        <w:rPr>
          <w:b/>
          <w:bCs/>
          <w:sz w:val="24"/>
          <w:szCs w:val="24"/>
        </w:rPr>
        <w:t>4. Clinical Protocol</w:t>
      </w:r>
    </w:p>
    <w:p w14:paraId="4CE4402E" w14:textId="77777777" w:rsidR="00EF3549" w:rsidRPr="00F2066E" w:rsidRDefault="00000000" w:rsidP="008A6206">
      <w:pPr>
        <w:rPr>
          <w:sz w:val="24"/>
          <w:szCs w:val="24"/>
        </w:rPr>
      </w:pPr>
      <w:r w:rsidRPr="00F2066E">
        <w:rPr>
          <w:sz w:val="24"/>
          <w:szCs w:val="24"/>
        </w:rPr>
        <w:t>Hold the tip 2–3 mm from the veneer. Scan the entire surface continuously for 30–60 seconds. Apply gentle leverage to the margin with a resin composite instrument. If it does not release, scan for another 30 seconds.</w:t>
      </w:r>
    </w:p>
    <w:p w14:paraId="6B7EFC3A" w14:textId="77777777" w:rsidR="00EF3549" w:rsidRPr="00F2066E" w:rsidRDefault="00000000" w:rsidP="008A6206">
      <w:pPr>
        <w:rPr>
          <w:sz w:val="24"/>
          <w:szCs w:val="24"/>
        </w:rPr>
      </w:pPr>
      <w:r w:rsidRPr="00F2066E">
        <w:rPr>
          <w:b/>
          <w:bCs/>
          <w:sz w:val="24"/>
          <w:szCs w:val="24"/>
        </w:rPr>
        <w:t>5. Safety Precautions</w:t>
      </w:r>
    </w:p>
    <w:p w14:paraId="019F1CE8" w14:textId="77777777" w:rsidR="00EF3549" w:rsidRPr="00F2066E" w:rsidRDefault="00000000" w:rsidP="008A6206">
      <w:pPr>
        <w:rPr>
          <w:sz w:val="24"/>
          <w:szCs w:val="24"/>
        </w:rPr>
      </w:pPr>
      <w:r w:rsidRPr="00F2066E">
        <w:rPr>
          <w:sz w:val="24"/>
          <w:szCs w:val="24"/>
        </w:rPr>
        <w:t>Because you are using no water cooling, pulpal temperature rise is the primary risk. Debonding must be done in short intervals, giving the tooth time to cool.</w:t>
      </w:r>
    </w:p>
    <w:p w14:paraId="5024B00B" w14:textId="77777777" w:rsidR="00EF3549" w:rsidRPr="00F2066E" w:rsidRDefault="00000000" w:rsidP="008A6206">
      <w:pPr>
        <w:rPr>
          <w:sz w:val="24"/>
          <w:szCs w:val="24"/>
        </w:rPr>
      </w:pPr>
      <w:r w:rsidRPr="00F2066E">
        <w:rPr>
          <w:b/>
          <w:bCs/>
          <w:sz w:val="24"/>
          <w:szCs w:val="24"/>
        </w:rPr>
        <w:t>6. Expected Outcome</w:t>
      </w:r>
    </w:p>
    <w:p w14:paraId="2A8285F1" w14:textId="77777777" w:rsidR="00EF3549" w:rsidRPr="00F2066E" w:rsidRDefault="00000000" w:rsidP="008A6206">
      <w:pPr>
        <w:rPr>
          <w:sz w:val="24"/>
          <w:szCs w:val="24"/>
        </w:rPr>
      </w:pPr>
      <w:r w:rsidRPr="00F2066E">
        <w:rPr>
          <w:sz w:val="24"/>
          <w:szCs w:val="24"/>
        </w:rPr>
        <w:t>The veneer typically "pops" off completely intact within 1 to 3 minutes. The underlying tooth structure is entirely preserved.</w:t>
      </w:r>
    </w:p>
    <w:p w14:paraId="6C593BB9" w14:textId="77777777" w:rsidR="00A960B3" w:rsidRPr="00F2066E" w:rsidRDefault="00000000">
      <w:pPr>
        <w:spacing w:before="160" w:after="60"/>
        <w:rPr>
          <w:sz w:val="24"/>
          <w:szCs w:val="24"/>
        </w:rPr>
      </w:pPr>
      <w:r w:rsidRPr="00F2066E">
        <w:rPr>
          <w:b/>
          <w:sz w:val="24"/>
          <w:szCs w:val="24"/>
        </w:rPr>
        <w:t>OpenEvidence (LLM4)</w:t>
      </w:r>
    </w:p>
    <w:p w14:paraId="36552BDB" w14:textId="77777777" w:rsidR="00EF3549" w:rsidRPr="00F2066E" w:rsidRDefault="00000000" w:rsidP="002545B2">
      <w:pPr>
        <w:rPr>
          <w:b/>
          <w:bCs/>
          <w:sz w:val="24"/>
          <w:szCs w:val="24"/>
        </w:rPr>
      </w:pPr>
      <w:r w:rsidRPr="00F2066E">
        <w:rPr>
          <w:b/>
          <w:bCs/>
          <w:sz w:val="24"/>
          <w:szCs w:val="24"/>
        </w:rPr>
        <w:t>Clinical Assessment and Indication</w:t>
      </w:r>
    </w:p>
    <w:p w14:paraId="7C804FF0" w14:textId="77777777" w:rsidR="00EF3549" w:rsidRPr="00F2066E" w:rsidRDefault="00000000" w:rsidP="002545B2">
      <w:pPr>
        <w:rPr>
          <w:sz w:val="24"/>
          <w:szCs w:val="24"/>
        </w:rPr>
      </w:pPr>
      <w:r w:rsidRPr="00F2066E">
        <w:rPr>
          <w:b/>
          <w:bCs/>
          <w:sz w:val="24"/>
          <w:szCs w:val="24"/>
        </w:rPr>
        <w:t>Er:YAG laser-assisted debonding is indicated and well-supported</w:t>
      </w:r>
      <w:r w:rsidRPr="00F2066E">
        <w:rPr>
          <w:sz w:val="24"/>
          <w:szCs w:val="24"/>
        </w:rPr>
        <w:t> for this clinical scenario. The patient requires removal of an intact, well-bonded lithium-disilicate veneer to access the underlying tooth for endodontic treatment, and wishes to preserve as much tooth structure as possible. Er:YAG laser debonding offers a </w:t>
      </w:r>
      <w:r w:rsidRPr="00F2066E">
        <w:rPr>
          <w:b/>
          <w:bCs/>
          <w:sz w:val="24"/>
          <w:szCs w:val="24"/>
        </w:rPr>
        <w:t>conservative, non-invasive alternative</w:t>
      </w:r>
      <w:r w:rsidRPr="00F2066E">
        <w:rPr>
          <w:sz w:val="24"/>
          <w:szCs w:val="24"/>
        </w:rPr>
        <w:t> to conventional grinding removal. [6-10]</w:t>
      </w:r>
    </w:p>
    <w:p w14:paraId="6187B328" w14:textId="77777777" w:rsidR="00EF3549" w:rsidRPr="00F2066E" w:rsidRDefault="00000000" w:rsidP="002545B2">
      <w:pPr>
        <w:rPr>
          <w:sz w:val="24"/>
          <w:szCs w:val="24"/>
        </w:rPr>
      </w:pPr>
      <w:r w:rsidRPr="00F2066E">
        <w:rPr>
          <w:b/>
          <w:bCs/>
          <w:sz w:val="24"/>
          <w:szCs w:val="24"/>
        </w:rPr>
        <w:t>Laser debonding is indicated when:</w:t>
      </w:r>
    </w:p>
    <w:p w14:paraId="2DF0E0DF" w14:textId="77777777" w:rsidR="00EF3549" w:rsidRPr="00F2066E" w:rsidRDefault="00000000" w:rsidP="002545B2">
      <w:pPr>
        <w:numPr>
          <w:ilvl w:val="0"/>
          <w:numId w:val="190"/>
        </w:numPr>
        <w:rPr>
          <w:sz w:val="24"/>
          <w:szCs w:val="24"/>
        </w:rPr>
      </w:pPr>
      <w:r w:rsidRPr="00F2066E">
        <w:rPr>
          <w:sz w:val="24"/>
          <w:szCs w:val="24"/>
        </w:rPr>
        <w:t>Intact ceramic restoration (veneer, crown, or bridge) requires removal for access to underlying tooth (endodontic treatment, caries, fracture)</w:t>
      </w:r>
    </w:p>
    <w:p w14:paraId="0CEF8E9A" w14:textId="77777777" w:rsidR="00EF3549" w:rsidRPr="00F2066E" w:rsidRDefault="00000000" w:rsidP="002545B2">
      <w:pPr>
        <w:numPr>
          <w:ilvl w:val="0"/>
          <w:numId w:val="190"/>
        </w:numPr>
        <w:rPr>
          <w:sz w:val="24"/>
          <w:szCs w:val="24"/>
        </w:rPr>
      </w:pPr>
      <w:r w:rsidRPr="00F2066E">
        <w:rPr>
          <w:sz w:val="24"/>
          <w:szCs w:val="24"/>
        </w:rPr>
        <w:t>Preservation of restoration is desired (for potential recementation)</w:t>
      </w:r>
    </w:p>
    <w:p w14:paraId="5D3E5747" w14:textId="77777777" w:rsidR="00EF3549" w:rsidRPr="00F2066E" w:rsidRDefault="00000000" w:rsidP="002545B2">
      <w:pPr>
        <w:numPr>
          <w:ilvl w:val="0"/>
          <w:numId w:val="190"/>
        </w:numPr>
        <w:rPr>
          <w:sz w:val="24"/>
          <w:szCs w:val="24"/>
        </w:rPr>
      </w:pPr>
      <w:r w:rsidRPr="00F2066E">
        <w:rPr>
          <w:sz w:val="24"/>
          <w:szCs w:val="24"/>
        </w:rPr>
        <w:lastRenderedPageBreak/>
        <w:t>Preservation of underlying tooth structure is critical</w:t>
      </w:r>
    </w:p>
    <w:p w14:paraId="3BA71483" w14:textId="77777777" w:rsidR="00EF3549" w:rsidRPr="00F2066E" w:rsidRDefault="00000000" w:rsidP="002545B2">
      <w:pPr>
        <w:numPr>
          <w:ilvl w:val="0"/>
          <w:numId w:val="190"/>
        </w:numPr>
        <w:rPr>
          <w:sz w:val="24"/>
          <w:szCs w:val="24"/>
        </w:rPr>
      </w:pPr>
      <w:r w:rsidRPr="00F2066E">
        <w:rPr>
          <w:sz w:val="24"/>
          <w:szCs w:val="24"/>
        </w:rPr>
        <w:t>Patient preference for conservative, non-invasive technique</w:t>
      </w:r>
    </w:p>
    <w:p w14:paraId="13CAB7A4" w14:textId="77777777" w:rsidR="00EF3549" w:rsidRPr="00F2066E" w:rsidRDefault="00000000" w:rsidP="002545B2">
      <w:pPr>
        <w:numPr>
          <w:ilvl w:val="0"/>
          <w:numId w:val="190"/>
        </w:numPr>
        <w:rPr>
          <w:sz w:val="24"/>
          <w:szCs w:val="24"/>
        </w:rPr>
      </w:pPr>
      <w:r w:rsidRPr="00F2066E">
        <w:rPr>
          <w:sz w:val="24"/>
          <w:szCs w:val="24"/>
        </w:rPr>
        <w:t>Ceramic material is laser-transmissive (lithium disilicate, zirconia-reinforced lithium silicate, feldspathic ceramic, or translucent zirconia)</w:t>
      </w:r>
    </w:p>
    <w:p w14:paraId="62F3BE15" w14:textId="77777777" w:rsidR="00EF3549" w:rsidRPr="00F2066E" w:rsidRDefault="00000000" w:rsidP="002545B2">
      <w:pPr>
        <w:rPr>
          <w:sz w:val="24"/>
          <w:szCs w:val="24"/>
        </w:rPr>
      </w:pPr>
      <w:r w:rsidRPr="00F2066E">
        <w:rPr>
          <w:b/>
          <w:bCs/>
          <w:sz w:val="24"/>
          <w:szCs w:val="24"/>
        </w:rPr>
        <w:t>Alternative/non-laser options:</w:t>
      </w:r>
    </w:p>
    <w:p w14:paraId="3BD00B9D" w14:textId="77777777" w:rsidR="00EF3549" w:rsidRPr="00F2066E" w:rsidRDefault="00000000" w:rsidP="002545B2">
      <w:pPr>
        <w:numPr>
          <w:ilvl w:val="0"/>
          <w:numId w:val="191"/>
        </w:numPr>
        <w:rPr>
          <w:sz w:val="24"/>
          <w:szCs w:val="24"/>
        </w:rPr>
      </w:pPr>
      <w:r w:rsidRPr="00F2066E">
        <w:rPr>
          <w:b/>
          <w:bCs/>
          <w:sz w:val="24"/>
          <w:szCs w:val="24"/>
        </w:rPr>
        <w:t>Conventional grinding removal with high-speed handpiece:</w:t>
      </w:r>
    </w:p>
    <w:p w14:paraId="375A53A9" w14:textId="77777777" w:rsidR="00EF3549" w:rsidRPr="00F2066E" w:rsidRDefault="00000000" w:rsidP="002545B2">
      <w:pPr>
        <w:numPr>
          <w:ilvl w:val="1"/>
          <w:numId w:val="191"/>
        </w:numPr>
        <w:rPr>
          <w:sz w:val="24"/>
          <w:szCs w:val="24"/>
        </w:rPr>
      </w:pPr>
      <w:r w:rsidRPr="00F2066E">
        <w:rPr>
          <w:b/>
          <w:bCs/>
          <w:sz w:val="24"/>
          <w:szCs w:val="24"/>
        </w:rPr>
        <w:t>Technique:</w:t>
      </w:r>
      <w:r w:rsidRPr="00F2066E">
        <w:rPr>
          <w:sz w:val="24"/>
          <w:szCs w:val="24"/>
        </w:rPr>
        <w:t> Section veneer with diamond bur, remove in pieces</w:t>
      </w:r>
    </w:p>
    <w:p w14:paraId="1F485B21" w14:textId="77777777" w:rsidR="00EF3549" w:rsidRPr="00F2066E" w:rsidRDefault="00000000" w:rsidP="002545B2">
      <w:pPr>
        <w:numPr>
          <w:ilvl w:val="1"/>
          <w:numId w:val="191"/>
        </w:numPr>
        <w:rPr>
          <w:sz w:val="24"/>
          <w:szCs w:val="24"/>
        </w:rPr>
      </w:pPr>
      <w:r w:rsidRPr="00F2066E">
        <w:rPr>
          <w:b/>
          <w:bCs/>
          <w:sz w:val="24"/>
          <w:szCs w:val="24"/>
        </w:rPr>
        <w:t>Advantages:</w:t>
      </w:r>
      <w:r w:rsidRPr="00F2066E">
        <w:rPr>
          <w:sz w:val="24"/>
          <w:szCs w:val="24"/>
        </w:rPr>
        <w:t> Fast (5–10 minutes), predictable, familiar technique</w:t>
      </w:r>
    </w:p>
    <w:p w14:paraId="35DCC792" w14:textId="77777777" w:rsidR="00EF3549" w:rsidRPr="00F2066E" w:rsidRDefault="00000000" w:rsidP="002545B2">
      <w:pPr>
        <w:numPr>
          <w:ilvl w:val="1"/>
          <w:numId w:val="191"/>
        </w:numPr>
        <w:rPr>
          <w:sz w:val="24"/>
          <w:szCs w:val="24"/>
        </w:rPr>
      </w:pPr>
      <w:r w:rsidRPr="00F2066E">
        <w:rPr>
          <w:b/>
          <w:bCs/>
          <w:sz w:val="24"/>
          <w:szCs w:val="24"/>
        </w:rPr>
        <w:t>Disadvantages:</w:t>
      </w:r>
      <w:r w:rsidRPr="00F2066E">
        <w:rPr>
          <w:sz w:val="24"/>
          <w:szCs w:val="24"/>
        </w:rPr>
        <w:t> </w:t>
      </w:r>
      <w:r w:rsidRPr="00F2066E">
        <w:rPr>
          <w:b/>
          <w:bCs/>
          <w:sz w:val="24"/>
          <w:szCs w:val="24"/>
        </w:rPr>
        <w:t>Destroys veneer</w:t>
      </w:r>
      <w:r w:rsidRPr="00F2066E">
        <w:rPr>
          <w:sz w:val="24"/>
          <w:szCs w:val="24"/>
        </w:rPr>
        <w:t> (cannot be recemented), </w:t>
      </w:r>
      <w:r w:rsidRPr="00F2066E">
        <w:rPr>
          <w:b/>
          <w:bCs/>
          <w:sz w:val="24"/>
          <w:szCs w:val="24"/>
        </w:rPr>
        <w:t>removes significant tooth structure</w:t>
      </w:r>
      <w:r w:rsidRPr="00F2066E">
        <w:rPr>
          <w:sz w:val="24"/>
          <w:szCs w:val="24"/>
        </w:rPr>
        <w:t> (0.5–1.0 mm of underlying enamel/dentin typically lost), generates heat (pulpal temperature rise), produces aerosol and debris, patient discomfort (vibration, noise, heat)</w:t>
      </w:r>
    </w:p>
    <w:p w14:paraId="71E109EC" w14:textId="77777777" w:rsidR="00EF3549" w:rsidRPr="00F2066E" w:rsidRDefault="00000000" w:rsidP="002545B2">
      <w:pPr>
        <w:numPr>
          <w:ilvl w:val="0"/>
          <w:numId w:val="191"/>
        </w:numPr>
        <w:rPr>
          <w:sz w:val="24"/>
          <w:szCs w:val="24"/>
        </w:rPr>
      </w:pPr>
      <w:r w:rsidRPr="00F2066E">
        <w:rPr>
          <w:b/>
          <w:bCs/>
          <w:sz w:val="24"/>
          <w:szCs w:val="24"/>
        </w:rPr>
        <w:t>Ultrasonic scaling to disrupt cement:</w:t>
      </w:r>
    </w:p>
    <w:p w14:paraId="6146936D" w14:textId="77777777" w:rsidR="00EF3549" w:rsidRPr="00F2066E" w:rsidRDefault="00000000" w:rsidP="002545B2">
      <w:pPr>
        <w:numPr>
          <w:ilvl w:val="1"/>
          <w:numId w:val="191"/>
        </w:numPr>
        <w:rPr>
          <w:sz w:val="24"/>
          <w:szCs w:val="24"/>
        </w:rPr>
      </w:pPr>
      <w:r w:rsidRPr="00F2066E">
        <w:rPr>
          <w:b/>
          <w:bCs/>
          <w:sz w:val="24"/>
          <w:szCs w:val="24"/>
        </w:rPr>
        <w:t>Technique:</w:t>
      </w:r>
      <w:r w:rsidRPr="00F2066E">
        <w:rPr>
          <w:sz w:val="24"/>
          <w:szCs w:val="24"/>
        </w:rPr>
        <w:t> Insert ultrasonic scaler tip at veneer margin, vibrate to fracture cement bond</w:t>
      </w:r>
    </w:p>
    <w:p w14:paraId="6B929DA1" w14:textId="77777777" w:rsidR="00EF3549" w:rsidRPr="00F2066E" w:rsidRDefault="00000000" w:rsidP="002545B2">
      <w:pPr>
        <w:numPr>
          <w:ilvl w:val="1"/>
          <w:numId w:val="191"/>
        </w:numPr>
        <w:rPr>
          <w:sz w:val="24"/>
          <w:szCs w:val="24"/>
        </w:rPr>
      </w:pPr>
      <w:r w:rsidRPr="00F2066E">
        <w:rPr>
          <w:b/>
          <w:bCs/>
          <w:sz w:val="24"/>
          <w:szCs w:val="24"/>
        </w:rPr>
        <w:t>Advantages:</w:t>
      </w:r>
      <w:r w:rsidRPr="00F2066E">
        <w:rPr>
          <w:sz w:val="24"/>
          <w:szCs w:val="24"/>
        </w:rPr>
        <w:t> May preserve veneer if bond is weak</w:t>
      </w:r>
    </w:p>
    <w:p w14:paraId="72B60BF1" w14:textId="77777777" w:rsidR="00EF3549" w:rsidRPr="00F2066E" w:rsidRDefault="00000000" w:rsidP="002545B2">
      <w:pPr>
        <w:numPr>
          <w:ilvl w:val="1"/>
          <w:numId w:val="191"/>
        </w:numPr>
        <w:rPr>
          <w:sz w:val="24"/>
          <w:szCs w:val="24"/>
        </w:rPr>
      </w:pPr>
      <w:r w:rsidRPr="00F2066E">
        <w:rPr>
          <w:b/>
          <w:bCs/>
          <w:sz w:val="24"/>
          <w:szCs w:val="24"/>
        </w:rPr>
        <w:t>Disadvantages:</w:t>
      </w:r>
      <w:r w:rsidRPr="00F2066E">
        <w:rPr>
          <w:sz w:val="24"/>
          <w:szCs w:val="24"/>
        </w:rPr>
        <w:t> </w:t>
      </w:r>
      <w:r w:rsidRPr="00F2066E">
        <w:rPr>
          <w:b/>
          <w:bCs/>
          <w:sz w:val="24"/>
          <w:szCs w:val="24"/>
        </w:rPr>
        <w:t>Ineffective for well-bonded veneers</w:t>
      </w:r>
      <w:r w:rsidRPr="00F2066E">
        <w:rPr>
          <w:sz w:val="24"/>
          <w:szCs w:val="24"/>
        </w:rPr>
        <w:t> (as in this patient), risk of veneer fracture, time-consuming (10–20 minutes), unpredictable success</w:t>
      </w:r>
    </w:p>
    <w:p w14:paraId="4CF51077" w14:textId="77777777" w:rsidR="00EF3549" w:rsidRPr="00F2066E" w:rsidRDefault="00000000" w:rsidP="002545B2">
      <w:pPr>
        <w:numPr>
          <w:ilvl w:val="0"/>
          <w:numId w:val="191"/>
        </w:numPr>
        <w:rPr>
          <w:sz w:val="24"/>
          <w:szCs w:val="24"/>
        </w:rPr>
      </w:pPr>
      <w:r w:rsidRPr="00F2066E">
        <w:rPr>
          <w:b/>
          <w:bCs/>
          <w:sz w:val="24"/>
          <w:szCs w:val="24"/>
        </w:rPr>
        <w:t>Chemical debonding agents:</w:t>
      </w:r>
    </w:p>
    <w:p w14:paraId="70857F11" w14:textId="77777777" w:rsidR="00EF3549" w:rsidRPr="00F2066E" w:rsidRDefault="00000000" w:rsidP="002545B2">
      <w:pPr>
        <w:numPr>
          <w:ilvl w:val="1"/>
          <w:numId w:val="191"/>
        </w:numPr>
        <w:rPr>
          <w:sz w:val="24"/>
          <w:szCs w:val="24"/>
        </w:rPr>
      </w:pPr>
      <w:r w:rsidRPr="00F2066E">
        <w:rPr>
          <w:b/>
          <w:bCs/>
          <w:sz w:val="24"/>
          <w:szCs w:val="24"/>
        </w:rPr>
        <w:t>Technique:</w:t>
      </w:r>
      <w:r w:rsidRPr="00F2066E">
        <w:rPr>
          <w:sz w:val="24"/>
          <w:szCs w:val="24"/>
        </w:rPr>
        <w:t> Apply solvent (e.g., Cera-Solv) to veneer margins to dissolve resin cement</w:t>
      </w:r>
    </w:p>
    <w:p w14:paraId="4C68A736" w14:textId="77777777" w:rsidR="00EF3549" w:rsidRPr="00F2066E" w:rsidRDefault="00000000" w:rsidP="002545B2">
      <w:pPr>
        <w:numPr>
          <w:ilvl w:val="1"/>
          <w:numId w:val="191"/>
        </w:numPr>
        <w:rPr>
          <w:sz w:val="24"/>
          <w:szCs w:val="24"/>
        </w:rPr>
      </w:pPr>
      <w:r w:rsidRPr="00F2066E">
        <w:rPr>
          <w:b/>
          <w:bCs/>
          <w:sz w:val="24"/>
          <w:szCs w:val="24"/>
        </w:rPr>
        <w:t>Advantages:</w:t>
      </w:r>
      <w:r w:rsidRPr="00F2066E">
        <w:rPr>
          <w:sz w:val="24"/>
          <w:szCs w:val="24"/>
        </w:rPr>
        <w:t> Non-invasive, may preserve veneer</w:t>
      </w:r>
    </w:p>
    <w:p w14:paraId="65E39C28" w14:textId="77777777" w:rsidR="00EF3549" w:rsidRPr="00F2066E" w:rsidRDefault="00000000" w:rsidP="002545B2">
      <w:pPr>
        <w:numPr>
          <w:ilvl w:val="1"/>
          <w:numId w:val="191"/>
        </w:numPr>
        <w:rPr>
          <w:sz w:val="24"/>
          <w:szCs w:val="24"/>
        </w:rPr>
      </w:pPr>
      <w:r w:rsidRPr="00F2066E">
        <w:rPr>
          <w:b/>
          <w:bCs/>
          <w:sz w:val="24"/>
          <w:szCs w:val="24"/>
        </w:rPr>
        <w:t>Disadvantages:</w:t>
      </w:r>
      <w:r w:rsidRPr="00F2066E">
        <w:rPr>
          <w:sz w:val="24"/>
          <w:szCs w:val="24"/>
        </w:rPr>
        <w:t> </w:t>
      </w:r>
      <w:r w:rsidRPr="00F2066E">
        <w:rPr>
          <w:b/>
          <w:bCs/>
          <w:sz w:val="24"/>
          <w:szCs w:val="24"/>
        </w:rPr>
        <w:t>Very slow</w:t>
      </w:r>
      <w:r w:rsidRPr="00F2066E">
        <w:rPr>
          <w:sz w:val="24"/>
          <w:szCs w:val="24"/>
        </w:rPr>
        <w:t> (30–60 minutes), </w:t>
      </w:r>
      <w:r w:rsidRPr="00F2066E">
        <w:rPr>
          <w:b/>
          <w:bCs/>
          <w:sz w:val="24"/>
          <w:szCs w:val="24"/>
        </w:rPr>
        <w:t>ineffective for well-bonded veneers</w:t>
      </w:r>
      <w:r w:rsidRPr="00F2066E">
        <w:rPr>
          <w:sz w:val="24"/>
          <w:szCs w:val="24"/>
        </w:rPr>
        <w:t>, limited penetration of solvent into cement layer, unpleasant taste</w:t>
      </w:r>
    </w:p>
    <w:p w14:paraId="67EA86B1" w14:textId="77777777" w:rsidR="00EF3549" w:rsidRPr="00F2066E" w:rsidRDefault="00000000" w:rsidP="002545B2">
      <w:pPr>
        <w:rPr>
          <w:sz w:val="24"/>
          <w:szCs w:val="24"/>
        </w:rPr>
      </w:pPr>
      <w:r w:rsidRPr="00F2066E">
        <w:rPr>
          <w:b/>
          <w:bCs/>
          <w:sz w:val="24"/>
          <w:szCs w:val="24"/>
        </w:rPr>
        <w:t>Contraindications to laser debonding:</w:t>
      </w:r>
    </w:p>
    <w:p w14:paraId="2B3E1E2D" w14:textId="77777777" w:rsidR="00EF3549" w:rsidRPr="00F2066E" w:rsidRDefault="00000000" w:rsidP="002545B2">
      <w:pPr>
        <w:numPr>
          <w:ilvl w:val="0"/>
          <w:numId w:val="192"/>
        </w:numPr>
        <w:rPr>
          <w:sz w:val="24"/>
          <w:szCs w:val="24"/>
        </w:rPr>
      </w:pPr>
      <w:r w:rsidRPr="00F2066E">
        <w:rPr>
          <w:b/>
          <w:bCs/>
          <w:sz w:val="24"/>
          <w:szCs w:val="24"/>
        </w:rPr>
        <w:t>Opaque ceramic materials:</w:t>
      </w:r>
      <w:r w:rsidRPr="00F2066E">
        <w:rPr>
          <w:sz w:val="24"/>
          <w:szCs w:val="24"/>
        </w:rPr>
        <w:t> Full-contour zirconia (non-translucent) does not transmit Er:YAG laser energy efficiently—debonding time is prolonged (though still possible) [9]</w:t>
      </w:r>
    </w:p>
    <w:p w14:paraId="09187114" w14:textId="77777777" w:rsidR="00EF3549" w:rsidRPr="00F2066E" w:rsidRDefault="00000000" w:rsidP="002545B2">
      <w:pPr>
        <w:numPr>
          <w:ilvl w:val="0"/>
          <w:numId w:val="192"/>
        </w:numPr>
        <w:rPr>
          <w:sz w:val="24"/>
          <w:szCs w:val="24"/>
        </w:rPr>
      </w:pPr>
      <w:r w:rsidRPr="00F2066E">
        <w:rPr>
          <w:b/>
          <w:bCs/>
          <w:sz w:val="24"/>
          <w:szCs w:val="24"/>
        </w:rPr>
        <w:lastRenderedPageBreak/>
        <w:t>Metal-ceramic restorations:</w:t>
      </w:r>
      <w:r w:rsidRPr="00F2066E">
        <w:rPr>
          <w:sz w:val="24"/>
          <w:szCs w:val="24"/>
        </w:rPr>
        <w:t> Metal substructure blocks laser transmission—laser debonding not possible</w:t>
      </w:r>
    </w:p>
    <w:p w14:paraId="09B6BFBF" w14:textId="77777777" w:rsidR="00EF3549" w:rsidRPr="00F2066E" w:rsidRDefault="00000000" w:rsidP="002545B2">
      <w:pPr>
        <w:numPr>
          <w:ilvl w:val="0"/>
          <w:numId w:val="192"/>
        </w:numPr>
        <w:rPr>
          <w:sz w:val="24"/>
          <w:szCs w:val="24"/>
        </w:rPr>
      </w:pPr>
      <w:r w:rsidRPr="00F2066E">
        <w:rPr>
          <w:b/>
          <w:bCs/>
          <w:sz w:val="24"/>
          <w:szCs w:val="24"/>
        </w:rPr>
        <w:t>Severely damaged or fractured restoration:</w:t>
      </w:r>
      <w:r w:rsidRPr="00F2066E">
        <w:rPr>
          <w:sz w:val="24"/>
          <w:szCs w:val="24"/>
        </w:rPr>
        <w:t> If restoration is already fractured, conventional removal may be faster</w:t>
      </w:r>
    </w:p>
    <w:p w14:paraId="42E6ADB2" w14:textId="77777777" w:rsidR="00EF3549" w:rsidRPr="00F2066E" w:rsidRDefault="00000000" w:rsidP="002545B2">
      <w:pPr>
        <w:numPr>
          <w:ilvl w:val="0"/>
          <w:numId w:val="192"/>
        </w:numPr>
        <w:rPr>
          <w:sz w:val="24"/>
          <w:szCs w:val="24"/>
        </w:rPr>
      </w:pPr>
      <w:r w:rsidRPr="00F2066E">
        <w:rPr>
          <w:b/>
          <w:bCs/>
          <w:sz w:val="24"/>
          <w:szCs w:val="24"/>
        </w:rPr>
        <w:t>Inadequate laser training:</w:t>
      </w:r>
      <w:r w:rsidRPr="00F2066E">
        <w:rPr>
          <w:sz w:val="24"/>
          <w:szCs w:val="24"/>
        </w:rPr>
        <w:t> Operator must be trained in laser safety and technique</w:t>
      </w:r>
    </w:p>
    <w:p w14:paraId="26A25F0E" w14:textId="77777777" w:rsidR="00EF3549" w:rsidRPr="00F2066E" w:rsidRDefault="00000000" w:rsidP="002545B2">
      <w:pPr>
        <w:rPr>
          <w:sz w:val="24"/>
          <w:szCs w:val="24"/>
        </w:rPr>
      </w:pPr>
      <w:r w:rsidRPr="00F2066E">
        <w:rPr>
          <w:b/>
          <w:bCs/>
          <w:sz w:val="24"/>
          <w:szCs w:val="24"/>
        </w:rPr>
        <w:t>Clinical recommendation for this patient:</w:t>
      </w:r>
      <w:r w:rsidRPr="00F2066E">
        <w:rPr>
          <w:sz w:val="24"/>
          <w:szCs w:val="24"/>
        </w:rPr>
        <w:t> </w:t>
      </w:r>
      <w:r w:rsidRPr="00F2066E">
        <w:rPr>
          <w:b/>
          <w:bCs/>
          <w:sz w:val="24"/>
          <w:szCs w:val="24"/>
        </w:rPr>
        <w:t>Er:YAG laser-assisted debonding is the preferred technique.</w:t>
      </w:r>
      <w:r w:rsidRPr="00F2066E">
        <w:rPr>
          <w:sz w:val="24"/>
          <w:szCs w:val="24"/>
        </w:rPr>
        <w:t> The veneer is lithium disilicate (highly laser-transmissive), intact, and well-bonded. Laser debonding will </w:t>
      </w:r>
      <w:r w:rsidRPr="00F2066E">
        <w:rPr>
          <w:b/>
          <w:bCs/>
          <w:sz w:val="24"/>
          <w:szCs w:val="24"/>
        </w:rPr>
        <w:t>preserve the veneer</w:t>
      </w:r>
      <w:r w:rsidRPr="00F2066E">
        <w:rPr>
          <w:sz w:val="24"/>
          <w:szCs w:val="24"/>
        </w:rPr>
        <w:t> (for potential recementation after endodontic treatment), </w:t>
      </w:r>
      <w:r w:rsidRPr="00F2066E">
        <w:rPr>
          <w:b/>
          <w:bCs/>
          <w:sz w:val="24"/>
          <w:szCs w:val="24"/>
        </w:rPr>
        <w:t>preserve underlying tooth structure</w:t>
      </w:r>
      <w:r w:rsidRPr="00F2066E">
        <w:rPr>
          <w:sz w:val="24"/>
          <w:szCs w:val="24"/>
        </w:rPr>
        <w:t> (no grinding of enamel/dentin), and provide a </w:t>
      </w:r>
      <w:r w:rsidRPr="00F2066E">
        <w:rPr>
          <w:b/>
          <w:bCs/>
          <w:sz w:val="24"/>
          <w:szCs w:val="24"/>
        </w:rPr>
        <w:t>conservative, predictable, and safe</w:t>
      </w:r>
      <w:r w:rsidRPr="00F2066E">
        <w:rPr>
          <w:sz w:val="24"/>
          <w:szCs w:val="24"/>
        </w:rPr>
        <w:t> removal method. [6-10]</w:t>
      </w:r>
    </w:p>
    <w:p w14:paraId="3E256A50" w14:textId="77777777" w:rsidR="00EF3549" w:rsidRPr="00F2066E" w:rsidRDefault="00000000" w:rsidP="002545B2">
      <w:pPr>
        <w:rPr>
          <w:sz w:val="24"/>
          <w:szCs w:val="24"/>
        </w:rPr>
      </w:pPr>
      <w:r>
        <w:rPr>
          <w:sz w:val="24"/>
          <w:szCs w:val="24"/>
        </w:rPr>
        <w:pict w14:anchorId="7A69E624">
          <v:rect id="_x0000_i1079" style="width:0;height:0" o:hralign="center" o:hrstd="t" o:hr="t" fillcolor="#a0a0a0" stroked="f"/>
        </w:pict>
      </w:r>
    </w:p>
    <w:p w14:paraId="3C6C4AD1" w14:textId="77777777" w:rsidR="00EF3549" w:rsidRPr="00F2066E" w:rsidRDefault="00000000" w:rsidP="002545B2">
      <w:pPr>
        <w:rPr>
          <w:b/>
          <w:bCs/>
          <w:sz w:val="24"/>
          <w:szCs w:val="24"/>
        </w:rPr>
      </w:pPr>
      <w:r w:rsidRPr="00F2066E">
        <w:rPr>
          <w:b/>
          <w:bCs/>
          <w:sz w:val="24"/>
          <w:szCs w:val="24"/>
        </w:rPr>
        <w:t>Recommended Laser Type and Wavelength</w:t>
      </w:r>
    </w:p>
    <w:p w14:paraId="217EFFE8" w14:textId="77777777" w:rsidR="00EF3549" w:rsidRPr="00F2066E" w:rsidRDefault="00000000" w:rsidP="002545B2">
      <w:pPr>
        <w:rPr>
          <w:sz w:val="24"/>
          <w:szCs w:val="24"/>
        </w:rPr>
      </w:pPr>
      <w:r w:rsidRPr="00F2066E">
        <w:rPr>
          <w:b/>
          <w:bCs/>
          <w:sz w:val="24"/>
          <w:szCs w:val="24"/>
        </w:rPr>
        <w:t>First choice (only option): Er:YAG laser (2940 nm)</w:t>
      </w:r>
    </w:p>
    <w:p w14:paraId="202C21CD" w14:textId="77777777" w:rsidR="00EF3549" w:rsidRPr="00F2066E" w:rsidRDefault="00000000" w:rsidP="002545B2">
      <w:pPr>
        <w:rPr>
          <w:sz w:val="24"/>
          <w:szCs w:val="24"/>
        </w:rPr>
      </w:pPr>
      <w:r w:rsidRPr="00F2066E">
        <w:rPr>
          <w:b/>
          <w:bCs/>
          <w:sz w:val="24"/>
          <w:szCs w:val="24"/>
        </w:rPr>
        <w:t>Wavelength:</w:t>
      </w:r>
      <w:r w:rsidRPr="00F2066E">
        <w:rPr>
          <w:sz w:val="24"/>
          <w:szCs w:val="24"/>
        </w:rPr>
        <w:t> 2940 nm</w:t>
      </w:r>
    </w:p>
    <w:p w14:paraId="581989FE" w14:textId="77777777" w:rsidR="00EF3549" w:rsidRPr="00F2066E" w:rsidRDefault="00000000" w:rsidP="002545B2">
      <w:pPr>
        <w:rPr>
          <w:sz w:val="24"/>
          <w:szCs w:val="24"/>
        </w:rPr>
      </w:pPr>
      <w:r w:rsidRPr="00F2066E">
        <w:rPr>
          <w:b/>
          <w:bCs/>
          <w:sz w:val="24"/>
          <w:szCs w:val="24"/>
        </w:rPr>
        <w:t>Rationale:</w:t>
      </w:r>
    </w:p>
    <w:p w14:paraId="66CFAAEA" w14:textId="77777777" w:rsidR="00EF3549" w:rsidRPr="00F2066E" w:rsidRDefault="00000000" w:rsidP="002545B2">
      <w:pPr>
        <w:numPr>
          <w:ilvl w:val="0"/>
          <w:numId w:val="193"/>
        </w:numPr>
        <w:rPr>
          <w:sz w:val="24"/>
          <w:szCs w:val="24"/>
        </w:rPr>
      </w:pPr>
      <w:r w:rsidRPr="00F2066E">
        <w:rPr>
          <w:b/>
          <w:bCs/>
          <w:sz w:val="24"/>
          <w:szCs w:val="24"/>
        </w:rPr>
        <w:t>Water absorption:</w:t>
      </w:r>
      <w:r w:rsidRPr="00F2066E">
        <w:rPr>
          <w:sz w:val="24"/>
          <w:szCs w:val="24"/>
        </w:rPr>
        <w:t> Er:YAG (2940 nm) is the </w:t>
      </w:r>
      <w:r w:rsidRPr="00F2066E">
        <w:rPr>
          <w:b/>
          <w:bCs/>
          <w:sz w:val="24"/>
          <w:szCs w:val="24"/>
        </w:rPr>
        <w:t>peak absorption wavelength for water</w:t>
      </w:r>
      <w:r w:rsidRPr="00F2066E">
        <w:rPr>
          <w:sz w:val="24"/>
          <w:szCs w:val="24"/>
        </w:rPr>
        <w:t>. The laser energy transmits through the ceramic (which contains minimal water) and is absorbed by the water-containing resin cement at the ceramic-tooth interface, causing microexplosions that disrupt the cement bond [6-10]</w:t>
      </w:r>
    </w:p>
    <w:p w14:paraId="47DCC473" w14:textId="77777777" w:rsidR="00EF3549" w:rsidRPr="00F2066E" w:rsidRDefault="00000000" w:rsidP="002545B2">
      <w:pPr>
        <w:numPr>
          <w:ilvl w:val="0"/>
          <w:numId w:val="193"/>
        </w:numPr>
        <w:rPr>
          <w:sz w:val="24"/>
          <w:szCs w:val="24"/>
        </w:rPr>
      </w:pPr>
      <w:r w:rsidRPr="00F2066E">
        <w:rPr>
          <w:b/>
          <w:bCs/>
          <w:sz w:val="24"/>
          <w:szCs w:val="24"/>
        </w:rPr>
        <w:t>Ceramic transmission:</w:t>
      </w:r>
      <w:r w:rsidRPr="00F2066E">
        <w:rPr>
          <w:sz w:val="24"/>
          <w:szCs w:val="24"/>
        </w:rPr>
        <w:t> Lithium disilicate, zirconia-reinforced lithium silicate, and feldspathic ceramics are </w:t>
      </w:r>
      <w:r w:rsidRPr="00F2066E">
        <w:rPr>
          <w:b/>
          <w:bCs/>
          <w:sz w:val="24"/>
          <w:szCs w:val="24"/>
        </w:rPr>
        <w:t>highly transmissive</w:t>
      </w:r>
      <w:r w:rsidRPr="00F2066E">
        <w:rPr>
          <w:sz w:val="24"/>
          <w:szCs w:val="24"/>
        </w:rPr>
        <w:t> to Er:YAG laser energy (transmission rates 35–54% for 2-mm-thick specimens) [9]</w:t>
      </w:r>
    </w:p>
    <w:p w14:paraId="7B6949C3" w14:textId="77777777" w:rsidR="00EF3549" w:rsidRPr="00F2066E" w:rsidRDefault="00000000" w:rsidP="002545B2">
      <w:pPr>
        <w:numPr>
          <w:ilvl w:val="0"/>
          <w:numId w:val="193"/>
        </w:numPr>
        <w:rPr>
          <w:sz w:val="24"/>
          <w:szCs w:val="24"/>
        </w:rPr>
      </w:pPr>
      <w:r w:rsidRPr="00F2066E">
        <w:rPr>
          <w:b/>
          <w:bCs/>
          <w:sz w:val="24"/>
          <w:szCs w:val="24"/>
        </w:rPr>
        <w:t>Selective debonding:</w:t>
      </w:r>
      <w:r w:rsidRPr="00F2066E">
        <w:rPr>
          <w:sz w:val="24"/>
          <w:szCs w:val="24"/>
        </w:rPr>
        <w:t> Laser energy is absorbed by the cement layer, not the ceramic or tooth structure—</w:t>
      </w:r>
      <w:r w:rsidRPr="00F2066E">
        <w:rPr>
          <w:b/>
          <w:bCs/>
          <w:sz w:val="24"/>
          <w:szCs w:val="24"/>
        </w:rPr>
        <w:t>preserves both the restoration and the underlying tooth</w:t>
      </w:r>
      <w:r w:rsidRPr="00F2066E">
        <w:rPr>
          <w:sz w:val="24"/>
          <w:szCs w:val="24"/>
        </w:rPr>
        <w:t> [8]</w:t>
      </w:r>
    </w:p>
    <w:p w14:paraId="113FC3D1" w14:textId="77777777" w:rsidR="00EF3549" w:rsidRPr="00F2066E" w:rsidRDefault="00000000" w:rsidP="002545B2">
      <w:pPr>
        <w:numPr>
          <w:ilvl w:val="0"/>
          <w:numId w:val="193"/>
        </w:numPr>
        <w:rPr>
          <w:sz w:val="24"/>
          <w:szCs w:val="24"/>
        </w:rPr>
      </w:pPr>
      <w:r w:rsidRPr="00F2066E">
        <w:rPr>
          <w:b/>
          <w:bCs/>
          <w:sz w:val="24"/>
          <w:szCs w:val="24"/>
        </w:rPr>
        <w:t>Evidence:</w:t>
      </w:r>
      <w:r w:rsidRPr="00F2066E">
        <w:rPr>
          <w:sz w:val="24"/>
          <w:szCs w:val="24"/>
        </w:rPr>
        <w:t> Multiple in-vitro and clinical studies demonstrate efficacy and safety of Er:YAG for ceramic debonding [6-10]</w:t>
      </w:r>
    </w:p>
    <w:p w14:paraId="5647D3B5" w14:textId="77777777" w:rsidR="00EF3549" w:rsidRPr="00F2066E" w:rsidRDefault="00000000" w:rsidP="002545B2">
      <w:pPr>
        <w:rPr>
          <w:sz w:val="24"/>
          <w:szCs w:val="24"/>
        </w:rPr>
      </w:pPr>
      <w:r w:rsidRPr="00F2066E">
        <w:rPr>
          <w:b/>
          <w:bCs/>
          <w:sz w:val="24"/>
          <w:szCs w:val="24"/>
        </w:rPr>
        <w:t>Alternative: Er,Cr:YSGG laser (2780 nm)</w:t>
      </w:r>
    </w:p>
    <w:p w14:paraId="1C91BC18" w14:textId="77777777" w:rsidR="00EF3549" w:rsidRPr="00F2066E" w:rsidRDefault="00000000" w:rsidP="002545B2">
      <w:pPr>
        <w:numPr>
          <w:ilvl w:val="0"/>
          <w:numId w:val="194"/>
        </w:numPr>
        <w:rPr>
          <w:sz w:val="24"/>
          <w:szCs w:val="24"/>
        </w:rPr>
      </w:pPr>
      <w:r w:rsidRPr="00F2066E">
        <w:rPr>
          <w:b/>
          <w:bCs/>
          <w:sz w:val="24"/>
          <w:szCs w:val="24"/>
        </w:rPr>
        <w:t>Wavelength:</w:t>
      </w:r>
      <w:r w:rsidRPr="00F2066E">
        <w:rPr>
          <w:sz w:val="24"/>
          <w:szCs w:val="24"/>
        </w:rPr>
        <w:t> 2780 nm</w:t>
      </w:r>
    </w:p>
    <w:p w14:paraId="1DE9A96E" w14:textId="77777777" w:rsidR="00EF3549" w:rsidRPr="00F2066E" w:rsidRDefault="00000000" w:rsidP="002545B2">
      <w:pPr>
        <w:numPr>
          <w:ilvl w:val="0"/>
          <w:numId w:val="194"/>
        </w:numPr>
        <w:rPr>
          <w:sz w:val="24"/>
          <w:szCs w:val="24"/>
        </w:rPr>
      </w:pPr>
      <w:r w:rsidRPr="00F2066E">
        <w:rPr>
          <w:b/>
          <w:bCs/>
          <w:sz w:val="24"/>
          <w:szCs w:val="24"/>
        </w:rPr>
        <w:lastRenderedPageBreak/>
        <w:t>Rationale:</w:t>
      </w:r>
      <w:r w:rsidRPr="00F2066E">
        <w:rPr>
          <w:sz w:val="24"/>
          <w:szCs w:val="24"/>
        </w:rPr>
        <w:t> Also absorbed by water; similar mechanism to Er:YAG</w:t>
      </w:r>
    </w:p>
    <w:p w14:paraId="2815AA18" w14:textId="77777777" w:rsidR="00EF3549" w:rsidRPr="00F2066E" w:rsidRDefault="00000000" w:rsidP="002545B2">
      <w:pPr>
        <w:numPr>
          <w:ilvl w:val="0"/>
          <w:numId w:val="194"/>
        </w:numPr>
        <w:rPr>
          <w:sz w:val="24"/>
          <w:szCs w:val="24"/>
        </w:rPr>
      </w:pPr>
      <w:r w:rsidRPr="00F2066E">
        <w:rPr>
          <w:b/>
          <w:bCs/>
          <w:sz w:val="24"/>
          <w:szCs w:val="24"/>
        </w:rPr>
        <w:t>Evidence:</w:t>
      </w:r>
      <w:r w:rsidRPr="00F2066E">
        <w:rPr>
          <w:sz w:val="24"/>
          <w:szCs w:val="24"/>
        </w:rPr>
        <w:t> Limited clinical studies; Er,Cr:YSGG has been used successfully for ceramic debonding in some reports [6]</w:t>
      </w:r>
    </w:p>
    <w:p w14:paraId="622B18FB" w14:textId="77777777" w:rsidR="00EF3549" w:rsidRPr="00F2066E" w:rsidRDefault="00000000" w:rsidP="002545B2">
      <w:pPr>
        <w:numPr>
          <w:ilvl w:val="0"/>
          <w:numId w:val="194"/>
        </w:numPr>
        <w:rPr>
          <w:sz w:val="24"/>
          <w:szCs w:val="24"/>
        </w:rPr>
      </w:pPr>
      <w:r w:rsidRPr="00F2066E">
        <w:rPr>
          <w:b/>
          <w:bCs/>
          <w:sz w:val="24"/>
          <w:szCs w:val="24"/>
        </w:rPr>
        <w:t>Transmission:</w:t>
      </w:r>
      <w:r w:rsidRPr="00F2066E">
        <w:rPr>
          <w:sz w:val="24"/>
          <w:szCs w:val="24"/>
        </w:rPr>
        <w:t> Slightly lower water absorption than Er:YAG (2940 nm is the peak); may require slightly higher energy or longer debonding time</w:t>
      </w:r>
    </w:p>
    <w:p w14:paraId="2A6A5337" w14:textId="77777777" w:rsidR="00EF3549" w:rsidRPr="00F2066E" w:rsidRDefault="00000000" w:rsidP="002545B2">
      <w:pPr>
        <w:rPr>
          <w:sz w:val="24"/>
          <w:szCs w:val="24"/>
        </w:rPr>
      </w:pPr>
      <w:r w:rsidRPr="00F2066E">
        <w:rPr>
          <w:b/>
          <w:bCs/>
          <w:sz w:val="24"/>
          <w:szCs w:val="24"/>
        </w:rPr>
        <w:t>Not suitable for ceramic debonding:</w:t>
      </w:r>
    </w:p>
    <w:p w14:paraId="4C072C63" w14:textId="77777777" w:rsidR="00EF3549" w:rsidRPr="00F2066E" w:rsidRDefault="00000000" w:rsidP="002545B2">
      <w:pPr>
        <w:numPr>
          <w:ilvl w:val="0"/>
          <w:numId w:val="195"/>
        </w:numPr>
        <w:rPr>
          <w:sz w:val="24"/>
          <w:szCs w:val="24"/>
        </w:rPr>
      </w:pPr>
      <w:r w:rsidRPr="00F2066E">
        <w:rPr>
          <w:b/>
          <w:bCs/>
          <w:sz w:val="24"/>
          <w:szCs w:val="24"/>
        </w:rPr>
        <w:t>Diode lasers (810–980 nm):</w:t>
      </w:r>
      <w:r w:rsidRPr="00F2066E">
        <w:rPr>
          <w:sz w:val="24"/>
          <w:szCs w:val="24"/>
        </w:rPr>
        <w:t> Not absorbed by water or resin cement; cannot debond ceramics</w:t>
      </w:r>
    </w:p>
    <w:p w14:paraId="4A3EAFC6" w14:textId="77777777" w:rsidR="00EF3549" w:rsidRPr="00F2066E" w:rsidRDefault="00000000" w:rsidP="002545B2">
      <w:pPr>
        <w:numPr>
          <w:ilvl w:val="0"/>
          <w:numId w:val="195"/>
        </w:numPr>
        <w:rPr>
          <w:sz w:val="24"/>
          <w:szCs w:val="24"/>
        </w:rPr>
      </w:pPr>
      <w:r w:rsidRPr="00F2066E">
        <w:rPr>
          <w:b/>
          <w:bCs/>
          <w:sz w:val="24"/>
          <w:szCs w:val="24"/>
        </w:rPr>
        <w:t>Nd:YAG (1064 nm):</w:t>
      </w:r>
      <w:r w:rsidRPr="00F2066E">
        <w:rPr>
          <w:sz w:val="24"/>
          <w:szCs w:val="24"/>
        </w:rPr>
        <w:t> Not absorbed by water or resin cement; cannot debond ceramics</w:t>
      </w:r>
    </w:p>
    <w:p w14:paraId="61EA28A7" w14:textId="77777777" w:rsidR="00EF3549" w:rsidRPr="00F2066E" w:rsidRDefault="00000000" w:rsidP="002545B2">
      <w:pPr>
        <w:numPr>
          <w:ilvl w:val="0"/>
          <w:numId w:val="195"/>
        </w:numPr>
        <w:rPr>
          <w:sz w:val="24"/>
          <w:szCs w:val="24"/>
        </w:rPr>
      </w:pPr>
      <w:r w:rsidRPr="00F2066E">
        <w:rPr>
          <w:b/>
          <w:bCs/>
          <w:sz w:val="24"/>
          <w:szCs w:val="24"/>
        </w:rPr>
        <w:t>CO₂ (10,600 nm):</w:t>
      </w:r>
      <w:r w:rsidRPr="00F2066E">
        <w:rPr>
          <w:sz w:val="24"/>
          <w:szCs w:val="24"/>
        </w:rPr>
        <w:t> Absorbed by water but does not transmit through ceramic (absorbed by ceramic surface)—cannot reach cement interface</w:t>
      </w:r>
    </w:p>
    <w:p w14:paraId="6F2673D2" w14:textId="77777777" w:rsidR="00EF3549" w:rsidRPr="00F2066E" w:rsidRDefault="00000000" w:rsidP="002545B2">
      <w:pPr>
        <w:rPr>
          <w:sz w:val="24"/>
          <w:szCs w:val="24"/>
        </w:rPr>
      </w:pPr>
      <w:r>
        <w:rPr>
          <w:sz w:val="24"/>
          <w:szCs w:val="24"/>
        </w:rPr>
        <w:pict w14:anchorId="4BAEF2C1">
          <v:rect id="_x0000_i1080" style="width:0;height:0" o:hralign="center" o:hrstd="t" o:hr="t" fillcolor="#a0a0a0" stroked="f"/>
        </w:pict>
      </w:r>
    </w:p>
    <w:p w14:paraId="3136215F" w14:textId="77777777" w:rsidR="00EF3549" w:rsidRPr="00F2066E" w:rsidRDefault="00000000" w:rsidP="002545B2">
      <w:pPr>
        <w:rPr>
          <w:b/>
          <w:bCs/>
          <w:sz w:val="24"/>
          <w:szCs w:val="24"/>
        </w:rPr>
      </w:pPr>
      <w:r w:rsidRPr="00F2066E">
        <w:rPr>
          <w:b/>
          <w:bCs/>
          <w:sz w:val="24"/>
          <w:szCs w:val="24"/>
        </w:rPr>
        <w:t>Evidence-Based Operating Parameters</w:t>
      </w:r>
    </w:p>
    <w:p w14:paraId="04AB0A83" w14:textId="77777777" w:rsidR="00EF3549" w:rsidRPr="00F2066E" w:rsidRDefault="00000000" w:rsidP="002545B2">
      <w:pPr>
        <w:rPr>
          <w:sz w:val="24"/>
          <w:szCs w:val="24"/>
        </w:rPr>
      </w:pPr>
      <w:r w:rsidRPr="00F2066E">
        <w:rPr>
          <w:b/>
          <w:bCs/>
          <w:sz w:val="24"/>
          <w:szCs w:val="24"/>
        </w:rPr>
        <w:t>Er:YAG Laser (2940 nm) for Lithium-Disilicate Veneer Debonding</w:t>
      </w:r>
    </w:p>
    <w:p w14:paraId="30BF04A1" w14:textId="77777777" w:rsidR="00EF3549" w:rsidRPr="00F2066E" w:rsidRDefault="00000000" w:rsidP="002545B2">
      <w:pPr>
        <w:rPr>
          <w:sz w:val="24"/>
          <w:szCs w:val="24"/>
        </w:rPr>
      </w:pPr>
      <w:r w:rsidRPr="00F2066E">
        <w:rPr>
          <w:b/>
          <w:bCs/>
          <w:sz w:val="24"/>
          <w:szCs w:val="24"/>
        </w:rPr>
        <w:t>Wavelength:</w:t>
      </w:r>
      <w:r w:rsidRPr="00F2066E">
        <w:rPr>
          <w:sz w:val="24"/>
          <w:szCs w:val="24"/>
        </w:rPr>
        <w:t> 2940 nm</w:t>
      </w:r>
    </w:p>
    <w:p w14:paraId="2B216171" w14:textId="77777777" w:rsidR="00EF3549" w:rsidRPr="00F2066E" w:rsidRDefault="00000000" w:rsidP="002545B2">
      <w:pPr>
        <w:rPr>
          <w:sz w:val="24"/>
          <w:szCs w:val="24"/>
        </w:rPr>
      </w:pPr>
      <w:r w:rsidRPr="00F2066E">
        <w:rPr>
          <w:b/>
          <w:bCs/>
          <w:sz w:val="24"/>
          <w:szCs w:val="24"/>
        </w:rPr>
        <w:t>Power:</w:t>
      </w:r>
      <w:r w:rsidRPr="00F2066E">
        <w:rPr>
          <w:sz w:val="24"/>
          <w:szCs w:val="24"/>
        </w:rPr>
        <w:t> 2.5–4.5 W (depends on ceramic type and thickness)</w:t>
      </w:r>
    </w:p>
    <w:p w14:paraId="3AA3F46F" w14:textId="77777777" w:rsidR="00EF3549" w:rsidRPr="00F2066E" w:rsidRDefault="00000000" w:rsidP="002545B2">
      <w:pPr>
        <w:numPr>
          <w:ilvl w:val="0"/>
          <w:numId w:val="196"/>
        </w:numPr>
        <w:rPr>
          <w:sz w:val="24"/>
          <w:szCs w:val="24"/>
        </w:rPr>
      </w:pPr>
      <w:r w:rsidRPr="00F2066E">
        <w:rPr>
          <w:b/>
          <w:bCs/>
          <w:sz w:val="24"/>
          <w:szCs w:val="24"/>
        </w:rPr>
        <w:t>Lithium disilicate (1 mm thick)</w:t>
      </w:r>
    </w:p>
    <w:p w14:paraId="3EE50BA2" w14:textId="77777777" w:rsidR="00EF3549" w:rsidRPr="00F2066E" w:rsidRDefault="00000000" w:rsidP="002545B2">
      <w:pPr>
        <w:rPr>
          <w:sz w:val="24"/>
          <w:szCs w:val="24"/>
        </w:rPr>
      </w:pPr>
      <w:r w:rsidRPr="00F2066E">
        <w:rPr>
          <w:sz w:val="24"/>
          <w:szCs w:val="24"/>
        </w:rPr>
        <w:t>: 2.5–3.0 W</w:t>
      </w:r>
    </w:p>
    <w:p w14:paraId="73FC205D" w14:textId="77777777" w:rsidR="00EF3549" w:rsidRPr="00F2066E" w:rsidRDefault="00000000" w:rsidP="002545B2">
      <w:pPr>
        <w:numPr>
          <w:ilvl w:val="0"/>
          <w:numId w:val="197"/>
        </w:numPr>
        <w:rPr>
          <w:sz w:val="24"/>
          <w:szCs w:val="24"/>
        </w:rPr>
      </w:pPr>
      <w:r w:rsidRPr="00F2066E">
        <w:rPr>
          <w:b/>
          <w:bCs/>
          <w:sz w:val="24"/>
          <w:szCs w:val="24"/>
        </w:rPr>
        <w:t>Lithium disilicate (1.5–2 mm thick):</w:t>
      </w:r>
      <w:r w:rsidRPr="00F2066E">
        <w:rPr>
          <w:sz w:val="24"/>
          <w:szCs w:val="24"/>
        </w:rPr>
        <w:t> 3.0–4.0 W</w:t>
      </w:r>
    </w:p>
    <w:p w14:paraId="2A7279CF" w14:textId="77777777" w:rsidR="00EF3549" w:rsidRPr="00F2066E" w:rsidRDefault="00000000" w:rsidP="002545B2">
      <w:pPr>
        <w:numPr>
          <w:ilvl w:val="0"/>
          <w:numId w:val="197"/>
        </w:numPr>
        <w:rPr>
          <w:sz w:val="24"/>
          <w:szCs w:val="24"/>
        </w:rPr>
      </w:pPr>
      <w:r w:rsidRPr="00F2066E">
        <w:rPr>
          <w:b/>
          <w:bCs/>
          <w:sz w:val="24"/>
          <w:szCs w:val="24"/>
        </w:rPr>
        <w:t>Thicker ceramics or less-transmissive materials:</w:t>
      </w:r>
      <w:r w:rsidRPr="00F2066E">
        <w:rPr>
          <w:sz w:val="24"/>
          <w:szCs w:val="24"/>
        </w:rPr>
        <w:t> Up to 4.5 W</w:t>
      </w:r>
    </w:p>
    <w:p w14:paraId="04B7D4F1" w14:textId="77777777" w:rsidR="00EF3549" w:rsidRPr="00F2066E" w:rsidRDefault="00000000" w:rsidP="002545B2">
      <w:pPr>
        <w:rPr>
          <w:sz w:val="24"/>
          <w:szCs w:val="24"/>
        </w:rPr>
      </w:pPr>
      <w:r w:rsidRPr="00F2066E">
        <w:rPr>
          <w:b/>
          <w:bCs/>
          <w:sz w:val="24"/>
          <w:szCs w:val="24"/>
        </w:rPr>
        <w:t>Mode:</w:t>
      </w:r>
      <w:r w:rsidRPr="00F2066E">
        <w:rPr>
          <w:sz w:val="24"/>
          <w:szCs w:val="24"/>
        </w:rPr>
        <w:t> Long pulse (LP) or very long pulse (VLP)</w:t>
      </w:r>
    </w:p>
    <w:p w14:paraId="1B70D3C1" w14:textId="77777777" w:rsidR="00EF3549" w:rsidRPr="00F2066E" w:rsidRDefault="00000000" w:rsidP="002545B2">
      <w:pPr>
        <w:rPr>
          <w:sz w:val="24"/>
          <w:szCs w:val="24"/>
        </w:rPr>
      </w:pPr>
      <w:r w:rsidRPr="00F2066E">
        <w:rPr>
          <w:b/>
          <w:bCs/>
          <w:sz w:val="24"/>
          <w:szCs w:val="24"/>
        </w:rPr>
        <w:t>Pulse energy:</w:t>
      </w:r>
      <w:r w:rsidRPr="00F2066E">
        <w:rPr>
          <w:sz w:val="24"/>
          <w:szCs w:val="24"/>
        </w:rPr>
        <w:t> 250–450 mJ per pulse</w:t>
      </w:r>
    </w:p>
    <w:p w14:paraId="5278616A" w14:textId="77777777" w:rsidR="00EF3549" w:rsidRPr="00F2066E" w:rsidRDefault="00000000" w:rsidP="002545B2">
      <w:pPr>
        <w:rPr>
          <w:sz w:val="24"/>
          <w:szCs w:val="24"/>
        </w:rPr>
      </w:pPr>
      <w:r w:rsidRPr="00F2066E">
        <w:rPr>
          <w:b/>
          <w:bCs/>
          <w:sz w:val="24"/>
          <w:szCs w:val="24"/>
        </w:rPr>
        <w:t>Energy density/fluence:</w:t>
      </w:r>
      <w:r w:rsidRPr="00F2066E">
        <w:rPr>
          <w:sz w:val="24"/>
          <w:szCs w:val="24"/>
        </w:rPr>
        <w:t> 50–90 J/cm² (calculated at the handpiece tip; actual fluence at cement interface is lower due to ceramic transmission)</w:t>
      </w:r>
    </w:p>
    <w:p w14:paraId="6F3DF23A" w14:textId="77777777" w:rsidR="00EF3549" w:rsidRPr="00F2066E" w:rsidRDefault="00000000" w:rsidP="002545B2">
      <w:pPr>
        <w:rPr>
          <w:sz w:val="24"/>
          <w:szCs w:val="24"/>
        </w:rPr>
      </w:pPr>
      <w:r w:rsidRPr="00F2066E">
        <w:rPr>
          <w:b/>
          <w:bCs/>
          <w:sz w:val="24"/>
          <w:szCs w:val="24"/>
        </w:rPr>
        <w:t>Pulse duration:</w:t>
      </w:r>
      <w:r w:rsidRPr="00F2066E">
        <w:rPr>
          <w:sz w:val="24"/>
          <w:szCs w:val="24"/>
        </w:rPr>
        <w:t> 250–500 μs (long pulse)</w:t>
      </w:r>
    </w:p>
    <w:p w14:paraId="3682894A" w14:textId="77777777" w:rsidR="00EF3549" w:rsidRPr="00F2066E" w:rsidRDefault="00000000" w:rsidP="002545B2">
      <w:pPr>
        <w:rPr>
          <w:sz w:val="24"/>
          <w:szCs w:val="24"/>
        </w:rPr>
      </w:pPr>
      <w:r w:rsidRPr="00F2066E">
        <w:rPr>
          <w:b/>
          <w:bCs/>
          <w:sz w:val="24"/>
          <w:szCs w:val="24"/>
        </w:rPr>
        <w:t>Repetition rate:</w:t>
      </w:r>
      <w:r w:rsidRPr="00F2066E">
        <w:rPr>
          <w:sz w:val="24"/>
          <w:szCs w:val="24"/>
        </w:rPr>
        <w:t> 10–20 Hz</w:t>
      </w:r>
    </w:p>
    <w:p w14:paraId="48D9BD37" w14:textId="77777777" w:rsidR="00EF3549" w:rsidRPr="00F2066E" w:rsidRDefault="00000000" w:rsidP="002545B2">
      <w:pPr>
        <w:rPr>
          <w:sz w:val="24"/>
          <w:szCs w:val="24"/>
        </w:rPr>
      </w:pPr>
      <w:r w:rsidRPr="00F2066E">
        <w:rPr>
          <w:b/>
          <w:bCs/>
          <w:sz w:val="24"/>
          <w:szCs w:val="24"/>
        </w:rPr>
        <w:lastRenderedPageBreak/>
        <w:t>Tip/fiber selection:</w:t>
      </w:r>
    </w:p>
    <w:p w14:paraId="643CBEF2" w14:textId="77777777" w:rsidR="00EF3549" w:rsidRPr="00F2066E" w:rsidRDefault="00000000" w:rsidP="002545B2">
      <w:pPr>
        <w:numPr>
          <w:ilvl w:val="0"/>
          <w:numId w:val="198"/>
        </w:numPr>
        <w:rPr>
          <w:sz w:val="24"/>
          <w:szCs w:val="24"/>
        </w:rPr>
      </w:pPr>
      <w:r w:rsidRPr="00F2066E">
        <w:rPr>
          <w:b/>
          <w:bCs/>
          <w:sz w:val="24"/>
          <w:szCs w:val="24"/>
        </w:rPr>
        <w:t>Handpiece:</w:t>
      </w:r>
      <w:r w:rsidRPr="00F2066E">
        <w:rPr>
          <w:sz w:val="24"/>
          <w:szCs w:val="24"/>
        </w:rPr>
        <w:t> Non-contact scanning handpiece (e.g., R02 or R14 handpiece)</w:t>
      </w:r>
    </w:p>
    <w:p w14:paraId="09762D33" w14:textId="77777777" w:rsidR="00EF3549" w:rsidRPr="00F2066E" w:rsidRDefault="00000000" w:rsidP="002545B2">
      <w:pPr>
        <w:numPr>
          <w:ilvl w:val="0"/>
          <w:numId w:val="198"/>
        </w:numPr>
        <w:rPr>
          <w:sz w:val="24"/>
          <w:szCs w:val="24"/>
        </w:rPr>
      </w:pPr>
      <w:r w:rsidRPr="00F2066E">
        <w:rPr>
          <w:b/>
          <w:bCs/>
          <w:sz w:val="24"/>
          <w:szCs w:val="24"/>
        </w:rPr>
        <w:t>Tip diameter:</w:t>
      </w:r>
      <w:r w:rsidRPr="00F2066E">
        <w:rPr>
          <w:sz w:val="24"/>
          <w:szCs w:val="24"/>
        </w:rPr>
        <w:t> 0.9–1.3 mm (larger tip diameter distributes energy over larger area, reducing risk of ceramic fracture)</w:t>
      </w:r>
    </w:p>
    <w:p w14:paraId="15B0A47E" w14:textId="77777777" w:rsidR="00EF3549" w:rsidRPr="00F2066E" w:rsidRDefault="00000000" w:rsidP="002545B2">
      <w:pPr>
        <w:numPr>
          <w:ilvl w:val="0"/>
          <w:numId w:val="198"/>
        </w:numPr>
        <w:rPr>
          <w:sz w:val="24"/>
          <w:szCs w:val="24"/>
        </w:rPr>
      </w:pPr>
      <w:r w:rsidRPr="00F2066E">
        <w:rPr>
          <w:b/>
          <w:bCs/>
          <w:sz w:val="24"/>
          <w:szCs w:val="24"/>
        </w:rPr>
        <w:t>Tip type:</w:t>
      </w:r>
      <w:r w:rsidRPr="00F2066E">
        <w:rPr>
          <w:sz w:val="24"/>
          <w:szCs w:val="24"/>
        </w:rPr>
        <w:t> Sapphire or quartz tip (flat or slightly curved)</w:t>
      </w:r>
    </w:p>
    <w:p w14:paraId="34A33AA2" w14:textId="77777777" w:rsidR="00EF3549" w:rsidRPr="00F2066E" w:rsidRDefault="00000000" w:rsidP="002545B2">
      <w:pPr>
        <w:rPr>
          <w:sz w:val="24"/>
          <w:szCs w:val="24"/>
        </w:rPr>
      </w:pPr>
      <w:r w:rsidRPr="00F2066E">
        <w:rPr>
          <w:b/>
          <w:bCs/>
          <w:sz w:val="24"/>
          <w:szCs w:val="24"/>
        </w:rPr>
        <w:t>Delivery mode:</w:t>
      </w:r>
      <w:r w:rsidRPr="00F2066E">
        <w:rPr>
          <w:sz w:val="24"/>
          <w:szCs w:val="24"/>
        </w:rPr>
        <w:t> </w:t>
      </w:r>
      <w:r w:rsidRPr="00F2066E">
        <w:rPr>
          <w:b/>
          <w:bCs/>
          <w:sz w:val="24"/>
          <w:szCs w:val="24"/>
        </w:rPr>
        <w:t>Non-contact mode</w:t>
      </w:r>
      <w:r w:rsidRPr="00F2066E">
        <w:rPr>
          <w:sz w:val="24"/>
          <w:szCs w:val="24"/>
        </w:rPr>
        <w:t> (tip held 1–3 mm from ceramic surface)</w:t>
      </w:r>
    </w:p>
    <w:p w14:paraId="750D2FEA" w14:textId="77777777" w:rsidR="00EF3549" w:rsidRPr="00F2066E" w:rsidRDefault="00000000" w:rsidP="002545B2">
      <w:pPr>
        <w:rPr>
          <w:sz w:val="24"/>
          <w:szCs w:val="24"/>
        </w:rPr>
      </w:pPr>
      <w:r w:rsidRPr="00F2066E">
        <w:rPr>
          <w:b/>
          <w:bCs/>
          <w:sz w:val="24"/>
          <w:szCs w:val="24"/>
        </w:rPr>
        <w:t>Scanning technique:</w:t>
      </w:r>
      <w:r w:rsidRPr="00F2066E">
        <w:rPr>
          <w:sz w:val="24"/>
          <w:szCs w:val="24"/>
        </w:rPr>
        <w:t> Continuous slow scanning over entire veneer surface</w:t>
      </w:r>
    </w:p>
    <w:p w14:paraId="15F426C3" w14:textId="77777777" w:rsidR="00EF3549" w:rsidRPr="00F2066E" w:rsidRDefault="00000000" w:rsidP="002545B2">
      <w:pPr>
        <w:rPr>
          <w:sz w:val="24"/>
          <w:szCs w:val="24"/>
        </w:rPr>
      </w:pPr>
      <w:r w:rsidRPr="00F2066E">
        <w:rPr>
          <w:b/>
          <w:bCs/>
          <w:sz w:val="24"/>
          <w:szCs w:val="24"/>
        </w:rPr>
        <w:t>Cooling:</w:t>
      </w:r>
      <w:r w:rsidRPr="00F2066E">
        <w:rPr>
          <w:sz w:val="24"/>
          <w:szCs w:val="24"/>
        </w:rPr>
        <w:t> Air-water spray (moderate to high)</w:t>
      </w:r>
    </w:p>
    <w:p w14:paraId="527FB8F7" w14:textId="77777777" w:rsidR="00EF3549" w:rsidRPr="00F2066E" w:rsidRDefault="00000000" w:rsidP="002545B2">
      <w:pPr>
        <w:numPr>
          <w:ilvl w:val="0"/>
          <w:numId w:val="199"/>
        </w:numPr>
        <w:rPr>
          <w:sz w:val="24"/>
          <w:szCs w:val="24"/>
        </w:rPr>
      </w:pPr>
      <w:r w:rsidRPr="00F2066E">
        <w:rPr>
          <w:b/>
          <w:bCs/>
          <w:sz w:val="24"/>
          <w:szCs w:val="24"/>
        </w:rPr>
        <w:t>Water:</w:t>
      </w:r>
      <w:r w:rsidRPr="00F2066E">
        <w:rPr>
          <w:sz w:val="24"/>
          <w:szCs w:val="24"/>
        </w:rPr>
        <w:t> 60–80% (cooling and debris removal)</w:t>
      </w:r>
    </w:p>
    <w:p w14:paraId="08E7C96E" w14:textId="77777777" w:rsidR="00EF3549" w:rsidRPr="00F2066E" w:rsidRDefault="00000000" w:rsidP="002545B2">
      <w:pPr>
        <w:numPr>
          <w:ilvl w:val="0"/>
          <w:numId w:val="199"/>
        </w:numPr>
        <w:rPr>
          <w:sz w:val="24"/>
          <w:szCs w:val="24"/>
        </w:rPr>
      </w:pPr>
      <w:r w:rsidRPr="00F2066E">
        <w:rPr>
          <w:b/>
          <w:bCs/>
          <w:sz w:val="24"/>
          <w:szCs w:val="24"/>
        </w:rPr>
        <w:t>Air:</w:t>
      </w:r>
      <w:r w:rsidRPr="00F2066E">
        <w:rPr>
          <w:sz w:val="24"/>
          <w:szCs w:val="24"/>
        </w:rPr>
        <w:t> 60–80% (cooling)</w:t>
      </w:r>
    </w:p>
    <w:p w14:paraId="3F273171" w14:textId="77777777" w:rsidR="00EF3549" w:rsidRPr="00F2066E" w:rsidRDefault="00000000" w:rsidP="002545B2">
      <w:pPr>
        <w:rPr>
          <w:sz w:val="24"/>
          <w:szCs w:val="24"/>
        </w:rPr>
      </w:pPr>
      <w:r w:rsidRPr="00F2066E">
        <w:rPr>
          <w:b/>
          <w:bCs/>
          <w:sz w:val="24"/>
          <w:szCs w:val="24"/>
        </w:rPr>
        <w:t>Number of sessions:</w:t>
      </w:r>
      <w:r w:rsidRPr="00F2066E">
        <w:rPr>
          <w:sz w:val="24"/>
          <w:szCs w:val="24"/>
        </w:rPr>
        <w:t> Single session (debonding performed in one appointment)</w:t>
      </w:r>
    </w:p>
    <w:p w14:paraId="5DA08388" w14:textId="77777777" w:rsidR="00EF3549" w:rsidRPr="00F2066E" w:rsidRDefault="00000000" w:rsidP="002545B2">
      <w:pPr>
        <w:rPr>
          <w:sz w:val="24"/>
          <w:szCs w:val="24"/>
        </w:rPr>
      </w:pPr>
      <w:r w:rsidRPr="00F2066E">
        <w:rPr>
          <w:b/>
          <w:bCs/>
          <w:sz w:val="24"/>
          <w:szCs w:val="24"/>
        </w:rPr>
        <w:t>Total irradiation time:</w:t>
      </w:r>
      <w:r w:rsidRPr="00F2066E">
        <w:rPr>
          <w:sz w:val="24"/>
          <w:szCs w:val="24"/>
        </w:rPr>
        <w:t> 3–8 minutes (depends on veneer size, ceramic thickness, and bond strength)</w:t>
      </w:r>
    </w:p>
    <w:p w14:paraId="71E2DD2F" w14:textId="77777777" w:rsidR="00EF3549" w:rsidRPr="00F2066E" w:rsidRDefault="00000000" w:rsidP="002545B2">
      <w:pPr>
        <w:rPr>
          <w:sz w:val="24"/>
          <w:szCs w:val="24"/>
        </w:rPr>
      </w:pPr>
      <w:r w:rsidRPr="00F2066E">
        <w:rPr>
          <w:b/>
          <w:bCs/>
          <w:sz w:val="24"/>
          <w:szCs w:val="24"/>
        </w:rPr>
        <w:t>Specific parameters from clinical studies:</w:t>
      </w:r>
    </w:p>
    <w:p w14:paraId="274C39AE" w14:textId="77777777" w:rsidR="00EF3549" w:rsidRPr="00F2066E" w:rsidRDefault="00000000" w:rsidP="002545B2">
      <w:pPr>
        <w:rPr>
          <w:sz w:val="24"/>
          <w:szCs w:val="24"/>
        </w:rPr>
      </w:pPr>
      <w:r w:rsidRPr="00F2066E">
        <w:rPr>
          <w:b/>
          <w:bCs/>
          <w:sz w:val="24"/>
          <w:szCs w:val="24"/>
        </w:rPr>
        <w:t>Study 1 (Rechmann et al., 2014):</w:t>
      </w:r>
    </w:p>
    <w:p w14:paraId="324D8760" w14:textId="77777777" w:rsidR="00EF3549" w:rsidRPr="00F2066E" w:rsidRDefault="00000000" w:rsidP="002545B2">
      <w:pPr>
        <w:numPr>
          <w:ilvl w:val="0"/>
          <w:numId w:val="200"/>
        </w:numPr>
        <w:rPr>
          <w:sz w:val="24"/>
          <w:szCs w:val="24"/>
        </w:rPr>
      </w:pPr>
      <w:r w:rsidRPr="00F2066E">
        <w:rPr>
          <w:b/>
          <w:bCs/>
          <w:sz w:val="24"/>
          <w:szCs w:val="24"/>
        </w:rPr>
        <w:t>Material:</w:t>
      </w:r>
      <w:r w:rsidRPr="00F2066E">
        <w:rPr>
          <w:sz w:val="24"/>
          <w:szCs w:val="24"/>
        </w:rPr>
        <w:t> Lithium-disilicate veneers (IPS e.max)</w:t>
      </w:r>
    </w:p>
    <w:p w14:paraId="634F4C6F" w14:textId="77777777" w:rsidR="00EF3549" w:rsidRPr="00F2066E" w:rsidRDefault="00000000" w:rsidP="002545B2">
      <w:pPr>
        <w:numPr>
          <w:ilvl w:val="0"/>
          <w:numId w:val="200"/>
        </w:numPr>
        <w:rPr>
          <w:sz w:val="24"/>
          <w:szCs w:val="24"/>
        </w:rPr>
      </w:pPr>
      <w:r w:rsidRPr="00F2066E">
        <w:rPr>
          <w:b/>
          <w:bCs/>
          <w:sz w:val="24"/>
          <w:szCs w:val="24"/>
        </w:rPr>
        <w:t>Parameters:</w:t>
      </w:r>
      <w:r w:rsidRPr="00F2066E">
        <w:rPr>
          <w:sz w:val="24"/>
          <w:szCs w:val="24"/>
        </w:rPr>
        <w:t> Er:YAG 2940 nm, 300 mJ/pulse, 20 Hz, 6 W total power, non-contact scanning, air-water spray</w:t>
      </w:r>
    </w:p>
    <w:p w14:paraId="74342100" w14:textId="77777777" w:rsidR="00EF3549" w:rsidRPr="00F2066E" w:rsidRDefault="00000000" w:rsidP="002545B2">
      <w:pPr>
        <w:numPr>
          <w:ilvl w:val="0"/>
          <w:numId w:val="200"/>
        </w:numPr>
        <w:rPr>
          <w:sz w:val="24"/>
          <w:szCs w:val="24"/>
        </w:rPr>
      </w:pPr>
      <w:r w:rsidRPr="00F2066E">
        <w:rPr>
          <w:b/>
          <w:bCs/>
          <w:sz w:val="24"/>
          <w:szCs w:val="24"/>
        </w:rPr>
        <w:t>Debonding time:</w:t>
      </w:r>
      <w:r w:rsidRPr="00F2066E">
        <w:rPr>
          <w:sz w:val="24"/>
          <w:szCs w:val="24"/>
        </w:rPr>
        <w:t> Mean 4.2 minutes (range 2–8 minutes)</w:t>
      </w:r>
    </w:p>
    <w:p w14:paraId="0EE305AC" w14:textId="77777777" w:rsidR="00EF3549" w:rsidRPr="00F2066E" w:rsidRDefault="00000000" w:rsidP="002545B2">
      <w:pPr>
        <w:numPr>
          <w:ilvl w:val="0"/>
          <w:numId w:val="200"/>
        </w:numPr>
        <w:rPr>
          <w:sz w:val="24"/>
          <w:szCs w:val="24"/>
        </w:rPr>
      </w:pPr>
      <w:r w:rsidRPr="00F2066E">
        <w:rPr>
          <w:b/>
          <w:bCs/>
          <w:sz w:val="24"/>
          <w:szCs w:val="24"/>
        </w:rPr>
        <w:t>Success rate:</w:t>
      </w:r>
      <w:r w:rsidRPr="00F2066E">
        <w:rPr>
          <w:sz w:val="24"/>
          <w:szCs w:val="24"/>
        </w:rPr>
        <w:t> 100% (all veneers removed intact)</w:t>
      </w:r>
    </w:p>
    <w:p w14:paraId="365D56F3" w14:textId="77777777" w:rsidR="00EF3549" w:rsidRPr="00F2066E" w:rsidRDefault="00000000" w:rsidP="002545B2">
      <w:pPr>
        <w:numPr>
          <w:ilvl w:val="0"/>
          <w:numId w:val="200"/>
        </w:numPr>
        <w:rPr>
          <w:sz w:val="24"/>
          <w:szCs w:val="24"/>
        </w:rPr>
      </w:pPr>
      <w:r w:rsidRPr="00F2066E">
        <w:rPr>
          <w:b/>
          <w:bCs/>
          <w:sz w:val="24"/>
          <w:szCs w:val="24"/>
        </w:rPr>
        <w:t>Pulpal temperature rise:</w:t>
      </w:r>
      <w:r w:rsidRPr="00F2066E">
        <w:rPr>
          <w:sz w:val="24"/>
          <w:szCs w:val="24"/>
        </w:rPr>
        <w:t> &lt;5.5°C (safe threshold &lt;5.6°C)</w:t>
      </w:r>
    </w:p>
    <w:p w14:paraId="35DD7C59" w14:textId="77777777" w:rsidR="00EF3549" w:rsidRPr="00F2066E" w:rsidRDefault="00000000" w:rsidP="002545B2">
      <w:pPr>
        <w:numPr>
          <w:ilvl w:val="0"/>
          <w:numId w:val="200"/>
        </w:numPr>
        <w:rPr>
          <w:sz w:val="24"/>
          <w:szCs w:val="24"/>
        </w:rPr>
      </w:pPr>
      <w:r w:rsidRPr="00F2066E">
        <w:rPr>
          <w:b/>
          <w:bCs/>
          <w:sz w:val="24"/>
          <w:szCs w:val="24"/>
        </w:rPr>
        <w:t>Ceramic damage:</w:t>
      </w:r>
      <w:r w:rsidRPr="00F2066E">
        <w:rPr>
          <w:sz w:val="24"/>
          <w:szCs w:val="24"/>
        </w:rPr>
        <w:t> None (all veneers intact and suitable for recementation)</w:t>
      </w:r>
    </w:p>
    <w:p w14:paraId="0CF83488" w14:textId="77777777" w:rsidR="00EF3549" w:rsidRPr="00F2066E" w:rsidRDefault="00000000" w:rsidP="002545B2">
      <w:pPr>
        <w:rPr>
          <w:sz w:val="24"/>
          <w:szCs w:val="24"/>
        </w:rPr>
      </w:pPr>
      <w:r w:rsidRPr="00F2066E">
        <w:rPr>
          <w:b/>
          <w:bCs/>
          <w:sz w:val="24"/>
          <w:szCs w:val="24"/>
        </w:rPr>
        <w:t>Study 2 (Gurney et al., 2016):</w:t>
      </w:r>
    </w:p>
    <w:p w14:paraId="290402D9" w14:textId="77777777" w:rsidR="00EF3549" w:rsidRPr="00F2066E" w:rsidRDefault="00000000" w:rsidP="002545B2">
      <w:pPr>
        <w:numPr>
          <w:ilvl w:val="0"/>
          <w:numId w:val="201"/>
        </w:numPr>
        <w:rPr>
          <w:sz w:val="24"/>
          <w:szCs w:val="24"/>
        </w:rPr>
      </w:pPr>
      <w:r w:rsidRPr="00F2066E">
        <w:rPr>
          <w:b/>
          <w:bCs/>
          <w:sz w:val="24"/>
          <w:szCs w:val="24"/>
        </w:rPr>
        <w:t>Material:</w:t>
      </w:r>
      <w:r w:rsidRPr="00F2066E">
        <w:rPr>
          <w:sz w:val="24"/>
          <w:szCs w:val="24"/>
        </w:rPr>
        <w:t> Lithium-disilicate crowns (IPS e.max)</w:t>
      </w:r>
    </w:p>
    <w:p w14:paraId="19EE1693" w14:textId="77777777" w:rsidR="00EF3549" w:rsidRPr="00F2066E" w:rsidRDefault="00000000" w:rsidP="002545B2">
      <w:pPr>
        <w:numPr>
          <w:ilvl w:val="0"/>
          <w:numId w:val="201"/>
        </w:numPr>
        <w:rPr>
          <w:sz w:val="24"/>
          <w:szCs w:val="24"/>
        </w:rPr>
      </w:pPr>
      <w:r w:rsidRPr="00F2066E">
        <w:rPr>
          <w:b/>
          <w:bCs/>
          <w:sz w:val="24"/>
          <w:szCs w:val="24"/>
        </w:rPr>
        <w:t>Parameters:</w:t>
      </w:r>
      <w:r w:rsidRPr="00F2066E">
        <w:rPr>
          <w:sz w:val="24"/>
          <w:szCs w:val="24"/>
        </w:rPr>
        <w:t> Er:YAG 2940 nm, 400 mJ/pulse, 10 Hz, 4 W total power, non-contact scanning, air-water spray</w:t>
      </w:r>
    </w:p>
    <w:p w14:paraId="5DE4D3C7" w14:textId="77777777" w:rsidR="00EF3549" w:rsidRPr="00F2066E" w:rsidRDefault="00000000" w:rsidP="002545B2">
      <w:pPr>
        <w:numPr>
          <w:ilvl w:val="0"/>
          <w:numId w:val="201"/>
        </w:numPr>
        <w:rPr>
          <w:sz w:val="24"/>
          <w:szCs w:val="24"/>
        </w:rPr>
      </w:pPr>
      <w:r w:rsidRPr="00F2066E">
        <w:rPr>
          <w:b/>
          <w:bCs/>
          <w:sz w:val="24"/>
          <w:szCs w:val="24"/>
        </w:rPr>
        <w:t>Debonding time:</w:t>
      </w:r>
      <w:r w:rsidRPr="00F2066E">
        <w:rPr>
          <w:sz w:val="24"/>
          <w:szCs w:val="24"/>
        </w:rPr>
        <w:t> Mean 5.8 minutes</w:t>
      </w:r>
    </w:p>
    <w:p w14:paraId="2E9D52FC" w14:textId="77777777" w:rsidR="00EF3549" w:rsidRPr="00F2066E" w:rsidRDefault="00000000" w:rsidP="002545B2">
      <w:pPr>
        <w:numPr>
          <w:ilvl w:val="0"/>
          <w:numId w:val="201"/>
        </w:numPr>
        <w:rPr>
          <w:sz w:val="24"/>
          <w:szCs w:val="24"/>
        </w:rPr>
      </w:pPr>
      <w:r w:rsidRPr="00F2066E">
        <w:rPr>
          <w:b/>
          <w:bCs/>
          <w:sz w:val="24"/>
          <w:szCs w:val="24"/>
        </w:rPr>
        <w:lastRenderedPageBreak/>
        <w:t>Success rate:</w:t>
      </w:r>
      <w:r w:rsidRPr="00F2066E">
        <w:rPr>
          <w:sz w:val="24"/>
          <w:szCs w:val="24"/>
        </w:rPr>
        <w:t> 95% (19/20 crowns removed intact)</w:t>
      </w:r>
    </w:p>
    <w:p w14:paraId="64855148" w14:textId="77777777" w:rsidR="00EF3549" w:rsidRPr="00F2066E" w:rsidRDefault="00000000" w:rsidP="002545B2">
      <w:pPr>
        <w:numPr>
          <w:ilvl w:val="0"/>
          <w:numId w:val="201"/>
        </w:numPr>
        <w:rPr>
          <w:sz w:val="24"/>
          <w:szCs w:val="24"/>
        </w:rPr>
      </w:pPr>
      <w:r w:rsidRPr="00F2066E">
        <w:rPr>
          <w:b/>
          <w:bCs/>
          <w:sz w:val="24"/>
          <w:szCs w:val="24"/>
        </w:rPr>
        <w:t>Pulpal temperature rise:</w:t>
      </w:r>
      <w:r w:rsidRPr="00F2066E">
        <w:rPr>
          <w:sz w:val="24"/>
          <w:szCs w:val="24"/>
        </w:rPr>
        <w:t> Mean 3.2°C (safe)</w:t>
      </w:r>
    </w:p>
    <w:p w14:paraId="698C18C9" w14:textId="77777777" w:rsidR="00EF3549" w:rsidRPr="00F2066E" w:rsidRDefault="00000000" w:rsidP="002545B2">
      <w:pPr>
        <w:rPr>
          <w:sz w:val="24"/>
          <w:szCs w:val="24"/>
        </w:rPr>
      </w:pPr>
      <w:r w:rsidRPr="00F2066E">
        <w:rPr>
          <w:b/>
          <w:bCs/>
          <w:sz w:val="24"/>
          <w:szCs w:val="24"/>
        </w:rPr>
        <w:t>Study 3 (Morford et al., 2015):</w:t>
      </w:r>
    </w:p>
    <w:p w14:paraId="3E9FCADC" w14:textId="77777777" w:rsidR="00EF3549" w:rsidRPr="00F2066E" w:rsidRDefault="00000000" w:rsidP="002545B2">
      <w:pPr>
        <w:numPr>
          <w:ilvl w:val="0"/>
          <w:numId w:val="202"/>
        </w:numPr>
        <w:rPr>
          <w:sz w:val="24"/>
          <w:szCs w:val="24"/>
        </w:rPr>
      </w:pPr>
      <w:r w:rsidRPr="00F2066E">
        <w:rPr>
          <w:b/>
          <w:bCs/>
          <w:sz w:val="24"/>
          <w:szCs w:val="24"/>
        </w:rPr>
        <w:t>Material:</w:t>
      </w:r>
      <w:r w:rsidRPr="00F2066E">
        <w:rPr>
          <w:sz w:val="24"/>
          <w:szCs w:val="24"/>
        </w:rPr>
        <w:t> Lithium-disilicate veneers (IPS e.max)</w:t>
      </w:r>
    </w:p>
    <w:p w14:paraId="13362CB8" w14:textId="77777777" w:rsidR="00EF3549" w:rsidRPr="00F2066E" w:rsidRDefault="00000000" w:rsidP="002545B2">
      <w:pPr>
        <w:numPr>
          <w:ilvl w:val="0"/>
          <w:numId w:val="202"/>
        </w:numPr>
        <w:rPr>
          <w:sz w:val="24"/>
          <w:szCs w:val="24"/>
        </w:rPr>
      </w:pPr>
      <w:r w:rsidRPr="00F2066E">
        <w:rPr>
          <w:b/>
          <w:bCs/>
          <w:sz w:val="24"/>
          <w:szCs w:val="24"/>
        </w:rPr>
        <w:t>Parameters:</w:t>
      </w:r>
      <w:r w:rsidRPr="00F2066E">
        <w:rPr>
          <w:sz w:val="24"/>
          <w:szCs w:val="24"/>
        </w:rPr>
        <w:t> Er:YAG 2940 nm, 250–350 mJ/pulse, 15 Hz, 3.75–5.25 W, non-contact scanning</w:t>
      </w:r>
    </w:p>
    <w:p w14:paraId="205E5DAC" w14:textId="77777777" w:rsidR="00EF3549" w:rsidRPr="00F2066E" w:rsidRDefault="00000000" w:rsidP="002545B2">
      <w:pPr>
        <w:numPr>
          <w:ilvl w:val="0"/>
          <w:numId w:val="202"/>
        </w:numPr>
        <w:rPr>
          <w:sz w:val="24"/>
          <w:szCs w:val="24"/>
        </w:rPr>
      </w:pPr>
      <w:r w:rsidRPr="00F2066E">
        <w:rPr>
          <w:b/>
          <w:bCs/>
          <w:sz w:val="24"/>
          <w:szCs w:val="24"/>
        </w:rPr>
        <w:t>Debonding time:</w:t>
      </w:r>
      <w:r w:rsidRPr="00F2066E">
        <w:rPr>
          <w:sz w:val="24"/>
          <w:szCs w:val="24"/>
        </w:rPr>
        <w:t> Mean 6.5 minutes</w:t>
      </w:r>
    </w:p>
    <w:p w14:paraId="5F3C4641" w14:textId="77777777" w:rsidR="00EF3549" w:rsidRPr="00F2066E" w:rsidRDefault="00000000" w:rsidP="002545B2">
      <w:pPr>
        <w:numPr>
          <w:ilvl w:val="0"/>
          <w:numId w:val="202"/>
        </w:numPr>
        <w:rPr>
          <w:sz w:val="24"/>
          <w:szCs w:val="24"/>
        </w:rPr>
      </w:pPr>
      <w:r w:rsidRPr="00F2066E">
        <w:rPr>
          <w:b/>
          <w:bCs/>
          <w:sz w:val="24"/>
          <w:szCs w:val="24"/>
        </w:rPr>
        <w:t>Success rate:</w:t>
      </w:r>
      <w:r w:rsidRPr="00F2066E">
        <w:rPr>
          <w:sz w:val="24"/>
          <w:szCs w:val="24"/>
        </w:rPr>
        <w:t> 100% (all veneers removed intact)</w:t>
      </w:r>
    </w:p>
    <w:p w14:paraId="2660235A" w14:textId="77777777" w:rsidR="00EF3549" w:rsidRPr="00F2066E" w:rsidRDefault="00000000" w:rsidP="002545B2">
      <w:pPr>
        <w:numPr>
          <w:ilvl w:val="0"/>
          <w:numId w:val="202"/>
        </w:numPr>
        <w:rPr>
          <w:sz w:val="24"/>
          <w:szCs w:val="24"/>
        </w:rPr>
      </w:pPr>
      <w:r w:rsidRPr="00F2066E">
        <w:rPr>
          <w:b/>
          <w:bCs/>
          <w:sz w:val="24"/>
          <w:szCs w:val="24"/>
        </w:rPr>
        <w:t>Tooth structure preservation:</w:t>
      </w:r>
      <w:r w:rsidRPr="00F2066E">
        <w:rPr>
          <w:sz w:val="24"/>
          <w:szCs w:val="24"/>
        </w:rPr>
        <w:t> No enamel loss (confirmed by profilometry)</w:t>
      </w:r>
    </w:p>
    <w:p w14:paraId="5138F136" w14:textId="77777777" w:rsidR="00EF3549" w:rsidRPr="00F2066E" w:rsidRDefault="00000000" w:rsidP="002545B2">
      <w:pPr>
        <w:rPr>
          <w:sz w:val="24"/>
          <w:szCs w:val="24"/>
        </w:rPr>
      </w:pPr>
      <w:r w:rsidRPr="00F2066E">
        <w:rPr>
          <w:b/>
          <w:bCs/>
          <w:sz w:val="24"/>
          <w:szCs w:val="24"/>
        </w:rPr>
        <w:t>Study 4 (Alhekeir &amp; Al-Sarhan, 2019):</w:t>
      </w:r>
    </w:p>
    <w:p w14:paraId="108A8354" w14:textId="77777777" w:rsidR="00EF3549" w:rsidRPr="00F2066E" w:rsidRDefault="00000000" w:rsidP="002545B2">
      <w:pPr>
        <w:numPr>
          <w:ilvl w:val="0"/>
          <w:numId w:val="203"/>
        </w:numPr>
        <w:rPr>
          <w:sz w:val="24"/>
          <w:szCs w:val="24"/>
        </w:rPr>
      </w:pPr>
      <w:r w:rsidRPr="00F2066E">
        <w:rPr>
          <w:b/>
          <w:bCs/>
          <w:sz w:val="24"/>
          <w:szCs w:val="24"/>
        </w:rPr>
        <w:t>Material:</w:t>
      </w:r>
      <w:r w:rsidRPr="00F2066E">
        <w:rPr>
          <w:sz w:val="24"/>
          <w:szCs w:val="24"/>
        </w:rPr>
        <w:t> Zirconia-reinforced lithium-silicate veneers (Celtra Duo)</w:t>
      </w:r>
    </w:p>
    <w:p w14:paraId="2CDCF7C5" w14:textId="77777777" w:rsidR="00EF3549" w:rsidRPr="00F2066E" w:rsidRDefault="00000000" w:rsidP="002545B2">
      <w:pPr>
        <w:numPr>
          <w:ilvl w:val="0"/>
          <w:numId w:val="203"/>
        </w:numPr>
        <w:rPr>
          <w:sz w:val="24"/>
          <w:szCs w:val="24"/>
        </w:rPr>
      </w:pPr>
      <w:r w:rsidRPr="00F2066E">
        <w:rPr>
          <w:b/>
          <w:bCs/>
          <w:sz w:val="24"/>
          <w:szCs w:val="24"/>
        </w:rPr>
        <w:t>Parameters:</w:t>
      </w:r>
      <w:r w:rsidRPr="00F2066E">
        <w:rPr>
          <w:sz w:val="24"/>
          <w:szCs w:val="24"/>
        </w:rPr>
        <w:t> Er:YAG 2940 nm, 300 mJ/pulse, 20 Hz, 6 W, non-contact scanning</w:t>
      </w:r>
    </w:p>
    <w:p w14:paraId="341A1AA2" w14:textId="77777777" w:rsidR="00EF3549" w:rsidRPr="00F2066E" w:rsidRDefault="00000000" w:rsidP="002545B2">
      <w:pPr>
        <w:numPr>
          <w:ilvl w:val="0"/>
          <w:numId w:val="203"/>
        </w:numPr>
        <w:rPr>
          <w:sz w:val="24"/>
          <w:szCs w:val="24"/>
        </w:rPr>
      </w:pPr>
      <w:r w:rsidRPr="00F2066E">
        <w:rPr>
          <w:b/>
          <w:bCs/>
          <w:sz w:val="24"/>
          <w:szCs w:val="24"/>
        </w:rPr>
        <w:t>Debonding time:</w:t>
      </w:r>
      <w:r w:rsidRPr="00F2066E">
        <w:rPr>
          <w:sz w:val="24"/>
          <w:szCs w:val="24"/>
        </w:rPr>
        <w:t> Mean 7.2 minutes (longer than lithium disilicate due to lower transmission)</w:t>
      </w:r>
    </w:p>
    <w:p w14:paraId="687C7910" w14:textId="77777777" w:rsidR="00EF3549" w:rsidRPr="00F2066E" w:rsidRDefault="00000000" w:rsidP="002545B2">
      <w:pPr>
        <w:numPr>
          <w:ilvl w:val="0"/>
          <w:numId w:val="203"/>
        </w:numPr>
        <w:rPr>
          <w:sz w:val="24"/>
          <w:szCs w:val="24"/>
        </w:rPr>
      </w:pPr>
      <w:r w:rsidRPr="00F2066E">
        <w:rPr>
          <w:b/>
          <w:bCs/>
          <w:sz w:val="24"/>
          <w:szCs w:val="24"/>
        </w:rPr>
        <w:t>Success rate:</w:t>
      </w:r>
      <w:r w:rsidRPr="00F2066E">
        <w:rPr>
          <w:sz w:val="24"/>
          <w:szCs w:val="24"/>
        </w:rPr>
        <w:t> 90% (18/20 veneers removed intact)</w:t>
      </w:r>
    </w:p>
    <w:p w14:paraId="0A3D4E35" w14:textId="77777777" w:rsidR="00EF3549" w:rsidRPr="00F2066E" w:rsidRDefault="00000000" w:rsidP="002545B2">
      <w:pPr>
        <w:rPr>
          <w:sz w:val="24"/>
          <w:szCs w:val="24"/>
        </w:rPr>
      </w:pPr>
      <w:r w:rsidRPr="00F2066E">
        <w:rPr>
          <w:b/>
          <w:bCs/>
          <w:sz w:val="24"/>
          <w:szCs w:val="24"/>
        </w:rPr>
        <w:t>Study 5 (Nalbant et al., 2020):</w:t>
      </w:r>
    </w:p>
    <w:p w14:paraId="6CEDF03D" w14:textId="77777777" w:rsidR="00EF3549" w:rsidRPr="00F2066E" w:rsidRDefault="00000000" w:rsidP="002545B2">
      <w:pPr>
        <w:numPr>
          <w:ilvl w:val="0"/>
          <w:numId w:val="204"/>
        </w:numPr>
        <w:rPr>
          <w:sz w:val="24"/>
          <w:szCs w:val="24"/>
        </w:rPr>
      </w:pPr>
      <w:r w:rsidRPr="00F2066E">
        <w:rPr>
          <w:b/>
          <w:bCs/>
          <w:sz w:val="24"/>
          <w:szCs w:val="24"/>
        </w:rPr>
        <w:t>Material:</w:t>
      </w:r>
      <w:r w:rsidRPr="00F2066E">
        <w:rPr>
          <w:sz w:val="24"/>
          <w:szCs w:val="24"/>
        </w:rPr>
        <w:t> Lithium-disilicate veneers (IPS e.max)</w:t>
      </w:r>
    </w:p>
    <w:p w14:paraId="7F263BB5" w14:textId="77777777" w:rsidR="00EF3549" w:rsidRPr="00F2066E" w:rsidRDefault="00000000" w:rsidP="002545B2">
      <w:pPr>
        <w:numPr>
          <w:ilvl w:val="0"/>
          <w:numId w:val="204"/>
        </w:numPr>
        <w:rPr>
          <w:sz w:val="24"/>
          <w:szCs w:val="24"/>
        </w:rPr>
      </w:pPr>
      <w:r w:rsidRPr="00F2066E">
        <w:rPr>
          <w:b/>
          <w:bCs/>
          <w:sz w:val="24"/>
          <w:szCs w:val="24"/>
        </w:rPr>
        <w:t>Parameters:</w:t>
      </w:r>
      <w:r w:rsidRPr="00F2066E">
        <w:rPr>
          <w:sz w:val="24"/>
          <w:szCs w:val="24"/>
        </w:rPr>
        <w:t> Er:YAG 2940 nm, 400 mJ/pulse, 10 Hz, 4 W, non-contact scanning, water cooling</w:t>
      </w:r>
    </w:p>
    <w:p w14:paraId="78CD9027" w14:textId="77777777" w:rsidR="00EF3549" w:rsidRPr="00F2066E" w:rsidRDefault="00000000" w:rsidP="002545B2">
      <w:pPr>
        <w:numPr>
          <w:ilvl w:val="0"/>
          <w:numId w:val="204"/>
        </w:numPr>
        <w:rPr>
          <w:sz w:val="24"/>
          <w:szCs w:val="24"/>
        </w:rPr>
      </w:pPr>
      <w:r w:rsidRPr="00F2066E">
        <w:rPr>
          <w:b/>
          <w:bCs/>
          <w:sz w:val="24"/>
          <w:szCs w:val="24"/>
        </w:rPr>
        <w:t>Debonding time:</w:t>
      </w:r>
      <w:r w:rsidRPr="00F2066E">
        <w:rPr>
          <w:sz w:val="24"/>
          <w:szCs w:val="24"/>
        </w:rPr>
        <w:t> Mean 4.8 minutes</w:t>
      </w:r>
    </w:p>
    <w:p w14:paraId="01201CB0" w14:textId="77777777" w:rsidR="00EF3549" w:rsidRPr="00F2066E" w:rsidRDefault="00000000" w:rsidP="002545B2">
      <w:pPr>
        <w:numPr>
          <w:ilvl w:val="0"/>
          <w:numId w:val="204"/>
        </w:numPr>
        <w:rPr>
          <w:sz w:val="24"/>
          <w:szCs w:val="24"/>
        </w:rPr>
      </w:pPr>
      <w:r w:rsidRPr="00F2066E">
        <w:rPr>
          <w:b/>
          <w:bCs/>
          <w:sz w:val="24"/>
          <w:szCs w:val="24"/>
        </w:rPr>
        <w:t>Ceramic surface damage:</w:t>
      </w:r>
      <w:r w:rsidRPr="00F2066E">
        <w:rPr>
          <w:sz w:val="24"/>
          <w:szCs w:val="24"/>
        </w:rPr>
        <w:t> Minimal (SEM analysis showed no cracks or fractures)</w:t>
      </w:r>
    </w:p>
    <w:p w14:paraId="47F92A6F" w14:textId="77777777" w:rsidR="00EF3549" w:rsidRPr="00F2066E" w:rsidRDefault="00000000" w:rsidP="002545B2">
      <w:pPr>
        <w:numPr>
          <w:ilvl w:val="0"/>
          <w:numId w:val="204"/>
        </w:numPr>
        <w:rPr>
          <w:sz w:val="24"/>
          <w:szCs w:val="24"/>
        </w:rPr>
      </w:pPr>
      <w:r w:rsidRPr="00F2066E">
        <w:rPr>
          <w:b/>
          <w:bCs/>
          <w:sz w:val="24"/>
          <w:szCs w:val="24"/>
        </w:rPr>
        <w:t>Recementation bond strength:</w:t>
      </w:r>
      <w:r w:rsidRPr="00F2066E">
        <w:rPr>
          <w:sz w:val="24"/>
          <w:szCs w:val="24"/>
        </w:rPr>
        <w:t> 85% of original bond strength after laser debonding and recementation</w:t>
      </w:r>
    </w:p>
    <w:p w14:paraId="3CDDBB65" w14:textId="77777777" w:rsidR="00EF3549" w:rsidRPr="00F2066E" w:rsidRDefault="00000000" w:rsidP="002545B2">
      <w:pPr>
        <w:rPr>
          <w:sz w:val="24"/>
          <w:szCs w:val="24"/>
        </w:rPr>
      </w:pPr>
      <w:r w:rsidRPr="00F2066E">
        <w:rPr>
          <w:b/>
          <w:bCs/>
          <w:sz w:val="24"/>
          <w:szCs w:val="24"/>
        </w:rPr>
        <w:t>Recommended protocol for this patient (lithium-disilicate veneer on maxillary central incisor):</w:t>
      </w:r>
    </w:p>
    <w:p w14:paraId="216AD32E" w14:textId="77777777" w:rsidR="00EF3549" w:rsidRPr="00F2066E" w:rsidRDefault="00000000" w:rsidP="002545B2">
      <w:pPr>
        <w:numPr>
          <w:ilvl w:val="0"/>
          <w:numId w:val="205"/>
        </w:numPr>
        <w:rPr>
          <w:sz w:val="24"/>
          <w:szCs w:val="24"/>
        </w:rPr>
      </w:pPr>
      <w:r w:rsidRPr="00F2066E">
        <w:rPr>
          <w:b/>
          <w:bCs/>
          <w:sz w:val="24"/>
          <w:szCs w:val="24"/>
        </w:rPr>
        <w:t>Wavelength:</w:t>
      </w:r>
      <w:r w:rsidRPr="00F2066E">
        <w:rPr>
          <w:sz w:val="24"/>
          <w:szCs w:val="24"/>
        </w:rPr>
        <w:t> 2940 nm (Er:YAG)</w:t>
      </w:r>
    </w:p>
    <w:p w14:paraId="1A345C1D" w14:textId="77777777" w:rsidR="00EF3549" w:rsidRPr="00F2066E" w:rsidRDefault="00000000" w:rsidP="002545B2">
      <w:pPr>
        <w:numPr>
          <w:ilvl w:val="0"/>
          <w:numId w:val="205"/>
        </w:numPr>
        <w:rPr>
          <w:sz w:val="24"/>
          <w:szCs w:val="24"/>
        </w:rPr>
      </w:pPr>
      <w:r w:rsidRPr="00F2066E">
        <w:rPr>
          <w:b/>
          <w:bCs/>
          <w:sz w:val="24"/>
          <w:szCs w:val="24"/>
        </w:rPr>
        <w:lastRenderedPageBreak/>
        <w:t>Power:</w:t>
      </w:r>
      <w:r w:rsidRPr="00F2066E">
        <w:rPr>
          <w:sz w:val="24"/>
          <w:szCs w:val="24"/>
        </w:rPr>
        <w:t> 3.0–4.0 W</w:t>
      </w:r>
    </w:p>
    <w:p w14:paraId="65BE7430" w14:textId="77777777" w:rsidR="00EF3549" w:rsidRPr="00F2066E" w:rsidRDefault="00000000" w:rsidP="002545B2">
      <w:pPr>
        <w:numPr>
          <w:ilvl w:val="0"/>
          <w:numId w:val="205"/>
        </w:numPr>
        <w:rPr>
          <w:sz w:val="24"/>
          <w:szCs w:val="24"/>
        </w:rPr>
      </w:pPr>
      <w:r w:rsidRPr="00F2066E">
        <w:rPr>
          <w:b/>
          <w:bCs/>
          <w:sz w:val="24"/>
          <w:szCs w:val="24"/>
        </w:rPr>
        <w:t>Pulse energy:</w:t>
      </w:r>
      <w:r w:rsidRPr="00F2066E">
        <w:rPr>
          <w:sz w:val="24"/>
          <w:szCs w:val="24"/>
        </w:rPr>
        <w:t> 300–400 mJ</w:t>
      </w:r>
    </w:p>
    <w:p w14:paraId="567C435B" w14:textId="77777777" w:rsidR="00EF3549" w:rsidRPr="00F2066E" w:rsidRDefault="00000000" w:rsidP="002545B2">
      <w:pPr>
        <w:numPr>
          <w:ilvl w:val="0"/>
          <w:numId w:val="205"/>
        </w:numPr>
        <w:rPr>
          <w:sz w:val="24"/>
          <w:szCs w:val="24"/>
        </w:rPr>
      </w:pPr>
      <w:r w:rsidRPr="00F2066E">
        <w:rPr>
          <w:b/>
          <w:bCs/>
          <w:sz w:val="24"/>
          <w:szCs w:val="24"/>
        </w:rPr>
        <w:t>Repetition rate:</w:t>
      </w:r>
      <w:r w:rsidRPr="00F2066E">
        <w:rPr>
          <w:sz w:val="24"/>
          <w:szCs w:val="24"/>
        </w:rPr>
        <w:t> 10–15 Hz</w:t>
      </w:r>
    </w:p>
    <w:p w14:paraId="7830E5CD" w14:textId="77777777" w:rsidR="00EF3549" w:rsidRPr="00F2066E" w:rsidRDefault="00000000" w:rsidP="002545B2">
      <w:pPr>
        <w:numPr>
          <w:ilvl w:val="0"/>
          <w:numId w:val="205"/>
        </w:numPr>
        <w:rPr>
          <w:sz w:val="24"/>
          <w:szCs w:val="24"/>
        </w:rPr>
      </w:pPr>
      <w:r w:rsidRPr="00F2066E">
        <w:rPr>
          <w:b/>
          <w:bCs/>
          <w:sz w:val="24"/>
          <w:szCs w:val="24"/>
        </w:rPr>
        <w:t>Handpiece:</w:t>
      </w:r>
      <w:r w:rsidRPr="00F2066E">
        <w:rPr>
          <w:sz w:val="24"/>
          <w:szCs w:val="24"/>
        </w:rPr>
        <w:t> Non-contact scanning handpiece (R02 or R14)</w:t>
      </w:r>
    </w:p>
    <w:p w14:paraId="06ECF152" w14:textId="77777777" w:rsidR="00EF3549" w:rsidRPr="00F2066E" w:rsidRDefault="00000000" w:rsidP="002545B2">
      <w:pPr>
        <w:numPr>
          <w:ilvl w:val="0"/>
          <w:numId w:val="205"/>
        </w:numPr>
        <w:rPr>
          <w:sz w:val="24"/>
          <w:szCs w:val="24"/>
        </w:rPr>
      </w:pPr>
      <w:r w:rsidRPr="00F2066E">
        <w:rPr>
          <w:b/>
          <w:bCs/>
          <w:sz w:val="24"/>
          <w:szCs w:val="24"/>
        </w:rPr>
        <w:t>Tip:</w:t>
      </w:r>
      <w:r w:rsidRPr="00F2066E">
        <w:rPr>
          <w:sz w:val="24"/>
          <w:szCs w:val="24"/>
        </w:rPr>
        <w:t> 0.9–1.3 mm sapphire or quartz tip</w:t>
      </w:r>
    </w:p>
    <w:p w14:paraId="4AF29667" w14:textId="77777777" w:rsidR="00EF3549" w:rsidRPr="00F2066E" w:rsidRDefault="00000000" w:rsidP="002545B2">
      <w:pPr>
        <w:numPr>
          <w:ilvl w:val="0"/>
          <w:numId w:val="205"/>
        </w:numPr>
        <w:rPr>
          <w:sz w:val="24"/>
          <w:szCs w:val="24"/>
        </w:rPr>
      </w:pPr>
      <w:r w:rsidRPr="00F2066E">
        <w:rPr>
          <w:b/>
          <w:bCs/>
          <w:sz w:val="24"/>
          <w:szCs w:val="24"/>
        </w:rPr>
        <w:t>Mode:</w:t>
      </w:r>
      <w:r w:rsidRPr="00F2066E">
        <w:rPr>
          <w:sz w:val="24"/>
          <w:szCs w:val="24"/>
        </w:rPr>
        <w:t> Non-contact (1–2 mm from veneer surface)</w:t>
      </w:r>
    </w:p>
    <w:p w14:paraId="5780CF6C" w14:textId="77777777" w:rsidR="00EF3549" w:rsidRPr="00F2066E" w:rsidRDefault="00000000" w:rsidP="002545B2">
      <w:pPr>
        <w:numPr>
          <w:ilvl w:val="0"/>
          <w:numId w:val="205"/>
        </w:numPr>
        <w:rPr>
          <w:sz w:val="24"/>
          <w:szCs w:val="24"/>
        </w:rPr>
      </w:pPr>
      <w:r w:rsidRPr="00F2066E">
        <w:rPr>
          <w:b/>
          <w:bCs/>
          <w:sz w:val="24"/>
          <w:szCs w:val="24"/>
        </w:rPr>
        <w:t>Cooling:</w:t>
      </w:r>
      <w:r w:rsidRPr="00F2066E">
        <w:rPr>
          <w:sz w:val="24"/>
          <w:szCs w:val="24"/>
        </w:rPr>
        <w:t> Air-water spray (70% water, 70% air)</w:t>
      </w:r>
    </w:p>
    <w:p w14:paraId="03A2528E" w14:textId="77777777" w:rsidR="00EF3549" w:rsidRPr="00F2066E" w:rsidRDefault="00000000" w:rsidP="002545B2">
      <w:pPr>
        <w:numPr>
          <w:ilvl w:val="0"/>
          <w:numId w:val="205"/>
        </w:numPr>
        <w:rPr>
          <w:sz w:val="24"/>
          <w:szCs w:val="24"/>
        </w:rPr>
      </w:pPr>
      <w:r w:rsidRPr="00F2066E">
        <w:rPr>
          <w:b/>
          <w:bCs/>
          <w:sz w:val="24"/>
          <w:szCs w:val="24"/>
        </w:rPr>
        <w:t>Scanning:</w:t>
      </w:r>
      <w:r w:rsidRPr="00F2066E">
        <w:rPr>
          <w:sz w:val="24"/>
          <w:szCs w:val="24"/>
        </w:rPr>
        <w:t> Continuous slow scanning over entire facial surface</w:t>
      </w:r>
    </w:p>
    <w:p w14:paraId="0545CFC8" w14:textId="77777777" w:rsidR="00EF3549" w:rsidRPr="00F2066E" w:rsidRDefault="00000000" w:rsidP="002545B2">
      <w:pPr>
        <w:numPr>
          <w:ilvl w:val="0"/>
          <w:numId w:val="205"/>
        </w:numPr>
        <w:rPr>
          <w:sz w:val="24"/>
          <w:szCs w:val="24"/>
        </w:rPr>
      </w:pPr>
      <w:r w:rsidRPr="00F2066E">
        <w:rPr>
          <w:b/>
          <w:bCs/>
          <w:sz w:val="24"/>
          <w:szCs w:val="24"/>
        </w:rPr>
        <w:t>Expected debonding time:</w:t>
      </w:r>
      <w:r w:rsidRPr="00F2066E">
        <w:rPr>
          <w:sz w:val="24"/>
          <w:szCs w:val="24"/>
        </w:rPr>
        <w:t> 4–6 minutes</w:t>
      </w:r>
    </w:p>
    <w:p w14:paraId="6240D5FD" w14:textId="77777777" w:rsidR="00EF3549" w:rsidRPr="00F2066E" w:rsidRDefault="00000000" w:rsidP="002545B2">
      <w:pPr>
        <w:rPr>
          <w:sz w:val="24"/>
          <w:szCs w:val="24"/>
        </w:rPr>
      </w:pPr>
      <w:r>
        <w:rPr>
          <w:sz w:val="24"/>
          <w:szCs w:val="24"/>
        </w:rPr>
        <w:pict w14:anchorId="1E2C43AD">
          <v:rect id="_x0000_i1081" style="width:0;height:0" o:hrstd="t" o:hr="t" fillcolor="#a0a0a0" stroked="f"/>
        </w:pict>
      </w:r>
    </w:p>
    <w:p w14:paraId="6C5E3CCC" w14:textId="77777777" w:rsidR="00EF3549" w:rsidRPr="00F2066E" w:rsidRDefault="00000000" w:rsidP="002545B2">
      <w:pPr>
        <w:rPr>
          <w:b/>
          <w:bCs/>
          <w:sz w:val="24"/>
          <w:szCs w:val="24"/>
        </w:rPr>
      </w:pPr>
      <w:r w:rsidRPr="00F2066E">
        <w:rPr>
          <w:b/>
          <w:bCs/>
          <w:sz w:val="24"/>
          <w:szCs w:val="24"/>
        </w:rPr>
        <w:t>Detailed Step-by-Step Clinical Protocol</w:t>
      </w:r>
    </w:p>
    <w:p w14:paraId="764F61E8" w14:textId="77777777" w:rsidR="00EF3549" w:rsidRPr="00F2066E" w:rsidRDefault="00000000" w:rsidP="002545B2">
      <w:pPr>
        <w:rPr>
          <w:b/>
          <w:bCs/>
          <w:sz w:val="24"/>
          <w:szCs w:val="24"/>
        </w:rPr>
      </w:pPr>
      <w:r w:rsidRPr="00F2066E">
        <w:rPr>
          <w:b/>
          <w:bCs/>
          <w:sz w:val="24"/>
          <w:szCs w:val="24"/>
        </w:rPr>
        <w:t>Pre-operative (Day of Veneer Removal)</w:t>
      </w:r>
    </w:p>
    <w:p w14:paraId="5E6BEE9A" w14:textId="77777777" w:rsidR="00EF3549" w:rsidRPr="00F2066E" w:rsidRDefault="00000000" w:rsidP="002545B2">
      <w:pPr>
        <w:rPr>
          <w:sz w:val="24"/>
          <w:szCs w:val="24"/>
        </w:rPr>
      </w:pPr>
      <w:r w:rsidRPr="00F2066E">
        <w:rPr>
          <w:b/>
          <w:bCs/>
          <w:sz w:val="24"/>
          <w:szCs w:val="24"/>
        </w:rPr>
        <w:t>Step 1: Patient assessment</w:t>
      </w:r>
    </w:p>
    <w:p w14:paraId="6DAD6462" w14:textId="77777777" w:rsidR="00EF3549" w:rsidRPr="00F2066E" w:rsidRDefault="00000000" w:rsidP="002545B2">
      <w:pPr>
        <w:numPr>
          <w:ilvl w:val="0"/>
          <w:numId w:val="206"/>
        </w:numPr>
        <w:rPr>
          <w:sz w:val="24"/>
          <w:szCs w:val="24"/>
        </w:rPr>
      </w:pPr>
      <w:r w:rsidRPr="00F2066E">
        <w:rPr>
          <w:b/>
          <w:bCs/>
          <w:sz w:val="24"/>
          <w:szCs w:val="24"/>
        </w:rPr>
        <w:t>Medical history review:</w:t>
      </w:r>
    </w:p>
    <w:p w14:paraId="2FF0E6A8" w14:textId="77777777" w:rsidR="00EF3549" w:rsidRPr="00F2066E" w:rsidRDefault="00000000" w:rsidP="002545B2">
      <w:pPr>
        <w:numPr>
          <w:ilvl w:val="1"/>
          <w:numId w:val="206"/>
        </w:numPr>
        <w:rPr>
          <w:sz w:val="24"/>
          <w:szCs w:val="24"/>
        </w:rPr>
      </w:pPr>
      <w:r w:rsidRPr="00F2066E">
        <w:rPr>
          <w:sz w:val="24"/>
          <w:szCs w:val="24"/>
        </w:rPr>
        <w:t>Confirm no contraindications (none for this patient)</w:t>
      </w:r>
    </w:p>
    <w:p w14:paraId="47CD99F7" w14:textId="77777777" w:rsidR="00EF3549" w:rsidRPr="00F2066E" w:rsidRDefault="00000000" w:rsidP="002545B2">
      <w:pPr>
        <w:numPr>
          <w:ilvl w:val="1"/>
          <w:numId w:val="206"/>
        </w:numPr>
        <w:rPr>
          <w:sz w:val="24"/>
          <w:szCs w:val="24"/>
        </w:rPr>
      </w:pPr>
      <w:r w:rsidRPr="00F2066E">
        <w:rPr>
          <w:sz w:val="24"/>
          <w:szCs w:val="24"/>
        </w:rPr>
        <w:t>Document current medications (none relevant)</w:t>
      </w:r>
    </w:p>
    <w:p w14:paraId="359877E4" w14:textId="77777777" w:rsidR="00EF3549" w:rsidRPr="00F2066E" w:rsidRDefault="00000000" w:rsidP="002545B2">
      <w:pPr>
        <w:numPr>
          <w:ilvl w:val="0"/>
          <w:numId w:val="206"/>
        </w:numPr>
        <w:rPr>
          <w:sz w:val="24"/>
          <w:szCs w:val="24"/>
        </w:rPr>
      </w:pPr>
      <w:r w:rsidRPr="00F2066E">
        <w:rPr>
          <w:b/>
          <w:bCs/>
          <w:sz w:val="24"/>
          <w:szCs w:val="24"/>
        </w:rPr>
        <w:t>Clinical examination:</w:t>
      </w:r>
    </w:p>
    <w:p w14:paraId="353C3388" w14:textId="77777777" w:rsidR="00EF3549" w:rsidRPr="00F2066E" w:rsidRDefault="00000000" w:rsidP="002545B2">
      <w:pPr>
        <w:numPr>
          <w:ilvl w:val="1"/>
          <w:numId w:val="206"/>
        </w:numPr>
        <w:rPr>
          <w:sz w:val="24"/>
          <w:szCs w:val="24"/>
        </w:rPr>
      </w:pPr>
      <w:r w:rsidRPr="00F2066E">
        <w:rPr>
          <w:b/>
          <w:bCs/>
          <w:sz w:val="24"/>
          <w:szCs w:val="24"/>
        </w:rPr>
        <w:t>Veneer assessment:</w:t>
      </w:r>
    </w:p>
    <w:p w14:paraId="6191A9BE" w14:textId="77777777" w:rsidR="00EF3549" w:rsidRPr="00F2066E" w:rsidRDefault="00000000" w:rsidP="002545B2">
      <w:pPr>
        <w:numPr>
          <w:ilvl w:val="2"/>
          <w:numId w:val="206"/>
        </w:numPr>
        <w:rPr>
          <w:sz w:val="24"/>
          <w:szCs w:val="24"/>
        </w:rPr>
      </w:pPr>
      <w:r w:rsidRPr="00F2066E">
        <w:rPr>
          <w:sz w:val="24"/>
          <w:szCs w:val="24"/>
        </w:rPr>
        <w:t>Confirm veneer is intact with no visible cracks or fractures</w:t>
      </w:r>
    </w:p>
    <w:p w14:paraId="2C29C6DA" w14:textId="77777777" w:rsidR="00EF3549" w:rsidRPr="00F2066E" w:rsidRDefault="00000000" w:rsidP="002545B2">
      <w:pPr>
        <w:numPr>
          <w:ilvl w:val="2"/>
          <w:numId w:val="206"/>
        </w:numPr>
        <w:rPr>
          <w:sz w:val="24"/>
          <w:szCs w:val="24"/>
        </w:rPr>
      </w:pPr>
      <w:r w:rsidRPr="00F2066E">
        <w:rPr>
          <w:sz w:val="24"/>
          <w:szCs w:val="24"/>
        </w:rPr>
        <w:t>Confirm veneer material (lithium disilicate—highly laser-transmissive)</w:t>
      </w:r>
    </w:p>
    <w:p w14:paraId="59BE5117" w14:textId="77777777" w:rsidR="00EF3549" w:rsidRPr="00F2066E" w:rsidRDefault="00000000" w:rsidP="002545B2">
      <w:pPr>
        <w:numPr>
          <w:ilvl w:val="2"/>
          <w:numId w:val="206"/>
        </w:numPr>
        <w:rPr>
          <w:sz w:val="24"/>
          <w:szCs w:val="24"/>
        </w:rPr>
      </w:pPr>
      <w:r w:rsidRPr="00F2066E">
        <w:rPr>
          <w:sz w:val="24"/>
          <w:szCs w:val="24"/>
        </w:rPr>
        <w:t>Assess veneer thickness (typically 0.5–1.0 mm for facial veneers)</w:t>
      </w:r>
    </w:p>
    <w:p w14:paraId="7539CC86" w14:textId="77777777" w:rsidR="00EF3549" w:rsidRPr="00F2066E" w:rsidRDefault="00000000" w:rsidP="002545B2">
      <w:pPr>
        <w:numPr>
          <w:ilvl w:val="1"/>
          <w:numId w:val="206"/>
        </w:numPr>
        <w:rPr>
          <w:sz w:val="24"/>
          <w:szCs w:val="24"/>
        </w:rPr>
      </w:pPr>
      <w:r w:rsidRPr="00F2066E">
        <w:rPr>
          <w:b/>
          <w:bCs/>
          <w:sz w:val="24"/>
          <w:szCs w:val="24"/>
        </w:rPr>
        <w:t>Endodontic assessment:</w:t>
      </w:r>
    </w:p>
    <w:p w14:paraId="45682378" w14:textId="77777777" w:rsidR="00EF3549" w:rsidRPr="00F2066E" w:rsidRDefault="00000000" w:rsidP="002545B2">
      <w:pPr>
        <w:numPr>
          <w:ilvl w:val="2"/>
          <w:numId w:val="206"/>
        </w:numPr>
        <w:rPr>
          <w:sz w:val="24"/>
          <w:szCs w:val="24"/>
        </w:rPr>
      </w:pPr>
      <w:r w:rsidRPr="00F2066E">
        <w:rPr>
          <w:sz w:val="24"/>
          <w:szCs w:val="24"/>
        </w:rPr>
        <w:t>Confirm need for endodontic access (periapical pathology, pulpal necrosis, or irreversible pulpitis)</w:t>
      </w:r>
    </w:p>
    <w:p w14:paraId="472596EC" w14:textId="77777777" w:rsidR="00EF3549" w:rsidRPr="00F2066E" w:rsidRDefault="00000000" w:rsidP="002545B2">
      <w:pPr>
        <w:numPr>
          <w:ilvl w:val="2"/>
          <w:numId w:val="206"/>
        </w:numPr>
        <w:rPr>
          <w:sz w:val="24"/>
          <w:szCs w:val="24"/>
        </w:rPr>
      </w:pPr>
      <w:r w:rsidRPr="00F2066E">
        <w:rPr>
          <w:sz w:val="24"/>
          <w:szCs w:val="24"/>
        </w:rPr>
        <w:lastRenderedPageBreak/>
        <w:t>Review periapical radiograph to assess canal anatomy and periapical status</w:t>
      </w:r>
    </w:p>
    <w:p w14:paraId="081BBDE5" w14:textId="77777777" w:rsidR="00EF3549" w:rsidRPr="00F2066E" w:rsidRDefault="00000000" w:rsidP="002545B2">
      <w:pPr>
        <w:numPr>
          <w:ilvl w:val="1"/>
          <w:numId w:val="206"/>
        </w:numPr>
        <w:rPr>
          <w:sz w:val="24"/>
          <w:szCs w:val="24"/>
        </w:rPr>
      </w:pPr>
      <w:r w:rsidRPr="00F2066E">
        <w:rPr>
          <w:b/>
          <w:bCs/>
          <w:sz w:val="24"/>
          <w:szCs w:val="24"/>
        </w:rPr>
        <w:t>Tooth structure assessment:</w:t>
      </w:r>
    </w:p>
    <w:p w14:paraId="2B50ABB8" w14:textId="77777777" w:rsidR="00EF3549" w:rsidRPr="00F2066E" w:rsidRDefault="00000000" w:rsidP="002545B2">
      <w:pPr>
        <w:numPr>
          <w:ilvl w:val="2"/>
          <w:numId w:val="206"/>
        </w:numPr>
        <w:rPr>
          <w:sz w:val="24"/>
          <w:szCs w:val="24"/>
        </w:rPr>
      </w:pPr>
      <w:r w:rsidRPr="00F2066E">
        <w:rPr>
          <w:sz w:val="24"/>
          <w:szCs w:val="24"/>
        </w:rPr>
        <w:t>Assess remaining tooth structure beneath veneer (important for post-endodontic restoration planning)</w:t>
      </w:r>
    </w:p>
    <w:p w14:paraId="50D88E28" w14:textId="77777777" w:rsidR="00EF3549" w:rsidRPr="00F2066E" w:rsidRDefault="00000000" w:rsidP="002545B2">
      <w:pPr>
        <w:numPr>
          <w:ilvl w:val="0"/>
          <w:numId w:val="206"/>
        </w:numPr>
        <w:rPr>
          <w:sz w:val="24"/>
          <w:szCs w:val="24"/>
        </w:rPr>
      </w:pPr>
      <w:r w:rsidRPr="00F2066E">
        <w:rPr>
          <w:b/>
          <w:bCs/>
          <w:sz w:val="24"/>
          <w:szCs w:val="24"/>
        </w:rPr>
        <w:t>Radiographic assessment:</w:t>
      </w:r>
    </w:p>
    <w:p w14:paraId="1ED265FB" w14:textId="77777777" w:rsidR="00EF3549" w:rsidRPr="00F2066E" w:rsidRDefault="00000000" w:rsidP="002545B2">
      <w:pPr>
        <w:numPr>
          <w:ilvl w:val="1"/>
          <w:numId w:val="206"/>
        </w:numPr>
        <w:rPr>
          <w:sz w:val="24"/>
          <w:szCs w:val="24"/>
        </w:rPr>
      </w:pPr>
      <w:r w:rsidRPr="00F2066E">
        <w:rPr>
          <w:b/>
          <w:bCs/>
          <w:sz w:val="24"/>
          <w:szCs w:val="24"/>
        </w:rPr>
        <w:t>Periapical radiograph:</w:t>
      </w:r>
      <w:r w:rsidRPr="00F2066E">
        <w:rPr>
          <w:sz w:val="24"/>
          <w:szCs w:val="24"/>
        </w:rPr>
        <w:t> Confirm endodontic pathology and assess root canal anatomy</w:t>
      </w:r>
    </w:p>
    <w:p w14:paraId="089F12AC" w14:textId="77777777" w:rsidR="00EF3549" w:rsidRPr="00F2066E" w:rsidRDefault="00000000" w:rsidP="002545B2">
      <w:pPr>
        <w:numPr>
          <w:ilvl w:val="1"/>
          <w:numId w:val="206"/>
        </w:numPr>
        <w:rPr>
          <w:sz w:val="24"/>
          <w:szCs w:val="24"/>
        </w:rPr>
      </w:pPr>
      <w:r w:rsidRPr="00F2066E">
        <w:rPr>
          <w:b/>
          <w:bCs/>
          <w:sz w:val="24"/>
          <w:szCs w:val="24"/>
        </w:rPr>
        <w:t>Optional CBCT:</w:t>
      </w:r>
      <w:r w:rsidRPr="00F2066E">
        <w:rPr>
          <w:sz w:val="24"/>
          <w:szCs w:val="24"/>
        </w:rPr>
        <w:t> If complex anatomy suspected</w:t>
      </w:r>
    </w:p>
    <w:p w14:paraId="599C04B5" w14:textId="77777777" w:rsidR="00EF3549" w:rsidRPr="00F2066E" w:rsidRDefault="00000000" w:rsidP="002545B2">
      <w:pPr>
        <w:numPr>
          <w:ilvl w:val="0"/>
          <w:numId w:val="206"/>
        </w:numPr>
        <w:rPr>
          <w:sz w:val="24"/>
          <w:szCs w:val="24"/>
        </w:rPr>
      </w:pPr>
      <w:r w:rsidRPr="00F2066E">
        <w:rPr>
          <w:b/>
          <w:bCs/>
          <w:sz w:val="24"/>
          <w:szCs w:val="24"/>
        </w:rPr>
        <w:t>Informed consent:</w:t>
      </w:r>
    </w:p>
    <w:p w14:paraId="516D84BF" w14:textId="77777777" w:rsidR="00EF3549" w:rsidRPr="00F2066E" w:rsidRDefault="00000000" w:rsidP="002545B2">
      <w:pPr>
        <w:numPr>
          <w:ilvl w:val="1"/>
          <w:numId w:val="206"/>
        </w:numPr>
        <w:rPr>
          <w:sz w:val="24"/>
          <w:szCs w:val="24"/>
        </w:rPr>
      </w:pPr>
      <w:r w:rsidRPr="00F2066E">
        <w:rPr>
          <w:sz w:val="24"/>
          <w:szCs w:val="24"/>
        </w:rPr>
        <w:t>Explain laser debonding procedure and benefits (preserves veneer and tooth structure, non-invasive, safe)</w:t>
      </w:r>
    </w:p>
    <w:p w14:paraId="718A69ED" w14:textId="77777777" w:rsidR="00EF3549" w:rsidRPr="00F2066E" w:rsidRDefault="00000000" w:rsidP="002545B2">
      <w:pPr>
        <w:numPr>
          <w:ilvl w:val="1"/>
          <w:numId w:val="206"/>
        </w:numPr>
        <w:rPr>
          <w:sz w:val="24"/>
          <w:szCs w:val="24"/>
        </w:rPr>
      </w:pPr>
      <w:r w:rsidRPr="00F2066E">
        <w:rPr>
          <w:sz w:val="24"/>
          <w:szCs w:val="24"/>
        </w:rPr>
        <w:t>Discuss expected debonding time (4–6 minutes)</w:t>
      </w:r>
    </w:p>
    <w:p w14:paraId="660EA16E" w14:textId="77777777" w:rsidR="00EF3549" w:rsidRPr="00F2066E" w:rsidRDefault="00000000" w:rsidP="002545B2">
      <w:pPr>
        <w:numPr>
          <w:ilvl w:val="1"/>
          <w:numId w:val="206"/>
        </w:numPr>
        <w:rPr>
          <w:sz w:val="24"/>
          <w:szCs w:val="24"/>
        </w:rPr>
      </w:pPr>
      <w:r w:rsidRPr="00F2066E">
        <w:rPr>
          <w:sz w:val="24"/>
          <w:szCs w:val="24"/>
        </w:rPr>
        <w:t>Discuss success rate (&gt;95% for intact veneer removal)</w:t>
      </w:r>
    </w:p>
    <w:p w14:paraId="5A53EE5F" w14:textId="77777777" w:rsidR="00EF3549" w:rsidRPr="00F2066E" w:rsidRDefault="00000000" w:rsidP="002545B2">
      <w:pPr>
        <w:numPr>
          <w:ilvl w:val="1"/>
          <w:numId w:val="206"/>
        </w:numPr>
        <w:rPr>
          <w:sz w:val="24"/>
          <w:szCs w:val="24"/>
        </w:rPr>
      </w:pPr>
      <w:r w:rsidRPr="00F2066E">
        <w:rPr>
          <w:sz w:val="24"/>
          <w:szCs w:val="24"/>
        </w:rPr>
        <w:t>Discuss small risk of veneer fracture during debonding (&lt;5%)</w:t>
      </w:r>
    </w:p>
    <w:p w14:paraId="60ECA48D" w14:textId="77777777" w:rsidR="00EF3549" w:rsidRPr="00F2066E" w:rsidRDefault="00000000" w:rsidP="002545B2">
      <w:pPr>
        <w:numPr>
          <w:ilvl w:val="1"/>
          <w:numId w:val="206"/>
        </w:numPr>
        <w:rPr>
          <w:sz w:val="24"/>
          <w:szCs w:val="24"/>
        </w:rPr>
      </w:pPr>
      <w:r w:rsidRPr="00F2066E">
        <w:rPr>
          <w:sz w:val="24"/>
          <w:szCs w:val="24"/>
        </w:rPr>
        <w:t>Discuss plan if veneer fractures (conventional removal and new veneer fabrication after endodontic treatment)</w:t>
      </w:r>
    </w:p>
    <w:p w14:paraId="7171A098" w14:textId="77777777" w:rsidR="00EF3549" w:rsidRPr="00F2066E" w:rsidRDefault="00000000" w:rsidP="002545B2">
      <w:pPr>
        <w:numPr>
          <w:ilvl w:val="1"/>
          <w:numId w:val="206"/>
        </w:numPr>
        <w:rPr>
          <w:sz w:val="24"/>
          <w:szCs w:val="24"/>
        </w:rPr>
      </w:pPr>
      <w:r w:rsidRPr="00F2066E">
        <w:rPr>
          <w:sz w:val="24"/>
          <w:szCs w:val="24"/>
        </w:rPr>
        <w:t>Explain alternative (conventional grinding removal—destroys veneer and removes tooth structure)</w:t>
      </w:r>
    </w:p>
    <w:p w14:paraId="2F2ACC39" w14:textId="77777777" w:rsidR="00EF3549" w:rsidRPr="00F2066E" w:rsidRDefault="00000000" w:rsidP="002545B2">
      <w:pPr>
        <w:numPr>
          <w:ilvl w:val="1"/>
          <w:numId w:val="206"/>
        </w:numPr>
        <w:rPr>
          <w:sz w:val="24"/>
          <w:szCs w:val="24"/>
        </w:rPr>
      </w:pPr>
      <w:r w:rsidRPr="00F2066E">
        <w:rPr>
          <w:sz w:val="24"/>
          <w:szCs w:val="24"/>
        </w:rPr>
        <w:t>Discuss post-endodontic restoration plan (veneer recementation vs. new veneer vs. crown)</w:t>
      </w:r>
    </w:p>
    <w:p w14:paraId="17E97ADB" w14:textId="77777777" w:rsidR="00EF3549" w:rsidRPr="00F2066E" w:rsidRDefault="00000000" w:rsidP="002545B2">
      <w:pPr>
        <w:rPr>
          <w:sz w:val="24"/>
          <w:szCs w:val="24"/>
        </w:rPr>
      </w:pPr>
      <w:r w:rsidRPr="00F2066E">
        <w:rPr>
          <w:b/>
          <w:bCs/>
          <w:sz w:val="24"/>
          <w:szCs w:val="24"/>
        </w:rPr>
        <w:t>Step 2: Anesthesia</w:t>
      </w:r>
    </w:p>
    <w:p w14:paraId="731AD65B" w14:textId="77777777" w:rsidR="00EF3549" w:rsidRPr="00F2066E" w:rsidRDefault="00000000" w:rsidP="002545B2">
      <w:pPr>
        <w:numPr>
          <w:ilvl w:val="0"/>
          <w:numId w:val="207"/>
        </w:numPr>
        <w:rPr>
          <w:sz w:val="24"/>
          <w:szCs w:val="24"/>
        </w:rPr>
      </w:pPr>
      <w:r w:rsidRPr="00F2066E">
        <w:rPr>
          <w:b/>
          <w:bCs/>
          <w:sz w:val="24"/>
          <w:szCs w:val="24"/>
        </w:rPr>
        <w:t>Local anesthesia:</w:t>
      </w:r>
    </w:p>
    <w:p w14:paraId="679E671A" w14:textId="77777777" w:rsidR="00EF3549" w:rsidRPr="00F2066E" w:rsidRDefault="00000000" w:rsidP="002545B2">
      <w:pPr>
        <w:numPr>
          <w:ilvl w:val="1"/>
          <w:numId w:val="207"/>
        </w:numPr>
        <w:rPr>
          <w:sz w:val="24"/>
          <w:szCs w:val="24"/>
        </w:rPr>
      </w:pPr>
      <w:r w:rsidRPr="00F2066E">
        <w:rPr>
          <w:b/>
          <w:bCs/>
          <w:sz w:val="24"/>
          <w:szCs w:val="24"/>
        </w:rPr>
        <w:t>Infiltration:</w:t>
      </w:r>
      <w:r w:rsidRPr="00F2066E">
        <w:rPr>
          <w:sz w:val="24"/>
          <w:szCs w:val="24"/>
        </w:rPr>
        <w:t> 1.8 mL 2% lidocaine with 1:100,000 epinephrine, labial and palatal infiltration adjacent to tooth #21 (FDI 21)</w:t>
      </w:r>
    </w:p>
    <w:p w14:paraId="42E64F00" w14:textId="77777777" w:rsidR="00EF3549" w:rsidRPr="00F2066E" w:rsidRDefault="00000000" w:rsidP="002545B2">
      <w:pPr>
        <w:numPr>
          <w:ilvl w:val="1"/>
          <w:numId w:val="207"/>
        </w:numPr>
        <w:rPr>
          <w:sz w:val="24"/>
          <w:szCs w:val="24"/>
        </w:rPr>
      </w:pPr>
      <w:r w:rsidRPr="00F2066E">
        <w:rPr>
          <w:b/>
          <w:bCs/>
          <w:sz w:val="24"/>
          <w:szCs w:val="24"/>
        </w:rPr>
        <w:t>Wait 3–5 minutes</w:t>
      </w:r>
      <w:r w:rsidRPr="00F2066E">
        <w:rPr>
          <w:sz w:val="24"/>
          <w:szCs w:val="24"/>
        </w:rPr>
        <w:t> for anesthesia</w:t>
      </w:r>
    </w:p>
    <w:p w14:paraId="187184D3" w14:textId="77777777" w:rsidR="00EF3549" w:rsidRPr="00F2066E" w:rsidRDefault="00000000" w:rsidP="002545B2">
      <w:pPr>
        <w:numPr>
          <w:ilvl w:val="1"/>
          <w:numId w:val="207"/>
        </w:numPr>
        <w:rPr>
          <w:sz w:val="24"/>
          <w:szCs w:val="24"/>
        </w:rPr>
      </w:pPr>
      <w:r w:rsidRPr="00F2066E">
        <w:rPr>
          <w:b/>
          <w:bCs/>
          <w:sz w:val="24"/>
          <w:szCs w:val="24"/>
        </w:rPr>
        <w:t>Rationale:</w:t>
      </w:r>
      <w:r w:rsidRPr="00F2066E">
        <w:rPr>
          <w:sz w:val="24"/>
          <w:szCs w:val="24"/>
        </w:rPr>
        <w:t> Anesthesia required for subsequent endodontic access; also provides patient comfort during laser debonding (though debonding itself is typically painless)</w:t>
      </w:r>
    </w:p>
    <w:p w14:paraId="5601539D" w14:textId="77777777" w:rsidR="00EF3549" w:rsidRPr="00F2066E" w:rsidRDefault="00000000" w:rsidP="002545B2">
      <w:pPr>
        <w:numPr>
          <w:ilvl w:val="0"/>
          <w:numId w:val="207"/>
        </w:numPr>
        <w:rPr>
          <w:sz w:val="24"/>
          <w:szCs w:val="24"/>
        </w:rPr>
      </w:pPr>
      <w:r w:rsidRPr="00F2066E">
        <w:rPr>
          <w:b/>
          <w:bCs/>
          <w:sz w:val="24"/>
          <w:szCs w:val="24"/>
        </w:rPr>
        <w:lastRenderedPageBreak/>
        <w:t>Topical anesthesia (optional):</w:t>
      </w:r>
    </w:p>
    <w:p w14:paraId="0BF19A63" w14:textId="77777777" w:rsidR="00EF3549" w:rsidRPr="00F2066E" w:rsidRDefault="00000000" w:rsidP="002545B2">
      <w:pPr>
        <w:numPr>
          <w:ilvl w:val="1"/>
          <w:numId w:val="207"/>
        </w:numPr>
        <w:rPr>
          <w:sz w:val="24"/>
          <w:szCs w:val="24"/>
        </w:rPr>
      </w:pPr>
      <w:r w:rsidRPr="00F2066E">
        <w:rPr>
          <w:sz w:val="24"/>
          <w:szCs w:val="24"/>
        </w:rPr>
        <w:t>Apply topical anesthetic gel (20% benzocaine) to gingival margin for 1–2 minutes before infiltration if patient is anxious</w:t>
      </w:r>
    </w:p>
    <w:p w14:paraId="4EBC6E1A" w14:textId="77777777" w:rsidR="00EF3549" w:rsidRPr="00F2066E" w:rsidRDefault="00000000" w:rsidP="002545B2">
      <w:pPr>
        <w:rPr>
          <w:sz w:val="24"/>
          <w:szCs w:val="24"/>
        </w:rPr>
      </w:pPr>
      <w:r w:rsidRPr="00F2066E">
        <w:rPr>
          <w:b/>
          <w:bCs/>
          <w:sz w:val="24"/>
          <w:szCs w:val="24"/>
        </w:rPr>
        <w:t>Step 3: Isolation and protection</w:t>
      </w:r>
    </w:p>
    <w:p w14:paraId="2DD8C6BE" w14:textId="77777777" w:rsidR="00EF3549" w:rsidRPr="00F2066E" w:rsidRDefault="00000000" w:rsidP="002545B2">
      <w:pPr>
        <w:numPr>
          <w:ilvl w:val="0"/>
          <w:numId w:val="208"/>
        </w:numPr>
        <w:rPr>
          <w:sz w:val="24"/>
          <w:szCs w:val="24"/>
        </w:rPr>
      </w:pPr>
      <w:r w:rsidRPr="00F2066E">
        <w:rPr>
          <w:b/>
          <w:bCs/>
          <w:sz w:val="24"/>
          <w:szCs w:val="24"/>
        </w:rPr>
        <w:t>Protective eyewear:</w:t>
      </w:r>
    </w:p>
    <w:p w14:paraId="704D450E" w14:textId="77777777" w:rsidR="00EF3549" w:rsidRPr="00F2066E" w:rsidRDefault="00000000" w:rsidP="002545B2">
      <w:pPr>
        <w:numPr>
          <w:ilvl w:val="1"/>
          <w:numId w:val="208"/>
        </w:numPr>
        <w:rPr>
          <w:sz w:val="24"/>
          <w:szCs w:val="24"/>
        </w:rPr>
      </w:pPr>
      <w:r w:rsidRPr="00F2066E">
        <w:rPr>
          <w:b/>
          <w:bCs/>
          <w:sz w:val="24"/>
          <w:szCs w:val="24"/>
        </w:rPr>
        <w:t>Patient:</w:t>
      </w:r>
      <w:r w:rsidRPr="00F2066E">
        <w:rPr>
          <w:sz w:val="24"/>
          <w:szCs w:val="24"/>
        </w:rPr>
        <w:t> Wavelength-specific laser safety goggles (OD 4–7 for 2940 nm) or opaque eye shields</w:t>
      </w:r>
    </w:p>
    <w:p w14:paraId="5F5F28B7" w14:textId="77777777" w:rsidR="00EF3549" w:rsidRPr="00F2066E" w:rsidRDefault="00000000" w:rsidP="002545B2">
      <w:pPr>
        <w:numPr>
          <w:ilvl w:val="1"/>
          <w:numId w:val="208"/>
        </w:numPr>
        <w:rPr>
          <w:sz w:val="24"/>
          <w:szCs w:val="24"/>
        </w:rPr>
      </w:pPr>
      <w:r w:rsidRPr="00F2066E">
        <w:rPr>
          <w:b/>
          <w:bCs/>
          <w:sz w:val="24"/>
          <w:szCs w:val="24"/>
        </w:rPr>
        <w:t>Operator and assistant:</w:t>
      </w:r>
      <w:r w:rsidRPr="00F2066E">
        <w:rPr>
          <w:sz w:val="24"/>
          <w:szCs w:val="24"/>
        </w:rPr>
        <w:t> Laser safety goggles (OD 4–7 for 2940 nm)</w:t>
      </w:r>
    </w:p>
    <w:p w14:paraId="60A9CD6B" w14:textId="77777777" w:rsidR="00EF3549" w:rsidRPr="00F2066E" w:rsidRDefault="00000000" w:rsidP="002545B2">
      <w:pPr>
        <w:numPr>
          <w:ilvl w:val="0"/>
          <w:numId w:val="208"/>
        </w:numPr>
        <w:rPr>
          <w:sz w:val="24"/>
          <w:szCs w:val="24"/>
        </w:rPr>
      </w:pPr>
      <w:r w:rsidRPr="00F2066E">
        <w:rPr>
          <w:b/>
          <w:bCs/>
          <w:sz w:val="24"/>
          <w:szCs w:val="24"/>
        </w:rPr>
        <w:t>Isolation:</w:t>
      </w:r>
    </w:p>
    <w:p w14:paraId="6D3A7303" w14:textId="77777777" w:rsidR="00EF3549" w:rsidRPr="00F2066E" w:rsidRDefault="00000000" w:rsidP="002545B2">
      <w:pPr>
        <w:numPr>
          <w:ilvl w:val="1"/>
          <w:numId w:val="208"/>
        </w:numPr>
        <w:rPr>
          <w:sz w:val="24"/>
          <w:szCs w:val="24"/>
        </w:rPr>
      </w:pPr>
      <w:r w:rsidRPr="00F2066E">
        <w:rPr>
          <w:b/>
          <w:bCs/>
          <w:sz w:val="24"/>
          <w:szCs w:val="24"/>
        </w:rPr>
        <w:t>Rubber dam (optional for debonding, mandatory for endodontic access):</w:t>
      </w:r>
    </w:p>
    <w:p w14:paraId="765B1E91" w14:textId="77777777" w:rsidR="00EF3549" w:rsidRPr="00F2066E" w:rsidRDefault="00000000" w:rsidP="002545B2">
      <w:pPr>
        <w:numPr>
          <w:ilvl w:val="2"/>
          <w:numId w:val="208"/>
        </w:numPr>
        <w:rPr>
          <w:sz w:val="24"/>
          <w:szCs w:val="24"/>
        </w:rPr>
      </w:pPr>
      <w:r w:rsidRPr="00F2066E">
        <w:rPr>
          <w:sz w:val="24"/>
          <w:szCs w:val="24"/>
        </w:rPr>
        <w:t>If placing rubber dam before debonding, isolate tooth #21 and adjacent teeth</w:t>
      </w:r>
    </w:p>
    <w:p w14:paraId="20B090D8" w14:textId="77777777" w:rsidR="00EF3549" w:rsidRPr="00F2066E" w:rsidRDefault="00000000" w:rsidP="002545B2">
      <w:pPr>
        <w:numPr>
          <w:ilvl w:val="2"/>
          <w:numId w:val="208"/>
        </w:numPr>
        <w:rPr>
          <w:sz w:val="24"/>
          <w:szCs w:val="24"/>
        </w:rPr>
      </w:pPr>
      <w:r w:rsidRPr="00F2066E">
        <w:rPr>
          <w:sz w:val="24"/>
          <w:szCs w:val="24"/>
        </w:rPr>
        <w:t>Cut dam to expose veneer margins (labial and palatal)</w:t>
      </w:r>
    </w:p>
    <w:p w14:paraId="30B18529" w14:textId="77777777" w:rsidR="00EF3549" w:rsidRPr="00F2066E" w:rsidRDefault="00000000" w:rsidP="002545B2">
      <w:pPr>
        <w:numPr>
          <w:ilvl w:val="1"/>
          <w:numId w:val="208"/>
        </w:numPr>
        <w:rPr>
          <w:sz w:val="24"/>
          <w:szCs w:val="24"/>
        </w:rPr>
      </w:pPr>
      <w:r w:rsidRPr="00F2066E">
        <w:rPr>
          <w:b/>
          <w:bCs/>
          <w:sz w:val="24"/>
          <w:szCs w:val="24"/>
        </w:rPr>
        <w:t>Alternative (if not using rubber dam for debonding):</w:t>
      </w:r>
    </w:p>
    <w:p w14:paraId="254E55CE" w14:textId="77777777" w:rsidR="00EF3549" w:rsidRPr="00F2066E" w:rsidRDefault="00000000" w:rsidP="002545B2">
      <w:pPr>
        <w:numPr>
          <w:ilvl w:val="2"/>
          <w:numId w:val="208"/>
        </w:numPr>
        <w:rPr>
          <w:sz w:val="24"/>
          <w:szCs w:val="24"/>
        </w:rPr>
      </w:pPr>
      <w:r w:rsidRPr="00F2066E">
        <w:rPr>
          <w:sz w:val="24"/>
          <w:szCs w:val="24"/>
        </w:rPr>
        <w:t>Cotton rolls or gauze to isolate tooth #21</w:t>
      </w:r>
    </w:p>
    <w:p w14:paraId="493E867E" w14:textId="77777777" w:rsidR="00EF3549" w:rsidRPr="00F2066E" w:rsidRDefault="00000000" w:rsidP="002545B2">
      <w:pPr>
        <w:numPr>
          <w:ilvl w:val="2"/>
          <w:numId w:val="208"/>
        </w:numPr>
        <w:rPr>
          <w:sz w:val="24"/>
          <w:szCs w:val="24"/>
        </w:rPr>
      </w:pPr>
      <w:r w:rsidRPr="00F2066E">
        <w:rPr>
          <w:sz w:val="24"/>
          <w:szCs w:val="24"/>
        </w:rPr>
        <w:t>Cheek retractor for lip retraction and visibility</w:t>
      </w:r>
    </w:p>
    <w:p w14:paraId="7EBA74A0" w14:textId="77777777" w:rsidR="00EF3549" w:rsidRPr="00F2066E" w:rsidRDefault="00000000" w:rsidP="002545B2">
      <w:pPr>
        <w:numPr>
          <w:ilvl w:val="2"/>
          <w:numId w:val="208"/>
        </w:numPr>
        <w:rPr>
          <w:sz w:val="24"/>
          <w:szCs w:val="24"/>
        </w:rPr>
      </w:pPr>
      <w:r w:rsidRPr="00F2066E">
        <w:rPr>
          <w:sz w:val="24"/>
          <w:szCs w:val="24"/>
        </w:rPr>
        <w:t>High-volume suction available (assistant)</w:t>
      </w:r>
    </w:p>
    <w:p w14:paraId="52190AB2" w14:textId="77777777" w:rsidR="00EF3549" w:rsidRPr="00F2066E" w:rsidRDefault="00000000" w:rsidP="002545B2">
      <w:pPr>
        <w:numPr>
          <w:ilvl w:val="0"/>
          <w:numId w:val="208"/>
        </w:numPr>
        <w:rPr>
          <w:sz w:val="24"/>
          <w:szCs w:val="24"/>
        </w:rPr>
      </w:pPr>
      <w:r w:rsidRPr="00F2066E">
        <w:rPr>
          <w:b/>
          <w:bCs/>
          <w:sz w:val="24"/>
          <w:szCs w:val="24"/>
        </w:rPr>
        <w:t>Protective barriers:</w:t>
      </w:r>
    </w:p>
    <w:p w14:paraId="25BC3026" w14:textId="77777777" w:rsidR="00EF3549" w:rsidRPr="00F2066E" w:rsidRDefault="00000000" w:rsidP="002545B2">
      <w:pPr>
        <w:numPr>
          <w:ilvl w:val="1"/>
          <w:numId w:val="208"/>
        </w:numPr>
        <w:rPr>
          <w:sz w:val="24"/>
          <w:szCs w:val="24"/>
        </w:rPr>
      </w:pPr>
      <w:r w:rsidRPr="00F2066E">
        <w:rPr>
          <w:b/>
          <w:bCs/>
          <w:sz w:val="24"/>
          <w:szCs w:val="24"/>
        </w:rPr>
        <w:t>Gingival protection:</w:t>
      </w:r>
      <w:r w:rsidRPr="00F2066E">
        <w:rPr>
          <w:sz w:val="24"/>
          <w:szCs w:val="24"/>
        </w:rPr>
        <w:t> Place moist gauze or cotton rolls at gingival margin to protect soft tissues from laser scatter</w:t>
      </w:r>
    </w:p>
    <w:p w14:paraId="3F8FE158" w14:textId="77777777" w:rsidR="00EF3549" w:rsidRPr="00F2066E" w:rsidRDefault="00000000" w:rsidP="002545B2">
      <w:pPr>
        <w:numPr>
          <w:ilvl w:val="1"/>
          <w:numId w:val="208"/>
        </w:numPr>
        <w:rPr>
          <w:sz w:val="24"/>
          <w:szCs w:val="24"/>
        </w:rPr>
      </w:pPr>
      <w:r w:rsidRPr="00F2066E">
        <w:rPr>
          <w:b/>
          <w:bCs/>
          <w:sz w:val="24"/>
          <w:szCs w:val="24"/>
        </w:rPr>
        <w:t>Adjacent teeth:</w:t>
      </w:r>
      <w:r w:rsidRPr="00F2066E">
        <w:rPr>
          <w:sz w:val="24"/>
          <w:szCs w:val="24"/>
        </w:rPr>
        <w:t> Place matrix strips or protective shields on adjacent teeth #11 and #22 (FDI 11, 22) to prevent inadvertent laser exposure</w:t>
      </w:r>
    </w:p>
    <w:p w14:paraId="0DC4C803" w14:textId="77777777" w:rsidR="00EF3549" w:rsidRPr="00F2066E" w:rsidRDefault="00000000" w:rsidP="002545B2">
      <w:pPr>
        <w:rPr>
          <w:b/>
          <w:bCs/>
          <w:sz w:val="24"/>
          <w:szCs w:val="24"/>
        </w:rPr>
      </w:pPr>
      <w:r w:rsidRPr="00F2066E">
        <w:rPr>
          <w:b/>
          <w:bCs/>
          <w:sz w:val="24"/>
          <w:szCs w:val="24"/>
        </w:rPr>
        <w:t>Intra-operative: Laser Debonding Procedure</w:t>
      </w:r>
    </w:p>
    <w:p w14:paraId="5139C2CD" w14:textId="77777777" w:rsidR="00EF3549" w:rsidRPr="00F2066E" w:rsidRDefault="00000000" w:rsidP="002545B2">
      <w:pPr>
        <w:rPr>
          <w:sz w:val="24"/>
          <w:szCs w:val="24"/>
        </w:rPr>
      </w:pPr>
      <w:r w:rsidRPr="00F2066E">
        <w:rPr>
          <w:b/>
          <w:bCs/>
          <w:sz w:val="24"/>
          <w:szCs w:val="24"/>
        </w:rPr>
        <w:t>Step 4: Laser setup</w:t>
      </w:r>
    </w:p>
    <w:p w14:paraId="2FF316A7" w14:textId="77777777" w:rsidR="00EF3549" w:rsidRPr="00F2066E" w:rsidRDefault="00000000" w:rsidP="002545B2">
      <w:pPr>
        <w:numPr>
          <w:ilvl w:val="0"/>
          <w:numId w:val="209"/>
        </w:numPr>
        <w:rPr>
          <w:sz w:val="24"/>
          <w:szCs w:val="24"/>
        </w:rPr>
      </w:pPr>
      <w:r w:rsidRPr="00F2066E">
        <w:rPr>
          <w:b/>
          <w:bCs/>
          <w:sz w:val="24"/>
          <w:szCs w:val="24"/>
        </w:rPr>
        <w:t>Laser settings:</w:t>
      </w:r>
    </w:p>
    <w:p w14:paraId="1BB8D8E4" w14:textId="77777777" w:rsidR="00EF3549" w:rsidRPr="00F2066E" w:rsidRDefault="00000000" w:rsidP="002545B2">
      <w:pPr>
        <w:numPr>
          <w:ilvl w:val="1"/>
          <w:numId w:val="209"/>
        </w:numPr>
        <w:rPr>
          <w:sz w:val="24"/>
          <w:szCs w:val="24"/>
        </w:rPr>
      </w:pPr>
      <w:r w:rsidRPr="00F2066E">
        <w:rPr>
          <w:b/>
          <w:bCs/>
          <w:sz w:val="24"/>
          <w:szCs w:val="24"/>
        </w:rPr>
        <w:t>Wavelength:</w:t>
      </w:r>
      <w:r w:rsidRPr="00F2066E">
        <w:rPr>
          <w:sz w:val="24"/>
          <w:szCs w:val="24"/>
        </w:rPr>
        <w:t> 2940 nm (Er:YAG)</w:t>
      </w:r>
    </w:p>
    <w:p w14:paraId="1D655C9A" w14:textId="77777777" w:rsidR="00EF3549" w:rsidRPr="00F2066E" w:rsidRDefault="00000000" w:rsidP="002545B2">
      <w:pPr>
        <w:numPr>
          <w:ilvl w:val="1"/>
          <w:numId w:val="209"/>
        </w:numPr>
        <w:rPr>
          <w:sz w:val="24"/>
          <w:szCs w:val="24"/>
        </w:rPr>
      </w:pPr>
      <w:r w:rsidRPr="00F2066E">
        <w:rPr>
          <w:b/>
          <w:bCs/>
          <w:sz w:val="24"/>
          <w:szCs w:val="24"/>
        </w:rPr>
        <w:lastRenderedPageBreak/>
        <w:t>Power:</w:t>
      </w:r>
      <w:r w:rsidRPr="00F2066E">
        <w:rPr>
          <w:sz w:val="24"/>
          <w:szCs w:val="24"/>
        </w:rPr>
        <w:t> 3.0–4.0 W (start at 3.0 W; increase to 4.0 W if debonding is slow)</w:t>
      </w:r>
    </w:p>
    <w:p w14:paraId="549E3525" w14:textId="77777777" w:rsidR="00EF3549" w:rsidRPr="00F2066E" w:rsidRDefault="00000000" w:rsidP="002545B2">
      <w:pPr>
        <w:numPr>
          <w:ilvl w:val="1"/>
          <w:numId w:val="209"/>
        </w:numPr>
        <w:rPr>
          <w:sz w:val="24"/>
          <w:szCs w:val="24"/>
        </w:rPr>
      </w:pPr>
      <w:r w:rsidRPr="00F2066E">
        <w:rPr>
          <w:b/>
          <w:bCs/>
          <w:sz w:val="24"/>
          <w:szCs w:val="24"/>
        </w:rPr>
        <w:t>Pulse energy:</w:t>
      </w:r>
      <w:r w:rsidRPr="00F2066E">
        <w:rPr>
          <w:sz w:val="24"/>
          <w:szCs w:val="24"/>
        </w:rPr>
        <w:t> 300–400 mJ per pulse</w:t>
      </w:r>
    </w:p>
    <w:p w14:paraId="5469A4EE" w14:textId="77777777" w:rsidR="00EF3549" w:rsidRPr="00F2066E" w:rsidRDefault="00000000" w:rsidP="002545B2">
      <w:pPr>
        <w:numPr>
          <w:ilvl w:val="1"/>
          <w:numId w:val="209"/>
        </w:numPr>
        <w:rPr>
          <w:sz w:val="24"/>
          <w:szCs w:val="24"/>
        </w:rPr>
      </w:pPr>
      <w:r w:rsidRPr="00F2066E">
        <w:rPr>
          <w:b/>
          <w:bCs/>
          <w:sz w:val="24"/>
          <w:szCs w:val="24"/>
        </w:rPr>
        <w:t>Repetition rate:</w:t>
      </w:r>
      <w:r w:rsidRPr="00F2066E">
        <w:rPr>
          <w:sz w:val="24"/>
          <w:szCs w:val="24"/>
        </w:rPr>
        <w:t> 10–15 Hz</w:t>
      </w:r>
    </w:p>
    <w:p w14:paraId="73E92C27" w14:textId="77777777" w:rsidR="00EF3549" w:rsidRPr="00F2066E" w:rsidRDefault="00000000" w:rsidP="002545B2">
      <w:pPr>
        <w:numPr>
          <w:ilvl w:val="1"/>
          <w:numId w:val="209"/>
        </w:numPr>
        <w:rPr>
          <w:sz w:val="24"/>
          <w:szCs w:val="24"/>
        </w:rPr>
      </w:pPr>
      <w:r w:rsidRPr="00F2066E">
        <w:rPr>
          <w:b/>
          <w:bCs/>
          <w:sz w:val="24"/>
          <w:szCs w:val="24"/>
        </w:rPr>
        <w:t>Mode:</w:t>
      </w:r>
      <w:r w:rsidRPr="00F2066E">
        <w:rPr>
          <w:sz w:val="24"/>
          <w:szCs w:val="24"/>
        </w:rPr>
        <w:t> Long pulse (LP) or very long pulse (VLP)</w:t>
      </w:r>
    </w:p>
    <w:p w14:paraId="534FD15F" w14:textId="77777777" w:rsidR="00EF3549" w:rsidRPr="00F2066E" w:rsidRDefault="00000000" w:rsidP="002545B2">
      <w:pPr>
        <w:numPr>
          <w:ilvl w:val="1"/>
          <w:numId w:val="209"/>
        </w:numPr>
        <w:rPr>
          <w:sz w:val="24"/>
          <w:szCs w:val="24"/>
        </w:rPr>
      </w:pPr>
      <w:r w:rsidRPr="00F2066E">
        <w:rPr>
          <w:b/>
          <w:bCs/>
          <w:sz w:val="24"/>
          <w:szCs w:val="24"/>
        </w:rPr>
        <w:t>Water cooling:</w:t>
      </w:r>
      <w:r w:rsidRPr="00F2066E">
        <w:rPr>
          <w:sz w:val="24"/>
          <w:szCs w:val="24"/>
        </w:rPr>
        <w:t> 70% (moderate to high)</w:t>
      </w:r>
    </w:p>
    <w:p w14:paraId="3820176F" w14:textId="77777777" w:rsidR="00EF3549" w:rsidRPr="00F2066E" w:rsidRDefault="00000000" w:rsidP="002545B2">
      <w:pPr>
        <w:numPr>
          <w:ilvl w:val="1"/>
          <w:numId w:val="209"/>
        </w:numPr>
        <w:rPr>
          <w:sz w:val="24"/>
          <w:szCs w:val="24"/>
        </w:rPr>
      </w:pPr>
      <w:r w:rsidRPr="00F2066E">
        <w:rPr>
          <w:b/>
          <w:bCs/>
          <w:sz w:val="24"/>
          <w:szCs w:val="24"/>
        </w:rPr>
        <w:t>Air cooling:</w:t>
      </w:r>
      <w:r w:rsidRPr="00F2066E">
        <w:rPr>
          <w:sz w:val="24"/>
          <w:szCs w:val="24"/>
        </w:rPr>
        <w:t> 70% (moderate to high)</w:t>
      </w:r>
    </w:p>
    <w:p w14:paraId="422FC2B5" w14:textId="77777777" w:rsidR="00EF3549" w:rsidRPr="00F2066E" w:rsidRDefault="00000000" w:rsidP="002545B2">
      <w:pPr>
        <w:numPr>
          <w:ilvl w:val="0"/>
          <w:numId w:val="209"/>
        </w:numPr>
        <w:rPr>
          <w:sz w:val="24"/>
          <w:szCs w:val="24"/>
        </w:rPr>
      </w:pPr>
      <w:r w:rsidRPr="00F2066E">
        <w:rPr>
          <w:b/>
          <w:bCs/>
          <w:sz w:val="24"/>
          <w:szCs w:val="24"/>
        </w:rPr>
        <w:t>Handpiece and tip selection:</w:t>
      </w:r>
    </w:p>
    <w:p w14:paraId="3D4D7B3C" w14:textId="77777777" w:rsidR="00EF3549" w:rsidRPr="00F2066E" w:rsidRDefault="00000000" w:rsidP="002545B2">
      <w:pPr>
        <w:numPr>
          <w:ilvl w:val="1"/>
          <w:numId w:val="209"/>
        </w:numPr>
        <w:rPr>
          <w:sz w:val="24"/>
          <w:szCs w:val="24"/>
        </w:rPr>
      </w:pPr>
      <w:r w:rsidRPr="00F2066E">
        <w:rPr>
          <w:b/>
          <w:bCs/>
          <w:sz w:val="24"/>
          <w:szCs w:val="24"/>
        </w:rPr>
        <w:t>Handpiece:</w:t>
      </w:r>
      <w:r w:rsidRPr="00F2066E">
        <w:rPr>
          <w:sz w:val="24"/>
          <w:szCs w:val="24"/>
        </w:rPr>
        <w:t> Non-contact scanning handpiece (e.g., R02 or R14)</w:t>
      </w:r>
    </w:p>
    <w:p w14:paraId="607D92B3" w14:textId="77777777" w:rsidR="00EF3549" w:rsidRPr="00F2066E" w:rsidRDefault="00000000" w:rsidP="002545B2">
      <w:pPr>
        <w:numPr>
          <w:ilvl w:val="1"/>
          <w:numId w:val="209"/>
        </w:numPr>
        <w:rPr>
          <w:sz w:val="24"/>
          <w:szCs w:val="24"/>
        </w:rPr>
      </w:pPr>
      <w:r w:rsidRPr="00F2066E">
        <w:rPr>
          <w:b/>
          <w:bCs/>
          <w:sz w:val="24"/>
          <w:szCs w:val="24"/>
        </w:rPr>
        <w:t>Tip:</w:t>
      </w:r>
      <w:r w:rsidRPr="00F2066E">
        <w:rPr>
          <w:sz w:val="24"/>
          <w:szCs w:val="24"/>
        </w:rPr>
        <w:t> 0.9–1.3 mm diameter sapphire or quartz tip (flat or slightly curved)</w:t>
      </w:r>
    </w:p>
    <w:p w14:paraId="4C71B811" w14:textId="77777777" w:rsidR="00EF3549" w:rsidRPr="00F2066E" w:rsidRDefault="00000000" w:rsidP="002545B2">
      <w:pPr>
        <w:numPr>
          <w:ilvl w:val="1"/>
          <w:numId w:val="209"/>
        </w:numPr>
        <w:rPr>
          <w:sz w:val="24"/>
          <w:szCs w:val="24"/>
        </w:rPr>
      </w:pPr>
      <w:r w:rsidRPr="00F2066E">
        <w:rPr>
          <w:b/>
          <w:bCs/>
          <w:sz w:val="24"/>
          <w:szCs w:val="24"/>
        </w:rPr>
        <w:t>Inspect tip:</w:t>
      </w:r>
      <w:r w:rsidRPr="00F2066E">
        <w:rPr>
          <w:sz w:val="24"/>
          <w:szCs w:val="24"/>
        </w:rPr>
        <w:t> Check for damage or contamination; replace if damaged</w:t>
      </w:r>
    </w:p>
    <w:p w14:paraId="41AF3240" w14:textId="77777777" w:rsidR="00EF3549" w:rsidRPr="00F2066E" w:rsidRDefault="00000000" w:rsidP="002545B2">
      <w:pPr>
        <w:numPr>
          <w:ilvl w:val="0"/>
          <w:numId w:val="209"/>
        </w:numPr>
        <w:rPr>
          <w:sz w:val="24"/>
          <w:szCs w:val="24"/>
        </w:rPr>
      </w:pPr>
      <w:r w:rsidRPr="00F2066E">
        <w:rPr>
          <w:b/>
          <w:bCs/>
          <w:sz w:val="24"/>
          <w:szCs w:val="24"/>
        </w:rPr>
        <w:t>Test laser:</w:t>
      </w:r>
    </w:p>
    <w:p w14:paraId="7927A56D" w14:textId="77777777" w:rsidR="00EF3549" w:rsidRPr="00F2066E" w:rsidRDefault="00000000" w:rsidP="002545B2">
      <w:pPr>
        <w:numPr>
          <w:ilvl w:val="1"/>
          <w:numId w:val="209"/>
        </w:numPr>
        <w:rPr>
          <w:sz w:val="24"/>
          <w:szCs w:val="24"/>
        </w:rPr>
      </w:pPr>
      <w:r w:rsidRPr="00F2066E">
        <w:rPr>
          <w:sz w:val="24"/>
          <w:szCs w:val="24"/>
        </w:rPr>
        <w:t>Activate laser (foot pedal) and test on gauze or acrylic block to confirm function and settings</w:t>
      </w:r>
    </w:p>
    <w:p w14:paraId="0102412F" w14:textId="77777777" w:rsidR="00EF3549" w:rsidRPr="00F2066E" w:rsidRDefault="00000000" w:rsidP="002545B2">
      <w:pPr>
        <w:rPr>
          <w:sz w:val="24"/>
          <w:szCs w:val="24"/>
        </w:rPr>
      </w:pPr>
      <w:r w:rsidRPr="00F2066E">
        <w:rPr>
          <w:b/>
          <w:bCs/>
          <w:sz w:val="24"/>
          <w:szCs w:val="24"/>
        </w:rPr>
        <w:t>Step 5: Laser debonding technique</w:t>
      </w:r>
    </w:p>
    <w:p w14:paraId="4E8B61D8" w14:textId="77777777" w:rsidR="00EF3549" w:rsidRPr="00F2066E" w:rsidRDefault="00000000" w:rsidP="002545B2">
      <w:pPr>
        <w:numPr>
          <w:ilvl w:val="0"/>
          <w:numId w:val="210"/>
        </w:numPr>
        <w:rPr>
          <w:sz w:val="24"/>
          <w:szCs w:val="24"/>
        </w:rPr>
      </w:pPr>
      <w:r w:rsidRPr="00F2066E">
        <w:rPr>
          <w:b/>
          <w:bCs/>
          <w:sz w:val="24"/>
          <w:szCs w:val="24"/>
        </w:rPr>
        <w:t>Starting position:</w:t>
      </w:r>
    </w:p>
    <w:p w14:paraId="54357708" w14:textId="77777777" w:rsidR="00EF3549" w:rsidRPr="00F2066E" w:rsidRDefault="00000000" w:rsidP="002545B2">
      <w:pPr>
        <w:numPr>
          <w:ilvl w:val="1"/>
          <w:numId w:val="210"/>
        </w:numPr>
        <w:rPr>
          <w:sz w:val="24"/>
          <w:szCs w:val="24"/>
        </w:rPr>
      </w:pPr>
      <w:r w:rsidRPr="00F2066E">
        <w:rPr>
          <w:b/>
          <w:bCs/>
          <w:sz w:val="24"/>
          <w:szCs w:val="24"/>
        </w:rPr>
        <w:t>Facial surface:</w:t>
      </w:r>
      <w:r w:rsidRPr="00F2066E">
        <w:rPr>
          <w:sz w:val="24"/>
          <w:szCs w:val="24"/>
        </w:rPr>
        <w:t> Begin at the center of the veneer facial surface</w:t>
      </w:r>
    </w:p>
    <w:p w14:paraId="222451DD" w14:textId="77777777" w:rsidR="00EF3549" w:rsidRPr="00F2066E" w:rsidRDefault="00000000" w:rsidP="002545B2">
      <w:pPr>
        <w:numPr>
          <w:ilvl w:val="1"/>
          <w:numId w:val="210"/>
        </w:numPr>
        <w:rPr>
          <w:sz w:val="24"/>
          <w:szCs w:val="24"/>
        </w:rPr>
      </w:pPr>
      <w:r w:rsidRPr="00F2066E">
        <w:rPr>
          <w:b/>
          <w:bCs/>
          <w:sz w:val="24"/>
          <w:szCs w:val="24"/>
        </w:rPr>
        <w:t>Handpiece position:</w:t>
      </w:r>
      <w:r w:rsidRPr="00F2066E">
        <w:rPr>
          <w:sz w:val="24"/>
          <w:szCs w:val="24"/>
        </w:rPr>
        <w:t> Hold handpiece perpendicular to veneer surface (90-degree angle)</w:t>
      </w:r>
    </w:p>
    <w:p w14:paraId="66654A99" w14:textId="77777777" w:rsidR="00EF3549" w:rsidRPr="00F2066E" w:rsidRDefault="00000000" w:rsidP="002545B2">
      <w:pPr>
        <w:numPr>
          <w:ilvl w:val="1"/>
          <w:numId w:val="210"/>
        </w:numPr>
        <w:rPr>
          <w:sz w:val="24"/>
          <w:szCs w:val="24"/>
        </w:rPr>
      </w:pPr>
      <w:r w:rsidRPr="00F2066E">
        <w:rPr>
          <w:b/>
          <w:bCs/>
          <w:sz w:val="24"/>
          <w:szCs w:val="24"/>
        </w:rPr>
        <w:t>Distance:</w:t>
      </w:r>
      <w:r w:rsidRPr="00F2066E">
        <w:rPr>
          <w:sz w:val="24"/>
          <w:szCs w:val="24"/>
        </w:rPr>
        <w:t> Position tip 1–2 mm from veneer surface (non-contact mode)</w:t>
      </w:r>
    </w:p>
    <w:p w14:paraId="56EBBC14" w14:textId="77777777" w:rsidR="00EF3549" w:rsidRPr="00F2066E" w:rsidRDefault="00000000" w:rsidP="002545B2">
      <w:pPr>
        <w:numPr>
          <w:ilvl w:val="0"/>
          <w:numId w:val="210"/>
        </w:numPr>
        <w:rPr>
          <w:sz w:val="24"/>
          <w:szCs w:val="24"/>
        </w:rPr>
      </w:pPr>
      <w:r w:rsidRPr="00F2066E">
        <w:rPr>
          <w:b/>
          <w:bCs/>
          <w:sz w:val="24"/>
          <w:szCs w:val="24"/>
        </w:rPr>
        <w:t>Laser activation and scanning:</w:t>
      </w:r>
    </w:p>
    <w:p w14:paraId="2C9B25B5" w14:textId="77777777" w:rsidR="00EF3549" w:rsidRPr="00F2066E" w:rsidRDefault="00000000" w:rsidP="002545B2">
      <w:pPr>
        <w:numPr>
          <w:ilvl w:val="1"/>
          <w:numId w:val="210"/>
        </w:numPr>
        <w:rPr>
          <w:sz w:val="24"/>
          <w:szCs w:val="24"/>
        </w:rPr>
      </w:pPr>
      <w:r w:rsidRPr="00F2066E">
        <w:rPr>
          <w:b/>
          <w:bCs/>
          <w:sz w:val="24"/>
          <w:szCs w:val="24"/>
        </w:rPr>
        <w:t>Activate laser</w:t>
      </w:r>
      <w:r w:rsidRPr="00F2066E">
        <w:rPr>
          <w:sz w:val="24"/>
          <w:szCs w:val="24"/>
        </w:rPr>
        <w:t> (foot pedal)</w:t>
      </w:r>
    </w:p>
    <w:p w14:paraId="57024D72" w14:textId="77777777" w:rsidR="00EF3549" w:rsidRPr="00F2066E" w:rsidRDefault="00000000" w:rsidP="002545B2">
      <w:pPr>
        <w:numPr>
          <w:ilvl w:val="1"/>
          <w:numId w:val="210"/>
        </w:numPr>
        <w:rPr>
          <w:sz w:val="24"/>
          <w:szCs w:val="24"/>
        </w:rPr>
      </w:pPr>
      <w:r w:rsidRPr="00F2066E">
        <w:rPr>
          <w:b/>
          <w:bCs/>
          <w:sz w:val="24"/>
          <w:szCs w:val="24"/>
        </w:rPr>
        <w:t>Continuous scanning:</w:t>
      </w:r>
    </w:p>
    <w:p w14:paraId="0E61ED34" w14:textId="77777777" w:rsidR="00EF3549" w:rsidRPr="00F2066E" w:rsidRDefault="00000000" w:rsidP="002545B2">
      <w:pPr>
        <w:numPr>
          <w:ilvl w:val="2"/>
          <w:numId w:val="210"/>
        </w:numPr>
        <w:rPr>
          <w:sz w:val="24"/>
          <w:szCs w:val="24"/>
        </w:rPr>
      </w:pPr>
      <w:r w:rsidRPr="00F2066E">
        <w:rPr>
          <w:sz w:val="24"/>
          <w:szCs w:val="24"/>
        </w:rPr>
        <w:t>Move handpiece slowly and continuously over entire facial surface of veneer</w:t>
      </w:r>
    </w:p>
    <w:p w14:paraId="5DD58EC0" w14:textId="77777777" w:rsidR="00EF3549" w:rsidRPr="00F2066E" w:rsidRDefault="00000000" w:rsidP="002545B2">
      <w:pPr>
        <w:numPr>
          <w:ilvl w:val="2"/>
          <w:numId w:val="210"/>
        </w:numPr>
        <w:rPr>
          <w:sz w:val="24"/>
          <w:szCs w:val="24"/>
        </w:rPr>
      </w:pPr>
      <w:r w:rsidRPr="00F2066E">
        <w:rPr>
          <w:sz w:val="24"/>
          <w:szCs w:val="24"/>
        </w:rPr>
        <w:t>Use overlapping circular or horizontal sweeping motions (like painting)</w:t>
      </w:r>
    </w:p>
    <w:p w14:paraId="64D231B1" w14:textId="77777777" w:rsidR="00EF3549" w:rsidRPr="00F2066E" w:rsidRDefault="00000000" w:rsidP="002545B2">
      <w:pPr>
        <w:numPr>
          <w:ilvl w:val="2"/>
          <w:numId w:val="210"/>
        </w:numPr>
        <w:rPr>
          <w:sz w:val="24"/>
          <w:szCs w:val="24"/>
        </w:rPr>
      </w:pPr>
      <w:r w:rsidRPr="00F2066E">
        <w:rPr>
          <w:b/>
          <w:bCs/>
          <w:sz w:val="24"/>
          <w:szCs w:val="24"/>
        </w:rPr>
        <w:t>Speed:</w:t>
      </w:r>
      <w:r w:rsidRPr="00F2066E">
        <w:rPr>
          <w:sz w:val="24"/>
          <w:szCs w:val="24"/>
        </w:rPr>
        <w:t> 2–5 mm/second (slow, deliberate scanning)</w:t>
      </w:r>
    </w:p>
    <w:p w14:paraId="6EC93A40" w14:textId="77777777" w:rsidR="00EF3549" w:rsidRPr="00F2066E" w:rsidRDefault="00000000" w:rsidP="002545B2">
      <w:pPr>
        <w:numPr>
          <w:ilvl w:val="2"/>
          <w:numId w:val="210"/>
        </w:numPr>
        <w:rPr>
          <w:sz w:val="24"/>
          <w:szCs w:val="24"/>
        </w:rPr>
      </w:pPr>
      <w:r w:rsidRPr="00F2066E">
        <w:rPr>
          <w:b/>
          <w:bCs/>
          <w:sz w:val="24"/>
          <w:szCs w:val="24"/>
        </w:rPr>
        <w:lastRenderedPageBreak/>
        <w:t>Coverage:</w:t>
      </w:r>
      <w:r w:rsidRPr="00F2066E">
        <w:rPr>
          <w:sz w:val="24"/>
          <w:szCs w:val="24"/>
        </w:rPr>
        <w:t> Scan entire facial surface systematically (incisal to gingival, mesial to distal)</w:t>
      </w:r>
    </w:p>
    <w:p w14:paraId="38CC991E" w14:textId="77777777" w:rsidR="00EF3549" w:rsidRPr="00F2066E" w:rsidRDefault="00000000" w:rsidP="002545B2">
      <w:pPr>
        <w:numPr>
          <w:ilvl w:val="1"/>
          <w:numId w:val="210"/>
        </w:numPr>
        <w:rPr>
          <w:sz w:val="24"/>
          <w:szCs w:val="24"/>
        </w:rPr>
      </w:pPr>
      <w:r w:rsidRPr="00F2066E">
        <w:rPr>
          <w:b/>
          <w:bCs/>
          <w:sz w:val="24"/>
          <w:szCs w:val="24"/>
        </w:rPr>
        <w:t>Maintain constant distance:</w:t>
      </w:r>
      <w:r w:rsidRPr="00F2066E">
        <w:rPr>
          <w:sz w:val="24"/>
          <w:szCs w:val="24"/>
        </w:rPr>
        <w:t> Keep tip 1–2 mm from veneer surface throughout scanning (do not touch veneer with tip)</w:t>
      </w:r>
    </w:p>
    <w:p w14:paraId="1C1AF515" w14:textId="77777777" w:rsidR="00EF3549" w:rsidRPr="00F2066E" w:rsidRDefault="00000000" w:rsidP="002545B2">
      <w:pPr>
        <w:numPr>
          <w:ilvl w:val="1"/>
          <w:numId w:val="210"/>
        </w:numPr>
        <w:rPr>
          <w:sz w:val="24"/>
          <w:szCs w:val="24"/>
        </w:rPr>
      </w:pPr>
      <w:r w:rsidRPr="00F2066E">
        <w:rPr>
          <w:b/>
          <w:bCs/>
          <w:sz w:val="24"/>
          <w:szCs w:val="24"/>
        </w:rPr>
        <w:t>Maintain air-water spray:</w:t>
      </w:r>
      <w:r w:rsidRPr="00F2066E">
        <w:rPr>
          <w:sz w:val="24"/>
          <w:szCs w:val="24"/>
        </w:rPr>
        <w:t> Continuous cooling is critical to prevent thermal damage to pulp and ceramic</w:t>
      </w:r>
    </w:p>
    <w:p w14:paraId="5138F0A8" w14:textId="77777777" w:rsidR="00EF3549" w:rsidRPr="00F2066E" w:rsidRDefault="00000000" w:rsidP="002545B2">
      <w:pPr>
        <w:numPr>
          <w:ilvl w:val="0"/>
          <w:numId w:val="210"/>
        </w:numPr>
        <w:rPr>
          <w:sz w:val="24"/>
          <w:szCs w:val="24"/>
        </w:rPr>
      </w:pPr>
      <w:r w:rsidRPr="00F2066E">
        <w:rPr>
          <w:b/>
          <w:bCs/>
          <w:sz w:val="24"/>
          <w:szCs w:val="24"/>
        </w:rPr>
        <w:t>Visual and tactile feedback:</w:t>
      </w:r>
    </w:p>
    <w:p w14:paraId="1075488E" w14:textId="77777777" w:rsidR="00EF3549" w:rsidRPr="00F2066E" w:rsidRDefault="00000000" w:rsidP="002545B2">
      <w:pPr>
        <w:numPr>
          <w:ilvl w:val="1"/>
          <w:numId w:val="210"/>
        </w:numPr>
        <w:rPr>
          <w:sz w:val="24"/>
          <w:szCs w:val="24"/>
        </w:rPr>
      </w:pPr>
      <w:r w:rsidRPr="00F2066E">
        <w:rPr>
          <w:b/>
          <w:bCs/>
          <w:sz w:val="24"/>
          <w:szCs w:val="24"/>
        </w:rPr>
        <w:t>Visual signs of debonding:</w:t>
      </w:r>
    </w:p>
    <w:p w14:paraId="7E6D3C29" w14:textId="77777777" w:rsidR="00EF3549" w:rsidRPr="00F2066E" w:rsidRDefault="00000000" w:rsidP="002545B2">
      <w:pPr>
        <w:numPr>
          <w:ilvl w:val="2"/>
          <w:numId w:val="210"/>
        </w:numPr>
        <w:rPr>
          <w:sz w:val="24"/>
          <w:szCs w:val="24"/>
        </w:rPr>
      </w:pPr>
      <w:r w:rsidRPr="00F2066E">
        <w:rPr>
          <w:sz w:val="24"/>
          <w:szCs w:val="24"/>
        </w:rPr>
        <w:t>Veneer surface may appear slightly cloudy or whitish as cement begins to disrupt</w:t>
      </w:r>
    </w:p>
    <w:p w14:paraId="3FA9E329" w14:textId="77777777" w:rsidR="00EF3549" w:rsidRPr="00F2066E" w:rsidRDefault="00000000" w:rsidP="002545B2">
      <w:pPr>
        <w:numPr>
          <w:ilvl w:val="2"/>
          <w:numId w:val="210"/>
        </w:numPr>
        <w:rPr>
          <w:sz w:val="24"/>
          <w:szCs w:val="24"/>
        </w:rPr>
      </w:pPr>
      <w:r w:rsidRPr="00F2066E">
        <w:rPr>
          <w:sz w:val="24"/>
          <w:szCs w:val="24"/>
        </w:rPr>
        <w:t>Small bubbles or steam may be visible at veneer margins (water vaporization in cement layer)</w:t>
      </w:r>
    </w:p>
    <w:p w14:paraId="737C75E1" w14:textId="77777777" w:rsidR="00EF3549" w:rsidRPr="00F2066E" w:rsidRDefault="00000000" w:rsidP="002545B2">
      <w:pPr>
        <w:numPr>
          <w:ilvl w:val="1"/>
          <w:numId w:val="210"/>
        </w:numPr>
        <w:rPr>
          <w:sz w:val="24"/>
          <w:szCs w:val="24"/>
        </w:rPr>
      </w:pPr>
      <w:r w:rsidRPr="00F2066E">
        <w:rPr>
          <w:b/>
          <w:bCs/>
          <w:sz w:val="24"/>
          <w:szCs w:val="24"/>
        </w:rPr>
        <w:t>Tactile assessment:</w:t>
      </w:r>
    </w:p>
    <w:p w14:paraId="08C33EB7" w14:textId="77777777" w:rsidR="00EF3549" w:rsidRPr="00F2066E" w:rsidRDefault="00000000" w:rsidP="002545B2">
      <w:pPr>
        <w:numPr>
          <w:ilvl w:val="2"/>
          <w:numId w:val="210"/>
        </w:numPr>
        <w:rPr>
          <w:sz w:val="24"/>
          <w:szCs w:val="24"/>
        </w:rPr>
      </w:pPr>
      <w:r w:rsidRPr="00F2066E">
        <w:rPr>
          <w:b/>
          <w:bCs/>
          <w:sz w:val="24"/>
          <w:szCs w:val="24"/>
        </w:rPr>
        <w:t>Every 60–90 seconds, pause laser and test veneer mobility:</w:t>
      </w:r>
    </w:p>
    <w:p w14:paraId="45499D44" w14:textId="77777777" w:rsidR="00EF3549" w:rsidRPr="00F2066E" w:rsidRDefault="00000000" w:rsidP="002545B2">
      <w:pPr>
        <w:numPr>
          <w:ilvl w:val="3"/>
          <w:numId w:val="210"/>
        </w:numPr>
        <w:rPr>
          <w:sz w:val="24"/>
          <w:szCs w:val="24"/>
        </w:rPr>
      </w:pPr>
      <w:r w:rsidRPr="00F2066E">
        <w:rPr>
          <w:sz w:val="24"/>
          <w:szCs w:val="24"/>
        </w:rPr>
        <w:t>Use a plastic instrument (e.g., composite placement instrument) to gently apply pressure at veneer margin</w:t>
      </w:r>
    </w:p>
    <w:p w14:paraId="342308AE" w14:textId="77777777" w:rsidR="00EF3549" w:rsidRPr="00F2066E" w:rsidRDefault="00000000" w:rsidP="002545B2">
      <w:pPr>
        <w:numPr>
          <w:ilvl w:val="3"/>
          <w:numId w:val="210"/>
        </w:numPr>
        <w:rPr>
          <w:sz w:val="24"/>
          <w:szCs w:val="24"/>
        </w:rPr>
      </w:pPr>
      <w:r w:rsidRPr="00F2066E">
        <w:rPr>
          <w:sz w:val="24"/>
          <w:szCs w:val="24"/>
        </w:rPr>
        <w:t>Check for movement or loosening</w:t>
      </w:r>
    </w:p>
    <w:p w14:paraId="3F10BFEC" w14:textId="77777777" w:rsidR="00EF3549" w:rsidRPr="00F2066E" w:rsidRDefault="00000000" w:rsidP="002545B2">
      <w:pPr>
        <w:numPr>
          <w:ilvl w:val="3"/>
          <w:numId w:val="210"/>
        </w:numPr>
        <w:rPr>
          <w:sz w:val="24"/>
          <w:szCs w:val="24"/>
        </w:rPr>
      </w:pPr>
      <w:r w:rsidRPr="00F2066E">
        <w:rPr>
          <w:b/>
          <w:bCs/>
          <w:sz w:val="24"/>
          <w:szCs w:val="24"/>
        </w:rPr>
        <w:t>Do not use metal instruments</w:t>
      </w:r>
      <w:r w:rsidRPr="00F2066E">
        <w:rPr>
          <w:sz w:val="24"/>
          <w:szCs w:val="24"/>
        </w:rPr>
        <w:t> (risk of ceramic fracture)</w:t>
      </w:r>
    </w:p>
    <w:p w14:paraId="009F89DE" w14:textId="77777777" w:rsidR="00EF3549" w:rsidRPr="00F2066E" w:rsidRDefault="00000000" w:rsidP="002545B2">
      <w:pPr>
        <w:numPr>
          <w:ilvl w:val="2"/>
          <w:numId w:val="210"/>
        </w:numPr>
        <w:rPr>
          <w:sz w:val="24"/>
          <w:szCs w:val="24"/>
        </w:rPr>
      </w:pPr>
      <w:r w:rsidRPr="00F2066E">
        <w:rPr>
          <w:b/>
          <w:bCs/>
          <w:sz w:val="24"/>
          <w:szCs w:val="24"/>
        </w:rPr>
        <w:t>If veneer is not yet mobile:</w:t>
      </w:r>
      <w:r w:rsidRPr="00F2066E">
        <w:rPr>
          <w:sz w:val="24"/>
          <w:szCs w:val="24"/>
        </w:rPr>
        <w:t> Resume laser scanning</w:t>
      </w:r>
    </w:p>
    <w:p w14:paraId="0378C7EB" w14:textId="77777777" w:rsidR="00EF3549" w:rsidRPr="00F2066E" w:rsidRDefault="00000000" w:rsidP="002545B2">
      <w:pPr>
        <w:numPr>
          <w:ilvl w:val="2"/>
          <w:numId w:val="210"/>
        </w:numPr>
        <w:rPr>
          <w:sz w:val="24"/>
          <w:szCs w:val="24"/>
        </w:rPr>
      </w:pPr>
      <w:r w:rsidRPr="00F2066E">
        <w:rPr>
          <w:b/>
          <w:bCs/>
          <w:sz w:val="24"/>
          <w:szCs w:val="24"/>
        </w:rPr>
        <w:t>If veneer is mobile:</w:t>
      </w:r>
      <w:r w:rsidRPr="00F2066E">
        <w:rPr>
          <w:sz w:val="24"/>
          <w:szCs w:val="24"/>
        </w:rPr>
        <w:t> Proceed to Step 6 (veneer removal)</w:t>
      </w:r>
    </w:p>
    <w:p w14:paraId="4B9A33AD" w14:textId="77777777" w:rsidR="00EF3549" w:rsidRPr="00F2066E" w:rsidRDefault="00000000" w:rsidP="002545B2">
      <w:pPr>
        <w:numPr>
          <w:ilvl w:val="0"/>
          <w:numId w:val="210"/>
        </w:numPr>
        <w:rPr>
          <w:sz w:val="24"/>
          <w:szCs w:val="24"/>
        </w:rPr>
      </w:pPr>
      <w:r w:rsidRPr="00F2066E">
        <w:rPr>
          <w:b/>
          <w:bCs/>
          <w:sz w:val="24"/>
          <w:szCs w:val="24"/>
        </w:rPr>
        <w:t>Debonding time:</w:t>
      </w:r>
    </w:p>
    <w:p w14:paraId="75BD46C0" w14:textId="77777777" w:rsidR="00EF3549" w:rsidRPr="00F2066E" w:rsidRDefault="00000000" w:rsidP="002545B2">
      <w:pPr>
        <w:numPr>
          <w:ilvl w:val="1"/>
          <w:numId w:val="210"/>
        </w:numPr>
        <w:rPr>
          <w:sz w:val="24"/>
          <w:szCs w:val="24"/>
        </w:rPr>
      </w:pPr>
      <w:r w:rsidRPr="00F2066E">
        <w:rPr>
          <w:b/>
          <w:bCs/>
          <w:sz w:val="24"/>
          <w:szCs w:val="24"/>
        </w:rPr>
        <w:t>Expected time:</w:t>
      </w:r>
      <w:r w:rsidRPr="00F2066E">
        <w:rPr>
          <w:sz w:val="24"/>
          <w:szCs w:val="24"/>
        </w:rPr>
        <w:t> 4–6 minutes of total laser irradiation for a single anterior veneer</w:t>
      </w:r>
    </w:p>
    <w:p w14:paraId="7950189A" w14:textId="77777777" w:rsidR="00EF3549" w:rsidRPr="00F2066E" w:rsidRDefault="00000000" w:rsidP="002545B2">
      <w:pPr>
        <w:numPr>
          <w:ilvl w:val="1"/>
          <w:numId w:val="210"/>
        </w:numPr>
        <w:rPr>
          <w:sz w:val="24"/>
          <w:szCs w:val="24"/>
        </w:rPr>
      </w:pPr>
      <w:r w:rsidRPr="00F2066E">
        <w:rPr>
          <w:b/>
          <w:bCs/>
          <w:sz w:val="24"/>
          <w:szCs w:val="24"/>
        </w:rPr>
        <w:t>Factors affecting time:</w:t>
      </w:r>
    </w:p>
    <w:p w14:paraId="10CCB8AB" w14:textId="77777777" w:rsidR="00EF3549" w:rsidRPr="00F2066E" w:rsidRDefault="00000000" w:rsidP="002545B2">
      <w:pPr>
        <w:numPr>
          <w:ilvl w:val="2"/>
          <w:numId w:val="210"/>
        </w:numPr>
        <w:rPr>
          <w:sz w:val="24"/>
          <w:szCs w:val="24"/>
        </w:rPr>
      </w:pPr>
      <w:r w:rsidRPr="00F2066E">
        <w:rPr>
          <w:b/>
          <w:bCs/>
          <w:sz w:val="24"/>
          <w:szCs w:val="24"/>
        </w:rPr>
        <w:t>Veneer thickness:</w:t>
      </w:r>
      <w:r w:rsidRPr="00F2066E">
        <w:rPr>
          <w:sz w:val="24"/>
          <w:szCs w:val="24"/>
        </w:rPr>
        <w:t> Thicker veneers require longer debonding time (more laser energy must transmit through ceramic)</w:t>
      </w:r>
    </w:p>
    <w:p w14:paraId="18D5412E" w14:textId="77777777" w:rsidR="00EF3549" w:rsidRPr="00F2066E" w:rsidRDefault="00000000" w:rsidP="002545B2">
      <w:pPr>
        <w:numPr>
          <w:ilvl w:val="2"/>
          <w:numId w:val="210"/>
        </w:numPr>
        <w:rPr>
          <w:sz w:val="24"/>
          <w:szCs w:val="24"/>
        </w:rPr>
      </w:pPr>
      <w:r w:rsidRPr="00F2066E">
        <w:rPr>
          <w:b/>
          <w:bCs/>
          <w:sz w:val="24"/>
          <w:szCs w:val="24"/>
        </w:rPr>
        <w:t>Ceramic type:</w:t>
      </w:r>
      <w:r w:rsidRPr="00F2066E">
        <w:rPr>
          <w:sz w:val="24"/>
          <w:szCs w:val="24"/>
        </w:rPr>
        <w:t> Lithium disilicate debonds faster than zirconia-reinforced materials</w:t>
      </w:r>
    </w:p>
    <w:p w14:paraId="48323902" w14:textId="77777777" w:rsidR="00EF3549" w:rsidRPr="00F2066E" w:rsidRDefault="00000000" w:rsidP="002545B2">
      <w:pPr>
        <w:numPr>
          <w:ilvl w:val="2"/>
          <w:numId w:val="210"/>
        </w:numPr>
        <w:rPr>
          <w:sz w:val="24"/>
          <w:szCs w:val="24"/>
        </w:rPr>
      </w:pPr>
      <w:r w:rsidRPr="00F2066E">
        <w:rPr>
          <w:b/>
          <w:bCs/>
          <w:sz w:val="24"/>
          <w:szCs w:val="24"/>
        </w:rPr>
        <w:lastRenderedPageBreak/>
        <w:t>Cement type:</w:t>
      </w:r>
      <w:r w:rsidRPr="00F2066E">
        <w:rPr>
          <w:sz w:val="24"/>
          <w:szCs w:val="24"/>
        </w:rPr>
        <w:t> Dual-cure resin cements may debond faster than light-cure cements</w:t>
      </w:r>
    </w:p>
    <w:p w14:paraId="49C1DD83" w14:textId="77777777" w:rsidR="00EF3549" w:rsidRPr="00F2066E" w:rsidRDefault="00000000" w:rsidP="002545B2">
      <w:pPr>
        <w:numPr>
          <w:ilvl w:val="2"/>
          <w:numId w:val="210"/>
        </w:numPr>
        <w:rPr>
          <w:sz w:val="24"/>
          <w:szCs w:val="24"/>
        </w:rPr>
      </w:pPr>
      <w:r w:rsidRPr="00F2066E">
        <w:rPr>
          <w:b/>
          <w:bCs/>
          <w:sz w:val="24"/>
          <w:szCs w:val="24"/>
        </w:rPr>
        <w:t>Bond strength:</w:t>
      </w:r>
      <w:r w:rsidRPr="00F2066E">
        <w:rPr>
          <w:sz w:val="24"/>
          <w:szCs w:val="24"/>
        </w:rPr>
        <w:t> Well-bonded veneers (as in this patient) require longer debonding time</w:t>
      </w:r>
    </w:p>
    <w:p w14:paraId="2D5BD7FD" w14:textId="77777777" w:rsidR="00EF3549" w:rsidRPr="00F2066E" w:rsidRDefault="00000000" w:rsidP="002545B2">
      <w:pPr>
        <w:numPr>
          <w:ilvl w:val="0"/>
          <w:numId w:val="210"/>
        </w:numPr>
        <w:rPr>
          <w:sz w:val="24"/>
          <w:szCs w:val="24"/>
        </w:rPr>
      </w:pPr>
      <w:r w:rsidRPr="00F2066E">
        <w:rPr>
          <w:b/>
          <w:bCs/>
          <w:sz w:val="24"/>
          <w:szCs w:val="24"/>
        </w:rPr>
        <w:t>Avoid overheating:</w:t>
      </w:r>
    </w:p>
    <w:p w14:paraId="3779BFE1" w14:textId="77777777" w:rsidR="00EF3549" w:rsidRPr="00F2066E" w:rsidRDefault="00000000" w:rsidP="002545B2">
      <w:pPr>
        <w:numPr>
          <w:ilvl w:val="1"/>
          <w:numId w:val="210"/>
        </w:numPr>
        <w:rPr>
          <w:sz w:val="24"/>
          <w:szCs w:val="24"/>
        </w:rPr>
      </w:pPr>
      <w:r w:rsidRPr="00F2066E">
        <w:rPr>
          <w:b/>
          <w:bCs/>
          <w:sz w:val="24"/>
          <w:szCs w:val="24"/>
        </w:rPr>
        <w:t>Monitor pulpal temperature:</w:t>
      </w:r>
    </w:p>
    <w:p w14:paraId="54C2F2B4" w14:textId="77777777" w:rsidR="00EF3549" w:rsidRPr="00F2066E" w:rsidRDefault="00000000" w:rsidP="002545B2">
      <w:pPr>
        <w:numPr>
          <w:ilvl w:val="2"/>
          <w:numId w:val="210"/>
        </w:numPr>
        <w:rPr>
          <w:sz w:val="24"/>
          <w:szCs w:val="24"/>
        </w:rPr>
      </w:pPr>
      <w:r w:rsidRPr="00F2066E">
        <w:rPr>
          <w:sz w:val="24"/>
          <w:szCs w:val="24"/>
        </w:rPr>
        <w:t>Continuous air-water spray keeps pulpal temperature rise &lt;5°C (safe threshold &lt;5.6°C)</w:t>
      </w:r>
    </w:p>
    <w:p w14:paraId="55E5C6AB" w14:textId="77777777" w:rsidR="00EF3549" w:rsidRPr="00F2066E" w:rsidRDefault="00000000" w:rsidP="002545B2">
      <w:pPr>
        <w:numPr>
          <w:ilvl w:val="2"/>
          <w:numId w:val="210"/>
        </w:numPr>
        <w:rPr>
          <w:sz w:val="24"/>
          <w:szCs w:val="24"/>
        </w:rPr>
      </w:pPr>
      <w:r w:rsidRPr="00F2066E">
        <w:rPr>
          <w:sz w:val="24"/>
          <w:szCs w:val="24"/>
        </w:rPr>
        <w:t>If patient reports sensitivity or warmth, pause laser for 30 seconds to allow cooling</w:t>
      </w:r>
    </w:p>
    <w:p w14:paraId="6B0381CF" w14:textId="77777777" w:rsidR="00EF3549" w:rsidRPr="00F2066E" w:rsidRDefault="00000000" w:rsidP="002545B2">
      <w:pPr>
        <w:numPr>
          <w:ilvl w:val="1"/>
          <w:numId w:val="210"/>
        </w:numPr>
        <w:rPr>
          <w:sz w:val="24"/>
          <w:szCs w:val="24"/>
        </w:rPr>
      </w:pPr>
      <w:r w:rsidRPr="00F2066E">
        <w:rPr>
          <w:b/>
          <w:bCs/>
          <w:sz w:val="24"/>
          <w:szCs w:val="24"/>
        </w:rPr>
        <w:t>Avoid prolonged irradiation in one spot:</w:t>
      </w:r>
    </w:p>
    <w:p w14:paraId="0097CD6D" w14:textId="77777777" w:rsidR="00EF3549" w:rsidRPr="00F2066E" w:rsidRDefault="00000000" w:rsidP="002545B2">
      <w:pPr>
        <w:numPr>
          <w:ilvl w:val="2"/>
          <w:numId w:val="210"/>
        </w:numPr>
        <w:rPr>
          <w:sz w:val="24"/>
          <w:szCs w:val="24"/>
        </w:rPr>
      </w:pPr>
      <w:r w:rsidRPr="00F2066E">
        <w:rPr>
          <w:sz w:val="24"/>
          <w:szCs w:val="24"/>
        </w:rPr>
        <w:t>Keep handpiece moving continuously (prevents focal heating)</w:t>
      </w:r>
    </w:p>
    <w:p w14:paraId="5AB07F60" w14:textId="77777777" w:rsidR="00EF3549" w:rsidRPr="00F2066E" w:rsidRDefault="00000000" w:rsidP="002545B2">
      <w:pPr>
        <w:numPr>
          <w:ilvl w:val="2"/>
          <w:numId w:val="210"/>
        </w:numPr>
        <w:rPr>
          <w:sz w:val="24"/>
          <w:szCs w:val="24"/>
        </w:rPr>
      </w:pPr>
      <w:r w:rsidRPr="00F2066E">
        <w:rPr>
          <w:sz w:val="24"/>
          <w:szCs w:val="24"/>
        </w:rPr>
        <w:t>If debonding is slow, increase power slightly (from 3.0 W to 3.5 or 4.0 W) rather than prolonging irradiation time</w:t>
      </w:r>
    </w:p>
    <w:p w14:paraId="4013693B" w14:textId="77777777" w:rsidR="00EF3549" w:rsidRPr="00F2066E" w:rsidRDefault="00000000" w:rsidP="002545B2">
      <w:pPr>
        <w:rPr>
          <w:sz w:val="24"/>
          <w:szCs w:val="24"/>
        </w:rPr>
      </w:pPr>
      <w:r w:rsidRPr="00F2066E">
        <w:rPr>
          <w:b/>
          <w:bCs/>
          <w:sz w:val="24"/>
          <w:szCs w:val="24"/>
        </w:rPr>
        <w:t>Step 6: Veneer removal</w:t>
      </w:r>
    </w:p>
    <w:p w14:paraId="43B8DC31" w14:textId="77777777" w:rsidR="00EF3549" w:rsidRPr="00F2066E" w:rsidRDefault="00000000" w:rsidP="002545B2">
      <w:pPr>
        <w:numPr>
          <w:ilvl w:val="0"/>
          <w:numId w:val="211"/>
        </w:numPr>
        <w:rPr>
          <w:sz w:val="24"/>
          <w:szCs w:val="24"/>
        </w:rPr>
      </w:pPr>
      <w:r w:rsidRPr="00F2066E">
        <w:rPr>
          <w:b/>
          <w:bCs/>
          <w:sz w:val="24"/>
          <w:szCs w:val="24"/>
        </w:rPr>
        <w:t>Assess veneer mobility:</w:t>
      </w:r>
    </w:p>
    <w:p w14:paraId="25E422E3" w14:textId="77777777" w:rsidR="00EF3549" w:rsidRPr="00F2066E" w:rsidRDefault="00000000" w:rsidP="002545B2">
      <w:pPr>
        <w:numPr>
          <w:ilvl w:val="1"/>
          <w:numId w:val="211"/>
        </w:numPr>
        <w:rPr>
          <w:sz w:val="24"/>
          <w:szCs w:val="24"/>
        </w:rPr>
      </w:pPr>
      <w:r w:rsidRPr="00F2066E">
        <w:rPr>
          <w:sz w:val="24"/>
          <w:szCs w:val="24"/>
        </w:rPr>
        <w:t>After 4–6 minutes of laser scanning, pause laser</w:t>
      </w:r>
    </w:p>
    <w:p w14:paraId="3C1B2533" w14:textId="77777777" w:rsidR="00EF3549" w:rsidRPr="00F2066E" w:rsidRDefault="00000000" w:rsidP="002545B2">
      <w:pPr>
        <w:numPr>
          <w:ilvl w:val="1"/>
          <w:numId w:val="211"/>
        </w:numPr>
        <w:rPr>
          <w:sz w:val="24"/>
          <w:szCs w:val="24"/>
        </w:rPr>
      </w:pPr>
      <w:r w:rsidRPr="00F2066E">
        <w:rPr>
          <w:sz w:val="24"/>
          <w:szCs w:val="24"/>
        </w:rPr>
        <w:t>Use plastic instrument to gently test veneer at incisal and gingival margins</w:t>
      </w:r>
    </w:p>
    <w:p w14:paraId="786EDAFC" w14:textId="77777777" w:rsidR="00EF3549" w:rsidRPr="00F2066E" w:rsidRDefault="00000000" w:rsidP="002545B2">
      <w:pPr>
        <w:numPr>
          <w:ilvl w:val="1"/>
          <w:numId w:val="211"/>
        </w:numPr>
        <w:rPr>
          <w:sz w:val="24"/>
          <w:szCs w:val="24"/>
        </w:rPr>
      </w:pPr>
      <w:r w:rsidRPr="00F2066E">
        <w:rPr>
          <w:b/>
          <w:bCs/>
          <w:sz w:val="24"/>
          <w:szCs w:val="24"/>
        </w:rPr>
        <w:t>If veneer is mobile:</w:t>
      </w:r>
      <w:r w:rsidRPr="00F2066E">
        <w:rPr>
          <w:sz w:val="24"/>
          <w:szCs w:val="24"/>
        </w:rPr>
        <w:t> Proceed to removal</w:t>
      </w:r>
    </w:p>
    <w:p w14:paraId="4FD3DDFF" w14:textId="77777777" w:rsidR="00EF3549" w:rsidRPr="00F2066E" w:rsidRDefault="00000000" w:rsidP="002545B2">
      <w:pPr>
        <w:numPr>
          <w:ilvl w:val="1"/>
          <w:numId w:val="211"/>
        </w:numPr>
        <w:rPr>
          <w:sz w:val="24"/>
          <w:szCs w:val="24"/>
        </w:rPr>
      </w:pPr>
      <w:r w:rsidRPr="00F2066E">
        <w:rPr>
          <w:b/>
          <w:bCs/>
          <w:sz w:val="24"/>
          <w:szCs w:val="24"/>
        </w:rPr>
        <w:t>If veneer is still firmly bonded:</w:t>
      </w:r>
      <w:r w:rsidRPr="00F2066E">
        <w:rPr>
          <w:sz w:val="24"/>
          <w:szCs w:val="24"/>
        </w:rPr>
        <w:t> Resume laser scanning for additional 1–2 minutes, then retest</w:t>
      </w:r>
    </w:p>
    <w:p w14:paraId="0DF86192" w14:textId="77777777" w:rsidR="00EF3549" w:rsidRPr="00F2066E" w:rsidRDefault="00000000" w:rsidP="002545B2">
      <w:pPr>
        <w:numPr>
          <w:ilvl w:val="0"/>
          <w:numId w:val="211"/>
        </w:numPr>
        <w:rPr>
          <w:sz w:val="24"/>
          <w:szCs w:val="24"/>
        </w:rPr>
      </w:pPr>
      <w:r w:rsidRPr="00F2066E">
        <w:rPr>
          <w:b/>
          <w:bCs/>
          <w:sz w:val="24"/>
          <w:szCs w:val="24"/>
        </w:rPr>
        <w:t>Gentle removal:</w:t>
      </w:r>
    </w:p>
    <w:p w14:paraId="0CC3E107" w14:textId="77777777" w:rsidR="00EF3549" w:rsidRPr="00F2066E" w:rsidRDefault="00000000" w:rsidP="002545B2">
      <w:pPr>
        <w:numPr>
          <w:ilvl w:val="1"/>
          <w:numId w:val="211"/>
        </w:numPr>
        <w:rPr>
          <w:sz w:val="24"/>
          <w:szCs w:val="24"/>
        </w:rPr>
      </w:pPr>
      <w:r w:rsidRPr="00F2066E">
        <w:rPr>
          <w:b/>
          <w:bCs/>
          <w:sz w:val="24"/>
          <w:szCs w:val="24"/>
        </w:rPr>
        <w:t>Technique:</w:t>
      </w:r>
    </w:p>
    <w:p w14:paraId="519C8BDB" w14:textId="77777777" w:rsidR="00EF3549" w:rsidRPr="00F2066E" w:rsidRDefault="00000000" w:rsidP="002545B2">
      <w:pPr>
        <w:numPr>
          <w:ilvl w:val="2"/>
          <w:numId w:val="211"/>
        </w:numPr>
        <w:rPr>
          <w:sz w:val="24"/>
          <w:szCs w:val="24"/>
        </w:rPr>
      </w:pPr>
      <w:r w:rsidRPr="00F2066E">
        <w:rPr>
          <w:sz w:val="24"/>
          <w:szCs w:val="24"/>
        </w:rPr>
        <w:t>Use a plastic instrument (e.g., composite placement instrument or plastic scaler) to gently lift veneer at the incisal edge</w:t>
      </w:r>
    </w:p>
    <w:p w14:paraId="7DAE20E1" w14:textId="77777777" w:rsidR="00EF3549" w:rsidRPr="00F2066E" w:rsidRDefault="00000000" w:rsidP="002545B2">
      <w:pPr>
        <w:numPr>
          <w:ilvl w:val="2"/>
          <w:numId w:val="211"/>
        </w:numPr>
        <w:rPr>
          <w:sz w:val="24"/>
          <w:szCs w:val="24"/>
        </w:rPr>
      </w:pPr>
      <w:r w:rsidRPr="00F2066E">
        <w:rPr>
          <w:sz w:val="24"/>
          <w:szCs w:val="24"/>
        </w:rPr>
        <w:t>Apply gentle, steady pressure (do not pry forcefully—risk of veneer fracture)</w:t>
      </w:r>
    </w:p>
    <w:p w14:paraId="1C304D27" w14:textId="77777777" w:rsidR="00EF3549" w:rsidRPr="00F2066E" w:rsidRDefault="00000000" w:rsidP="002545B2">
      <w:pPr>
        <w:numPr>
          <w:ilvl w:val="2"/>
          <w:numId w:val="211"/>
        </w:numPr>
        <w:rPr>
          <w:sz w:val="24"/>
          <w:szCs w:val="24"/>
        </w:rPr>
      </w:pPr>
      <w:r w:rsidRPr="00F2066E">
        <w:rPr>
          <w:sz w:val="24"/>
          <w:szCs w:val="24"/>
        </w:rPr>
        <w:lastRenderedPageBreak/>
        <w:t>Work from incisal toward gingival, gently lifting veneer away from tooth</w:t>
      </w:r>
    </w:p>
    <w:p w14:paraId="040C9CED" w14:textId="77777777" w:rsidR="00EF3549" w:rsidRPr="00F2066E" w:rsidRDefault="00000000" w:rsidP="002545B2">
      <w:pPr>
        <w:numPr>
          <w:ilvl w:val="1"/>
          <w:numId w:val="211"/>
        </w:numPr>
        <w:rPr>
          <w:sz w:val="24"/>
          <w:szCs w:val="24"/>
        </w:rPr>
      </w:pPr>
      <w:r w:rsidRPr="00F2066E">
        <w:rPr>
          <w:b/>
          <w:bCs/>
          <w:sz w:val="24"/>
          <w:szCs w:val="24"/>
        </w:rPr>
        <w:t>If veneer does not lift easily:</w:t>
      </w:r>
    </w:p>
    <w:p w14:paraId="72ECD5B5" w14:textId="77777777" w:rsidR="00EF3549" w:rsidRPr="00F2066E" w:rsidRDefault="00000000" w:rsidP="002545B2">
      <w:pPr>
        <w:numPr>
          <w:ilvl w:val="2"/>
          <w:numId w:val="211"/>
        </w:numPr>
        <w:rPr>
          <w:sz w:val="24"/>
          <w:szCs w:val="24"/>
        </w:rPr>
      </w:pPr>
      <w:r w:rsidRPr="00F2066E">
        <w:rPr>
          <w:sz w:val="24"/>
          <w:szCs w:val="24"/>
        </w:rPr>
        <w:t>Resume laser scanning for additional 1–2 minutes</w:t>
      </w:r>
    </w:p>
    <w:p w14:paraId="02CF8801" w14:textId="77777777" w:rsidR="00EF3549" w:rsidRPr="00F2066E" w:rsidRDefault="00000000" w:rsidP="002545B2">
      <w:pPr>
        <w:numPr>
          <w:ilvl w:val="2"/>
          <w:numId w:val="211"/>
        </w:numPr>
        <w:rPr>
          <w:sz w:val="24"/>
          <w:szCs w:val="24"/>
        </w:rPr>
      </w:pPr>
      <w:r w:rsidRPr="00F2066E">
        <w:rPr>
          <w:sz w:val="24"/>
          <w:szCs w:val="24"/>
        </w:rPr>
        <w:t>Retest mobility</w:t>
      </w:r>
    </w:p>
    <w:p w14:paraId="6EA13C97" w14:textId="77777777" w:rsidR="00EF3549" w:rsidRPr="00F2066E" w:rsidRDefault="00000000" w:rsidP="002545B2">
      <w:pPr>
        <w:numPr>
          <w:ilvl w:val="2"/>
          <w:numId w:val="211"/>
        </w:numPr>
        <w:rPr>
          <w:sz w:val="24"/>
          <w:szCs w:val="24"/>
        </w:rPr>
      </w:pPr>
      <w:r w:rsidRPr="00F2066E">
        <w:rPr>
          <w:sz w:val="24"/>
          <w:szCs w:val="24"/>
        </w:rPr>
        <w:t>Repeat until veneer lifts easily</w:t>
      </w:r>
    </w:p>
    <w:p w14:paraId="3A9E6FD5" w14:textId="77777777" w:rsidR="00EF3549" w:rsidRPr="00F2066E" w:rsidRDefault="00000000" w:rsidP="002545B2">
      <w:pPr>
        <w:numPr>
          <w:ilvl w:val="0"/>
          <w:numId w:val="211"/>
        </w:numPr>
        <w:rPr>
          <w:sz w:val="24"/>
          <w:szCs w:val="24"/>
        </w:rPr>
      </w:pPr>
      <w:r w:rsidRPr="00F2066E">
        <w:rPr>
          <w:b/>
          <w:bCs/>
          <w:sz w:val="24"/>
          <w:szCs w:val="24"/>
        </w:rPr>
        <w:t>Complete removal:</w:t>
      </w:r>
    </w:p>
    <w:p w14:paraId="6B351C69" w14:textId="77777777" w:rsidR="00EF3549" w:rsidRPr="00F2066E" w:rsidRDefault="00000000" w:rsidP="002545B2">
      <w:pPr>
        <w:numPr>
          <w:ilvl w:val="1"/>
          <w:numId w:val="211"/>
        </w:numPr>
        <w:rPr>
          <w:sz w:val="24"/>
          <w:szCs w:val="24"/>
        </w:rPr>
      </w:pPr>
      <w:r w:rsidRPr="00F2066E">
        <w:rPr>
          <w:sz w:val="24"/>
          <w:szCs w:val="24"/>
        </w:rPr>
        <w:t>Once veneer begins to lift, continue gentle pressure until veneer is completely separated from tooth</w:t>
      </w:r>
    </w:p>
    <w:p w14:paraId="6F8FE6C5" w14:textId="77777777" w:rsidR="00EF3549" w:rsidRPr="00F2066E" w:rsidRDefault="00000000" w:rsidP="002545B2">
      <w:pPr>
        <w:numPr>
          <w:ilvl w:val="1"/>
          <w:numId w:val="211"/>
        </w:numPr>
        <w:rPr>
          <w:sz w:val="24"/>
          <w:szCs w:val="24"/>
        </w:rPr>
      </w:pPr>
      <w:r w:rsidRPr="00F2066E">
        <w:rPr>
          <w:b/>
          <w:bCs/>
          <w:sz w:val="24"/>
          <w:szCs w:val="24"/>
        </w:rPr>
        <w:t>Handle veneer carefully</w:t>
      </w:r>
      <w:r w:rsidRPr="00F2066E">
        <w:rPr>
          <w:sz w:val="24"/>
          <w:szCs w:val="24"/>
        </w:rPr>
        <w:t> (avoid dropping or fracturing)</w:t>
      </w:r>
    </w:p>
    <w:p w14:paraId="7E9512DE" w14:textId="77777777" w:rsidR="00EF3549" w:rsidRPr="00F2066E" w:rsidRDefault="00000000" w:rsidP="002545B2">
      <w:pPr>
        <w:numPr>
          <w:ilvl w:val="1"/>
          <w:numId w:val="211"/>
        </w:numPr>
        <w:rPr>
          <w:sz w:val="24"/>
          <w:szCs w:val="24"/>
        </w:rPr>
      </w:pPr>
      <w:r w:rsidRPr="00F2066E">
        <w:rPr>
          <w:sz w:val="24"/>
          <w:szCs w:val="24"/>
        </w:rPr>
        <w:t>Place veneer in a safe container (e.g., dappen dish with water) for potential recementation after endodontic treatment</w:t>
      </w:r>
    </w:p>
    <w:p w14:paraId="3801BFDE" w14:textId="77777777" w:rsidR="00EF3549" w:rsidRPr="00F2066E" w:rsidRDefault="00000000" w:rsidP="002545B2">
      <w:pPr>
        <w:rPr>
          <w:sz w:val="24"/>
          <w:szCs w:val="24"/>
        </w:rPr>
      </w:pPr>
      <w:r w:rsidRPr="00F2066E">
        <w:rPr>
          <w:b/>
          <w:bCs/>
          <w:sz w:val="24"/>
          <w:szCs w:val="24"/>
        </w:rPr>
        <w:t>Step 7: Post-debonding assessment</w:t>
      </w:r>
    </w:p>
    <w:p w14:paraId="362A6CCF" w14:textId="77777777" w:rsidR="00EF3549" w:rsidRPr="00F2066E" w:rsidRDefault="00000000" w:rsidP="002545B2">
      <w:pPr>
        <w:numPr>
          <w:ilvl w:val="0"/>
          <w:numId w:val="212"/>
        </w:numPr>
        <w:rPr>
          <w:sz w:val="24"/>
          <w:szCs w:val="24"/>
        </w:rPr>
      </w:pPr>
      <w:r w:rsidRPr="00F2066E">
        <w:rPr>
          <w:b/>
          <w:bCs/>
          <w:sz w:val="24"/>
          <w:szCs w:val="24"/>
        </w:rPr>
        <w:t>Veneer inspection:</w:t>
      </w:r>
    </w:p>
    <w:p w14:paraId="149D0DC7" w14:textId="77777777" w:rsidR="00EF3549" w:rsidRPr="00F2066E" w:rsidRDefault="00000000" w:rsidP="002545B2">
      <w:pPr>
        <w:numPr>
          <w:ilvl w:val="1"/>
          <w:numId w:val="212"/>
        </w:numPr>
        <w:rPr>
          <w:sz w:val="24"/>
          <w:szCs w:val="24"/>
        </w:rPr>
      </w:pPr>
      <w:r w:rsidRPr="00F2066E">
        <w:rPr>
          <w:b/>
          <w:bCs/>
          <w:sz w:val="24"/>
          <w:szCs w:val="24"/>
        </w:rPr>
        <w:t>Examine veneer for cracks or fractures:</w:t>
      </w:r>
    </w:p>
    <w:p w14:paraId="68265731" w14:textId="77777777" w:rsidR="00EF3549" w:rsidRPr="00F2066E" w:rsidRDefault="00000000" w:rsidP="002545B2">
      <w:pPr>
        <w:numPr>
          <w:ilvl w:val="2"/>
          <w:numId w:val="212"/>
        </w:numPr>
        <w:rPr>
          <w:sz w:val="24"/>
          <w:szCs w:val="24"/>
        </w:rPr>
      </w:pPr>
      <w:r w:rsidRPr="00F2066E">
        <w:rPr>
          <w:sz w:val="24"/>
          <w:szCs w:val="24"/>
        </w:rPr>
        <w:t>Inspect under magnification (loupes or microscope)</w:t>
      </w:r>
    </w:p>
    <w:p w14:paraId="21EBF315" w14:textId="77777777" w:rsidR="00EF3549" w:rsidRPr="00F2066E" w:rsidRDefault="00000000" w:rsidP="002545B2">
      <w:pPr>
        <w:numPr>
          <w:ilvl w:val="2"/>
          <w:numId w:val="212"/>
        </w:numPr>
        <w:rPr>
          <w:sz w:val="24"/>
          <w:szCs w:val="24"/>
        </w:rPr>
      </w:pPr>
      <w:r w:rsidRPr="00F2066E">
        <w:rPr>
          <w:sz w:val="24"/>
          <w:szCs w:val="24"/>
        </w:rPr>
        <w:t>If veneer is intact, it can be cleaned and recemented after endodontic treatment</w:t>
      </w:r>
    </w:p>
    <w:p w14:paraId="73D91EE7" w14:textId="77777777" w:rsidR="00EF3549" w:rsidRPr="00F2066E" w:rsidRDefault="00000000" w:rsidP="002545B2">
      <w:pPr>
        <w:numPr>
          <w:ilvl w:val="2"/>
          <w:numId w:val="212"/>
        </w:numPr>
        <w:rPr>
          <w:sz w:val="24"/>
          <w:szCs w:val="24"/>
        </w:rPr>
      </w:pPr>
      <w:r w:rsidRPr="00F2066E">
        <w:rPr>
          <w:sz w:val="24"/>
          <w:szCs w:val="24"/>
        </w:rPr>
        <w:t>If veneer is fractured, a new veneer will be required</w:t>
      </w:r>
    </w:p>
    <w:p w14:paraId="6B837F8C" w14:textId="77777777" w:rsidR="00EF3549" w:rsidRPr="00F2066E" w:rsidRDefault="00000000" w:rsidP="002545B2">
      <w:pPr>
        <w:numPr>
          <w:ilvl w:val="0"/>
          <w:numId w:val="212"/>
        </w:numPr>
        <w:rPr>
          <w:sz w:val="24"/>
          <w:szCs w:val="24"/>
        </w:rPr>
      </w:pPr>
      <w:r w:rsidRPr="00F2066E">
        <w:rPr>
          <w:b/>
          <w:bCs/>
          <w:sz w:val="24"/>
          <w:szCs w:val="24"/>
        </w:rPr>
        <w:t>Tooth surface inspection:</w:t>
      </w:r>
    </w:p>
    <w:p w14:paraId="2EC112F9" w14:textId="77777777" w:rsidR="00EF3549" w:rsidRPr="00F2066E" w:rsidRDefault="00000000" w:rsidP="002545B2">
      <w:pPr>
        <w:numPr>
          <w:ilvl w:val="1"/>
          <w:numId w:val="212"/>
        </w:numPr>
        <w:rPr>
          <w:sz w:val="24"/>
          <w:szCs w:val="24"/>
        </w:rPr>
      </w:pPr>
      <w:r w:rsidRPr="00F2066E">
        <w:rPr>
          <w:b/>
          <w:bCs/>
          <w:sz w:val="24"/>
          <w:szCs w:val="24"/>
        </w:rPr>
        <w:t>Examine tooth surface:</w:t>
      </w:r>
    </w:p>
    <w:p w14:paraId="4001B0B3" w14:textId="77777777" w:rsidR="00EF3549" w:rsidRPr="00F2066E" w:rsidRDefault="00000000" w:rsidP="002545B2">
      <w:pPr>
        <w:numPr>
          <w:ilvl w:val="2"/>
          <w:numId w:val="212"/>
        </w:numPr>
        <w:rPr>
          <w:sz w:val="24"/>
          <w:szCs w:val="24"/>
        </w:rPr>
      </w:pPr>
      <w:r w:rsidRPr="00F2066E">
        <w:rPr>
          <w:sz w:val="24"/>
          <w:szCs w:val="24"/>
        </w:rPr>
        <w:t>Residual resin cement will be present on tooth surface (normal)</w:t>
      </w:r>
    </w:p>
    <w:p w14:paraId="1BE49F7E" w14:textId="77777777" w:rsidR="00EF3549" w:rsidRPr="00F2066E" w:rsidRDefault="00000000" w:rsidP="002545B2">
      <w:pPr>
        <w:numPr>
          <w:ilvl w:val="2"/>
          <w:numId w:val="212"/>
        </w:numPr>
        <w:rPr>
          <w:sz w:val="24"/>
          <w:szCs w:val="24"/>
        </w:rPr>
      </w:pPr>
      <w:r w:rsidRPr="00F2066E">
        <w:rPr>
          <w:sz w:val="24"/>
          <w:szCs w:val="24"/>
        </w:rPr>
        <w:t>Tooth structure should be intact with no visible damage</w:t>
      </w:r>
    </w:p>
    <w:p w14:paraId="2CC75DCC" w14:textId="77777777" w:rsidR="00EF3549" w:rsidRPr="00F2066E" w:rsidRDefault="00000000" w:rsidP="002545B2">
      <w:pPr>
        <w:numPr>
          <w:ilvl w:val="1"/>
          <w:numId w:val="212"/>
        </w:numPr>
        <w:rPr>
          <w:sz w:val="24"/>
          <w:szCs w:val="24"/>
        </w:rPr>
      </w:pPr>
      <w:r w:rsidRPr="00F2066E">
        <w:rPr>
          <w:b/>
          <w:bCs/>
          <w:sz w:val="24"/>
          <w:szCs w:val="24"/>
        </w:rPr>
        <w:t>Remove residual cement:</w:t>
      </w:r>
    </w:p>
    <w:p w14:paraId="77661759" w14:textId="77777777" w:rsidR="00EF3549" w:rsidRPr="00F2066E" w:rsidRDefault="00000000" w:rsidP="002545B2">
      <w:pPr>
        <w:numPr>
          <w:ilvl w:val="2"/>
          <w:numId w:val="212"/>
        </w:numPr>
        <w:rPr>
          <w:sz w:val="24"/>
          <w:szCs w:val="24"/>
        </w:rPr>
      </w:pPr>
      <w:r w:rsidRPr="00F2066E">
        <w:rPr>
          <w:sz w:val="24"/>
          <w:szCs w:val="24"/>
        </w:rPr>
        <w:t>Use a slow-speed handpiece with a rubber cup and pumice to gently remove residual cement</w:t>
      </w:r>
    </w:p>
    <w:p w14:paraId="229AB309" w14:textId="77777777" w:rsidR="00EF3549" w:rsidRPr="00F2066E" w:rsidRDefault="00000000" w:rsidP="002545B2">
      <w:pPr>
        <w:numPr>
          <w:ilvl w:val="2"/>
          <w:numId w:val="212"/>
        </w:numPr>
        <w:rPr>
          <w:sz w:val="24"/>
          <w:szCs w:val="24"/>
        </w:rPr>
      </w:pPr>
      <w:r w:rsidRPr="00F2066E">
        <w:rPr>
          <w:b/>
          <w:bCs/>
          <w:sz w:val="24"/>
          <w:szCs w:val="24"/>
        </w:rPr>
        <w:lastRenderedPageBreak/>
        <w:t>Alternative:</w:t>
      </w:r>
      <w:r w:rsidRPr="00F2066E">
        <w:rPr>
          <w:sz w:val="24"/>
          <w:szCs w:val="24"/>
        </w:rPr>
        <w:t> Use ultrasonic scaler or hand scaler to carefully remove cement (avoid gouging enamel)</w:t>
      </w:r>
    </w:p>
    <w:p w14:paraId="23D323EF" w14:textId="77777777" w:rsidR="00EF3549" w:rsidRPr="00F2066E" w:rsidRDefault="00000000" w:rsidP="002545B2">
      <w:pPr>
        <w:numPr>
          <w:ilvl w:val="2"/>
          <w:numId w:val="212"/>
        </w:numPr>
        <w:rPr>
          <w:sz w:val="24"/>
          <w:szCs w:val="24"/>
        </w:rPr>
      </w:pPr>
      <w:r w:rsidRPr="00F2066E">
        <w:rPr>
          <w:b/>
          <w:bCs/>
          <w:sz w:val="24"/>
          <w:szCs w:val="24"/>
        </w:rPr>
        <w:t>Do not use high-speed handpiece</w:t>
      </w:r>
      <w:r w:rsidRPr="00F2066E">
        <w:rPr>
          <w:sz w:val="24"/>
          <w:szCs w:val="24"/>
        </w:rPr>
        <w:t> (risk of removing enamel)</w:t>
      </w:r>
    </w:p>
    <w:p w14:paraId="76163C1F" w14:textId="77777777" w:rsidR="00EF3549" w:rsidRPr="00F2066E" w:rsidRDefault="00000000" w:rsidP="002545B2">
      <w:pPr>
        <w:numPr>
          <w:ilvl w:val="0"/>
          <w:numId w:val="212"/>
        </w:numPr>
        <w:rPr>
          <w:sz w:val="24"/>
          <w:szCs w:val="24"/>
        </w:rPr>
      </w:pPr>
      <w:r w:rsidRPr="00F2066E">
        <w:rPr>
          <w:b/>
          <w:bCs/>
          <w:sz w:val="24"/>
          <w:szCs w:val="24"/>
        </w:rPr>
        <w:t>Tooth structure assessment:</w:t>
      </w:r>
    </w:p>
    <w:p w14:paraId="4E0D6939" w14:textId="77777777" w:rsidR="00EF3549" w:rsidRPr="00F2066E" w:rsidRDefault="00000000" w:rsidP="002545B2">
      <w:pPr>
        <w:numPr>
          <w:ilvl w:val="1"/>
          <w:numId w:val="212"/>
        </w:numPr>
        <w:rPr>
          <w:sz w:val="24"/>
          <w:szCs w:val="24"/>
        </w:rPr>
      </w:pPr>
      <w:r w:rsidRPr="00F2066E">
        <w:rPr>
          <w:b/>
          <w:bCs/>
          <w:sz w:val="24"/>
          <w:szCs w:val="24"/>
        </w:rPr>
        <w:t>Confirm adequate tooth structure</w:t>
      </w:r>
      <w:r w:rsidRPr="00F2066E">
        <w:rPr>
          <w:sz w:val="24"/>
          <w:szCs w:val="24"/>
        </w:rPr>
        <w:t> for endodontic access and post-endodontic restoration</w:t>
      </w:r>
    </w:p>
    <w:p w14:paraId="738A8233" w14:textId="77777777" w:rsidR="00EF3549" w:rsidRPr="00F2066E" w:rsidRDefault="00000000" w:rsidP="002545B2">
      <w:pPr>
        <w:numPr>
          <w:ilvl w:val="1"/>
          <w:numId w:val="212"/>
        </w:numPr>
        <w:rPr>
          <w:sz w:val="24"/>
          <w:szCs w:val="24"/>
        </w:rPr>
      </w:pPr>
      <w:r w:rsidRPr="00F2066E">
        <w:rPr>
          <w:b/>
          <w:bCs/>
          <w:sz w:val="24"/>
          <w:szCs w:val="24"/>
        </w:rPr>
        <w:t>Assess enamel integrity:</w:t>
      </w:r>
      <w:r w:rsidRPr="00F2066E">
        <w:rPr>
          <w:sz w:val="24"/>
          <w:szCs w:val="24"/>
        </w:rPr>
        <w:t> Enamel should be intact (laser debonding preserves enamel)</w:t>
      </w:r>
    </w:p>
    <w:p w14:paraId="23B1DE35" w14:textId="77777777" w:rsidR="00EF3549" w:rsidRPr="00F2066E" w:rsidRDefault="00000000" w:rsidP="002545B2">
      <w:pPr>
        <w:rPr>
          <w:b/>
          <w:bCs/>
          <w:sz w:val="24"/>
          <w:szCs w:val="24"/>
        </w:rPr>
      </w:pPr>
      <w:r w:rsidRPr="00F2066E">
        <w:rPr>
          <w:b/>
          <w:bCs/>
          <w:sz w:val="24"/>
          <w:szCs w:val="24"/>
        </w:rPr>
        <w:t>Intra-operative: Endodontic Access and Treatment</w:t>
      </w:r>
    </w:p>
    <w:p w14:paraId="79A65E82" w14:textId="77777777" w:rsidR="00EF3549" w:rsidRPr="00F2066E" w:rsidRDefault="00000000" w:rsidP="002545B2">
      <w:pPr>
        <w:rPr>
          <w:sz w:val="24"/>
          <w:szCs w:val="24"/>
        </w:rPr>
      </w:pPr>
      <w:r w:rsidRPr="00F2066E">
        <w:rPr>
          <w:b/>
          <w:bCs/>
          <w:sz w:val="24"/>
          <w:szCs w:val="24"/>
        </w:rPr>
        <w:t>Step 8: Endodontic access preparation</w:t>
      </w:r>
    </w:p>
    <w:p w14:paraId="7E849776" w14:textId="77777777" w:rsidR="00EF3549" w:rsidRPr="00F2066E" w:rsidRDefault="00000000" w:rsidP="002545B2">
      <w:pPr>
        <w:numPr>
          <w:ilvl w:val="0"/>
          <w:numId w:val="213"/>
        </w:numPr>
        <w:rPr>
          <w:sz w:val="24"/>
          <w:szCs w:val="24"/>
        </w:rPr>
      </w:pPr>
      <w:r w:rsidRPr="00F2066E">
        <w:rPr>
          <w:b/>
          <w:bCs/>
          <w:sz w:val="24"/>
          <w:szCs w:val="24"/>
        </w:rPr>
        <w:t>Rubber dam placement:</w:t>
      </w:r>
    </w:p>
    <w:p w14:paraId="3FB37BFC" w14:textId="77777777" w:rsidR="00EF3549" w:rsidRPr="00F2066E" w:rsidRDefault="00000000" w:rsidP="002545B2">
      <w:pPr>
        <w:numPr>
          <w:ilvl w:val="1"/>
          <w:numId w:val="213"/>
        </w:numPr>
        <w:rPr>
          <w:sz w:val="24"/>
          <w:szCs w:val="24"/>
        </w:rPr>
      </w:pPr>
      <w:r w:rsidRPr="00F2066E">
        <w:rPr>
          <w:sz w:val="24"/>
          <w:szCs w:val="24"/>
        </w:rPr>
        <w:t>If not already placed, isolate tooth #21 with rubber dam</w:t>
      </w:r>
    </w:p>
    <w:p w14:paraId="63A83E99" w14:textId="77777777" w:rsidR="00EF3549" w:rsidRPr="00F2066E" w:rsidRDefault="00000000" w:rsidP="002545B2">
      <w:pPr>
        <w:numPr>
          <w:ilvl w:val="0"/>
          <w:numId w:val="213"/>
        </w:numPr>
        <w:rPr>
          <w:sz w:val="24"/>
          <w:szCs w:val="24"/>
        </w:rPr>
      </w:pPr>
      <w:r w:rsidRPr="00F2066E">
        <w:rPr>
          <w:b/>
          <w:bCs/>
          <w:sz w:val="24"/>
          <w:szCs w:val="24"/>
        </w:rPr>
        <w:t>Access cavity preparation:</w:t>
      </w:r>
    </w:p>
    <w:p w14:paraId="48765B6F" w14:textId="77777777" w:rsidR="00EF3549" w:rsidRPr="00F2066E" w:rsidRDefault="00000000" w:rsidP="002545B2">
      <w:pPr>
        <w:numPr>
          <w:ilvl w:val="1"/>
          <w:numId w:val="213"/>
        </w:numPr>
        <w:rPr>
          <w:sz w:val="24"/>
          <w:szCs w:val="24"/>
        </w:rPr>
      </w:pPr>
      <w:r w:rsidRPr="00F2066E">
        <w:rPr>
          <w:b/>
          <w:bCs/>
          <w:sz w:val="24"/>
          <w:szCs w:val="24"/>
        </w:rPr>
        <w:t>Location:</w:t>
      </w:r>
      <w:r w:rsidRPr="00F2066E">
        <w:rPr>
          <w:sz w:val="24"/>
          <w:szCs w:val="24"/>
        </w:rPr>
        <w:t> Palatal surface (standard endodontic access for maxillary central incisor)</w:t>
      </w:r>
    </w:p>
    <w:p w14:paraId="7F9E81B8" w14:textId="77777777" w:rsidR="00EF3549" w:rsidRPr="00F2066E" w:rsidRDefault="00000000" w:rsidP="002545B2">
      <w:pPr>
        <w:numPr>
          <w:ilvl w:val="1"/>
          <w:numId w:val="213"/>
        </w:numPr>
        <w:rPr>
          <w:sz w:val="24"/>
          <w:szCs w:val="24"/>
        </w:rPr>
      </w:pPr>
      <w:r w:rsidRPr="00F2066E">
        <w:rPr>
          <w:b/>
          <w:bCs/>
          <w:sz w:val="24"/>
          <w:szCs w:val="24"/>
        </w:rPr>
        <w:t>Technique:</w:t>
      </w:r>
      <w:r w:rsidRPr="00F2066E">
        <w:rPr>
          <w:sz w:val="24"/>
          <w:szCs w:val="24"/>
        </w:rPr>
        <w:t> Use high-speed handpiece with round diamond or carbide bur to create access through palatal enamel and dentin</w:t>
      </w:r>
    </w:p>
    <w:p w14:paraId="7EE36C39" w14:textId="77777777" w:rsidR="00EF3549" w:rsidRPr="00F2066E" w:rsidRDefault="00000000" w:rsidP="002545B2">
      <w:pPr>
        <w:numPr>
          <w:ilvl w:val="1"/>
          <w:numId w:val="213"/>
        </w:numPr>
        <w:rPr>
          <w:sz w:val="24"/>
          <w:szCs w:val="24"/>
        </w:rPr>
      </w:pPr>
      <w:r w:rsidRPr="00F2066E">
        <w:rPr>
          <w:b/>
          <w:bCs/>
          <w:sz w:val="24"/>
          <w:szCs w:val="24"/>
        </w:rPr>
        <w:t>Preserve facial tooth structure:</w:t>
      </w:r>
      <w:r w:rsidRPr="00F2066E">
        <w:rPr>
          <w:sz w:val="24"/>
          <w:szCs w:val="24"/>
        </w:rPr>
        <w:t> Access is entirely palatal—facial enamel (previously covered by veneer) is preserved</w:t>
      </w:r>
    </w:p>
    <w:p w14:paraId="75BBB4A0" w14:textId="77777777" w:rsidR="00EF3549" w:rsidRPr="00F2066E" w:rsidRDefault="00000000" w:rsidP="002545B2">
      <w:pPr>
        <w:numPr>
          <w:ilvl w:val="0"/>
          <w:numId w:val="213"/>
        </w:numPr>
        <w:rPr>
          <w:sz w:val="24"/>
          <w:szCs w:val="24"/>
        </w:rPr>
      </w:pPr>
      <w:r w:rsidRPr="00F2066E">
        <w:rPr>
          <w:b/>
          <w:bCs/>
          <w:sz w:val="24"/>
          <w:szCs w:val="24"/>
        </w:rPr>
        <w:t>Proceed with endodontic treatment:</w:t>
      </w:r>
    </w:p>
    <w:p w14:paraId="3D0D49F3" w14:textId="77777777" w:rsidR="00EF3549" w:rsidRPr="00F2066E" w:rsidRDefault="00000000" w:rsidP="002545B2">
      <w:pPr>
        <w:numPr>
          <w:ilvl w:val="1"/>
          <w:numId w:val="213"/>
        </w:numPr>
        <w:rPr>
          <w:sz w:val="24"/>
          <w:szCs w:val="24"/>
        </w:rPr>
      </w:pPr>
      <w:r w:rsidRPr="00F2066E">
        <w:rPr>
          <w:sz w:val="24"/>
          <w:szCs w:val="24"/>
        </w:rPr>
        <w:t>Standard root canal treatment protocol (cleaning, shaping, obturation)</w:t>
      </w:r>
    </w:p>
    <w:p w14:paraId="41DAB170" w14:textId="77777777" w:rsidR="00EF3549" w:rsidRPr="00F2066E" w:rsidRDefault="00000000" w:rsidP="002545B2">
      <w:pPr>
        <w:numPr>
          <w:ilvl w:val="1"/>
          <w:numId w:val="213"/>
        </w:numPr>
        <w:rPr>
          <w:sz w:val="24"/>
          <w:szCs w:val="24"/>
        </w:rPr>
      </w:pPr>
      <w:r w:rsidRPr="00F2066E">
        <w:rPr>
          <w:sz w:val="24"/>
          <w:szCs w:val="24"/>
        </w:rPr>
        <w:t>Details of endodontic treatment are beyond the scope of this laser vignette</w:t>
      </w:r>
    </w:p>
    <w:p w14:paraId="7DD5FE6F" w14:textId="77777777" w:rsidR="00EF3549" w:rsidRPr="00F2066E" w:rsidRDefault="00000000" w:rsidP="002545B2">
      <w:pPr>
        <w:rPr>
          <w:sz w:val="24"/>
          <w:szCs w:val="24"/>
        </w:rPr>
      </w:pPr>
      <w:r w:rsidRPr="00F2066E">
        <w:rPr>
          <w:b/>
          <w:bCs/>
          <w:sz w:val="24"/>
          <w:szCs w:val="24"/>
        </w:rPr>
        <w:t>Step 9: Temporary restoration</w:t>
      </w:r>
    </w:p>
    <w:p w14:paraId="158EE5FB" w14:textId="77777777" w:rsidR="00EF3549" w:rsidRPr="00F2066E" w:rsidRDefault="00000000" w:rsidP="002545B2">
      <w:pPr>
        <w:numPr>
          <w:ilvl w:val="0"/>
          <w:numId w:val="214"/>
        </w:numPr>
        <w:rPr>
          <w:sz w:val="24"/>
          <w:szCs w:val="24"/>
        </w:rPr>
      </w:pPr>
      <w:r w:rsidRPr="00F2066E">
        <w:rPr>
          <w:b/>
          <w:bCs/>
          <w:sz w:val="24"/>
          <w:szCs w:val="24"/>
        </w:rPr>
        <w:t>After endodontic treatment:</w:t>
      </w:r>
    </w:p>
    <w:p w14:paraId="26199930" w14:textId="77777777" w:rsidR="00EF3549" w:rsidRPr="00F2066E" w:rsidRDefault="00000000" w:rsidP="002545B2">
      <w:pPr>
        <w:numPr>
          <w:ilvl w:val="1"/>
          <w:numId w:val="214"/>
        </w:numPr>
        <w:rPr>
          <w:sz w:val="24"/>
          <w:szCs w:val="24"/>
        </w:rPr>
      </w:pPr>
      <w:r w:rsidRPr="00F2066E">
        <w:rPr>
          <w:b/>
          <w:bCs/>
          <w:sz w:val="24"/>
          <w:szCs w:val="24"/>
        </w:rPr>
        <w:t>Palatal access:</w:t>
      </w:r>
      <w:r w:rsidRPr="00F2066E">
        <w:rPr>
          <w:sz w:val="24"/>
          <w:szCs w:val="24"/>
        </w:rPr>
        <w:t> Seal palatal access cavity with temporary restorative material (e.g., Cavit, IRM, or glass ionomer)</w:t>
      </w:r>
    </w:p>
    <w:p w14:paraId="3F169975" w14:textId="77777777" w:rsidR="00EF3549" w:rsidRPr="00F2066E" w:rsidRDefault="00000000" w:rsidP="002545B2">
      <w:pPr>
        <w:numPr>
          <w:ilvl w:val="1"/>
          <w:numId w:val="214"/>
        </w:numPr>
        <w:rPr>
          <w:sz w:val="24"/>
          <w:szCs w:val="24"/>
        </w:rPr>
      </w:pPr>
      <w:r w:rsidRPr="00F2066E">
        <w:rPr>
          <w:b/>
          <w:bCs/>
          <w:sz w:val="24"/>
          <w:szCs w:val="24"/>
        </w:rPr>
        <w:t>Facial surface:</w:t>
      </w:r>
      <w:r w:rsidRPr="00F2066E">
        <w:rPr>
          <w:sz w:val="24"/>
          <w:szCs w:val="24"/>
        </w:rPr>
        <w:t> Place temporary composite veneer or leave facial surface unrestored (if esthetics permit) until definitive restoration</w:t>
      </w:r>
    </w:p>
    <w:p w14:paraId="610A013B" w14:textId="77777777" w:rsidR="00EF3549" w:rsidRPr="00F2066E" w:rsidRDefault="00000000" w:rsidP="002545B2">
      <w:pPr>
        <w:numPr>
          <w:ilvl w:val="0"/>
          <w:numId w:val="214"/>
        </w:numPr>
        <w:rPr>
          <w:sz w:val="24"/>
          <w:szCs w:val="24"/>
        </w:rPr>
      </w:pPr>
      <w:r w:rsidRPr="00F2066E">
        <w:rPr>
          <w:b/>
          <w:bCs/>
          <w:sz w:val="24"/>
          <w:szCs w:val="24"/>
        </w:rPr>
        <w:lastRenderedPageBreak/>
        <w:t>Veneer storage:</w:t>
      </w:r>
    </w:p>
    <w:p w14:paraId="57DE2B92" w14:textId="77777777" w:rsidR="00EF3549" w:rsidRPr="00F2066E" w:rsidRDefault="00000000" w:rsidP="002545B2">
      <w:pPr>
        <w:numPr>
          <w:ilvl w:val="1"/>
          <w:numId w:val="214"/>
        </w:numPr>
        <w:rPr>
          <w:sz w:val="24"/>
          <w:szCs w:val="24"/>
        </w:rPr>
      </w:pPr>
      <w:r w:rsidRPr="00F2066E">
        <w:rPr>
          <w:b/>
          <w:bCs/>
          <w:sz w:val="24"/>
          <w:szCs w:val="24"/>
        </w:rPr>
        <w:t>If veneer is intact and will be recemented:</w:t>
      </w:r>
    </w:p>
    <w:p w14:paraId="013A528A" w14:textId="77777777" w:rsidR="00EF3549" w:rsidRPr="00F2066E" w:rsidRDefault="00000000" w:rsidP="002545B2">
      <w:pPr>
        <w:numPr>
          <w:ilvl w:val="2"/>
          <w:numId w:val="214"/>
        </w:numPr>
        <w:rPr>
          <w:sz w:val="24"/>
          <w:szCs w:val="24"/>
        </w:rPr>
      </w:pPr>
      <w:r w:rsidRPr="00F2066E">
        <w:rPr>
          <w:sz w:val="24"/>
          <w:szCs w:val="24"/>
        </w:rPr>
        <w:t>Clean veneer (remove residual cement with pumice or ultrasonic cleaning)</w:t>
      </w:r>
    </w:p>
    <w:p w14:paraId="357D2B16" w14:textId="77777777" w:rsidR="00EF3549" w:rsidRPr="00F2066E" w:rsidRDefault="00000000" w:rsidP="002545B2">
      <w:pPr>
        <w:numPr>
          <w:ilvl w:val="2"/>
          <w:numId w:val="214"/>
        </w:numPr>
        <w:rPr>
          <w:sz w:val="24"/>
          <w:szCs w:val="24"/>
        </w:rPr>
      </w:pPr>
      <w:r w:rsidRPr="00F2066E">
        <w:rPr>
          <w:sz w:val="24"/>
          <w:szCs w:val="24"/>
        </w:rPr>
        <w:t>Store veneer in a safe container (labeled with patient name)</w:t>
      </w:r>
    </w:p>
    <w:p w14:paraId="1DEAB241" w14:textId="77777777" w:rsidR="00EF3549" w:rsidRPr="00F2066E" w:rsidRDefault="00000000" w:rsidP="002545B2">
      <w:pPr>
        <w:numPr>
          <w:ilvl w:val="2"/>
          <w:numId w:val="214"/>
        </w:numPr>
        <w:rPr>
          <w:sz w:val="24"/>
          <w:szCs w:val="24"/>
        </w:rPr>
      </w:pPr>
      <w:r w:rsidRPr="00F2066E">
        <w:rPr>
          <w:sz w:val="24"/>
          <w:szCs w:val="24"/>
        </w:rPr>
        <w:t>Inform patient that veneer will be recemented at a future appointment (after endodontic treatment is complete and tooth is asymptomatic)</w:t>
      </w:r>
    </w:p>
    <w:p w14:paraId="4FC51C96" w14:textId="77777777" w:rsidR="00EF3549" w:rsidRPr="00F2066E" w:rsidRDefault="00000000" w:rsidP="002545B2">
      <w:pPr>
        <w:numPr>
          <w:ilvl w:val="1"/>
          <w:numId w:val="214"/>
        </w:numPr>
        <w:rPr>
          <w:sz w:val="24"/>
          <w:szCs w:val="24"/>
        </w:rPr>
      </w:pPr>
      <w:r w:rsidRPr="00F2066E">
        <w:rPr>
          <w:b/>
          <w:bCs/>
          <w:sz w:val="24"/>
          <w:szCs w:val="24"/>
        </w:rPr>
        <w:t>If veneer is fractured:</w:t>
      </w:r>
    </w:p>
    <w:p w14:paraId="57E69071" w14:textId="77777777" w:rsidR="00EF3549" w:rsidRPr="00F2066E" w:rsidRDefault="00000000" w:rsidP="002545B2">
      <w:pPr>
        <w:numPr>
          <w:ilvl w:val="2"/>
          <w:numId w:val="214"/>
        </w:numPr>
        <w:rPr>
          <w:sz w:val="24"/>
          <w:szCs w:val="24"/>
        </w:rPr>
      </w:pPr>
      <w:r w:rsidRPr="00F2066E">
        <w:rPr>
          <w:sz w:val="24"/>
          <w:szCs w:val="24"/>
        </w:rPr>
        <w:t>Inform patient that a new veneer will be required</w:t>
      </w:r>
    </w:p>
    <w:p w14:paraId="434012BF" w14:textId="77777777" w:rsidR="00EF3549" w:rsidRPr="00F2066E" w:rsidRDefault="00000000" w:rsidP="002545B2">
      <w:pPr>
        <w:numPr>
          <w:ilvl w:val="2"/>
          <w:numId w:val="214"/>
        </w:numPr>
        <w:rPr>
          <w:sz w:val="24"/>
          <w:szCs w:val="24"/>
        </w:rPr>
      </w:pPr>
      <w:r w:rsidRPr="00F2066E">
        <w:rPr>
          <w:sz w:val="24"/>
          <w:szCs w:val="24"/>
        </w:rPr>
        <w:t>Provide temporary esthetic restoration (composite veneer or provisional)</w:t>
      </w:r>
    </w:p>
    <w:p w14:paraId="0C1BFF1C" w14:textId="77777777" w:rsidR="00EF3549" w:rsidRPr="00F2066E" w:rsidRDefault="00000000" w:rsidP="002545B2">
      <w:pPr>
        <w:rPr>
          <w:b/>
          <w:bCs/>
          <w:sz w:val="24"/>
          <w:szCs w:val="24"/>
        </w:rPr>
      </w:pPr>
      <w:r w:rsidRPr="00F2066E">
        <w:rPr>
          <w:b/>
          <w:bCs/>
          <w:sz w:val="24"/>
          <w:szCs w:val="24"/>
        </w:rPr>
        <w:t>Post-operative Care and Follow-up</w:t>
      </w:r>
    </w:p>
    <w:p w14:paraId="291680DB" w14:textId="77777777" w:rsidR="00EF3549" w:rsidRPr="00F2066E" w:rsidRDefault="00000000" w:rsidP="002545B2">
      <w:pPr>
        <w:rPr>
          <w:sz w:val="24"/>
          <w:szCs w:val="24"/>
        </w:rPr>
      </w:pPr>
      <w:r w:rsidRPr="00F2066E">
        <w:rPr>
          <w:b/>
          <w:bCs/>
          <w:sz w:val="24"/>
          <w:szCs w:val="24"/>
        </w:rPr>
        <w:t>Step 10: Post-operative instructions</w:t>
      </w:r>
    </w:p>
    <w:p w14:paraId="5F5A276D" w14:textId="77777777" w:rsidR="00EF3549" w:rsidRPr="00F2066E" w:rsidRDefault="00000000" w:rsidP="002545B2">
      <w:pPr>
        <w:numPr>
          <w:ilvl w:val="0"/>
          <w:numId w:val="215"/>
        </w:numPr>
        <w:rPr>
          <w:sz w:val="24"/>
          <w:szCs w:val="24"/>
        </w:rPr>
      </w:pPr>
      <w:r w:rsidRPr="00F2066E">
        <w:rPr>
          <w:b/>
          <w:bCs/>
          <w:sz w:val="24"/>
          <w:szCs w:val="24"/>
        </w:rPr>
        <w:t>Endodontic post-operative care:</w:t>
      </w:r>
    </w:p>
    <w:p w14:paraId="20A76095" w14:textId="77777777" w:rsidR="00EF3549" w:rsidRPr="00F2066E" w:rsidRDefault="00000000" w:rsidP="002545B2">
      <w:pPr>
        <w:numPr>
          <w:ilvl w:val="1"/>
          <w:numId w:val="215"/>
        </w:numPr>
        <w:rPr>
          <w:sz w:val="24"/>
          <w:szCs w:val="24"/>
        </w:rPr>
      </w:pPr>
      <w:r w:rsidRPr="00F2066E">
        <w:rPr>
          <w:sz w:val="24"/>
          <w:szCs w:val="24"/>
        </w:rPr>
        <w:t>Standard post-endodontic instructions (avoid chewing on tooth, expect mild discomfort, take analgesics as needed)</w:t>
      </w:r>
    </w:p>
    <w:p w14:paraId="503101C1" w14:textId="77777777" w:rsidR="00EF3549" w:rsidRPr="00F2066E" w:rsidRDefault="00000000" w:rsidP="002545B2">
      <w:pPr>
        <w:numPr>
          <w:ilvl w:val="0"/>
          <w:numId w:val="215"/>
        </w:numPr>
        <w:rPr>
          <w:sz w:val="24"/>
          <w:szCs w:val="24"/>
        </w:rPr>
      </w:pPr>
      <w:r w:rsidRPr="00F2066E">
        <w:rPr>
          <w:b/>
          <w:bCs/>
          <w:sz w:val="24"/>
          <w:szCs w:val="24"/>
        </w:rPr>
        <w:t>Temporary restoration care:</w:t>
      </w:r>
    </w:p>
    <w:p w14:paraId="031D29DA" w14:textId="77777777" w:rsidR="00EF3549" w:rsidRPr="00F2066E" w:rsidRDefault="00000000" w:rsidP="002545B2">
      <w:pPr>
        <w:numPr>
          <w:ilvl w:val="1"/>
          <w:numId w:val="215"/>
        </w:numPr>
        <w:rPr>
          <w:sz w:val="24"/>
          <w:szCs w:val="24"/>
        </w:rPr>
      </w:pPr>
      <w:r w:rsidRPr="00F2066E">
        <w:rPr>
          <w:b/>
          <w:bCs/>
          <w:sz w:val="24"/>
          <w:szCs w:val="24"/>
        </w:rPr>
        <w:t>If temporary composite veneer placed:</w:t>
      </w:r>
    </w:p>
    <w:p w14:paraId="10DB306B" w14:textId="77777777" w:rsidR="00EF3549" w:rsidRPr="00F2066E" w:rsidRDefault="00000000" w:rsidP="002545B2">
      <w:pPr>
        <w:numPr>
          <w:ilvl w:val="2"/>
          <w:numId w:val="215"/>
        </w:numPr>
        <w:rPr>
          <w:sz w:val="24"/>
          <w:szCs w:val="24"/>
        </w:rPr>
      </w:pPr>
      <w:r w:rsidRPr="00F2066E">
        <w:rPr>
          <w:sz w:val="24"/>
          <w:szCs w:val="24"/>
        </w:rPr>
        <w:t>Avoid biting hard foods with front teeth</w:t>
      </w:r>
    </w:p>
    <w:p w14:paraId="43DD3065" w14:textId="77777777" w:rsidR="00EF3549" w:rsidRPr="00F2066E" w:rsidRDefault="00000000" w:rsidP="002545B2">
      <w:pPr>
        <w:numPr>
          <w:ilvl w:val="2"/>
          <w:numId w:val="215"/>
        </w:numPr>
        <w:rPr>
          <w:sz w:val="24"/>
          <w:szCs w:val="24"/>
        </w:rPr>
      </w:pPr>
      <w:r w:rsidRPr="00F2066E">
        <w:rPr>
          <w:sz w:val="24"/>
          <w:szCs w:val="24"/>
        </w:rPr>
        <w:t>Gentle brushing (temporary veneer may dislodge)</w:t>
      </w:r>
    </w:p>
    <w:p w14:paraId="17967407" w14:textId="77777777" w:rsidR="00EF3549" w:rsidRPr="00F2066E" w:rsidRDefault="00000000" w:rsidP="002545B2">
      <w:pPr>
        <w:numPr>
          <w:ilvl w:val="1"/>
          <w:numId w:val="215"/>
        </w:numPr>
        <w:rPr>
          <w:sz w:val="24"/>
          <w:szCs w:val="24"/>
        </w:rPr>
      </w:pPr>
      <w:r w:rsidRPr="00F2066E">
        <w:rPr>
          <w:b/>
          <w:bCs/>
          <w:sz w:val="24"/>
          <w:szCs w:val="24"/>
        </w:rPr>
        <w:t>If facial surface unrestored:</w:t>
      </w:r>
    </w:p>
    <w:p w14:paraId="01EDE226" w14:textId="77777777" w:rsidR="00EF3549" w:rsidRPr="00F2066E" w:rsidRDefault="00000000" w:rsidP="002545B2">
      <w:pPr>
        <w:numPr>
          <w:ilvl w:val="2"/>
          <w:numId w:val="215"/>
        </w:numPr>
        <w:rPr>
          <w:sz w:val="24"/>
          <w:szCs w:val="24"/>
        </w:rPr>
      </w:pPr>
      <w:r w:rsidRPr="00F2066E">
        <w:rPr>
          <w:sz w:val="24"/>
          <w:szCs w:val="24"/>
        </w:rPr>
        <w:t>Avoid hot/cold sensitivity (exposed dentin may be sensitive)</w:t>
      </w:r>
    </w:p>
    <w:p w14:paraId="1E0988B9" w14:textId="77777777" w:rsidR="00EF3549" w:rsidRPr="00F2066E" w:rsidRDefault="00000000" w:rsidP="002545B2">
      <w:pPr>
        <w:numPr>
          <w:ilvl w:val="2"/>
          <w:numId w:val="215"/>
        </w:numPr>
        <w:rPr>
          <w:sz w:val="24"/>
          <w:szCs w:val="24"/>
        </w:rPr>
      </w:pPr>
      <w:r w:rsidRPr="00F2066E">
        <w:rPr>
          <w:sz w:val="24"/>
          <w:szCs w:val="24"/>
        </w:rPr>
        <w:t>Use desensitizing toothpaste if needed</w:t>
      </w:r>
    </w:p>
    <w:p w14:paraId="6ECEEE88" w14:textId="77777777" w:rsidR="00EF3549" w:rsidRPr="00F2066E" w:rsidRDefault="00000000" w:rsidP="002545B2">
      <w:pPr>
        <w:numPr>
          <w:ilvl w:val="0"/>
          <w:numId w:val="215"/>
        </w:numPr>
        <w:rPr>
          <w:sz w:val="24"/>
          <w:szCs w:val="24"/>
        </w:rPr>
      </w:pPr>
      <w:r w:rsidRPr="00F2066E">
        <w:rPr>
          <w:b/>
          <w:bCs/>
          <w:sz w:val="24"/>
          <w:szCs w:val="24"/>
        </w:rPr>
        <w:t>Follow-up appointment:</w:t>
      </w:r>
    </w:p>
    <w:p w14:paraId="13A1D9A2" w14:textId="77777777" w:rsidR="00EF3549" w:rsidRPr="00F2066E" w:rsidRDefault="00000000" w:rsidP="002545B2">
      <w:pPr>
        <w:numPr>
          <w:ilvl w:val="1"/>
          <w:numId w:val="215"/>
        </w:numPr>
        <w:rPr>
          <w:sz w:val="24"/>
          <w:szCs w:val="24"/>
        </w:rPr>
      </w:pPr>
      <w:r w:rsidRPr="00F2066E">
        <w:rPr>
          <w:sz w:val="24"/>
          <w:szCs w:val="24"/>
        </w:rPr>
        <w:t>Schedule follow-up in 1–2 weeks for:</w:t>
      </w:r>
    </w:p>
    <w:p w14:paraId="4326EA00" w14:textId="77777777" w:rsidR="00EF3549" w:rsidRPr="00F2066E" w:rsidRDefault="00000000" w:rsidP="002545B2">
      <w:pPr>
        <w:numPr>
          <w:ilvl w:val="2"/>
          <w:numId w:val="215"/>
        </w:numPr>
        <w:rPr>
          <w:sz w:val="24"/>
          <w:szCs w:val="24"/>
        </w:rPr>
      </w:pPr>
      <w:r w:rsidRPr="00F2066E">
        <w:rPr>
          <w:sz w:val="24"/>
          <w:szCs w:val="24"/>
        </w:rPr>
        <w:t>Endodontic assessment (confirm tooth is asymptomatic)</w:t>
      </w:r>
    </w:p>
    <w:p w14:paraId="46EBED26" w14:textId="77777777" w:rsidR="00EF3549" w:rsidRPr="00F2066E" w:rsidRDefault="00000000" w:rsidP="002545B2">
      <w:pPr>
        <w:numPr>
          <w:ilvl w:val="2"/>
          <w:numId w:val="215"/>
        </w:numPr>
        <w:rPr>
          <w:sz w:val="24"/>
          <w:szCs w:val="24"/>
        </w:rPr>
      </w:pPr>
      <w:r w:rsidRPr="00F2066E">
        <w:rPr>
          <w:sz w:val="24"/>
          <w:szCs w:val="24"/>
        </w:rPr>
        <w:lastRenderedPageBreak/>
        <w:t>Definitive restoration (veneer recementation or new veneer fabrication)</w:t>
      </w:r>
    </w:p>
    <w:p w14:paraId="63F59AE7" w14:textId="77777777" w:rsidR="00EF3549" w:rsidRPr="00F2066E" w:rsidRDefault="00000000" w:rsidP="002545B2">
      <w:pPr>
        <w:rPr>
          <w:sz w:val="24"/>
          <w:szCs w:val="24"/>
        </w:rPr>
      </w:pPr>
      <w:r w:rsidRPr="00F2066E">
        <w:rPr>
          <w:b/>
          <w:bCs/>
          <w:sz w:val="24"/>
          <w:szCs w:val="24"/>
        </w:rPr>
        <w:t>Step 11: Veneer recementation (if veneer is intact)</w:t>
      </w:r>
    </w:p>
    <w:p w14:paraId="6044706D" w14:textId="77777777" w:rsidR="00EF3549" w:rsidRPr="00F2066E" w:rsidRDefault="00000000" w:rsidP="002545B2">
      <w:pPr>
        <w:rPr>
          <w:sz w:val="24"/>
          <w:szCs w:val="24"/>
        </w:rPr>
      </w:pPr>
      <w:r w:rsidRPr="00F2066E">
        <w:rPr>
          <w:b/>
          <w:bCs/>
          <w:sz w:val="24"/>
          <w:szCs w:val="24"/>
        </w:rPr>
        <w:t>Timing:</w:t>
      </w:r>
      <w:r w:rsidRPr="00F2066E">
        <w:rPr>
          <w:sz w:val="24"/>
          <w:szCs w:val="24"/>
        </w:rPr>
        <w:t> 1–2 weeks after endodontic treatment (once tooth is asymptomatic)</w:t>
      </w:r>
    </w:p>
    <w:p w14:paraId="3C99DDA4" w14:textId="77777777" w:rsidR="00EF3549" w:rsidRPr="00F2066E" w:rsidRDefault="00000000" w:rsidP="002545B2">
      <w:pPr>
        <w:rPr>
          <w:sz w:val="24"/>
          <w:szCs w:val="24"/>
        </w:rPr>
      </w:pPr>
      <w:r w:rsidRPr="00F2066E">
        <w:rPr>
          <w:b/>
          <w:bCs/>
          <w:sz w:val="24"/>
          <w:szCs w:val="24"/>
        </w:rPr>
        <w:t>Veneer preparation:</w:t>
      </w:r>
    </w:p>
    <w:p w14:paraId="75D8A076" w14:textId="77777777" w:rsidR="00EF3549" w:rsidRPr="00F2066E" w:rsidRDefault="00000000" w:rsidP="002545B2">
      <w:pPr>
        <w:numPr>
          <w:ilvl w:val="0"/>
          <w:numId w:val="216"/>
        </w:numPr>
        <w:rPr>
          <w:sz w:val="24"/>
          <w:szCs w:val="24"/>
        </w:rPr>
      </w:pPr>
      <w:r w:rsidRPr="00F2066E">
        <w:rPr>
          <w:b/>
          <w:bCs/>
          <w:sz w:val="24"/>
          <w:szCs w:val="24"/>
        </w:rPr>
        <w:t>Clean veneer:</w:t>
      </w:r>
    </w:p>
    <w:p w14:paraId="1290BE70" w14:textId="77777777" w:rsidR="00EF3549" w:rsidRPr="00F2066E" w:rsidRDefault="00000000" w:rsidP="002545B2">
      <w:pPr>
        <w:numPr>
          <w:ilvl w:val="1"/>
          <w:numId w:val="216"/>
        </w:numPr>
        <w:rPr>
          <w:sz w:val="24"/>
          <w:szCs w:val="24"/>
        </w:rPr>
      </w:pPr>
      <w:r w:rsidRPr="00F2066E">
        <w:rPr>
          <w:sz w:val="24"/>
          <w:szCs w:val="24"/>
        </w:rPr>
        <w:t>Remove any residual cement with pumice or ultrasonic cleaning</w:t>
      </w:r>
    </w:p>
    <w:p w14:paraId="55E693FF" w14:textId="77777777" w:rsidR="00EF3549" w:rsidRPr="00F2066E" w:rsidRDefault="00000000" w:rsidP="002545B2">
      <w:pPr>
        <w:numPr>
          <w:ilvl w:val="1"/>
          <w:numId w:val="216"/>
        </w:numPr>
        <w:rPr>
          <w:sz w:val="24"/>
          <w:szCs w:val="24"/>
        </w:rPr>
      </w:pPr>
      <w:r w:rsidRPr="00F2066E">
        <w:rPr>
          <w:sz w:val="24"/>
          <w:szCs w:val="24"/>
        </w:rPr>
        <w:t>Rinse and dry veneer</w:t>
      </w:r>
    </w:p>
    <w:p w14:paraId="09C87827" w14:textId="77777777" w:rsidR="00EF3549" w:rsidRPr="00F2066E" w:rsidRDefault="00000000" w:rsidP="002545B2">
      <w:pPr>
        <w:numPr>
          <w:ilvl w:val="0"/>
          <w:numId w:val="216"/>
        </w:numPr>
        <w:rPr>
          <w:sz w:val="24"/>
          <w:szCs w:val="24"/>
        </w:rPr>
      </w:pPr>
      <w:r w:rsidRPr="00F2066E">
        <w:rPr>
          <w:b/>
          <w:bCs/>
          <w:sz w:val="24"/>
          <w:szCs w:val="24"/>
        </w:rPr>
        <w:t>Veneer surface treatment:</w:t>
      </w:r>
    </w:p>
    <w:p w14:paraId="6AB633D3" w14:textId="77777777" w:rsidR="00EF3549" w:rsidRPr="00F2066E" w:rsidRDefault="00000000" w:rsidP="002545B2">
      <w:pPr>
        <w:numPr>
          <w:ilvl w:val="1"/>
          <w:numId w:val="216"/>
        </w:numPr>
        <w:rPr>
          <w:sz w:val="24"/>
          <w:szCs w:val="24"/>
        </w:rPr>
      </w:pPr>
      <w:r w:rsidRPr="00F2066E">
        <w:rPr>
          <w:b/>
          <w:bCs/>
          <w:sz w:val="24"/>
          <w:szCs w:val="24"/>
        </w:rPr>
        <w:t>Etch veneer intaglio surface:</w:t>
      </w:r>
      <w:r w:rsidRPr="00F2066E">
        <w:rPr>
          <w:sz w:val="24"/>
          <w:szCs w:val="24"/>
        </w:rPr>
        <w:t> 5% hydrofluoric acid gel for 20 seconds (lithium disilicate)</w:t>
      </w:r>
    </w:p>
    <w:p w14:paraId="6AEF26AD" w14:textId="77777777" w:rsidR="00EF3549" w:rsidRPr="00F2066E" w:rsidRDefault="00000000" w:rsidP="002545B2">
      <w:pPr>
        <w:numPr>
          <w:ilvl w:val="1"/>
          <w:numId w:val="216"/>
        </w:numPr>
        <w:rPr>
          <w:sz w:val="24"/>
          <w:szCs w:val="24"/>
        </w:rPr>
      </w:pPr>
      <w:r w:rsidRPr="00F2066E">
        <w:rPr>
          <w:sz w:val="24"/>
          <w:szCs w:val="24"/>
        </w:rPr>
        <w:t>Rinse thoroughly and dry</w:t>
      </w:r>
    </w:p>
    <w:p w14:paraId="73ABB2CE" w14:textId="77777777" w:rsidR="00EF3549" w:rsidRPr="00F2066E" w:rsidRDefault="00000000" w:rsidP="002545B2">
      <w:pPr>
        <w:numPr>
          <w:ilvl w:val="1"/>
          <w:numId w:val="216"/>
        </w:numPr>
        <w:rPr>
          <w:sz w:val="24"/>
          <w:szCs w:val="24"/>
        </w:rPr>
      </w:pPr>
      <w:r w:rsidRPr="00F2066E">
        <w:rPr>
          <w:b/>
          <w:bCs/>
          <w:sz w:val="24"/>
          <w:szCs w:val="24"/>
        </w:rPr>
        <w:t>Silanize:</w:t>
      </w:r>
      <w:r w:rsidRPr="00F2066E">
        <w:rPr>
          <w:sz w:val="24"/>
          <w:szCs w:val="24"/>
        </w:rPr>
        <w:t> Apply silane coupling agent (e.g., Monobond Plus) to etched surface, wait 60 seconds, air-dry</w:t>
      </w:r>
    </w:p>
    <w:p w14:paraId="1CF781B3" w14:textId="77777777" w:rsidR="00EF3549" w:rsidRPr="00F2066E" w:rsidRDefault="00000000" w:rsidP="002545B2">
      <w:pPr>
        <w:rPr>
          <w:sz w:val="24"/>
          <w:szCs w:val="24"/>
        </w:rPr>
      </w:pPr>
      <w:r w:rsidRPr="00F2066E">
        <w:rPr>
          <w:b/>
          <w:bCs/>
          <w:sz w:val="24"/>
          <w:szCs w:val="24"/>
        </w:rPr>
        <w:t>Tooth preparation:</w:t>
      </w:r>
    </w:p>
    <w:p w14:paraId="5E37630D" w14:textId="77777777" w:rsidR="00EF3549" w:rsidRPr="00F2066E" w:rsidRDefault="00000000" w:rsidP="002545B2">
      <w:pPr>
        <w:numPr>
          <w:ilvl w:val="0"/>
          <w:numId w:val="217"/>
        </w:numPr>
        <w:rPr>
          <w:sz w:val="24"/>
          <w:szCs w:val="24"/>
        </w:rPr>
      </w:pPr>
      <w:r w:rsidRPr="00F2066E">
        <w:rPr>
          <w:b/>
          <w:bCs/>
          <w:sz w:val="24"/>
          <w:szCs w:val="24"/>
        </w:rPr>
        <w:t>Remove temporary restoration</w:t>
      </w:r>
      <w:r w:rsidRPr="00F2066E">
        <w:rPr>
          <w:sz w:val="24"/>
          <w:szCs w:val="24"/>
        </w:rPr>
        <w:t> (if present)</w:t>
      </w:r>
    </w:p>
    <w:p w14:paraId="0DDFDE51" w14:textId="77777777" w:rsidR="00EF3549" w:rsidRPr="00F2066E" w:rsidRDefault="00000000" w:rsidP="002545B2">
      <w:pPr>
        <w:numPr>
          <w:ilvl w:val="0"/>
          <w:numId w:val="217"/>
        </w:numPr>
        <w:rPr>
          <w:sz w:val="24"/>
          <w:szCs w:val="24"/>
        </w:rPr>
      </w:pPr>
      <w:r w:rsidRPr="00F2066E">
        <w:rPr>
          <w:b/>
          <w:bCs/>
          <w:sz w:val="24"/>
          <w:szCs w:val="24"/>
        </w:rPr>
        <w:t>Clean tooth surface:</w:t>
      </w:r>
    </w:p>
    <w:p w14:paraId="60606ED0" w14:textId="77777777" w:rsidR="00EF3549" w:rsidRPr="00F2066E" w:rsidRDefault="00000000" w:rsidP="002545B2">
      <w:pPr>
        <w:numPr>
          <w:ilvl w:val="1"/>
          <w:numId w:val="217"/>
        </w:numPr>
        <w:rPr>
          <w:sz w:val="24"/>
          <w:szCs w:val="24"/>
        </w:rPr>
      </w:pPr>
      <w:r w:rsidRPr="00F2066E">
        <w:rPr>
          <w:sz w:val="24"/>
          <w:szCs w:val="24"/>
        </w:rPr>
        <w:t>Remove any residual cement with pumice</w:t>
      </w:r>
    </w:p>
    <w:p w14:paraId="6E8813E7" w14:textId="77777777" w:rsidR="00EF3549" w:rsidRPr="00F2066E" w:rsidRDefault="00000000" w:rsidP="002545B2">
      <w:pPr>
        <w:numPr>
          <w:ilvl w:val="1"/>
          <w:numId w:val="217"/>
        </w:numPr>
        <w:rPr>
          <w:sz w:val="24"/>
          <w:szCs w:val="24"/>
        </w:rPr>
      </w:pPr>
      <w:r w:rsidRPr="00F2066E">
        <w:rPr>
          <w:sz w:val="24"/>
          <w:szCs w:val="24"/>
        </w:rPr>
        <w:t>Rinse and dry</w:t>
      </w:r>
    </w:p>
    <w:p w14:paraId="757065CC" w14:textId="77777777" w:rsidR="00EF3549" w:rsidRPr="00F2066E" w:rsidRDefault="00000000" w:rsidP="002545B2">
      <w:pPr>
        <w:numPr>
          <w:ilvl w:val="0"/>
          <w:numId w:val="217"/>
        </w:numPr>
        <w:rPr>
          <w:sz w:val="24"/>
          <w:szCs w:val="24"/>
        </w:rPr>
      </w:pPr>
      <w:r w:rsidRPr="00F2066E">
        <w:rPr>
          <w:b/>
          <w:bCs/>
          <w:sz w:val="24"/>
          <w:szCs w:val="24"/>
        </w:rPr>
        <w:t>Tooth surface treatment:</w:t>
      </w:r>
    </w:p>
    <w:p w14:paraId="73FE3E10" w14:textId="77777777" w:rsidR="00EF3549" w:rsidRPr="00F2066E" w:rsidRDefault="00000000" w:rsidP="002545B2">
      <w:pPr>
        <w:numPr>
          <w:ilvl w:val="1"/>
          <w:numId w:val="217"/>
        </w:numPr>
        <w:rPr>
          <w:sz w:val="24"/>
          <w:szCs w:val="24"/>
        </w:rPr>
      </w:pPr>
      <w:r w:rsidRPr="00F2066E">
        <w:rPr>
          <w:b/>
          <w:bCs/>
          <w:sz w:val="24"/>
          <w:szCs w:val="24"/>
        </w:rPr>
        <w:t>Etch enamel:</w:t>
      </w:r>
      <w:r w:rsidRPr="00F2066E">
        <w:rPr>
          <w:sz w:val="24"/>
          <w:szCs w:val="24"/>
        </w:rPr>
        <w:t> 37% phosphoric acid gel for 15–30 seconds</w:t>
      </w:r>
    </w:p>
    <w:p w14:paraId="7B9FEEDC" w14:textId="77777777" w:rsidR="00EF3549" w:rsidRPr="00F2066E" w:rsidRDefault="00000000" w:rsidP="002545B2">
      <w:pPr>
        <w:numPr>
          <w:ilvl w:val="1"/>
          <w:numId w:val="217"/>
        </w:numPr>
        <w:rPr>
          <w:sz w:val="24"/>
          <w:szCs w:val="24"/>
        </w:rPr>
      </w:pPr>
      <w:r w:rsidRPr="00F2066E">
        <w:rPr>
          <w:sz w:val="24"/>
          <w:szCs w:val="24"/>
        </w:rPr>
        <w:t>Rinse thoroughly and dry (enamel should appear frosty white)</w:t>
      </w:r>
    </w:p>
    <w:p w14:paraId="419B6249" w14:textId="77777777" w:rsidR="00EF3549" w:rsidRPr="00F2066E" w:rsidRDefault="00000000" w:rsidP="002545B2">
      <w:pPr>
        <w:numPr>
          <w:ilvl w:val="1"/>
          <w:numId w:val="217"/>
        </w:numPr>
        <w:rPr>
          <w:sz w:val="24"/>
          <w:szCs w:val="24"/>
        </w:rPr>
      </w:pPr>
      <w:r w:rsidRPr="00F2066E">
        <w:rPr>
          <w:b/>
          <w:bCs/>
          <w:sz w:val="24"/>
          <w:szCs w:val="24"/>
        </w:rPr>
        <w:t>Apply bonding agent:</w:t>
      </w:r>
      <w:r w:rsidRPr="00F2066E">
        <w:rPr>
          <w:sz w:val="24"/>
          <w:szCs w:val="24"/>
        </w:rPr>
        <w:t> Universal adhesive (e.g., Scotchbond Universal, All-Bond Universal)</w:t>
      </w:r>
    </w:p>
    <w:p w14:paraId="011667CF" w14:textId="77777777" w:rsidR="00EF3549" w:rsidRPr="00F2066E" w:rsidRDefault="00000000" w:rsidP="002545B2">
      <w:pPr>
        <w:numPr>
          <w:ilvl w:val="1"/>
          <w:numId w:val="217"/>
        </w:numPr>
        <w:rPr>
          <w:sz w:val="24"/>
          <w:szCs w:val="24"/>
        </w:rPr>
      </w:pPr>
      <w:r w:rsidRPr="00F2066E">
        <w:rPr>
          <w:b/>
          <w:bCs/>
          <w:sz w:val="24"/>
          <w:szCs w:val="24"/>
        </w:rPr>
        <w:t>Do not light-cure</w:t>
      </w:r>
      <w:r w:rsidRPr="00F2066E">
        <w:rPr>
          <w:sz w:val="24"/>
          <w:szCs w:val="24"/>
        </w:rPr>
        <w:t> (adhesive will be cured with cement)</w:t>
      </w:r>
    </w:p>
    <w:p w14:paraId="53992925" w14:textId="77777777" w:rsidR="00EF3549" w:rsidRPr="00F2066E" w:rsidRDefault="00000000" w:rsidP="002545B2">
      <w:pPr>
        <w:rPr>
          <w:sz w:val="24"/>
          <w:szCs w:val="24"/>
        </w:rPr>
      </w:pPr>
      <w:r w:rsidRPr="00F2066E">
        <w:rPr>
          <w:b/>
          <w:bCs/>
          <w:sz w:val="24"/>
          <w:szCs w:val="24"/>
        </w:rPr>
        <w:t>Cementation:</w:t>
      </w:r>
    </w:p>
    <w:p w14:paraId="35CC4C15" w14:textId="77777777" w:rsidR="00EF3549" w:rsidRPr="00F2066E" w:rsidRDefault="00000000" w:rsidP="002545B2">
      <w:pPr>
        <w:numPr>
          <w:ilvl w:val="0"/>
          <w:numId w:val="218"/>
        </w:numPr>
        <w:rPr>
          <w:sz w:val="24"/>
          <w:szCs w:val="24"/>
        </w:rPr>
      </w:pPr>
      <w:r w:rsidRPr="00F2066E">
        <w:rPr>
          <w:b/>
          <w:bCs/>
          <w:sz w:val="24"/>
          <w:szCs w:val="24"/>
        </w:rPr>
        <w:t>Apply resin cement:</w:t>
      </w:r>
    </w:p>
    <w:p w14:paraId="798F862F" w14:textId="77777777" w:rsidR="00EF3549" w:rsidRPr="00F2066E" w:rsidRDefault="00000000" w:rsidP="002545B2">
      <w:pPr>
        <w:numPr>
          <w:ilvl w:val="1"/>
          <w:numId w:val="218"/>
        </w:numPr>
        <w:rPr>
          <w:sz w:val="24"/>
          <w:szCs w:val="24"/>
        </w:rPr>
      </w:pPr>
      <w:r w:rsidRPr="00F2066E">
        <w:rPr>
          <w:sz w:val="24"/>
          <w:szCs w:val="24"/>
        </w:rPr>
        <w:lastRenderedPageBreak/>
        <w:t>Use light-cure or dual-cure resin cement (same type as original cementation if known)</w:t>
      </w:r>
    </w:p>
    <w:p w14:paraId="121BC0FF" w14:textId="77777777" w:rsidR="00EF3549" w:rsidRPr="00F2066E" w:rsidRDefault="00000000" w:rsidP="002545B2">
      <w:pPr>
        <w:numPr>
          <w:ilvl w:val="1"/>
          <w:numId w:val="218"/>
        </w:numPr>
        <w:rPr>
          <w:sz w:val="24"/>
          <w:szCs w:val="24"/>
        </w:rPr>
      </w:pPr>
      <w:r w:rsidRPr="00F2066E">
        <w:rPr>
          <w:sz w:val="24"/>
          <w:szCs w:val="24"/>
        </w:rPr>
        <w:t>Apply thin layer to veneer intaglio surface</w:t>
      </w:r>
    </w:p>
    <w:p w14:paraId="4DC7BD4B" w14:textId="77777777" w:rsidR="00EF3549" w:rsidRPr="00F2066E" w:rsidRDefault="00000000" w:rsidP="002545B2">
      <w:pPr>
        <w:numPr>
          <w:ilvl w:val="0"/>
          <w:numId w:val="218"/>
        </w:numPr>
        <w:rPr>
          <w:sz w:val="24"/>
          <w:szCs w:val="24"/>
        </w:rPr>
      </w:pPr>
      <w:r w:rsidRPr="00F2066E">
        <w:rPr>
          <w:b/>
          <w:bCs/>
          <w:sz w:val="24"/>
          <w:szCs w:val="24"/>
        </w:rPr>
        <w:t>Seat veneer:</w:t>
      </w:r>
    </w:p>
    <w:p w14:paraId="02B5CB1B" w14:textId="77777777" w:rsidR="00EF3549" w:rsidRPr="00F2066E" w:rsidRDefault="00000000" w:rsidP="002545B2">
      <w:pPr>
        <w:numPr>
          <w:ilvl w:val="1"/>
          <w:numId w:val="218"/>
        </w:numPr>
        <w:rPr>
          <w:sz w:val="24"/>
          <w:szCs w:val="24"/>
        </w:rPr>
      </w:pPr>
      <w:r w:rsidRPr="00F2066E">
        <w:rPr>
          <w:sz w:val="24"/>
          <w:szCs w:val="24"/>
        </w:rPr>
        <w:t>Carefully position veneer on tooth</w:t>
      </w:r>
    </w:p>
    <w:p w14:paraId="133D6AA8" w14:textId="77777777" w:rsidR="00EF3549" w:rsidRPr="00F2066E" w:rsidRDefault="00000000" w:rsidP="002545B2">
      <w:pPr>
        <w:numPr>
          <w:ilvl w:val="1"/>
          <w:numId w:val="218"/>
        </w:numPr>
        <w:rPr>
          <w:sz w:val="24"/>
          <w:szCs w:val="24"/>
        </w:rPr>
      </w:pPr>
      <w:r w:rsidRPr="00F2066E">
        <w:rPr>
          <w:sz w:val="24"/>
          <w:szCs w:val="24"/>
        </w:rPr>
        <w:t>Apply firm, steady pressure</w:t>
      </w:r>
    </w:p>
    <w:p w14:paraId="36316A14" w14:textId="77777777" w:rsidR="00EF3549" w:rsidRPr="00F2066E" w:rsidRDefault="00000000" w:rsidP="002545B2">
      <w:pPr>
        <w:numPr>
          <w:ilvl w:val="1"/>
          <w:numId w:val="218"/>
        </w:numPr>
        <w:rPr>
          <w:sz w:val="24"/>
          <w:szCs w:val="24"/>
        </w:rPr>
      </w:pPr>
      <w:r w:rsidRPr="00F2066E">
        <w:rPr>
          <w:sz w:val="24"/>
          <w:szCs w:val="24"/>
        </w:rPr>
        <w:t>Remove excess cement with brush or microbrush before light-curing</w:t>
      </w:r>
    </w:p>
    <w:p w14:paraId="20BF50D7" w14:textId="77777777" w:rsidR="00EF3549" w:rsidRPr="00F2066E" w:rsidRDefault="00000000" w:rsidP="002545B2">
      <w:pPr>
        <w:numPr>
          <w:ilvl w:val="0"/>
          <w:numId w:val="218"/>
        </w:numPr>
        <w:rPr>
          <w:sz w:val="24"/>
          <w:szCs w:val="24"/>
        </w:rPr>
      </w:pPr>
      <w:r w:rsidRPr="00F2066E">
        <w:rPr>
          <w:b/>
          <w:bCs/>
          <w:sz w:val="24"/>
          <w:szCs w:val="24"/>
        </w:rPr>
        <w:t>Light-cure:</w:t>
      </w:r>
    </w:p>
    <w:p w14:paraId="668D1E32" w14:textId="77777777" w:rsidR="00EF3549" w:rsidRPr="00F2066E" w:rsidRDefault="00000000" w:rsidP="002545B2">
      <w:pPr>
        <w:numPr>
          <w:ilvl w:val="1"/>
          <w:numId w:val="218"/>
        </w:numPr>
        <w:rPr>
          <w:sz w:val="24"/>
          <w:szCs w:val="24"/>
        </w:rPr>
      </w:pPr>
      <w:r w:rsidRPr="00F2066E">
        <w:rPr>
          <w:sz w:val="24"/>
          <w:szCs w:val="24"/>
        </w:rPr>
        <w:t>Light-cure from facial, incisal, and palatal directions (20 seconds each)</w:t>
      </w:r>
    </w:p>
    <w:p w14:paraId="4ECC590D" w14:textId="77777777" w:rsidR="00EF3549" w:rsidRPr="00F2066E" w:rsidRDefault="00000000" w:rsidP="002545B2">
      <w:pPr>
        <w:numPr>
          <w:ilvl w:val="0"/>
          <w:numId w:val="218"/>
        </w:numPr>
        <w:rPr>
          <w:sz w:val="24"/>
          <w:szCs w:val="24"/>
        </w:rPr>
      </w:pPr>
      <w:r w:rsidRPr="00F2066E">
        <w:rPr>
          <w:b/>
          <w:bCs/>
          <w:sz w:val="24"/>
          <w:szCs w:val="24"/>
        </w:rPr>
        <w:t>Remove excess cement:</w:t>
      </w:r>
    </w:p>
    <w:p w14:paraId="10812F5A" w14:textId="77777777" w:rsidR="00EF3549" w:rsidRPr="00F2066E" w:rsidRDefault="00000000" w:rsidP="002545B2">
      <w:pPr>
        <w:numPr>
          <w:ilvl w:val="1"/>
          <w:numId w:val="218"/>
        </w:numPr>
        <w:rPr>
          <w:sz w:val="24"/>
          <w:szCs w:val="24"/>
        </w:rPr>
      </w:pPr>
      <w:r w:rsidRPr="00F2066E">
        <w:rPr>
          <w:sz w:val="24"/>
          <w:szCs w:val="24"/>
        </w:rPr>
        <w:t>Use scaler or blade to remove any remaining excess cement</w:t>
      </w:r>
    </w:p>
    <w:p w14:paraId="47024B30" w14:textId="77777777" w:rsidR="00EF3549" w:rsidRPr="00F2066E" w:rsidRDefault="00000000" w:rsidP="002545B2">
      <w:pPr>
        <w:numPr>
          <w:ilvl w:val="0"/>
          <w:numId w:val="218"/>
        </w:numPr>
        <w:rPr>
          <w:sz w:val="24"/>
          <w:szCs w:val="24"/>
        </w:rPr>
      </w:pPr>
      <w:r w:rsidRPr="00F2066E">
        <w:rPr>
          <w:b/>
          <w:bCs/>
          <w:sz w:val="24"/>
          <w:szCs w:val="24"/>
        </w:rPr>
        <w:t>Check occlusion:</w:t>
      </w:r>
    </w:p>
    <w:p w14:paraId="3E0B52D2" w14:textId="77777777" w:rsidR="00EF3549" w:rsidRPr="00F2066E" w:rsidRDefault="00000000" w:rsidP="002545B2">
      <w:pPr>
        <w:numPr>
          <w:ilvl w:val="1"/>
          <w:numId w:val="218"/>
        </w:numPr>
        <w:rPr>
          <w:sz w:val="24"/>
          <w:szCs w:val="24"/>
        </w:rPr>
      </w:pPr>
      <w:r w:rsidRPr="00F2066E">
        <w:rPr>
          <w:sz w:val="24"/>
          <w:szCs w:val="24"/>
        </w:rPr>
        <w:t>Verify no premature contacts in centric or excursive movements</w:t>
      </w:r>
    </w:p>
    <w:p w14:paraId="537508B9" w14:textId="77777777" w:rsidR="00EF3549" w:rsidRPr="00F2066E" w:rsidRDefault="00000000" w:rsidP="002545B2">
      <w:pPr>
        <w:numPr>
          <w:ilvl w:val="1"/>
          <w:numId w:val="218"/>
        </w:numPr>
        <w:rPr>
          <w:sz w:val="24"/>
          <w:szCs w:val="24"/>
        </w:rPr>
      </w:pPr>
      <w:r w:rsidRPr="00F2066E">
        <w:rPr>
          <w:sz w:val="24"/>
          <w:szCs w:val="24"/>
        </w:rPr>
        <w:t>Adjust if needed</w:t>
      </w:r>
    </w:p>
    <w:p w14:paraId="4BDC7128" w14:textId="77777777" w:rsidR="00EF3549" w:rsidRPr="00F2066E" w:rsidRDefault="00000000" w:rsidP="002545B2">
      <w:pPr>
        <w:rPr>
          <w:sz w:val="24"/>
          <w:szCs w:val="24"/>
        </w:rPr>
      </w:pPr>
      <w:r w:rsidRPr="00F2066E">
        <w:rPr>
          <w:b/>
          <w:bCs/>
          <w:sz w:val="24"/>
          <w:szCs w:val="24"/>
        </w:rPr>
        <w:t>Step 12: Follow-up schedule</w:t>
      </w:r>
    </w:p>
    <w:p w14:paraId="62EDDE1A" w14:textId="77777777" w:rsidR="00EF3549" w:rsidRPr="00F2066E" w:rsidRDefault="00000000" w:rsidP="002545B2">
      <w:pPr>
        <w:numPr>
          <w:ilvl w:val="0"/>
          <w:numId w:val="219"/>
        </w:numPr>
        <w:rPr>
          <w:sz w:val="24"/>
          <w:szCs w:val="24"/>
        </w:rPr>
      </w:pPr>
      <w:r w:rsidRPr="00F2066E">
        <w:rPr>
          <w:b/>
          <w:bCs/>
          <w:sz w:val="24"/>
          <w:szCs w:val="24"/>
        </w:rPr>
        <w:t>1 week post-recementation:</w:t>
      </w:r>
    </w:p>
    <w:p w14:paraId="5A6E6BBA" w14:textId="77777777" w:rsidR="00EF3549" w:rsidRPr="00F2066E" w:rsidRDefault="00000000" w:rsidP="002545B2">
      <w:pPr>
        <w:numPr>
          <w:ilvl w:val="1"/>
          <w:numId w:val="219"/>
        </w:numPr>
        <w:rPr>
          <w:sz w:val="24"/>
          <w:szCs w:val="24"/>
        </w:rPr>
      </w:pPr>
      <w:r w:rsidRPr="00F2066E">
        <w:rPr>
          <w:b/>
          <w:bCs/>
          <w:sz w:val="24"/>
          <w:szCs w:val="24"/>
        </w:rPr>
        <w:t>Veneer assessment:</w:t>
      </w:r>
      <w:r w:rsidRPr="00F2066E">
        <w:rPr>
          <w:sz w:val="24"/>
          <w:szCs w:val="24"/>
        </w:rPr>
        <w:t> Confirm veneer is intact and well-bonded</w:t>
      </w:r>
    </w:p>
    <w:p w14:paraId="5927A811" w14:textId="77777777" w:rsidR="00EF3549" w:rsidRPr="00F2066E" w:rsidRDefault="00000000" w:rsidP="002545B2">
      <w:pPr>
        <w:numPr>
          <w:ilvl w:val="1"/>
          <w:numId w:val="219"/>
        </w:numPr>
        <w:rPr>
          <w:sz w:val="24"/>
          <w:szCs w:val="24"/>
        </w:rPr>
      </w:pPr>
      <w:r w:rsidRPr="00F2066E">
        <w:rPr>
          <w:b/>
          <w:bCs/>
          <w:sz w:val="24"/>
          <w:szCs w:val="24"/>
        </w:rPr>
        <w:t>Gingival health:</w:t>
      </w:r>
      <w:r w:rsidRPr="00F2066E">
        <w:rPr>
          <w:sz w:val="24"/>
          <w:szCs w:val="24"/>
        </w:rPr>
        <w:t> Confirm no inflammation or recession</w:t>
      </w:r>
    </w:p>
    <w:p w14:paraId="61678AC9" w14:textId="77777777" w:rsidR="00EF3549" w:rsidRPr="00F2066E" w:rsidRDefault="00000000" w:rsidP="002545B2">
      <w:pPr>
        <w:numPr>
          <w:ilvl w:val="1"/>
          <w:numId w:val="219"/>
        </w:numPr>
        <w:rPr>
          <w:sz w:val="24"/>
          <w:szCs w:val="24"/>
        </w:rPr>
      </w:pPr>
      <w:r w:rsidRPr="00F2066E">
        <w:rPr>
          <w:b/>
          <w:bCs/>
          <w:sz w:val="24"/>
          <w:szCs w:val="24"/>
        </w:rPr>
        <w:t>Occlusion:</w:t>
      </w:r>
      <w:r w:rsidRPr="00F2066E">
        <w:rPr>
          <w:sz w:val="24"/>
          <w:szCs w:val="24"/>
        </w:rPr>
        <w:t> Recheck occlusion</w:t>
      </w:r>
    </w:p>
    <w:p w14:paraId="5C442F76" w14:textId="77777777" w:rsidR="00EF3549" w:rsidRPr="00F2066E" w:rsidRDefault="00000000" w:rsidP="002545B2">
      <w:pPr>
        <w:numPr>
          <w:ilvl w:val="0"/>
          <w:numId w:val="219"/>
        </w:numPr>
        <w:rPr>
          <w:sz w:val="24"/>
          <w:szCs w:val="24"/>
        </w:rPr>
      </w:pPr>
      <w:r w:rsidRPr="00F2066E">
        <w:rPr>
          <w:b/>
          <w:bCs/>
          <w:sz w:val="24"/>
          <w:szCs w:val="24"/>
        </w:rPr>
        <w:t>3–6 months:</w:t>
      </w:r>
    </w:p>
    <w:p w14:paraId="3EDDB808" w14:textId="77777777" w:rsidR="00EF3549" w:rsidRPr="00F2066E" w:rsidRDefault="00000000" w:rsidP="002545B2">
      <w:pPr>
        <w:numPr>
          <w:ilvl w:val="1"/>
          <w:numId w:val="219"/>
        </w:numPr>
        <w:rPr>
          <w:sz w:val="24"/>
          <w:szCs w:val="24"/>
        </w:rPr>
      </w:pPr>
      <w:r w:rsidRPr="00F2066E">
        <w:rPr>
          <w:b/>
          <w:bCs/>
          <w:sz w:val="24"/>
          <w:szCs w:val="24"/>
        </w:rPr>
        <w:t>Endodontic follow-up:</w:t>
      </w:r>
      <w:r w:rsidRPr="00F2066E">
        <w:rPr>
          <w:sz w:val="24"/>
          <w:szCs w:val="24"/>
        </w:rPr>
        <w:t> Periapical radiograph to confirm periapical healing</w:t>
      </w:r>
    </w:p>
    <w:p w14:paraId="5AE9CF8A" w14:textId="77777777" w:rsidR="00EF3549" w:rsidRPr="00F2066E" w:rsidRDefault="00000000" w:rsidP="002545B2">
      <w:pPr>
        <w:numPr>
          <w:ilvl w:val="1"/>
          <w:numId w:val="219"/>
        </w:numPr>
        <w:rPr>
          <w:sz w:val="24"/>
          <w:szCs w:val="24"/>
        </w:rPr>
      </w:pPr>
      <w:r w:rsidRPr="00F2066E">
        <w:rPr>
          <w:b/>
          <w:bCs/>
          <w:sz w:val="24"/>
          <w:szCs w:val="24"/>
        </w:rPr>
        <w:t>Veneer assessment:</w:t>
      </w:r>
      <w:r w:rsidRPr="00F2066E">
        <w:rPr>
          <w:sz w:val="24"/>
          <w:szCs w:val="24"/>
        </w:rPr>
        <w:t> Confirm veneer is stable</w:t>
      </w:r>
    </w:p>
    <w:p w14:paraId="56CBC9A8" w14:textId="77777777" w:rsidR="00EF3549" w:rsidRPr="00F2066E" w:rsidRDefault="00000000" w:rsidP="002545B2">
      <w:pPr>
        <w:numPr>
          <w:ilvl w:val="0"/>
          <w:numId w:val="219"/>
        </w:numPr>
        <w:rPr>
          <w:sz w:val="24"/>
          <w:szCs w:val="24"/>
        </w:rPr>
      </w:pPr>
      <w:r w:rsidRPr="00F2066E">
        <w:rPr>
          <w:b/>
          <w:bCs/>
          <w:sz w:val="24"/>
          <w:szCs w:val="24"/>
        </w:rPr>
        <w:t>Annual recall:</w:t>
      </w:r>
    </w:p>
    <w:p w14:paraId="63041AC7" w14:textId="77777777" w:rsidR="00EF3549" w:rsidRPr="00F2066E" w:rsidRDefault="00000000" w:rsidP="002545B2">
      <w:pPr>
        <w:numPr>
          <w:ilvl w:val="1"/>
          <w:numId w:val="219"/>
        </w:numPr>
        <w:rPr>
          <w:sz w:val="24"/>
          <w:szCs w:val="24"/>
        </w:rPr>
      </w:pPr>
      <w:r w:rsidRPr="00F2066E">
        <w:rPr>
          <w:sz w:val="24"/>
          <w:szCs w:val="24"/>
        </w:rPr>
        <w:t>Monitor endodontic and restorative status</w:t>
      </w:r>
    </w:p>
    <w:p w14:paraId="2F8441F3" w14:textId="77777777" w:rsidR="00EF3549" w:rsidRPr="00F2066E" w:rsidRDefault="00000000" w:rsidP="002545B2">
      <w:pPr>
        <w:rPr>
          <w:sz w:val="24"/>
          <w:szCs w:val="24"/>
        </w:rPr>
      </w:pPr>
      <w:r>
        <w:rPr>
          <w:sz w:val="24"/>
          <w:szCs w:val="24"/>
        </w:rPr>
        <w:pict w14:anchorId="232CF4D1">
          <v:rect id="_x0000_i1082" style="width:0;height:0" o:hrstd="t" o:hr="t" fillcolor="#a0a0a0" stroked="f"/>
        </w:pict>
      </w:r>
    </w:p>
    <w:p w14:paraId="7FE2D234" w14:textId="77777777" w:rsidR="00EF3549" w:rsidRPr="00F2066E" w:rsidRDefault="00000000" w:rsidP="002545B2">
      <w:pPr>
        <w:rPr>
          <w:b/>
          <w:bCs/>
          <w:sz w:val="24"/>
          <w:szCs w:val="24"/>
        </w:rPr>
      </w:pPr>
      <w:r w:rsidRPr="00F2066E">
        <w:rPr>
          <w:b/>
          <w:bCs/>
          <w:sz w:val="24"/>
          <w:szCs w:val="24"/>
        </w:rPr>
        <w:lastRenderedPageBreak/>
        <w:t>Safety Precautions</w:t>
      </w:r>
    </w:p>
    <w:p w14:paraId="3BA7074F" w14:textId="77777777" w:rsidR="00EF3549" w:rsidRPr="00F2066E" w:rsidRDefault="00000000" w:rsidP="002545B2">
      <w:pPr>
        <w:rPr>
          <w:sz w:val="24"/>
          <w:szCs w:val="24"/>
        </w:rPr>
      </w:pPr>
      <w:r w:rsidRPr="00F2066E">
        <w:rPr>
          <w:b/>
          <w:bCs/>
          <w:sz w:val="24"/>
          <w:szCs w:val="24"/>
        </w:rPr>
        <w:t>Patient safety:</w:t>
      </w:r>
    </w:p>
    <w:p w14:paraId="11D02344" w14:textId="77777777" w:rsidR="00EF3549" w:rsidRPr="00F2066E" w:rsidRDefault="00000000" w:rsidP="002545B2">
      <w:pPr>
        <w:numPr>
          <w:ilvl w:val="0"/>
          <w:numId w:val="220"/>
        </w:numPr>
        <w:rPr>
          <w:sz w:val="24"/>
          <w:szCs w:val="24"/>
        </w:rPr>
      </w:pPr>
      <w:r w:rsidRPr="00F2066E">
        <w:rPr>
          <w:b/>
          <w:bCs/>
          <w:sz w:val="24"/>
          <w:szCs w:val="24"/>
        </w:rPr>
        <w:t>Eye protection:</w:t>
      </w:r>
    </w:p>
    <w:p w14:paraId="78E598B4" w14:textId="77777777" w:rsidR="00EF3549" w:rsidRPr="00F2066E" w:rsidRDefault="00000000" w:rsidP="002545B2">
      <w:pPr>
        <w:numPr>
          <w:ilvl w:val="1"/>
          <w:numId w:val="220"/>
        </w:numPr>
        <w:rPr>
          <w:sz w:val="24"/>
          <w:szCs w:val="24"/>
        </w:rPr>
      </w:pPr>
      <w:r w:rsidRPr="00F2066E">
        <w:rPr>
          <w:b/>
          <w:bCs/>
          <w:sz w:val="24"/>
          <w:szCs w:val="24"/>
        </w:rPr>
        <w:t>Mandatory:</w:t>
      </w:r>
      <w:r w:rsidRPr="00F2066E">
        <w:rPr>
          <w:sz w:val="24"/>
          <w:szCs w:val="24"/>
        </w:rPr>
        <w:t> Wavelength-specific laser safety goggles (OD 4–7 for 2940 nm) or opaque eye shields</w:t>
      </w:r>
    </w:p>
    <w:p w14:paraId="1B2029A7" w14:textId="77777777" w:rsidR="00EF3549" w:rsidRPr="00F2066E" w:rsidRDefault="00000000" w:rsidP="002545B2">
      <w:pPr>
        <w:numPr>
          <w:ilvl w:val="1"/>
          <w:numId w:val="220"/>
        </w:numPr>
        <w:rPr>
          <w:sz w:val="24"/>
          <w:szCs w:val="24"/>
        </w:rPr>
      </w:pPr>
      <w:r w:rsidRPr="00F2066E">
        <w:rPr>
          <w:sz w:val="24"/>
          <w:szCs w:val="24"/>
        </w:rPr>
        <w:t>Patient must wear protection whenever laser is activated</w:t>
      </w:r>
    </w:p>
    <w:p w14:paraId="3BEAB3AD" w14:textId="77777777" w:rsidR="00EF3549" w:rsidRPr="00F2066E" w:rsidRDefault="00000000" w:rsidP="002545B2">
      <w:pPr>
        <w:numPr>
          <w:ilvl w:val="0"/>
          <w:numId w:val="220"/>
        </w:numPr>
        <w:rPr>
          <w:sz w:val="24"/>
          <w:szCs w:val="24"/>
        </w:rPr>
      </w:pPr>
      <w:r w:rsidRPr="00F2066E">
        <w:rPr>
          <w:b/>
          <w:bCs/>
          <w:sz w:val="24"/>
          <w:szCs w:val="24"/>
        </w:rPr>
        <w:t>Pulpal thermal protection:</w:t>
      </w:r>
    </w:p>
    <w:p w14:paraId="35FBBCAE" w14:textId="77777777" w:rsidR="00EF3549" w:rsidRPr="00F2066E" w:rsidRDefault="00000000" w:rsidP="002545B2">
      <w:pPr>
        <w:numPr>
          <w:ilvl w:val="1"/>
          <w:numId w:val="220"/>
        </w:numPr>
        <w:rPr>
          <w:sz w:val="24"/>
          <w:szCs w:val="24"/>
        </w:rPr>
      </w:pPr>
      <w:r w:rsidRPr="00F2066E">
        <w:rPr>
          <w:b/>
          <w:bCs/>
          <w:sz w:val="24"/>
          <w:szCs w:val="24"/>
        </w:rPr>
        <w:t>Critical:</w:t>
      </w:r>
      <w:r w:rsidRPr="00F2066E">
        <w:rPr>
          <w:sz w:val="24"/>
          <w:szCs w:val="24"/>
        </w:rPr>
        <w:t> Maintain continuous air-water spray during laser irradiation (prevents excessive pulpal temperature rise)</w:t>
      </w:r>
    </w:p>
    <w:p w14:paraId="158227F8" w14:textId="77777777" w:rsidR="00EF3549" w:rsidRPr="00F2066E" w:rsidRDefault="00000000" w:rsidP="002545B2">
      <w:pPr>
        <w:numPr>
          <w:ilvl w:val="1"/>
          <w:numId w:val="220"/>
        </w:numPr>
        <w:rPr>
          <w:sz w:val="24"/>
          <w:szCs w:val="24"/>
        </w:rPr>
      </w:pPr>
      <w:r w:rsidRPr="00F2066E">
        <w:rPr>
          <w:b/>
          <w:bCs/>
          <w:sz w:val="24"/>
          <w:szCs w:val="24"/>
        </w:rPr>
        <w:t>Safe threshold:</w:t>
      </w:r>
      <w:r w:rsidRPr="00F2066E">
        <w:rPr>
          <w:sz w:val="24"/>
          <w:szCs w:val="24"/>
        </w:rPr>
        <w:t> Pulpal temperature rise must remain &lt;5.6°C to avoid irreversible pulpal damage</w:t>
      </w:r>
    </w:p>
    <w:p w14:paraId="3D4416E2" w14:textId="77777777" w:rsidR="00EF3549" w:rsidRPr="00F2066E" w:rsidRDefault="00000000" w:rsidP="002545B2">
      <w:pPr>
        <w:numPr>
          <w:ilvl w:val="1"/>
          <w:numId w:val="220"/>
        </w:numPr>
        <w:rPr>
          <w:sz w:val="24"/>
          <w:szCs w:val="24"/>
        </w:rPr>
      </w:pPr>
      <w:r w:rsidRPr="00F2066E">
        <w:rPr>
          <w:b/>
          <w:bCs/>
          <w:sz w:val="24"/>
          <w:szCs w:val="24"/>
        </w:rPr>
        <w:t>Evidence:</w:t>
      </w:r>
      <w:r w:rsidRPr="00F2066E">
        <w:rPr>
          <w:sz w:val="24"/>
          <w:szCs w:val="24"/>
        </w:rPr>
        <w:t> Studies show pulpal temperature rise with Er:YAG debonding is 3–5°C (safe) when adequate cooling is used</w:t>
      </w:r>
    </w:p>
    <w:p w14:paraId="782EA202" w14:textId="77777777" w:rsidR="00EF3549" w:rsidRPr="00F2066E" w:rsidRDefault="00000000" w:rsidP="002545B2">
      <w:pPr>
        <w:numPr>
          <w:ilvl w:val="1"/>
          <w:numId w:val="220"/>
        </w:numPr>
        <w:rPr>
          <w:sz w:val="24"/>
          <w:szCs w:val="24"/>
        </w:rPr>
      </w:pPr>
      <w:r w:rsidRPr="00F2066E">
        <w:rPr>
          <w:b/>
          <w:bCs/>
          <w:sz w:val="24"/>
          <w:szCs w:val="24"/>
        </w:rPr>
        <w:t>Monitor patient comfort:</w:t>
      </w:r>
      <w:r w:rsidRPr="00F2066E">
        <w:rPr>
          <w:sz w:val="24"/>
          <w:szCs w:val="24"/>
        </w:rPr>
        <w:t> Ask patient about sensitivity or warmth during procedure (indicates excessive heating—pause laser and allow cooling)</w:t>
      </w:r>
    </w:p>
    <w:p w14:paraId="300A12A0" w14:textId="77777777" w:rsidR="00EF3549" w:rsidRPr="00F2066E" w:rsidRDefault="00000000" w:rsidP="002545B2">
      <w:pPr>
        <w:numPr>
          <w:ilvl w:val="0"/>
          <w:numId w:val="220"/>
        </w:numPr>
        <w:rPr>
          <w:sz w:val="24"/>
          <w:szCs w:val="24"/>
        </w:rPr>
      </w:pPr>
      <w:r w:rsidRPr="00F2066E">
        <w:rPr>
          <w:b/>
          <w:bCs/>
          <w:sz w:val="24"/>
          <w:szCs w:val="24"/>
        </w:rPr>
        <w:t>Ceramic fracture risk:</w:t>
      </w:r>
    </w:p>
    <w:p w14:paraId="0D794D2F" w14:textId="77777777" w:rsidR="00EF3549" w:rsidRPr="00F2066E" w:rsidRDefault="00000000" w:rsidP="002545B2">
      <w:pPr>
        <w:numPr>
          <w:ilvl w:val="1"/>
          <w:numId w:val="220"/>
        </w:numPr>
        <w:rPr>
          <w:sz w:val="24"/>
          <w:szCs w:val="24"/>
        </w:rPr>
      </w:pPr>
      <w:r w:rsidRPr="00F2066E">
        <w:rPr>
          <w:b/>
          <w:bCs/>
          <w:sz w:val="24"/>
          <w:szCs w:val="24"/>
        </w:rPr>
        <w:t>Risk:</w:t>
      </w:r>
      <w:r w:rsidRPr="00F2066E">
        <w:rPr>
          <w:sz w:val="24"/>
          <w:szCs w:val="24"/>
        </w:rPr>
        <w:t> 5–10% of veneers may fracture during laser debonding (typically due to pre-existing microcracks or excessive force during removal)</w:t>
      </w:r>
    </w:p>
    <w:p w14:paraId="0192BB60" w14:textId="77777777" w:rsidR="00EF3549" w:rsidRPr="00F2066E" w:rsidRDefault="00000000" w:rsidP="002545B2">
      <w:pPr>
        <w:numPr>
          <w:ilvl w:val="1"/>
          <w:numId w:val="220"/>
        </w:numPr>
        <w:rPr>
          <w:sz w:val="24"/>
          <w:szCs w:val="24"/>
        </w:rPr>
      </w:pPr>
      <w:r w:rsidRPr="00F2066E">
        <w:rPr>
          <w:b/>
          <w:bCs/>
          <w:sz w:val="24"/>
          <w:szCs w:val="24"/>
        </w:rPr>
        <w:t>Minimize risk:</w:t>
      </w:r>
    </w:p>
    <w:p w14:paraId="752B074C" w14:textId="77777777" w:rsidR="00EF3549" w:rsidRPr="00F2066E" w:rsidRDefault="00000000" w:rsidP="002545B2">
      <w:pPr>
        <w:numPr>
          <w:ilvl w:val="2"/>
          <w:numId w:val="220"/>
        </w:numPr>
        <w:rPr>
          <w:sz w:val="24"/>
          <w:szCs w:val="24"/>
        </w:rPr>
      </w:pPr>
      <w:r w:rsidRPr="00F2066E">
        <w:rPr>
          <w:sz w:val="24"/>
          <w:szCs w:val="24"/>
        </w:rPr>
        <w:t>Use appropriate laser parameters (avoid excessive power)</w:t>
      </w:r>
    </w:p>
    <w:p w14:paraId="0EC3DC02" w14:textId="77777777" w:rsidR="00EF3549" w:rsidRPr="00F2066E" w:rsidRDefault="00000000" w:rsidP="002545B2">
      <w:pPr>
        <w:numPr>
          <w:ilvl w:val="2"/>
          <w:numId w:val="220"/>
        </w:numPr>
        <w:rPr>
          <w:sz w:val="24"/>
          <w:szCs w:val="24"/>
        </w:rPr>
      </w:pPr>
      <w:r w:rsidRPr="00F2066E">
        <w:rPr>
          <w:sz w:val="24"/>
          <w:szCs w:val="24"/>
        </w:rPr>
        <w:t>Maintain continuous scanning (avoid focal heating)</w:t>
      </w:r>
    </w:p>
    <w:p w14:paraId="0ADBFF3D" w14:textId="77777777" w:rsidR="00EF3549" w:rsidRPr="00F2066E" w:rsidRDefault="00000000" w:rsidP="002545B2">
      <w:pPr>
        <w:numPr>
          <w:ilvl w:val="2"/>
          <w:numId w:val="220"/>
        </w:numPr>
        <w:rPr>
          <w:sz w:val="24"/>
          <w:szCs w:val="24"/>
        </w:rPr>
      </w:pPr>
      <w:r w:rsidRPr="00F2066E">
        <w:rPr>
          <w:sz w:val="24"/>
          <w:szCs w:val="24"/>
        </w:rPr>
        <w:t>Use gentle removal technique (plastic instruments, no forceful prying)</w:t>
      </w:r>
    </w:p>
    <w:p w14:paraId="34DB77B7" w14:textId="77777777" w:rsidR="00EF3549" w:rsidRPr="00F2066E" w:rsidRDefault="00000000" w:rsidP="002545B2">
      <w:pPr>
        <w:numPr>
          <w:ilvl w:val="2"/>
          <w:numId w:val="220"/>
        </w:numPr>
        <w:rPr>
          <w:sz w:val="24"/>
          <w:szCs w:val="24"/>
        </w:rPr>
      </w:pPr>
      <w:r w:rsidRPr="00F2066E">
        <w:rPr>
          <w:sz w:val="24"/>
          <w:szCs w:val="24"/>
        </w:rPr>
        <w:t>Inspect veneer before debonding (if pre-existing cracks visible, inform patient of higher fracture risk)</w:t>
      </w:r>
    </w:p>
    <w:p w14:paraId="628C75EE" w14:textId="77777777" w:rsidR="00EF3549" w:rsidRPr="00F2066E" w:rsidRDefault="00000000" w:rsidP="002545B2">
      <w:pPr>
        <w:numPr>
          <w:ilvl w:val="0"/>
          <w:numId w:val="220"/>
        </w:numPr>
        <w:rPr>
          <w:sz w:val="24"/>
          <w:szCs w:val="24"/>
        </w:rPr>
      </w:pPr>
      <w:r w:rsidRPr="00F2066E">
        <w:rPr>
          <w:b/>
          <w:bCs/>
          <w:sz w:val="24"/>
          <w:szCs w:val="24"/>
        </w:rPr>
        <w:t>Soft-tissue protection:</w:t>
      </w:r>
    </w:p>
    <w:p w14:paraId="41950C1E" w14:textId="77777777" w:rsidR="00EF3549" w:rsidRPr="00F2066E" w:rsidRDefault="00000000" w:rsidP="002545B2">
      <w:pPr>
        <w:numPr>
          <w:ilvl w:val="1"/>
          <w:numId w:val="220"/>
        </w:numPr>
        <w:rPr>
          <w:sz w:val="24"/>
          <w:szCs w:val="24"/>
        </w:rPr>
      </w:pPr>
      <w:r w:rsidRPr="00F2066E">
        <w:rPr>
          <w:b/>
          <w:bCs/>
          <w:sz w:val="24"/>
          <w:szCs w:val="24"/>
        </w:rPr>
        <w:t>Gingival protection:</w:t>
      </w:r>
      <w:r w:rsidRPr="00F2066E">
        <w:rPr>
          <w:sz w:val="24"/>
          <w:szCs w:val="24"/>
        </w:rPr>
        <w:t> Place moist gauze at gingival margin to protect from laser scatter</w:t>
      </w:r>
    </w:p>
    <w:p w14:paraId="0DFEC0E1" w14:textId="77777777" w:rsidR="00EF3549" w:rsidRPr="00F2066E" w:rsidRDefault="00000000" w:rsidP="002545B2">
      <w:pPr>
        <w:numPr>
          <w:ilvl w:val="1"/>
          <w:numId w:val="220"/>
        </w:numPr>
        <w:rPr>
          <w:sz w:val="24"/>
          <w:szCs w:val="24"/>
        </w:rPr>
      </w:pPr>
      <w:r w:rsidRPr="00F2066E">
        <w:rPr>
          <w:b/>
          <w:bCs/>
          <w:sz w:val="24"/>
          <w:szCs w:val="24"/>
        </w:rPr>
        <w:lastRenderedPageBreak/>
        <w:t>Lip/cheek protection:</w:t>
      </w:r>
      <w:r w:rsidRPr="00F2066E">
        <w:rPr>
          <w:sz w:val="24"/>
          <w:szCs w:val="24"/>
        </w:rPr>
        <w:t> Retract lips and cheeks to prevent inadvertent laser exposure</w:t>
      </w:r>
    </w:p>
    <w:p w14:paraId="013A3363" w14:textId="77777777" w:rsidR="00EF3549" w:rsidRPr="00F2066E" w:rsidRDefault="00000000" w:rsidP="002545B2">
      <w:pPr>
        <w:numPr>
          <w:ilvl w:val="0"/>
          <w:numId w:val="220"/>
        </w:numPr>
        <w:rPr>
          <w:sz w:val="24"/>
          <w:szCs w:val="24"/>
        </w:rPr>
      </w:pPr>
      <w:r w:rsidRPr="00F2066E">
        <w:rPr>
          <w:b/>
          <w:bCs/>
          <w:sz w:val="24"/>
          <w:szCs w:val="24"/>
        </w:rPr>
        <w:t>Adjacent tooth protection:</w:t>
      </w:r>
    </w:p>
    <w:p w14:paraId="30D2008F" w14:textId="77777777" w:rsidR="00EF3549" w:rsidRPr="00F2066E" w:rsidRDefault="00000000" w:rsidP="002545B2">
      <w:pPr>
        <w:numPr>
          <w:ilvl w:val="1"/>
          <w:numId w:val="220"/>
        </w:numPr>
        <w:rPr>
          <w:sz w:val="24"/>
          <w:szCs w:val="24"/>
        </w:rPr>
      </w:pPr>
      <w:r w:rsidRPr="00F2066E">
        <w:rPr>
          <w:b/>
          <w:bCs/>
          <w:sz w:val="24"/>
          <w:szCs w:val="24"/>
        </w:rPr>
        <w:t>Risk:</w:t>
      </w:r>
      <w:r w:rsidRPr="00F2066E">
        <w:rPr>
          <w:sz w:val="24"/>
          <w:szCs w:val="24"/>
        </w:rPr>
        <w:t> Inadvertent laser exposure to adjacent teeth can damage enamel or restorations</w:t>
      </w:r>
    </w:p>
    <w:p w14:paraId="036C2C25" w14:textId="77777777" w:rsidR="00EF3549" w:rsidRPr="00F2066E" w:rsidRDefault="00000000" w:rsidP="002545B2">
      <w:pPr>
        <w:numPr>
          <w:ilvl w:val="1"/>
          <w:numId w:val="220"/>
        </w:numPr>
        <w:rPr>
          <w:sz w:val="24"/>
          <w:szCs w:val="24"/>
        </w:rPr>
      </w:pPr>
      <w:r w:rsidRPr="00F2066E">
        <w:rPr>
          <w:b/>
          <w:bCs/>
          <w:sz w:val="24"/>
          <w:szCs w:val="24"/>
        </w:rPr>
        <w:t>Protection:</w:t>
      </w:r>
      <w:r w:rsidRPr="00F2066E">
        <w:rPr>
          <w:sz w:val="24"/>
          <w:szCs w:val="24"/>
        </w:rPr>
        <w:t> Place matrix strips or protective shields on adjacent teeth #11 and #22</w:t>
      </w:r>
    </w:p>
    <w:p w14:paraId="67E63D46" w14:textId="77777777" w:rsidR="00EF3549" w:rsidRPr="00F2066E" w:rsidRDefault="00000000" w:rsidP="002545B2">
      <w:pPr>
        <w:rPr>
          <w:sz w:val="24"/>
          <w:szCs w:val="24"/>
        </w:rPr>
      </w:pPr>
      <w:r w:rsidRPr="00F2066E">
        <w:rPr>
          <w:b/>
          <w:bCs/>
          <w:sz w:val="24"/>
          <w:szCs w:val="24"/>
        </w:rPr>
        <w:t>Operator and team safety:</w:t>
      </w:r>
    </w:p>
    <w:p w14:paraId="06C9A6F9" w14:textId="77777777" w:rsidR="00EF3549" w:rsidRPr="00F2066E" w:rsidRDefault="00000000" w:rsidP="002545B2">
      <w:pPr>
        <w:numPr>
          <w:ilvl w:val="0"/>
          <w:numId w:val="221"/>
        </w:numPr>
        <w:rPr>
          <w:sz w:val="24"/>
          <w:szCs w:val="24"/>
        </w:rPr>
      </w:pPr>
      <w:r w:rsidRPr="00F2066E">
        <w:rPr>
          <w:b/>
          <w:bCs/>
          <w:sz w:val="24"/>
          <w:szCs w:val="24"/>
        </w:rPr>
        <w:t>Eye protection:</w:t>
      </w:r>
    </w:p>
    <w:p w14:paraId="011755E8" w14:textId="77777777" w:rsidR="00EF3549" w:rsidRPr="00F2066E" w:rsidRDefault="00000000" w:rsidP="002545B2">
      <w:pPr>
        <w:numPr>
          <w:ilvl w:val="1"/>
          <w:numId w:val="221"/>
        </w:numPr>
        <w:rPr>
          <w:sz w:val="24"/>
          <w:szCs w:val="24"/>
        </w:rPr>
      </w:pPr>
      <w:r w:rsidRPr="00F2066E">
        <w:rPr>
          <w:b/>
          <w:bCs/>
          <w:sz w:val="24"/>
          <w:szCs w:val="24"/>
        </w:rPr>
        <w:t>Mandatory:</w:t>
      </w:r>
      <w:r w:rsidRPr="00F2066E">
        <w:rPr>
          <w:sz w:val="24"/>
          <w:szCs w:val="24"/>
        </w:rPr>
        <w:t> All personnel in room must wear wavelength-specific laser safety goggles (OD 4–7 for 2940 nm)</w:t>
      </w:r>
    </w:p>
    <w:p w14:paraId="774768A4" w14:textId="77777777" w:rsidR="00EF3549" w:rsidRPr="00F2066E" w:rsidRDefault="00000000" w:rsidP="002545B2">
      <w:pPr>
        <w:numPr>
          <w:ilvl w:val="1"/>
          <w:numId w:val="221"/>
        </w:numPr>
        <w:rPr>
          <w:sz w:val="24"/>
          <w:szCs w:val="24"/>
        </w:rPr>
      </w:pPr>
      <w:r w:rsidRPr="00F2066E">
        <w:rPr>
          <w:sz w:val="24"/>
          <w:szCs w:val="24"/>
        </w:rPr>
        <w:t>Goggles must be worn whenever laser is activated</w:t>
      </w:r>
    </w:p>
    <w:p w14:paraId="098640BC" w14:textId="77777777" w:rsidR="00EF3549" w:rsidRPr="00F2066E" w:rsidRDefault="00000000" w:rsidP="002545B2">
      <w:pPr>
        <w:numPr>
          <w:ilvl w:val="0"/>
          <w:numId w:val="221"/>
        </w:numPr>
        <w:rPr>
          <w:sz w:val="24"/>
          <w:szCs w:val="24"/>
        </w:rPr>
      </w:pPr>
      <w:r w:rsidRPr="00F2066E">
        <w:rPr>
          <w:b/>
          <w:bCs/>
          <w:sz w:val="24"/>
          <w:szCs w:val="24"/>
        </w:rPr>
        <w:t>Laser plume:</w:t>
      </w:r>
    </w:p>
    <w:p w14:paraId="7E6E338D" w14:textId="77777777" w:rsidR="00EF3549" w:rsidRPr="00F2066E" w:rsidRDefault="00000000" w:rsidP="002545B2">
      <w:pPr>
        <w:numPr>
          <w:ilvl w:val="1"/>
          <w:numId w:val="221"/>
        </w:numPr>
        <w:rPr>
          <w:sz w:val="24"/>
          <w:szCs w:val="24"/>
        </w:rPr>
      </w:pPr>
      <w:r w:rsidRPr="00F2066E">
        <w:rPr>
          <w:b/>
          <w:bCs/>
          <w:sz w:val="24"/>
          <w:szCs w:val="24"/>
        </w:rPr>
        <w:t>Minimal plume</w:t>
      </w:r>
      <w:r w:rsidRPr="00F2066E">
        <w:rPr>
          <w:sz w:val="24"/>
          <w:szCs w:val="24"/>
        </w:rPr>
        <w:t> with Er:YAG at these parameters (water vaporization produces steam but minimal particulate)</w:t>
      </w:r>
    </w:p>
    <w:p w14:paraId="64BC9E75" w14:textId="77777777" w:rsidR="00EF3549" w:rsidRPr="00F2066E" w:rsidRDefault="00000000" w:rsidP="002545B2">
      <w:pPr>
        <w:numPr>
          <w:ilvl w:val="1"/>
          <w:numId w:val="221"/>
        </w:numPr>
        <w:rPr>
          <w:sz w:val="24"/>
          <w:szCs w:val="24"/>
        </w:rPr>
      </w:pPr>
      <w:r w:rsidRPr="00F2066E">
        <w:rPr>
          <w:b/>
          <w:bCs/>
          <w:sz w:val="24"/>
          <w:szCs w:val="24"/>
        </w:rPr>
        <w:t>High-volume suction:</w:t>
      </w:r>
      <w:r w:rsidRPr="00F2066E">
        <w:rPr>
          <w:sz w:val="24"/>
          <w:szCs w:val="24"/>
        </w:rPr>
        <w:t> Use during laser activation to evacuate plume and maintain visibility</w:t>
      </w:r>
    </w:p>
    <w:p w14:paraId="3317E09F" w14:textId="77777777" w:rsidR="00EF3549" w:rsidRPr="00F2066E" w:rsidRDefault="00000000" w:rsidP="002545B2">
      <w:pPr>
        <w:numPr>
          <w:ilvl w:val="1"/>
          <w:numId w:val="221"/>
        </w:numPr>
        <w:rPr>
          <w:sz w:val="24"/>
          <w:szCs w:val="24"/>
        </w:rPr>
      </w:pPr>
      <w:r w:rsidRPr="00F2066E">
        <w:rPr>
          <w:b/>
          <w:bCs/>
          <w:sz w:val="24"/>
          <w:szCs w:val="24"/>
        </w:rPr>
        <w:t>Surgical mask:</w:t>
      </w:r>
      <w:r w:rsidRPr="00F2066E">
        <w:rPr>
          <w:sz w:val="24"/>
          <w:szCs w:val="24"/>
        </w:rPr>
        <w:t> Standard surgical mask adequate</w:t>
      </w:r>
    </w:p>
    <w:p w14:paraId="3610FFBD" w14:textId="77777777" w:rsidR="00EF3549" w:rsidRPr="00F2066E" w:rsidRDefault="00000000" w:rsidP="002545B2">
      <w:pPr>
        <w:numPr>
          <w:ilvl w:val="0"/>
          <w:numId w:val="221"/>
        </w:numPr>
        <w:rPr>
          <w:sz w:val="24"/>
          <w:szCs w:val="24"/>
        </w:rPr>
      </w:pPr>
      <w:r w:rsidRPr="00F2066E">
        <w:rPr>
          <w:b/>
          <w:bCs/>
          <w:sz w:val="24"/>
          <w:szCs w:val="24"/>
        </w:rPr>
        <w:t>Reflective surfaces:</w:t>
      </w:r>
    </w:p>
    <w:p w14:paraId="452FD68B" w14:textId="77777777" w:rsidR="00EF3549" w:rsidRPr="00F2066E" w:rsidRDefault="00000000" w:rsidP="002545B2">
      <w:pPr>
        <w:numPr>
          <w:ilvl w:val="1"/>
          <w:numId w:val="221"/>
        </w:numPr>
        <w:rPr>
          <w:sz w:val="24"/>
          <w:szCs w:val="24"/>
        </w:rPr>
      </w:pPr>
      <w:r w:rsidRPr="00F2066E">
        <w:rPr>
          <w:sz w:val="24"/>
          <w:szCs w:val="24"/>
        </w:rPr>
        <w:t>Er:YAG laser (2940 nm) can reflect off metal instruments and mirrors</w:t>
      </w:r>
    </w:p>
    <w:p w14:paraId="57466704" w14:textId="77777777" w:rsidR="00EF3549" w:rsidRPr="00F2066E" w:rsidRDefault="00000000" w:rsidP="002545B2">
      <w:pPr>
        <w:numPr>
          <w:ilvl w:val="1"/>
          <w:numId w:val="221"/>
        </w:numPr>
        <w:rPr>
          <w:sz w:val="24"/>
          <w:szCs w:val="24"/>
        </w:rPr>
      </w:pPr>
      <w:r w:rsidRPr="00F2066E">
        <w:rPr>
          <w:b/>
          <w:bCs/>
          <w:sz w:val="24"/>
          <w:szCs w:val="24"/>
        </w:rPr>
        <w:t>Remove or shield reflective surfaces</w:t>
      </w:r>
      <w:r w:rsidRPr="00F2066E">
        <w:rPr>
          <w:sz w:val="24"/>
          <w:szCs w:val="24"/>
        </w:rPr>
        <w:t> during laser activation</w:t>
      </w:r>
    </w:p>
    <w:p w14:paraId="42EADA19" w14:textId="77777777" w:rsidR="00EF3549" w:rsidRPr="00F2066E" w:rsidRDefault="00000000" w:rsidP="002545B2">
      <w:pPr>
        <w:numPr>
          <w:ilvl w:val="1"/>
          <w:numId w:val="221"/>
        </w:numPr>
        <w:rPr>
          <w:sz w:val="24"/>
          <w:szCs w:val="24"/>
        </w:rPr>
      </w:pPr>
      <w:r w:rsidRPr="00F2066E">
        <w:rPr>
          <w:b/>
          <w:bCs/>
          <w:sz w:val="24"/>
          <w:szCs w:val="24"/>
        </w:rPr>
        <w:t>Caution with mirrors:</w:t>
      </w:r>
      <w:r w:rsidRPr="00F2066E">
        <w:rPr>
          <w:sz w:val="24"/>
          <w:szCs w:val="24"/>
        </w:rPr>
        <w:t> If using mirror for visualization, angle mirror to avoid direct reflection into operator's or patient's eyes</w:t>
      </w:r>
    </w:p>
    <w:p w14:paraId="46BDBC29" w14:textId="77777777" w:rsidR="00EF3549" w:rsidRPr="00F2066E" w:rsidRDefault="00000000" w:rsidP="002545B2">
      <w:pPr>
        <w:numPr>
          <w:ilvl w:val="0"/>
          <w:numId w:val="221"/>
        </w:numPr>
        <w:rPr>
          <w:sz w:val="24"/>
          <w:szCs w:val="24"/>
        </w:rPr>
      </w:pPr>
      <w:r w:rsidRPr="00F2066E">
        <w:rPr>
          <w:b/>
          <w:bCs/>
          <w:sz w:val="24"/>
          <w:szCs w:val="24"/>
        </w:rPr>
        <w:t>Foot pedal control:</w:t>
      </w:r>
    </w:p>
    <w:p w14:paraId="77E84AE1" w14:textId="77777777" w:rsidR="00EF3549" w:rsidRPr="00F2066E" w:rsidRDefault="00000000" w:rsidP="002545B2">
      <w:pPr>
        <w:numPr>
          <w:ilvl w:val="1"/>
          <w:numId w:val="221"/>
        </w:numPr>
        <w:rPr>
          <w:sz w:val="24"/>
          <w:szCs w:val="24"/>
        </w:rPr>
      </w:pPr>
      <w:r w:rsidRPr="00F2066E">
        <w:rPr>
          <w:sz w:val="24"/>
          <w:szCs w:val="24"/>
        </w:rPr>
        <w:t>Laser activates only when foot pedal depressed</w:t>
      </w:r>
    </w:p>
    <w:p w14:paraId="258D9FB6" w14:textId="77777777" w:rsidR="00EF3549" w:rsidRPr="00F2066E" w:rsidRDefault="00000000" w:rsidP="002545B2">
      <w:pPr>
        <w:numPr>
          <w:ilvl w:val="1"/>
          <w:numId w:val="221"/>
        </w:numPr>
        <w:rPr>
          <w:sz w:val="24"/>
          <w:szCs w:val="24"/>
        </w:rPr>
      </w:pPr>
      <w:r w:rsidRPr="00F2066E">
        <w:rPr>
          <w:b/>
          <w:bCs/>
          <w:sz w:val="24"/>
          <w:szCs w:val="24"/>
        </w:rPr>
        <w:t>Release pedal immediately</w:t>
      </w:r>
      <w:r w:rsidRPr="00F2066E">
        <w:rPr>
          <w:sz w:val="24"/>
          <w:szCs w:val="24"/>
        </w:rPr>
        <w:t> if patient reports pain, if handpiece position is lost, or if any safety concern arises</w:t>
      </w:r>
    </w:p>
    <w:p w14:paraId="4534DA44" w14:textId="77777777" w:rsidR="00EF3549" w:rsidRPr="00F2066E" w:rsidRDefault="00000000" w:rsidP="002545B2">
      <w:pPr>
        <w:rPr>
          <w:sz w:val="24"/>
          <w:szCs w:val="24"/>
        </w:rPr>
      </w:pPr>
      <w:r w:rsidRPr="00F2066E">
        <w:rPr>
          <w:b/>
          <w:bCs/>
          <w:sz w:val="24"/>
          <w:szCs w:val="24"/>
        </w:rPr>
        <w:t>Equipment safety:</w:t>
      </w:r>
    </w:p>
    <w:p w14:paraId="17A631AE" w14:textId="77777777" w:rsidR="00EF3549" w:rsidRPr="00F2066E" w:rsidRDefault="00000000" w:rsidP="002545B2">
      <w:pPr>
        <w:numPr>
          <w:ilvl w:val="0"/>
          <w:numId w:val="222"/>
        </w:numPr>
        <w:rPr>
          <w:sz w:val="24"/>
          <w:szCs w:val="24"/>
        </w:rPr>
      </w:pPr>
      <w:r w:rsidRPr="00F2066E">
        <w:rPr>
          <w:b/>
          <w:bCs/>
          <w:sz w:val="24"/>
          <w:szCs w:val="24"/>
        </w:rPr>
        <w:lastRenderedPageBreak/>
        <w:t>Handpiece and tip inspection:</w:t>
      </w:r>
    </w:p>
    <w:p w14:paraId="5DCCA4EB" w14:textId="77777777" w:rsidR="00EF3549" w:rsidRPr="00F2066E" w:rsidRDefault="00000000" w:rsidP="002545B2">
      <w:pPr>
        <w:numPr>
          <w:ilvl w:val="1"/>
          <w:numId w:val="222"/>
        </w:numPr>
        <w:rPr>
          <w:sz w:val="24"/>
          <w:szCs w:val="24"/>
        </w:rPr>
      </w:pPr>
      <w:r w:rsidRPr="00F2066E">
        <w:rPr>
          <w:sz w:val="24"/>
          <w:szCs w:val="24"/>
        </w:rPr>
        <w:t>Check handpiece and tip for damage before use</w:t>
      </w:r>
    </w:p>
    <w:p w14:paraId="0EDFBADE" w14:textId="77777777" w:rsidR="00EF3549" w:rsidRPr="00F2066E" w:rsidRDefault="00000000" w:rsidP="002545B2">
      <w:pPr>
        <w:numPr>
          <w:ilvl w:val="1"/>
          <w:numId w:val="222"/>
        </w:numPr>
        <w:rPr>
          <w:sz w:val="24"/>
          <w:szCs w:val="24"/>
        </w:rPr>
      </w:pPr>
      <w:r w:rsidRPr="00F2066E">
        <w:rPr>
          <w:sz w:val="24"/>
          <w:szCs w:val="24"/>
        </w:rPr>
        <w:t>Replace damaged tips immediately</w:t>
      </w:r>
    </w:p>
    <w:p w14:paraId="381094EA" w14:textId="77777777" w:rsidR="00EF3549" w:rsidRPr="00F2066E" w:rsidRDefault="00000000" w:rsidP="002545B2">
      <w:pPr>
        <w:numPr>
          <w:ilvl w:val="0"/>
          <w:numId w:val="222"/>
        </w:numPr>
        <w:rPr>
          <w:sz w:val="24"/>
          <w:szCs w:val="24"/>
        </w:rPr>
      </w:pPr>
      <w:r w:rsidRPr="00F2066E">
        <w:rPr>
          <w:b/>
          <w:bCs/>
          <w:sz w:val="24"/>
          <w:szCs w:val="24"/>
        </w:rPr>
        <w:t>Tip cleaning:</w:t>
      </w:r>
    </w:p>
    <w:p w14:paraId="6F2DACAC" w14:textId="77777777" w:rsidR="00EF3549" w:rsidRPr="00F2066E" w:rsidRDefault="00000000" w:rsidP="002545B2">
      <w:pPr>
        <w:numPr>
          <w:ilvl w:val="1"/>
          <w:numId w:val="222"/>
        </w:numPr>
        <w:rPr>
          <w:sz w:val="24"/>
          <w:szCs w:val="24"/>
        </w:rPr>
      </w:pPr>
      <w:r w:rsidRPr="00F2066E">
        <w:rPr>
          <w:sz w:val="24"/>
          <w:szCs w:val="24"/>
        </w:rPr>
        <w:t>Clean and sterilize tips per manufacturer guidelines after each use</w:t>
      </w:r>
    </w:p>
    <w:p w14:paraId="46463041" w14:textId="77777777" w:rsidR="00EF3549" w:rsidRPr="00F2066E" w:rsidRDefault="00000000" w:rsidP="002545B2">
      <w:pPr>
        <w:numPr>
          <w:ilvl w:val="0"/>
          <w:numId w:val="222"/>
        </w:numPr>
        <w:rPr>
          <w:sz w:val="24"/>
          <w:szCs w:val="24"/>
        </w:rPr>
      </w:pPr>
      <w:r w:rsidRPr="00F2066E">
        <w:rPr>
          <w:b/>
          <w:bCs/>
          <w:sz w:val="24"/>
          <w:szCs w:val="24"/>
        </w:rPr>
        <w:t>Laser calibration:</w:t>
      </w:r>
    </w:p>
    <w:p w14:paraId="0DB60B80" w14:textId="77777777" w:rsidR="00EF3549" w:rsidRPr="00F2066E" w:rsidRDefault="00000000" w:rsidP="002545B2">
      <w:pPr>
        <w:numPr>
          <w:ilvl w:val="1"/>
          <w:numId w:val="222"/>
        </w:numPr>
        <w:rPr>
          <w:sz w:val="24"/>
          <w:szCs w:val="24"/>
        </w:rPr>
      </w:pPr>
      <w:r w:rsidRPr="00F2066E">
        <w:rPr>
          <w:sz w:val="24"/>
          <w:szCs w:val="24"/>
        </w:rPr>
        <w:t>Regular calibration per manufacturer guidelines (typically annually)</w:t>
      </w:r>
    </w:p>
    <w:p w14:paraId="1BE3F7D5" w14:textId="77777777" w:rsidR="00EF3549" w:rsidRPr="00F2066E" w:rsidRDefault="00000000" w:rsidP="002545B2">
      <w:pPr>
        <w:numPr>
          <w:ilvl w:val="0"/>
          <w:numId w:val="222"/>
        </w:numPr>
        <w:rPr>
          <w:sz w:val="24"/>
          <w:szCs w:val="24"/>
        </w:rPr>
      </w:pPr>
      <w:r w:rsidRPr="00F2066E">
        <w:rPr>
          <w:b/>
          <w:bCs/>
          <w:sz w:val="24"/>
          <w:szCs w:val="24"/>
        </w:rPr>
        <w:t>Standby mode:</w:t>
      </w:r>
    </w:p>
    <w:p w14:paraId="13A7610D" w14:textId="77777777" w:rsidR="00EF3549" w:rsidRPr="00F2066E" w:rsidRDefault="00000000" w:rsidP="002545B2">
      <w:pPr>
        <w:numPr>
          <w:ilvl w:val="1"/>
          <w:numId w:val="222"/>
        </w:numPr>
        <w:rPr>
          <w:sz w:val="24"/>
          <w:szCs w:val="24"/>
        </w:rPr>
      </w:pPr>
      <w:r w:rsidRPr="00F2066E">
        <w:rPr>
          <w:sz w:val="24"/>
          <w:szCs w:val="24"/>
        </w:rPr>
        <w:t>Place laser in standby when not actively treating</w:t>
      </w:r>
    </w:p>
    <w:p w14:paraId="1742EBD1" w14:textId="77777777" w:rsidR="00EF3549" w:rsidRPr="00F2066E" w:rsidRDefault="00000000" w:rsidP="002545B2">
      <w:pPr>
        <w:numPr>
          <w:ilvl w:val="0"/>
          <w:numId w:val="222"/>
        </w:numPr>
        <w:rPr>
          <w:sz w:val="24"/>
          <w:szCs w:val="24"/>
        </w:rPr>
      </w:pPr>
      <w:r w:rsidRPr="00F2066E">
        <w:rPr>
          <w:b/>
          <w:bCs/>
          <w:sz w:val="24"/>
          <w:szCs w:val="24"/>
        </w:rPr>
        <w:t>Door signage:</w:t>
      </w:r>
    </w:p>
    <w:p w14:paraId="7D5D7E53" w14:textId="77777777" w:rsidR="00EF3549" w:rsidRPr="00F2066E" w:rsidRDefault="00000000" w:rsidP="002545B2">
      <w:pPr>
        <w:numPr>
          <w:ilvl w:val="1"/>
          <w:numId w:val="222"/>
        </w:numPr>
        <w:rPr>
          <w:sz w:val="24"/>
          <w:szCs w:val="24"/>
        </w:rPr>
      </w:pPr>
      <w:r w:rsidRPr="00F2066E">
        <w:rPr>
          <w:sz w:val="24"/>
          <w:szCs w:val="24"/>
        </w:rPr>
        <w:t>"Laser in use" warning sign on operatory door during treatment</w:t>
      </w:r>
    </w:p>
    <w:p w14:paraId="06C42859" w14:textId="77777777" w:rsidR="00EF3549" w:rsidRPr="00F2066E" w:rsidRDefault="00000000" w:rsidP="002545B2">
      <w:pPr>
        <w:rPr>
          <w:sz w:val="24"/>
          <w:szCs w:val="24"/>
        </w:rPr>
      </w:pPr>
      <w:r>
        <w:rPr>
          <w:sz w:val="24"/>
          <w:szCs w:val="24"/>
        </w:rPr>
        <w:pict w14:anchorId="0EB8B129">
          <v:rect id="_x0000_i1083" style="width:0;height:0" o:hrstd="t" o:hr="t" fillcolor="#a0a0a0" stroked="f"/>
        </w:pict>
      </w:r>
    </w:p>
    <w:p w14:paraId="2E4C8AEA" w14:textId="77777777" w:rsidR="00EF3549" w:rsidRPr="00F2066E" w:rsidRDefault="00000000" w:rsidP="002545B2">
      <w:pPr>
        <w:rPr>
          <w:b/>
          <w:bCs/>
          <w:sz w:val="24"/>
          <w:szCs w:val="24"/>
        </w:rPr>
      </w:pPr>
      <w:r w:rsidRPr="00F2066E">
        <w:rPr>
          <w:b/>
          <w:bCs/>
          <w:sz w:val="24"/>
          <w:szCs w:val="24"/>
        </w:rPr>
        <w:t>Expected Clinical Outcomes and Evidence Quality</w:t>
      </w:r>
    </w:p>
    <w:p w14:paraId="497A0FC5" w14:textId="77777777" w:rsidR="00EF3549" w:rsidRPr="00F2066E" w:rsidRDefault="00000000" w:rsidP="002545B2">
      <w:pPr>
        <w:rPr>
          <w:sz w:val="24"/>
          <w:szCs w:val="24"/>
        </w:rPr>
      </w:pPr>
      <w:r w:rsidRPr="00F2066E">
        <w:rPr>
          <w:b/>
          <w:bCs/>
          <w:sz w:val="24"/>
          <w:szCs w:val="24"/>
        </w:rPr>
        <w:t>Debonding success rate:</w:t>
      </w:r>
    </w:p>
    <w:p w14:paraId="6ABBCD75" w14:textId="77777777" w:rsidR="00EF3549" w:rsidRPr="00F2066E" w:rsidRDefault="00000000" w:rsidP="002545B2">
      <w:pPr>
        <w:rPr>
          <w:sz w:val="24"/>
          <w:szCs w:val="24"/>
        </w:rPr>
      </w:pPr>
      <w:r w:rsidRPr="00F2066E">
        <w:rPr>
          <w:b/>
          <w:bCs/>
          <w:sz w:val="24"/>
          <w:szCs w:val="24"/>
        </w:rPr>
        <w:t>Intact veneer removal:</w:t>
      </w:r>
    </w:p>
    <w:p w14:paraId="41C5F9FD" w14:textId="77777777" w:rsidR="00EF3549" w:rsidRPr="00F2066E" w:rsidRDefault="00000000" w:rsidP="002545B2">
      <w:pPr>
        <w:numPr>
          <w:ilvl w:val="0"/>
          <w:numId w:val="223"/>
        </w:numPr>
        <w:rPr>
          <w:sz w:val="24"/>
          <w:szCs w:val="24"/>
        </w:rPr>
      </w:pPr>
      <w:r w:rsidRPr="00F2066E">
        <w:rPr>
          <w:b/>
          <w:bCs/>
          <w:sz w:val="24"/>
          <w:szCs w:val="24"/>
        </w:rPr>
        <w:t>Er:YAG laser debonding:</w:t>
      </w:r>
      <w:r w:rsidRPr="00F2066E">
        <w:rPr>
          <w:sz w:val="24"/>
          <w:szCs w:val="24"/>
        </w:rPr>
        <w:t> 90–100% success rate (veneer removed intact without fracture)</w:t>
      </w:r>
    </w:p>
    <w:p w14:paraId="63143BBF" w14:textId="77777777" w:rsidR="00EF3549" w:rsidRPr="00F2066E" w:rsidRDefault="00000000" w:rsidP="002545B2">
      <w:pPr>
        <w:numPr>
          <w:ilvl w:val="0"/>
          <w:numId w:val="223"/>
        </w:numPr>
        <w:rPr>
          <w:sz w:val="24"/>
          <w:szCs w:val="24"/>
        </w:rPr>
      </w:pPr>
      <w:r w:rsidRPr="00F2066E">
        <w:rPr>
          <w:b/>
          <w:bCs/>
          <w:sz w:val="24"/>
          <w:szCs w:val="24"/>
        </w:rPr>
        <w:t>Study 1 (Rechmann et al., 2014):</w:t>
      </w:r>
      <w:r w:rsidRPr="00F2066E">
        <w:rPr>
          <w:sz w:val="24"/>
          <w:szCs w:val="24"/>
        </w:rPr>
        <w:t> 100% (20/20 lithium-disilicate veneers removed intact)</w:t>
      </w:r>
    </w:p>
    <w:p w14:paraId="1A44EA40" w14:textId="77777777" w:rsidR="00EF3549" w:rsidRPr="00F2066E" w:rsidRDefault="00000000" w:rsidP="002545B2">
      <w:pPr>
        <w:numPr>
          <w:ilvl w:val="0"/>
          <w:numId w:val="223"/>
        </w:numPr>
        <w:rPr>
          <w:sz w:val="24"/>
          <w:szCs w:val="24"/>
        </w:rPr>
      </w:pPr>
      <w:r w:rsidRPr="00F2066E">
        <w:rPr>
          <w:b/>
          <w:bCs/>
          <w:sz w:val="24"/>
          <w:szCs w:val="24"/>
        </w:rPr>
        <w:t>Study 2 (Gurney et al., 2016):</w:t>
      </w:r>
      <w:r w:rsidRPr="00F2066E">
        <w:rPr>
          <w:sz w:val="24"/>
          <w:szCs w:val="24"/>
        </w:rPr>
        <w:t> 95% (19/20 lithium-disilicate crowns removed intact)</w:t>
      </w:r>
    </w:p>
    <w:p w14:paraId="60DB6740" w14:textId="77777777" w:rsidR="00EF3549" w:rsidRPr="00F2066E" w:rsidRDefault="00000000" w:rsidP="002545B2">
      <w:pPr>
        <w:numPr>
          <w:ilvl w:val="0"/>
          <w:numId w:val="223"/>
        </w:numPr>
        <w:rPr>
          <w:sz w:val="24"/>
          <w:szCs w:val="24"/>
        </w:rPr>
      </w:pPr>
      <w:r w:rsidRPr="00F2066E">
        <w:rPr>
          <w:b/>
          <w:bCs/>
          <w:sz w:val="24"/>
          <w:szCs w:val="24"/>
        </w:rPr>
        <w:t>Study 3 (Morford et al., 2015):</w:t>
      </w:r>
      <w:r w:rsidRPr="00F2066E">
        <w:rPr>
          <w:sz w:val="24"/>
          <w:szCs w:val="24"/>
        </w:rPr>
        <w:t> 100% (15/15 lithium-disilicate veneers removed intact)</w:t>
      </w:r>
    </w:p>
    <w:p w14:paraId="5C14DF76" w14:textId="77777777" w:rsidR="00EF3549" w:rsidRPr="00F2066E" w:rsidRDefault="00000000" w:rsidP="002545B2">
      <w:pPr>
        <w:numPr>
          <w:ilvl w:val="0"/>
          <w:numId w:val="223"/>
        </w:numPr>
        <w:rPr>
          <w:sz w:val="24"/>
          <w:szCs w:val="24"/>
        </w:rPr>
      </w:pPr>
      <w:r w:rsidRPr="00F2066E">
        <w:rPr>
          <w:b/>
          <w:bCs/>
          <w:sz w:val="24"/>
          <w:szCs w:val="24"/>
        </w:rPr>
        <w:t>Study 4 (Alhekeir &amp; Al-Sarhan, 2019):</w:t>
      </w:r>
      <w:r w:rsidRPr="00F2066E">
        <w:rPr>
          <w:sz w:val="24"/>
          <w:szCs w:val="24"/>
        </w:rPr>
        <w:t> 90% (18/20 zirconia-reinforced lithium-silicate veneers removed intact)</w:t>
      </w:r>
    </w:p>
    <w:p w14:paraId="27CD8A36" w14:textId="77777777" w:rsidR="00EF3549" w:rsidRPr="00F2066E" w:rsidRDefault="00000000" w:rsidP="002545B2">
      <w:pPr>
        <w:rPr>
          <w:sz w:val="24"/>
          <w:szCs w:val="24"/>
        </w:rPr>
      </w:pPr>
      <w:r w:rsidRPr="00F2066E">
        <w:rPr>
          <w:b/>
          <w:bCs/>
          <w:sz w:val="24"/>
          <w:szCs w:val="24"/>
        </w:rPr>
        <w:t>Factors affecting success:</w:t>
      </w:r>
    </w:p>
    <w:p w14:paraId="133BF304" w14:textId="77777777" w:rsidR="00EF3549" w:rsidRPr="00F2066E" w:rsidRDefault="00000000" w:rsidP="002545B2">
      <w:pPr>
        <w:numPr>
          <w:ilvl w:val="0"/>
          <w:numId w:val="224"/>
        </w:numPr>
        <w:rPr>
          <w:sz w:val="24"/>
          <w:szCs w:val="24"/>
        </w:rPr>
      </w:pPr>
      <w:r w:rsidRPr="00F2066E">
        <w:rPr>
          <w:b/>
          <w:bCs/>
          <w:sz w:val="24"/>
          <w:szCs w:val="24"/>
        </w:rPr>
        <w:lastRenderedPageBreak/>
        <w:t>Ceramic type:</w:t>
      </w:r>
      <w:r w:rsidRPr="00F2066E">
        <w:rPr>
          <w:sz w:val="24"/>
          <w:szCs w:val="24"/>
        </w:rPr>
        <w:t> Lithium disilicate (highest transmission) &gt; zirconia-reinforced lithium silicate &gt; translucent zirconia &gt; opaque zirconia (lowest transmission)</w:t>
      </w:r>
    </w:p>
    <w:p w14:paraId="7DE6992C" w14:textId="77777777" w:rsidR="00EF3549" w:rsidRPr="00F2066E" w:rsidRDefault="00000000" w:rsidP="002545B2">
      <w:pPr>
        <w:numPr>
          <w:ilvl w:val="0"/>
          <w:numId w:val="224"/>
        </w:numPr>
        <w:rPr>
          <w:sz w:val="24"/>
          <w:szCs w:val="24"/>
        </w:rPr>
      </w:pPr>
      <w:r w:rsidRPr="00F2066E">
        <w:rPr>
          <w:b/>
          <w:bCs/>
          <w:sz w:val="24"/>
          <w:szCs w:val="24"/>
        </w:rPr>
        <w:t>Ceramic thickness:</w:t>
      </w:r>
      <w:r w:rsidRPr="00F2066E">
        <w:rPr>
          <w:sz w:val="24"/>
          <w:szCs w:val="24"/>
        </w:rPr>
        <w:t> Thinner veneers (0.5–1.0 mm) debond faster than thicker restorations (1.5–2.0 mm)</w:t>
      </w:r>
    </w:p>
    <w:p w14:paraId="128F1A15" w14:textId="77777777" w:rsidR="00EF3549" w:rsidRPr="00F2066E" w:rsidRDefault="00000000" w:rsidP="002545B2">
      <w:pPr>
        <w:numPr>
          <w:ilvl w:val="0"/>
          <w:numId w:val="224"/>
        </w:numPr>
        <w:rPr>
          <w:sz w:val="24"/>
          <w:szCs w:val="24"/>
        </w:rPr>
      </w:pPr>
      <w:r w:rsidRPr="00F2066E">
        <w:rPr>
          <w:b/>
          <w:bCs/>
          <w:sz w:val="24"/>
          <w:szCs w:val="24"/>
        </w:rPr>
        <w:t>Pre-existing damage:</w:t>
      </w:r>
      <w:r w:rsidRPr="00F2066E">
        <w:rPr>
          <w:sz w:val="24"/>
          <w:szCs w:val="24"/>
        </w:rPr>
        <w:t> Veneers with pre-existing microcracks or fractures have higher risk of fracture during debonding</w:t>
      </w:r>
    </w:p>
    <w:p w14:paraId="16E85D17" w14:textId="77777777" w:rsidR="00EF3549" w:rsidRPr="00F2066E" w:rsidRDefault="00000000" w:rsidP="002545B2">
      <w:pPr>
        <w:rPr>
          <w:sz w:val="24"/>
          <w:szCs w:val="24"/>
        </w:rPr>
      </w:pPr>
      <w:r w:rsidRPr="00F2066E">
        <w:rPr>
          <w:b/>
          <w:bCs/>
          <w:sz w:val="24"/>
          <w:szCs w:val="24"/>
        </w:rPr>
        <w:t>Debonding time:</w:t>
      </w:r>
    </w:p>
    <w:p w14:paraId="6B47FD71" w14:textId="77777777" w:rsidR="00EF3549" w:rsidRPr="00F2066E" w:rsidRDefault="00000000" w:rsidP="002545B2">
      <w:pPr>
        <w:numPr>
          <w:ilvl w:val="0"/>
          <w:numId w:val="225"/>
        </w:numPr>
        <w:rPr>
          <w:sz w:val="24"/>
          <w:szCs w:val="24"/>
        </w:rPr>
      </w:pPr>
      <w:r w:rsidRPr="00F2066E">
        <w:rPr>
          <w:b/>
          <w:bCs/>
          <w:sz w:val="24"/>
          <w:szCs w:val="24"/>
        </w:rPr>
        <w:t>Mean debonding time:</w:t>
      </w:r>
      <w:r w:rsidRPr="00F2066E">
        <w:rPr>
          <w:sz w:val="24"/>
          <w:szCs w:val="24"/>
        </w:rPr>
        <w:t> 4–7 minutes for single anterior veneer (lithium disilicate)</w:t>
      </w:r>
    </w:p>
    <w:p w14:paraId="43D2B9D5" w14:textId="77777777" w:rsidR="00EF3549" w:rsidRPr="00F2066E" w:rsidRDefault="00000000" w:rsidP="002545B2">
      <w:pPr>
        <w:numPr>
          <w:ilvl w:val="0"/>
          <w:numId w:val="225"/>
        </w:numPr>
        <w:rPr>
          <w:sz w:val="24"/>
          <w:szCs w:val="24"/>
        </w:rPr>
      </w:pPr>
      <w:r w:rsidRPr="00F2066E">
        <w:rPr>
          <w:b/>
          <w:bCs/>
          <w:sz w:val="24"/>
          <w:szCs w:val="24"/>
        </w:rPr>
        <w:t>Range:</w:t>
      </w:r>
      <w:r w:rsidRPr="00F2066E">
        <w:rPr>
          <w:sz w:val="24"/>
          <w:szCs w:val="24"/>
        </w:rPr>
        <w:t> 2–10 minutes (depends on veneer size, thickness, ceramic type, and bond strength)</w:t>
      </w:r>
    </w:p>
    <w:p w14:paraId="062FFBDF" w14:textId="77777777" w:rsidR="00EF3549" w:rsidRPr="00F2066E" w:rsidRDefault="00000000" w:rsidP="002545B2">
      <w:pPr>
        <w:numPr>
          <w:ilvl w:val="0"/>
          <w:numId w:val="225"/>
        </w:numPr>
        <w:rPr>
          <w:sz w:val="24"/>
          <w:szCs w:val="24"/>
        </w:rPr>
      </w:pPr>
      <w:r w:rsidRPr="00F2066E">
        <w:rPr>
          <w:b/>
          <w:bCs/>
          <w:sz w:val="24"/>
          <w:szCs w:val="24"/>
        </w:rPr>
        <w:t>Comparison to conventional removal:</w:t>
      </w:r>
    </w:p>
    <w:p w14:paraId="79DE452B" w14:textId="77777777" w:rsidR="00EF3549" w:rsidRPr="00F2066E" w:rsidRDefault="00000000" w:rsidP="002545B2">
      <w:pPr>
        <w:numPr>
          <w:ilvl w:val="1"/>
          <w:numId w:val="225"/>
        </w:numPr>
        <w:rPr>
          <w:sz w:val="24"/>
          <w:szCs w:val="24"/>
        </w:rPr>
      </w:pPr>
      <w:r w:rsidRPr="00F2066E">
        <w:rPr>
          <w:b/>
          <w:bCs/>
          <w:sz w:val="24"/>
          <w:szCs w:val="24"/>
        </w:rPr>
        <w:t>Laser debonding:</w:t>
      </w:r>
      <w:r w:rsidRPr="00F2066E">
        <w:rPr>
          <w:sz w:val="24"/>
          <w:szCs w:val="24"/>
        </w:rPr>
        <w:t> 4–7 minutes</w:t>
      </w:r>
    </w:p>
    <w:p w14:paraId="5F107470" w14:textId="77777777" w:rsidR="00EF3549" w:rsidRPr="00F2066E" w:rsidRDefault="00000000" w:rsidP="002545B2">
      <w:pPr>
        <w:numPr>
          <w:ilvl w:val="1"/>
          <w:numId w:val="225"/>
        </w:numPr>
        <w:rPr>
          <w:sz w:val="24"/>
          <w:szCs w:val="24"/>
        </w:rPr>
      </w:pPr>
      <w:r w:rsidRPr="00F2066E">
        <w:rPr>
          <w:b/>
          <w:bCs/>
          <w:sz w:val="24"/>
          <w:szCs w:val="24"/>
        </w:rPr>
        <w:t>Conventional grinding removal:</w:t>
      </w:r>
      <w:r w:rsidRPr="00F2066E">
        <w:rPr>
          <w:sz w:val="24"/>
          <w:szCs w:val="24"/>
        </w:rPr>
        <w:t> 5–10 minutes</w:t>
      </w:r>
    </w:p>
    <w:p w14:paraId="154FC33C" w14:textId="77777777" w:rsidR="00EF3549" w:rsidRPr="00F2066E" w:rsidRDefault="00000000" w:rsidP="002545B2">
      <w:pPr>
        <w:numPr>
          <w:ilvl w:val="1"/>
          <w:numId w:val="225"/>
        </w:numPr>
        <w:rPr>
          <w:sz w:val="24"/>
          <w:szCs w:val="24"/>
        </w:rPr>
      </w:pPr>
      <w:r w:rsidRPr="00F2066E">
        <w:rPr>
          <w:b/>
          <w:bCs/>
          <w:sz w:val="24"/>
          <w:szCs w:val="24"/>
        </w:rPr>
        <w:t>Conclusion:</w:t>
      </w:r>
      <w:r w:rsidRPr="00F2066E">
        <w:rPr>
          <w:sz w:val="24"/>
          <w:szCs w:val="24"/>
        </w:rPr>
        <w:t> Laser debonding time is </w:t>
      </w:r>
      <w:r w:rsidRPr="00F2066E">
        <w:rPr>
          <w:b/>
          <w:bCs/>
          <w:sz w:val="24"/>
          <w:szCs w:val="24"/>
        </w:rPr>
        <w:t>comparable to conventional removal</w:t>
      </w:r>
      <w:r w:rsidRPr="00F2066E">
        <w:rPr>
          <w:sz w:val="24"/>
          <w:szCs w:val="24"/>
        </w:rPr>
        <w:t>, but laser preserves veneer and tooth structure</w:t>
      </w:r>
    </w:p>
    <w:p w14:paraId="30018068" w14:textId="77777777" w:rsidR="00EF3549" w:rsidRPr="00F2066E" w:rsidRDefault="00000000" w:rsidP="002545B2">
      <w:pPr>
        <w:rPr>
          <w:sz w:val="24"/>
          <w:szCs w:val="24"/>
        </w:rPr>
      </w:pPr>
      <w:r w:rsidRPr="00F2066E">
        <w:rPr>
          <w:b/>
          <w:bCs/>
          <w:sz w:val="24"/>
          <w:szCs w:val="24"/>
        </w:rPr>
        <w:t>Tooth structure preservation:</w:t>
      </w:r>
    </w:p>
    <w:p w14:paraId="44A7E4AE" w14:textId="77777777" w:rsidR="00EF3549" w:rsidRPr="00F2066E" w:rsidRDefault="00000000" w:rsidP="002545B2">
      <w:pPr>
        <w:rPr>
          <w:sz w:val="24"/>
          <w:szCs w:val="24"/>
        </w:rPr>
      </w:pPr>
      <w:r w:rsidRPr="00F2066E">
        <w:rPr>
          <w:b/>
          <w:bCs/>
          <w:sz w:val="24"/>
          <w:szCs w:val="24"/>
        </w:rPr>
        <w:t>Enamel preservation:</w:t>
      </w:r>
    </w:p>
    <w:p w14:paraId="77FCCB50" w14:textId="77777777" w:rsidR="00EF3549" w:rsidRPr="00F2066E" w:rsidRDefault="00000000" w:rsidP="002545B2">
      <w:pPr>
        <w:numPr>
          <w:ilvl w:val="0"/>
          <w:numId w:val="226"/>
        </w:numPr>
        <w:rPr>
          <w:sz w:val="24"/>
          <w:szCs w:val="24"/>
        </w:rPr>
      </w:pPr>
      <w:r w:rsidRPr="00F2066E">
        <w:rPr>
          <w:b/>
          <w:bCs/>
          <w:sz w:val="24"/>
          <w:szCs w:val="24"/>
        </w:rPr>
        <w:t>Er:YAG laser debonding:</w:t>
      </w:r>
      <w:r w:rsidRPr="00F2066E">
        <w:rPr>
          <w:sz w:val="24"/>
          <w:szCs w:val="24"/>
        </w:rPr>
        <w:t> </w:t>
      </w:r>
      <w:r w:rsidRPr="00F2066E">
        <w:rPr>
          <w:b/>
          <w:bCs/>
          <w:sz w:val="24"/>
          <w:szCs w:val="24"/>
        </w:rPr>
        <w:t>Zero enamel loss</w:t>
      </w:r>
      <w:r w:rsidRPr="00F2066E">
        <w:rPr>
          <w:sz w:val="24"/>
          <w:szCs w:val="24"/>
        </w:rPr>
        <w:t> (confirmed by profilometry in multiple studies)</w:t>
      </w:r>
    </w:p>
    <w:p w14:paraId="3810AFAD" w14:textId="77777777" w:rsidR="00EF3549" w:rsidRPr="00F2066E" w:rsidRDefault="00000000" w:rsidP="002545B2">
      <w:pPr>
        <w:numPr>
          <w:ilvl w:val="0"/>
          <w:numId w:val="226"/>
        </w:numPr>
        <w:rPr>
          <w:sz w:val="24"/>
          <w:szCs w:val="24"/>
        </w:rPr>
      </w:pPr>
      <w:r w:rsidRPr="00F2066E">
        <w:rPr>
          <w:b/>
          <w:bCs/>
          <w:sz w:val="24"/>
          <w:szCs w:val="24"/>
        </w:rPr>
        <w:t>Conventional grinding removal:</w:t>
      </w:r>
      <w:r w:rsidRPr="00F2066E">
        <w:rPr>
          <w:sz w:val="24"/>
          <w:szCs w:val="24"/>
        </w:rPr>
        <w:t> 0.5–1.0 mm enamel loss (significant)</w:t>
      </w:r>
    </w:p>
    <w:p w14:paraId="7330642D" w14:textId="77777777" w:rsidR="00EF3549" w:rsidRPr="00F2066E" w:rsidRDefault="00000000" w:rsidP="002545B2">
      <w:pPr>
        <w:numPr>
          <w:ilvl w:val="0"/>
          <w:numId w:val="226"/>
        </w:numPr>
        <w:rPr>
          <w:sz w:val="24"/>
          <w:szCs w:val="24"/>
        </w:rPr>
      </w:pPr>
      <w:r w:rsidRPr="00F2066E">
        <w:rPr>
          <w:b/>
          <w:bCs/>
          <w:sz w:val="24"/>
          <w:szCs w:val="24"/>
        </w:rPr>
        <w:t>Conclusion:</w:t>
      </w:r>
      <w:r w:rsidRPr="00F2066E">
        <w:rPr>
          <w:sz w:val="24"/>
          <w:szCs w:val="24"/>
        </w:rPr>
        <w:t> Laser debonding provides </w:t>
      </w:r>
      <w:r w:rsidRPr="00F2066E">
        <w:rPr>
          <w:b/>
          <w:bCs/>
          <w:sz w:val="24"/>
          <w:szCs w:val="24"/>
        </w:rPr>
        <w:t>complete preservation of underlying tooth structure</w:t>
      </w:r>
      <w:r w:rsidRPr="00F2066E">
        <w:rPr>
          <w:sz w:val="24"/>
          <w:szCs w:val="24"/>
        </w:rPr>
        <w:t>—critical advantage when tooth structure is already compromised or when future restoration options must be preserved</w:t>
      </w:r>
    </w:p>
    <w:p w14:paraId="227FF482" w14:textId="77777777" w:rsidR="00EF3549" w:rsidRPr="00F2066E" w:rsidRDefault="00000000" w:rsidP="002545B2">
      <w:pPr>
        <w:rPr>
          <w:sz w:val="24"/>
          <w:szCs w:val="24"/>
        </w:rPr>
      </w:pPr>
      <w:r w:rsidRPr="00F2066E">
        <w:rPr>
          <w:b/>
          <w:bCs/>
          <w:sz w:val="24"/>
          <w:szCs w:val="24"/>
        </w:rPr>
        <w:t>Pulpal safety:</w:t>
      </w:r>
    </w:p>
    <w:p w14:paraId="21D3D0E8" w14:textId="77777777" w:rsidR="00EF3549" w:rsidRPr="00F2066E" w:rsidRDefault="00000000" w:rsidP="002545B2">
      <w:pPr>
        <w:rPr>
          <w:sz w:val="24"/>
          <w:szCs w:val="24"/>
        </w:rPr>
      </w:pPr>
      <w:r w:rsidRPr="00F2066E">
        <w:rPr>
          <w:b/>
          <w:bCs/>
          <w:sz w:val="24"/>
          <w:szCs w:val="24"/>
        </w:rPr>
        <w:t>Pulpal temperature rise:</w:t>
      </w:r>
    </w:p>
    <w:p w14:paraId="5602182A" w14:textId="77777777" w:rsidR="00EF3549" w:rsidRPr="00F2066E" w:rsidRDefault="00000000" w:rsidP="002545B2">
      <w:pPr>
        <w:numPr>
          <w:ilvl w:val="0"/>
          <w:numId w:val="227"/>
        </w:numPr>
        <w:rPr>
          <w:sz w:val="24"/>
          <w:szCs w:val="24"/>
        </w:rPr>
      </w:pPr>
      <w:r w:rsidRPr="00F2066E">
        <w:rPr>
          <w:b/>
          <w:bCs/>
          <w:sz w:val="24"/>
          <w:szCs w:val="24"/>
        </w:rPr>
        <w:t>Er:YAG laser debonding with air-water cooling:</w:t>
      </w:r>
    </w:p>
    <w:p w14:paraId="2965F2D4" w14:textId="77777777" w:rsidR="00EF3549" w:rsidRPr="00F2066E" w:rsidRDefault="00000000" w:rsidP="002545B2">
      <w:pPr>
        <w:numPr>
          <w:ilvl w:val="1"/>
          <w:numId w:val="227"/>
        </w:numPr>
        <w:rPr>
          <w:sz w:val="24"/>
          <w:szCs w:val="24"/>
        </w:rPr>
      </w:pPr>
      <w:r w:rsidRPr="00F2066E">
        <w:rPr>
          <w:b/>
          <w:bCs/>
          <w:sz w:val="24"/>
          <w:szCs w:val="24"/>
        </w:rPr>
        <w:t>Mean temperature rise:</w:t>
      </w:r>
      <w:r w:rsidRPr="00F2066E">
        <w:rPr>
          <w:sz w:val="24"/>
          <w:szCs w:val="24"/>
        </w:rPr>
        <w:t> 3–5°C</w:t>
      </w:r>
    </w:p>
    <w:p w14:paraId="47217440" w14:textId="77777777" w:rsidR="00EF3549" w:rsidRPr="00F2066E" w:rsidRDefault="00000000" w:rsidP="002545B2">
      <w:pPr>
        <w:numPr>
          <w:ilvl w:val="1"/>
          <w:numId w:val="227"/>
        </w:numPr>
        <w:rPr>
          <w:sz w:val="24"/>
          <w:szCs w:val="24"/>
        </w:rPr>
      </w:pPr>
      <w:r w:rsidRPr="00F2066E">
        <w:rPr>
          <w:b/>
          <w:bCs/>
          <w:sz w:val="24"/>
          <w:szCs w:val="24"/>
        </w:rPr>
        <w:t>Maximum temperature rise:</w:t>
      </w:r>
      <w:r w:rsidRPr="00F2066E">
        <w:rPr>
          <w:sz w:val="24"/>
          <w:szCs w:val="24"/>
        </w:rPr>
        <w:t> &lt;5.5°C</w:t>
      </w:r>
    </w:p>
    <w:p w14:paraId="69758ECB" w14:textId="77777777" w:rsidR="00EF3549" w:rsidRPr="00F2066E" w:rsidRDefault="00000000" w:rsidP="002545B2">
      <w:pPr>
        <w:numPr>
          <w:ilvl w:val="1"/>
          <w:numId w:val="227"/>
        </w:numPr>
        <w:rPr>
          <w:sz w:val="24"/>
          <w:szCs w:val="24"/>
        </w:rPr>
      </w:pPr>
      <w:r w:rsidRPr="00F2066E">
        <w:rPr>
          <w:b/>
          <w:bCs/>
          <w:sz w:val="24"/>
          <w:szCs w:val="24"/>
        </w:rPr>
        <w:lastRenderedPageBreak/>
        <w:t>Safe threshold:</w:t>
      </w:r>
      <w:r w:rsidRPr="00F2066E">
        <w:rPr>
          <w:sz w:val="24"/>
          <w:szCs w:val="24"/>
        </w:rPr>
        <w:t> &lt;5.6°C (temperature rise &gt;5.6°C can cause irreversible pulpal damage)</w:t>
      </w:r>
    </w:p>
    <w:p w14:paraId="5DF3EFE4" w14:textId="77777777" w:rsidR="00EF3549" w:rsidRPr="00F2066E" w:rsidRDefault="00000000" w:rsidP="002545B2">
      <w:pPr>
        <w:numPr>
          <w:ilvl w:val="0"/>
          <w:numId w:val="227"/>
        </w:numPr>
        <w:rPr>
          <w:sz w:val="24"/>
          <w:szCs w:val="24"/>
        </w:rPr>
      </w:pPr>
      <w:r w:rsidRPr="00F2066E">
        <w:rPr>
          <w:b/>
          <w:bCs/>
          <w:sz w:val="24"/>
          <w:szCs w:val="24"/>
        </w:rPr>
        <w:t>Study 1 (Rechmann et al., 2014):</w:t>
      </w:r>
      <w:r w:rsidRPr="00F2066E">
        <w:rPr>
          <w:sz w:val="24"/>
          <w:szCs w:val="24"/>
        </w:rPr>
        <w:t> Mean pulpal temperature rise 4.2°C (range 2.8–5.4°C)—all values below safe threshold</w:t>
      </w:r>
    </w:p>
    <w:p w14:paraId="7246D81D" w14:textId="77777777" w:rsidR="00EF3549" w:rsidRPr="00F2066E" w:rsidRDefault="00000000" w:rsidP="002545B2">
      <w:pPr>
        <w:numPr>
          <w:ilvl w:val="0"/>
          <w:numId w:val="227"/>
        </w:numPr>
        <w:rPr>
          <w:sz w:val="24"/>
          <w:szCs w:val="24"/>
        </w:rPr>
      </w:pPr>
      <w:r w:rsidRPr="00F2066E">
        <w:rPr>
          <w:b/>
          <w:bCs/>
          <w:sz w:val="24"/>
          <w:szCs w:val="24"/>
        </w:rPr>
        <w:t>Study 2 (Gurney et al., 2016):</w:t>
      </w:r>
      <w:r w:rsidRPr="00F2066E">
        <w:rPr>
          <w:sz w:val="24"/>
          <w:szCs w:val="24"/>
        </w:rPr>
        <w:t> Mean pulpal temperature rise 3.2°C—safe</w:t>
      </w:r>
    </w:p>
    <w:p w14:paraId="22DDCC05" w14:textId="77777777" w:rsidR="00EF3549" w:rsidRPr="00F2066E" w:rsidRDefault="00000000" w:rsidP="002545B2">
      <w:pPr>
        <w:numPr>
          <w:ilvl w:val="0"/>
          <w:numId w:val="227"/>
        </w:numPr>
        <w:rPr>
          <w:sz w:val="24"/>
          <w:szCs w:val="24"/>
        </w:rPr>
      </w:pPr>
      <w:r w:rsidRPr="00F2066E">
        <w:rPr>
          <w:b/>
          <w:bCs/>
          <w:sz w:val="24"/>
          <w:szCs w:val="24"/>
        </w:rPr>
        <w:t>Conclusion:</w:t>
      </w:r>
      <w:r w:rsidRPr="00F2066E">
        <w:rPr>
          <w:sz w:val="24"/>
          <w:szCs w:val="24"/>
        </w:rPr>
        <w:t> Er:YAG laser debonding with adequate air-water cooling is </w:t>
      </w:r>
      <w:r w:rsidRPr="00F2066E">
        <w:rPr>
          <w:b/>
          <w:bCs/>
          <w:sz w:val="24"/>
          <w:szCs w:val="24"/>
        </w:rPr>
        <w:t>safe for the pulp</w:t>
      </w:r>
      <w:r w:rsidRPr="00F2066E">
        <w:rPr>
          <w:sz w:val="24"/>
          <w:szCs w:val="24"/>
        </w:rPr>
        <w:t> (no risk of thermal pulpal damage)</w:t>
      </w:r>
    </w:p>
    <w:p w14:paraId="31E89C7B" w14:textId="77777777" w:rsidR="00EF3549" w:rsidRPr="00F2066E" w:rsidRDefault="00000000" w:rsidP="002545B2">
      <w:pPr>
        <w:rPr>
          <w:sz w:val="24"/>
          <w:szCs w:val="24"/>
        </w:rPr>
      </w:pPr>
      <w:r w:rsidRPr="00F2066E">
        <w:rPr>
          <w:b/>
          <w:bCs/>
          <w:sz w:val="24"/>
          <w:szCs w:val="24"/>
        </w:rPr>
        <w:t>Ceramic surface integrity:</w:t>
      </w:r>
    </w:p>
    <w:p w14:paraId="43C7EB28" w14:textId="77777777" w:rsidR="00EF3549" w:rsidRPr="00F2066E" w:rsidRDefault="00000000" w:rsidP="002545B2">
      <w:pPr>
        <w:rPr>
          <w:sz w:val="24"/>
          <w:szCs w:val="24"/>
        </w:rPr>
      </w:pPr>
      <w:r w:rsidRPr="00F2066E">
        <w:rPr>
          <w:b/>
          <w:bCs/>
          <w:sz w:val="24"/>
          <w:szCs w:val="24"/>
        </w:rPr>
        <w:t>SEM analysis of debonded veneers:</w:t>
      </w:r>
    </w:p>
    <w:p w14:paraId="67953A84" w14:textId="77777777" w:rsidR="00EF3549" w:rsidRPr="00F2066E" w:rsidRDefault="00000000" w:rsidP="002545B2">
      <w:pPr>
        <w:numPr>
          <w:ilvl w:val="0"/>
          <w:numId w:val="228"/>
        </w:numPr>
        <w:rPr>
          <w:sz w:val="24"/>
          <w:szCs w:val="24"/>
        </w:rPr>
      </w:pPr>
      <w:r w:rsidRPr="00F2066E">
        <w:rPr>
          <w:b/>
          <w:bCs/>
          <w:sz w:val="24"/>
          <w:szCs w:val="24"/>
        </w:rPr>
        <w:t>Er:YAG laser debonding:</w:t>
      </w:r>
      <w:r w:rsidRPr="00F2066E">
        <w:rPr>
          <w:sz w:val="24"/>
          <w:szCs w:val="24"/>
        </w:rPr>
        <w:t> Minimal surface damage</w:t>
      </w:r>
    </w:p>
    <w:p w14:paraId="62F2C3C0" w14:textId="77777777" w:rsidR="00EF3549" w:rsidRPr="00F2066E" w:rsidRDefault="00000000" w:rsidP="002545B2">
      <w:pPr>
        <w:numPr>
          <w:ilvl w:val="1"/>
          <w:numId w:val="228"/>
        </w:numPr>
        <w:rPr>
          <w:sz w:val="24"/>
          <w:szCs w:val="24"/>
        </w:rPr>
      </w:pPr>
      <w:r w:rsidRPr="00F2066E">
        <w:rPr>
          <w:b/>
          <w:bCs/>
          <w:sz w:val="24"/>
          <w:szCs w:val="24"/>
        </w:rPr>
        <w:t>Study (Nalbant et al., 2020):</w:t>
      </w:r>
      <w:r w:rsidRPr="00F2066E">
        <w:rPr>
          <w:sz w:val="24"/>
          <w:szCs w:val="24"/>
        </w:rPr>
        <w:t> SEM analysis showed no cracks, fractures, or significant surface roughness on debonded lithium-disilicate veneers</w:t>
      </w:r>
    </w:p>
    <w:p w14:paraId="164C88E0" w14:textId="77777777" w:rsidR="00EF3549" w:rsidRPr="00F2066E" w:rsidRDefault="00000000" w:rsidP="002545B2">
      <w:pPr>
        <w:numPr>
          <w:ilvl w:val="1"/>
          <w:numId w:val="228"/>
        </w:numPr>
        <w:rPr>
          <w:sz w:val="24"/>
          <w:szCs w:val="24"/>
        </w:rPr>
      </w:pPr>
      <w:r w:rsidRPr="00F2066E">
        <w:rPr>
          <w:sz w:val="24"/>
          <w:szCs w:val="24"/>
        </w:rPr>
        <w:t>Intaglio surface showed residual resin cement (normal—easily removed with pumice or HF etching)</w:t>
      </w:r>
    </w:p>
    <w:p w14:paraId="112BB0FA" w14:textId="77777777" w:rsidR="00EF3549" w:rsidRPr="00F2066E" w:rsidRDefault="00000000" w:rsidP="002545B2">
      <w:pPr>
        <w:numPr>
          <w:ilvl w:val="0"/>
          <w:numId w:val="228"/>
        </w:numPr>
        <w:rPr>
          <w:sz w:val="24"/>
          <w:szCs w:val="24"/>
        </w:rPr>
      </w:pPr>
      <w:r w:rsidRPr="00F2066E">
        <w:rPr>
          <w:b/>
          <w:bCs/>
          <w:sz w:val="24"/>
          <w:szCs w:val="24"/>
        </w:rPr>
        <w:t>Conclusion:</w:t>
      </w:r>
      <w:r w:rsidRPr="00F2066E">
        <w:rPr>
          <w:sz w:val="24"/>
          <w:szCs w:val="24"/>
        </w:rPr>
        <w:t> Laser-debonded veneers are </w:t>
      </w:r>
      <w:r w:rsidRPr="00F2066E">
        <w:rPr>
          <w:b/>
          <w:bCs/>
          <w:sz w:val="24"/>
          <w:szCs w:val="24"/>
        </w:rPr>
        <w:t>suitable for recementation</w:t>
      </w:r>
      <w:r w:rsidRPr="00F2066E">
        <w:rPr>
          <w:sz w:val="24"/>
          <w:szCs w:val="24"/>
        </w:rPr>
        <w:t> after cleaning and surface retreatment</w:t>
      </w:r>
    </w:p>
    <w:p w14:paraId="543111C1" w14:textId="77777777" w:rsidR="00EF3549" w:rsidRPr="00F2066E" w:rsidRDefault="00000000" w:rsidP="002545B2">
      <w:pPr>
        <w:rPr>
          <w:sz w:val="24"/>
          <w:szCs w:val="24"/>
        </w:rPr>
      </w:pPr>
      <w:r w:rsidRPr="00F2066E">
        <w:rPr>
          <w:b/>
          <w:bCs/>
          <w:sz w:val="24"/>
          <w:szCs w:val="24"/>
        </w:rPr>
        <w:t>Recementation bond strength:</w:t>
      </w:r>
    </w:p>
    <w:p w14:paraId="7982F605" w14:textId="77777777" w:rsidR="00EF3549" w:rsidRPr="00F2066E" w:rsidRDefault="00000000" w:rsidP="002545B2">
      <w:pPr>
        <w:rPr>
          <w:sz w:val="24"/>
          <w:szCs w:val="24"/>
        </w:rPr>
      </w:pPr>
      <w:r w:rsidRPr="00F2066E">
        <w:rPr>
          <w:b/>
          <w:bCs/>
          <w:sz w:val="24"/>
          <w:szCs w:val="24"/>
        </w:rPr>
        <w:t>Bond strength after laser debonding and recementation:</w:t>
      </w:r>
    </w:p>
    <w:p w14:paraId="30252703" w14:textId="77777777" w:rsidR="00EF3549" w:rsidRPr="00F2066E" w:rsidRDefault="00000000" w:rsidP="002545B2">
      <w:pPr>
        <w:numPr>
          <w:ilvl w:val="0"/>
          <w:numId w:val="229"/>
        </w:numPr>
        <w:rPr>
          <w:sz w:val="24"/>
          <w:szCs w:val="24"/>
        </w:rPr>
      </w:pPr>
      <w:r w:rsidRPr="00F2066E">
        <w:rPr>
          <w:b/>
          <w:bCs/>
          <w:sz w:val="24"/>
          <w:szCs w:val="24"/>
        </w:rPr>
        <w:t>Study (Nalbant et al., 2020):</w:t>
      </w:r>
    </w:p>
    <w:p w14:paraId="1C56680C" w14:textId="77777777" w:rsidR="00EF3549" w:rsidRPr="00F2066E" w:rsidRDefault="00000000" w:rsidP="002545B2">
      <w:pPr>
        <w:numPr>
          <w:ilvl w:val="1"/>
          <w:numId w:val="229"/>
        </w:numPr>
        <w:rPr>
          <w:sz w:val="24"/>
          <w:szCs w:val="24"/>
        </w:rPr>
      </w:pPr>
      <w:r w:rsidRPr="00F2066E">
        <w:rPr>
          <w:b/>
          <w:bCs/>
          <w:sz w:val="24"/>
          <w:szCs w:val="24"/>
        </w:rPr>
        <w:t>Original bond strength:</w:t>
      </w:r>
      <w:r w:rsidRPr="00F2066E">
        <w:rPr>
          <w:sz w:val="24"/>
          <w:szCs w:val="24"/>
        </w:rPr>
        <w:t> 28.5 MPa (lithium disilicate to enamel)</w:t>
      </w:r>
    </w:p>
    <w:p w14:paraId="39E2528D" w14:textId="77777777" w:rsidR="00EF3549" w:rsidRPr="00F2066E" w:rsidRDefault="00000000" w:rsidP="002545B2">
      <w:pPr>
        <w:numPr>
          <w:ilvl w:val="1"/>
          <w:numId w:val="229"/>
        </w:numPr>
        <w:rPr>
          <w:sz w:val="24"/>
          <w:szCs w:val="24"/>
        </w:rPr>
      </w:pPr>
      <w:r w:rsidRPr="00F2066E">
        <w:rPr>
          <w:b/>
          <w:bCs/>
          <w:sz w:val="24"/>
          <w:szCs w:val="24"/>
        </w:rPr>
        <w:t>Bond strength after laser debonding, cleaning, HF etching, silanization, and recementation:</w:t>
      </w:r>
      <w:r w:rsidRPr="00F2066E">
        <w:rPr>
          <w:sz w:val="24"/>
          <w:szCs w:val="24"/>
        </w:rPr>
        <w:t> 24.2 MPa (85% of original)</w:t>
      </w:r>
    </w:p>
    <w:p w14:paraId="3A85BBEC" w14:textId="77777777" w:rsidR="00EF3549" w:rsidRPr="00F2066E" w:rsidRDefault="00000000" w:rsidP="002545B2">
      <w:pPr>
        <w:numPr>
          <w:ilvl w:val="1"/>
          <w:numId w:val="229"/>
        </w:numPr>
        <w:rPr>
          <w:sz w:val="24"/>
          <w:szCs w:val="24"/>
        </w:rPr>
      </w:pPr>
      <w:r w:rsidRPr="00F2066E">
        <w:rPr>
          <w:b/>
          <w:bCs/>
          <w:sz w:val="24"/>
          <w:szCs w:val="24"/>
        </w:rPr>
        <w:t>Conclusion:</w:t>
      </w:r>
      <w:r w:rsidRPr="00F2066E">
        <w:rPr>
          <w:sz w:val="24"/>
          <w:szCs w:val="24"/>
        </w:rPr>
        <w:t> Laser-debonded veneers can be </w:t>
      </w:r>
      <w:r w:rsidRPr="00F2066E">
        <w:rPr>
          <w:b/>
          <w:bCs/>
          <w:sz w:val="24"/>
          <w:szCs w:val="24"/>
        </w:rPr>
        <w:t>successfully recemented with clinically adequate bond strength</w:t>
      </w:r>
      <w:r w:rsidRPr="00F2066E">
        <w:rPr>
          <w:sz w:val="24"/>
          <w:szCs w:val="24"/>
        </w:rPr>
        <w:t> (&gt;20 MPa is considered adequate for veneers)</w:t>
      </w:r>
    </w:p>
    <w:p w14:paraId="37871843" w14:textId="77777777" w:rsidR="00EF3549" w:rsidRPr="00F2066E" w:rsidRDefault="00000000" w:rsidP="002545B2">
      <w:pPr>
        <w:rPr>
          <w:sz w:val="24"/>
          <w:szCs w:val="24"/>
        </w:rPr>
      </w:pPr>
      <w:r w:rsidRPr="00F2066E">
        <w:rPr>
          <w:b/>
          <w:bCs/>
          <w:sz w:val="24"/>
          <w:szCs w:val="24"/>
        </w:rPr>
        <w:t>Comparison to conventional removal:</w:t>
      </w:r>
    </w:p>
    <w:tbl>
      <w:tblPr>
        <w:tblW w:w="115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0" w:type="dxa"/>
          <w:right w:w="0" w:type="dxa"/>
        </w:tblCellMar>
        <w:tblLook w:val="04A0" w:firstRow="1" w:lastRow="0" w:firstColumn="1" w:lastColumn="0" w:noHBand="0" w:noVBand="1"/>
      </w:tblPr>
      <w:tblGrid>
        <w:gridCol w:w="2281"/>
        <w:gridCol w:w="3561"/>
        <w:gridCol w:w="4198"/>
        <w:gridCol w:w="1480"/>
      </w:tblGrid>
      <w:tr w:rsidR="002545B2" w:rsidRPr="00F2066E" w14:paraId="0C6CB3F8" w14:textId="77777777" w:rsidTr="002545B2">
        <w:trPr>
          <w:tblHeader/>
        </w:trPr>
        <w:tc>
          <w:tcPr>
            <w:tcW w:w="0" w:type="auto"/>
            <w:tcBorders>
              <w:top w:val="single" w:sz="2" w:space="0" w:color="auto"/>
              <w:left w:val="single" w:sz="2" w:space="0" w:color="auto"/>
              <w:bottom w:val="single" w:sz="6" w:space="0" w:color="auto"/>
              <w:right w:val="single" w:sz="2" w:space="0" w:color="auto"/>
            </w:tcBorders>
            <w:shd w:val="clear" w:color="auto" w:fill="F5F5F5"/>
            <w:tcMar>
              <w:top w:w="120" w:type="dxa"/>
              <w:left w:w="180" w:type="dxa"/>
              <w:bottom w:w="120" w:type="dxa"/>
              <w:right w:w="180" w:type="dxa"/>
            </w:tcMar>
            <w:vAlign w:val="bottom"/>
            <w:hideMark/>
          </w:tcPr>
          <w:p w14:paraId="54BA9FC6" w14:textId="77777777" w:rsidR="00EF3549" w:rsidRPr="00F2066E" w:rsidRDefault="00000000" w:rsidP="002545B2">
            <w:pPr>
              <w:rPr>
                <w:b/>
                <w:bCs/>
                <w:sz w:val="24"/>
                <w:szCs w:val="24"/>
              </w:rPr>
            </w:pPr>
            <w:r w:rsidRPr="00F2066E">
              <w:rPr>
                <w:b/>
                <w:bCs/>
                <w:sz w:val="24"/>
                <w:szCs w:val="24"/>
              </w:rPr>
              <w:t>Parameter</w:t>
            </w:r>
          </w:p>
        </w:tc>
        <w:tc>
          <w:tcPr>
            <w:tcW w:w="0" w:type="auto"/>
            <w:tcBorders>
              <w:top w:val="single" w:sz="2" w:space="0" w:color="auto"/>
              <w:left w:val="single" w:sz="2" w:space="0" w:color="auto"/>
              <w:bottom w:val="single" w:sz="6" w:space="0" w:color="auto"/>
              <w:right w:val="single" w:sz="2" w:space="0" w:color="auto"/>
            </w:tcBorders>
            <w:shd w:val="clear" w:color="auto" w:fill="F5F5F5"/>
            <w:tcMar>
              <w:top w:w="120" w:type="dxa"/>
              <w:left w:w="180" w:type="dxa"/>
              <w:bottom w:w="120" w:type="dxa"/>
              <w:right w:w="180" w:type="dxa"/>
            </w:tcMar>
            <w:vAlign w:val="bottom"/>
            <w:hideMark/>
          </w:tcPr>
          <w:p w14:paraId="16905C2E" w14:textId="77777777" w:rsidR="00EF3549" w:rsidRPr="00F2066E" w:rsidRDefault="00000000" w:rsidP="002545B2">
            <w:pPr>
              <w:rPr>
                <w:b/>
                <w:bCs/>
                <w:sz w:val="24"/>
                <w:szCs w:val="24"/>
              </w:rPr>
            </w:pPr>
            <w:r w:rsidRPr="00F2066E">
              <w:rPr>
                <w:b/>
                <w:bCs/>
                <w:sz w:val="24"/>
                <w:szCs w:val="24"/>
              </w:rPr>
              <w:t>Er:YAG Laser Debonding</w:t>
            </w:r>
          </w:p>
        </w:tc>
        <w:tc>
          <w:tcPr>
            <w:tcW w:w="0" w:type="auto"/>
            <w:tcBorders>
              <w:top w:val="single" w:sz="2" w:space="0" w:color="auto"/>
              <w:left w:val="single" w:sz="2" w:space="0" w:color="auto"/>
              <w:bottom w:val="single" w:sz="6" w:space="0" w:color="auto"/>
              <w:right w:val="single" w:sz="2" w:space="0" w:color="auto"/>
            </w:tcBorders>
            <w:shd w:val="clear" w:color="auto" w:fill="F5F5F5"/>
            <w:tcMar>
              <w:top w:w="120" w:type="dxa"/>
              <w:left w:w="180" w:type="dxa"/>
              <w:bottom w:w="120" w:type="dxa"/>
              <w:right w:w="180" w:type="dxa"/>
            </w:tcMar>
            <w:vAlign w:val="bottom"/>
            <w:hideMark/>
          </w:tcPr>
          <w:p w14:paraId="3B2CFDBE" w14:textId="77777777" w:rsidR="00EF3549" w:rsidRPr="00F2066E" w:rsidRDefault="00000000" w:rsidP="002545B2">
            <w:pPr>
              <w:rPr>
                <w:b/>
                <w:bCs/>
                <w:sz w:val="24"/>
                <w:szCs w:val="24"/>
              </w:rPr>
            </w:pPr>
            <w:r w:rsidRPr="00F2066E">
              <w:rPr>
                <w:b/>
                <w:bCs/>
                <w:sz w:val="24"/>
                <w:szCs w:val="24"/>
              </w:rPr>
              <w:t>Conventional Grinding Removal</w:t>
            </w:r>
          </w:p>
        </w:tc>
        <w:tc>
          <w:tcPr>
            <w:tcW w:w="0" w:type="auto"/>
            <w:tcBorders>
              <w:top w:val="single" w:sz="2" w:space="0" w:color="auto"/>
              <w:left w:val="single" w:sz="2" w:space="0" w:color="auto"/>
              <w:bottom w:val="single" w:sz="6" w:space="0" w:color="auto"/>
              <w:right w:val="single" w:sz="2" w:space="0" w:color="auto"/>
            </w:tcBorders>
            <w:shd w:val="clear" w:color="auto" w:fill="F5F5F5"/>
            <w:tcMar>
              <w:top w:w="120" w:type="dxa"/>
              <w:left w:w="180" w:type="dxa"/>
              <w:bottom w:w="120" w:type="dxa"/>
              <w:right w:w="180" w:type="dxa"/>
            </w:tcMar>
            <w:vAlign w:val="bottom"/>
            <w:hideMark/>
          </w:tcPr>
          <w:p w14:paraId="480F423B" w14:textId="77777777" w:rsidR="00EF3549" w:rsidRPr="00F2066E" w:rsidRDefault="00000000" w:rsidP="002545B2">
            <w:pPr>
              <w:rPr>
                <w:b/>
                <w:bCs/>
                <w:sz w:val="24"/>
                <w:szCs w:val="24"/>
              </w:rPr>
            </w:pPr>
            <w:r w:rsidRPr="00F2066E">
              <w:rPr>
                <w:b/>
                <w:bCs/>
                <w:sz w:val="24"/>
                <w:szCs w:val="24"/>
              </w:rPr>
              <w:t>References</w:t>
            </w:r>
          </w:p>
        </w:tc>
      </w:tr>
      <w:tr w:rsidR="002545B2" w:rsidRPr="00F2066E" w14:paraId="29A83E08" w14:textId="77777777" w:rsidTr="002545B2">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4140DF1A" w14:textId="77777777" w:rsidR="00EF3549" w:rsidRPr="00F2066E" w:rsidRDefault="00000000" w:rsidP="002545B2">
            <w:pPr>
              <w:rPr>
                <w:sz w:val="24"/>
                <w:szCs w:val="24"/>
              </w:rPr>
            </w:pPr>
            <w:r w:rsidRPr="00F2066E">
              <w:rPr>
                <w:sz w:val="24"/>
                <w:szCs w:val="24"/>
              </w:rPr>
              <w:lastRenderedPageBreak/>
              <w:t>Veneer preservation</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70BBB026" w14:textId="77777777" w:rsidR="00EF3549" w:rsidRPr="00F2066E" w:rsidRDefault="00000000" w:rsidP="002545B2">
            <w:pPr>
              <w:rPr>
                <w:sz w:val="24"/>
                <w:szCs w:val="24"/>
              </w:rPr>
            </w:pPr>
            <w:r w:rsidRPr="00F2066E">
              <w:rPr>
                <w:sz w:val="24"/>
                <w:szCs w:val="24"/>
              </w:rPr>
              <w:t>90–100% intact removal</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6B619B7C" w14:textId="77777777" w:rsidR="00EF3549" w:rsidRPr="00F2066E" w:rsidRDefault="00000000" w:rsidP="002545B2">
            <w:pPr>
              <w:rPr>
                <w:sz w:val="24"/>
                <w:szCs w:val="24"/>
              </w:rPr>
            </w:pPr>
            <w:r w:rsidRPr="00F2066E">
              <w:rPr>
                <w:sz w:val="24"/>
                <w:szCs w:val="24"/>
              </w:rPr>
              <w:t>0% (veneer destroyed)</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1A96E3A7" w14:textId="77777777" w:rsidR="00EF3549" w:rsidRPr="00F2066E" w:rsidRDefault="00000000" w:rsidP="002545B2">
            <w:pPr>
              <w:rPr>
                <w:sz w:val="24"/>
                <w:szCs w:val="24"/>
              </w:rPr>
            </w:pPr>
            <w:r w:rsidRPr="00F2066E">
              <w:rPr>
                <w:sz w:val="24"/>
                <w:szCs w:val="24"/>
              </w:rPr>
              <w:t>[]</w:t>
            </w:r>
          </w:p>
        </w:tc>
      </w:tr>
      <w:tr w:rsidR="002545B2" w:rsidRPr="00F2066E" w14:paraId="6303942A" w14:textId="77777777" w:rsidTr="002545B2">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366093DF" w14:textId="77777777" w:rsidR="00EF3549" w:rsidRPr="00F2066E" w:rsidRDefault="00000000" w:rsidP="002545B2">
            <w:pPr>
              <w:rPr>
                <w:sz w:val="24"/>
                <w:szCs w:val="24"/>
              </w:rPr>
            </w:pPr>
            <w:r w:rsidRPr="00F2066E">
              <w:rPr>
                <w:sz w:val="24"/>
                <w:szCs w:val="24"/>
              </w:rPr>
              <w:t>Tooth structure loss</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3215991F" w14:textId="77777777" w:rsidR="00EF3549" w:rsidRPr="00F2066E" w:rsidRDefault="00000000" w:rsidP="002545B2">
            <w:pPr>
              <w:rPr>
                <w:sz w:val="24"/>
                <w:szCs w:val="24"/>
              </w:rPr>
            </w:pPr>
            <w:r w:rsidRPr="00F2066E">
              <w:rPr>
                <w:sz w:val="24"/>
                <w:szCs w:val="24"/>
              </w:rPr>
              <w:t>0 mm (complete preservation)</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019FFC34" w14:textId="77777777" w:rsidR="00EF3549" w:rsidRPr="00F2066E" w:rsidRDefault="00000000" w:rsidP="002545B2">
            <w:pPr>
              <w:rPr>
                <w:sz w:val="24"/>
                <w:szCs w:val="24"/>
              </w:rPr>
            </w:pPr>
            <w:r w:rsidRPr="00F2066E">
              <w:rPr>
                <w:sz w:val="24"/>
                <w:szCs w:val="24"/>
              </w:rPr>
              <w:t>0.5–1.0 mm enamel loss</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719B045F" w14:textId="77777777" w:rsidR="00EF3549" w:rsidRPr="00F2066E" w:rsidRDefault="00000000" w:rsidP="002545B2">
            <w:pPr>
              <w:rPr>
                <w:sz w:val="24"/>
                <w:szCs w:val="24"/>
              </w:rPr>
            </w:pPr>
            <w:r w:rsidRPr="00F2066E">
              <w:rPr>
                <w:sz w:val="24"/>
                <w:szCs w:val="24"/>
              </w:rPr>
              <w:t>[]</w:t>
            </w:r>
          </w:p>
        </w:tc>
      </w:tr>
      <w:tr w:rsidR="002545B2" w:rsidRPr="00F2066E" w14:paraId="0D7EEDE6" w14:textId="77777777" w:rsidTr="002545B2">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1B580AF8" w14:textId="77777777" w:rsidR="00EF3549" w:rsidRPr="00F2066E" w:rsidRDefault="00000000" w:rsidP="002545B2">
            <w:pPr>
              <w:rPr>
                <w:sz w:val="24"/>
                <w:szCs w:val="24"/>
              </w:rPr>
            </w:pPr>
            <w:r w:rsidRPr="00F2066E">
              <w:rPr>
                <w:sz w:val="24"/>
                <w:szCs w:val="24"/>
              </w:rPr>
              <w:t>Debonding time</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1BA97B4D" w14:textId="77777777" w:rsidR="00EF3549" w:rsidRPr="00F2066E" w:rsidRDefault="00000000" w:rsidP="002545B2">
            <w:pPr>
              <w:rPr>
                <w:sz w:val="24"/>
                <w:szCs w:val="24"/>
              </w:rPr>
            </w:pPr>
            <w:r w:rsidRPr="00F2066E">
              <w:rPr>
                <w:sz w:val="24"/>
                <w:szCs w:val="24"/>
              </w:rPr>
              <w:t>4–7 minutes</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4FEBFD15" w14:textId="77777777" w:rsidR="00EF3549" w:rsidRPr="00F2066E" w:rsidRDefault="00000000" w:rsidP="002545B2">
            <w:pPr>
              <w:rPr>
                <w:sz w:val="24"/>
                <w:szCs w:val="24"/>
              </w:rPr>
            </w:pPr>
            <w:r w:rsidRPr="00F2066E">
              <w:rPr>
                <w:sz w:val="24"/>
                <w:szCs w:val="24"/>
              </w:rPr>
              <w:t>5–10 minutes</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2B58ECBE" w14:textId="77777777" w:rsidR="00EF3549" w:rsidRPr="00F2066E" w:rsidRDefault="00000000" w:rsidP="002545B2">
            <w:pPr>
              <w:rPr>
                <w:sz w:val="24"/>
                <w:szCs w:val="24"/>
              </w:rPr>
            </w:pPr>
            <w:r w:rsidRPr="00F2066E">
              <w:rPr>
                <w:sz w:val="24"/>
                <w:szCs w:val="24"/>
              </w:rPr>
              <w:t>[]</w:t>
            </w:r>
          </w:p>
        </w:tc>
      </w:tr>
      <w:tr w:rsidR="002545B2" w:rsidRPr="00F2066E" w14:paraId="725A04C4" w14:textId="77777777" w:rsidTr="002545B2">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59793EDC" w14:textId="77777777" w:rsidR="00EF3549" w:rsidRPr="00F2066E" w:rsidRDefault="00000000" w:rsidP="002545B2">
            <w:pPr>
              <w:rPr>
                <w:sz w:val="24"/>
                <w:szCs w:val="24"/>
              </w:rPr>
            </w:pPr>
            <w:r w:rsidRPr="00F2066E">
              <w:rPr>
                <w:sz w:val="24"/>
                <w:szCs w:val="24"/>
              </w:rPr>
              <w:t>Pulpal temperature rise</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1B6D6181" w14:textId="77777777" w:rsidR="00EF3549" w:rsidRPr="00F2066E" w:rsidRDefault="00000000" w:rsidP="002545B2">
            <w:pPr>
              <w:rPr>
                <w:sz w:val="24"/>
                <w:szCs w:val="24"/>
              </w:rPr>
            </w:pPr>
            <w:r w:rsidRPr="00F2066E">
              <w:rPr>
                <w:sz w:val="24"/>
                <w:szCs w:val="24"/>
              </w:rPr>
              <w:t>3–5°C (safe)</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4E4254B3" w14:textId="77777777" w:rsidR="00EF3549" w:rsidRPr="00F2066E" w:rsidRDefault="00000000" w:rsidP="002545B2">
            <w:pPr>
              <w:rPr>
                <w:sz w:val="24"/>
                <w:szCs w:val="24"/>
              </w:rPr>
            </w:pPr>
            <w:r w:rsidRPr="00F2066E">
              <w:rPr>
                <w:sz w:val="24"/>
                <w:szCs w:val="24"/>
              </w:rPr>
              <w:t>Variable (depends on technique; can exceed safe threshold)</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61B831C4" w14:textId="77777777" w:rsidR="00EF3549" w:rsidRPr="00F2066E" w:rsidRDefault="00000000" w:rsidP="002545B2">
            <w:pPr>
              <w:rPr>
                <w:sz w:val="24"/>
                <w:szCs w:val="24"/>
              </w:rPr>
            </w:pPr>
            <w:r w:rsidRPr="00F2066E">
              <w:rPr>
                <w:sz w:val="24"/>
                <w:szCs w:val="24"/>
              </w:rPr>
              <w:t>[]</w:t>
            </w:r>
          </w:p>
        </w:tc>
      </w:tr>
      <w:tr w:rsidR="002545B2" w:rsidRPr="00F2066E" w14:paraId="7594D825" w14:textId="77777777" w:rsidTr="002545B2">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0275C7DF" w14:textId="77777777" w:rsidR="00EF3549" w:rsidRPr="00F2066E" w:rsidRDefault="00000000" w:rsidP="002545B2">
            <w:pPr>
              <w:rPr>
                <w:sz w:val="24"/>
                <w:szCs w:val="24"/>
              </w:rPr>
            </w:pPr>
            <w:r w:rsidRPr="00F2066E">
              <w:rPr>
                <w:sz w:val="24"/>
                <w:szCs w:val="24"/>
              </w:rPr>
              <w:t>Recementation possible</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7B816271" w14:textId="77777777" w:rsidR="00EF3549" w:rsidRPr="00F2066E" w:rsidRDefault="00000000" w:rsidP="002545B2">
            <w:pPr>
              <w:rPr>
                <w:sz w:val="24"/>
                <w:szCs w:val="24"/>
              </w:rPr>
            </w:pPr>
            <w:r w:rsidRPr="00F2066E">
              <w:rPr>
                <w:sz w:val="24"/>
                <w:szCs w:val="24"/>
              </w:rPr>
              <w:t>Yes (85% original bond strength)</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2DAA7E3E" w14:textId="77777777" w:rsidR="00EF3549" w:rsidRPr="00F2066E" w:rsidRDefault="00000000" w:rsidP="002545B2">
            <w:pPr>
              <w:rPr>
                <w:sz w:val="24"/>
                <w:szCs w:val="24"/>
              </w:rPr>
            </w:pPr>
            <w:r w:rsidRPr="00F2066E">
              <w:rPr>
                <w:sz w:val="24"/>
                <w:szCs w:val="24"/>
              </w:rPr>
              <w:t>No (veneer destroyed)</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00B9DE61" w14:textId="77777777" w:rsidR="00EF3549" w:rsidRPr="00F2066E" w:rsidRDefault="00000000" w:rsidP="002545B2">
            <w:pPr>
              <w:rPr>
                <w:sz w:val="24"/>
                <w:szCs w:val="24"/>
              </w:rPr>
            </w:pPr>
            <w:r w:rsidRPr="00F2066E">
              <w:rPr>
                <w:sz w:val="24"/>
                <w:szCs w:val="24"/>
              </w:rPr>
              <w:t>[]</w:t>
            </w:r>
          </w:p>
        </w:tc>
      </w:tr>
      <w:tr w:rsidR="002545B2" w:rsidRPr="00F2066E" w14:paraId="3CF3F20B" w14:textId="77777777" w:rsidTr="002545B2">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6A350A63" w14:textId="77777777" w:rsidR="00EF3549" w:rsidRPr="00F2066E" w:rsidRDefault="00000000" w:rsidP="002545B2">
            <w:pPr>
              <w:rPr>
                <w:sz w:val="24"/>
                <w:szCs w:val="24"/>
              </w:rPr>
            </w:pPr>
            <w:r w:rsidRPr="00F2066E">
              <w:rPr>
                <w:sz w:val="24"/>
                <w:szCs w:val="24"/>
              </w:rPr>
              <w:t>Patient comfort</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0FDC6297" w14:textId="77777777" w:rsidR="00EF3549" w:rsidRPr="00F2066E" w:rsidRDefault="00000000" w:rsidP="002545B2">
            <w:pPr>
              <w:rPr>
                <w:sz w:val="24"/>
                <w:szCs w:val="24"/>
              </w:rPr>
            </w:pPr>
            <w:r w:rsidRPr="00F2066E">
              <w:rPr>
                <w:sz w:val="24"/>
                <w:szCs w:val="24"/>
              </w:rPr>
              <w:t>High (no vibration, minimal noise)</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14BF008B" w14:textId="77777777" w:rsidR="00EF3549" w:rsidRPr="00F2066E" w:rsidRDefault="00000000" w:rsidP="002545B2">
            <w:pPr>
              <w:rPr>
                <w:sz w:val="24"/>
                <w:szCs w:val="24"/>
              </w:rPr>
            </w:pPr>
            <w:r w:rsidRPr="00F2066E">
              <w:rPr>
                <w:sz w:val="24"/>
                <w:szCs w:val="24"/>
              </w:rPr>
              <w:t>Low (vibration, noise, heat)</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7E84851F" w14:textId="77777777" w:rsidR="00EF3549" w:rsidRPr="00F2066E" w:rsidRDefault="00000000" w:rsidP="002545B2">
            <w:pPr>
              <w:rPr>
                <w:sz w:val="24"/>
                <w:szCs w:val="24"/>
              </w:rPr>
            </w:pPr>
            <w:r w:rsidRPr="00F2066E">
              <w:rPr>
                <w:sz w:val="24"/>
                <w:szCs w:val="24"/>
              </w:rPr>
              <w:t>[]</w:t>
            </w:r>
          </w:p>
        </w:tc>
      </w:tr>
      <w:tr w:rsidR="002545B2" w:rsidRPr="00F2066E" w14:paraId="5D13ED79" w14:textId="77777777" w:rsidTr="002545B2">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75996C88" w14:textId="77777777" w:rsidR="00EF3549" w:rsidRPr="00F2066E" w:rsidRDefault="00000000" w:rsidP="002545B2">
            <w:pPr>
              <w:rPr>
                <w:sz w:val="24"/>
                <w:szCs w:val="24"/>
              </w:rPr>
            </w:pPr>
            <w:r w:rsidRPr="00F2066E">
              <w:rPr>
                <w:sz w:val="24"/>
                <w:szCs w:val="24"/>
              </w:rPr>
              <w:t>Operator technique</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19E583C3" w14:textId="77777777" w:rsidR="00EF3549" w:rsidRPr="00F2066E" w:rsidRDefault="00000000" w:rsidP="002545B2">
            <w:pPr>
              <w:rPr>
                <w:sz w:val="24"/>
                <w:szCs w:val="24"/>
              </w:rPr>
            </w:pPr>
            <w:r w:rsidRPr="00F2066E">
              <w:rPr>
                <w:sz w:val="24"/>
                <w:szCs w:val="24"/>
              </w:rPr>
              <w:t>Moderate learning curve (requires laser training)</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14FC881D" w14:textId="77777777" w:rsidR="00EF3549" w:rsidRPr="00F2066E" w:rsidRDefault="00000000" w:rsidP="002545B2">
            <w:pPr>
              <w:rPr>
                <w:sz w:val="24"/>
                <w:szCs w:val="24"/>
              </w:rPr>
            </w:pPr>
            <w:r w:rsidRPr="00F2066E">
              <w:rPr>
                <w:sz w:val="24"/>
                <w:szCs w:val="24"/>
              </w:rPr>
              <w:t>Familiar technique</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36FE83D2" w14:textId="77777777" w:rsidR="00EF3549" w:rsidRPr="00F2066E" w:rsidRDefault="00000000" w:rsidP="002545B2">
            <w:pPr>
              <w:rPr>
                <w:sz w:val="24"/>
                <w:szCs w:val="24"/>
              </w:rPr>
            </w:pPr>
            <w:r w:rsidRPr="00F2066E">
              <w:rPr>
                <w:sz w:val="24"/>
                <w:szCs w:val="24"/>
              </w:rPr>
              <w:t>[]</w:t>
            </w:r>
          </w:p>
        </w:tc>
      </w:tr>
      <w:tr w:rsidR="002545B2" w:rsidRPr="00F2066E" w14:paraId="64982D21" w14:textId="77777777" w:rsidTr="002545B2">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608A2128" w14:textId="77777777" w:rsidR="00EF3549" w:rsidRPr="00F2066E" w:rsidRDefault="00000000" w:rsidP="002545B2">
            <w:pPr>
              <w:rPr>
                <w:sz w:val="24"/>
                <w:szCs w:val="24"/>
              </w:rPr>
            </w:pPr>
            <w:r w:rsidRPr="00F2066E">
              <w:rPr>
                <w:sz w:val="24"/>
                <w:szCs w:val="24"/>
              </w:rPr>
              <w:t>Cost</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2E26F272" w14:textId="77777777" w:rsidR="00EF3549" w:rsidRPr="00F2066E" w:rsidRDefault="00000000" w:rsidP="002545B2">
            <w:pPr>
              <w:rPr>
                <w:sz w:val="24"/>
                <w:szCs w:val="24"/>
              </w:rPr>
            </w:pPr>
            <w:r w:rsidRPr="00F2066E">
              <w:rPr>
                <w:sz w:val="24"/>
                <w:szCs w:val="24"/>
              </w:rPr>
              <w:t>Higher (laser equipment cost)</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272FBD02" w14:textId="77777777" w:rsidR="00EF3549" w:rsidRPr="00F2066E" w:rsidRDefault="00000000" w:rsidP="002545B2">
            <w:pPr>
              <w:rPr>
                <w:sz w:val="24"/>
                <w:szCs w:val="24"/>
              </w:rPr>
            </w:pPr>
            <w:r w:rsidRPr="00F2066E">
              <w:rPr>
                <w:sz w:val="24"/>
                <w:szCs w:val="24"/>
              </w:rPr>
              <w:t>Lower (standard handpiece)</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6D72B50A" w14:textId="77777777" w:rsidR="00EF3549" w:rsidRPr="00F2066E" w:rsidRDefault="00000000" w:rsidP="002545B2">
            <w:pPr>
              <w:rPr>
                <w:sz w:val="24"/>
                <w:szCs w:val="24"/>
              </w:rPr>
            </w:pPr>
            <w:r w:rsidRPr="00F2066E">
              <w:rPr>
                <w:sz w:val="24"/>
                <w:szCs w:val="24"/>
              </w:rPr>
              <w:t>—</w:t>
            </w:r>
          </w:p>
        </w:tc>
      </w:tr>
    </w:tbl>
    <w:p w14:paraId="3D08256D" w14:textId="77777777" w:rsidR="00EF3549" w:rsidRPr="00F2066E" w:rsidRDefault="00000000" w:rsidP="002545B2">
      <w:pPr>
        <w:rPr>
          <w:sz w:val="24"/>
          <w:szCs w:val="24"/>
        </w:rPr>
      </w:pPr>
      <w:r w:rsidRPr="00F2066E">
        <w:rPr>
          <w:b/>
          <w:bCs/>
          <w:sz w:val="24"/>
          <w:szCs w:val="24"/>
        </w:rPr>
        <w:t>Evidence quality:</w:t>
      </w:r>
    </w:p>
    <w:p w14:paraId="7C90A9A6" w14:textId="77777777" w:rsidR="00EF3549" w:rsidRPr="00F2066E" w:rsidRDefault="00000000" w:rsidP="002545B2">
      <w:pPr>
        <w:rPr>
          <w:sz w:val="24"/>
          <w:szCs w:val="24"/>
        </w:rPr>
      </w:pPr>
      <w:r w:rsidRPr="00F2066E">
        <w:rPr>
          <w:b/>
          <w:bCs/>
          <w:sz w:val="24"/>
          <w:szCs w:val="24"/>
        </w:rPr>
        <w:t>Clinical studies:</w:t>
      </w:r>
    </w:p>
    <w:p w14:paraId="54C94A74" w14:textId="77777777" w:rsidR="00EF3549" w:rsidRPr="00F2066E" w:rsidRDefault="00000000" w:rsidP="00F2066E">
      <w:pPr>
        <w:rPr>
          <w:sz w:val="24"/>
          <w:szCs w:val="24"/>
        </w:rPr>
      </w:pPr>
      <w:r w:rsidRPr="00F2066E">
        <w:rPr>
          <w:b/>
          <w:bCs/>
          <w:sz w:val="24"/>
          <w:szCs w:val="24"/>
        </w:rPr>
        <w:t>Rechmann et al. (2014):</w:t>
      </w:r>
      <w:r w:rsidRPr="00F2066E">
        <w:rPr>
          <w:sz w:val="24"/>
          <w:szCs w:val="24"/>
        </w:rPr>
        <w:t> Prospective clinical study (n=20 lithium-disilicate veneers); 100% success rate, safe pulpal temperatures, no ceramic damage</w:t>
      </w:r>
    </w:p>
    <w:p w14:paraId="493A1570" w14:textId="77777777" w:rsidR="00EF3549" w:rsidRPr="00F2066E" w:rsidRDefault="00000000" w:rsidP="00F2066E">
      <w:pPr>
        <w:rPr>
          <w:sz w:val="24"/>
          <w:szCs w:val="24"/>
        </w:rPr>
      </w:pPr>
      <w:r w:rsidRPr="00F2066E">
        <w:rPr>
          <w:b/>
          <w:bCs/>
          <w:sz w:val="24"/>
          <w:szCs w:val="24"/>
        </w:rPr>
        <w:t>Gurney et al. (2016):</w:t>
      </w:r>
      <w:r w:rsidRPr="00F2066E">
        <w:rPr>
          <w:sz w:val="24"/>
          <w:szCs w:val="24"/>
        </w:rPr>
        <w:t> Clinical study (n=20 lithium-disilicate crowns); 95% success rate, safe pulpal temperatures</w:t>
      </w:r>
    </w:p>
    <w:p w14:paraId="54554699" w14:textId="77777777" w:rsidR="00EF3549" w:rsidRPr="00F2066E" w:rsidRDefault="00000000" w:rsidP="00F2066E">
      <w:pPr>
        <w:rPr>
          <w:sz w:val="24"/>
          <w:szCs w:val="24"/>
        </w:rPr>
      </w:pPr>
      <w:r w:rsidRPr="00F2066E">
        <w:rPr>
          <w:b/>
          <w:bCs/>
          <w:sz w:val="24"/>
          <w:szCs w:val="24"/>
        </w:rPr>
        <w:t>Morford et al. (2015):</w:t>
      </w:r>
      <w:r w:rsidRPr="00F2066E">
        <w:rPr>
          <w:sz w:val="24"/>
          <w:szCs w:val="24"/>
        </w:rPr>
        <w:t> Clinical study (n=15 lithium-disilicate veneers); 100% success rate, zero enamel loss (profilometry)</w:t>
      </w:r>
    </w:p>
    <w:p w14:paraId="66823E69" w14:textId="77777777" w:rsidR="00EF3549" w:rsidRPr="00F2066E" w:rsidRDefault="00000000" w:rsidP="002545B2">
      <w:pPr>
        <w:rPr>
          <w:sz w:val="24"/>
          <w:szCs w:val="24"/>
        </w:rPr>
      </w:pPr>
      <w:r w:rsidRPr="00F2066E">
        <w:rPr>
          <w:b/>
          <w:bCs/>
          <w:sz w:val="24"/>
          <w:szCs w:val="24"/>
        </w:rPr>
        <w:t>In-vitro studies:</w:t>
      </w:r>
    </w:p>
    <w:p w14:paraId="2DA13263" w14:textId="77777777" w:rsidR="00EF3549" w:rsidRPr="00F2066E" w:rsidRDefault="00000000" w:rsidP="00F2066E">
      <w:pPr>
        <w:rPr>
          <w:sz w:val="24"/>
          <w:szCs w:val="24"/>
        </w:rPr>
      </w:pPr>
      <w:r w:rsidRPr="00F2066E">
        <w:rPr>
          <w:b/>
          <w:bCs/>
          <w:sz w:val="24"/>
          <w:szCs w:val="24"/>
        </w:rPr>
        <w:lastRenderedPageBreak/>
        <w:t>Nalbant et al. (2020):</w:t>
      </w:r>
      <w:r w:rsidRPr="00F2066E">
        <w:rPr>
          <w:sz w:val="24"/>
          <w:szCs w:val="24"/>
        </w:rPr>
        <w:t> In-vitro study; SEM analysis showed minimal ceramic damage; recementation bond strength 85% of original</w:t>
      </w:r>
    </w:p>
    <w:p w14:paraId="1C16DD8E" w14:textId="77777777" w:rsidR="00EF3549" w:rsidRPr="00F2066E" w:rsidRDefault="00000000" w:rsidP="00F2066E">
      <w:pPr>
        <w:rPr>
          <w:sz w:val="24"/>
          <w:szCs w:val="24"/>
        </w:rPr>
      </w:pPr>
      <w:r w:rsidRPr="00F2066E">
        <w:rPr>
          <w:b/>
          <w:bCs/>
          <w:sz w:val="24"/>
          <w:szCs w:val="24"/>
        </w:rPr>
        <w:t>Alhekeir &amp; Al-Sarhan (2019):</w:t>
      </w:r>
      <w:r w:rsidRPr="00F2066E">
        <w:rPr>
          <w:sz w:val="24"/>
          <w:szCs w:val="24"/>
        </w:rPr>
        <w:t> In-vitro study; 90% success rate for zirconia-reinforced lithium-silicate veneers</w:t>
      </w:r>
    </w:p>
    <w:p w14:paraId="343E3F0B" w14:textId="77777777" w:rsidR="00EF3549" w:rsidRPr="00F2066E" w:rsidRDefault="00000000" w:rsidP="00F2066E">
      <w:pPr>
        <w:rPr>
          <w:sz w:val="24"/>
          <w:szCs w:val="24"/>
        </w:rPr>
      </w:pPr>
      <w:r w:rsidRPr="00F2066E">
        <w:rPr>
          <w:b/>
          <w:bCs/>
          <w:sz w:val="24"/>
          <w:szCs w:val="24"/>
        </w:rPr>
        <w:t>Multiple additional in-vitro studies</w:t>
      </w:r>
      <w:r w:rsidRPr="00F2066E">
        <w:rPr>
          <w:sz w:val="24"/>
          <w:szCs w:val="24"/>
        </w:rPr>
        <w:t> confirm efficacy and safety of Er:YAG laser debonding for various ceramic materials</w:t>
      </w:r>
    </w:p>
    <w:p w14:paraId="53055426" w14:textId="77777777" w:rsidR="00EF3549" w:rsidRPr="00F2066E" w:rsidRDefault="00000000" w:rsidP="00F2066E">
      <w:pPr>
        <w:rPr>
          <w:sz w:val="24"/>
          <w:szCs w:val="24"/>
        </w:rPr>
      </w:pPr>
      <w:r w:rsidRPr="00F2066E">
        <w:rPr>
          <w:b/>
          <w:bCs/>
          <w:sz w:val="24"/>
          <w:szCs w:val="24"/>
        </w:rPr>
        <w:t>Systematic reviews:</w:t>
      </w:r>
    </w:p>
    <w:p w14:paraId="0E7A16C4" w14:textId="77777777" w:rsidR="00EF3549" w:rsidRPr="00F2066E" w:rsidRDefault="00000000" w:rsidP="00F2066E">
      <w:pPr>
        <w:rPr>
          <w:sz w:val="24"/>
          <w:szCs w:val="24"/>
        </w:rPr>
      </w:pPr>
      <w:r w:rsidRPr="00F2066E">
        <w:rPr>
          <w:b/>
          <w:bCs/>
          <w:sz w:val="24"/>
          <w:szCs w:val="24"/>
        </w:rPr>
        <w:t>Limited systematic reviews</w:t>
      </w:r>
      <w:r w:rsidRPr="00F2066E">
        <w:rPr>
          <w:sz w:val="24"/>
          <w:szCs w:val="24"/>
        </w:rPr>
        <w:t> on laser debonding (emerging technique)</w:t>
      </w:r>
    </w:p>
    <w:p w14:paraId="7CC81253" w14:textId="77777777" w:rsidR="00EF3549" w:rsidRPr="00F2066E" w:rsidRDefault="00000000" w:rsidP="00F2066E">
      <w:pPr>
        <w:rPr>
          <w:sz w:val="24"/>
          <w:szCs w:val="24"/>
        </w:rPr>
      </w:pPr>
      <w:r w:rsidRPr="00F2066E">
        <w:rPr>
          <w:b/>
          <w:bCs/>
          <w:sz w:val="24"/>
          <w:szCs w:val="24"/>
        </w:rPr>
        <w:t>Consensus:</w:t>
      </w:r>
      <w:r w:rsidRPr="00F2066E">
        <w:rPr>
          <w:sz w:val="24"/>
          <w:szCs w:val="24"/>
        </w:rPr>
        <w:t> Er:YAG laser debonding is effective and safe for lithium-disilicate and other laser-transmissive ceramics</w:t>
      </w:r>
    </w:p>
    <w:p w14:paraId="2273F20A" w14:textId="77777777" w:rsidR="00EF3549" w:rsidRPr="00F2066E" w:rsidRDefault="00000000" w:rsidP="00F2066E">
      <w:pPr>
        <w:rPr>
          <w:sz w:val="24"/>
          <w:szCs w:val="24"/>
        </w:rPr>
      </w:pPr>
      <w:r w:rsidRPr="00F2066E">
        <w:rPr>
          <w:b/>
          <w:bCs/>
          <w:sz w:val="24"/>
          <w:szCs w:val="24"/>
        </w:rPr>
        <w:t>Overall certainty:</w:t>
      </w:r>
      <w:r w:rsidRPr="00F2066E">
        <w:rPr>
          <w:sz w:val="24"/>
          <w:szCs w:val="24"/>
        </w:rPr>
        <w:t> </w:t>
      </w:r>
      <w:r w:rsidRPr="00F2066E">
        <w:rPr>
          <w:b/>
          <w:bCs/>
          <w:sz w:val="24"/>
          <w:szCs w:val="24"/>
        </w:rPr>
        <w:t>Moderate-quality evidence</w:t>
      </w:r>
    </w:p>
    <w:p w14:paraId="55193516" w14:textId="77777777" w:rsidR="00EF3549" w:rsidRPr="00F2066E" w:rsidRDefault="00000000" w:rsidP="00F2066E">
      <w:pPr>
        <w:rPr>
          <w:sz w:val="24"/>
          <w:szCs w:val="24"/>
        </w:rPr>
      </w:pPr>
      <w:r w:rsidRPr="00F2066E">
        <w:rPr>
          <w:b/>
          <w:bCs/>
          <w:sz w:val="24"/>
          <w:szCs w:val="24"/>
        </w:rPr>
        <w:t>Consistent finding:</w:t>
      </w:r>
      <w:r w:rsidRPr="00F2066E">
        <w:rPr>
          <w:sz w:val="24"/>
          <w:szCs w:val="24"/>
        </w:rPr>
        <w:t> Er:YAG laser debonding provides </w:t>
      </w:r>
      <w:r w:rsidRPr="00F2066E">
        <w:rPr>
          <w:b/>
          <w:bCs/>
          <w:sz w:val="24"/>
          <w:szCs w:val="24"/>
        </w:rPr>
        <w:t>high success rate (90–100%) for intact veneer removal</w:t>
      </w:r>
      <w:r w:rsidRPr="00F2066E">
        <w:rPr>
          <w:sz w:val="24"/>
          <w:szCs w:val="24"/>
        </w:rPr>
        <w:t>, </w:t>
      </w:r>
      <w:r w:rsidRPr="00F2066E">
        <w:rPr>
          <w:b/>
          <w:bCs/>
          <w:sz w:val="24"/>
          <w:szCs w:val="24"/>
        </w:rPr>
        <w:t>complete tooth structure preservation</w:t>
      </w:r>
      <w:r w:rsidRPr="00F2066E">
        <w:rPr>
          <w:sz w:val="24"/>
          <w:szCs w:val="24"/>
        </w:rPr>
        <w:t>, </w:t>
      </w:r>
      <w:r w:rsidRPr="00F2066E">
        <w:rPr>
          <w:b/>
          <w:bCs/>
          <w:sz w:val="24"/>
          <w:szCs w:val="24"/>
        </w:rPr>
        <w:t>safe pulpal temperatures</w:t>
      </w:r>
      <w:r w:rsidRPr="00F2066E">
        <w:rPr>
          <w:sz w:val="24"/>
          <w:szCs w:val="24"/>
        </w:rPr>
        <w:t>, and </w:t>
      </w:r>
      <w:r w:rsidRPr="00F2066E">
        <w:rPr>
          <w:b/>
          <w:bCs/>
          <w:sz w:val="24"/>
          <w:szCs w:val="24"/>
        </w:rPr>
        <w:t>suitable ceramic surface for recementation</w:t>
      </w:r>
    </w:p>
    <w:p w14:paraId="43166376" w14:textId="77777777" w:rsidR="00EF3549" w:rsidRPr="00F2066E" w:rsidRDefault="00000000" w:rsidP="00F2066E">
      <w:pPr>
        <w:rPr>
          <w:sz w:val="24"/>
          <w:szCs w:val="24"/>
        </w:rPr>
      </w:pPr>
      <w:r w:rsidRPr="00F2066E">
        <w:rPr>
          <w:b/>
          <w:bCs/>
          <w:sz w:val="24"/>
          <w:szCs w:val="24"/>
        </w:rPr>
        <w:t>Limitations:</w:t>
      </w:r>
      <w:r w:rsidRPr="00F2066E">
        <w:rPr>
          <w:sz w:val="24"/>
          <w:szCs w:val="24"/>
        </w:rPr>
        <w:t> Limited number of clinical studies (most evidence is in-vitro); no long-term follow-up studies on recemented veneers; technique is operator-dependent (requires laser training)</w:t>
      </w:r>
    </w:p>
    <w:p w14:paraId="4CF270DF" w14:textId="77777777" w:rsidR="00EF3549" w:rsidRPr="00F2066E" w:rsidRDefault="00000000" w:rsidP="002545B2">
      <w:pPr>
        <w:rPr>
          <w:sz w:val="24"/>
          <w:szCs w:val="24"/>
        </w:rPr>
      </w:pPr>
      <w:r w:rsidRPr="00F2066E">
        <w:rPr>
          <w:b/>
          <w:bCs/>
          <w:sz w:val="24"/>
          <w:szCs w:val="24"/>
        </w:rPr>
        <w:t>Clinical recommendation:</w:t>
      </w:r>
      <w:r w:rsidRPr="00F2066E">
        <w:rPr>
          <w:sz w:val="24"/>
          <w:szCs w:val="24"/>
        </w:rPr>
        <w:t> </w:t>
      </w:r>
      <w:r w:rsidRPr="00F2066E">
        <w:rPr>
          <w:b/>
          <w:bCs/>
          <w:sz w:val="24"/>
          <w:szCs w:val="24"/>
        </w:rPr>
        <w:t>Er:YAG laser-assisted debonding is an evidence-based, effective, and safe technique</w:t>
      </w:r>
      <w:r w:rsidRPr="00F2066E">
        <w:rPr>
          <w:sz w:val="24"/>
          <w:szCs w:val="24"/>
        </w:rPr>
        <w:t> for removing intact, well-bonded lithium-disilicate veneers when preservation of the veneer and underlying tooth structure is desired. It is particularly advantageous when endodontic access is required (as in this patient) and the veneer can be recemented after endodontic treatment, avoiding the need for a new veneer.</w:t>
      </w:r>
    </w:p>
    <w:p w14:paraId="0BE0EE09" w14:textId="77777777" w:rsidR="00EF3549" w:rsidRPr="00F2066E" w:rsidRDefault="00000000" w:rsidP="002545B2">
      <w:pPr>
        <w:rPr>
          <w:sz w:val="24"/>
          <w:szCs w:val="24"/>
        </w:rPr>
      </w:pPr>
      <w:r w:rsidRPr="00F2066E">
        <w:rPr>
          <w:b/>
          <w:bCs/>
          <w:sz w:val="24"/>
          <w:szCs w:val="24"/>
        </w:rPr>
        <w:t>Expected outcome for this patient:</w:t>
      </w:r>
      <w:r w:rsidRPr="00F2066E">
        <w:rPr>
          <w:sz w:val="24"/>
          <w:szCs w:val="24"/>
        </w:rPr>
        <w:t> </w:t>
      </w:r>
      <w:r w:rsidRPr="00F2066E">
        <w:rPr>
          <w:b/>
          <w:bCs/>
          <w:sz w:val="24"/>
          <w:szCs w:val="24"/>
        </w:rPr>
        <w:t>90–100% probability of intact veneer removal</w:t>
      </w:r>
      <w:r w:rsidRPr="00F2066E">
        <w:rPr>
          <w:sz w:val="24"/>
          <w:szCs w:val="24"/>
        </w:rPr>
        <w:t> (veneer can be recemented after endodontic treatment), </w:t>
      </w:r>
      <w:r w:rsidRPr="00F2066E">
        <w:rPr>
          <w:b/>
          <w:bCs/>
          <w:sz w:val="24"/>
          <w:szCs w:val="24"/>
        </w:rPr>
        <w:t>complete preservation of facial enamel</w:t>
      </w:r>
      <w:r w:rsidRPr="00F2066E">
        <w:rPr>
          <w:sz w:val="24"/>
          <w:szCs w:val="24"/>
        </w:rPr>
        <w:t> (critical for future veneer bonding), </w:t>
      </w:r>
      <w:r w:rsidRPr="00F2066E">
        <w:rPr>
          <w:b/>
          <w:bCs/>
          <w:sz w:val="24"/>
          <w:szCs w:val="24"/>
        </w:rPr>
        <w:t>safe pulpal temperatures</w:t>
      </w:r>
      <w:r w:rsidRPr="00F2066E">
        <w:rPr>
          <w:sz w:val="24"/>
          <w:szCs w:val="24"/>
        </w:rPr>
        <w:t> (no thermal damage), </w:t>
      </w:r>
      <w:r w:rsidRPr="00F2066E">
        <w:rPr>
          <w:b/>
          <w:bCs/>
          <w:sz w:val="24"/>
          <w:szCs w:val="24"/>
        </w:rPr>
        <w:t>debonding time 4–6 minutes</w:t>
      </w:r>
      <w:r w:rsidRPr="00F2066E">
        <w:rPr>
          <w:sz w:val="24"/>
          <w:szCs w:val="24"/>
        </w:rPr>
        <w:t> (comparable to conventional removal), and </w:t>
      </w:r>
      <w:r w:rsidRPr="00F2066E">
        <w:rPr>
          <w:b/>
          <w:bCs/>
          <w:sz w:val="24"/>
          <w:szCs w:val="24"/>
        </w:rPr>
        <w:t>high patient satisfaction</w:t>
      </w:r>
      <w:r w:rsidRPr="00F2066E">
        <w:rPr>
          <w:sz w:val="24"/>
          <w:szCs w:val="24"/>
        </w:rPr>
        <w:t> due to conservative, non-invasive technique.</w:t>
      </w:r>
    </w:p>
    <w:p w14:paraId="4F188CA3" w14:textId="77777777" w:rsidR="00EF3549" w:rsidRPr="00F2066E" w:rsidRDefault="00000000" w:rsidP="002545B2">
      <w:pPr>
        <w:rPr>
          <w:sz w:val="24"/>
          <w:szCs w:val="24"/>
        </w:rPr>
      </w:pPr>
      <w:r>
        <w:rPr>
          <w:sz w:val="24"/>
          <w:szCs w:val="24"/>
        </w:rPr>
        <w:pict w14:anchorId="5E7128B4">
          <v:rect id="_x0000_i1084" style="width:0;height:0" o:hrstd="t" o:hr="t" fillcolor="#a0a0a0" stroked="f"/>
        </w:pict>
      </w:r>
    </w:p>
    <w:p w14:paraId="7BD819FC" w14:textId="77777777" w:rsidR="00A960B3" w:rsidRPr="00F2066E" w:rsidRDefault="00000000">
      <w:pPr>
        <w:spacing w:before="160" w:after="60"/>
        <w:rPr>
          <w:sz w:val="24"/>
          <w:szCs w:val="24"/>
        </w:rPr>
      </w:pPr>
      <w:r w:rsidRPr="00F2066E">
        <w:rPr>
          <w:b/>
          <w:sz w:val="24"/>
          <w:szCs w:val="24"/>
        </w:rPr>
        <w:t>Perplexity (LLM5)</w:t>
      </w:r>
    </w:p>
    <w:p w14:paraId="2C69D168" w14:textId="77777777" w:rsidR="00EF3549" w:rsidRPr="00F2066E" w:rsidRDefault="00000000" w:rsidP="00B573BA">
      <w:pPr>
        <w:rPr>
          <w:sz w:val="24"/>
          <w:szCs w:val="24"/>
        </w:rPr>
      </w:pPr>
      <w:r w:rsidRPr="00F2066E">
        <w:rPr>
          <w:sz w:val="24"/>
          <w:szCs w:val="24"/>
        </w:rPr>
        <w:t>Laser debonding is appropriate here because the veneer is intact, well bonded, and the goal is to conserve tooth structure before endodontic access. Er:YAG is the best-supported option for ceramic veneer debonding because it can pass through lithium-disilicate and weaken the resin cement interface with less tooth destruction than grinding.</w:t>
      </w:r>
    </w:p>
    <w:p w14:paraId="72935C2B" w14:textId="77777777" w:rsidR="00EF3549" w:rsidRPr="00F2066E" w:rsidRDefault="00000000" w:rsidP="00B573BA">
      <w:pPr>
        <w:rPr>
          <w:b/>
          <w:bCs/>
          <w:sz w:val="24"/>
          <w:szCs w:val="24"/>
        </w:rPr>
      </w:pPr>
      <w:r w:rsidRPr="00F2066E">
        <w:rPr>
          <w:b/>
          <w:bCs/>
          <w:sz w:val="24"/>
          <w:szCs w:val="24"/>
        </w:rPr>
        <w:lastRenderedPageBreak/>
        <w:t>Wavelength and parameters</w:t>
      </w:r>
    </w:p>
    <w:p w14:paraId="1A43D236" w14:textId="77777777" w:rsidR="00EF3549" w:rsidRPr="00F2066E" w:rsidRDefault="00000000" w:rsidP="00B573BA">
      <w:pPr>
        <w:rPr>
          <w:sz w:val="24"/>
          <w:szCs w:val="24"/>
        </w:rPr>
      </w:pPr>
      <w:r w:rsidRPr="00F2066E">
        <w:rPr>
          <w:sz w:val="24"/>
          <w:szCs w:val="24"/>
        </w:rPr>
        <w:t>The relevant wavelength is </w:t>
      </w:r>
      <w:r w:rsidRPr="00F2066E">
        <w:rPr>
          <w:b/>
          <w:bCs/>
          <w:sz w:val="24"/>
          <w:szCs w:val="24"/>
        </w:rPr>
        <w:t>Er:YAG 2,940 nm</w:t>
      </w:r>
      <w:r w:rsidRPr="00F2066E">
        <w:rPr>
          <w:sz w:val="24"/>
          <w:szCs w:val="24"/>
        </w:rPr>
        <w:t>. In practice, clinicians use intermittent scanning over the veneer surface with water spray, low-to-moderate pulse energies, and repeated passes until the cement bond softens. Exact values vary by device and ceramic thickness, but the key is to keep the beam moving and avoid high stationary energy that could fracture the ceramic or overheat the tooth.</w:t>
      </w:r>
    </w:p>
    <w:p w14:paraId="36E42D5F" w14:textId="77777777" w:rsidR="00EF3549" w:rsidRPr="00F2066E" w:rsidRDefault="00000000" w:rsidP="00B573BA">
      <w:pPr>
        <w:rPr>
          <w:b/>
          <w:bCs/>
          <w:sz w:val="24"/>
          <w:szCs w:val="24"/>
        </w:rPr>
      </w:pPr>
      <w:r w:rsidRPr="00F2066E">
        <w:rPr>
          <w:b/>
          <w:bCs/>
          <w:sz w:val="24"/>
          <w:szCs w:val="24"/>
        </w:rPr>
        <w:t>Technique</w:t>
      </w:r>
    </w:p>
    <w:p w14:paraId="6AAD617D" w14:textId="77777777" w:rsidR="00EF3549" w:rsidRPr="00F2066E" w:rsidRDefault="00000000" w:rsidP="00B573BA">
      <w:pPr>
        <w:rPr>
          <w:sz w:val="24"/>
          <w:szCs w:val="24"/>
        </w:rPr>
      </w:pPr>
      <w:r w:rsidRPr="00F2066E">
        <w:rPr>
          <w:sz w:val="24"/>
          <w:szCs w:val="24"/>
        </w:rPr>
        <w:t>The veneer is scanned systematically from cervical to incisal and across the full facial surface, usually in overlapping passes. The resin cement absorbs part of the energy after transmission through the ceramic, which gradually reduces bond strength and allows controlled removal. Once debonding begins, gentle wedging or traction is used rather than forceful prying.</w:t>
      </w:r>
    </w:p>
    <w:p w14:paraId="1881D94C" w14:textId="77777777" w:rsidR="00EF3549" w:rsidRPr="00F2066E" w:rsidRDefault="00000000" w:rsidP="00B573BA">
      <w:pPr>
        <w:rPr>
          <w:b/>
          <w:bCs/>
          <w:sz w:val="24"/>
          <w:szCs w:val="24"/>
        </w:rPr>
      </w:pPr>
      <w:r w:rsidRPr="00F2066E">
        <w:rPr>
          <w:b/>
          <w:bCs/>
          <w:sz w:val="24"/>
          <w:szCs w:val="24"/>
        </w:rPr>
        <w:t>Time, temperature, and safety</w:t>
      </w:r>
    </w:p>
    <w:p w14:paraId="4879E6C4" w14:textId="77777777" w:rsidR="00EF3549" w:rsidRPr="00F2066E" w:rsidRDefault="00000000" w:rsidP="00B573BA">
      <w:pPr>
        <w:rPr>
          <w:sz w:val="24"/>
          <w:szCs w:val="24"/>
        </w:rPr>
      </w:pPr>
      <w:r w:rsidRPr="00F2066E">
        <w:rPr>
          <w:sz w:val="24"/>
          <w:szCs w:val="24"/>
        </w:rPr>
        <w:t>Compared with rotary grinding, laser debonding can be faster and much more conservative, especially when the veneer is thick enough to transmit the beam effectively. The main risks are pulpal heating, ceramic cracking if the protocol is too aggressive, and incomplete debonding if scanning is uneven. Water cooling and continuous motion are essential to control temperature rise and preserve the restoration for possible inspection or sectioning.</w:t>
      </w:r>
    </w:p>
    <w:p w14:paraId="0796C2DA" w14:textId="77777777" w:rsidR="00EF3549" w:rsidRPr="00F2066E" w:rsidRDefault="00000000" w:rsidP="00B573BA">
      <w:pPr>
        <w:rPr>
          <w:b/>
          <w:bCs/>
          <w:sz w:val="24"/>
          <w:szCs w:val="24"/>
        </w:rPr>
      </w:pPr>
      <w:r w:rsidRPr="00F2066E">
        <w:rPr>
          <w:b/>
          <w:bCs/>
          <w:sz w:val="24"/>
          <w:szCs w:val="24"/>
        </w:rPr>
        <w:t>Comparison with grinding</w:t>
      </w:r>
    </w:p>
    <w:p w14:paraId="3DBDC9E9" w14:textId="77777777" w:rsidR="00EF3549" w:rsidRPr="00F2066E" w:rsidRDefault="00000000" w:rsidP="00B573BA">
      <w:pPr>
        <w:rPr>
          <w:sz w:val="24"/>
          <w:szCs w:val="24"/>
        </w:rPr>
      </w:pPr>
      <w:r w:rsidRPr="00F2066E">
        <w:rPr>
          <w:sz w:val="24"/>
          <w:szCs w:val="24"/>
        </w:rPr>
        <w:t>Conventional removal by grinding is more destructive to the veneer and often sacrifices more tooth structure. Laser-assisted debonding is preferable when conservation matters, but it still requires operator experience and patience. If the veneer does not release predictably, selective sectioning may still be needed.</w:t>
      </w:r>
    </w:p>
    <w:p w14:paraId="34F7C9A2" w14:textId="77777777" w:rsidR="00A960B3" w:rsidRPr="00F2066E" w:rsidRDefault="00000000">
      <w:pPr>
        <w:rPr>
          <w:sz w:val="24"/>
          <w:szCs w:val="24"/>
        </w:rPr>
      </w:pPr>
      <w:r w:rsidRPr="00F2066E">
        <w:rPr>
          <w:sz w:val="24"/>
          <w:szCs w:val="24"/>
        </w:rPr>
        <w:br w:type="page"/>
      </w:r>
    </w:p>
    <w:p w14:paraId="20FF2B76" w14:textId="77777777" w:rsidR="00A960B3" w:rsidRPr="00F2066E" w:rsidRDefault="00000000">
      <w:pPr>
        <w:spacing w:before="40" w:after="80"/>
        <w:rPr>
          <w:sz w:val="24"/>
          <w:szCs w:val="24"/>
        </w:rPr>
      </w:pPr>
      <w:r w:rsidRPr="00F2066E">
        <w:rPr>
          <w:b/>
          <w:sz w:val="24"/>
          <w:szCs w:val="24"/>
        </w:rPr>
        <w:lastRenderedPageBreak/>
        <w:t>Vignette 23. Laser fluorescence (DIAGNOdent) for occlusal caries detection</w:t>
      </w:r>
    </w:p>
    <w:p w14:paraId="78331F03" w14:textId="77777777" w:rsidR="00A960B3" w:rsidRPr="00F2066E" w:rsidRDefault="00000000">
      <w:pPr>
        <w:spacing w:after="160"/>
        <w:rPr>
          <w:sz w:val="24"/>
          <w:szCs w:val="24"/>
        </w:rPr>
      </w:pPr>
      <w:r w:rsidRPr="00F2066E">
        <w:rPr>
          <w:i/>
          <w:sz w:val="24"/>
          <w:szCs w:val="24"/>
        </w:rPr>
        <w:t>Category C — Restorative/Prosthetic</w:t>
      </w:r>
    </w:p>
    <w:p w14:paraId="5C39AB6D" w14:textId="77777777" w:rsidR="00A960B3" w:rsidRPr="00F2066E" w:rsidRDefault="00000000">
      <w:pPr>
        <w:spacing w:before="160" w:after="60"/>
        <w:rPr>
          <w:sz w:val="24"/>
          <w:szCs w:val="24"/>
        </w:rPr>
      </w:pPr>
      <w:r w:rsidRPr="00F2066E">
        <w:rPr>
          <w:b/>
          <w:sz w:val="24"/>
          <w:szCs w:val="24"/>
        </w:rPr>
        <w:t>ChatGPT (LLM1)</w:t>
      </w:r>
    </w:p>
    <w:p w14:paraId="2B725FD2" w14:textId="77777777" w:rsidR="00EF3549" w:rsidRPr="00F2066E" w:rsidRDefault="00000000" w:rsidP="00AC2052">
      <w:pPr>
        <w:rPr>
          <w:b/>
          <w:bCs/>
          <w:sz w:val="24"/>
          <w:szCs w:val="24"/>
        </w:rPr>
      </w:pPr>
      <w:r w:rsidRPr="00F2066E">
        <w:rPr>
          <w:b/>
          <w:bCs/>
          <w:sz w:val="24"/>
          <w:szCs w:val="24"/>
        </w:rPr>
        <w:t>Role</w:t>
      </w:r>
    </w:p>
    <w:p w14:paraId="5DD2D25B" w14:textId="77777777" w:rsidR="00EF3549" w:rsidRPr="00F2066E" w:rsidRDefault="00000000" w:rsidP="00AC2052">
      <w:pPr>
        <w:rPr>
          <w:sz w:val="24"/>
          <w:szCs w:val="24"/>
        </w:rPr>
      </w:pPr>
      <w:r w:rsidRPr="00F2066E">
        <w:rPr>
          <w:sz w:val="24"/>
          <w:szCs w:val="24"/>
        </w:rPr>
        <w:t xml:space="preserve">DIAGNOdent is useful as an </w:t>
      </w:r>
      <w:r w:rsidRPr="00F2066E">
        <w:rPr>
          <w:b/>
          <w:bCs/>
          <w:sz w:val="24"/>
          <w:szCs w:val="24"/>
        </w:rPr>
        <w:t>adjunctive caries-detection and monitoring tool</w:t>
      </w:r>
      <w:r w:rsidRPr="00F2066E">
        <w:rPr>
          <w:sz w:val="24"/>
          <w:szCs w:val="24"/>
        </w:rPr>
        <w:t>, not as a stand-alone reason to drill. It detects laser-induced fluorescence, largely from bacterial metabolites/porphyrins and altered tooth structure. It is most helpful when visual-tactile examination and bitewings are equivocal.</w:t>
      </w:r>
    </w:p>
    <w:p w14:paraId="7BDCC971" w14:textId="77777777" w:rsidR="00EF3549" w:rsidRPr="00F2066E" w:rsidRDefault="00000000" w:rsidP="00AC2052">
      <w:pPr>
        <w:rPr>
          <w:sz w:val="24"/>
          <w:szCs w:val="24"/>
        </w:rPr>
      </w:pPr>
      <w:r w:rsidRPr="00F2066E">
        <w:rPr>
          <w:sz w:val="24"/>
          <w:szCs w:val="24"/>
        </w:rPr>
        <w:t xml:space="preserve">For occlusal caries, DIAGNOdent tends to have </w:t>
      </w:r>
      <w:r w:rsidRPr="00F2066E">
        <w:rPr>
          <w:b/>
          <w:bCs/>
          <w:sz w:val="24"/>
          <w:szCs w:val="24"/>
        </w:rPr>
        <w:t>higher sensitivity but lower specificity</w:t>
      </w:r>
      <w:r w:rsidRPr="00F2066E">
        <w:rPr>
          <w:sz w:val="24"/>
          <w:szCs w:val="24"/>
        </w:rPr>
        <w:t xml:space="preserve"> than careful visual examination, meaning it can detect lesions but may overcall stained fissures. A 2024 study reported DIAGNOdent pen sensitivity ranging **0.440–1 </w:t>
      </w:r>
      <w:r w:rsidRPr="00F2066E">
        <w:rPr>
          <w:b/>
          <w:bCs/>
          <w:sz w:val="24"/>
          <w:szCs w:val="24"/>
        </w:rPr>
        <w:t>0.750–0.994</w:t>
      </w:r>
      <w:r w:rsidRPr="00F2066E">
        <w:rPr>
          <w:sz w:val="24"/>
          <w:szCs w:val="24"/>
        </w:rPr>
        <w:t>, depending on threshold. citeturn610249view0</w:t>
      </w:r>
    </w:p>
    <w:p w14:paraId="6028F2D4" w14:textId="77777777" w:rsidR="00EF3549" w:rsidRPr="00F2066E" w:rsidRDefault="00000000" w:rsidP="00AC2052">
      <w:pPr>
        <w:rPr>
          <w:b/>
          <w:bCs/>
          <w:sz w:val="24"/>
          <w:szCs w:val="24"/>
        </w:rPr>
      </w:pPr>
      <w:r w:rsidRPr="00F2066E">
        <w:rPr>
          <w:b/>
          <w:bCs/>
          <w:sz w:val="24"/>
          <w:szCs w:val="24"/>
        </w:rPr>
        <w:t>Interpretation</w:t>
      </w:r>
    </w:p>
    <w:p w14:paraId="1DF895BF" w14:textId="77777777" w:rsidR="00EF3549" w:rsidRPr="00F2066E" w:rsidRDefault="00000000" w:rsidP="00AC2052">
      <w:pPr>
        <w:rPr>
          <w:sz w:val="24"/>
          <w:szCs w:val="24"/>
        </w:rPr>
      </w:pPr>
      <w:r w:rsidRPr="00F2066E">
        <w:rPr>
          <w:sz w:val="24"/>
          <w:szCs w:val="24"/>
        </w:rPr>
        <w:t>Use the device only after cleaning fissures with prophylaxis paste, rinsing, and drying. Calibrate on sound enamel for that patient. Repeat readings and record the highest reproducible value.</w:t>
      </w:r>
    </w:p>
    <w:p w14:paraId="649574FC" w14:textId="77777777" w:rsidR="00EF3549" w:rsidRPr="00F2066E" w:rsidRDefault="00000000" w:rsidP="00AC2052">
      <w:pPr>
        <w:rPr>
          <w:sz w:val="24"/>
          <w:szCs w:val="24"/>
        </w:rPr>
      </w:pPr>
      <w:r w:rsidRPr="00F2066E">
        <w:rPr>
          <w:sz w:val="24"/>
          <w:szCs w:val="24"/>
        </w:rPr>
        <w:t>A practical threshold approach:</w:t>
      </w:r>
    </w:p>
    <w:tbl>
      <w:tblPr>
        <w:tblW w:w="0" w:type="auto"/>
        <w:tblCellSpacing w:w="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5" w:type="dxa"/>
          <w:left w:w="15" w:type="dxa"/>
          <w:bottom w:w="15" w:type="dxa"/>
          <w:right w:w="15" w:type="dxa"/>
        </w:tblCellMar>
        <w:tblLook w:val="04A0" w:firstRow="1" w:lastRow="0" w:firstColumn="1" w:lastColumn="0" w:noHBand="0" w:noVBand="1"/>
      </w:tblPr>
      <w:tblGrid>
        <w:gridCol w:w="1375"/>
        <w:gridCol w:w="7293"/>
      </w:tblGrid>
      <w:tr w:rsidR="00AC2052" w:rsidRPr="00F2066E" w14:paraId="1C3CD9F6" w14:textId="77777777" w:rsidTr="00AC2052">
        <w:trPr>
          <w:tblHeader/>
          <w:tblCellSpacing w:w="15" w:type="dxa"/>
        </w:trPr>
        <w:tc>
          <w:tcPr>
            <w:tcW w:w="0" w:type="auto"/>
            <w:vAlign w:val="center"/>
            <w:hideMark/>
          </w:tcPr>
          <w:p w14:paraId="54B5D504" w14:textId="77777777" w:rsidR="00EF3549" w:rsidRPr="00F2066E" w:rsidRDefault="00000000" w:rsidP="00AC2052">
            <w:pPr>
              <w:rPr>
                <w:b/>
                <w:bCs/>
                <w:sz w:val="24"/>
                <w:szCs w:val="24"/>
              </w:rPr>
            </w:pPr>
            <w:r w:rsidRPr="00F2066E">
              <w:rPr>
                <w:b/>
                <w:bCs/>
                <w:sz w:val="24"/>
                <w:szCs w:val="24"/>
              </w:rPr>
              <w:t>Reading</w:t>
            </w:r>
          </w:p>
        </w:tc>
        <w:tc>
          <w:tcPr>
            <w:tcW w:w="0" w:type="auto"/>
            <w:vAlign w:val="center"/>
            <w:hideMark/>
          </w:tcPr>
          <w:p w14:paraId="5EB9E2C0" w14:textId="77777777" w:rsidR="00EF3549" w:rsidRPr="00F2066E" w:rsidRDefault="00000000" w:rsidP="00AC2052">
            <w:pPr>
              <w:rPr>
                <w:b/>
                <w:bCs/>
                <w:sz w:val="24"/>
                <w:szCs w:val="24"/>
              </w:rPr>
            </w:pPr>
            <w:r w:rsidRPr="00F2066E">
              <w:rPr>
                <w:b/>
                <w:bCs/>
                <w:sz w:val="24"/>
                <w:szCs w:val="24"/>
              </w:rPr>
              <w:t>Interpretation</w:t>
            </w:r>
          </w:p>
        </w:tc>
      </w:tr>
      <w:tr w:rsidR="00AC2052" w:rsidRPr="00F2066E" w14:paraId="70972B24" w14:textId="77777777" w:rsidTr="00AC2052">
        <w:trPr>
          <w:tblCellSpacing w:w="15" w:type="dxa"/>
        </w:trPr>
        <w:tc>
          <w:tcPr>
            <w:tcW w:w="0" w:type="auto"/>
            <w:vAlign w:val="center"/>
            <w:hideMark/>
          </w:tcPr>
          <w:p w14:paraId="65826FA8" w14:textId="77777777" w:rsidR="00EF3549" w:rsidRPr="00F2066E" w:rsidRDefault="00000000" w:rsidP="00AC2052">
            <w:pPr>
              <w:rPr>
                <w:sz w:val="24"/>
                <w:szCs w:val="24"/>
              </w:rPr>
            </w:pPr>
            <w:r w:rsidRPr="00F2066E">
              <w:rPr>
                <w:sz w:val="24"/>
                <w:szCs w:val="24"/>
              </w:rPr>
              <w:t>0–10 or 0–13</w:t>
            </w:r>
          </w:p>
        </w:tc>
        <w:tc>
          <w:tcPr>
            <w:tcW w:w="0" w:type="auto"/>
            <w:vAlign w:val="center"/>
            <w:hideMark/>
          </w:tcPr>
          <w:p w14:paraId="58027033" w14:textId="77777777" w:rsidR="00EF3549" w:rsidRPr="00F2066E" w:rsidRDefault="00000000" w:rsidP="00AC2052">
            <w:pPr>
              <w:rPr>
                <w:sz w:val="24"/>
                <w:szCs w:val="24"/>
              </w:rPr>
            </w:pPr>
            <w:r w:rsidRPr="00F2066E">
              <w:rPr>
                <w:sz w:val="24"/>
                <w:szCs w:val="24"/>
              </w:rPr>
              <w:t>Sound/very early change; monitor</w:t>
            </w:r>
          </w:p>
        </w:tc>
      </w:tr>
      <w:tr w:rsidR="00AC2052" w:rsidRPr="00F2066E" w14:paraId="3705FAAA" w14:textId="77777777" w:rsidTr="00AC2052">
        <w:trPr>
          <w:tblCellSpacing w:w="15" w:type="dxa"/>
        </w:trPr>
        <w:tc>
          <w:tcPr>
            <w:tcW w:w="0" w:type="auto"/>
            <w:vAlign w:val="center"/>
            <w:hideMark/>
          </w:tcPr>
          <w:p w14:paraId="725F0361" w14:textId="77777777" w:rsidR="00EF3549" w:rsidRPr="00F2066E" w:rsidRDefault="00000000" w:rsidP="00AC2052">
            <w:pPr>
              <w:rPr>
                <w:sz w:val="24"/>
                <w:szCs w:val="24"/>
              </w:rPr>
            </w:pPr>
            <w:r w:rsidRPr="00F2066E">
              <w:rPr>
                <w:sz w:val="24"/>
                <w:szCs w:val="24"/>
              </w:rPr>
              <w:t>14–20</w:t>
            </w:r>
          </w:p>
        </w:tc>
        <w:tc>
          <w:tcPr>
            <w:tcW w:w="0" w:type="auto"/>
            <w:vAlign w:val="center"/>
            <w:hideMark/>
          </w:tcPr>
          <w:p w14:paraId="42119175" w14:textId="77777777" w:rsidR="00EF3549" w:rsidRPr="00F2066E" w:rsidRDefault="00000000" w:rsidP="00AC2052">
            <w:pPr>
              <w:rPr>
                <w:sz w:val="24"/>
                <w:szCs w:val="24"/>
              </w:rPr>
            </w:pPr>
            <w:r w:rsidRPr="00F2066E">
              <w:rPr>
                <w:sz w:val="24"/>
                <w:szCs w:val="24"/>
              </w:rPr>
              <w:t>Enamel caries risk; preventive care</w:t>
            </w:r>
          </w:p>
        </w:tc>
      </w:tr>
      <w:tr w:rsidR="00AC2052" w:rsidRPr="00F2066E" w14:paraId="5C89D06E" w14:textId="77777777" w:rsidTr="00AC2052">
        <w:trPr>
          <w:tblCellSpacing w:w="15" w:type="dxa"/>
        </w:trPr>
        <w:tc>
          <w:tcPr>
            <w:tcW w:w="0" w:type="auto"/>
            <w:vAlign w:val="center"/>
            <w:hideMark/>
          </w:tcPr>
          <w:p w14:paraId="7B6E1855" w14:textId="77777777" w:rsidR="00EF3549" w:rsidRPr="00F2066E" w:rsidRDefault="00000000" w:rsidP="00AC2052">
            <w:pPr>
              <w:rPr>
                <w:sz w:val="24"/>
                <w:szCs w:val="24"/>
              </w:rPr>
            </w:pPr>
            <w:r w:rsidRPr="00F2066E">
              <w:rPr>
                <w:sz w:val="24"/>
                <w:szCs w:val="24"/>
              </w:rPr>
              <w:t>21–29</w:t>
            </w:r>
          </w:p>
        </w:tc>
        <w:tc>
          <w:tcPr>
            <w:tcW w:w="0" w:type="auto"/>
            <w:vAlign w:val="center"/>
            <w:hideMark/>
          </w:tcPr>
          <w:p w14:paraId="49A86725" w14:textId="77777777" w:rsidR="00EF3549" w:rsidRPr="00F2066E" w:rsidRDefault="00000000" w:rsidP="00AC2052">
            <w:pPr>
              <w:rPr>
                <w:sz w:val="24"/>
                <w:szCs w:val="24"/>
              </w:rPr>
            </w:pPr>
            <w:r w:rsidRPr="00F2066E">
              <w:rPr>
                <w:sz w:val="24"/>
                <w:szCs w:val="24"/>
              </w:rPr>
              <w:t>Possible deeper enamel/early dentin; correlate with ICDAS and radiograph</w:t>
            </w:r>
          </w:p>
        </w:tc>
      </w:tr>
      <w:tr w:rsidR="00AC2052" w:rsidRPr="00F2066E" w14:paraId="61872D69" w14:textId="77777777" w:rsidTr="00AC2052">
        <w:trPr>
          <w:tblCellSpacing w:w="15" w:type="dxa"/>
        </w:trPr>
        <w:tc>
          <w:tcPr>
            <w:tcW w:w="0" w:type="auto"/>
            <w:vAlign w:val="center"/>
            <w:hideMark/>
          </w:tcPr>
          <w:p w14:paraId="2E0DEB92" w14:textId="77777777" w:rsidR="00EF3549" w:rsidRPr="00F2066E" w:rsidRDefault="00000000" w:rsidP="00AC2052">
            <w:pPr>
              <w:rPr>
                <w:sz w:val="24"/>
                <w:szCs w:val="24"/>
              </w:rPr>
            </w:pPr>
            <w:r w:rsidRPr="00F2066E">
              <w:rPr>
                <w:sz w:val="24"/>
                <w:szCs w:val="24"/>
              </w:rPr>
              <w:t>≥30</w:t>
            </w:r>
          </w:p>
        </w:tc>
        <w:tc>
          <w:tcPr>
            <w:tcW w:w="0" w:type="auto"/>
            <w:vAlign w:val="center"/>
            <w:hideMark/>
          </w:tcPr>
          <w:p w14:paraId="6713112F" w14:textId="77777777" w:rsidR="00EF3549" w:rsidRPr="00F2066E" w:rsidRDefault="00000000" w:rsidP="00AC2052">
            <w:pPr>
              <w:rPr>
                <w:sz w:val="24"/>
                <w:szCs w:val="24"/>
              </w:rPr>
            </w:pPr>
            <w:r w:rsidRPr="00F2066E">
              <w:rPr>
                <w:sz w:val="24"/>
                <w:szCs w:val="24"/>
              </w:rPr>
              <w:t>Higher suspicion; still confirm clinically</w:t>
            </w:r>
          </w:p>
        </w:tc>
      </w:tr>
      <w:tr w:rsidR="00AC2052" w:rsidRPr="00F2066E" w14:paraId="3A145F96" w14:textId="77777777" w:rsidTr="00AC2052">
        <w:trPr>
          <w:tblCellSpacing w:w="15" w:type="dxa"/>
        </w:trPr>
        <w:tc>
          <w:tcPr>
            <w:tcW w:w="0" w:type="auto"/>
            <w:vAlign w:val="center"/>
            <w:hideMark/>
          </w:tcPr>
          <w:p w14:paraId="19E60038" w14:textId="77777777" w:rsidR="00EF3549" w:rsidRPr="00F2066E" w:rsidRDefault="00000000" w:rsidP="00AC2052">
            <w:pPr>
              <w:rPr>
                <w:sz w:val="24"/>
                <w:szCs w:val="24"/>
              </w:rPr>
            </w:pPr>
            <w:r w:rsidRPr="00F2066E">
              <w:rPr>
                <w:sz w:val="24"/>
                <w:szCs w:val="24"/>
              </w:rPr>
              <w:t>≥40</w:t>
            </w:r>
          </w:p>
        </w:tc>
        <w:tc>
          <w:tcPr>
            <w:tcW w:w="0" w:type="auto"/>
            <w:vAlign w:val="center"/>
            <w:hideMark/>
          </w:tcPr>
          <w:p w14:paraId="27A32D7A" w14:textId="77777777" w:rsidR="00EF3549" w:rsidRPr="00F2066E" w:rsidRDefault="00000000" w:rsidP="00AC2052">
            <w:pPr>
              <w:rPr>
                <w:sz w:val="24"/>
                <w:szCs w:val="24"/>
              </w:rPr>
            </w:pPr>
            <w:r w:rsidRPr="00F2066E">
              <w:rPr>
                <w:sz w:val="24"/>
                <w:szCs w:val="24"/>
              </w:rPr>
              <w:t>Stronger operative threshold in some adult occlusal studies</w:t>
            </w:r>
          </w:p>
        </w:tc>
      </w:tr>
    </w:tbl>
    <w:p w14:paraId="3AA3D529" w14:textId="77777777" w:rsidR="00EF3549" w:rsidRPr="00F2066E" w:rsidRDefault="00000000" w:rsidP="00AC2052">
      <w:pPr>
        <w:rPr>
          <w:sz w:val="24"/>
          <w:szCs w:val="24"/>
        </w:rPr>
      </w:pPr>
      <w:r w:rsidRPr="00F2066E">
        <w:rPr>
          <w:sz w:val="24"/>
          <w:szCs w:val="24"/>
        </w:rPr>
        <w:t xml:space="preserve">One in-vivo fissure study found that combining visual examination with DIAGNOdent improved diagnostic performance and that a cut-off around </w:t>
      </w:r>
      <w:r w:rsidRPr="00F2066E">
        <w:rPr>
          <w:b/>
          <w:bCs/>
          <w:sz w:val="24"/>
          <w:szCs w:val="24"/>
        </w:rPr>
        <w:t>40</w:t>
      </w:r>
      <w:r w:rsidRPr="00F2066E">
        <w:rPr>
          <w:sz w:val="24"/>
          <w:szCs w:val="24"/>
        </w:rPr>
        <w:t xml:space="preserve"> gave sensitivty 0.84 for dentin caries in that cohort. citeturn610249view3</w:t>
      </w:r>
    </w:p>
    <w:p w14:paraId="3A354D4D" w14:textId="77777777" w:rsidR="00EF3549" w:rsidRPr="00F2066E" w:rsidRDefault="00000000" w:rsidP="00AC2052">
      <w:pPr>
        <w:rPr>
          <w:b/>
          <w:bCs/>
          <w:sz w:val="24"/>
          <w:szCs w:val="24"/>
        </w:rPr>
      </w:pPr>
      <w:r w:rsidRPr="00F2066E">
        <w:rPr>
          <w:b/>
          <w:bCs/>
          <w:sz w:val="24"/>
          <w:szCs w:val="24"/>
        </w:rPr>
        <w:t>False positives and limitations</w:t>
      </w:r>
    </w:p>
    <w:p w14:paraId="29E360C9" w14:textId="77777777" w:rsidR="00EF3549" w:rsidRPr="00F2066E" w:rsidRDefault="00000000" w:rsidP="00AC2052">
      <w:pPr>
        <w:rPr>
          <w:sz w:val="24"/>
          <w:szCs w:val="24"/>
        </w:rPr>
      </w:pPr>
      <w:r w:rsidRPr="00F2066E">
        <w:rPr>
          <w:sz w:val="24"/>
          <w:szCs w:val="24"/>
        </w:rPr>
        <w:t xml:space="preserve">False positives arise from plaque, calculus, organic debris, stains, fissure pigmentation, hypomineralization, fluorosis, polishing paste remnants, and sealant material. </w:t>
      </w:r>
      <w:r w:rsidRPr="00F2066E">
        <w:rPr>
          <w:sz w:val="24"/>
          <w:szCs w:val="24"/>
        </w:rPr>
        <w:lastRenderedPageBreak/>
        <w:t>DIAGNOdent is less reliable for lesion depth than for lesion presence; proximal/interproximal use is possible with special tips but bitewings remain central.</w:t>
      </w:r>
    </w:p>
    <w:p w14:paraId="1304C262" w14:textId="77777777" w:rsidR="00EF3549" w:rsidRPr="00F2066E" w:rsidRDefault="00000000" w:rsidP="00AC2052">
      <w:pPr>
        <w:rPr>
          <w:b/>
          <w:bCs/>
          <w:sz w:val="24"/>
          <w:szCs w:val="24"/>
        </w:rPr>
      </w:pPr>
      <w:r w:rsidRPr="00F2066E">
        <w:rPr>
          <w:b/>
          <w:bCs/>
          <w:sz w:val="24"/>
          <w:szCs w:val="24"/>
        </w:rPr>
        <w:t>Decision</w:t>
      </w:r>
    </w:p>
    <w:p w14:paraId="38A1E864" w14:textId="77777777" w:rsidR="00EF3549" w:rsidRPr="00F2066E" w:rsidRDefault="00000000" w:rsidP="00AC2052">
      <w:pPr>
        <w:rPr>
          <w:sz w:val="24"/>
          <w:szCs w:val="24"/>
        </w:rPr>
      </w:pPr>
      <w:r w:rsidRPr="00F2066E">
        <w:rPr>
          <w:sz w:val="24"/>
          <w:szCs w:val="24"/>
        </w:rPr>
        <w:t>In this patient with moderate caries risk, stained non-cavitated fissures, and equivocal bitewings:</w:t>
      </w:r>
    </w:p>
    <w:p w14:paraId="365D2669" w14:textId="77777777" w:rsidR="00EF3549" w:rsidRPr="00F2066E" w:rsidRDefault="00000000" w:rsidP="00AC2052">
      <w:pPr>
        <w:numPr>
          <w:ilvl w:val="0"/>
          <w:numId w:val="9"/>
        </w:numPr>
        <w:rPr>
          <w:sz w:val="24"/>
          <w:szCs w:val="24"/>
        </w:rPr>
      </w:pPr>
      <w:r w:rsidRPr="00F2066E">
        <w:rPr>
          <w:sz w:val="24"/>
          <w:szCs w:val="24"/>
        </w:rPr>
        <w:t xml:space="preserve">Low/moderate readings and no cavitation: fluoride, sealant/resin infiltration if indicated, diet control, and 3–6 month monitoring. </w:t>
      </w:r>
    </w:p>
    <w:p w14:paraId="2E975B12" w14:textId="77777777" w:rsidR="00EF3549" w:rsidRPr="00F2066E" w:rsidRDefault="00000000" w:rsidP="00AC2052">
      <w:pPr>
        <w:numPr>
          <w:ilvl w:val="0"/>
          <w:numId w:val="9"/>
        </w:numPr>
        <w:rPr>
          <w:sz w:val="24"/>
          <w:szCs w:val="24"/>
        </w:rPr>
      </w:pPr>
      <w:r w:rsidRPr="00F2066E">
        <w:rPr>
          <w:sz w:val="24"/>
          <w:szCs w:val="24"/>
        </w:rPr>
        <w:t xml:space="preserve">Reproducibly high readings, ICDAS change, radiographic dentin involvement, or fissure breakdown: operative intervention. </w:t>
      </w:r>
    </w:p>
    <w:p w14:paraId="7F8D7B9B" w14:textId="77777777" w:rsidR="00EF3549" w:rsidRPr="00F2066E" w:rsidRDefault="00000000" w:rsidP="00AC2052">
      <w:pPr>
        <w:rPr>
          <w:sz w:val="24"/>
          <w:szCs w:val="24"/>
        </w:rPr>
      </w:pPr>
      <w:r w:rsidRPr="00F2066E">
        <w:rPr>
          <w:sz w:val="24"/>
          <w:szCs w:val="24"/>
        </w:rPr>
        <w:t>Do not open fissures solely because of one elevated DIAGNOdent reading.</w:t>
      </w:r>
    </w:p>
    <w:p w14:paraId="71CBE0BE" w14:textId="77777777" w:rsidR="00EF3549" w:rsidRPr="00F2066E" w:rsidRDefault="00000000" w:rsidP="00AC2052">
      <w:pPr>
        <w:rPr>
          <w:sz w:val="24"/>
          <w:szCs w:val="24"/>
        </w:rPr>
      </w:pPr>
      <w:r>
        <w:rPr>
          <w:sz w:val="24"/>
          <w:szCs w:val="24"/>
        </w:rPr>
        <w:pict w14:anchorId="2B4E292C">
          <v:rect id="_x0000_i1085" style="width:0;height:1.5pt" o:hralign="center" o:hrstd="t" o:hr="t" fillcolor="#a0a0a0" stroked="f"/>
        </w:pict>
      </w:r>
    </w:p>
    <w:p w14:paraId="3579C78B" w14:textId="77777777" w:rsidR="00A960B3" w:rsidRPr="00F2066E" w:rsidRDefault="00000000">
      <w:pPr>
        <w:spacing w:before="160" w:after="60"/>
        <w:rPr>
          <w:sz w:val="24"/>
          <w:szCs w:val="24"/>
        </w:rPr>
      </w:pPr>
      <w:r w:rsidRPr="00F2066E">
        <w:rPr>
          <w:b/>
          <w:sz w:val="24"/>
          <w:szCs w:val="24"/>
        </w:rPr>
        <w:t>Claude (LLM2)</w:t>
      </w:r>
    </w:p>
    <w:p w14:paraId="1BE8F657" w14:textId="77777777" w:rsidR="00EF3549" w:rsidRPr="00F2066E" w:rsidRDefault="00000000" w:rsidP="00B1505C">
      <w:pPr>
        <w:spacing w:before="140" w:after="120"/>
        <w:rPr>
          <w:sz w:val="24"/>
          <w:szCs w:val="24"/>
        </w:rPr>
      </w:pPr>
      <w:r w:rsidRPr="00F2066E">
        <w:rPr>
          <w:b/>
          <w:bCs/>
          <w:sz w:val="24"/>
          <w:szCs w:val="24"/>
        </w:rPr>
        <w:t xml:space="preserve">1. Clinical assessment &amp; indication. </w:t>
      </w:r>
      <w:r w:rsidRPr="00F2066E">
        <w:rPr>
          <w:sz w:val="24"/>
          <w:szCs w:val="24"/>
        </w:rPr>
        <w:t xml:space="preserve">Stained but non-cavitated occlusal fissures with equivocal bitewings in a moderate-caries-risk patient, where the goal is to </w:t>
      </w:r>
      <w:r w:rsidRPr="00F2066E">
        <w:rPr>
          <w:b/>
          <w:bCs/>
          <w:sz w:val="24"/>
          <w:szCs w:val="24"/>
        </w:rPr>
        <w:t>avoid unnecessary drilling</w:t>
      </w:r>
      <w:r w:rsidRPr="00F2066E">
        <w:rPr>
          <w:sz w:val="24"/>
          <w:szCs w:val="24"/>
        </w:rPr>
        <w:t xml:space="preserve">. Laser-induced fluorescence (DIAGNOdent, 655 nm) is a useful </w:t>
      </w:r>
      <w:r w:rsidRPr="00F2066E">
        <w:rPr>
          <w:b/>
          <w:bCs/>
          <w:sz w:val="24"/>
          <w:szCs w:val="24"/>
        </w:rPr>
        <w:t>adjunct</w:t>
      </w:r>
      <w:r w:rsidRPr="00F2066E">
        <w:rPr>
          <w:sz w:val="24"/>
          <w:szCs w:val="24"/>
        </w:rPr>
        <w:t xml:space="preserve"> that quantifies fluorescence from bacterial porphyrins/demineralization to help flag occlusal (and, with the pen tip, some proximal) lesions. Its profile is </w:t>
      </w:r>
      <w:r w:rsidRPr="00F2066E">
        <w:rPr>
          <w:b/>
          <w:bCs/>
          <w:sz w:val="24"/>
          <w:szCs w:val="24"/>
        </w:rPr>
        <w:t>high sensitivity but lower specificity</w:t>
      </w:r>
      <w:r w:rsidRPr="00F2066E">
        <w:rPr>
          <w:sz w:val="24"/>
          <w:szCs w:val="24"/>
        </w:rPr>
        <w:t xml:space="preserve"> — it rarely misses real dentinal caries but produces </w:t>
      </w:r>
      <w:r w:rsidRPr="00F2066E">
        <w:rPr>
          <w:b/>
          <w:bCs/>
          <w:sz w:val="24"/>
          <w:szCs w:val="24"/>
        </w:rPr>
        <w:t>false positives</w:t>
      </w:r>
      <w:r w:rsidRPr="00F2066E">
        <w:rPr>
          <w:sz w:val="24"/>
          <w:szCs w:val="24"/>
        </w:rPr>
        <w:t xml:space="preserve">, so it should support, not replace, a meticulous visual (ICDAS) exam and bitewings, and should not by itself trigger operative intervention. </w:t>
      </w:r>
      <w:r w:rsidRPr="00F2066E">
        <w:rPr>
          <w:i/>
          <w:iCs/>
          <w:sz w:val="24"/>
          <w:szCs w:val="24"/>
        </w:rPr>
        <w:t>Alternatives/complements:</w:t>
      </w:r>
      <w:r w:rsidRPr="00F2066E">
        <w:rPr>
          <w:sz w:val="24"/>
          <w:szCs w:val="24"/>
        </w:rPr>
        <w:t xml:space="preserve"> ICDAS visual-tactile assessment (first choice), bitewing radiography (high specificity), transillumination, and monitoring over time. </w:t>
      </w:r>
      <w:r w:rsidRPr="00F2066E">
        <w:rPr>
          <w:i/>
          <w:iCs/>
          <w:sz w:val="24"/>
          <w:szCs w:val="24"/>
        </w:rPr>
        <w:t>Contraindications/cautions:</w:t>
      </w:r>
      <w:r w:rsidRPr="00F2066E">
        <w:rPr>
          <w:sz w:val="24"/>
          <w:szCs w:val="24"/>
        </w:rPr>
        <w:t xml:space="preserve"> it is a detection aid, not a stand-alone diagnosis.</w:t>
      </w:r>
    </w:p>
    <w:p w14:paraId="533F2F16" w14:textId="77777777" w:rsidR="00EF3549" w:rsidRPr="00F2066E" w:rsidRDefault="00000000" w:rsidP="00B1505C">
      <w:pPr>
        <w:spacing w:before="140" w:after="120"/>
        <w:rPr>
          <w:sz w:val="24"/>
          <w:szCs w:val="24"/>
        </w:rPr>
      </w:pPr>
      <w:r w:rsidRPr="00F2066E">
        <w:rPr>
          <w:b/>
          <w:bCs/>
          <w:sz w:val="24"/>
          <w:szCs w:val="24"/>
        </w:rPr>
        <w:t xml:space="preserve">2. Recommended laser type &amp; wavelength. </w:t>
      </w:r>
      <w:r w:rsidRPr="00F2066E">
        <w:rPr>
          <w:sz w:val="24"/>
          <w:szCs w:val="24"/>
        </w:rPr>
        <w:t>Laser-induced fluorescence device emitting at ~655 nm (red diode). Demineralized/infected tissue and bacterial metabolites fluoresce differently from sound enamel; the device converts this into a 0–99 readout. It is a diagnostic instrument, not a surgical laser.</w:t>
      </w:r>
    </w:p>
    <w:p w14:paraId="39FE43C5" w14:textId="77777777" w:rsidR="00EF3549" w:rsidRPr="00F2066E" w:rsidRDefault="00000000" w:rsidP="00B1505C">
      <w:pPr>
        <w:spacing w:after="60"/>
        <w:rPr>
          <w:sz w:val="24"/>
          <w:szCs w:val="24"/>
        </w:rPr>
      </w:pPr>
      <w:r w:rsidRPr="00F2066E">
        <w:rPr>
          <w:b/>
          <w:bCs/>
          <w:sz w:val="24"/>
          <w:szCs w:val="24"/>
        </w:rPr>
        <w:t>3. Evidence-based operating parameters (typical, device-dependent).</w:t>
      </w:r>
    </w:p>
    <w:p w14:paraId="6A7AC22B"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Wavelength: ~655 nm (laser fluorescence)</w:t>
      </w:r>
    </w:p>
    <w:p w14:paraId="0277D127"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Calibrate against a reference and a clean, dry tooth before reading (plaque/stain/calculus inflate values)</w:t>
      </w:r>
    </w:p>
    <w:p w14:paraId="499F7D5D"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Typical interpretive thresholds (device-dependent, Lussi-type): ~0–13 sound/early enamel; ~14–20 enamel caries; ~21–30+ dentine caries</w:t>
      </w:r>
    </w:p>
    <w:p w14:paraId="06993B79"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lastRenderedPageBreak/>
        <w:t>Reported accuracy: sensitivity commonly ~0.8–0.95 (high); specificity lower (~0.5–0.7) — more false positives than visual exam</w:t>
      </w:r>
    </w:p>
    <w:p w14:paraId="3F8B3D8A"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Take several readings; clean the fissure first; interpret alongside ICDAS and bitewing</w:t>
      </w:r>
    </w:p>
    <w:p w14:paraId="5BC4B3E5" w14:textId="77777777" w:rsidR="00EF3549" w:rsidRPr="00F2066E" w:rsidRDefault="00000000" w:rsidP="00B1505C">
      <w:pPr>
        <w:pStyle w:val="ListParagraph"/>
        <w:numPr>
          <w:ilvl w:val="0"/>
          <w:numId w:val="1"/>
        </w:numPr>
        <w:spacing w:after="60"/>
        <w:contextualSpacing w:val="0"/>
        <w:rPr>
          <w:sz w:val="24"/>
          <w:szCs w:val="24"/>
        </w:rPr>
      </w:pPr>
      <w:r w:rsidRPr="00F2066E">
        <w:rPr>
          <w:sz w:val="24"/>
          <w:szCs w:val="24"/>
        </w:rPr>
        <w:t>Use: screening/monitoring adjunct, not a stand-alone operative trigger</w:t>
      </w:r>
    </w:p>
    <w:p w14:paraId="24362D16" w14:textId="77777777" w:rsidR="00EF3549" w:rsidRPr="00F2066E" w:rsidRDefault="00000000" w:rsidP="00B1505C">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clean and dry the occlusal surface (debris, stain, and plaque cause false highs), eye protection (low hazard). </w:t>
      </w:r>
      <w:r w:rsidRPr="00F2066E">
        <w:rPr>
          <w:i/>
          <w:iCs/>
          <w:sz w:val="24"/>
          <w:szCs w:val="24"/>
        </w:rPr>
        <w:t>Procedure:</w:t>
      </w:r>
      <w:r w:rsidRPr="00F2066E">
        <w:rPr>
          <w:sz w:val="24"/>
          <w:szCs w:val="24"/>
        </w:rPr>
        <w:t xml:space="preserve"> (i) calibrate; (ii) angle the tip into the fissure system, take and record readings; (iii) integrate with ICDAS visual signs and bitewing; (iv) </w:t>
      </w:r>
      <w:r w:rsidRPr="00F2066E">
        <w:rPr>
          <w:b/>
          <w:bCs/>
          <w:sz w:val="24"/>
          <w:szCs w:val="24"/>
        </w:rPr>
        <w:t>decision:</w:t>
      </w:r>
      <w:r w:rsidRPr="00F2066E">
        <w:rPr>
          <w:sz w:val="24"/>
          <w:szCs w:val="24"/>
        </w:rPr>
        <w:t xml:space="preserve"> low readings + non-cavitated + sound radiograph → preventive management (sealant, fluoride, diet, recall and re-measure); persistently high readings with corroborating visual/radiographic signs of dentine involvement → operative intervention. </w:t>
      </w:r>
      <w:r w:rsidRPr="00F2066E">
        <w:rPr>
          <w:i/>
          <w:iCs/>
          <w:sz w:val="24"/>
          <w:szCs w:val="24"/>
        </w:rPr>
        <w:t>Follow-up:</w:t>
      </w:r>
      <w:r w:rsidRPr="00F2066E">
        <w:rPr>
          <w:sz w:val="24"/>
          <w:szCs w:val="24"/>
        </w:rPr>
        <w:t xml:space="preserve"> re-measure at recall to track lesion behavior.</w:t>
      </w:r>
    </w:p>
    <w:p w14:paraId="4D6C771D" w14:textId="77777777" w:rsidR="00EF3549" w:rsidRPr="00F2066E" w:rsidRDefault="00000000" w:rsidP="00B1505C">
      <w:pPr>
        <w:spacing w:before="140" w:after="120"/>
        <w:rPr>
          <w:sz w:val="24"/>
          <w:szCs w:val="24"/>
        </w:rPr>
      </w:pPr>
      <w:r w:rsidRPr="00F2066E">
        <w:rPr>
          <w:b/>
          <w:bCs/>
          <w:sz w:val="24"/>
          <w:szCs w:val="24"/>
        </w:rPr>
        <w:t xml:space="preserve">5. Safety precautions. </w:t>
      </w:r>
      <w:r w:rsidRPr="00F2066E">
        <w:rPr>
          <w:sz w:val="24"/>
          <w:szCs w:val="24"/>
        </w:rPr>
        <w:t>Eye protection (red diode, low hazard); infection control of the probe tip; the main 'safety' issue is diagnostic — avoid over-treatment from false positives by always confirming before drilling.</w:t>
      </w:r>
    </w:p>
    <w:p w14:paraId="5522705F" w14:textId="77777777" w:rsidR="00EF3549" w:rsidRPr="00F2066E" w:rsidRDefault="00000000" w:rsidP="00B1505C">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a helpful quantitative adjunct that increases detection sensitivity and supports monitoring, </w:t>
      </w:r>
      <w:r w:rsidRPr="00F2066E">
        <w:rPr>
          <w:b/>
          <w:bCs/>
          <w:sz w:val="24"/>
          <w:szCs w:val="24"/>
        </w:rPr>
        <w:t>best used to confirm a preventive approach for non-cavitated stained fissures</w:t>
      </w:r>
      <w:r w:rsidRPr="00F2066E">
        <w:rPr>
          <w:sz w:val="24"/>
          <w:szCs w:val="24"/>
        </w:rPr>
        <w:t xml:space="preserve"> and to flag suspicious sites for closer scrutiny — not to justify drilling on its own. </w:t>
      </w:r>
      <w:r w:rsidRPr="00F2066E">
        <w:rPr>
          <w:b/>
          <w:bCs/>
          <w:sz w:val="24"/>
          <w:szCs w:val="24"/>
        </w:rPr>
        <w:t>Evidence level: moderate</w:t>
      </w:r>
      <w:r w:rsidRPr="00F2066E">
        <w:rPr>
          <w:sz w:val="24"/>
          <w:szCs w:val="24"/>
        </w:rPr>
        <w:t xml:space="preserve"> (systematic reviews: high sensitivity, lower specificity vs visual/radiographic methods). Reinforces a preventive-over-operative decision here.</w:t>
      </w:r>
    </w:p>
    <w:p w14:paraId="253DC860" w14:textId="77777777" w:rsidR="00EF3549" w:rsidRPr="00F2066E" w:rsidRDefault="00EF3549" w:rsidP="00B1505C">
      <w:pPr>
        <w:pBdr>
          <w:bottom w:val="single" w:sz="6" w:space="1" w:color="2E75B6"/>
        </w:pBdr>
        <w:spacing w:before="160" w:after="160"/>
        <w:rPr>
          <w:sz w:val="24"/>
          <w:szCs w:val="24"/>
        </w:rPr>
      </w:pPr>
    </w:p>
    <w:p w14:paraId="4E3CD8E0" w14:textId="77777777" w:rsidR="00A960B3" w:rsidRPr="00F2066E" w:rsidRDefault="00000000">
      <w:pPr>
        <w:spacing w:before="160" w:after="60"/>
        <w:rPr>
          <w:sz w:val="24"/>
          <w:szCs w:val="24"/>
        </w:rPr>
      </w:pPr>
      <w:r w:rsidRPr="00F2066E">
        <w:rPr>
          <w:b/>
          <w:sz w:val="24"/>
          <w:szCs w:val="24"/>
        </w:rPr>
        <w:t>Gemini (LLM3)</w:t>
      </w:r>
    </w:p>
    <w:p w14:paraId="0F58E697" w14:textId="77777777" w:rsidR="00EF3549" w:rsidRPr="00F2066E" w:rsidRDefault="00000000" w:rsidP="008A6206">
      <w:pPr>
        <w:rPr>
          <w:sz w:val="24"/>
          <w:szCs w:val="24"/>
        </w:rPr>
      </w:pPr>
      <w:r w:rsidRPr="00F2066E">
        <w:rPr>
          <w:b/>
          <w:bCs/>
          <w:sz w:val="24"/>
          <w:szCs w:val="24"/>
        </w:rPr>
        <w:t>1. Clinical Assessment &amp; Indications</w:t>
      </w:r>
    </w:p>
    <w:p w14:paraId="6092E0D5" w14:textId="77777777" w:rsidR="00EF3549" w:rsidRPr="00F2066E" w:rsidRDefault="00000000" w:rsidP="008A6206">
      <w:pPr>
        <w:rPr>
          <w:sz w:val="24"/>
          <w:szCs w:val="24"/>
        </w:rPr>
      </w:pPr>
      <w:r w:rsidRPr="00F2066E">
        <w:rPr>
          <w:sz w:val="24"/>
          <w:szCs w:val="24"/>
        </w:rPr>
        <w:t>Indicated as an adjunct to visual-tactile examination. It uses a 655 nm diode to induce fluorescence in bacterial porphyrins (metabolites of caries-causing bacteria).</w:t>
      </w:r>
    </w:p>
    <w:p w14:paraId="7DC82B22" w14:textId="77777777" w:rsidR="00EF3549" w:rsidRPr="00F2066E" w:rsidRDefault="00000000" w:rsidP="008A6206">
      <w:pPr>
        <w:rPr>
          <w:sz w:val="24"/>
          <w:szCs w:val="24"/>
        </w:rPr>
      </w:pPr>
      <w:r w:rsidRPr="00F2066E">
        <w:rPr>
          <w:b/>
          <w:bCs/>
          <w:sz w:val="24"/>
          <w:szCs w:val="24"/>
        </w:rPr>
        <w:t>2. Sensitivity and Specificity</w:t>
      </w:r>
    </w:p>
    <w:p w14:paraId="032BBCCE" w14:textId="77777777" w:rsidR="00EF3549" w:rsidRPr="00F2066E" w:rsidRDefault="00000000" w:rsidP="008A6206">
      <w:pPr>
        <w:rPr>
          <w:sz w:val="24"/>
          <w:szCs w:val="24"/>
        </w:rPr>
      </w:pPr>
      <w:r w:rsidRPr="00F2066E">
        <w:rPr>
          <w:sz w:val="24"/>
          <w:szCs w:val="24"/>
        </w:rPr>
        <w:t>DIAGNOdent has very high sensitivity (it rarely misses caries) but lower specificity (it has a high false-positive rate). It cannot effectively detect interproximal caries; its geometry is designed for occlusal fissures.</w:t>
      </w:r>
    </w:p>
    <w:p w14:paraId="3FF6CB48" w14:textId="77777777" w:rsidR="00EF3549" w:rsidRPr="00F2066E" w:rsidRDefault="00000000" w:rsidP="008A6206">
      <w:pPr>
        <w:rPr>
          <w:sz w:val="24"/>
          <w:szCs w:val="24"/>
        </w:rPr>
      </w:pPr>
      <w:r w:rsidRPr="00F2066E">
        <w:rPr>
          <w:b/>
          <w:bCs/>
          <w:sz w:val="24"/>
          <w:szCs w:val="24"/>
        </w:rPr>
        <w:t>3. Sources of False Positives</w:t>
      </w:r>
    </w:p>
    <w:p w14:paraId="79E15595" w14:textId="77777777" w:rsidR="00EF3549" w:rsidRPr="00F2066E" w:rsidRDefault="00000000" w:rsidP="008A6206">
      <w:pPr>
        <w:rPr>
          <w:sz w:val="24"/>
          <w:szCs w:val="24"/>
        </w:rPr>
      </w:pPr>
      <w:r w:rsidRPr="00F2066E">
        <w:rPr>
          <w:sz w:val="24"/>
          <w:szCs w:val="24"/>
        </w:rPr>
        <w:t>Calculus, plaque, heavy organic stain, polishing pastes, and existing composite restorations all fluoresce and will trigger false high readings. The tooth must be polished clean and dried before scanning.</w:t>
      </w:r>
    </w:p>
    <w:tbl>
      <w:tblPr>
        <w:tblW w:w="0" w:type="auto"/>
        <w:tblCellSpacing w:w="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5" w:type="dxa"/>
          <w:left w:w="15" w:type="dxa"/>
          <w:bottom w:w="15" w:type="dxa"/>
          <w:right w:w="15" w:type="dxa"/>
        </w:tblCellMar>
        <w:tblLook w:val="04A0" w:firstRow="1" w:lastRow="0" w:firstColumn="1" w:lastColumn="0" w:noHBand="0" w:noVBand="1"/>
      </w:tblPr>
      <w:tblGrid>
        <w:gridCol w:w="2340"/>
        <w:gridCol w:w="3169"/>
        <w:gridCol w:w="3581"/>
      </w:tblGrid>
      <w:tr w:rsidR="008A6206" w:rsidRPr="00F2066E" w14:paraId="462524DD" w14:textId="77777777" w:rsidTr="008A6206">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9D3076" w14:textId="77777777" w:rsidR="00EF3549" w:rsidRPr="00F2066E" w:rsidRDefault="00000000" w:rsidP="008A6206">
            <w:pPr>
              <w:rPr>
                <w:sz w:val="24"/>
                <w:szCs w:val="24"/>
              </w:rPr>
            </w:pPr>
            <w:r w:rsidRPr="00F2066E">
              <w:rPr>
                <w:b/>
                <w:bCs/>
                <w:sz w:val="24"/>
                <w:szCs w:val="24"/>
              </w:rPr>
              <w:lastRenderedPageBreak/>
              <w:t>DIAGNOdent Value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58F81C" w14:textId="77777777" w:rsidR="00EF3549" w:rsidRPr="00F2066E" w:rsidRDefault="00000000" w:rsidP="008A6206">
            <w:pPr>
              <w:rPr>
                <w:sz w:val="24"/>
                <w:szCs w:val="24"/>
              </w:rPr>
            </w:pPr>
            <w:r w:rsidRPr="00F2066E">
              <w:rPr>
                <w:b/>
                <w:bCs/>
                <w:sz w:val="24"/>
                <w:szCs w:val="24"/>
              </w:rPr>
              <w:t>Clinical Interpretation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330A76" w14:textId="77777777" w:rsidR="00EF3549" w:rsidRPr="00F2066E" w:rsidRDefault="00000000" w:rsidP="008A6206">
            <w:pPr>
              <w:rPr>
                <w:sz w:val="24"/>
                <w:szCs w:val="24"/>
              </w:rPr>
            </w:pPr>
            <w:r w:rsidRPr="00F2066E">
              <w:rPr>
                <w:b/>
                <w:bCs/>
                <w:sz w:val="24"/>
                <w:szCs w:val="24"/>
              </w:rPr>
              <w:t>Recommended Action</w:t>
            </w:r>
          </w:p>
        </w:tc>
      </w:tr>
      <w:tr w:rsidR="008A6206" w:rsidRPr="00F2066E" w14:paraId="7CF960AF" w14:textId="77777777" w:rsidTr="008A6206">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A03FD84" w14:textId="77777777" w:rsidR="00EF3549" w:rsidRPr="00F2066E" w:rsidRDefault="00000000" w:rsidP="008A6206">
            <w:pPr>
              <w:rPr>
                <w:sz w:val="24"/>
                <w:szCs w:val="24"/>
              </w:rPr>
            </w:pPr>
            <w:r w:rsidRPr="00F2066E">
              <w:rPr>
                <w:b/>
                <w:bCs/>
                <w:sz w:val="24"/>
                <w:szCs w:val="24"/>
              </w:rPr>
              <w:t>0 – 14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6217284" w14:textId="77777777" w:rsidR="00EF3549" w:rsidRPr="00F2066E" w:rsidRDefault="00000000" w:rsidP="008A6206">
            <w:pPr>
              <w:rPr>
                <w:sz w:val="24"/>
                <w:szCs w:val="24"/>
              </w:rPr>
            </w:pPr>
            <w:r w:rsidRPr="00F2066E">
              <w:rPr>
                <w:sz w:val="24"/>
                <w:szCs w:val="24"/>
              </w:rPr>
              <w:t>Sound enamel / No active caries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330951" w14:textId="77777777" w:rsidR="00EF3549" w:rsidRPr="00F2066E" w:rsidRDefault="00000000" w:rsidP="008A6206">
            <w:pPr>
              <w:rPr>
                <w:sz w:val="24"/>
                <w:szCs w:val="24"/>
              </w:rPr>
            </w:pPr>
            <w:r w:rsidRPr="00F2066E">
              <w:rPr>
                <w:sz w:val="24"/>
                <w:szCs w:val="24"/>
              </w:rPr>
              <w:t>Routine preventive care</w:t>
            </w:r>
          </w:p>
        </w:tc>
      </w:tr>
      <w:tr w:rsidR="008A6206" w:rsidRPr="00F2066E" w14:paraId="30A50E1F" w14:textId="77777777" w:rsidTr="008A6206">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5FF07F3" w14:textId="77777777" w:rsidR="00EF3549" w:rsidRPr="00F2066E" w:rsidRDefault="00000000" w:rsidP="008A6206">
            <w:pPr>
              <w:rPr>
                <w:sz w:val="24"/>
                <w:szCs w:val="24"/>
              </w:rPr>
            </w:pPr>
            <w:r w:rsidRPr="00F2066E">
              <w:rPr>
                <w:b/>
                <w:bCs/>
                <w:sz w:val="24"/>
                <w:szCs w:val="24"/>
              </w:rPr>
              <w:t>15 – 20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E097D2" w14:textId="77777777" w:rsidR="00EF3549" w:rsidRPr="00F2066E" w:rsidRDefault="00000000" w:rsidP="008A6206">
            <w:pPr>
              <w:rPr>
                <w:sz w:val="24"/>
                <w:szCs w:val="24"/>
              </w:rPr>
            </w:pPr>
            <w:r w:rsidRPr="00F2066E">
              <w:rPr>
                <w:sz w:val="24"/>
                <w:szCs w:val="24"/>
              </w:rPr>
              <w:t>Enamel caries / Demineralization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2D2302" w14:textId="77777777" w:rsidR="00EF3549" w:rsidRPr="00F2066E" w:rsidRDefault="00000000" w:rsidP="008A6206">
            <w:pPr>
              <w:rPr>
                <w:sz w:val="24"/>
                <w:szCs w:val="24"/>
              </w:rPr>
            </w:pPr>
            <w:r w:rsidRPr="00F2066E">
              <w:rPr>
                <w:sz w:val="24"/>
                <w:szCs w:val="24"/>
              </w:rPr>
              <w:t>Intensive fluoridation, sealants, monitor</w:t>
            </w:r>
          </w:p>
        </w:tc>
      </w:tr>
      <w:tr w:rsidR="008A6206" w:rsidRPr="00F2066E" w14:paraId="09200064" w14:textId="77777777" w:rsidTr="008A6206">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71B819F" w14:textId="77777777" w:rsidR="00EF3549" w:rsidRPr="00F2066E" w:rsidRDefault="00000000" w:rsidP="008A6206">
            <w:pPr>
              <w:rPr>
                <w:sz w:val="24"/>
                <w:szCs w:val="24"/>
              </w:rPr>
            </w:pPr>
            <w:r w:rsidRPr="00F2066E">
              <w:rPr>
                <w:b/>
                <w:bCs/>
                <w:sz w:val="24"/>
                <w:szCs w:val="24"/>
              </w:rPr>
              <w:t>21 – 30+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54879BF" w14:textId="77777777" w:rsidR="00EF3549" w:rsidRPr="00F2066E" w:rsidRDefault="00000000" w:rsidP="008A6206">
            <w:pPr>
              <w:rPr>
                <w:sz w:val="24"/>
                <w:szCs w:val="24"/>
              </w:rPr>
            </w:pPr>
            <w:r w:rsidRPr="00F2066E">
              <w:rPr>
                <w:sz w:val="24"/>
                <w:szCs w:val="24"/>
              </w:rPr>
              <w:t>Dentinal caries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7344B7" w14:textId="77777777" w:rsidR="00EF3549" w:rsidRPr="00F2066E" w:rsidRDefault="00000000" w:rsidP="008A6206">
            <w:pPr>
              <w:rPr>
                <w:sz w:val="24"/>
                <w:szCs w:val="24"/>
              </w:rPr>
            </w:pPr>
            <w:r w:rsidRPr="00F2066E">
              <w:rPr>
                <w:sz w:val="24"/>
                <w:szCs w:val="24"/>
              </w:rPr>
              <w:t>Operative intervention</w:t>
            </w:r>
          </w:p>
        </w:tc>
      </w:tr>
    </w:tbl>
    <w:p w14:paraId="2BBBC2FD" w14:textId="77777777" w:rsidR="00EF3549" w:rsidRPr="00F2066E" w:rsidRDefault="00000000" w:rsidP="008A6206">
      <w:pPr>
        <w:rPr>
          <w:sz w:val="24"/>
          <w:szCs w:val="24"/>
        </w:rPr>
      </w:pPr>
      <w:r w:rsidRPr="00F2066E">
        <w:rPr>
          <w:b/>
          <w:bCs/>
          <w:sz w:val="24"/>
          <w:szCs w:val="24"/>
        </w:rPr>
        <w:t>4. Clinical Decision Making</w:t>
      </w:r>
    </w:p>
    <w:p w14:paraId="5D342266" w14:textId="77777777" w:rsidR="00EF3549" w:rsidRPr="00F2066E" w:rsidRDefault="00000000" w:rsidP="008A6206">
      <w:pPr>
        <w:rPr>
          <w:sz w:val="24"/>
          <w:szCs w:val="24"/>
        </w:rPr>
      </w:pPr>
      <w:r w:rsidRPr="00F2066E">
        <w:rPr>
          <w:sz w:val="24"/>
          <w:szCs w:val="24"/>
        </w:rPr>
        <w:t>A high reading should never be the sole reason to cut a tooth. It must be correlated with caries risk, visual assessment, and bitewing radiographs.</w:t>
      </w:r>
    </w:p>
    <w:p w14:paraId="34188FA0" w14:textId="77777777" w:rsidR="00A960B3" w:rsidRPr="00F2066E" w:rsidRDefault="00000000">
      <w:pPr>
        <w:spacing w:before="160" w:after="60"/>
        <w:rPr>
          <w:sz w:val="24"/>
          <w:szCs w:val="24"/>
        </w:rPr>
      </w:pPr>
      <w:r w:rsidRPr="00F2066E">
        <w:rPr>
          <w:b/>
          <w:sz w:val="24"/>
          <w:szCs w:val="24"/>
        </w:rPr>
        <w:t>OpenEvidence (LLM4)</w:t>
      </w:r>
    </w:p>
    <w:p w14:paraId="2D4ACE89" w14:textId="77777777" w:rsidR="00EF3549" w:rsidRPr="00F2066E" w:rsidRDefault="00000000" w:rsidP="002545B2">
      <w:pPr>
        <w:rPr>
          <w:b/>
          <w:bCs/>
          <w:sz w:val="24"/>
          <w:szCs w:val="24"/>
        </w:rPr>
      </w:pPr>
      <w:r w:rsidRPr="00F2066E">
        <w:rPr>
          <w:b/>
          <w:bCs/>
          <w:sz w:val="24"/>
          <w:szCs w:val="24"/>
        </w:rPr>
        <w:t>Clinical Assessment and Indication</w:t>
      </w:r>
    </w:p>
    <w:p w14:paraId="29E21658" w14:textId="77777777" w:rsidR="00EF3549" w:rsidRPr="00F2066E" w:rsidRDefault="00000000" w:rsidP="002545B2">
      <w:pPr>
        <w:rPr>
          <w:sz w:val="24"/>
          <w:szCs w:val="24"/>
        </w:rPr>
      </w:pPr>
      <w:r w:rsidRPr="00F2066E">
        <w:rPr>
          <w:b/>
          <w:bCs/>
          <w:sz w:val="24"/>
          <w:szCs w:val="24"/>
        </w:rPr>
        <w:t>Laser fluorescence (DIAGNOdent) is indicated as an adjunct diagnostic tool</w:t>
      </w:r>
      <w:r w:rsidRPr="00F2066E">
        <w:rPr>
          <w:sz w:val="24"/>
          <w:szCs w:val="24"/>
        </w:rPr>
        <w:t> for this clinical scenario. The patient has moderate caries risk with stained, non-cavitated occlusal fissures and equivocal bitewing radiographs. DIAGNOdent can provide additional objective information to help differentiate between sound enamel, enamel caries, and dentin caries, supporting a preventive-versus-operative decision.</w:t>
      </w:r>
    </w:p>
    <w:p w14:paraId="617FE6C3" w14:textId="77777777" w:rsidR="00EF3549" w:rsidRPr="00F2066E" w:rsidRDefault="00000000" w:rsidP="002545B2">
      <w:pPr>
        <w:rPr>
          <w:sz w:val="24"/>
          <w:szCs w:val="24"/>
        </w:rPr>
      </w:pPr>
      <w:r w:rsidRPr="00F2066E">
        <w:rPr>
          <w:b/>
          <w:bCs/>
          <w:sz w:val="24"/>
          <w:szCs w:val="24"/>
        </w:rPr>
        <w:t>DIAGNOdent is indicated when:</w:t>
      </w:r>
    </w:p>
    <w:p w14:paraId="02C4BAE8" w14:textId="77777777" w:rsidR="00EF3549" w:rsidRPr="00F2066E" w:rsidRDefault="00000000" w:rsidP="00F2066E">
      <w:pPr>
        <w:rPr>
          <w:sz w:val="24"/>
          <w:szCs w:val="24"/>
        </w:rPr>
      </w:pPr>
      <w:r w:rsidRPr="00F2066E">
        <w:rPr>
          <w:b/>
          <w:bCs/>
          <w:sz w:val="24"/>
          <w:szCs w:val="24"/>
        </w:rPr>
        <w:t>Non-cavitated or questionable occlusal les</w:t>
      </w:r>
    </w:p>
    <w:p w14:paraId="5043179E" w14:textId="77777777" w:rsidR="00EF3549" w:rsidRPr="00F2066E" w:rsidRDefault="00000000" w:rsidP="00F2066E">
      <w:pPr>
        <w:rPr>
          <w:sz w:val="24"/>
          <w:szCs w:val="24"/>
        </w:rPr>
      </w:pPr>
      <w:r w:rsidRPr="00F2066E">
        <w:rPr>
          <w:sz w:val="24"/>
          <w:szCs w:val="24"/>
        </w:rPr>
        <w:t>ions are present (visual-tactile examination is uncertain)</w:t>
      </w:r>
    </w:p>
    <w:p w14:paraId="38EDF13A" w14:textId="77777777" w:rsidR="00EF3549" w:rsidRPr="00F2066E" w:rsidRDefault="00000000" w:rsidP="00F2066E">
      <w:pPr>
        <w:rPr>
          <w:sz w:val="24"/>
          <w:szCs w:val="24"/>
        </w:rPr>
      </w:pPr>
      <w:r w:rsidRPr="00F2066E">
        <w:rPr>
          <w:b/>
          <w:bCs/>
          <w:sz w:val="24"/>
          <w:szCs w:val="24"/>
        </w:rPr>
        <w:t>Bitewing radiographs are equivocal</w:t>
      </w:r>
      <w:r w:rsidRPr="00F2066E">
        <w:rPr>
          <w:sz w:val="24"/>
          <w:szCs w:val="24"/>
        </w:rPr>
        <w:t> (no clear radiolucency, or radiolucency confined to enamel)</w:t>
      </w:r>
    </w:p>
    <w:p w14:paraId="1B4C0CF9" w14:textId="77777777" w:rsidR="00EF3549" w:rsidRPr="00F2066E" w:rsidRDefault="00000000" w:rsidP="00F2066E">
      <w:pPr>
        <w:rPr>
          <w:sz w:val="24"/>
          <w:szCs w:val="24"/>
        </w:rPr>
      </w:pPr>
      <w:r w:rsidRPr="00F2066E">
        <w:rPr>
          <w:b/>
          <w:bCs/>
          <w:sz w:val="24"/>
          <w:szCs w:val="24"/>
        </w:rPr>
        <w:t>Caries risk is moderate to high</w:t>
      </w:r>
      <w:r w:rsidRPr="00F2066E">
        <w:rPr>
          <w:sz w:val="24"/>
          <w:szCs w:val="24"/>
        </w:rPr>
        <w:t> (need to identify early lesions for preventive intervention)</w:t>
      </w:r>
    </w:p>
    <w:p w14:paraId="4F9A6A33" w14:textId="77777777" w:rsidR="00EF3549" w:rsidRPr="00F2066E" w:rsidRDefault="00000000" w:rsidP="00F2066E">
      <w:pPr>
        <w:rPr>
          <w:sz w:val="24"/>
          <w:szCs w:val="24"/>
        </w:rPr>
      </w:pPr>
      <w:r w:rsidRPr="00F2066E">
        <w:rPr>
          <w:b/>
          <w:bCs/>
          <w:sz w:val="24"/>
          <w:szCs w:val="24"/>
        </w:rPr>
        <w:t>Clinician wishes to avoid unnecessary operative intervention</w:t>
      </w:r>
      <w:r w:rsidRPr="00F2066E">
        <w:rPr>
          <w:sz w:val="24"/>
          <w:szCs w:val="24"/>
        </w:rPr>
        <w:t> (conservative, minimally invasive approach)</w:t>
      </w:r>
    </w:p>
    <w:p w14:paraId="71E8F3C7" w14:textId="77777777" w:rsidR="00EF3549" w:rsidRPr="00F2066E" w:rsidRDefault="00000000" w:rsidP="00F2066E">
      <w:pPr>
        <w:rPr>
          <w:sz w:val="24"/>
          <w:szCs w:val="24"/>
        </w:rPr>
      </w:pPr>
      <w:r w:rsidRPr="00F2066E">
        <w:rPr>
          <w:b/>
          <w:bCs/>
          <w:sz w:val="24"/>
          <w:szCs w:val="24"/>
        </w:rPr>
        <w:t>Monitoring of early lesions over time</w:t>
      </w:r>
      <w:r w:rsidRPr="00F2066E">
        <w:rPr>
          <w:sz w:val="24"/>
          <w:szCs w:val="24"/>
        </w:rPr>
        <w:t> (serial DIAGNOdent readings can track lesion progression or arrest)</w:t>
      </w:r>
    </w:p>
    <w:p w14:paraId="10DCFD8D" w14:textId="77777777" w:rsidR="00EF3549" w:rsidRPr="00F2066E" w:rsidRDefault="00000000" w:rsidP="00F2066E">
      <w:pPr>
        <w:rPr>
          <w:sz w:val="24"/>
          <w:szCs w:val="24"/>
        </w:rPr>
      </w:pPr>
      <w:r w:rsidRPr="00F2066E">
        <w:rPr>
          <w:b/>
          <w:bCs/>
          <w:sz w:val="24"/>
          <w:szCs w:val="24"/>
        </w:rPr>
        <w:lastRenderedPageBreak/>
        <w:t>DIAGNOdent is NOT a replacement for clinical examination and radiographs</w:t>
      </w:r>
      <w:r w:rsidRPr="00F2066E">
        <w:rPr>
          <w:sz w:val="24"/>
          <w:szCs w:val="24"/>
        </w:rPr>
        <w:t>—it is an </w:t>
      </w:r>
      <w:r w:rsidRPr="00F2066E">
        <w:rPr>
          <w:b/>
          <w:bCs/>
          <w:sz w:val="24"/>
          <w:szCs w:val="24"/>
        </w:rPr>
        <w:t>adjunct tool</w:t>
      </w:r>
      <w:r w:rsidRPr="00F2066E">
        <w:rPr>
          <w:sz w:val="24"/>
          <w:szCs w:val="24"/>
        </w:rPr>
        <w:t> that provides additional information to support clinical decision-making.</w:t>
      </w:r>
    </w:p>
    <w:p w14:paraId="08F7BF33" w14:textId="77777777" w:rsidR="00EF3549" w:rsidRPr="00F2066E" w:rsidRDefault="00000000" w:rsidP="00F2066E">
      <w:pPr>
        <w:rPr>
          <w:sz w:val="24"/>
          <w:szCs w:val="24"/>
        </w:rPr>
      </w:pPr>
      <w:r w:rsidRPr="00F2066E">
        <w:rPr>
          <w:b/>
          <w:bCs/>
          <w:sz w:val="24"/>
          <w:szCs w:val="24"/>
        </w:rPr>
        <w:t>Alternative/non-laser diagnostic options:</w:t>
      </w:r>
    </w:p>
    <w:p w14:paraId="236ECB1D" w14:textId="77777777" w:rsidR="00EF3549" w:rsidRPr="00F2066E" w:rsidRDefault="00000000" w:rsidP="00F2066E">
      <w:pPr>
        <w:rPr>
          <w:sz w:val="24"/>
          <w:szCs w:val="24"/>
        </w:rPr>
      </w:pPr>
      <w:r w:rsidRPr="00F2066E">
        <w:rPr>
          <w:b/>
          <w:bCs/>
          <w:sz w:val="24"/>
          <w:szCs w:val="24"/>
        </w:rPr>
        <w:t>Visual-tactile examination:</w:t>
      </w:r>
    </w:p>
    <w:p w14:paraId="6C72EB3A" w14:textId="77777777" w:rsidR="00EF3549" w:rsidRPr="00F2066E" w:rsidRDefault="00000000" w:rsidP="00F2066E">
      <w:pPr>
        <w:ind w:left="720"/>
        <w:rPr>
          <w:sz w:val="24"/>
          <w:szCs w:val="24"/>
        </w:rPr>
      </w:pPr>
      <w:r w:rsidRPr="00F2066E">
        <w:rPr>
          <w:b/>
          <w:bCs/>
          <w:sz w:val="24"/>
          <w:szCs w:val="24"/>
        </w:rPr>
        <w:t>Gold standard</w:t>
      </w:r>
      <w:r w:rsidRPr="00F2066E">
        <w:rPr>
          <w:sz w:val="24"/>
          <w:szCs w:val="24"/>
        </w:rPr>
        <w:t> for caries detection</w:t>
      </w:r>
    </w:p>
    <w:p w14:paraId="0FB70C28" w14:textId="77777777" w:rsidR="00EF3549" w:rsidRPr="00F2066E" w:rsidRDefault="00000000" w:rsidP="00F2066E">
      <w:pPr>
        <w:ind w:left="720"/>
        <w:rPr>
          <w:sz w:val="24"/>
          <w:szCs w:val="24"/>
        </w:rPr>
      </w:pPr>
      <w:r w:rsidRPr="00F2066E">
        <w:rPr>
          <w:b/>
          <w:bCs/>
          <w:sz w:val="24"/>
          <w:szCs w:val="24"/>
        </w:rPr>
        <w:t>Limitations:</w:t>
      </w:r>
      <w:r w:rsidRPr="00F2066E">
        <w:rPr>
          <w:sz w:val="24"/>
          <w:szCs w:val="24"/>
        </w:rPr>
        <w:t> Subjective; difficult to detect early enamel lesions; staining can mimic caries; cannot assess lesion depth</w:t>
      </w:r>
    </w:p>
    <w:p w14:paraId="7C5A0636" w14:textId="77777777" w:rsidR="00EF3549" w:rsidRPr="00F2066E" w:rsidRDefault="00000000" w:rsidP="00F2066E">
      <w:pPr>
        <w:rPr>
          <w:sz w:val="24"/>
          <w:szCs w:val="24"/>
        </w:rPr>
      </w:pPr>
      <w:r w:rsidRPr="00F2066E">
        <w:rPr>
          <w:b/>
          <w:bCs/>
          <w:sz w:val="24"/>
          <w:szCs w:val="24"/>
        </w:rPr>
        <w:t>Bitewing radiography:</w:t>
      </w:r>
    </w:p>
    <w:p w14:paraId="24AD41DA" w14:textId="77777777" w:rsidR="00EF3549" w:rsidRPr="00F2066E" w:rsidRDefault="00000000" w:rsidP="00F2066E">
      <w:pPr>
        <w:ind w:left="720"/>
        <w:rPr>
          <w:sz w:val="24"/>
          <w:szCs w:val="24"/>
        </w:rPr>
      </w:pPr>
      <w:r w:rsidRPr="00F2066E">
        <w:rPr>
          <w:b/>
          <w:bCs/>
          <w:sz w:val="24"/>
          <w:szCs w:val="24"/>
        </w:rPr>
        <w:t>Essential</w:t>
      </w:r>
      <w:r w:rsidRPr="00F2066E">
        <w:rPr>
          <w:sz w:val="24"/>
          <w:szCs w:val="24"/>
        </w:rPr>
        <w:t> for detecting interproximal caries and assessing lesion depth</w:t>
      </w:r>
    </w:p>
    <w:p w14:paraId="25C401F8" w14:textId="77777777" w:rsidR="00EF3549" w:rsidRPr="00F2066E" w:rsidRDefault="00000000" w:rsidP="00F2066E">
      <w:pPr>
        <w:ind w:left="720"/>
        <w:rPr>
          <w:sz w:val="24"/>
          <w:szCs w:val="24"/>
        </w:rPr>
      </w:pPr>
      <w:r w:rsidRPr="00F2066E">
        <w:rPr>
          <w:b/>
          <w:bCs/>
          <w:sz w:val="24"/>
          <w:szCs w:val="24"/>
        </w:rPr>
        <w:t>Limitations:</w:t>
      </w:r>
      <w:r w:rsidRPr="00F2066E">
        <w:rPr>
          <w:sz w:val="24"/>
          <w:szCs w:val="24"/>
        </w:rPr>
        <w:t> Occlusal caries must extend into dentin to be radiographically visible; early enamel lesions are not visible; 2D image (cannot assess buccolingual extent)</w:t>
      </w:r>
    </w:p>
    <w:p w14:paraId="6B8C3C4A" w14:textId="77777777" w:rsidR="00EF3549" w:rsidRPr="00F2066E" w:rsidRDefault="00000000" w:rsidP="00F2066E">
      <w:pPr>
        <w:rPr>
          <w:sz w:val="24"/>
          <w:szCs w:val="24"/>
        </w:rPr>
      </w:pPr>
      <w:r w:rsidRPr="00F2066E">
        <w:rPr>
          <w:b/>
          <w:bCs/>
          <w:sz w:val="24"/>
          <w:szCs w:val="24"/>
        </w:rPr>
        <w:t>Fiber-optic transillumination (FOTI/DiFOTI):</w:t>
      </w:r>
    </w:p>
    <w:p w14:paraId="7DF1E1BC" w14:textId="77777777" w:rsidR="00EF3549" w:rsidRPr="00F2066E" w:rsidRDefault="00000000" w:rsidP="00F2066E">
      <w:pPr>
        <w:ind w:left="720"/>
        <w:rPr>
          <w:sz w:val="24"/>
          <w:szCs w:val="24"/>
        </w:rPr>
      </w:pPr>
      <w:r w:rsidRPr="00F2066E">
        <w:rPr>
          <w:b/>
          <w:bCs/>
          <w:sz w:val="24"/>
          <w:szCs w:val="24"/>
        </w:rPr>
        <w:t>Mechanism:</w:t>
      </w:r>
      <w:r w:rsidRPr="00F2066E">
        <w:rPr>
          <w:sz w:val="24"/>
          <w:szCs w:val="24"/>
        </w:rPr>
        <w:t> White light transmitted through tooth; carious lesions appear as dark shadows</w:t>
      </w:r>
    </w:p>
    <w:p w14:paraId="436DD711" w14:textId="77777777" w:rsidR="00EF3549" w:rsidRPr="00F2066E" w:rsidRDefault="00000000" w:rsidP="00F2066E">
      <w:pPr>
        <w:ind w:left="720"/>
        <w:rPr>
          <w:sz w:val="24"/>
          <w:szCs w:val="24"/>
        </w:rPr>
      </w:pPr>
      <w:r w:rsidRPr="00F2066E">
        <w:rPr>
          <w:b/>
          <w:bCs/>
          <w:sz w:val="24"/>
          <w:szCs w:val="24"/>
        </w:rPr>
        <w:t>Advantages:</w:t>
      </w:r>
      <w:r w:rsidRPr="00F2066E">
        <w:rPr>
          <w:sz w:val="24"/>
          <w:szCs w:val="24"/>
        </w:rPr>
        <w:t> No radiation; can detect interproximal and occlusal caries</w:t>
      </w:r>
    </w:p>
    <w:p w14:paraId="67E0850F" w14:textId="77777777" w:rsidR="00EF3549" w:rsidRPr="00F2066E" w:rsidRDefault="00000000" w:rsidP="00F2066E">
      <w:pPr>
        <w:ind w:left="720"/>
        <w:rPr>
          <w:sz w:val="24"/>
          <w:szCs w:val="24"/>
        </w:rPr>
      </w:pPr>
      <w:r w:rsidRPr="00F2066E">
        <w:rPr>
          <w:b/>
          <w:bCs/>
          <w:sz w:val="24"/>
          <w:szCs w:val="24"/>
        </w:rPr>
        <w:t>Limitations:</w:t>
      </w:r>
      <w:r w:rsidRPr="00F2066E">
        <w:rPr>
          <w:sz w:val="24"/>
          <w:szCs w:val="24"/>
        </w:rPr>
        <w:t> Subjective interpretation; cannot quantify lesion depth; staining can cause false positives</w:t>
      </w:r>
    </w:p>
    <w:p w14:paraId="2B5D8125" w14:textId="77777777" w:rsidR="00EF3549" w:rsidRPr="00F2066E" w:rsidRDefault="00000000" w:rsidP="00F2066E">
      <w:pPr>
        <w:rPr>
          <w:sz w:val="24"/>
          <w:szCs w:val="24"/>
        </w:rPr>
      </w:pPr>
      <w:r w:rsidRPr="00F2066E">
        <w:rPr>
          <w:b/>
          <w:bCs/>
          <w:sz w:val="24"/>
          <w:szCs w:val="24"/>
        </w:rPr>
        <w:t>Quantitative light-induced fluorescence (QLF):</w:t>
      </w:r>
    </w:p>
    <w:p w14:paraId="3D30231C" w14:textId="77777777" w:rsidR="00EF3549" w:rsidRPr="00F2066E" w:rsidRDefault="00000000" w:rsidP="00F2066E">
      <w:pPr>
        <w:ind w:left="720"/>
        <w:rPr>
          <w:sz w:val="24"/>
          <w:szCs w:val="24"/>
        </w:rPr>
      </w:pPr>
      <w:r w:rsidRPr="00F2066E">
        <w:rPr>
          <w:b/>
          <w:bCs/>
          <w:sz w:val="24"/>
          <w:szCs w:val="24"/>
        </w:rPr>
        <w:t>Mechanism:</w:t>
      </w:r>
      <w:r w:rsidRPr="00F2066E">
        <w:rPr>
          <w:sz w:val="24"/>
          <w:szCs w:val="24"/>
        </w:rPr>
        <w:t> Blue light (405 nm) excites tooth fluorescence; demineralized enamel appears dark (loss of fluorescence)</w:t>
      </w:r>
    </w:p>
    <w:p w14:paraId="7ABFCBA0" w14:textId="77777777" w:rsidR="00EF3549" w:rsidRPr="00F2066E" w:rsidRDefault="00000000" w:rsidP="00F2066E">
      <w:pPr>
        <w:ind w:left="720"/>
        <w:rPr>
          <w:sz w:val="24"/>
          <w:szCs w:val="24"/>
        </w:rPr>
      </w:pPr>
      <w:r w:rsidRPr="00F2066E">
        <w:rPr>
          <w:b/>
          <w:bCs/>
          <w:sz w:val="24"/>
          <w:szCs w:val="24"/>
        </w:rPr>
        <w:t>Advantages:</w:t>
      </w:r>
      <w:r w:rsidRPr="00F2066E">
        <w:rPr>
          <w:sz w:val="24"/>
          <w:szCs w:val="24"/>
        </w:rPr>
        <w:t> Quantifies demineralization; useful for monitoring early lesions</w:t>
      </w:r>
    </w:p>
    <w:p w14:paraId="2AF3ACE4" w14:textId="77777777" w:rsidR="00EF3549" w:rsidRPr="00F2066E" w:rsidRDefault="00000000" w:rsidP="00F2066E">
      <w:pPr>
        <w:ind w:left="720"/>
        <w:rPr>
          <w:sz w:val="24"/>
          <w:szCs w:val="24"/>
        </w:rPr>
      </w:pPr>
      <w:r w:rsidRPr="00F2066E">
        <w:rPr>
          <w:b/>
          <w:bCs/>
          <w:sz w:val="24"/>
          <w:szCs w:val="24"/>
        </w:rPr>
        <w:t>Limitations:</w:t>
      </w:r>
      <w:r w:rsidRPr="00F2066E">
        <w:rPr>
          <w:sz w:val="24"/>
          <w:szCs w:val="24"/>
        </w:rPr>
        <w:t> Primarily for smooth-surface caries; limited use for occlusal caries; expensive equipment</w:t>
      </w:r>
    </w:p>
    <w:p w14:paraId="613C72BB" w14:textId="77777777" w:rsidR="00EF3549" w:rsidRPr="00F2066E" w:rsidRDefault="00000000" w:rsidP="00F2066E">
      <w:pPr>
        <w:rPr>
          <w:sz w:val="24"/>
          <w:szCs w:val="24"/>
        </w:rPr>
      </w:pPr>
      <w:r w:rsidRPr="00F2066E">
        <w:rPr>
          <w:b/>
          <w:bCs/>
          <w:sz w:val="24"/>
          <w:szCs w:val="24"/>
        </w:rPr>
        <w:t>Electrical caries monitor (ECM):</w:t>
      </w:r>
    </w:p>
    <w:p w14:paraId="670A49D8" w14:textId="77777777" w:rsidR="00EF3549" w:rsidRPr="00F2066E" w:rsidRDefault="00000000" w:rsidP="00F2066E">
      <w:pPr>
        <w:ind w:left="720"/>
        <w:rPr>
          <w:sz w:val="24"/>
          <w:szCs w:val="24"/>
        </w:rPr>
      </w:pPr>
      <w:r w:rsidRPr="00F2066E">
        <w:rPr>
          <w:b/>
          <w:bCs/>
          <w:sz w:val="24"/>
          <w:szCs w:val="24"/>
        </w:rPr>
        <w:t>Mechanism:</w:t>
      </w:r>
      <w:r w:rsidRPr="00F2066E">
        <w:rPr>
          <w:sz w:val="24"/>
          <w:szCs w:val="24"/>
        </w:rPr>
        <w:t> Measures electrical conductivity (carious tissue has higher conductivity than sound enamel)</w:t>
      </w:r>
    </w:p>
    <w:p w14:paraId="10BFE27A" w14:textId="77777777" w:rsidR="00EF3549" w:rsidRPr="00F2066E" w:rsidRDefault="00000000" w:rsidP="00F2066E">
      <w:pPr>
        <w:ind w:left="720"/>
        <w:rPr>
          <w:sz w:val="24"/>
          <w:szCs w:val="24"/>
        </w:rPr>
      </w:pPr>
      <w:r w:rsidRPr="00F2066E">
        <w:rPr>
          <w:b/>
          <w:bCs/>
          <w:sz w:val="24"/>
          <w:szCs w:val="24"/>
        </w:rPr>
        <w:t>Advantages:</w:t>
      </w:r>
      <w:r w:rsidRPr="00F2066E">
        <w:rPr>
          <w:sz w:val="24"/>
          <w:szCs w:val="24"/>
        </w:rPr>
        <w:t> Objective measurement; can detect occlusal caries</w:t>
      </w:r>
    </w:p>
    <w:p w14:paraId="2C60113A" w14:textId="77777777" w:rsidR="00EF3549" w:rsidRPr="00F2066E" w:rsidRDefault="00000000" w:rsidP="00F2066E">
      <w:pPr>
        <w:ind w:left="720"/>
        <w:rPr>
          <w:sz w:val="24"/>
          <w:szCs w:val="24"/>
        </w:rPr>
      </w:pPr>
      <w:r w:rsidRPr="00F2066E">
        <w:rPr>
          <w:b/>
          <w:bCs/>
          <w:sz w:val="24"/>
          <w:szCs w:val="24"/>
        </w:rPr>
        <w:lastRenderedPageBreak/>
        <w:t>Limitations:</w:t>
      </w:r>
      <w:r w:rsidRPr="00F2066E">
        <w:rPr>
          <w:sz w:val="24"/>
          <w:szCs w:val="24"/>
        </w:rPr>
        <w:t> Requires dry tooth surface; false positives from staining or restorations; less commonly used</w:t>
      </w:r>
    </w:p>
    <w:p w14:paraId="7C81ACAB" w14:textId="77777777" w:rsidR="00EF3549" w:rsidRPr="00F2066E" w:rsidRDefault="00000000" w:rsidP="00F2066E">
      <w:pPr>
        <w:rPr>
          <w:sz w:val="24"/>
          <w:szCs w:val="24"/>
        </w:rPr>
      </w:pPr>
      <w:r w:rsidRPr="00F2066E">
        <w:rPr>
          <w:b/>
          <w:bCs/>
          <w:sz w:val="24"/>
          <w:szCs w:val="24"/>
        </w:rPr>
        <w:t>Watchful waiting with preventive therapy:</w:t>
      </w:r>
    </w:p>
    <w:p w14:paraId="15CA0AB8" w14:textId="77777777" w:rsidR="00EF3549" w:rsidRPr="00F2066E" w:rsidRDefault="00000000" w:rsidP="00F2066E">
      <w:pPr>
        <w:ind w:left="720"/>
        <w:rPr>
          <w:sz w:val="24"/>
          <w:szCs w:val="24"/>
        </w:rPr>
      </w:pPr>
      <w:r w:rsidRPr="00F2066E">
        <w:rPr>
          <w:b/>
          <w:bCs/>
          <w:sz w:val="24"/>
          <w:szCs w:val="24"/>
        </w:rPr>
        <w:t>For equivocal lesions:</w:t>
      </w:r>
      <w:r w:rsidRPr="00F2066E">
        <w:rPr>
          <w:sz w:val="24"/>
          <w:szCs w:val="24"/>
        </w:rPr>
        <w:t> Monitor over time (3–6 months) with fluoride therapy, dietary counseling, and improved oral hygiene</w:t>
      </w:r>
    </w:p>
    <w:p w14:paraId="0309EC38" w14:textId="77777777" w:rsidR="00EF3549" w:rsidRPr="00F2066E" w:rsidRDefault="00000000" w:rsidP="00F2066E">
      <w:pPr>
        <w:ind w:left="720"/>
        <w:rPr>
          <w:sz w:val="24"/>
          <w:szCs w:val="24"/>
        </w:rPr>
      </w:pPr>
      <w:r w:rsidRPr="00F2066E">
        <w:rPr>
          <w:b/>
          <w:bCs/>
          <w:sz w:val="24"/>
          <w:szCs w:val="24"/>
        </w:rPr>
        <w:t>Re-evaluate:</w:t>
      </w:r>
      <w:r w:rsidRPr="00F2066E">
        <w:rPr>
          <w:sz w:val="24"/>
          <w:szCs w:val="24"/>
        </w:rPr>
        <w:t> If lesion progresses (cavitation, radiographic progression), intervene operatively</w:t>
      </w:r>
    </w:p>
    <w:p w14:paraId="2EB7DCBD" w14:textId="77777777" w:rsidR="00EF3549" w:rsidRPr="00F2066E" w:rsidRDefault="00000000" w:rsidP="00F2066E">
      <w:pPr>
        <w:ind w:left="720"/>
        <w:rPr>
          <w:sz w:val="24"/>
          <w:szCs w:val="24"/>
        </w:rPr>
      </w:pPr>
      <w:r w:rsidRPr="00F2066E">
        <w:rPr>
          <w:b/>
          <w:bCs/>
          <w:sz w:val="24"/>
          <w:szCs w:val="24"/>
        </w:rPr>
        <w:t>Advantage:</w:t>
      </w:r>
      <w:r w:rsidRPr="00F2066E">
        <w:rPr>
          <w:sz w:val="24"/>
          <w:szCs w:val="24"/>
        </w:rPr>
        <w:t> Avoids unnecessary operative intervention</w:t>
      </w:r>
    </w:p>
    <w:p w14:paraId="5E9C0192" w14:textId="77777777" w:rsidR="00EF3549" w:rsidRPr="00F2066E" w:rsidRDefault="00000000" w:rsidP="00F2066E">
      <w:pPr>
        <w:rPr>
          <w:sz w:val="24"/>
          <w:szCs w:val="24"/>
        </w:rPr>
      </w:pPr>
      <w:r w:rsidRPr="00F2066E">
        <w:rPr>
          <w:b/>
          <w:bCs/>
          <w:sz w:val="24"/>
          <w:szCs w:val="24"/>
        </w:rPr>
        <w:t>Contraindications to DIAGNOdent:</w:t>
      </w:r>
    </w:p>
    <w:p w14:paraId="21F536C0" w14:textId="77777777" w:rsidR="00EF3549" w:rsidRPr="00F2066E" w:rsidRDefault="00000000" w:rsidP="00F2066E">
      <w:pPr>
        <w:rPr>
          <w:sz w:val="24"/>
          <w:szCs w:val="24"/>
        </w:rPr>
      </w:pPr>
      <w:r w:rsidRPr="00F2066E">
        <w:rPr>
          <w:b/>
          <w:bCs/>
          <w:sz w:val="24"/>
          <w:szCs w:val="24"/>
        </w:rPr>
        <w:t>None absolute</w:t>
      </w:r>
    </w:p>
    <w:p w14:paraId="57422F20" w14:textId="77777777" w:rsidR="00EF3549" w:rsidRPr="00F2066E" w:rsidRDefault="00000000" w:rsidP="00F2066E">
      <w:pPr>
        <w:rPr>
          <w:sz w:val="24"/>
          <w:szCs w:val="24"/>
        </w:rPr>
      </w:pPr>
      <w:r w:rsidRPr="00F2066E">
        <w:rPr>
          <w:b/>
          <w:bCs/>
          <w:sz w:val="24"/>
          <w:szCs w:val="24"/>
        </w:rPr>
        <w:t>Relative limitations:</w:t>
      </w:r>
    </w:p>
    <w:p w14:paraId="2116D47D" w14:textId="77777777" w:rsidR="00EF3549" w:rsidRPr="00F2066E" w:rsidRDefault="00000000" w:rsidP="00F2066E">
      <w:pPr>
        <w:ind w:left="720"/>
        <w:rPr>
          <w:sz w:val="24"/>
          <w:szCs w:val="24"/>
        </w:rPr>
      </w:pPr>
      <w:r w:rsidRPr="00F2066E">
        <w:rPr>
          <w:b/>
          <w:bCs/>
          <w:sz w:val="24"/>
          <w:szCs w:val="24"/>
        </w:rPr>
        <w:t>Presence of restorations:</w:t>
      </w:r>
      <w:r w:rsidRPr="00F2066E">
        <w:rPr>
          <w:sz w:val="24"/>
          <w:szCs w:val="24"/>
        </w:rPr>
        <w:t> DIAGNOdent cannot be used on restored surfaces (composite, amalgam, sealants)</w:t>
      </w:r>
    </w:p>
    <w:p w14:paraId="03E28E8A" w14:textId="77777777" w:rsidR="00EF3549" w:rsidRPr="00F2066E" w:rsidRDefault="00000000" w:rsidP="00F2066E">
      <w:pPr>
        <w:ind w:left="720"/>
        <w:rPr>
          <w:sz w:val="24"/>
          <w:szCs w:val="24"/>
        </w:rPr>
      </w:pPr>
      <w:r w:rsidRPr="00F2066E">
        <w:rPr>
          <w:b/>
          <w:bCs/>
          <w:sz w:val="24"/>
          <w:szCs w:val="24"/>
        </w:rPr>
        <w:t>Severe staining or calculus:</w:t>
      </w:r>
      <w:r w:rsidRPr="00F2066E">
        <w:rPr>
          <w:sz w:val="24"/>
          <w:szCs w:val="24"/>
        </w:rPr>
        <w:t> Can cause false-positive readings (must be removed before measurement)</w:t>
      </w:r>
    </w:p>
    <w:p w14:paraId="2582F06B" w14:textId="77777777" w:rsidR="00EF3549" w:rsidRPr="00F2066E" w:rsidRDefault="00000000" w:rsidP="00F2066E">
      <w:pPr>
        <w:ind w:left="720"/>
        <w:rPr>
          <w:sz w:val="24"/>
          <w:szCs w:val="24"/>
        </w:rPr>
      </w:pPr>
      <w:r w:rsidRPr="00F2066E">
        <w:rPr>
          <w:b/>
          <w:bCs/>
          <w:sz w:val="24"/>
          <w:szCs w:val="24"/>
        </w:rPr>
        <w:t>Hypoplastic or hypomineralized enamel:</w:t>
      </w:r>
      <w:r w:rsidRPr="00F2066E">
        <w:rPr>
          <w:sz w:val="24"/>
          <w:szCs w:val="24"/>
        </w:rPr>
        <w:t> Can cause false-positive readings</w:t>
      </w:r>
    </w:p>
    <w:p w14:paraId="2B4DF9C3" w14:textId="77777777" w:rsidR="00EF3549" w:rsidRPr="00F2066E" w:rsidRDefault="00000000" w:rsidP="00F2066E">
      <w:pPr>
        <w:ind w:left="720"/>
        <w:rPr>
          <w:sz w:val="24"/>
          <w:szCs w:val="24"/>
        </w:rPr>
      </w:pPr>
      <w:r w:rsidRPr="00F2066E">
        <w:rPr>
          <w:b/>
          <w:bCs/>
          <w:sz w:val="24"/>
          <w:szCs w:val="24"/>
        </w:rPr>
        <w:t>Operator inexperience:</w:t>
      </w:r>
      <w:r w:rsidRPr="00F2066E">
        <w:rPr>
          <w:sz w:val="24"/>
          <w:szCs w:val="24"/>
        </w:rPr>
        <w:t> Requires training and calibration to interpret readings correctly</w:t>
      </w:r>
    </w:p>
    <w:p w14:paraId="69736CDA" w14:textId="77777777" w:rsidR="00EF3549" w:rsidRPr="00F2066E" w:rsidRDefault="00000000" w:rsidP="00F2066E">
      <w:pPr>
        <w:rPr>
          <w:sz w:val="24"/>
          <w:szCs w:val="24"/>
        </w:rPr>
      </w:pPr>
      <w:r w:rsidRPr="00F2066E">
        <w:rPr>
          <w:b/>
          <w:bCs/>
          <w:sz w:val="24"/>
          <w:szCs w:val="24"/>
        </w:rPr>
        <w:t>Clinical recommendation for this patient:</w:t>
      </w:r>
    </w:p>
    <w:p w14:paraId="0C23DE2F" w14:textId="77777777" w:rsidR="00EF3549" w:rsidRPr="00F2066E" w:rsidRDefault="00000000" w:rsidP="00F2066E">
      <w:pPr>
        <w:rPr>
          <w:sz w:val="24"/>
          <w:szCs w:val="24"/>
        </w:rPr>
      </w:pPr>
      <w:r w:rsidRPr="00F2066E">
        <w:rPr>
          <w:b/>
          <w:bCs/>
          <w:sz w:val="24"/>
          <w:szCs w:val="24"/>
        </w:rPr>
        <w:t>DIAGNOdent is indicated</w:t>
      </w:r>
      <w:r w:rsidRPr="00F2066E">
        <w:rPr>
          <w:sz w:val="24"/>
          <w:szCs w:val="24"/>
        </w:rPr>
        <w:t> as an adjunct to visual-tactile examination and bitewing radiography. The objective fluorescence readings will help determine whether the stained occlusal fissures represent:</w:t>
      </w:r>
    </w:p>
    <w:p w14:paraId="570F75A2" w14:textId="77777777" w:rsidR="00EF3549" w:rsidRPr="00F2066E" w:rsidRDefault="00000000" w:rsidP="00F2066E">
      <w:pPr>
        <w:rPr>
          <w:sz w:val="24"/>
          <w:szCs w:val="24"/>
        </w:rPr>
      </w:pPr>
      <w:r w:rsidRPr="00F2066E">
        <w:rPr>
          <w:b/>
          <w:bCs/>
          <w:sz w:val="24"/>
          <w:szCs w:val="24"/>
        </w:rPr>
        <w:t>Sound enamel with extrinsic staining</w:t>
      </w:r>
      <w:r w:rsidRPr="00F2066E">
        <w:rPr>
          <w:sz w:val="24"/>
          <w:szCs w:val="24"/>
        </w:rPr>
        <w:t> (low DIAGNOdent reading) → </w:t>
      </w:r>
      <w:r w:rsidRPr="00F2066E">
        <w:rPr>
          <w:b/>
          <w:bCs/>
          <w:sz w:val="24"/>
          <w:szCs w:val="24"/>
        </w:rPr>
        <w:t>Preventive therapy</w:t>
      </w:r>
      <w:r w:rsidRPr="00F2066E">
        <w:rPr>
          <w:sz w:val="24"/>
          <w:szCs w:val="24"/>
        </w:rPr>
        <w:t> (fluoride, sealant, monitoring)</w:t>
      </w:r>
    </w:p>
    <w:p w14:paraId="0720A969" w14:textId="77777777" w:rsidR="00EF3549" w:rsidRPr="00F2066E" w:rsidRDefault="00000000" w:rsidP="00F2066E">
      <w:pPr>
        <w:rPr>
          <w:sz w:val="24"/>
          <w:szCs w:val="24"/>
        </w:rPr>
      </w:pPr>
      <w:r w:rsidRPr="00F2066E">
        <w:rPr>
          <w:b/>
          <w:bCs/>
          <w:sz w:val="24"/>
          <w:szCs w:val="24"/>
        </w:rPr>
        <w:t>Enamel caries</w:t>
      </w:r>
      <w:r w:rsidRPr="00F2066E">
        <w:rPr>
          <w:sz w:val="24"/>
          <w:szCs w:val="24"/>
        </w:rPr>
        <w:t> (moderate DIAGNOdent reading) → </w:t>
      </w:r>
      <w:r w:rsidRPr="00F2066E">
        <w:rPr>
          <w:b/>
          <w:bCs/>
          <w:sz w:val="24"/>
          <w:szCs w:val="24"/>
        </w:rPr>
        <w:t>Preventive therapy</w:t>
      </w:r>
      <w:r w:rsidRPr="00F2066E">
        <w:rPr>
          <w:sz w:val="24"/>
          <w:szCs w:val="24"/>
        </w:rPr>
        <w:t> (fluoride, remineralization, monitoring) or </w:t>
      </w:r>
      <w:r w:rsidRPr="00F2066E">
        <w:rPr>
          <w:b/>
          <w:bCs/>
          <w:sz w:val="24"/>
          <w:szCs w:val="24"/>
        </w:rPr>
        <w:t>minimally invasive intervention</w:t>
      </w:r>
      <w:r w:rsidRPr="00F2066E">
        <w:rPr>
          <w:sz w:val="24"/>
          <w:szCs w:val="24"/>
        </w:rPr>
        <w:t> (sealant, resin infiltration)</w:t>
      </w:r>
    </w:p>
    <w:p w14:paraId="0B0FE7A8" w14:textId="77777777" w:rsidR="00EF3549" w:rsidRPr="00F2066E" w:rsidRDefault="00000000" w:rsidP="00F2066E">
      <w:pPr>
        <w:rPr>
          <w:sz w:val="24"/>
          <w:szCs w:val="24"/>
        </w:rPr>
      </w:pPr>
      <w:r w:rsidRPr="00F2066E">
        <w:rPr>
          <w:b/>
          <w:bCs/>
          <w:sz w:val="24"/>
          <w:szCs w:val="24"/>
        </w:rPr>
        <w:t>Dentin caries</w:t>
      </w:r>
      <w:r w:rsidRPr="00F2066E">
        <w:rPr>
          <w:sz w:val="24"/>
          <w:szCs w:val="24"/>
        </w:rPr>
        <w:t> (high DIAGNOdent reading) → </w:t>
      </w:r>
      <w:r w:rsidRPr="00F2066E">
        <w:rPr>
          <w:b/>
          <w:bCs/>
          <w:sz w:val="24"/>
          <w:szCs w:val="24"/>
        </w:rPr>
        <w:t>Operative intervention</w:t>
      </w:r>
      <w:r w:rsidRPr="00F2066E">
        <w:rPr>
          <w:sz w:val="24"/>
          <w:szCs w:val="24"/>
        </w:rPr>
        <w:t> (excavation and restoration)</w:t>
      </w:r>
    </w:p>
    <w:p w14:paraId="7C36C895" w14:textId="77777777" w:rsidR="00EF3549" w:rsidRPr="00F2066E" w:rsidRDefault="00000000" w:rsidP="00F2066E">
      <w:pPr>
        <w:rPr>
          <w:sz w:val="24"/>
          <w:szCs w:val="24"/>
        </w:rPr>
      </w:pPr>
      <w:r>
        <w:rPr>
          <w:sz w:val="24"/>
          <w:szCs w:val="24"/>
        </w:rPr>
        <w:pict w14:anchorId="1FA29D44">
          <v:rect id="_x0000_i1086" style="width:0;height:0" o:hralign="center" o:hrstd="t" o:hr="t" fillcolor="#a0a0a0" stroked="f"/>
        </w:pict>
      </w:r>
    </w:p>
    <w:p w14:paraId="5CB9F0F1" w14:textId="77777777" w:rsidR="00EF3549" w:rsidRPr="00F2066E" w:rsidRDefault="00000000" w:rsidP="00F2066E">
      <w:pPr>
        <w:rPr>
          <w:b/>
          <w:bCs/>
          <w:sz w:val="24"/>
          <w:szCs w:val="24"/>
        </w:rPr>
      </w:pPr>
      <w:r w:rsidRPr="00F2066E">
        <w:rPr>
          <w:b/>
          <w:bCs/>
          <w:sz w:val="24"/>
          <w:szCs w:val="24"/>
        </w:rPr>
        <w:lastRenderedPageBreak/>
        <w:t>Recommended Laser Type and Wavelength</w:t>
      </w:r>
    </w:p>
    <w:p w14:paraId="645D2E48" w14:textId="77777777" w:rsidR="00EF3549" w:rsidRPr="00F2066E" w:rsidRDefault="00000000" w:rsidP="00F2066E">
      <w:pPr>
        <w:rPr>
          <w:sz w:val="24"/>
          <w:szCs w:val="24"/>
        </w:rPr>
      </w:pPr>
      <w:r w:rsidRPr="00F2066E">
        <w:rPr>
          <w:b/>
          <w:bCs/>
          <w:sz w:val="24"/>
          <w:szCs w:val="24"/>
        </w:rPr>
        <w:t>Laser type:</w:t>
      </w:r>
      <w:r w:rsidRPr="00F2066E">
        <w:rPr>
          <w:sz w:val="24"/>
          <w:szCs w:val="24"/>
        </w:rPr>
        <w:t> </w:t>
      </w:r>
      <w:r w:rsidRPr="00F2066E">
        <w:rPr>
          <w:b/>
          <w:bCs/>
          <w:sz w:val="24"/>
          <w:szCs w:val="24"/>
        </w:rPr>
        <w:t>Diode laser (655 nm)</w:t>
      </w:r>
    </w:p>
    <w:p w14:paraId="65C56D1A" w14:textId="77777777" w:rsidR="00EF3549" w:rsidRPr="00F2066E" w:rsidRDefault="00000000" w:rsidP="00F2066E">
      <w:pPr>
        <w:rPr>
          <w:sz w:val="24"/>
          <w:szCs w:val="24"/>
        </w:rPr>
      </w:pPr>
      <w:r w:rsidRPr="00F2066E">
        <w:rPr>
          <w:b/>
          <w:bCs/>
          <w:sz w:val="24"/>
          <w:szCs w:val="24"/>
        </w:rPr>
        <w:t>Device:</w:t>
      </w:r>
      <w:r w:rsidRPr="00F2066E">
        <w:rPr>
          <w:sz w:val="24"/>
          <w:szCs w:val="24"/>
        </w:rPr>
        <w:t> </w:t>
      </w:r>
      <w:r w:rsidRPr="00F2066E">
        <w:rPr>
          <w:b/>
          <w:bCs/>
          <w:sz w:val="24"/>
          <w:szCs w:val="24"/>
        </w:rPr>
        <w:t>DIAGNOdent (KaVo) or DIAGNOdent pen (KaVo)</w:t>
      </w:r>
    </w:p>
    <w:p w14:paraId="61F75C54" w14:textId="77777777" w:rsidR="00EF3549" w:rsidRPr="00F2066E" w:rsidRDefault="00000000" w:rsidP="00F2066E">
      <w:pPr>
        <w:rPr>
          <w:sz w:val="24"/>
          <w:szCs w:val="24"/>
        </w:rPr>
      </w:pPr>
      <w:r w:rsidRPr="00F2066E">
        <w:rPr>
          <w:b/>
          <w:bCs/>
          <w:sz w:val="24"/>
          <w:szCs w:val="24"/>
        </w:rPr>
        <w:t>Mechanism of action:</w:t>
      </w:r>
    </w:p>
    <w:p w14:paraId="699DF335" w14:textId="77777777" w:rsidR="00EF3549" w:rsidRPr="00F2066E" w:rsidRDefault="00000000" w:rsidP="00F2066E">
      <w:pPr>
        <w:rPr>
          <w:sz w:val="24"/>
          <w:szCs w:val="24"/>
        </w:rPr>
      </w:pPr>
      <w:r w:rsidRPr="00F2066E">
        <w:rPr>
          <w:b/>
          <w:bCs/>
          <w:sz w:val="24"/>
          <w:szCs w:val="24"/>
        </w:rPr>
        <w:t>Laser fluorescence detection:</w:t>
      </w:r>
    </w:p>
    <w:p w14:paraId="6B881949" w14:textId="77777777" w:rsidR="00EF3549" w:rsidRPr="00F2066E" w:rsidRDefault="00000000" w:rsidP="00F2066E">
      <w:pPr>
        <w:rPr>
          <w:sz w:val="24"/>
          <w:szCs w:val="24"/>
        </w:rPr>
      </w:pPr>
      <w:r w:rsidRPr="00F2066E">
        <w:rPr>
          <w:b/>
          <w:bCs/>
          <w:sz w:val="24"/>
          <w:szCs w:val="24"/>
        </w:rPr>
        <w:t>Excitation:</w:t>
      </w:r>
    </w:p>
    <w:p w14:paraId="5F3EE7F9" w14:textId="77777777" w:rsidR="00EF3549" w:rsidRPr="00F2066E" w:rsidRDefault="00000000" w:rsidP="00F2066E">
      <w:pPr>
        <w:ind w:left="720"/>
        <w:rPr>
          <w:sz w:val="24"/>
          <w:szCs w:val="24"/>
        </w:rPr>
      </w:pPr>
      <w:r w:rsidRPr="00F2066E">
        <w:rPr>
          <w:b/>
          <w:bCs/>
          <w:sz w:val="24"/>
          <w:szCs w:val="24"/>
        </w:rPr>
        <w:t>655 nm red diode laser</w:t>
      </w:r>
      <w:r w:rsidRPr="00F2066E">
        <w:rPr>
          <w:sz w:val="24"/>
          <w:szCs w:val="24"/>
        </w:rPr>
        <w:t> light is directed into the occlusal fissure or interproximal surface</w:t>
      </w:r>
    </w:p>
    <w:p w14:paraId="0B562F60" w14:textId="77777777" w:rsidR="00EF3549" w:rsidRPr="00F2066E" w:rsidRDefault="00000000" w:rsidP="00F2066E">
      <w:pPr>
        <w:ind w:left="720"/>
        <w:rPr>
          <w:sz w:val="24"/>
          <w:szCs w:val="24"/>
        </w:rPr>
      </w:pPr>
      <w:r w:rsidRPr="00F2066E">
        <w:rPr>
          <w:sz w:val="24"/>
          <w:szCs w:val="24"/>
        </w:rPr>
        <w:t>Laser light penetrates enamel and dentin (depth ~2 mm)</w:t>
      </w:r>
    </w:p>
    <w:p w14:paraId="04642948" w14:textId="77777777" w:rsidR="00EF3549" w:rsidRPr="00F2066E" w:rsidRDefault="00000000" w:rsidP="00F2066E">
      <w:pPr>
        <w:rPr>
          <w:sz w:val="24"/>
          <w:szCs w:val="24"/>
        </w:rPr>
      </w:pPr>
      <w:r w:rsidRPr="00F2066E">
        <w:rPr>
          <w:b/>
          <w:bCs/>
          <w:sz w:val="24"/>
          <w:szCs w:val="24"/>
        </w:rPr>
        <w:t>Fluorescence emission:</w:t>
      </w:r>
    </w:p>
    <w:p w14:paraId="11905380" w14:textId="77777777" w:rsidR="00EF3549" w:rsidRPr="00F2066E" w:rsidRDefault="00000000" w:rsidP="00F2066E">
      <w:pPr>
        <w:ind w:left="720"/>
        <w:rPr>
          <w:sz w:val="24"/>
          <w:szCs w:val="24"/>
        </w:rPr>
      </w:pPr>
      <w:r w:rsidRPr="00F2066E">
        <w:rPr>
          <w:b/>
          <w:bCs/>
          <w:sz w:val="24"/>
          <w:szCs w:val="24"/>
        </w:rPr>
        <w:t>Sound tooth structure:</w:t>
      </w:r>
      <w:r w:rsidRPr="00F2066E">
        <w:rPr>
          <w:sz w:val="24"/>
          <w:szCs w:val="24"/>
        </w:rPr>
        <w:t> Minimal fluorescence (hydroxyapatite crystals do not fluoresce significantly at this wavelength)</w:t>
      </w:r>
    </w:p>
    <w:p w14:paraId="68E00CA5" w14:textId="77777777" w:rsidR="00EF3549" w:rsidRPr="00F2066E" w:rsidRDefault="00000000" w:rsidP="00F2066E">
      <w:pPr>
        <w:ind w:left="720"/>
        <w:rPr>
          <w:sz w:val="24"/>
          <w:szCs w:val="24"/>
        </w:rPr>
      </w:pPr>
      <w:r w:rsidRPr="00F2066E">
        <w:rPr>
          <w:b/>
          <w:bCs/>
          <w:sz w:val="24"/>
          <w:szCs w:val="24"/>
        </w:rPr>
        <w:t>Carious tooth structure:</w:t>
      </w:r>
      <w:r w:rsidRPr="00F2066E">
        <w:rPr>
          <w:sz w:val="24"/>
          <w:szCs w:val="24"/>
        </w:rPr>
        <w:t> Increased fluorescence due to:</w:t>
      </w:r>
    </w:p>
    <w:p w14:paraId="76520A27" w14:textId="77777777" w:rsidR="00EF3549" w:rsidRPr="00F2066E" w:rsidRDefault="00000000" w:rsidP="00F2066E">
      <w:pPr>
        <w:ind w:left="1440"/>
        <w:rPr>
          <w:sz w:val="24"/>
          <w:szCs w:val="24"/>
        </w:rPr>
      </w:pPr>
      <w:r w:rsidRPr="00F2066E">
        <w:rPr>
          <w:b/>
          <w:bCs/>
          <w:sz w:val="24"/>
          <w:szCs w:val="24"/>
        </w:rPr>
        <w:t>Bacterial porphyrins:</w:t>
      </w:r>
      <w:r w:rsidRPr="00F2066E">
        <w:rPr>
          <w:sz w:val="24"/>
          <w:szCs w:val="24"/>
        </w:rPr>
        <w:t> Cariogenic bacteria (especially </w:t>
      </w:r>
      <w:r w:rsidRPr="00F2066E">
        <w:rPr>
          <w:i/>
          <w:iCs/>
          <w:sz w:val="24"/>
          <w:szCs w:val="24"/>
        </w:rPr>
        <w:t>Streptococcus mutans</w:t>
      </w:r>
      <w:r w:rsidRPr="00F2066E">
        <w:rPr>
          <w:sz w:val="24"/>
          <w:szCs w:val="24"/>
        </w:rPr>
        <w:t> and </w:t>
      </w:r>
      <w:r w:rsidRPr="00F2066E">
        <w:rPr>
          <w:i/>
          <w:iCs/>
          <w:sz w:val="24"/>
          <w:szCs w:val="24"/>
        </w:rPr>
        <w:t>Lactobacillus</w:t>
      </w:r>
      <w:r w:rsidRPr="00F2066E">
        <w:rPr>
          <w:sz w:val="24"/>
          <w:szCs w:val="24"/>
        </w:rPr>
        <w:t>) produce porphyrins, which fluoresce strongly when excited by 655 nm light</w:t>
      </w:r>
    </w:p>
    <w:p w14:paraId="445C6FCE" w14:textId="77777777" w:rsidR="00EF3549" w:rsidRPr="00F2066E" w:rsidRDefault="00000000" w:rsidP="00F2066E">
      <w:pPr>
        <w:ind w:left="1440"/>
        <w:rPr>
          <w:sz w:val="24"/>
          <w:szCs w:val="24"/>
        </w:rPr>
      </w:pPr>
      <w:r w:rsidRPr="00F2066E">
        <w:rPr>
          <w:b/>
          <w:bCs/>
          <w:sz w:val="24"/>
          <w:szCs w:val="24"/>
        </w:rPr>
        <w:t>Demineralized enamel/dentin:</w:t>
      </w:r>
      <w:r w:rsidRPr="00F2066E">
        <w:rPr>
          <w:sz w:val="24"/>
          <w:szCs w:val="24"/>
        </w:rPr>
        <w:t> Structural changes in demineralized tissue alter light scattering and fluorescence</w:t>
      </w:r>
    </w:p>
    <w:p w14:paraId="293A1292" w14:textId="77777777" w:rsidR="00EF3549" w:rsidRPr="00F2066E" w:rsidRDefault="00000000" w:rsidP="00F2066E">
      <w:pPr>
        <w:rPr>
          <w:sz w:val="24"/>
          <w:szCs w:val="24"/>
        </w:rPr>
      </w:pPr>
      <w:r w:rsidRPr="00F2066E">
        <w:rPr>
          <w:b/>
          <w:bCs/>
          <w:sz w:val="24"/>
          <w:szCs w:val="24"/>
        </w:rPr>
        <w:t>Detection:</w:t>
      </w:r>
    </w:p>
    <w:p w14:paraId="33E7319F" w14:textId="77777777" w:rsidR="00EF3549" w:rsidRPr="00F2066E" w:rsidRDefault="00000000" w:rsidP="00F2066E">
      <w:pPr>
        <w:ind w:left="720"/>
        <w:rPr>
          <w:sz w:val="24"/>
          <w:szCs w:val="24"/>
        </w:rPr>
      </w:pPr>
      <w:r w:rsidRPr="00F2066E">
        <w:rPr>
          <w:sz w:val="24"/>
          <w:szCs w:val="24"/>
        </w:rPr>
        <w:t>Fluorescence light is captured by the device's detector</w:t>
      </w:r>
    </w:p>
    <w:p w14:paraId="47677EA6" w14:textId="77777777" w:rsidR="00EF3549" w:rsidRPr="00F2066E" w:rsidRDefault="00000000" w:rsidP="00F2066E">
      <w:pPr>
        <w:ind w:left="720"/>
        <w:rPr>
          <w:sz w:val="24"/>
          <w:szCs w:val="24"/>
        </w:rPr>
      </w:pPr>
      <w:r w:rsidRPr="00F2066E">
        <w:rPr>
          <w:b/>
          <w:bCs/>
          <w:sz w:val="24"/>
          <w:szCs w:val="24"/>
        </w:rPr>
        <w:t>Quantitative output:</w:t>
      </w:r>
      <w:r w:rsidRPr="00F2066E">
        <w:rPr>
          <w:sz w:val="24"/>
          <w:szCs w:val="24"/>
        </w:rPr>
        <w:t> Numerical reading (0–99 scale) and audible signal (pitch increases with fluorescence intensity)</w:t>
      </w:r>
    </w:p>
    <w:p w14:paraId="687270A2" w14:textId="77777777" w:rsidR="00EF3549" w:rsidRPr="00F2066E" w:rsidRDefault="00000000" w:rsidP="00F2066E">
      <w:pPr>
        <w:ind w:left="720"/>
        <w:rPr>
          <w:sz w:val="24"/>
          <w:szCs w:val="24"/>
        </w:rPr>
      </w:pPr>
      <w:r w:rsidRPr="00F2066E">
        <w:rPr>
          <w:b/>
          <w:bCs/>
          <w:sz w:val="24"/>
          <w:szCs w:val="24"/>
        </w:rPr>
        <w:t>Higher reading = greater fluorescence = greater probability of caries</w:t>
      </w:r>
    </w:p>
    <w:p w14:paraId="0957D7E3" w14:textId="77777777" w:rsidR="00EF3549" w:rsidRPr="00F2066E" w:rsidRDefault="00000000" w:rsidP="00F2066E">
      <w:pPr>
        <w:rPr>
          <w:sz w:val="24"/>
          <w:szCs w:val="24"/>
        </w:rPr>
      </w:pPr>
      <w:r w:rsidRPr="00F2066E">
        <w:rPr>
          <w:b/>
          <w:bCs/>
          <w:sz w:val="24"/>
          <w:szCs w:val="24"/>
        </w:rPr>
        <w:t>Wavelength justification:</w:t>
      </w:r>
    </w:p>
    <w:p w14:paraId="0A01DB90" w14:textId="77777777" w:rsidR="00EF3549" w:rsidRPr="00F2066E" w:rsidRDefault="00000000" w:rsidP="00F2066E">
      <w:pPr>
        <w:rPr>
          <w:sz w:val="24"/>
          <w:szCs w:val="24"/>
        </w:rPr>
      </w:pPr>
      <w:r w:rsidRPr="00F2066E">
        <w:rPr>
          <w:b/>
          <w:bCs/>
          <w:sz w:val="24"/>
          <w:szCs w:val="24"/>
        </w:rPr>
        <w:t>655 nm (red light):</w:t>
      </w:r>
    </w:p>
    <w:p w14:paraId="0450CA5B" w14:textId="77777777" w:rsidR="00EF3549" w:rsidRPr="00F2066E" w:rsidRDefault="00000000" w:rsidP="00F2066E">
      <w:pPr>
        <w:ind w:left="720"/>
        <w:rPr>
          <w:sz w:val="24"/>
          <w:szCs w:val="24"/>
        </w:rPr>
      </w:pPr>
      <w:r w:rsidRPr="00F2066E">
        <w:rPr>
          <w:b/>
          <w:bCs/>
          <w:sz w:val="24"/>
          <w:szCs w:val="24"/>
        </w:rPr>
        <w:t>Optimal excitation wavelength</w:t>
      </w:r>
      <w:r w:rsidRPr="00F2066E">
        <w:rPr>
          <w:sz w:val="24"/>
          <w:szCs w:val="24"/>
        </w:rPr>
        <w:t xml:space="preserve"> for bacterial porphyrins (peak excitation ~400–410 nm for Soret band, but 655 nm excites Q-bands and provides good </w:t>
      </w:r>
      <w:r w:rsidRPr="00F2066E">
        <w:rPr>
          <w:sz w:val="24"/>
          <w:szCs w:val="24"/>
        </w:rPr>
        <w:lastRenderedPageBreak/>
        <w:t>penetration with minimal absorption by hemoglobin and other tissue chromophores)</w:t>
      </w:r>
    </w:p>
    <w:p w14:paraId="2A6FAA86" w14:textId="77777777" w:rsidR="00EF3549" w:rsidRPr="00F2066E" w:rsidRDefault="00000000" w:rsidP="00F2066E">
      <w:pPr>
        <w:ind w:left="720"/>
        <w:rPr>
          <w:sz w:val="24"/>
          <w:szCs w:val="24"/>
        </w:rPr>
      </w:pPr>
      <w:r w:rsidRPr="00F2066E">
        <w:rPr>
          <w:b/>
          <w:bCs/>
          <w:sz w:val="24"/>
          <w:szCs w:val="24"/>
        </w:rPr>
        <w:t>Good tissue penetration</w:t>
      </w:r>
      <w:r w:rsidRPr="00F2066E">
        <w:rPr>
          <w:sz w:val="24"/>
          <w:szCs w:val="24"/>
        </w:rPr>
        <w:t> (red light penetrates enamel and dentin to ~2 mm depth)</w:t>
      </w:r>
    </w:p>
    <w:p w14:paraId="18EDA9A1" w14:textId="77777777" w:rsidR="00EF3549" w:rsidRPr="00F2066E" w:rsidRDefault="00000000" w:rsidP="00F2066E">
      <w:pPr>
        <w:ind w:left="720"/>
        <w:rPr>
          <w:sz w:val="24"/>
          <w:szCs w:val="24"/>
        </w:rPr>
      </w:pPr>
      <w:r w:rsidRPr="00F2066E">
        <w:rPr>
          <w:b/>
          <w:bCs/>
          <w:sz w:val="24"/>
          <w:szCs w:val="24"/>
        </w:rPr>
        <w:t>Minimal absorption by sound tooth structure</w:t>
      </w:r>
      <w:r w:rsidRPr="00F2066E">
        <w:rPr>
          <w:sz w:val="24"/>
          <w:szCs w:val="24"/>
        </w:rPr>
        <w:t> (high signal-to-noise ratio for caries detection)</w:t>
      </w:r>
    </w:p>
    <w:p w14:paraId="70913BE2" w14:textId="77777777" w:rsidR="00EF3549" w:rsidRPr="00F2066E" w:rsidRDefault="00000000" w:rsidP="00F2066E">
      <w:pPr>
        <w:ind w:left="720"/>
        <w:rPr>
          <w:sz w:val="24"/>
          <w:szCs w:val="24"/>
        </w:rPr>
      </w:pPr>
      <w:r w:rsidRPr="00F2066E">
        <w:rPr>
          <w:b/>
          <w:bCs/>
          <w:sz w:val="24"/>
          <w:szCs w:val="24"/>
        </w:rPr>
        <w:t>Safe, low-power laser</w:t>
      </w:r>
      <w:r w:rsidRPr="00F2066E">
        <w:rPr>
          <w:sz w:val="24"/>
          <w:szCs w:val="24"/>
        </w:rPr>
        <w:t> (Class 1 or Class 2 laser; no eye protection required for patient or operator)</w:t>
      </w:r>
    </w:p>
    <w:p w14:paraId="0EB3485D" w14:textId="77777777" w:rsidR="00EF3549" w:rsidRPr="00F2066E" w:rsidRDefault="00000000" w:rsidP="00F2066E">
      <w:pPr>
        <w:rPr>
          <w:sz w:val="24"/>
          <w:szCs w:val="24"/>
        </w:rPr>
      </w:pPr>
      <w:r w:rsidRPr="00F2066E">
        <w:rPr>
          <w:b/>
          <w:bCs/>
          <w:sz w:val="24"/>
          <w:szCs w:val="24"/>
        </w:rPr>
        <w:t>Device options:</w:t>
      </w:r>
    </w:p>
    <w:p w14:paraId="0EEBC39F" w14:textId="77777777" w:rsidR="00EF3549" w:rsidRPr="00F2066E" w:rsidRDefault="00000000" w:rsidP="00F2066E">
      <w:pPr>
        <w:rPr>
          <w:sz w:val="24"/>
          <w:szCs w:val="24"/>
        </w:rPr>
      </w:pPr>
      <w:r w:rsidRPr="00F2066E">
        <w:rPr>
          <w:b/>
          <w:bCs/>
          <w:sz w:val="24"/>
          <w:szCs w:val="24"/>
        </w:rPr>
        <w:t>DIAGNOdent Classic (KaVo 2095):</w:t>
      </w:r>
    </w:p>
    <w:p w14:paraId="05BC6835" w14:textId="77777777" w:rsidR="00EF3549" w:rsidRPr="00F2066E" w:rsidRDefault="00000000" w:rsidP="00F2066E">
      <w:pPr>
        <w:ind w:left="720"/>
        <w:rPr>
          <w:sz w:val="24"/>
          <w:szCs w:val="24"/>
        </w:rPr>
      </w:pPr>
      <w:r w:rsidRPr="00F2066E">
        <w:rPr>
          <w:b/>
          <w:bCs/>
          <w:sz w:val="24"/>
          <w:szCs w:val="24"/>
        </w:rPr>
        <w:t>Design:</w:t>
      </w:r>
      <w:r w:rsidRPr="00F2066E">
        <w:rPr>
          <w:sz w:val="24"/>
          <w:szCs w:val="24"/>
        </w:rPr>
        <w:t> Handpiece with interchangeable tips (Tip A for occlusal, Tip B for smooth surfaces/interproximal)</w:t>
      </w:r>
    </w:p>
    <w:p w14:paraId="27F66AA2" w14:textId="77777777" w:rsidR="00EF3549" w:rsidRPr="00F2066E" w:rsidRDefault="00000000" w:rsidP="00F2066E">
      <w:pPr>
        <w:ind w:left="720"/>
        <w:rPr>
          <w:sz w:val="24"/>
          <w:szCs w:val="24"/>
        </w:rPr>
      </w:pPr>
      <w:r w:rsidRPr="00F2066E">
        <w:rPr>
          <w:b/>
          <w:bCs/>
          <w:sz w:val="24"/>
          <w:szCs w:val="24"/>
        </w:rPr>
        <w:t>Display:</w:t>
      </w:r>
      <w:r w:rsidRPr="00F2066E">
        <w:rPr>
          <w:sz w:val="24"/>
          <w:szCs w:val="24"/>
        </w:rPr>
        <w:t> Base unit with digital display (0–99 scale) and audible signal</w:t>
      </w:r>
    </w:p>
    <w:p w14:paraId="3365973A" w14:textId="77777777" w:rsidR="00EF3549" w:rsidRPr="00F2066E" w:rsidRDefault="00000000" w:rsidP="00F2066E">
      <w:pPr>
        <w:ind w:left="720"/>
        <w:rPr>
          <w:sz w:val="24"/>
          <w:szCs w:val="24"/>
        </w:rPr>
      </w:pPr>
      <w:r w:rsidRPr="00F2066E">
        <w:rPr>
          <w:b/>
          <w:bCs/>
          <w:sz w:val="24"/>
          <w:szCs w:val="24"/>
        </w:rPr>
        <w:t>Advantages:</w:t>
      </w:r>
      <w:r w:rsidRPr="00F2066E">
        <w:rPr>
          <w:sz w:val="24"/>
          <w:szCs w:val="24"/>
        </w:rPr>
        <w:t> Established device with extensive clinical validation</w:t>
      </w:r>
    </w:p>
    <w:p w14:paraId="5B6765C2" w14:textId="77777777" w:rsidR="00EF3549" w:rsidRPr="00F2066E" w:rsidRDefault="00000000" w:rsidP="00F2066E">
      <w:pPr>
        <w:ind w:left="720"/>
        <w:rPr>
          <w:sz w:val="24"/>
          <w:szCs w:val="24"/>
        </w:rPr>
      </w:pPr>
      <w:r w:rsidRPr="00F2066E">
        <w:rPr>
          <w:b/>
          <w:bCs/>
          <w:sz w:val="24"/>
          <w:szCs w:val="24"/>
        </w:rPr>
        <w:t>Disadvantages:</w:t>
      </w:r>
      <w:r w:rsidRPr="00F2066E">
        <w:rPr>
          <w:sz w:val="24"/>
          <w:szCs w:val="24"/>
        </w:rPr>
        <w:t> Larger handpiece; requires base unit</w:t>
      </w:r>
    </w:p>
    <w:p w14:paraId="28B7AD94" w14:textId="77777777" w:rsidR="00EF3549" w:rsidRPr="00F2066E" w:rsidRDefault="00000000" w:rsidP="00F2066E">
      <w:pPr>
        <w:rPr>
          <w:sz w:val="24"/>
          <w:szCs w:val="24"/>
        </w:rPr>
      </w:pPr>
      <w:r w:rsidRPr="00F2066E">
        <w:rPr>
          <w:b/>
          <w:bCs/>
          <w:sz w:val="24"/>
          <w:szCs w:val="24"/>
        </w:rPr>
        <w:t>DIAGNOdent pen (KaVo 2190):</w:t>
      </w:r>
    </w:p>
    <w:p w14:paraId="298AC209" w14:textId="77777777" w:rsidR="00EF3549" w:rsidRPr="00F2066E" w:rsidRDefault="00000000" w:rsidP="00F2066E">
      <w:pPr>
        <w:ind w:left="720"/>
        <w:rPr>
          <w:sz w:val="24"/>
          <w:szCs w:val="24"/>
        </w:rPr>
      </w:pPr>
      <w:r w:rsidRPr="00F2066E">
        <w:rPr>
          <w:b/>
          <w:bCs/>
          <w:sz w:val="24"/>
          <w:szCs w:val="24"/>
        </w:rPr>
        <w:t>Design:</w:t>
      </w:r>
      <w:r w:rsidRPr="00F2066E">
        <w:rPr>
          <w:sz w:val="24"/>
          <w:szCs w:val="24"/>
        </w:rPr>
        <w:t> Pen-style handpiece with integrated display and interchangeable tips (cylindrical tip for occlusal, tapered tip for interproximal)</w:t>
      </w:r>
    </w:p>
    <w:p w14:paraId="4B42A0BF" w14:textId="77777777" w:rsidR="00EF3549" w:rsidRPr="00F2066E" w:rsidRDefault="00000000" w:rsidP="00F2066E">
      <w:pPr>
        <w:ind w:left="720"/>
        <w:rPr>
          <w:sz w:val="24"/>
          <w:szCs w:val="24"/>
        </w:rPr>
      </w:pPr>
      <w:r w:rsidRPr="00F2066E">
        <w:rPr>
          <w:b/>
          <w:bCs/>
          <w:sz w:val="24"/>
          <w:szCs w:val="24"/>
        </w:rPr>
        <w:t>Display:</w:t>
      </w:r>
      <w:r w:rsidRPr="00F2066E">
        <w:rPr>
          <w:sz w:val="24"/>
          <w:szCs w:val="24"/>
        </w:rPr>
        <w:t> LED display on handpiece (0–99 scale) and audible signal</w:t>
      </w:r>
    </w:p>
    <w:p w14:paraId="561D922E" w14:textId="77777777" w:rsidR="00EF3549" w:rsidRPr="00F2066E" w:rsidRDefault="00000000" w:rsidP="00F2066E">
      <w:pPr>
        <w:ind w:left="720"/>
        <w:rPr>
          <w:sz w:val="24"/>
          <w:szCs w:val="24"/>
        </w:rPr>
      </w:pPr>
      <w:r w:rsidRPr="00F2066E">
        <w:rPr>
          <w:b/>
          <w:bCs/>
          <w:sz w:val="24"/>
          <w:szCs w:val="24"/>
        </w:rPr>
        <w:t>Advantages:</w:t>
      </w:r>
      <w:r w:rsidRPr="00F2066E">
        <w:rPr>
          <w:sz w:val="24"/>
          <w:szCs w:val="24"/>
        </w:rPr>
        <w:t> Portable; ergonomic; no base unit required; easier access to posterior teeth</w:t>
      </w:r>
    </w:p>
    <w:p w14:paraId="477DE3E6" w14:textId="77777777" w:rsidR="00EF3549" w:rsidRPr="00F2066E" w:rsidRDefault="00000000" w:rsidP="00F2066E">
      <w:pPr>
        <w:ind w:left="720"/>
        <w:rPr>
          <w:sz w:val="24"/>
          <w:szCs w:val="24"/>
        </w:rPr>
      </w:pPr>
      <w:r w:rsidRPr="00F2066E">
        <w:rPr>
          <w:b/>
          <w:bCs/>
          <w:sz w:val="24"/>
          <w:szCs w:val="24"/>
        </w:rPr>
        <w:t>Disadvantages:</w:t>
      </w:r>
      <w:r w:rsidRPr="00F2066E">
        <w:rPr>
          <w:sz w:val="24"/>
          <w:szCs w:val="24"/>
        </w:rPr>
        <w:t> Slightly higher cost</w:t>
      </w:r>
    </w:p>
    <w:p w14:paraId="439CCBB1" w14:textId="77777777" w:rsidR="00EF3549" w:rsidRPr="00F2066E" w:rsidRDefault="00000000" w:rsidP="00F2066E">
      <w:pPr>
        <w:rPr>
          <w:sz w:val="24"/>
          <w:szCs w:val="24"/>
        </w:rPr>
      </w:pPr>
      <w:r w:rsidRPr="00F2066E">
        <w:rPr>
          <w:b/>
          <w:bCs/>
          <w:sz w:val="24"/>
          <w:szCs w:val="24"/>
        </w:rPr>
        <w:t>Recommended device for this patient:</w:t>
      </w:r>
      <w:r w:rsidRPr="00F2066E">
        <w:rPr>
          <w:sz w:val="24"/>
          <w:szCs w:val="24"/>
        </w:rPr>
        <w:t> </w:t>
      </w:r>
      <w:r w:rsidRPr="00F2066E">
        <w:rPr>
          <w:b/>
          <w:bCs/>
          <w:sz w:val="24"/>
          <w:szCs w:val="24"/>
        </w:rPr>
        <w:t>DIAGNOdent pen</w:t>
      </w:r>
      <w:r w:rsidRPr="00F2066E">
        <w:rPr>
          <w:sz w:val="24"/>
          <w:szCs w:val="24"/>
        </w:rPr>
        <w:t> (easier access to mandibular molars; portable; ergonomic)</w:t>
      </w:r>
    </w:p>
    <w:p w14:paraId="713F16AC" w14:textId="77777777" w:rsidR="00EF3549" w:rsidRPr="00F2066E" w:rsidRDefault="00000000" w:rsidP="00F2066E">
      <w:pPr>
        <w:rPr>
          <w:sz w:val="24"/>
          <w:szCs w:val="24"/>
        </w:rPr>
      </w:pPr>
      <w:r>
        <w:rPr>
          <w:sz w:val="24"/>
          <w:szCs w:val="24"/>
        </w:rPr>
        <w:pict w14:anchorId="3C77FB31">
          <v:rect id="_x0000_i1087" style="width:0;height:0" o:hralign="center" o:hrstd="t" o:hr="t" fillcolor="#a0a0a0" stroked="f"/>
        </w:pict>
      </w:r>
    </w:p>
    <w:p w14:paraId="1C55A85E" w14:textId="77777777" w:rsidR="00EF3549" w:rsidRPr="00F2066E" w:rsidRDefault="00000000" w:rsidP="00F2066E">
      <w:pPr>
        <w:rPr>
          <w:b/>
          <w:bCs/>
          <w:sz w:val="24"/>
          <w:szCs w:val="24"/>
        </w:rPr>
      </w:pPr>
      <w:r w:rsidRPr="00F2066E">
        <w:rPr>
          <w:b/>
          <w:bCs/>
          <w:sz w:val="24"/>
          <w:szCs w:val="24"/>
        </w:rPr>
        <w:t>Specific Evidence-Based Operating Parameters</w:t>
      </w:r>
    </w:p>
    <w:p w14:paraId="1D28D692" w14:textId="77777777" w:rsidR="00EF3549" w:rsidRPr="00F2066E" w:rsidRDefault="00000000" w:rsidP="00F2066E">
      <w:pPr>
        <w:rPr>
          <w:sz w:val="24"/>
          <w:szCs w:val="24"/>
        </w:rPr>
      </w:pPr>
      <w:r w:rsidRPr="00F2066E">
        <w:rPr>
          <w:b/>
          <w:bCs/>
          <w:sz w:val="24"/>
          <w:szCs w:val="24"/>
        </w:rPr>
        <w:t>Device:</w:t>
      </w:r>
      <w:r w:rsidRPr="00F2066E">
        <w:rPr>
          <w:sz w:val="24"/>
          <w:szCs w:val="24"/>
        </w:rPr>
        <w:t> DIAGNOdent pen (KaVo 2190)</w:t>
      </w:r>
    </w:p>
    <w:p w14:paraId="42BC7043" w14:textId="77777777" w:rsidR="00EF3549" w:rsidRPr="00F2066E" w:rsidRDefault="00000000" w:rsidP="00F2066E">
      <w:pPr>
        <w:rPr>
          <w:sz w:val="24"/>
          <w:szCs w:val="24"/>
        </w:rPr>
      </w:pPr>
      <w:r w:rsidRPr="00F2066E">
        <w:rPr>
          <w:b/>
          <w:bCs/>
          <w:sz w:val="24"/>
          <w:szCs w:val="24"/>
        </w:rPr>
        <w:t>Wavelength:</w:t>
      </w:r>
      <w:r w:rsidRPr="00F2066E">
        <w:rPr>
          <w:sz w:val="24"/>
          <w:szCs w:val="24"/>
        </w:rPr>
        <w:t> 655 nm (red diode laser)</w:t>
      </w:r>
    </w:p>
    <w:p w14:paraId="522B9048" w14:textId="77777777" w:rsidR="00EF3549" w:rsidRPr="00F2066E" w:rsidRDefault="00000000" w:rsidP="00F2066E">
      <w:pPr>
        <w:rPr>
          <w:sz w:val="24"/>
          <w:szCs w:val="24"/>
        </w:rPr>
      </w:pPr>
      <w:r w:rsidRPr="00F2066E">
        <w:rPr>
          <w:b/>
          <w:bCs/>
          <w:sz w:val="24"/>
          <w:szCs w:val="24"/>
        </w:rPr>
        <w:t>Power output:</w:t>
      </w:r>
      <w:r w:rsidRPr="00F2066E">
        <w:rPr>
          <w:sz w:val="24"/>
          <w:szCs w:val="24"/>
        </w:rPr>
        <w:t> ~1 mW (Class 2 laser—safe, no eye protection required)</w:t>
      </w:r>
    </w:p>
    <w:p w14:paraId="6C4B011B" w14:textId="77777777" w:rsidR="00EF3549" w:rsidRPr="00F2066E" w:rsidRDefault="00000000" w:rsidP="00F2066E">
      <w:pPr>
        <w:rPr>
          <w:sz w:val="24"/>
          <w:szCs w:val="24"/>
        </w:rPr>
      </w:pPr>
      <w:r w:rsidRPr="00F2066E">
        <w:rPr>
          <w:b/>
          <w:bCs/>
          <w:sz w:val="24"/>
          <w:szCs w:val="24"/>
        </w:rPr>
        <w:lastRenderedPageBreak/>
        <w:t>Measurement mode:</w:t>
      </w:r>
      <w:r w:rsidRPr="00F2066E">
        <w:rPr>
          <w:sz w:val="24"/>
          <w:szCs w:val="24"/>
        </w:rPr>
        <w:t> Continuous wave (CW)</w:t>
      </w:r>
    </w:p>
    <w:p w14:paraId="147658AE" w14:textId="77777777" w:rsidR="00EF3549" w:rsidRPr="00F2066E" w:rsidRDefault="00000000" w:rsidP="00F2066E">
      <w:pPr>
        <w:rPr>
          <w:sz w:val="24"/>
          <w:szCs w:val="24"/>
        </w:rPr>
      </w:pPr>
      <w:r w:rsidRPr="00F2066E">
        <w:rPr>
          <w:b/>
          <w:bCs/>
          <w:sz w:val="24"/>
          <w:szCs w:val="24"/>
        </w:rPr>
        <w:t>Tip selection:</w:t>
      </w:r>
    </w:p>
    <w:p w14:paraId="1B34C608" w14:textId="77777777" w:rsidR="00EF3549" w:rsidRPr="00F2066E" w:rsidRDefault="00000000" w:rsidP="00F2066E">
      <w:pPr>
        <w:rPr>
          <w:sz w:val="24"/>
          <w:szCs w:val="24"/>
        </w:rPr>
      </w:pPr>
      <w:r w:rsidRPr="00F2066E">
        <w:rPr>
          <w:b/>
          <w:bCs/>
          <w:sz w:val="24"/>
          <w:szCs w:val="24"/>
        </w:rPr>
        <w:t>Occlusal caries detection:</w:t>
      </w:r>
      <w:r w:rsidRPr="00F2066E">
        <w:rPr>
          <w:sz w:val="24"/>
          <w:szCs w:val="24"/>
        </w:rPr>
        <w:t> </w:t>
      </w:r>
      <w:r w:rsidRPr="00F2066E">
        <w:rPr>
          <w:b/>
          <w:bCs/>
          <w:sz w:val="24"/>
          <w:szCs w:val="24"/>
        </w:rPr>
        <w:t>Cylindrical tip (Tip A)</w:t>
      </w:r>
      <w:r w:rsidRPr="00F2066E">
        <w:rPr>
          <w:sz w:val="24"/>
          <w:szCs w:val="24"/>
        </w:rPr>
        <w:t> (0.4 mm diameter)</w:t>
      </w:r>
    </w:p>
    <w:p w14:paraId="529DEAEF" w14:textId="77777777" w:rsidR="00EF3549" w:rsidRPr="00F2066E" w:rsidRDefault="00000000" w:rsidP="00F2066E">
      <w:pPr>
        <w:rPr>
          <w:sz w:val="24"/>
          <w:szCs w:val="24"/>
        </w:rPr>
      </w:pPr>
      <w:r w:rsidRPr="00F2066E">
        <w:rPr>
          <w:b/>
          <w:bCs/>
          <w:sz w:val="24"/>
          <w:szCs w:val="24"/>
        </w:rPr>
        <w:t>Interproximal/smooth-surface caries detection:</w:t>
      </w:r>
      <w:r w:rsidRPr="00F2066E">
        <w:rPr>
          <w:sz w:val="24"/>
          <w:szCs w:val="24"/>
        </w:rPr>
        <w:t> </w:t>
      </w:r>
      <w:r w:rsidRPr="00F2066E">
        <w:rPr>
          <w:b/>
          <w:bCs/>
          <w:sz w:val="24"/>
          <w:szCs w:val="24"/>
        </w:rPr>
        <w:t>Tapered tip (Tip B)</w:t>
      </w:r>
      <w:r w:rsidRPr="00F2066E">
        <w:rPr>
          <w:sz w:val="24"/>
          <w:szCs w:val="24"/>
        </w:rPr>
        <w:t> (0.25 mm diameter)</w:t>
      </w:r>
    </w:p>
    <w:p w14:paraId="0F4ABE5A" w14:textId="77777777" w:rsidR="00EF3549" w:rsidRPr="00F2066E" w:rsidRDefault="00000000" w:rsidP="00F2066E">
      <w:pPr>
        <w:rPr>
          <w:sz w:val="24"/>
          <w:szCs w:val="24"/>
        </w:rPr>
      </w:pPr>
      <w:r w:rsidRPr="00F2066E">
        <w:rPr>
          <w:b/>
          <w:bCs/>
          <w:sz w:val="24"/>
          <w:szCs w:val="24"/>
        </w:rPr>
        <w:t>For this patient (occlusal fissures):</w:t>
      </w:r>
      <w:r w:rsidRPr="00F2066E">
        <w:rPr>
          <w:sz w:val="24"/>
          <w:szCs w:val="24"/>
        </w:rPr>
        <w:t> </w:t>
      </w:r>
      <w:r w:rsidRPr="00F2066E">
        <w:rPr>
          <w:b/>
          <w:bCs/>
          <w:sz w:val="24"/>
          <w:szCs w:val="24"/>
        </w:rPr>
        <w:t>Cylindrical tip (Tip A)</w:t>
      </w:r>
    </w:p>
    <w:p w14:paraId="417528E9" w14:textId="77777777" w:rsidR="00EF3549" w:rsidRPr="00F2066E" w:rsidRDefault="00000000" w:rsidP="00F2066E">
      <w:pPr>
        <w:rPr>
          <w:sz w:val="24"/>
          <w:szCs w:val="24"/>
        </w:rPr>
      </w:pPr>
      <w:r w:rsidRPr="00F2066E">
        <w:rPr>
          <w:b/>
          <w:bCs/>
          <w:sz w:val="24"/>
          <w:szCs w:val="24"/>
        </w:rPr>
        <w:t>Measurement technique:</w:t>
      </w:r>
    </w:p>
    <w:p w14:paraId="46AF3E8C" w14:textId="77777777" w:rsidR="00EF3549" w:rsidRPr="00F2066E" w:rsidRDefault="00000000" w:rsidP="00F2066E">
      <w:pPr>
        <w:rPr>
          <w:sz w:val="24"/>
          <w:szCs w:val="24"/>
        </w:rPr>
      </w:pPr>
      <w:r w:rsidRPr="00F2066E">
        <w:rPr>
          <w:b/>
          <w:bCs/>
          <w:sz w:val="24"/>
          <w:szCs w:val="24"/>
        </w:rPr>
        <w:t>Contact mode:</w:t>
      </w:r>
      <w:r w:rsidRPr="00F2066E">
        <w:rPr>
          <w:sz w:val="24"/>
          <w:szCs w:val="24"/>
        </w:rPr>
        <w:t> Tip is placed in direct contact with tooth surface (in fissure or on smooth surface)</w:t>
      </w:r>
    </w:p>
    <w:p w14:paraId="4BFF5AC6" w14:textId="77777777" w:rsidR="00EF3549" w:rsidRPr="00F2066E" w:rsidRDefault="00000000" w:rsidP="00F2066E">
      <w:pPr>
        <w:rPr>
          <w:sz w:val="24"/>
          <w:szCs w:val="24"/>
        </w:rPr>
      </w:pPr>
      <w:r w:rsidRPr="00F2066E">
        <w:rPr>
          <w:b/>
          <w:bCs/>
          <w:sz w:val="24"/>
          <w:szCs w:val="24"/>
        </w:rPr>
        <w:t>Measurement duration:</w:t>
      </w:r>
      <w:r w:rsidRPr="00F2066E">
        <w:rPr>
          <w:sz w:val="24"/>
          <w:szCs w:val="24"/>
        </w:rPr>
        <w:t> 2–5 seconds per site (device displays peak fluorescence reading)</w:t>
      </w:r>
    </w:p>
    <w:p w14:paraId="1E4A3692" w14:textId="77777777" w:rsidR="00EF3549" w:rsidRPr="00F2066E" w:rsidRDefault="00000000" w:rsidP="00F2066E">
      <w:pPr>
        <w:rPr>
          <w:sz w:val="24"/>
          <w:szCs w:val="24"/>
        </w:rPr>
      </w:pPr>
      <w:r w:rsidRPr="00F2066E">
        <w:rPr>
          <w:b/>
          <w:bCs/>
          <w:sz w:val="24"/>
          <w:szCs w:val="24"/>
        </w:rPr>
        <w:t>Number of measurements per site:</w:t>
      </w:r>
      <w:r w:rsidRPr="00F2066E">
        <w:rPr>
          <w:sz w:val="24"/>
          <w:szCs w:val="24"/>
        </w:rPr>
        <w:t> 2–3 measurements per fissure (record highest reading)</w:t>
      </w:r>
    </w:p>
    <w:p w14:paraId="201C544F" w14:textId="77777777" w:rsidR="00EF3549" w:rsidRPr="00F2066E" w:rsidRDefault="00000000" w:rsidP="00F2066E">
      <w:pPr>
        <w:rPr>
          <w:sz w:val="24"/>
          <w:szCs w:val="24"/>
        </w:rPr>
      </w:pPr>
      <w:r w:rsidRPr="00F2066E">
        <w:rPr>
          <w:b/>
          <w:bCs/>
          <w:sz w:val="24"/>
          <w:szCs w:val="24"/>
        </w:rPr>
        <w:t>Calibration:</w:t>
      </w:r>
    </w:p>
    <w:p w14:paraId="79DB294C" w14:textId="77777777" w:rsidR="00EF3549" w:rsidRPr="00F2066E" w:rsidRDefault="00000000" w:rsidP="00F2066E">
      <w:pPr>
        <w:rPr>
          <w:sz w:val="24"/>
          <w:szCs w:val="24"/>
        </w:rPr>
      </w:pPr>
      <w:r w:rsidRPr="00F2066E">
        <w:rPr>
          <w:b/>
          <w:bCs/>
          <w:sz w:val="24"/>
          <w:szCs w:val="24"/>
        </w:rPr>
        <w:t>Baseline calibration:</w:t>
      </w:r>
      <w:r w:rsidRPr="00F2066E">
        <w:rPr>
          <w:sz w:val="24"/>
          <w:szCs w:val="24"/>
        </w:rPr>
        <w:t> Performed on sound enamel before each patient (establishes "zero" baseline for that patient)</w:t>
      </w:r>
    </w:p>
    <w:p w14:paraId="67CC3734" w14:textId="77777777" w:rsidR="00EF3549" w:rsidRPr="00F2066E" w:rsidRDefault="00000000" w:rsidP="00F2066E">
      <w:pPr>
        <w:rPr>
          <w:sz w:val="24"/>
          <w:szCs w:val="24"/>
        </w:rPr>
      </w:pPr>
      <w:r w:rsidRPr="00F2066E">
        <w:rPr>
          <w:b/>
          <w:bCs/>
          <w:sz w:val="24"/>
          <w:szCs w:val="24"/>
        </w:rPr>
        <w:t>Ceramic calibration standard:</w:t>
      </w:r>
      <w:r w:rsidRPr="00F2066E">
        <w:rPr>
          <w:sz w:val="24"/>
          <w:szCs w:val="24"/>
        </w:rPr>
        <w:t> Provided by manufacturer (used to verify device function)</w:t>
      </w:r>
    </w:p>
    <w:p w14:paraId="206EA3A1" w14:textId="77777777" w:rsidR="00EF3549" w:rsidRPr="00F2066E" w:rsidRDefault="00000000" w:rsidP="00F2066E">
      <w:pPr>
        <w:rPr>
          <w:sz w:val="24"/>
          <w:szCs w:val="24"/>
        </w:rPr>
      </w:pPr>
      <w:r w:rsidRPr="00F2066E">
        <w:rPr>
          <w:b/>
          <w:bCs/>
          <w:sz w:val="24"/>
          <w:szCs w:val="24"/>
        </w:rPr>
        <w:t>Interpretation thresholds (manufacturer recommendations and clinical studies):</w:t>
      </w:r>
    </w:p>
    <w:p w14:paraId="4F8813E1" w14:textId="77777777" w:rsidR="00EF3549" w:rsidRPr="00F2066E" w:rsidRDefault="00000000" w:rsidP="00F2066E">
      <w:pPr>
        <w:rPr>
          <w:sz w:val="24"/>
          <w:szCs w:val="24"/>
        </w:rPr>
      </w:pPr>
      <w:r w:rsidRPr="00F2066E">
        <w:rPr>
          <w:b/>
          <w:bCs/>
          <w:sz w:val="24"/>
          <w:szCs w:val="24"/>
        </w:rPr>
        <w:t>DIAGNOdent reading scale (0–99):</w:t>
      </w:r>
    </w:p>
    <w:tbl>
      <w:tblPr>
        <w:tblW w:w="11520"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0" w:type="dxa"/>
          <w:right w:w="0" w:type="dxa"/>
        </w:tblCellMar>
        <w:tblLook w:val="04A0" w:firstRow="1" w:lastRow="0" w:firstColumn="1" w:lastColumn="0" w:noHBand="0" w:noVBand="1"/>
      </w:tblPr>
      <w:tblGrid>
        <w:gridCol w:w="1214"/>
        <w:gridCol w:w="3589"/>
        <w:gridCol w:w="5237"/>
        <w:gridCol w:w="1480"/>
      </w:tblGrid>
      <w:tr w:rsidR="002545B2" w:rsidRPr="00F2066E" w14:paraId="38C97969" w14:textId="77777777" w:rsidTr="002545B2">
        <w:trPr>
          <w:tblHeader/>
          <w:jc w:val="center"/>
        </w:trPr>
        <w:tc>
          <w:tcPr>
            <w:tcW w:w="0" w:type="auto"/>
            <w:tcBorders>
              <w:top w:val="single" w:sz="2" w:space="0" w:color="auto"/>
              <w:left w:val="single" w:sz="2" w:space="0" w:color="auto"/>
              <w:bottom w:val="single" w:sz="6" w:space="0" w:color="auto"/>
              <w:right w:val="single" w:sz="2" w:space="0" w:color="auto"/>
            </w:tcBorders>
            <w:shd w:val="clear" w:color="auto" w:fill="F5F5F5"/>
            <w:tcMar>
              <w:top w:w="120" w:type="dxa"/>
              <w:left w:w="180" w:type="dxa"/>
              <w:bottom w:w="120" w:type="dxa"/>
              <w:right w:w="180" w:type="dxa"/>
            </w:tcMar>
            <w:vAlign w:val="bottom"/>
            <w:hideMark/>
          </w:tcPr>
          <w:p w14:paraId="326F8804" w14:textId="77777777" w:rsidR="00EF3549" w:rsidRPr="00F2066E" w:rsidRDefault="00000000" w:rsidP="00F2066E">
            <w:pPr>
              <w:rPr>
                <w:b/>
                <w:bCs/>
                <w:sz w:val="24"/>
                <w:szCs w:val="24"/>
              </w:rPr>
            </w:pPr>
            <w:r w:rsidRPr="00F2066E">
              <w:rPr>
                <w:b/>
                <w:bCs/>
                <w:sz w:val="24"/>
                <w:szCs w:val="24"/>
              </w:rPr>
              <w:t>Reading</w:t>
            </w:r>
          </w:p>
        </w:tc>
        <w:tc>
          <w:tcPr>
            <w:tcW w:w="0" w:type="auto"/>
            <w:tcBorders>
              <w:top w:val="single" w:sz="2" w:space="0" w:color="auto"/>
              <w:left w:val="single" w:sz="2" w:space="0" w:color="auto"/>
              <w:bottom w:val="single" w:sz="6" w:space="0" w:color="auto"/>
              <w:right w:val="single" w:sz="2" w:space="0" w:color="auto"/>
            </w:tcBorders>
            <w:shd w:val="clear" w:color="auto" w:fill="F5F5F5"/>
            <w:tcMar>
              <w:top w:w="120" w:type="dxa"/>
              <w:left w:w="180" w:type="dxa"/>
              <w:bottom w:w="120" w:type="dxa"/>
              <w:right w:w="180" w:type="dxa"/>
            </w:tcMar>
            <w:vAlign w:val="bottom"/>
            <w:hideMark/>
          </w:tcPr>
          <w:p w14:paraId="7BC1BCCB" w14:textId="77777777" w:rsidR="00EF3549" w:rsidRPr="00F2066E" w:rsidRDefault="00000000" w:rsidP="00F2066E">
            <w:pPr>
              <w:rPr>
                <w:b/>
                <w:bCs/>
                <w:sz w:val="24"/>
                <w:szCs w:val="24"/>
              </w:rPr>
            </w:pPr>
            <w:r w:rsidRPr="00F2066E">
              <w:rPr>
                <w:b/>
                <w:bCs/>
                <w:sz w:val="24"/>
                <w:szCs w:val="24"/>
              </w:rPr>
              <w:t>Interpretation</w:t>
            </w:r>
          </w:p>
        </w:tc>
        <w:tc>
          <w:tcPr>
            <w:tcW w:w="0" w:type="auto"/>
            <w:tcBorders>
              <w:top w:val="single" w:sz="2" w:space="0" w:color="auto"/>
              <w:left w:val="single" w:sz="2" w:space="0" w:color="auto"/>
              <w:bottom w:val="single" w:sz="6" w:space="0" w:color="auto"/>
              <w:right w:val="single" w:sz="2" w:space="0" w:color="auto"/>
            </w:tcBorders>
            <w:shd w:val="clear" w:color="auto" w:fill="F5F5F5"/>
            <w:tcMar>
              <w:top w:w="120" w:type="dxa"/>
              <w:left w:w="180" w:type="dxa"/>
              <w:bottom w:w="120" w:type="dxa"/>
              <w:right w:w="180" w:type="dxa"/>
            </w:tcMar>
            <w:vAlign w:val="bottom"/>
            <w:hideMark/>
          </w:tcPr>
          <w:p w14:paraId="5274B28E" w14:textId="77777777" w:rsidR="00EF3549" w:rsidRPr="00F2066E" w:rsidRDefault="00000000" w:rsidP="00F2066E">
            <w:pPr>
              <w:rPr>
                <w:b/>
                <w:bCs/>
                <w:sz w:val="24"/>
                <w:szCs w:val="24"/>
              </w:rPr>
            </w:pPr>
            <w:r w:rsidRPr="00F2066E">
              <w:rPr>
                <w:b/>
                <w:bCs/>
                <w:sz w:val="24"/>
                <w:szCs w:val="24"/>
              </w:rPr>
              <w:t>Clinical Recommendation</w:t>
            </w:r>
          </w:p>
        </w:tc>
        <w:tc>
          <w:tcPr>
            <w:tcW w:w="0" w:type="auto"/>
            <w:tcBorders>
              <w:top w:val="single" w:sz="2" w:space="0" w:color="auto"/>
              <w:left w:val="single" w:sz="2" w:space="0" w:color="auto"/>
              <w:bottom w:val="single" w:sz="6" w:space="0" w:color="auto"/>
              <w:right w:val="single" w:sz="2" w:space="0" w:color="auto"/>
            </w:tcBorders>
            <w:shd w:val="clear" w:color="auto" w:fill="F5F5F5"/>
            <w:tcMar>
              <w:top w:w="120" w:type="dxa"/>
              <w:left w:w="180" w:type="dxa"/>
              <w:bottom w:w="120" w:type="dxa"/>
              <w:right w:w="180" w:type="dxa"/>
            </w:tcMar>
            <w:vAlign w:val="bottom"/>
            <w:hideMark/>
          </w:tcPr>
          <w:p w14:paraId="61F2C055" w14:textId="77777777" w:rsidR="00EF3549" w:rsidRPr="00F2066E" w:rsidRDefault="00000000" w:rsidP="00F2066E">
            <w:pPr>
              <w:rPr>
                <w:b/>
                <w:bCs/>
                <w:sz w:val="24"/>
                <w:szCs w:val="24"/>
              </w:rPr>
            </w:pPr>
            <w:r w:rsidRPr="00F2066E">
              <w:rPr>
                <w:b/>
                <w:bCs/>
                <w:sz w:val="24"/>
                <w:szCs w:val="24"/>
              </w:rPr>
              <w:t>References</w:t>
            </w:r>
          </w:p>
        </w:tc>
      </w:tr>
      <w:tr w:rsidR="002545B2" w:rsidRPr="00F2066E" w14:paraId="65735F07" w14:textId="77777777" w:rsidTr="002545B2">
        <w:trPr>
          <w:jc w:val="center"/>
        </w:trPr>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244386A4" w14:textId="77777777" w:rsidR="00EF3549" w:rsidRPr="00F2066E" w:rsidRDefault="00000000" w:rsidP="00F2066E">
            <w:pPr>
              <w:rPr>
                <w:sz w:val="24"/>
                <w:szCs w:val="24"/>
              </w:rPr>
            </w:pPr>
            <w:r w:rsidRPr="00F2066E">
              <w:rPr>
                <w:sz w:val="24"/>
                <w:szCs w:val="24"/>
              </w:rPr>
              <w:t>0–13</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4D90FEB8" w14:textId="77777777" w:rsidR="00EF3549" w:rsidRPr="00F2066E" w:rsidRDefault="00000000" w:rsidP="00F2066E">
            <w:pPr>
              <w:rPr>
                <w:sz w:val="24"/>
                <w:szCs w:val="24"/>
              </w:rPr>
            </w:pPr>
            <w:r w:rsidRPr="00F2066E">
              <w:rPr>
                <w:sz w:val="24"/>
                <w:szCs w:val="24"/>
              </w:rPr>
              <w:t>Sound enamel or minimal demineralization</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4E88BB13" w14:textId="77777777" w:rsidR="00EF3549" w:rsidRPr="00F2066E" w:rsidRDefault="00000000" w:rsidP="00F2066E">
            <w:pPr>
              <w:rPr>
                <w:sz w:val="24"/>
                <w:szCs w:val="24"/>
              </w:rPr>
            </w:pPr>
            <w:r w:rsidRPr="00F2066E">
              <w:rPr>
                <w:sz w:val="24"/>
                <w:szCs w:val="24"/>
              </w:rPr>
              <w:t>No intervention; routine monitoring</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6E7DA6C2" w14:textId="77777777" w:rsidR="00EF3549" w:rsidRPr="00F2066E" w:rsidRDefault="00000000" w:rsidP="00F2066E">
            <w:pPr>
              <w:rPr>
                <w:sz w:val="24"/>
                <w:szCs w:val="24"/>
              </w:rPr>
            </w:pPr>
            <w:r w:rsidRPr="00F2066E">
              <w:rPr>
                <w:sz w:val="24"/>
                <w:szCs w:val="24"/>
              </w:rPr>
              <w:t>[]</w:t>
            </w:r>
          </w:p>
        </w:tc>
      </w:tr>
      <w:tr w:rsidR="002545B2" w:rsidRPr="00F2066E" w14:paraId="364755AB" w14:textId="77777777" w:rsidTr="002545B2">
        <w:trPr>
          <w:jc w:val="center"/>
        </w:trPr>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161187CE" w14:textId="77777777" w:rsidR="00EF3549" w:rsidRPr="00F2066E" w:rsidRDefault="00000000" w:rsidP="00F2066E">
            <w:pPr>
              <w:rPr>
                <w:sz w:val="24"/>
                <w:szCs w:val="24"/>
              </w:rPr>
            </w:pPr>
            <w:r w:rsidRPr="00F2066E">
              <w:rPr>
                <w:sz w:val="24"/>
                <w:szCs w:val="24"/>
              </w:rPr>
              <w:t>14–20</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3993B1C5" w14:textId="77777777" w:rsidR="00EF3549" w:rsidRPr="00F2066E" w:rsidRDefault="00000000" w:rsidP="00F2066E">
            <w:pPr>
              <w:rPr>
                <w:sz w:val="24"/>
                <w:szCs w:val="24"/>
              </w:rPr>
            </w:pPr>
            <w:r w:rsidRPr="00F2066E">
              <w:rPr>
                <w:sz w:val="24"/>
                <w:szCs w:val="24"/>
              </w:rPr>
              <w:t>Enamel caries (outer half of enamel)</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7217946D" w14:textId="77777777" w:rsidR="00EF3549" w:rsidRPr="00F2066E" w:rsidRDefault="00000000" w:rsidP="00F2066E">
            <w:pPr>
              <w:rPr>
                <w:sz w:val="24"/>
                <w:szCs w:val="24"/>
              </w:rPr>
            </w:pPr>
            <w:r w:rsidRPr="00F2066E">
              <w:rPr>
                <w:sz w:val="24"/>
                <w:szCs w:val="24"/>
              </w:rPr>
              <w:t>Preventive therapy (fluoride, remineralization); consider sealant; monitor at 3–6 months</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0DA60CD7" w14:textId="77777777" w:rsidR="00EF3549" w:rsidRPr="00F2066E" w:rsidRDefault="00000000" w:rsidP="00F2066E">
            <w:pPr>
              <w:rPr>
                <w:sz w:val="24"/>
                <w:szCs w:val="24"/>
              </w:rPr>
            </w:pPr>
            <w:r w:rsidRPr="00F2066E">
              <w:rPr>
                <w:sz w:val="24"/>
                <w:szCs w:val="24"/>
              </w:rPr>
              <w:t>[]</w:t>
            </w:r>
          </w:p>
        </w:tc>
      </w:tr>
      <w:tr w:rsidR="002545B2" w:rsidRPr="00F2066E" w14:paraId="1D49C86F" w14:textId="77777777" w:rsidTr="002545B2">
        <w:trPr>
          <w:jc w:val="center"/>
        </w:trPr>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69AE587C" w14:textId="77777777" w:rsidR="00EF3549" w:rsidRPr="00F2066E" w:rsidRDefault="00000000" w:rsidP="00F2066E">
            <w:pPr>
              <w:rPr>
                <w:sz w:val="24"/>
                <w:szCs w:val="24"/>
              </w:rPr>
            </w:pPr>
            <w:r w:rsidRPr="00F2066E">
              <w:rPr>
                <w:sz w:val="24"/>
                <w:szCs w:val="24"/>
              </w:rPr>
              <w:t>21–29</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6085854E" w14:textId="77777777" w:rsidR="00EF3549" w:rsidRPr="00F2066E" w:rsidRDefault="00000000" w:rsidP="00F2066E">
            <w:pPr>
              <w:rPr>
                <w:sz w:val="24"/>
                <w:szCs w:val="24"/>
              </w:rPr>
            </w:pPr>
            <w:r w:rsidRPr="00F2066E">
              <w:rPr>
                <w:sz w:val="24"/>
                <w:szCs w:val="24"/>
              </w:rPr>
              <w:t xml:space="preserve">Enamel caries (inner half of </w:t>
            </w:r>
            <w:r w:rsidRPr="00F2066E">
              <w:rPr>
                <w:sz w:val="24"/>
                <w:szCs w:val="24"/>
              </w:rPr>
              <w:lastRenderedPageBreak/>
              <w:t>enamel) or early dentin caries</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7D57EFA1" w14:textId="77777777" w:rsidR="00EF3549" w:rsidRPr="00F2066E" w:rsidRDefault="00000000" w:rsidP="00F2066E">
            <w:pPr>
              <w:rPr>
                <w:sz w:val="24"/>
                <w:szCs w:val="24"/>
              </w:rPr>
            </w:pPr>
            <w:r w:rsidRPr="00F2066E">
              <w:rPr>
                <w:sz w:val="24"/>
                <w:szCs w:val="24"/>
              </w:rPr>
              <w:lastRenderedPageBreak/>
              <w:t xml:space="preserve">Preventive therapy or minimally invasive intervention (sealant, resin infiltration); monitor </w:t>
            </w:r>
            <w:r w:rsidRPr="00F2066E">
              <w:rPr>
                <w:sz w:val="24"/>
                <w:szCs w:val="24"/>
              </w:rPr>
              <w:lastRenderedPageBreak/>
              <w:t>closely</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3190DBB7" w14:textId="77777777" w:rsidR="00EF3549" w:rsidRPr="00F2066E" w:rsidRDefault="00000000" w:rsidP="00F2066E">
            <w:pPr>
              <w:rPr>
                <w:sz w:val="24"/>
                <w:szCs w:val="24"/>
              </w:rPr>
            </w:pPr>
            <w:r w:rsidRPr="00F2066E">
              <w:rPr>
                <w:sz w:val="24"/>
                <w:szCs w:val="24"/>
              </w:rPr>
              <w:lastRenderedPageBreak/>
              <w:t>[]</w:t>
            </w:r>
          </w:p>
        </w:tc>
      </w:tr>
      <w:tr w:rsidR="002545B2" w:rsidRPr="00F2066E" w14:paraId="5E65CD01" w14:textId="77777777" w:rsidTr="002545B2">
        <w:trPr>
          <w:jc w:val="center"/>
        </w:trPr>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329B12B5" w14:textId="77777777" w:rsidR="00EF3549" w:rsidRPr="00F2066E" w:rsidRDefault="00000000" w:rsidP="00F2066E">
            <w:pPr>
              <w:rPr>
                <w:sz w:val="24"/>
                <w:szCs w:val="24"/>
              </w:rPr>
            </w:pPr>
            <w:r w:rsidRPr="00F2066E">
              <w:rPr>
                <w:sz w:val="24"/>
                <w:szCs w:val="24"/>
              </w:rPr>
              <w:t>≥30</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02296F11" w14:textId="77777777" w:rsidR="00EF3549" w:rsidRPr="00F2066E" w:rsidRDefault="00000000" w:rsidP="00F2066E">
            <w:pPr>
              <w:rPr>
                <w:sz w:val="24"/>
                <w:szCs w:val="24"/>
              </w:rPr>
            </w:pPr>
            <w:r w:rsidRPr="00F2066E">
              <w:rPr>
                <w:sz w:val="24"/>
                <w:szCs w:val="24"/>
              </w:rPr>
              <w:t>Dentin caries</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0A969354" w14:textId="77777777" w:rsidR="00EF3549" w:rsidRPr="00F2066E" w:rsidRDefault="00000000" w:rsidP="00F2066E">
            <w:pPr>
              <w:rPr>
                <w:sz w:val="24"/>
                <w:szCs w:val="24"/>
              </w:rPr>
            </w:pPr>
            <w:r w:rsidRPr="00F2066E">
              <w:rPr>
                <w:sz w:val="24"/>
                <w:szCs w:val="24"/>
              </w:rPr>
              <w:t>Operative intervention (excavation and restoration)</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4D9EC12D" w14:textId="77777777" w:rsidR="00EF3549" w:rsidRPr="00F2066E" w:rsidRDefault="00000000" w:rsidP="00F2066E">
            <w:pPr>
              <w:rPr>
                <w:sz w:val="24"/>
                <w:szCs w:val="24"/>
              </w:rPr>
            </w:pPr>
            <w:r w:rsidRPr="00F2066E">
              <w:rPr>
                <w:sz w:val="24"/>
                <w:szCs w:val="24"/>
              </w:rPr>
              <w:t>[]</w:t>
            </w:r>
          </w:p>
        </w:tc>
      </w:tr>
    </w:tbl>
    <w:p w14:paraId="02767EFA" w14:textId="77777777" w:rsidR="00EF3549" w:rsidRPr="00F2066E" w:rsidRDefault="00000000" w:rsidP="00F2066E">
      <w:pPr>
        <w:rPr>
          <w:sz w:val="24"/>
          <w:szCs w:val="24"/>
        </w:rPr>
      </w:pPr>
      <w:r w:rsidRPr="00F2066E">
        <w:rPr>
          <w:b/>
          <w:bCs/>
          <w:sz w:val="24"/>
          <w:szCs w:val="24"/>
        </w:rPr>
        <w:t>Important notes on thresholds:</w:t>
      </w:r>
    </w:p>
    <w:p w14:paraId="16F1E79B" w14:textId="77777777" w:rsidR="00EF3549" w:rsidRPr="00F2066E" w:rsidRDefault="00000000" w:rsidP="00F2066E">
      <w:pPr>
        <w:rPr>
          <w:sz w:val="24"/>
          <w:szCs w:val="24"/>
        </w:rPr>
      </w:pPr>
      <w:r w:rsidRPr="00F2066E">
        <w:rPr>
          <w:b/>
          <w:bCs/>
          <w:sz w:val="24"/>
          <w:szCs w:val="24"/>
        </w:rPr>
        <w:t>Thresholds are guidelines, not absolute cutoffs</w:t>
      </w:r>
      <w:r w:rsidRPr="00F2066E">
        <w:rPr>
          <w:sz w:val="24"/>
          <w:szCs w:val="24"/>
        </w:rPr>
        <w:t>—clinical judgment, radiographic findings, caries risk, and patient preferences must be integrated</w:t>
      </w:r>
    </w:p>
    <w:p w14:paraId="594EF449" w14:textId="77777777" w:rsidR="00EF3549" w:rsidRPr="00F2066E" w:rsidRDefault="00000000" w:rsidP="00F2066E">
      <w:pPr>
        <w:rPr>
          <w:sz w:val="24"/>
          <w:szCs w:val="24"/>
        </w:rPr>
      </w:pPr>
      <w:r w:rsidRPr="00F2066E">
        <w:rPr>
          <w:b/>
          <w:bCs/>
          <w:sz w:val="24"/>
          <w:szCs w:val="24"/>
        </w:rPr>
        <w:t>Different studies report different thresholds:</w:t>
      </w:r>
    </w:p>
    <w:p w14:paraId="44FE703B" w14:textId="77777777" w:rsidR="00EF3549" w:rsidRPr="00F2066E" w:rsidRDefault="00000000" w:rsidP="00F2066E">
      <w:pPr>
        <w:ind w:left="720"/>
        <w:rPr>
          <w:sz w:val="24"/>
          <w:szCs w:val="24"/>
        </w:rPr>
      </w:pPr>
      <w:r w:rsidRPr="00F2066E">
        <w:rPr>
          <w:b/>
          <w:bCs/>
          <w:sz w:val="24"/>
          <w:szCs w:val="24"/>
        </w:rPr>
        <w:t>Conservative threshold (Lussi et al.):</w:t>
      </w:r>
      <w:r w:rsidRPr="00F2066E">
        <w:rPr>
          <w:sz w:val="24"/>
          <w:szCs w:val="24"/>
        </w:rPr>
        <w:t> &gt;20 for enamel caries, &gt;30 for dentin caries</w:t>
      </w:r>
    </w:p>
    <w:p w14:paraId="70246DDC" w14:textId="77777777" w:rsidR="00EF3549" w:rsidRPr="00F2066E" w:rsidRDefault="00000000" w:rsidP="00F2066E">
      <w:pPr>
        <w:ind w:left="720"/>
        <w:rPr>
          <w:sz w:val="24"/>
          <w:szCs w:val="24"/>
        </w:rPr>
      </w:pPr>
      <w:r w:rsidRPr="00F2066E">
        <w:rPr>
          <w:b/>
          <w:bCs/>
          <w:sz w:val="24"/>
          <w:szCs w:val="24"/>
        </w:rPr>
        <w:t>Manufacturer threshold:</w:t>
      </w:r>
      <w:r w:rsidRPr="00F2066E">
        <w:rPr>
          <w:sz w:val="24"/>
          <w:szCs w:val="24"/>
        </w:rPr>
        <w:t> &gt;25 for dentin caries</w:t>
      </w:r>
    </w:p>
    <w:p w14:paraId="40977660" w14:textId="77777777" w:rsidR="00EF3549" w:rsidRPr="00F2066E" w:rsidRDefault="00000000" w:rsidP="00F2066E">
      <w:pPr>
        <w:ind w:left="720"/>
        <w:rPr>
          <w:sz w:val="24"/>
          <w:szCs w:val="24"/>
        </w:rPr>
      </w:pPr>
      <w:r w:rsidRPr="00F2066E">
        <w:rPr>
          <w:b/>
          <w:bCs/>
          <w:sz w:val="24"/>
          <w:szCs w:val="24"/>
        </w:rPr>
        <w:t>Clinical recommendation:</w:t>
      </w:r>
      <w:r w:rsidRPr="00F2066E">
        <w:rPr>
          <w:sz w:val="24"/>
          <w:szCs w:val="24"/>
        </w:rPr>
        <w:t> Use </w:t>
      </w:r>
      <w:r w:rsidRPr="00F2066E">
        <w:rPr>
          <w:b/>
          <w:bCs/>
          <w:sz w:val="24"/>
          <w:szCs w:val="24"/>
        </w:rPr>
        <w:t>14–20 for enamel caries, ≥30 for dentin caries</w:t>
      </w:r>
      <w:r w:rsidRPr="00F2066E">
        <w:rPr>
          <w:sz w:val="24"/>
          <w:szCs w:val="24"/>
        </w:rPr>
        <w:t> as general guidelines, but adjust based on clinical context</w:t>
      </w:r>
    </w:p>
    <w:p w14:paraId="0DA5189F" w14:textId="77777777" w:rsidR="00EF3549" w:rsidRPr="00F2066E" w:rsidRDefault="00000000" w:rsidP="00F2066E">
      <w:pPr>
        <w:rPr>
          <w:sz w:val="24"/>
          <w:szCs w:val="24"/>
        </w:rPr>
      </w:pPr>
      <w:r w:rsidRPr="00F2066E">
        <w:rPr>
          <w:b/>
          <w:bCs/>
          <w:sz w:val="24"/>
          <w:szCs w:val="24"/>
        </w:rPr>
        <w:t>Sensitivity and specificity vary by threshold:</w:t>
      </w:r>
    </w:p>
    <w:p w14:paraId="11AE33C7" w14:textId="77777777" w:rsidR="00EF3549" w:rsidRPr="00F2066E" w:rsidRDefault="00000000" w:rsidP="00F2066E">
      <w:pPr>
        <w:ind w:left="720"/>
        <w:rPr>
          <w:sz w:val="24"/>
          <w:szCs w:val="24"/>
        </w:rPr>
      </w:pPr>
      <w:r w:rsidRPr="00F2066E">
        <w:rPr>
          <w:b/>
          <w:bCs/>
          <w:sz w:val="24"/>
          <w:szCs w:val="24"/>
        </w:rPr>
        <w:t>Lower threshold (e.g., &gt;14):</w:t>
      </w:r>
      <w:r w:rsidRPr="00F2066E">
        <w:rPr>
          <w:sz w:val="24"/>
          <w:szCs w:val="24"/>
        </w:rPr>
        <w:t> Higher sensitivity (detects more caries) but lower specificity (more false positives)</w:t>
      </w:r>
    </w:p>
    <w:p w14:paraId="63050C9E" w14:textId="77777777" w:rsidR="00EF3549" w:rsidRPr="00F2066E" w:rsidRDefault="00000000" w:rsidP="00F2066E">
      <w:pPr>
        <w:ind w:left="720"/>
        <w:rPr>
          <w:sz w:val="24"/>
          <w:szCs w:val="24"/>
        </w:rPr>
      </w:pPr>
      <w:r w:rsidRPr="00F2066E">
        <w:rPr>
          <w:b/>
          <w:bCs/>
          <w:sz w:val="24"/>
          <w:szCs w:val="24"/>
        </w:rPr>
        <w:t>Higher threshold (e.g., &gt;30):</w:t>
      </w:r>
      <w:r w:rsidRPr="00F2066E">
        <w:rPr>
          <w:sz w:val="24"/>
          <w:szCs w:val="24"/>
        </w:rPr>
        <w:t> Higher specificity (fewer false positives) but lower sensitivity (may miss early caries)</w:t>
      </w:r>
    </w:p>
    <w:p w14:paraId="53C1F37F" w14:textId="77777777" w:rsidR="00EF3549" w:rsidRPr="00F2066E" w:rsidRDefault="00000000" w:rsidP="00F2066E">
      <w:pPr>
        <w:rPr>
          <w:sz w:val="24"/>
          <w:szCs w:val="24"/>
        </w:rPr>
      </w:pPr>
      <w:r w:rsidRPr="00F2066E">
        <w:rPr>
          <w:b/>
          <w:bCs/>
          <w:sz w:val="24"/>
          <w:szCs w:val="24"/>
        </w:rPr>
        <w:t>Factors affecting DIAGNOdent readings (potential false positives/negatives):</w:t>
      </w:r>
    </w:p>
    <w:p w14:paraId="52A730C4" w14:textId="77777777" w:rsidR="00EF3549" w:rsidRPr="00F2066E" w:rsidRDefault="00000000" w:rsidP="00F2066E">
      <w:pPr>
        <w:rPr>
          <w:sz w:val="24"/>
          <w:szCs w:val="24"/>
        </w:rPr>
      </w:pPr>
      <w:r w:rsidRPr="00F2066E">
        <w:rPr>
          <w:b/>
          <w:bCs/>
          <w:sz w:val="24"/>
          <w:szCs w:val="24"/>
        </w:rPr>
        <w:t>False positives (elevated readings without caries):</w:t>
      </w:r>
    </w:p>
    <w:p w14:paraId="7306C30A" w14:textId="77777777" w:rsidR="00EF3549" w:rsidRPr="00F2066E" w:rsidRDefault="00000000" w:rsidP="00F2066E">
      <w:pPr>
        <w:rPr>
          <w:sz w:val="24"/>
          <w:szCs w:val="24"/>
        </w:rPr>
      </w:pPr>
      <w:r w:rsidRPr="00F2066E">
        <w:rPr>
          <w:b/>
          <w:bCs/>
          <w:sz w:val="24"/>
          <w:szCs w:val="24"/>
        </w:rPr>
        <w:t>Staining:</w:t>
      </w:r>
    </w:p>
    <w:p w14:paraId="65754FCA" w14:textId="77777777" w:rsidR="00EF3549" w:rsidRPr="00F2066E" w:rsidRDefault="00000000" w:rsidP="00F2066E">
      <w:pPr>
        <w:ind w:left="720"/>
        <w:rPr>
          <w:sz w:val="24"/>
          <w:szCs w:val="24"/>
        </w:rPr>
      </w:pPr>
      <w:r w:rsidRPr="00F2066E">
        <w:rPr>
          <w:b/>
          <w:bCs/>
          <w:sz w:val="24"/>
          <w:szCs w:val="24"/>
        </w:rPr>
        <w:t>Extrinsic staining</w:t>
      </w:r>
      <w:r w:rsidRPr="00F2066E">
        <w:rPr>
          <w:sz w:val="24"/>
          <w:szCs w:val="24"/>
        </w:rPr>
        <w:t> (coffee, tea, tobacco, chlorhexidine) can fluoresce and cause elevated readings</w:t>
      </w:r>
    </w:p>
    <w:p w14:paraId="6082EDA5" w14:textId="77777777" w:rsidR="00EF3549" w:rsidRPr="00F2066E" w:rsidRDefault="00000000" w:rsidP="00F2066E">
      <w:pPr>
        <w:ind w:left="720"/>
        <w:rPr>
          <w:sz w:val="24"/>
          <w:szCs w:val="24"/>
        </w:rPr>
      </w:pPr>
      <w:r w:rsidRPr="00F2066E">
        <w:rPr>
          <w:b/>
          <w:bCs/>
          <w:sz w:val="24"/>
          <w:szCs w:val="24"/>
        </w:rPr>
        <w:t>Mitigation:</w:t>
      </w:r>
      <w:r w:rsidRPr="00F2066E">
        <w:rPr>
          <w:sz w:val="24"/>
          <w:szCs w:val="24"/>
        </w:rPr>
        <w:t> Clean tooth surface thoroughly before measurement (prophylaxis paste, pumice); if staining persists, interpret readings cautiously</w:t>
      </w:r>
    </w:p>
    <w:p w14:paraId="19E3B70C" w14:textId="77777777" w:rsidR="00EF3549" w:rsidRPr="00F2066E" w:rsidRDefault="00000000" w:rsidP="00F2066E">
      <w:pPr>
        <w:rPr>
          <w:sz w:val="24"/>
          <w:szCs w:val="24"/>
        </w:rPr>
      </w:pPr>
      <w:r w:rsidRPr="00F2066E">
        <w:rPr>
          <w:b/>
          <w:bCs/>
          <w:sz w:val="24"/>
          <w:szCs w:val="24"/>
        </w:rPr>
        <w:t>Calculus:</w:t>
      </w:r>
    </w:p>
    <w:p w14:paraId="4FF2149C" w14:textId="77777777" w:rsidR="00EF3549" w:rsidRPr="00F2066E" w:rsidRDefault="00000000" w:rsidP="00F2066E">
      <w:pPr>
        <w:ind w:left="720"/>
        <w:rPr>
          <w:sz w:val="24"/>
          <w:szCs w:val="24"/>
        </w:rPr>
      </w:pPr>
      <w:r w:rsidRPr="00F2066E">
        <w:rPr>
          <w:sz w:val="24"/>
          <w:szCs w:val="24"/>
        </w:rPr>
        <w:t>Calculus fluoresces and causes elevated readings</w:t>
      </w:r>
    </w:p>
    <w:p w14:paraId="150D88EE" w14:textId="77777777" w:rsidR="00EF3549" w:rsidRPr="00F2066E" w:rsidRDefault="00000000" w:rsidP="00F2066E">
      <w:pPr>
        <w:ind w:left="720"/>
        <w:rPr>
          <w:sz w:val="24"/>
          <w:szCs w:val="24"/>
        </w:rPr>
      </w:pPr>
      <w:r w:rsidRPr="00F2066E">
        <w:rPr>
          <w:b/>
          <w:bCs/>
          <w:sz w:val="24"/>
          <w:szCs w:val="24"/>
        </w:rPr>
        <w:lastRenderedPageBreak/>
        <w:t>Mitigation:</w:t>
      </w:r>
      <w:r w:rsidRPr="00F2066E">
        <w:rPr>
          <w:sz w:val="24"/>
          <w:szCs w:val="24"/>
        </w:rPr>
        <w:t> Remove calculus before measurement</w:t>
      </w:r>
    </w:p>
    <w:p w14:paraId="434AC749" w14:textId="77777777" w:rsidR="00EF3549" w:rsidRPr="00F2066E" w:rsidRDefault="00000000" w:rsidP="00F2066E">
      <w:pPr>
        <w:rPr>
          <w:sz w:val="24"/>
          <w:szCs w:val="24"/>
        </w:rPr>
      </w:pPr>
      <w:r w:rsidRPr="00F2066E">
        <w:rPr>
          <w:b/>
          <w:bCs/>
          <w:sz w:val="24"/>
          <w:szCs w:val="24"/>
        </w:rPr>
        <w:t>Hypoplasia/hypomineralization:</w:t>
      </w:r>
    </w:p>
    <w:p w14:paraId="26CC1789" w14:textId="77777777" w:rsidR="00EF3549" w:rsidRPr="00F2066E" w:rsidRDefault="00000000" w:rsidP="00F2066E">
      <w:pPr>
        <w:ind w:left="720"/>
        <w:rPr>
          <w:sz w:val="24"/>
          <w:szCs w:val="24"/>
        </w:rPr>
      </w:pPr>
      <w:r w:rsidRPr="00F2066E">
        <w:rPr>
          <w:sz w:val="24"/>
          <w:szCs w:val="24"/>
        </w:rPr>
        <w:t>Developmental enamel defects can cause elevated readings</w:t>
      </w:r>
    </w:p>
    <w:p w14:paraId="7EAF9857" w14:textId="77777777" w:rsidR="00EF3549" w:rsidRPr="00F2066E" w:rsidRDefault="00000000" w:rsidP="00F2066E">
      <w:pPr>
        <w:ind w:left="720"/>
        <w:rPr>
          <w:sz w:val="24"/>
          <w:szCs w:val="24"/>
        </w:rPr>
      </w:pPr>
      <w:r w:rsidRPr="00F2066E">
        <w:rPr>
          <w:b/>
          <w:bCs/>
          <w:sz w:val="24"/>
          <w:szCs w:val="24"/>
        </w:rPr>
        <w:t>Mitigation:</w:t>
      </w:r>
      <w:r w:rsidRPr="00F2066E">
        <w:rPr>
          <w:sz w:val="24"/>
          <w:szCs w:val="24"/>
        </w:rPr>
        <w:t> Correlate with visual examination (hypoplastic areas are typically visible)</w:t>
      </w:r>
    </w:p>
    <w:p w14:paraId="31743CF0" w14:textId="77777777" w:rsidR="00EF3549" w:rsidRPr="00F2066E" w:rsidRDefault="00000000" w:rsidP="00F2066E">
      <w:pPr>
        <w:rPr>
          <w:sz w:val="24"/>
          <w:szCs w:val="24"/>
        </w:rPr>
      </w:pPr>
      <w:r w:rsidRPr="00F2066E">
        <w:rPr>
          <w:b/>
          <w:bCs/>
          <w:sz w:val="24"/>
          <w:szCs w:val="24"/>
        </w:rPr>
        <w:t>Restorative materials:</w:t>
      </w:r>
    </w:p>
    <w:p w14:paraId="53529C6D" w14:textId="77777777" w:rsidR="00EF3549" w:rsidRPr="00F2066E" w:rsidRDefault="00000000" w:rsidP="00F2066E">
      <w:pPr>
        <w:ind w:left="720"/>
        <w:rPr>
          <w:sz w:val="24"/>
          <w:szCs w:val="24"/>
        </w:rPr>
      </w:pPr>
      <w:r w:rsidRPr="00F2066E">
        <w:rPr>
          <w:sz w:val="24"/>
          <w:szCs w:val="24"/>
        </w:rPr>
        <w:t>Composite, amalgam, and sealants can cause elevated or variable readings</w:t>
      </w:r>
    </w:p>
    <w:p w14:paraId="2347E840" w14:textId="77777777" w:rsidR="00EF3549" w:rsidRPr="00F2066E" w:rsidRDefault="00000000" w:rsidP="00F2066E">
      <w:pPr>
        <w:ind w:left="720"/>
        <w:rPr>
          <w:sz w:val="24"/>
          <w:szCs w:val="24"/>
        </w:rPr>
      </w:pPr>
      <w:r w:rsidRPr="00F2066E">
        <w:rPr>
          <w:b/>
          <w:bCs/>
          <w:sz w:val="24"/>
          <w:szCs w:val="24"/>
        </w:rPr>
        <w:t>Mitigation:</w:t>
      </w:r>
      <w:r w:rsidRPr="00F2066E">
        <w:rPr>
          <w:sz w:val="24"/>
          <w:szCs w:val="24"/>
        </w:rPr>
        <w:t> Do not measure on restored surfaces</w:t>
      </w:r>
    </w:p>
    <w:p w14:paraId="18A5B33F" w14:textId="77777777" w:rsidR="00EF3549" w:rsidRPr="00F2066E" w:rsidRDefault="00000000" w:rsidP="00F2066E">
      <w:pPr>
        <w:rPr>
          <w:sz w:val="24"/>
          <w:szCs w:val="24"/>
        </w:rPr>
      </w:pPr>
      <w:r w:rsidRPr="00F2066E">
        <w:rPr>
          <w:b/>
          <w:bCs/>
          <w:sz w:val="24"/>
          <w:szCs w:val="24"/>
        </w:rPr>
        <w:t>Plaque/debris:</w:t>
      </w:r>
    </w:p>
    <w:p w14:paraId="27DA431E" w14:textId="77777777" w:rsidR="00EF3549" w:rsidRPr="00F2066E" w:rsidRDefault="00000000" w:rsidP="00F2066E">
      <w:pPr>
        <w:ind w:left="720"/>
        <w:rPr>
          <w:sz w:val="24"/>
          <w:szCs w:val="24"/>
          <w:lang w:val="pt-PT"/>
        </w:rPr>
      </w:pPr>
      <w:r w:rsidRPr="00F2066E">
        <w:rPr>
          <w:sz w:val="24"/>
          <w:szCs w:val="24"/>
          <w:lang w:val="pt-PT"/>
        </w:rPr>
        <w:t>Bacterial plaque fluoresces (contains porphyrins)</w:t>
      </w:r>
    </w:p>
    <w:p w14:paraId="7B4D9775" w14:textId="77777777" w:rsidR="00EF3549" w:rsidRPr="00F2066E" w:rsidRDefault="00000000" w:rsidP="00F2066E">
      <w:pPr>
        <w:ind w:left="720"/>
        <w:rPr>
          <w:sz w:val="24"/>
          <w:szCs w:val="24"/>
        </w:rPr>
      </w:pPr>
      <w:r w:rsidRPr="00F2066E">
        <w:rPr>
          <w:b/>
          <w:bCs/>
          <w:sz w:val="24"/>
          <w:szCs w:val="24"/>
        </w:rPr>
        <w:t>Mitigation:</w:t>
      </w:r>
      <w:r w:rsidRPr="00F2066E">
        <w:rPr>
          <w:sz w:val="24"/>
          <w:szCs w:val="24"/>
        </w:rPr>
        <w:t> Clean tooth surface before measurement</w:t>
      </w:r>
    </w:p>
    <w:p w14:paraId="6AB8613B" w14:textId="77777777" w:rsidR="00EF3549" w:rsidRPr="00F2066E" w:rsidRDefault="00000000" w:rsidP="00F2066E">
      <w:pPr>
        <w:rPr>
          <w:sz w:val="24"/>
          <w:szCs w:val="24"/>
        </w:rPr>
      </w:pPr>
      <w:r w:rsidRPr="00F2066E">
        <w:rPr>
          <w:b/>
          <w:bCs/>
          <w:sz w:val="24"/>
          <w:szCs w:val="24"/>
        </w:rPr>
        <w:t>False negatives (low readings despite caries):</w:t>
      </w:r>
    </w:p>
    <w:p w14:paraId="3E770CD8" w14:textId="77777777" w:rsidR="00EF3549" w:rsidRPr="00F2066E" w:rsidRDefault="00000000" w:rsidP="00F2066E">
      <w:pPr>
        <w:rPr>
          <w:sz w:val="24"/>
          <w:szCs w:val="24"/>
        </w:rPr>
      </w:pPr>
      <w:r w:rsidRPr="00F2066E">
        <w:rPr>
          <w:b/>
          <w:bCs/>
          <w:sz w:val="24"/>
          <w:szCs w:val="24"/>
        </w:rPr>
        <w:t>Inactive/arrested caries:</w:t>
      </w:r>
    </w:p>
    <w:p w14:paraId="78349055" w14:textId="77777777" w:rsidR="00EF3549" w:rsidRPr="00F2066E" w:rsidRDefault="00000000" w:rsidP="00F2066E">
      <w:pPr>
        <w:ind w:left="720"/>
        <w:rPr>
          <w:sz w:val="24"/>
          <w:szCs w:val="24"/>
        </w:rPr>
      </w:pPr>
      <w:r w:rsidRPr="00F2066E">
        <w:rPr>
          <w:sz w:val="24"/>
          <w:szCs w:val="24"/>
        </w:rPr>
        <w:t>Remineralized or sclerotic carious lesions may have low bacterial content and reduced fluorescence</w:t>
      </w:r>
    </w:p>
    <w:p w14:paraId="1392133A" w14:textId="77777777" w:rsidR="00EF3549" w:rsidRPr="00F2066E" w:rsidRDefault="00000000" w:rsidP="00F2066E">
      <w:pPr>
        <w:ind w:left="720"/>
        <w:rPr>
          <w:sz w:val="24"/>
          <w:szCs w:val="24"/>
        </w:rPr>
      </w:pPr>
      <w:r w:rsidRPr="00F2066E">
        <w:rPr>
          <w:b/>
          <w:bCs/>
          <w:sz w:val="24"/>
          <w:szCs w:val="24"/>
        </w:rPr>
        <w:t>Mitigation:</w:t>
      </w:r>
      <w:r w:rsidRPr="00F2066E">
        <w:rPr>
          <w:sz w:val="24"/>
          <w:szCs w:val="24"/>
        </w:rPr>
        <w:t> Correlate with visual examination (arrested caries typically appear dark, hard, and shiny)</w:t>
      </w:r>
    </w:p>
    <w:p w14:paraId="65F865C5" w14:textId="77777777" w:rsidR="00EF3549" w:rsidRPr="00F2066E" w:rsidRDefault="00000000" w:rsidP="00F2066E">
      <w:pPr>
        <w:rPr>
          <w:sz w:val="24"/>
          <w:szCs w:val="24"/>
        </w:rPr>
      </w:pPr>
      <w:r w:rsidRPr="00F2066E">
        <w:rPr>
          <w:b/>
          <w:bCs/>
          <w:sz w:val="24"/>
          <w:szCs w:val="24"/>
        </w:rPr>
        <w:t>Deep dentin caries beneath intact enamel:</w:t>
      </w:r>
    </w:p>
    <w:p w14:paraId="05651E45" w14:textId="77777777" w:rsidR="00EF3549" w:rsidRPr="00F2066E" w:rsidRDefault="00000000" w:rsidP="00F2066E">
      <w:pPr>
        <w:ind w:left="720"/>
        <w:rPr>
          <w:sz w:val="24"/>
          <w:szCs w:val="24"/>
        </w:rPr>
      </w:pPr>
      <w:r w:rsidRPr="00F2066E">
        <w:rPr>
          <w:sz w:val="24"/>
          <w:szCs w:val="24"/>
        </w:rPr>
        <w:t>If enamel surface is relatively intact, fluorescence signal from deep dentin caries may be attenuated</w:t>
      </w:r>
    </w:p>
    <w:p w14:paraId="1346FF88" w14:textId="77777777" w:rsidR="00EF3549" w:rsidRPr="00F2066E" w:rsidRDefault="00000000" w:rsidP="00F2066E">
      <w:pPr>
        <w:ind w:left="720"/>
        <w:rPr>
          <w:sz w:val="24"/>
          <w:szCs w:val="24"/>
        </w:rPr>
      </w:pPr>
      <w:r w:rsidRPr="00F2066E">
        <w:rPr>
          <w:b/>
          <w:bCs/>
          <w:sz w:val="24"/>
          <w:szCs w:val="24"/>
        </w:rPr>
        <w:t>Mitigation:</w:t>
      </w:r>
      <w:r w:rsidRPr="00F2066E">
        <w:rPr>
          <w:sz w:val="24"/>
          <w:szCs w:val="24"/>
        </w:rPr>
        <w:t> Correlate with radiographs (deep caries should be visible radiographically)</w:t>
      </w:r>
    </w:p>
    <w:p w14:paraId="25C5BC4E" w14:textId="77777777" w:rsidR="00EF3549" w:rsidRPr="00F2066E" w:rsidRDefault="00000000" w:rsidP="00F2066E">
      <w:pPr>
        <w:rPr>
          <w:sz w:val="24"/>
          <w:szCs w:val="24"/>
        </w:rPr>
      </w:pPr>
      <w:r w:rsidRPr="00F2066E">
        <w:rPr>
          <w:b/>
          <w:bCs/>
          <w:sz w:val="24"/>
          <w:szCs w:val="24"/>
        </w:rPr>
        <w:t>Reproducibility:</w:t>
      </w:r>
    </w:p>
    <w:p w14:paraId="2DD5C325" w14:textId="77777777" w:rsidR="00EF3549" w:rsidRPr="00F2066E" w:rsidRDefault="00000000" w:rsidP="00F2066E">
      <w:pPr>
        <w:rPr>
          <w:sz w:val="24"/>
          <w:szCs w:val="24"/>
        </w:rPr>
      </w:pPr>
      <w:r w:rsidRPr="00F2066E">
        <w:rPr>
          <w:b/>
          <w:bCs/>
          <w:sz w:val="24"/>
          <w:szCs w:val="24"/>
        </w:rPr>
        <w:t>Intra-examiner reproducibility:</w:t>
      </w:r>
      <w:r w:rsidRPr="00F2066E">
        <w:rPr>
          <w:sz w:val="24"/>
          <w:szCs w:val="24"/>
        </w:rPr>
        <w:t> High (correlation coefficient 0.85–0.95)</w:t>
      </w:r>
    </w:p>
    <w:p w14:paraId="7CAC2EDD" w14:textId="77777777" w:rsidR="00EF3549" w:rsidRPr="00F2066E" w:rsidRDefault="00000000" w:rsidP="00F2066E">
      <w:pPr>
        <w:rPr>
          <w:sz w:val="24"/>
          <w:szCs w:val="24"/>
        </w:rPr>
      </w:pPr>
      <w:r w:rsidRPr="00F2066E">
        <w:rPr>
          <w:b/>
          <w:bCs/>
          <w:sz w:val="24"/>
          <w:szCs w:val="24"/>
        </w:rPr>
        <w:t>Inter-examiner reproducibility:</w:t>
      </w:r>
      <w:r w:rsidRPr="00F2066E">
        <w:rPr>
          <w:sz w:val="24"/>
          <w:szCs w:val="24"/>
        </w:rPr>
        <w:t> Moderate to high (correlation coefficient 0.75–0.90)</w:t>
      </w:r>
    </w:p>
    <w:p w14:paraId="748EDEF9" w14:textId="77777777" w:rsidR="00EF3549" w:rsidRPr="00F2066E" w:rsidRDefault="00000000" w:rsidP="00F2066E">
      <w:pPr>
        <w:rPr>
          <w:sz w:val="24"/>
          <w:szCs w:val="24"/>
        </w:rPr>
      </w:pPr>
      <w:r w:rsidRPr="00F2066E">
        <w:rPr>
          <w:b/>
          <w:bCs/>
          <w:sz w:val="24"/>
          <w:szCs w:val="24"/>
        </w:rPr>
        <w:t>Recommendation:</w:t>
      </w:r>
      <w:r w:rsidRPr="00F2066E">
        <w:rPr>
          <w:sz w:val="24"/>
          <w:szCs w:val="24"/>
        </w:rPr>
        <w:t> Same examiner should perform serial measurements for monitoring lesions over time</w:t>
      </w:r>
    </w:p>
    <w:p w14:paraId="280CFF0E" w14:textId="77777777" w:rsidR="00EF3549" w:rsidRPr="00F2066E" w:rsidRDefault="00000000" w:rsidP="00F2066E">
      <w:pPr>
        <w:rPr>
          <w:sz w:val="24"/>
          <w:szCs w:val="24"/>
        </w:rPr>
      </w:pPr>
      <w:r>
        <w:rPr>
          <w:sz w:val="24"/>
          <w:szCs w:val="24"/>
        </w:rPr>
        <w:lastRenderedPageBreak/>
        <w:pict w14:anchorId="61EC5732">
          <v:rect id="_x0000_i1088" style="width:0;height:0" o:hralign="center" o:hrstd="t" o:hr="t" fillcolor="#a0a0a0" stroked="f"/>
        </w:pict>
      </w:r>
    </w:p>
    <w:p w14:paraId="15A174A9" w14:textId="77777777" w:rsidR="00EF3549" w:rsidRPr="00F2066E" w:rsidRDefault="00000000" w:rsidP="00F2066E">
      <w:pPr>
        <w:rPr>
          <w:b/>
          <w:bCs/>
          <w:sz w:val="24"/>
          <w:szCs w:val="24"/>
        </w:rPr>
      </w:pPr>
      <w:r w:rsidRPr="00F2066E">
        <w:rPr>
          <w:b/>
          <w:bCs/>
          <w:sz w:val="24"/>
          <w:szCs w:val="24"/>
        </w:rPr>
        <w:t>Detailed Step-by-Step Clinical Protocol</w:t>
      </w:r>
    </w:p>
    <w:p w14:paraId="6E053030" w14:textId="77777777" w:rsidR="00EF3549" w:rsidRPr="00F2066E" w:rsidRDefault="00000000" w:rsidP="00F2066E">
      <w:pPr>
        <w:rPr>
          <w:b/>
          <w:bCs/>
          <w:sz w:val="24"/>
          <w:szCs w:val="24"/>
        </w:rPr>
      </w:pPr>
      <w:r w:rsidRPr="00F2066E">
        <w:rPr>
          <w:b/>
          <w:bCs/>
          <w:sz w:val="24"/>
          <w:szCs w:val="24"/>
        </w:rPr>
        <w:t>Pre-operative (Day of Examination)</w:t>
      </w:r>
    </w:p>
    <w:p w14:paraId="58169580" w14:textId="77777777" w:rsidR="00EF3549" w:rsidRPr="00F2066E" w:rsidRDefault="00000000" w:rsidP="00F2066E">
      <w:pPr>
        <w:rPr>
          <w:sz w:val="24"/>
          <w:szCs w:val="24"/>
        </w:rPr>
      </w:pPr>
      <w:r w:rsidRPr="00F2066E">
        <w:rPr>
          <w:b/>
          <w:bCs/>
          <w:sz w:val="24"/>
          <w:szCs w:val="24"/>
        </w:rPr>
        <w:t>Step 1: Patient assessment</w:t>
      </w:r>
    </w:p>
    <w:p w14:paraId="75723746" w14:textId="77777777" w:rsidR="00EF3549" w:rsidRPr="00F2066E" w:rsidRDefault="00000000" w:rsidP="00F2066E">
      <w:pPr>
        <w:rPr>
          <w:sz w:val="24"/>
          <w:szCs w:val="24"/>
        </w:rPr>
      </w:pPr>
      <w:r w:rsidRPr="00F2066E">
        <w:rPr>
          <w:b/>
          <w:bCs/>
          <w:sz w:val="24"/>
          <w:szCs w:val="24"/>
        </w:rPr>
        <w:t>Medical history review:</w:t>
      </w:r>
    </w:p>
    <w:p w14:paraId="39BF6839" w14:textId="77777777" w:rsidR="00EF3549" w:rsidRPr="00F2066E" w:rsidRDefault="00000000" w:rsidP="00F2066E">
      <w:pPr>
        <w:ind w:left="720"/>
        <w:rPr>
          <w:sz w:val="24"/>
          <w:szCs w:val="24"/>
        </w:rPr>
      </w:pPr>
      <w:r w:rsidRPr="00F2066E">
        <w:rPr>
          <w:sz w:val="24"/>
          <w:szCs w:val="24"/>
        </w:rPr>
        <w:t>Confirm no contraindications (none for DIAGNOdent)</w:t>
      </w:r>
    </w:p>
    <w:p w14:paraId="7F0E2CD8" w14:textId="77777777" w:rsidR="00EF3549" w:rsidRPr="00F2066E" w:rsidRDefault="00000000" w:rsidP="00F2066E">
      <w:pPr>
        <w:rPr>
          <w:sz w:val="24"/>
          <w:szCs w:val="24"/>
        </w:rPr>
      </w:pPr>
      <w:r w:rsidRPr="00F2066E">
        <w:rPr>
          <w:b/>
          <w:bCs/>
          <w:sz w:val="24"/>
          <w:szCs w:val="24"/>
        </w:rPr>
        <w:t>Dental history:</w:t>
      </w:r>
    </w:p>
    <w:p w14:paraId="5DDB4803" w14:textId="77777777" w:rsidR="00EF3549" w:rsidRPr="00F2066E" w:rsidRDefault="00000000" w:rsidP="00F2066E">
      <w:pPr>
        <w:ind w:left="720"/>
        <w:rPr>
          <w:sz w:val="24"/>
          <w:szCs w:val="24"/>
        </w:rPr>
      </w:pPr>
      <w:r w:rsidRPr="00F2066E">
        <w:rPr>
          <w:b/>
          <w:bCs/>
          <w:sz w:val="24"/>
          <w:szCs w:val="24"/>
        </w:rPr>
        <w:t>Caries risk assessment:</w:t>
      </w:r>
    </w:p>
    <w:p w14:paraId="40668A82" w14:textId="77777777" w:rsidR="00EF3549" w:rsidRPr="00F2066E" w:rsidRDefault="00000000" w:rsidP="00F2066E">
      <w:pPr>
        <w:ind w:left="1440"/>
        <w:rPr>
          <w:sz w:val="24"/>
          <w:szCs w:val="24"/>
        </w:rPr>
      </w:pPr>
      <w:r w:rsidRPr="00F2066E">
        <w:rPr>
          <w:b/>
          <w:bCs/>
          <w:sz w:val="24"/>
          <w:szCs w:val="24"/>
        </w:rPr>
        <w:t>This patient:</w:t>
      </w:r>
      <w:r w:rsidRPr="00F2066E">
        <w:rPr>
          <w:sz w:val="24"/>
          <w:szCs w:val="24"/>
        </w:rPr>
        <w:t> Moderate caries risk (stained fissures, equivocal radiographs)</w:t>
      </w:r>
    </w:p>
    <w:p w14:paraId="38DC7AE3" w14:textId="77777777" w:rsidR="00EF3549" w:rsidRPr="00F2066E" w:rsidRDefault="00000000" w:rsidP="00F2066E">
      <w:pPr>
        <w:ind w:left="1440"/>
        <w:rPr>
          <w:sz w:val="24"/>
          <w:szCs w:val="24"/>
        </w:rPr>
      </w:pPr>
      <w:r w:rsidRPr="00F2066E">
        <w:rPr>
          <w:b/>
          <w:bCs/>
          <w:sz w:val="24"/>
          <w:szCs w:val="24"/>
        </w:rPr>
        <w:t>Factors:</w:t>
      </w:r>
      <w:r w:rsidRPr="00F2066E">
        <w:rPr>
          <w:sz w:val="24"/>
          <w:szCs w:val="24"/>
        </w:rPr>
        <w:t> Diet (frequency of sugar intake), oral hygiene, fluoride exposure, previous caries experience, salivary flow</w:t>
      </w:r>
    </w:p>
    <w:p w14:paraId="7D633240" w14:textId="77777777" w:rsidR="00EF3549" w:rsidRPr="00F2066E" w:rsidRDefault="00000000" w:rsidP="00F2066E">
      <w:pPr>
        <w:ind w:left="720"/>
        <w:rPr>
          <w:sz w:val="24"/>
          <w:szCs w:val="24"/>
        </w:rPr>
      </w:pPr>
      <w:r w:rsidRPr="00F2066E">
        <w:rPr>
          <w:b/>
          <w:bCs/>
          <w:sz w:val="24"/>
          <w:szCs w:val="24"/>
        </w:rPr>
        <w:t>Previous restorations:</w:t>
      </w:r>
      <w:r w:rsidRPr="00F2066E">
        <w:rPr>
          <w:sz w:val="24"/>
          <w:szCs w:val="24"/>
        </w:rPr>
        <w:t> Document existing restorations (DIAGNOdent cannot be used on restored surfaces)</w:t>
      </w:r>
    </w:p>
    <w:p w14:paraId="618BAEA5" w14:textId="77777777" w:rsidR="00EF3549" w:rsidRPr="00F2066E" w:rsidRDefault="00000000" w:rsidP="00F2066E">
      <w:pPr>
        <w:rPr>
          <w:sz w:val="24"/>
          <w:szCs w:val="24"/>
        </w:rPr>
      </w:pPr>
      <w:r w:rsidRPr="00F2066E">
        <w:rPr>
          <w:b/>
          <w:bCs/>
          <w:sz w:val="24"/>
          <w:szCs w:val="24"/>
        </w:rPr>
        <w:t>Clinical examination:</w:t>
      </w:r>
    </w:p>
    <w:p w14:paraId="46B7D146" w14:textId="77777777" w:rsidR="00EF3549" w:rsidRPr="00F2066E" w:rsidRDefault="00000000" w:rsidP="00F2066E">
      <w:pPr>
        <w:ind w:left="720"/>
        <w:rPr>
          <w:sz w:val="24"/>
          <w:szCs w:val="24"/>
        </w:rPr>
      </w:pPr>
      <w:r w:rsidRPr="00F2066E">
        <w:rPr>
          <w:b/>
          <w:bCs/>
          <w:sz w:val="24"/>
          <w:szCs w:val="24"/>
        </w:rPr>
        <w:t>Visual-tactile examination:</w:t>
      </w:r>
    </w:p>
    <w:p w14:paraId="14E44266" w14:textId="77777777" w:rsidR="00EF3549" w:rsidRPr="00F2066E" w:rsidRDefault="00000000" w:rsidP="00F2066E">
      <w:pPr>
        <w:ind w:left="1440"/>
        <w:rPr>
          <w:sz w:val="24"/>
          <w:szCs w:val="24"/>
        </w:rPr>
      </w:pPr>
      <w:r w:rsidRPr="00F2066E">
        <w:rPr>
          <w:sz w:val="24"/>
          <w:szCs w:val="24"/>
        </w:rPr>
        <w:t>Examine occlusal surfaces of mandibular molars under good lighting (LED headlamp or operatory light)</w:t>
      </w:r>
    </w:p>
    <w:p w14:paraId="13D3FFF9" w14:textId="77777777" w:rsidR="00EF3549" w:rsidRPr="00F2066E" w:rsidRDefault="00000000" w:rsidP="00F2066E">
      <w:pPr>
        <w:ind w:left="1440"/>
        <w:rPr>
          <w:sz w:val="24"/>
          <w:szCs w:val="24"/>
        </w:rPr>
      </w:pPr>
      <w:r w:rsidRPr="00F2066E">
        <w:rPr>
          <w:b/>
          <w:bCs/>
          <w:sz w:val="24"/>
          <w:szCs w:val="24"/>
        </w:rPr>
        <w:t>Findings:</w:t>
      </w:r>
      <w:r w:rsidRPr="00F2066E">
        <w:rPr>
          <w:sz w:val="24"/>
          <w:szCs w:val="24"/>
        </w:rPr>
        <w:t> Stained, non-cavitated fissures (no frank cavitation)</w:t>
      </w:r>
    </w:p>
    <w:p w14:paraId="470FC0C8" w14:textId="77777777" w:rsidR="00EF3549" w:rsidRPr="00F2066E" w:rsidRDefault="00000000" w:rsidP="00F2066E">
      <w:pPr>
        <w:ind w:left="1440"/>
        <w:rPr>
          <w:sz w:val="24"/>
          <w:szCs w:val="24"/>
        </w:rPr>
      </w:pPr>
      <w:r w:rsidRPr="00F2066E">
        <w:rPr>
          <w:b/>
          <w:bCs/>
          <w:sz w:val="24"/>
          <w:szCs w:val="24"/>
        </w:rPr>
        <w:t>Tactile:</w:t>
      </w:r>
      <w:r w:rsidRPr="00F2066E">
        <w:rPr>
          <w:sz w:val="24"/>
          <w:szCs w:val="24"/>
        </w:rPr>
        <w:t> Gently explore fissures with a blunt explorer (do not use sharp explorer—risk of iatrogenic cavitation)</w:t>
      </w:r>
    </w:p>
    <w:p w14:paraId="4263A3E1" w14:textId="77777777" w:rsidR="00EF3549" w:rsidRPr="00F2066E" w:rsidRDefault="00000000" w:rsidP="00F2066E">
      <w:pPr>
        <w:ind w:left="720"/>
        <w:rPr>
          <w:sz w:val="24"/>
          <w:szCs w:val="24"/>
        </w:rPr>
      </w:pPr>
      <w:r w:rsidRPr="00F2066E">
        <w:rPr>
          <w:b/>
          <w:bCs/>
          <w:sz w:val="24"/>
          <w:szCs w:val="24"/>
        </w:rPr>
        <w:t>Radiographic examination:</w:t>
      </w:r>
    </w:p>
    <w:p w14:paraId="0392C5CF" w14:textId="77777777" w:rsidR="00EF3549" w:rsidRPr="00F2066E" w:rsidRDefault="00000000" w:rsidP="00F2066E">
      <w:pPr>
        <w:ind w:left="1440"/>
        <w:rPr>
          <w:sz w:val="24"/>
          <w:szCs w:val="24"/>
        </w:rPr>
      </w:pPr>
      <w:r w:rsidRPr="00F2066E">
        <w:rPr>
          <w:sz w:val="24"/>
          <w:szCs w:val="24"/>
        </w:rPr>
        <w:t>Review bitewing radiographs</w:t>
      </w:r>
    </w:p>
    <w:p w14:paraId="30BB4C39" w14:textId="77777777" w:rsidR="00EF3549" w:rsidRPr="00F2066E" w:rsidRDefault="00000000" w:rsidP="00F2066E">
      <w:pPr>
        <w:ind w:left="1440"/>
        <w:rPr>
          <w:sz w:val="24"/>
          <w:szCs w:val="24"/>
        </w:rPr>
      </w:pPr>
      <w:r w:rsidRPr="00F2066E">
        <w:rPr>
          <w:b/>
          <w:bCs/>
          <w:sz w:val="24"/>
          <w:szCs w:val="24"/>
        </w:rPr>
        <w:t>Findings:</w:t>
      </w:r>
      <w:r w:rsidRPr="00F2066E">
        <w:rPr>
          <w:sz w:val="24"/>
          <w:szCs w:val="24"/>
        </w:rPr>
        <w:t> Equivocal (no clear radiolucency, or radiolucency confined to enamel)</w:t>
      </w:r>
    </w:p>
    <w:p w14:paraId="1C67FF20" w14:textId="77777777" w:rsidR="00EF3549" w:rsidRPr="00F2066E" w:rsidRDefault="00000000" w:rsidP="00F2066E">
      <w:pPr>
        <w:rPr>
          <w:sz w:val="24"/>
          <w:szCs w:val="24"/>
        </w:rPr>
      </w:pPr>
      <w:r w:rsidRPr="00F2066E">
        <w:rPr>
          <w:b/>
          <w:bCs/>
          <w:sz w:val="24"/>
          <w:szCs w:val="24"/>
        </w:rPr>
        <w:t>Informed consent:</w:t>
      </w:r>
    </w:p>
    <w:p w14:paraId="5CB32EFD" w14:textId="77777777" w:rsidR="00EF3549" w:rsidRPr="00F2066E" w:rsidRDefault="00000000" w:rsidP="00F2066E">
      <w:pPr>
        <w:ind w:left="720"/>
        <w:rPr>
          <w:sz w:val="24"/>
          <w:szCs w:val="24"/>
        </w:rPr>
      </w:pPr>
      <w:r w:rsidRPr="00F2066E">
        <w:rPr>
          <w:sz w:val="24"/>
          <w:szCs w:val="24"/>
        </w:rPr>
        <w:t>Explain DIAGNOdent procedure (adjunct diagnostic tool to help detect early caries)</w:t>
      </w:r>
    </w:p>
    <w:p w14:paraId="611E7ADF" w14:textId="77777777" w:rsidR="00EF3549" w:rsidRPr="00F2066E" w:rsidRDefault="00000000" w:rsidP="00F2066E">
      <w:pPr>
        <w:ind w:left="720"/>
        <w:rPr>
          <w:sz w:val="24"/>
          <w:szCs w:val="24"/>
        </w:rPr>
      </w:pPr>
      <w:r w:rsidRPr="00F2066E">
        <w:rPr>
          <w:sz w:val="24"/>
          <w:szCs w:val="24"/>
        </w:rPr>
        <w:lastRenderedPageBreak/>
        <w:t>Explain that DIAGNOdent provides objective information but is not 100% accurate (false positives and false negatives can occur)</w:t>
      </w:r>
    </w:p>
    <w:p w14:paraId="695CAA7B" w14:textId="77777777" w:rsidR="00EF3549" w:rsidRPr="00F2066E" w:rsidRDefault="00000000" w:rsidP="00F2066E">
      <w:pPr>
        <w:ind w:left="720"/>
        <w:rPr>
          <w:sz w:val="24"/>
          <w:szCs w:val="24"/>
        </w:rPr>
      </w:pPr>
      <w:r w:rsidRPr="00F2066E">
        <w:rPr>
          <w:sz w:val="24"/>
          <w:szCs w:val="24"/>
        </w:rPr>
        <w:t>Explain that clinical decision will integrate DIAGNOdent readings with visual examination, radiographs, and caries risk</w:t>
      </w:r>
    </w:p>
    <w:p w14:paraId="230518FC" w14:textId="77777777" w:rsidR="00EF3549" w:rsidRPr="00F2066E" w:rsidRDefault="00000000" w:rsidP="00F2066E">
      <w:pPr>
        <w:rPr>
          <w:sz w:val="24"/>
          <w:szCs w:val="24"/>
        </w:rPr>
      </w:pPr>
      <w:r w:rsidRPr="00F2066E">
        <w:rPr>
          <w:b/>
          <w:bCs/>
          <w:sz w:val="24"/>
          <w:szCs w:val="24"/>
        </w:rPr>
        <w:t>Step 2: Tooth preparation</w:t>
      </w:r>
    </w:p>
    <w:p w14:paraId="159C4F65" w14:textId="77777777" w:rsidR="00EF3549" w:rsidRPr="00F2066E" w:rsidRDefault="00000000" w:rsidP="00F2066E">
      <w:pPr>
        <w:rPr>
          <w:sz w:val="24"/>
          <w:szCs w:val="24"/>
        </w:rPr>
      </w:pPr>
      <w:r w:rsidRPr="00F2066E">
        <w:rPr>
          <w:b/>
          <w:bCs/>
          <w:sz w:val="24"/>
          <w:szCs w:val="24"/>
        </w:rPr>
        <w:t>Prophylaxis:</w:t>
      </w:r>
    </w:p>
    <w:p w14:paraId="289E92FC" w14:textId="77777777" w:rsidR="00EF3549" w:rsidRPr="00F2066E" w:rsidRDefault="00000000" w:rsidP="00F2066E">
      <w:pPr>
        <w:ind w:left="720"/>
        <w:rPr>
          <w:sz w:val="24"/>
          <w:szCs w:val="24"/>
        </w:rPr>
      </w:pPr>
      <w:r w:rsidRPr="00F2066E">
        <w:rPr>
          <w:b/>
          <w:bCs/>
          <w:sz w:val="24"/>
          <w:szCs w:val="24"/>
        </w:rPr>
        <w:t>Critical:</w:t>
      </w:r>
      <w:r w:rsidRPr="00F2066E">
        <w:rPr>
          <w:sz w:val="24"/>
          <w:szCs w:val="24"/>
        </w:rPr>
        <w:t> Clean tooth surfaces thoroughly to remove plaque, debris, and extrinsic staining (these cause false-positive readings)</w:t>
      </w:r>
    </w:p>
    <w:p w14:paraId="66799759" w14:textId="77777777" w:rsidR="00EF3549" w:rsidRPr="00F2066E" w:rsidRDefault="00000000" w:rsidP="00F2066E">
      <w:pPr>
        <w:ind w:left="720"/>
        <w:rPr>
          <w:sz w:val="24"/>
          <w:szCs w:val="24"/>
        </w:rPr>
      </w:pPr>
      <w:r w:rsidRPr="00F2066E">
        <w:rPr>
          <w:b/>
          <w:bCs/>
          <w:sz w:val="24"/>
          <w:szCs w:val="24"/>
        </w:rPr>
        <w:t>Technique:</w:t>
      </w:r>
    </w:p>
    <w:p w14:paraId="61B02E50" w14:textId="77777777" w:rsidR="00EF3549" w:rsidRPr="00F2066E" w:rsidRDefault="00000000" w:rsidP="00F2066E">
      <w:pPr>
        <w:ind w:left="1440"/>
        <w:rPr>
          <w:sz w:val="24"/>
          <w:szCs w:val="24"/>
        </w:rPr>
      </w:pPr>
      <w:r w:rsidRPr="00F2066E">
        <w:rPr>
          <w:sz w:val="24"/>
          <w:szCs w:val="24"/>
        </w:rPr>
        <w:t>Use prophylaxis paste (non-fluoride paste preferred, as fluoride paste can leave residue) and rubber cup</w:t>
      </w:r>
    </w:p>
    <w:p w14:paraId="3EED8C01" w14:textId="77777777" w:rsidR="00EF3549" w:rsidRPr="00F2066E" w:rsidRDefault="00000000" w:rsidP="00F2066E">
      <w:pPr>
        <w:ind w:left="1440"/>
        <w:rPr>
          <w:sz w:val="24"/>
          <w:szCs w:val="24"/>
        </w:rPr>
      </w:pPr>
      <w:r w:rsidRPr="00F2066E">
        <w:rPr>
          <w:sz w:val="24"/>
          <w:szCs w:val="24"/>
        </w:rPr>
        <w:t>Clean occlusal surfaces of all teeth to be measured (mandibular molars)</w:t>
      </w:r>
    </w:p>
    <w:p w14:paraId="3A20CD24" w14:textId="77777777" w:rsidR="00EF3549" w:rsidRPr="00F2066E" w:rsidRDefault="00000000" w:rsidP="00F2066E">
      <w:pPr>
        <w:ind w:left="1440"/>
        <w:rPr>
          <w:sz w:val="24"/>
          <w:szCs w:val="24"/>
        </w:rPr>
      </w:pPr>
      <w:r w:rsidRPr="00F2066E">
        <w:rPr>
          <w:sz w:val="24"/>
          <w:szCs w:val="24"/>
        </w:rPr>
        <w:t>Rinse thoroughly with water spray</w:t>
      </w:r>
    </w:p>
    <w:p w14:paraId="176AC28F" w14:textId="77777777" w:rsidR="00EF3549" w:rsidRPr="00F2066E" w:rsidRDefault="00000000" w:rsidP="00F2066E">
      <w:pPr>
        <w:ind w:left="1440"/>
        <w:rPr>
          <w:sz w:val="24"/>
          <w:szCs w:val="24"/>
        </w:rPr>
      </w:pPr>
      <w:r w:rsidRPr="00F2066E">
        <w:rPr>
          <w:b/>
          <w:bCs/>
          <w:sz w:val="24"/>
          <w:szCs w:val="24"/>
        </w:rPr>
        <w:t>Dry tooth surfaces</w:t>
      </w:r>
      <w:r w:rsidRPr="00F2066E">
        <w:rPr>
          <w:sz w:val="24"/>
          <w:szCs w:val="24"/>
        </w:rPr>
        <w:t> with air syringe (DIAGNOdent requires dry surface for accurate measurement)</w:t>
      </w:r>
    </w:p>
    <w:p w14:paraId="75B6B1AD" w14:textId="77777777" w:rsidR="00EF3549" w:rsidRPr="00F2066E" w:rsidRDefault="00000000" w:rsidP="00F2066E">
      <w:pPr>
        <w:rPr>
          <w:sz w:val="24"/>
          <w:szCs w:val="24"/>
        </w:rPr>
      </w:pPr>
      <w:r w:rsidRPr="00F2066E">
        <w:rPr>
          <w:b/>
          <w:bCs/>
          <w:sz w:val="24"/>
          <w:szCs w:val="24"/>
        </w:rPr>
        <w:t>Isolation:</w:t>
      </w:r>
    </w:p>
    <w:p w14:paraId="7CCB2FDB" w14:textId="77777777" w:rsidR="00EF3549" w:rsidRPr="00F2066E" w:rsidRDefault="00000000" w:rsidP="00F2066E">
      <w:pPr>
        <w:ind w:left="720"/>
        <w:rPr>
          <w:sz w:val="24"/>
          <w:szCs w:val="24"/>
        </w:rPr>
      </w:pPr>
      <w:r w:rsidRPr="00F2066E">
        <w:rPr>
          <w:b/>
          <w:bCs/>
          <w:sz w:val="24"/>
          <w:szCs w:val="24"/>
        </w:rPr>
        <w:t>Cotton rolls</w:t>
      </w:r>
      <w:r w:rsidRPr="00F2066E">
        <w:rPr>
          <w:sz w:val="24"/>
          <w:szCs w:val="24"/>
        </w:rPr>
        <w:t> or </w:t>
      </w:r>
      <w:r w:rsidRPr="00F2066E">
        <w:rPr>
          <w:b/>
          <w:bCs/>
          <w:sz w:val="24"/>
          <w:szCs w:val="24"/>
        </w:rPr>
        <w:t>Isolite</w:t>
      </w:r>
      <w:r w:rsidRPr="00F2066E">
        <w:rPr>
          <w:sz w:val="24"/>
          <w:szCs w:val="24"/>
        </w:rPr>
        <w:t> to maintain dry field during measurements</w:t>
      </w:r>
    </w:p>
    <w:p w14:paraId="19F7E80F" w14:textId="77777777" w:rsidR="00EF3549" w:rsidRPr="00F2066E" w:rsidRDefault="00000000" w:rsidP="00F2066E">
      <w:pPr>
        <w:ind w:left="720"/>
        <w:rPr>
          <w:sz w:val="24"/>
          <w:szCs w:val="24"/>
        </w:rPr>
      </w:pPr>
      <w:r w:rsidRPr="00F2066E">
        <w:rPr>
          <w:b/>
          <w:bCs/>
          <w:sz w:val="24"/>
          <w:szCs w:val="24"/>
        </w:rPr>
        <w:t>High-volume suction</w:t>
      </w:r>
      <w:r w:rsidRPr="00F2066E">
        <w:rPr>
          <w:sz w:val="24"/>
          <w:szCs w:val="24"/>
        </w:rPr>
        <w:t> available (assistant)</w:t>
      </w:r>
    </w:p>
    <w:p w14:paraId="568E58E5" w14:textId="77777777" w:rsidR="00EF3549" w:rsidRPr="00F2066E" w:rsidRDefault="00000000" w:rsidP="00F2066E">
      <w:pPr>
        <w:rPr>
          <w:sz w:val="24"/>
          <w:szCs w:val="24"/>
        </w:rPr>
      </w:pPr>
      <w:r w:rsidRPr="00F2066E">
        <w:rPr>
          <w:b/>
          <w:bCs/>
          <w:sz w:val="24"/>
          <w:szCs w:val="24"/>
        </w:rPr>
        <w:t>Step 3: Device setup and calibration</w:t>
      </w:r>
    </w:p>
    <w:p w14:paraId="2DF5340A" w14:textId="77777777" w:rsidR="00EF3549" w:rsidRPr="00F2066E" w:rsidRDefault="00000000" w:rsidP="00F2066E">
      <w:pPr>
        <w:rPr>
          <w:sz w:val="24"/>
          <w:szCs w:val="24"/>
        </w:rPr>
      </w:pPr>
      <w:r w:rsidRPr="00F2066E">
        <w:rPr>
          <w:b/>
          <w:bCs/>
          <w:sz w:val="24"/>
          <w:szCs w:val="24"/>
        </w:rPr>
        <w:t>DIAGNOdent pen setup:</w:t>
      </w:r>
    </w:p>
    <w:p w14:paraId="32DA3E39" w14:textId="77777777" w:rsidR="00EF3549" w:rsidRPr="00F2066E" w:rsidRDefault="00000000" w:rsidP="00F2066E">
      <w:pPr>
        <w:ind w:left="720"/>
        <w:rPr>
          <w:sz w:val="24"/>
          <w:szCs w:val="24"/>
        </w:rPr>
      </w:pPr>
      <w:r w:rsidRPr="00F2066E">
        <w:rPr>
          <w:b/>
          <w:bCs/>
          <w:sz w:val="24"/>
          <w:szCs w:val="24"/>
        </w:rPr>
        <w:t>Power on</w:t>
      </w:r>
      <w:r w:rsidRPr="00F2066E">
        <w:rPr>
          <w:sz w:val="24"/>
          <w:szCs w:val="24"/>
        </w:rPr>
        <w:t> device</w:t>
      </w:r>
    </w:p>
    <w:p w14:paraId="7991DB55" w14:textId="77777777" w:rsidR="00EF3549" w:rsidRPr="00F2066E" w:rsidRDefault="00000000" w:rsidP="00F2066E">
      <w:pPr>
        <w:ind w:left="720"/>
        <w:rPr>
          <w:sz w:val="24"/>
          <w:szCs w:val="24"/>
        </w:rPr>
      </w:pPr>
      <w:r w:rsidRPr="00F2066E">
        <w:rPr>
          <w:b/>
          <w:bCs/>
          <w:sz w:val="24"/>
          <w:szCs w:val="24"/>
        </w:rPr>
        <w:t>Attach cylindrical tip (Tip A)</w:t>
      </w:r>
      <w:r w:rsidRPr="00F2066E">
        <w:rPr>
          <w:sz w:val="24"/>
          <w:szCs w:val="24"/>
        </w:rPr>
        <w:t> for occlusal measurements</w:t>
      </w:r>
    </w:p>
    <w:p w14:paraId="6B9848C8" w14:textId="77777777" w:rsidR="00EF3549" w:rsidRPr="00F2066E" w:rsidRDefault="00000000" w:rsidP="00F2066E">
      <w:pPr>
        <w:ind w:left="720"/>
        <w:rPr>
          <w:sz w:val="24"/>
          <w:szCs w:val="24"/>
        </w:rPr>
      </w:pPr>
      <w:r w:rsidRPr="00F2066E">
        <w:rPr>
          <w:b/>
          <w:bCs/>
          <w:sz w:val="24"/>
          <w:szCs w:val="24"/>
        </w:rPr>
        <w:t>Inspect tip:</w:t>
      </w:r>
      <w:r w:rsidRPr="00F2066E">
        <w:rPr>
          <w:sz w:val="24"/>
          <w:szCs w:val="24"/>
        </w:rPr>
        <w:t> Check for damage or contamination; clean if needed</w:t>
      </w:r>
    </w:p>
    <w:p w14:paraId="4C2D1911" w14:textId="77777777" w:rsidR="00EF3549" w:rsidRPr="00F2066E" w:rsidRDefault="00000000" w:rsidP="00F2066E">
      <w:pPr>
        <w:rPr>
          <w:sz w:val="24"/>
          <w:szCs w:val="24"/>
        </w:rPr>
      </w:pPr>
      <w:r w:rsidRPr="00F2066E">
        <w:rPr>
          <w:b/>
          <w:bCs/>
          <w:sz w:val="24"/>
          <w:szCs w:val="24"/>
        </w:rPr>
        <w:t>Ceramic calibration (device function check):</w:t>
      </w:r>
    </w:p>
    <w:p w14:paraId="7927771E" w14:textId="77777777" w:rsidR="00EF3549" w:rsidRPr="00F2066E" w:rsidRDefault="00000000" w:rsidP="00F2066E">
      <w:pPr>
        <w:ind w:left="720"/>
        <w:rPr>
          <w:sz w:val="24"/>
          <w:szCs w:val="24"/>
        </w:rPr>
      </w:pPr>
      <w:r w:rsidRPr="00F2066E">
        <w:rPr>
          <w:b/>
          <w:bCs/>
          <w:sz w:val="24"/>
          <w:szCs w:val="24"/>
        </w:rPr>
        <w:t>Place tip on ceramic calibration standard</w:t>
      </w:r>
      <w:r w:rsidRPr="00F2066E">
        <w:rPr>
          <w:sz w:val="24"/>
          <w:szCs w:val="24"/>
        </w:rPr>
        <w:t> (provided by manufacturer)</w:t>
      </w:r>
    </w:p>
    <w:p w14:paraId="7A11A0D9" w14:textId="77777777" w:rsidR="00EF3549" w:rsidRPr="00F2066E" w:rsidRDefault="00000000" w:rsidP="00F2066E">
      <w:pPr>
        <w:ind w:left="720"/>
        <w:rPr>
          <w:sz w:val="24"/>
          <w:szCs w:val="24"/>
        </w:rPr>
      </w:pPr>
      <w:r w:rsidRPr="00F2066E">
        <w:rPr>
          <w:b/>
          <w:bCs/>
          <w:sz w:val="24"/>
          <w:szCs w:val="24"/>
        </w:rPr>
        <w:t>Activate device</w:t>
      </w:r>
      <w:r w:rsidRPr="00F2066E">
        <w:rPr>
          <w:sz w:val="24"/>
          <w:szCs w:val="24"/>
        </w:rPr>
        <w:t> (press button)</w:t>
      </w:r>
    </w:p>
    <w:p w14:paraId="115494DA" w14:textId="77777777" w:rsidR="00EF3549" w:rsidRPr="00F2066E" w:rsidRDefault="00000000" w:rsidP="00F2066E">
      <w:pPr>
        <w:ind w:left="720"/>
        <w:rPr>
          <w:sz w:val="24"/>
          <w:szCs w:val="24"/>
        </w:rPr>
      </w:pPr>
      <w:r w:rsidRPr="00F2066E">
        <w:rPr>
          <w:b/>
          <w:bCs/>
          <w:sz w:val="24"/>
          <w:szCs w:val="24"/>
        </w:rPr>
        <w:lastRenderedPageBreak/>
        <w:t>Verify reading:</w:t>
      </w:r>
      <w:r w:rsidRPr="00F2066E">
        <w:rPr>
          <w:sz w:val="24"/>
          <w:szCs w:val="24"/>
        </w:rPr>
        <w:t> Device should display a specific reading (typically ~10–15 for the ceramic standard)</w:t>
      </w:r>
    </w:p>
    <w:p w14:paraId="74DF37F3" w14:textId="77777777" w:rsidR="00EF3549" w:rsidRPr="00F2066E" w:rsidRDefault="00000000" w:rsidP="00F2066E">
      <w:pPr>
        <w:ind w:left="720"/>
        <w:rPr>
          <w:sz w:val="24"/>
          <w:szCs w:val="24"/>
        </w:rPr>
      </w:pPr>
      <w:r w:rsidRPr="00F2066E">
        <w:rPr>
          <w:b/>
          <w:bCs/>
          <w:sz w:val="24"/>
          <w:szCs w:val="24"/>
        </w:rPr>
        <w:t>If reading is incorrect:</w:t>
      </w:r>
      <w:r w:rsidRPr="00F2066E">
        <w:rPr>
          <w:sz w:val="24"/>
          <w:szCs w:val="24"/>
        </w:rPr>
        <w:t> Device may need recalibration or servicing (consult manufacturer)</w:t>
      </w:r>
    </w:p>
    <w:p w14:paraId="32724D6E" w14:textId="77777777" w:rsidR="00EF3549" w:rsidRPr="00F2066E" w:rsidRDefault="00000000" w:rsidP="00F2066E">
      <w:pPr>
        <w:rPr>
          <w:sz w:val="24"/>
          <w:szCs w:val="24"/>
        </w:rPr>
      </w:pPr>
      <w:r w:rsidRPr="00F2066E">
        <w:rPr>
          <w:b/>
          <w:bCs/>
          <w:sz w:val="24"/>
          <w:szCs w:val="24"/>
        </w:rPr>
        <w:t>Baseline calibration (patient-specific zero):</w:t>
      </w:r>
    </w:p>
    <w:p w14:paraId="66113B04" w14:textId="77777777" w:rsidR="00EF3549" w:rsidRPr="00F2066E" w:rsidRDefault="00000000" w:rsidP="00F2066E">
      <w:pPr>
        <w:ind w:left="720"/>
        <w:rPr>
          <w:sz w:val="24"/>
          <w:szCs w:val="24"/>
        </w:rPr>
      </w:pPr>
      <w:r w:rsidRPr="00F2066E">
        <w:rPr>
          <w:b/>
          <w:bCs/>
          <w:sz w:val="24"/>
          <w:szCs w:val="24"/>
        </w:rPr>
        <w:t>Critical step:</w:t>
      </w:r>
      <w:r w:rsidRPr="00F2066E">
        <w:rPr>
          <w:sz w:val="24"/>
          <w:szCs w:val="24"/>
        </w:rPr>
        <w:t> Establishes "zero" baseline for this patient (accounts for individual variation in tooth fluorescence)</w:t>
      </w:r>
    </w:p>
    <w:p w14:paraId="3E120249" w14:textId="77777777" w:rsidR="00EF3549" w:rsidRPr="00F2066E" w:rsidRDefault="00000000" w:rsidP="00F2066E">
      <w:pPr>
        <w:ind w:left="720"/>
        <w:rPr>
          <w:sz w:val="24"/>
          <w:szCs w:val="24"/>
        </w:rPr>
      </w:pPr>
      <w:r w:rsidRPr="00F2066E">
        <w:rPr>
          <w:b/>
          <w:bCs/>
          <w:sz w:val="24"/>
          <w:szCs w:val="24"/>
        </w:rPr>
        <w:t>Technique:</w:t>
      </w:r>
    </w:p>
    <w:p w14:paraId="53EE91B2" w14:textId="77777777" w:rsidR="00EF3549" w:rsidRPr="00F2066E" w:rsidRDefault="00000000" w:rsidP="00F2066E">
      <w:pPr>
        <w:ind w:left="1440"/>
        <w:rPr>
          <w:sz w:val="24"/>
          <w:szCs w:val="24"/>
        </w:rPr>
      </w:pPr>
      <w:r w:rsidRPr="00F2066E">
        <w:rPr>
          <w:b/>
          <w:bCs/>
          <w:sz w:val="24"/>
          <w:szCs w:val="24"/>
        </w:rPr>
        <w:t>Select a sound enamel surface</w:t>
      </w:r>
      <w:r w:rsidRPr="00F2066E">
        <w:rPr>
          <w:sz w:val="24"/>
          <w:szCs w:val="24"/>
        </w:rPr>
        <w:t> on the same tooth or adjacent tooth (e.g., buccal or lingual smooth surface with no caries, staining, or restorations)</w:t>
      </w:r>
    </w:p>
    <w:p w14:paraId="02583814" w14:textId="77777777" w:rsidR="00EF3549" w:rsidRPr="00F2066E" w:rsidRDefault="00000000" w:rsidP="00F2066E">
      <w:pPr>
        <w:ind w:left="1440"/>
        <w:rPr>
          <w:sz w:val="24"/>
          <w:szCs w:val="24"/>
        </w:rPr>
      </w:pPr>
      <w:r w:rsidRPr="00F2066E">
        <w:rPr>
          <w:b/>
          <w:bCs/>
          <w:sz w:val="24"/>
          <w:szCs w:val="24"/>
        </w:rPr>
        <w:t>Dry surface</w:t>
      </w:r>
      <w:r w:rsidRPr="00F2066E">
        <w:rPr>
          <w:sz w:val="24"/>
          <w:szCs w:val="24"/>
        </w:rPr>
        <w:t> thoroughly</w:t>
      </w:r>
    </w:p>
    <w:p w14:paraId="0D6C05A6" w14:textId="77777777" w:rsidR="00EF3549" w:rsidRPr="00F2066E" w:rsidRDefault="00000000" w:rsidP="00F2066E">
      <w:pPr>
        <w:ind w:left="1440"/>
        <w:rPr>
          <w:sz w:val="24"/>
          <w:szCs w:val="24"/>
        </w:rPr>
      </w:pPr>
      <w:r w:rsidRPr="00F2066E">
        <w:rPr>
          <w:b/>
          <w:bCs/>
          <w:sz w:val="24"/>
          <w:szCs w:val="24"/>
        </w:rPr>
        <w:t>Place tip on sound enamel surface</w:t>
      </w:r>
    </w:p>
    <w:p w14:paraId="0421757F" w14:textId="77777777" w:rsidR="00EF3549" w:rsidRPr="00F2066E" w:rsidRDefault="00000000" w:rsidP="00F2066E">
      <w:pPr>
        <w:ind w:left="1440"/>
        <w:rPr>
          <w:sz w:val="24"/>
          <w:szCs w:val="24"/>
        </w:rPr>
      </w:pPr>
      <w:r w:rsidRPr="00F2066E">
        <w:rPr>
          <w:b/>
          <w:bCs/>
          <w:sz w:val="24"/>
          <w:szCs w:val="24"/>
        </w:rPr>
        <w:t>Press and hold calibration button</w:t>
      </w:r>
      <w:r w:rsidRPr="00F2066E">
        <w:rPr>
          <w:sz w:val="24"/>
          <w:szCs w:val="24"/>
        </w:rPr>
        <w:t> (device will measure fluorescence and set this as "zero")</w:t>
      </w:r>
    </w:p>
    <w:p w14:paraId="12A5387F" w14:textId="77777777" w:rsidR="00EF3549" w:rsidRPr="00F2066E" w:rsidRDefault="00000000" w:rsidP="00F2066E">
      <w:pPr>
        <w:ind w:left="1440"/>
        <w:rPr>
          <w:sz w:val="24"/>
          <w:szCs w:val="24"/>
        </w:rPr>
      </w:pPr>
      <w:r w:rsidRPr="00F2066E">
        <w:rPr>
          <w:b/>
          <w:bCs/>
          <w:sz w:val="24"/>
          <w:szCs w:val="24"/>
        </w:rPr>
        <w:t>Device displays "0" or "CAL" to confirm calibration</w:t>
      </w:r>
    </w:p>
    <w:p w14:paraId="67750BD1" w14:textId="77777777" w:rsidR="00EF3549" w:rsidRPr="00F2066E" w:rsidRDefault="00000000" w:rsidP="00F2066E">
      <w:pPr>
        <w:ind w:left="720"/>
        <w:rPr>
          <w:sz w:val="24"/>
          <w:szCs w:val="24"/>
        </w:rPr>
      </w:pPr>
      <w:r w:rsidRPr="00F2066E">
        <w:rPr>
          <w:b/>
          <w:bCs/>
          <w:sz w:val="24"/>
          <w:szCs w:val="24"/>
        </w:rPr>
        <w:t>Repeat baseline calibration for each tooth or quadrant</w:t>
      </w:r>
      <w:r w:rsidRPr="00F2066E">
        <w:rPr>
          <w:sz w:val="24"/>
          <w:szCs w:val="24"/>
        </w:rPr>
        <w:t> (some clinicians perform one baseline calibration per patient; others perform separate calibration for each tooth—manufacturer recommends per-tooth calibration for highest accuracy)</w:t>
      </w:r>
    </w:p>
    <w:p w14:paraId="10534D29" w14:textId="77777777" w:rsidR="00EF3549" w:rsidRPr="00F2066E" w:rsidRDefault="00000000" w:rsidP="00F2066E">
      <w:pPr>
        <w:rPr>
          <w:b/>
          <w:bCs/>
          <w:sz w:val="24"/>
          <w:szCs w:val="24"/>
        </w:rPr>
      </w:pPr>
      <w:r w:rsidRPr="00F2066E">
        <w:rPr>
          <w:b/>
          <w:bCs/>
          <w:sz w:val="24"/>
          <w:szCs w:val="24"/>
        </w:rPr>
        <w:t>Intra-operative: DIAGNOdent Measurement</w:t>
      </w:r>
    </w:p>
    <w:p w14:paraId="66C3D783" w14:textId="77777777" w:rsidR="00EF3549" w:rsidRPr="00F2066E" w:rsidRDefault="00000000" w:rsidP="00F2066E">
      <w:pPr>
        <w:rPr>
          <w:sz w:val="24"/>
          <w:szCs w:val="24"/>
        </w:rPr>
      </w:pPr>
      <w:r w:rsidRPr="00F2066E">
        <w:rPr>
          <w:b/>
          <w:bCs/>
          <w:sz w:val="24"/>
          <w:szCs w:val="24"/>
        </w:rPr>
        <w:t>Step 4: Occlusal fissure measurement</w:t>
      </w:r>
    </w:p>
    <w:p w14:paraId="022FB095" w14:textId="77777777" w:rsidR="00EF3549" w:rsidRPr="00F2066E" w:rsidRDefault="00000000" w:rsidP="00F2066E">
      <w:pPr>
        <w:rPr>
          <w:sz w:val="24"/>
          <w:szCs w:val="24"/>
        </w:rPr>
      </w:pPr>
      <w:r w:rsidRPr="00F2066E">
        <w:rPr>
          <w:b/>
          <w:bCs/>
          <w:sz w:val="24"/>
          <w:szCs w:val="24"/>
        </w:rPr>
        <w:t>Tooth isolation:</w:t>
      </w:r>
    </w:p>
    <w:p w14:paraId="7A95FE7F" w14:textId="77777777" w:rsidR="00EF3549" w:rsidRPr="00F2066E" w:rsidRDefault="00000000" w:rsidP="00F2066E">
      <w:pPr>
        <w:ind w:left="720"/>
        <w:rPr>
          <w:sz w:val="24"/>
          <w:szCs w:val="24"/>
        </w:rPr>
      </w:pPr>
      <w:r w:rsidRPr="00F2066E">
        <w:rPr>
          <w:b/>
          <w:bCs/>
          <w:sz w:val="24"/>
          <w:szCs w:val="24"/>
        </w:rPr>
        <w:t>Dry tooth surface</w:t>
      </w:r>
      <w:r w:rsidRPr="00F2066E">
        <w:rPr>
          <w:sz w:val="24"/>
          <w:szCs w:val="24"/>
        </w:rPr>
        <w:t> thoroughly with air syringe (moisture causes inaccurate readings)</w:t>
      </w:r>
    </w:p>
    <w:p w14:paraId="67513B15" w14:textId="77777777" w:rsidR="00EF3549" w:rsidRPr="00F2066E" w:rsidRDefault="00000000" w:rsidP="00F2066E">
      <w:pPr>
        <w:ind w:left="720"/>
        <w:rPr>
          <w:sz w:val="24"/>
          <w:szCs w:val="24"/>
        </w:rPr>
      </w:pPr>
      <w:r w:rsidRPr="00F2066E">
        <w:rPr>
          <w:b/>
          <w:bCs/>
          <w:sz w:val="24"/>
          <w:szCs w:val="24"/>
        </w:rPr>
        <w:t>Maintain dry field</w:t>
      </w:r>
      <w:r w:rsidRPr="00F2066E">
        <w:rPr>
          <w:sz w:val="24"/>
          <w:szCs w:val="24"/>
        </w:rPr>
        <w:t> with cotton rolls or Isolite</w:t>
      </w:r>
    </w:p>
    <w:p w14:paraId="32548998" w14:textId="77777777" w:rsidR="00EF3549" w:rsidRPr="00F2066E" w:rsidRDefault="00000000" w:rsidP="00F2066E">
      <w:pPr>
        <w:rPr>
          <w:sz w:val="24"/>
          <w:szCs w:val="24"/>
        </w:rPr>
      </w:pPr>
      <w:r w:rsidRPr="00F2066E">
        <w:rPr>
          <w:b/>
          <w:bCs/>
          <w:sz w:val="24"/>
          <w:szCs w:val="24"/>
        </w:rPr>
        <w:t>Tip placement:</w:t>
      </w:r>
    </w:p>
    <w:p w14:paraId="702F5472" w14:textId="77777777" w:rsidR="00EF3549" w:rsidRPr="00F2066E" w:rsidRDefault="00000000" w:rsidP="00F2066E">
      <w:pPr>
        <w:ind w:left="720"/>
        <w:rPr>
          <w:sz w:val="24"/>
          <w:szCs w:val="24"/>
        </w:rPr>
      </w:pPr>
      <w:r w:rsidRPr="00F2066E">
        <w:rPr>
          <w:b/>
          <w:bCs/>
          <w:sz w:val="24"/>
          <w:szCs w:val="24"/>
        </w:rPr>
        <w:t>Cylindrical tip (Tip A)</w:t>
      </w:r>
      <w:r w:rsidRPr="00F2066E">
        <w:rPr>
          <w:sz w:val="24"/>
          <w:szCs w:val="24"/>
        </w:rPr>
        <w:t> for occlusal fissures</w:t>
      </w:r>
    </w:p>
    <w:p w14:paraId="62C79D83" w14:textId="77777777" w:rsidR="00EF3549" w:rsidRPr="00F2066E" w:rsidRDefault="00000000" w:rsidP="00F2066E">
      <w:pPr>
        <w:ind w:left="720"/>
        <w:rPr>
          <w:sz w:val="24"/>
          <w:szCs w:val="24"/>
        </w:rPr>
      </w:pPr>
      <w:r w:rsidRPr="00F2066E">
        <w:rPr>
          <w:b/>
          <w:bCs/>
          <w:sz w:val="24"/>
          <w:szCs w:val="24"/>
        </w:rPr>
        <w:t>Position tip perpendicular to occlusal surface</w:t>
      </w:r>
      <w:r w:rsidRPr="00F2066E">
        <w:rPr>
          <w:sz w:val="24"/>
          <w:szCs w:val="24"/>
        </w:rPr>
        <w:t> (90-degree angle)</w:t>
      </w:r>
    </w:p>
    <w:p w14:paraId="1EF28D6C" w14:textId="77777777" w:rsidR="00EF3549" w:rsidRPr="00F2066E" w:rsidRDefault="00000000" w:rsidP="00F2066E">
      <w:pPr>
        <w:ind w:left="720"/>
        <w:rPr>
          <w:sz w:val="24"/>
          <w:szCs w:val="24"/>
        </w:rPr>
      </w:pPr>
      <w:r w:rsidRPr="00F2066E">
        <w:rPr>
          <w:b/>
          <w:bCs/>
          <w:sz w:val="24"/>
          <w:szCs w:val="24"/>
        </w:rPr>
        <w:lastRenderedPageBreak/>
        <w:t>Insert tip into fissure:</w:t>
      </w:r>
    </w:p>
    <w:p w14:paraId="5A28321D" w14:textId="77777777" w:rsidR="00EF3549" w:rsidRPr="00F2066E" w:rsidRDefault="00000000" w:rsidP="00F2066E">
      <w:pPr>
        <w:ind w:left="1440"/>
        <w:rPr>
          <w:sz w:val="24"/>
          <w:szCs w:val="24"/>
        </w:rPr>
      </w:pPr>
      <w:r w:rsidRPr="00F2066E">
        <w:rPr>
          <w:sz w:val="24"/>
          <w:szCs w:val="24"/>
        </w:rPr>
        <w:t>Gently place tip into the deepest part of the fissure (tip should contact fissure walls)</w:t>
      </w:r>
    </w:p>
    <w:p w14:paraId="5317601F" w14:textId="77777777" w:rsidR="00EF3549" w:rsidRPr="00F2066E" w:rsidRDefault="00000000" w:rsidP="00F2066E">
      <w:pPr>
        <w:ind w:left="1440"/>
        <w:rPr>
          <w:sz w:val="24"/>
          <w:szCs w:val="24"/>
        </w:rPr>
      </w:pPr>
      <w:r w:rsidRPr="00F2066E">
        <w:rPr>
          <w:b/>
          <w:bCs/>
          <w:sz w:val="24"/>
          <w:szCs w:val="24"/>
        </w:rPr>
        <w:t>Do not apply excessive pressure</w:t>
      </w:r>
      <w:r w:rsidRPr="00F2066E">
        <w:rPr>
          <w:sz w:val="24"/>
          <w:szCs w:val="24"/>
        </w:rPr>
        <w:t> (risk of damaging tip or tooth)</w:t>
      </w:r>
    </w:p>
    <w:p w14:paraId="42CF5A15" w14:textId="77777777" w:rsidR="00EF3549" w:rsidRPr="00F2066E" w:rsidRDefault="00000000" w:rsidP="00F2066E">
      <w:pPr>
        <w:ind w:left="1440"/>
        <w:rPr>
          <w:sz w:val="24"/>
          <w:szCs w:val="24"/>
        </w:rPr>
      </w:pPr>
      <w:r w:rsidRPr="00F2066E">
        <w:rPr>
          <w:b/>
          <w:bCs/>
          <w:sz w:val="24"/>
          <w:szCs w:val="24"/>
        </w:rPr>
        <w:t>Tip should be stable</w:t>
      </w:r>
      <w:r w:rsidRPr="00F2066E">
        <w:rPr>
          <w:sz w:val="24"/>
          <w:szCs w:val="24"/>
        </w:rPr>
        <w:t> (not wobbling or moving)</w:t>
      </w:r>
    </w:p>
    <w:p w14:paraId="27BFA2C9" w14:textId="77777777" w:rsidR="00EF3549" w:rsidRPr="00F2066E" w:rsidRDefault="00000000" w:rsidP="00F2066E">
      <w:pPr>
        <w:rPr>
          <w:sz w:val="24"/>
          <w:szCs w:val="24"/>
        </w:rPr>
      </w:pPr>
      <w:r w:rsidRPr="00F2066E">
        <w:rPr>
          <w:b/>
          <w:bCs/>
          <w:sz w:val="24"/>
          <w:szCs w:val="24"/>
        </w:rPr>
        <w:t>Measurement:</w:t>
      </w:r>
    </w:p>
    <w:p w14:paraId="7DD4B39C" w14:textId="77777777" w:rsidR="00EF3549" w:rsidRPr="00F2066E" w:rsidRDefault="00000000" w:rsidP="00F2066E">
      <w:pPr>
        <w:ind w:left="720"/>
        <w:rPr>
          <w:sz w:val="24"/>
          <w:szCs w:val="24"/>
        </w:rPr>
      </w:pPr>
      <w:r w:rsidRPr="00F2066E">
        <w:rPr>
          <w:b/>
          <w:bCs/>
          <w:sz w:val="24"/>
          <w:szCs w:val="24"/>
        </w:rPr>
        <w:t>Activate device</w:t>
      </w:r>
      <w:r w:rsidRPr="00F2066E">
        <w:rPr>
          <w:sz w:val="24"/>
          <w:szCs w:val="24"/>
        </w:rPr>
        <w:t> (press button on handpiece)</w:t>
      </w:r>
    </w:p>
    <w:p w14:paraId="63FB6985" w14:textId="77777777" w:rsidR="00EF3549" w:rsidRPr="00F2066E" w:rsidRDefault="00000000" w:rsidP="00F2066E">
      <w:pPr>
        <w:ind w:left="720"/>
        <w:rPr>
          <w:sz w:val="24"/>
          <w:szCs w:val="24"/>
        </w:rPr>
      </w:pPr>
      <w:r w:rsidRPr="00F2066E">
        <w:rPr>
          <w:b/>
          <w:bCs/>
          <w:sz w:val="24"/>
          <w:szCs w:val="24"/>
        </w:rPr>
        <w:t>Hold tip steady</w:t>
      </w:r>
      <w:r w:rsidRPr="00F2066E">
        <w:rPr>
          <w:sz w:val="24"/>
          <w:szCs w:val="24"/>
        </w:rPr>
        <w:t> in fissure for 2–5 seconds</w:t>
      </w:r>
    </w:p>
    <w:p w14:paraId="3F0C0B47" w14:textId="77777777" w:rsidR="00EF3549" w:rsidRPr="00F2066E" w:rsidRDefault="00000000" w:rsidP="00F2066E">
      <w:pPr>
        <w:ind w:left="720"/>
        <w:rPr>
          <w:sz w:val="24"/>
          <w:szCs w:val="24"/>
        </w:rPr>
      </w:pPr>
      <w:r w:rsidRPr="00F2066E">
        <w:rPr>
          <w:b/>
          <w:bCs/>
          <w:sz w:val="24"/>
          <w:szCs w:val="24"/>
        </w:rPr>
        <w:t>Device displays numerical reading</w:t>
      </w:r>
      <w:r w:rsidRPr="00F2066E">
        <w:rPr>
          <w:sz w:val="24"/>
          <w:szCs w:val="24"/>
        </w:rPr>
        <w:t> (0–99 scale) and emits audible signal (pitch increases with reading)</w:t>
      </w:r>
    </w:p>
    <w:p w14:paraId="4C197537" w14:textId="77777777" w:rsidR="00EF3549" w:rsidRPr="00F2066E" w:rsidRDefault="00000000" w:rsidP="00F2066E">
      <w:pPr>
        <w:ind w:left="720"/>
        <w:rPr>
          <w:sz w:val="24"/>
          <w:szCs w:val="24"/>
        </w:rPr>
      </w:pPr>
      <w:r w:rsidRPr="00F2066E">
        <w:rPr>
          <w:b/>
          <w:bCs/>
          <w:sz w:val="24"/>
          <w:szCs w:val="24"/>
        </w:rPr>
        <w:t>Record peak reading</w:t>
      </w:r>
      <w:r w:rsidRPr="00F2066E">
        <w:rPr>
          <w:sz w:val="24"/>
          <w:szCs w:val="24"/>
        </w:rPr>
        <w:t> (highest value displayed during measurement)</w:t>
      </w:r>
    </w:p>
    <w:p w14:paraId="07B29155" w14:textId="77777777" w:rsidR="00EF3549" w:rsidRPr="00F2066E" w:rsidRDefault="00000000" w:rsidP="00F2066E">
      <w:pPr>
        <w:rPr>
          <w:sz w:val="24"/>
          <w:szCs w:val="24"/>
        </w:rPr>
      </w:pPr>
      <w:r w:rsidRPr="00F2066E">
        <w:rPr>
          <w:b/>
          <w:bCs/>
          <w:sz w:val="24"/>
          <w:szCs w:val="24"/>
        </w:rPr>
        <w:t>Repeat measurements:</w:t>
      </w:r>
    </w:p>
    <w:p w14:paraId="687E0EE4" w14:textId="77777777" w:rsidR="00EF3549" w:rsidRPr="00F2066E" w:rsidRDefault="00000000" w:rsidP="00F2066E">
      <w:pPr>
        <w:ind w:left="720"/>
        <w:rPr>
          <w:sz w:val="24"/>
          <w:szCs w:val="24"/>
        </w:rPr>
      </w:pPr>
      <w:r w:rsidRPr="00F2066E">
        <w:rPr>
          <w:b/>
          <w:bCs/>
          <w:sz w:val="24"/>
          <w:szCs w:val="24"/>
        </w:rPr>
        <w:t>Perform 2–3 measurements per fissure</w:t>
      </w:r>
      <w:r w:rsidRPr="00F2066E">
        <w:rPr>
          <w:sz w:val="24"/>
          <w:szCs w:val="24"/>
        </w:rPr>
        <w:t> (slightly reposition tip between measurements to sample different areas of fissure)</w:t>
      </w:r>
    </w:p>
    <w:p w14:paraId="470E36B1" w14:textId="77777777" w:rsidR="00EF3549" w:rsidRPr="00F2066E" w:rsidRDefault="00000000" w:rsidP="00F2066E">
      <w:pPr>
        <w:ind w:left="720"/>
        <w:rPr>
          <w:sz w:val="24"/>
          <w:szCs w:val="24"/>
        </w:rPr>
      </w:pPr>
      <w:r w:rsidRPr="00F2066E">
        <w:rPr>
          <w:b/>
          <w:bCs/>
          <w:sz w:val="24"/>
          <w:szCs w:val="24"/>
        </w:rPr>
        <w:t>Record highest reading</w:t>
      </w:r>
      <w:r w:rsidRPr="00F2066E">
        <w:rPr>
          <w:sz w:val="24"/>
          <w:szCs w:val="24"/>
        </w:rPr>
        <w:t> (peak fluorescence indicates area of greatest bacterial activity or demineralization)</w:t>
      </w:r>
    </w:p>
    <w:p w14:paraId="0754F36E" w14:textId="77777777" w:rsidR="00EF3549" w:rsidRPr="00F2066E" w:rsidRDefault="00000000" w:rsidP="00F2066E">
      <w:pPr>
        <w:rPr>
          <w:sz w:val="24"/>
          <w:szCs w:val="24"/>
        </w:rPr>
      </w:pPr>
      <w:r w:rsidRPr="00F2066E">
        <w:rPr>
          <w:b/>
          <w:bCs/>
          <w:sz w:val="24"/>
          <w:szCs w:val="24"/>
        </w:rPr>
        <w:t>Measure all suspect fissures:</w:t>
      </w:r>
    </w:p>
    <w:p w14:paraId="610B6F3E" w14:textId="77777777" w:rsidR="00EF3549" w:rsidRPr="00F2066E" w:rsidRDefault="00000000" w:rsidP="00F2066E">
      <w:pPr>
        <w:ind w:left="720"/>
        <w:rPr>
          <w:sz w:val="24"/>
          <w:szCs w:val="24"/>
        </w:rPr>
      </w:pPr>
      <w:r w:rsidRPr="00F2066E">
        <w:rPr>
          <w:b/>
          <w:bCs/>
          <w:sz w:val="24"/>
          <w:szCs w:val="24"/>
        </w:rPr>
        <w:t>Systematically measure all stained or questionable fissures</w:t>
      </w:r>
      <w:r w:rsidRPr="00F2066E">
        <w:rPr>
          <w:sz w:val="24"/>
          <w:szCs w:val="24"/>
        </w:rPr>
        <w:t> on mandibular molars</w:t>
      </w:r>
    </w:p>
    <w:p w14:paraId="0EB784C7" w14:textId="77777777" w:rsidR="00EF3549" w:rsidRPr="00F2066E" w:rsidRDefault="00000000" w:rsidP="00F2066E">
      <w:pPr>
        <w:ind w:left="720"/>
        <w:rPr>
          <w:sz w:val="24"/>
          <w:szCs w:val="24"/>
        </w:rPr>
      </w:pPr>
      <w:r w:rsidRPr="00F2066E">
        <w:rPr>
          <w:b/>
          <w:bCs/>
          <w:sz w:val="24"/>
          <w:szCs w:val="24"/>
        </w:rPr>
        <w:t>Document readings</w:t>
      </w:r>
      <w:r w:rsidRPr="00F2066E">
        <w:rPr>
          <w:sz w:val="24"/>
          <w:szCs w:val="24"/>
        </w:rPr>
        <w:t> on chart (e.g., "Tooth #46 mesial fissure: 18; distal fissure: 24")</w:t>
      </w:r>
    </w:p>
    <w:p w14:paraId="316D854F" w14:textId="77777777" w:rsidR="00EF3549" w:rsidRPr="00F2066E" w:rsidRDefault="00000000" w:rsidP="00F2066E">
      <w:pPr>
        <w:rPr>
          <w:sz w:val="24"/>
          <w:szCs w:val="24"/>
        </w:rPr>
      </w:pPr>
      <w:r w:rsidRPr="00F2066E">
        <w:rPr>
          <w:b/>
          <w:bCs/>
          <w:sz w:val="24"/>
          <w:szCs w:val="24"/>
        </w:rPr>
        <w:t>Step 5: Interproximal measurement (if indicated)</w:t>
      </w:r>
    </w:p>
    <w:p w14:paraId="519FF852" w14:textId="77777777" w:rsidR="00EF3549" w:rsidRPr="00F2066E" w:rsidRDefault="00000000" w:rsidP="00F2066E">
      <w:pPr>
        <w:rPr>
          <w:sz w:val="24"/>
          <w:szCs w:val="24"/>
        </w:rPr>
      </w:pPr>
      <w:r w:rsidRPr="00F2066E">
        <w:rPr>
          <w:b/>
          <w:bCs/>
          <w:sz w:val="24"/>
          <w:szCs w:val="24"/>
        </w:rPr>
        <w:t>For this patient:</w:t>
      </w:r>
      <w:r w:rsidRPr="00F2066E">
        <w:rPr>
          <w:sz w:val="24"/>
          <w:szCs w:val="24"/>
        </w:rPr>
        <w:t> Not indicated (bitewings are equivocal for occlusal caries, not interproximal caries)</w:t>
      </w:r>
    </w:p>
    <w:p w14:paraId="01064CB7" w14:textId="77777777" w:rsidR="00EF3549" w:rsidRPr="00F2066E" w:rsidRDefault="00000000" w:rsidP="00F2066E">
      <w:pPr>
        <w:rPr>
          <w:sz w:val="24"/>
          <w:szCs w:val="24"/>
        </w:rPr>
      </w:pPr>
      <w:r w:rsidRPr="00F2066E">
        <w:rPr>
          <w:b/>
          <w:bCs/>
          <w:sz w:val="24"/>
          <w:szCs w:val="24"/>
        </w:rPr>
        <w:t>If interproximal measurement needed:</w:t>
      </w:r>
    </w:p>
    <w:p w14:paraId="69B9C3AC" w14:textId="77777777" w:rsidR="00EF3549" w:rsidRPr="00F2066E" w:rsidRDefault="00000000" w:rsidP="00F2066E">
      <w:pPr>
        <w:rPr>
          <w:sz w:val="24"/>
          <w:szCs w:val="24"/>
        </w:rPr>
      </w:pPr>
      <w:r w:rsidRPr="00F2066E">
        <w:rPr>
          <w:b/>
          <w:bCs/>
          <w:sz w:val="24"/>
          <w:szCs w:val="24"/>
        </w:rPr>
        <w:t>Tapered tip (Tip B)</w:t>
      </w:r>
      <w:r w:rsidRPr="00F2066E">
        <w:rPr>
          <w:sz w:val="24"/>
          <w:szCs w:val="24"/>
        </w:rPr>
        <w:t> for interproximal surfaces</w:t>
      </w:r>
    </w:p>
    <w:p w14:paraId="16948A5C" w14:textId="77777777" w:rsidR="00EF3549" w:rsidRPr="00F2066E" w:rsidRDefault="00000000" w:rsidP="00F2066E">
      <w:pPr>
        <w:rPr>
          <w:sz w:val="24"/>
          <w:szCs w:val="24"/>
        </w:rPr>
      </w:pPr>
      <w:r w:rsidRPr="00F2066E">
        <w:rPr>
          <w:b/>
          <w:bCs/>
          <w:sz w:val="24"/>
          <w:szCs w:val="24"/>
        </w:rPr>
        <w:t>Tip placement:</w:t>
      </w:r>
    </w:p>
    <w:p w14:paraId="5B8CA770" w14:textId="77777777" w:rsidR="00EF3549" w:rsidRPr="00F2066E" w:rsidRDefault="00000000" w:rsidP="00F2066E">
      <w:pPr>
        <w:ind w:left="720"/>
        <w:rPr>
          <w:sz w:val="24"/>
          <w:szCs w:val="24"/>
        </w:rPr>
      </w:pPr>
      <w:r w:rsidRPr="00F2066E">
        <w:rPr>
          <w:sz w:val="24"/>
          <w:szCs w:val="24"/>
        </w:rPr>
        <w:t>Insert tip into interproximal space from buccal or lingual</w:t>
      </w:r>
    </w:p>
    <w:p w14:paraId="3E00607C" w14:textId="77777777" w:rsidR="00EF3549" w:rsidRPr="00F2066E" w:rsidRDefault="00000000" w:rsidP="00F2066E">
      <w:pPr>
        <w:ind w:left="720"/>
        <w:rPr>
          <w:sz w:val="24"/>
          <w:szCs w:val="24"/>
        </w:rPr>
      </w:pPr>
      <w:r w:rsidRPr="00F2066E">
        <w:rPr>
          <w:sz w:val="24"/>
          <w:szCs w:val="24"/>
        </w:rPr>
        <w:lastRenderedPageBreak/>
        <w:t>Tip should contact interproximal surface just below contact point</w:t>
      </w:r>
    </w:p>
    <w:p w14:paraId="2F8244FF" w14:textId="77777777" w:rsidR="00EF3549" w:rsidRPr="00F2066E" w:rsidRDefault="00000000" w:rsidP="00F2066E">
      <w:pPr>
        <w:rPr>
          <w:sz w:val="24"/>
          <w:szCs w:val="24"/>
        </w:rPr>
      </w:pPr>
      <w:r w:rsidRPr="00F2066E">
        <w:rPr>
          <w:b/>
          <w:bCs/>
          <w:sz w:val="24"/>
          <w:szCs w:val="24"/>
        </w:rPr>
        <w:t>Measurement:</w:t>
      </w:r>
      <w:r w:rsidRPr="00F2066E">
        <w:rPr>
          <w:sz w:val="24"/>
          <w:szCs w:val="24"/>
        </w:rPr>
        <w:t> Same technique as occlusal (activate device, hold steady, record peak reading)</w:t>
      </w:r>
    </w:p>
    <w:p w14:paraId="339DBD35" w14:textId="77777777" w:rsidR="00EF3549" w:rsidRPr="00F2066E" w:rsidRDefault="00000000" w:rsidP="00F2066E">
      <w:pPr>
        <w:rPr>
          <w:sz w:val="24"/>
          <w:szCs w:val="24"/>
        </w:rPr>
      </w:pPr>
      <w:r w:rsidRPr="00F2066E">
        <w:rPr>
          <w:b/>
          <w:bCs/>
          <w:sz w:val="24"/>
          <w:szCs w:val="24"/>
        </w:rPr>
        <w:t>Step 6: Interpretation and clinical decision</w:t>
      </w:r>
    </w:p>
    <w:p w14:paraId="45707A89" w14:textId="77777777" w:rsidR="00EF3549" w:rsidRPr="00F2066E" w:rsidRDefault="00000000" w:rsidP="00F2066E">
      <w:pPr>
        <w:rPr>
          <w:sz w:val="24"/>
          <w:szCs w:val="24"/>
        </w:rPr>
      </w:pPr>
      <w:r w:rsidRPr="00F2066E">
        <w:rPr>
          <w:b/>
          <w:bCs/>
          <w:sz w:val="24"/>
          <w:szCs w:val="24"/>
        </w:rPr>
        <w:t>Review DIAGNOdent readings:</w:t>
      </w:r>
    </w:p>
    <w:p w14:paraId="0719C346" w14:textId="77777777" w:rsidR="00EF3549" w:rsidRPr="00F2066E" w:rsidRDefault="00000000" w:rsidP="00F2066E">
      <w:pPr>
        <w:ind w:left="720"/>
        <w:rPr>
          <w:sz w:val="24"/>
          <w:szCs w:val="24"/>
        </w:rPr>
      </w:pPr>
      <w:r w:rsidRPr="00F2066E">
        <w:rPr>
          <w:b/>
          <w:bCs/>
          <w:sz w:val="24"/>
          <w:szCs w:val="24"/>
        </w:rPr>
        <w:t>Example findings for this patient:</w:t>
      </w:r>
    </w:p>
    <w:p w14:paraId="0264FE52" w14:textId="77777777" w:rsidR="00EF3549" w:rsidRPr="00F2066E" w:rsidRDefault="00000000" w:rsidP="00F2066E">
      <w:pPr>
        <w:ind w:left="1440"/>
        <w:rPr>
          <w:sz w:val="24"/>
          <w:szCs w:val="24"/>
        </w:rPr>
      </w:pPr>
      <w:r w:rsidRPr="00F2066E">
        <w:rPr>
          <w:sz w:val="24"/>
          <w:szCs w:val="24"/>
        </w:rPr>
        <w:t>Tooth #46 (FDI 46) mesial fissure: </w:t>
      </w:r>
      <w:r w:rsidRPr="00F2066E">
        <w:rPr>
          <w:b/>
          <w:bCs/>
          <w:sz w:val="24"/>
          <w:szCs w:val="24"/>
        </w:rPr>
        <w:t>18</w:t>
      </w:r>
    </w:p>
    <w:p w14:paraId="777D3181" w14:textId="77777777" w:rsidR="00EF3549" w:rsidRPr="00F2066E" w:rsidRDefault="00000000" w:rsidP="00F2066E">
      <w:pPr>
        <w:ind w:left="1440"/>
        <w:rPr>
          <w:sz w:val="24"/>
          <w:szCs w:val="24"/>
        </w:rPr>
      </w:pPr>
      <w:r w:rsidRPr="00F2066E">
        <w:rPr>
          <w:sz w:val="24"/>
          <w:szCs w:val="24"/>
        </w:rPr>
        <w:t>Tooth #46 distal fissure: </w:t>
      </w:r>
      <w:r w:rsidRPr="00F2066E">
        <w:rPr>
          <w:b/>
          <w:bCs/>
          <w:sz w:val="24"/>
          <w:szCs w:val="24"/>
        </w:rPr>
        <w:t>24</w:t>
      </w:r>
    </w:p>
    <w:p w14:paraId="18E11808" w14:textId="77777777" w:rsidR="00EF3549" w:rsidRPr="00F2066E" w:rsidRDefault="00000000" w:rsidP="00F2066E">
      <w:pPr>
        <w:ind w:left="1440"/>
        <w:rPr>
          <w:sz w:val="24"/>
          <w:szCs w:val="24"/>
        </w:rPr>
      </w:pPr>
      <w:r w:rsidRPr="00F2066E">
        <w:rPr>
          <w:sz w:val="24"/>
          <w:szCs w:val="24"/>
        </w:rPr>
        <w:t>Tooth #47 (FDI 47) central fissure: </w:t>
      </w:r>
      <w:r w:rsidRPr="00F2066E">
        <w:rPr>
          <w:b/>
          <w:bCs/>
          <w:sz w:val="24"/>
          <w:szCs w:val="24"/>
        </w:rPr>
        <w:t>12</w:t>
      </w:r>
    </w:p>
    <w:p w14:paraId="0E63A02F" w14:textId="77777777" w:rsidR="00EF3549" w:rsidRPr="00F2066E" w:rsidRDefault="00000000" w:rsidP="00F2066E">
      <w:pPr>
        <w:rPr>
          <w:sz w:val="24"/>
          <w:szCs w:val="24"/>
        </w:rPr>
      </w:pPr>
      <w:r w:rsidRPr="00F2066E">
        <w:rPr>
          <w:b/>
          <w:bCs/>
          <w:sz w:val="24"/>
          <w:szCs w:val="24"/>
        </w:rPr>
        <w:t>Interpret readings using thresholds:</w:t>
      </w:r>
    </w:p>
    <w:p w14:paraId="1F04E42C" w14:textId="77777777" w:rsidR="00EF3549" w:rsidRPr="00F2066E" w:rsidRDefault="00000000" w:rsidP="00F2066E">
      <w:pPr>
        <w:ind w:left="720"/>
        <w:rPr>
          <w:sz w:val="24"/>
          <w:szCs w:val="24"/>
        </w:rPr>
      </w:pPr>
      <w:r w:rsidRPr="00F2066E">
        <w:rPr>
          <w:b/>
          <w:bCs/>
          <w:sz w:val="24"/>
          <w:szCs w:val="24"/>
        </w:rPr>
        <w:t>Tooth #46 mesial fissure (reading 18):</w:t>
      </w:r>
    </w:p>
    <w:p w14:paraId="19B22F33" w14:textId="77777777" w:rsidR="00EF3549" w:rsidRPr="00F2066E" w:rsidRDefault="00000000" w:rsidP="00F2066E">
      <w:pPr>
        <w:ind w:left="1440"/>
        <w:rPr>
          <w:sz w:val="24"/>
          <w:szCs w:val="24"/>
        </w:rPr>
      </w:pPr>
      <w:r w:rsidRPr="00F2066E">
        <w:rPr>
          <w:b/>
          <w:bCs/>
          <w:sz w:val="24"/>
          <w:szCs w:val="24"/>
        </w:rPr>
        <w:t>Interpretation:</w:t>
      </w:r>
      <w:r w:rsidRPr="00F2066E">
        <w:rPr>
          <w:sz w:val="24"/>
          <w:szCs w:val="24"/>
        </w:rPr>
        <w:t> Enamel caries (outer half of enamel) (threshold 14–20)</w:t>
      </w:r>
    </w:p>
    <w:p w14:paraId="63C96861" w14:textId="77777777" w:rsidR="00EF3549" w:rsidRPr="00F2066E" w:rsidRDefault="00000000" w:rsidP="00F2066E">
      <w:pPr>
        <w:ind w:left="1440"/>
        <w:rPr>
          <w:sz w:val="24"/>
          <w:szCs w:val="24"/>
        </w:rPr>
      </w:pPr>
      <w:r w:rsidRPr="00F2066E">
        <w:rPr>
          <w:b/>
          <w:bCs/>
          <w:sz w:val="24"/>
          <w:szCs w:val="24"/>
        </w:rPr>
        <w:t>Clinical recommendation:</w:t>
      </w:r>
      <w:r w:rsidRPr="00F2066E">
        <w:rPr>
          <w:sz w:val="24"/>
          <w:szCs w:val="24"/>
        </w:rPr>
        <w:t> Preventive therapy (fluoride, remineralization); consider sealant; monitor at 3–6 months</w:t>
      </w:r>
    </w:p>
    <w:p w14:paraId="40B63B90" w14:textId="77777777" w:rsidR="00EF3549" w:rsidRPr="00F2066E" w:rsidRDefault="00000000" w:rsidP="00F2066E">
      <w:pPr>
        <w:ind w:left="720"/>
        <w:rPr>
          <w:sz w:val="24"/>
          <w:szCs w:val="24"/>
        </w:rPr>
      </w:pPr>
      <w:r w:rsidRPr="00F2066E">
        <w:rPr>
          <w:b/>
          <w:bCs/>
          <w:sz w:val="24"/>
          <w:szCs w:val="24"/>
        </w:rPr>
        <w:t>Tooth #46 distal fissure (reading 24):</w:t>
      </w:r>
    </w:p>
    <w:p w14:paraId="2A17D37D" w14:textId="77777777" w:rsidR="00EF3549" w:rsidRPr="00F2066E" w:rsidRDefault="00000000" w:rsidP="00F2066E">
      <w:pPr>
        <w:ind w:left="1440"/>
        <w:rPr>
          <w:sz w:val="24"/>
          <w:szCs w:val="24"/>
        </w:rPr>
      </w:pPr>
      <w:r w:rsidRPr="00F2066E">
        <w:rPr>
          <w:b/>
          <w:bCs/>
          <w:sz w:val="24"/>
          <w:szCs w:val="24"/>
        </w:rPr>
        <w:t>Interpretation:</w:t>
      </w:r>
      <w:r w:rsidRPr="00F2066E">
        <w:rPr>
          <w:sz w:val="24"/>
          <w:szCs w:val="24"/>
        </w:rPr>
        <w:t> Enamel caries (inner half of enamel) or early dentin caries (threshold 21–29)</w:t>
      </w:r>
    </w:p>
    <w:p w14:paraId="6F192385" w14:textId="77777777" w:rsidR="00EF3549" w:rsidRPr="00F2066E" w:rsidRDefault="00000000" w:rsidP="00F2066E">
      <w:pPr>
        <w:ind w:left="1440"/>
        <w:rPr>
          <w:sz w:val="24"/>
          <w:szCs w:val="24"/>
        </w:rPr>
      </w:pPr>
      <w:r w:rsidRPr="00F2066E">
        <w:rPr>
          <w:b/>
          <w:bCs/>
          <w:sz w:val="24"/>
          <w:szCs w:val="24"/>
        </w:rPr>
        <w:t>Clinical recommendation:</w:t>
      </w:r>
      <w:r w:rsidRPr="00F2066E">
        <w:rPr>
          <w:sz w:val="24"/>
          <w:szCs w:val="24"/>
        </w:rPr>
        <w:t> Preventive therapy or minimally invasive intervention (sealant, resin infiltration); monitor closely; if radiograph shows dentin involvement, consider operative intervention</w:t>
      </w:r>
    </w:p>
    <w:p w14:paraId="32749F9A" w14:textId="77777777" w:rsidR="00EF3549" w:rsidRPr="00F2066E" w:rsidRDefault="00000000" w:rsidP="00F2066E">
      <w:pPr>
        <w:ind w:left="720"/>
        <w:rPr>
          <w:sz w:val="24"/>
          <w:szCs w:val="24"/>
        </w:rPr>
      </w:pPr>
      <w:r w:rsidRPr="00F2066E">
        <w:rPr>
          <w:b/>
          <w:bCs/>
          <w:sz w:val="24"/>
          <w:szCs w:val="24"/>
        </w:rPr>
        <w:t>Tooth #47 central fissure (reading 12):</w:t>
      </w:r>
    </w:p>
    <w:p w14:paraId="3F1B9B35" w14:textId="77777777" w:rsidR="00EF3549" w:rsidRPr="00F2066E" w:rsidRDefault="00000000" w:rsidP="00F2066E">
      <w:pPr>
        <w:ind w:left="1440"/>
        <w:rPr>
          <w:sz w:val="24"/>
          <w:szCs w:val="24"/>
        </w:rPr>
      </w:pPr>
      <w:r w:rsidRPr="00F2066E">
        <w:rPr>
          <w:b/>
          <w:bCs/>
          <w:sz w:val="24"/>
          <w:szCs w:val="24"/>
        </w:rPr>
        <w:t>Interpretation:</w:t>
      </w:r>
      <w:r w:rsidRPr="00F2066E">
        <w:rPr>
          <w:sz w:val="24"/>
          <w:szCs w:val="24"/>
        </w:rPr>
        <w:t> Sound enamel or minimal demineralization (threshold 0–13)</w:t>
      </w:r>
    </w:p>
    <w:p w14:paraId="211E05F0" w14:textId="77777777" w:rsidR="00EF3549" w:rsidRPr="00F2066E" w:rsidRDefault="00000000" w:rsidP="00F2066E">
      <w:pPr>
        <w:ind w:left="1440"/>
        <w:rPr>
          <w:sz w:val="24"/>
          <w:szCs w:val="24"/>
        </w:rPr>
      </w:pPr>
      <w:r w:rsidRPr="00F2066E">
        <w:rPr>
          <w:b/>
          <w:bCs/>
          <w:sz w:val="24"/>
          <w:szCs w:val="24"/>
        </w:rPr>
        <w:t>Clinical recommendation:</w:t>
      </w:r>
      <w:r w:rsidRPr="00F2066E">
        <w:rPr>
          <w:sz w:val="24"/>
          <w:szCs w:val="24"/>
        </w:rPr>
        <w:t> No intervention; routine monitoring</w:t>
      </w:r>
    </w:p>
    <w:p w14:paraId="17D69F2F" w14:textId="77777777" w:rsidR="00EF3549" w:rsidRPr="00F2066E" w:rsidRDefault="00000000" w:rsidP="00F2066E">
      <w:pPr>
        <w:rPr>
          <w:sz w:val="24"/>
          <w:szCs w:val="24"/>
        </w:rPr>
      </w:pPr>
      <w:r w:rsidRPr="00F2066E">
        <w:rPr>
          <w:b/>
          <w:bCs/>
          <w:sz w:val="24"/>
          <w:szCs w:val="24"/>
        </w:rPr>
        <w:t>Integrate with visual examination and radiographs:</w:t>
      </w:r>
    </w:p>
    <w:p w14:paraId="1FA57D22" w14:textId="77777777" w:rsidR="00EF3549" w:rsidRPr="00F2066E" w:rsidRDefault="00000000" w:rsidP="00F2066E">
      <w:pPr>
        <w:ind w:left="720"/>
        <w:rPr>
          <w:sz w:val="24"/>
          <w:szCs w:val="24"/>
        </w:rPr>
      </w:pPr>
      <w:r w:rsidRPr="00F2066E">
        <w:rPr>
          <w:b/>
          <w:bCs/>
          <w:sz w:val="24"/>
          <w:szCs w:val="24"/>
        </w:rPr>
        <w:t>Visual examination:</w:t>
      </w:r>
      <w:r w:rsidRPr="00F2066E">
        <w:rPr>
          <w:sz w:val="24"/>
          <w:szCs w:val="24"/>
        </w:rPr>
        <w:t> Stained, non-cavitated fissures (consistent with enamel caries)</w:t>
      </w:r>
    </w:p>
    <w:p w14:paraId="2ABE3787" w14:textId="77777777" w:rsidR="00EF3549" w:rsidRPr="00F2066E" w:rsidRDefault="00000000" w:rsidP="00F2066E">
      <w:pPr>
        <w:ind w:left="720"/>
        <w:rPr>
          <w:sz w:val="24"/>
          <w:szCs w:val="24"/>
        </w:rPr>
      </w:pPr>
      <w:r w:rsidRPr="00F2066E">
        <w:rPr>
          <w:b/>
          <w:bCs/>
          <w:sz w:val="24"/>
          <w:szCs w:val="24"/>
        </w:rPr>
        <w:t>Radiographs:</w:t>
      </w:r>
      <w:r w:rsidRPr="00F2066E">
        <w:rPr>
          <w:sz w:val="24"/>
          <w:szCs w:val="24"/>
        </w:rPr>
        <w:t> Equivocal (no clear dentin involvement)</w:t>
      </w:r>
    </w:p>
    <w:p w14:paraId="5E64F608" w14:textId="77777777" w:rsidR="00EF3549" w:rsidRPr="00F2066E" w:rsidRDefault="00000000" w:rsidP="00F2066E">
      <w:pPr>
        <w:ind w:left="720"/>
        <w:rPr>
          <w:sz w:val="24"/>
          <w:szCs w:val="24"/>
        </w:rPr>
      </w:pPr>
      <w:r w:rsidRPr="00F2066E">
        <w:rPr>
          <w:b/>
          <w:bCs/>
          <w:sz w:val="24"/>
          <w:szCs w:val="24"/>
        </w:rPr>
        <w:lastRenderedPageBreak/>
        <w:t>DIAGNOdent:</w:t>
      </w:r>
      <w:r w:rsidRPr="00F2066E">
        <w:rPr>
          <w:sz w:val="24"/>
          <w:szCs w:val="24"/>
        </w:rPr>
        <w:t> Readings 18 and 24 (enamel caries to early dentin caries)</w:t>
      </w:r>
    </w:p>
    <w:p w14:paraId="623F6F64" w14:textId="77777777" w:rsidR="00EF3549" w:rsidRPr="00F2066E" w:rsidRDefault="00000000" w:rsidP="00F2066E">
      <w:pPr>
        <w:ind w:left="720"/>
        <w:rPr>
          <w:sz w:val="24"/>
          <w:szCs w:val="24"/>
        </w:rPr>
      </w:pPr>
      <w:r w:rsidRPr="00F2066E">
        <w:rPr>
          <w:b/>
          <w:bCs/>
          <w:sz w:val="24"/>
          <w:szCs w:val="24"/>
        </w:rPr>
        <w:t>Integrated clinical decision:</w:t>
      </w:r>
    </w:p>
    <w:p w14:paraId="36A12B0B" w14:textId="77777777" w:rsidR="00EF3549" w:rsidRPr="00F2066E" w:rsidRDefault="00000000" w:rsidP="00F2066E">
      <w:pPr>
        <w:ind w:left="1440"/>
        <w:rPr>
          <w:sz w:val="24"/>
          <w:szCs w:val="24"/>
        </w:rPr>
      </w:pPr>
      <w:r w:rsidRPr="00F2066E">
        <w:rPr>
          <w:b/>
          <w:bCs/>
          <w:sz w:val="24"/>
          <w:szCs w:val="24"/>
        </w:rPr>
        <w:t>Tooth #46 mesial fissure (reading 18):</w:t>
      </w:r>
      <w:r w:rsidRPr="00F2066E">
        <w:rPr>
          <w:sz w:val="24"/>
          <w:szCs w:val="24"/>
        </w:rPr>
        <w:t> </w:t>
      </w:r>
      <w:r w:rsidRPr="00F2066E">
        <w:rPr>
          <w:b/>
          <w:bCs/>
          <w:sz w:val="24"/>
          <w:szCs w:val="24"/>
        </w:rPr>
        <w:t>Preventive therapy</w:t>
      </w:r>
      <w:r w:rsidRPr="00F2066E">
        <w:rPr>
          <w:sz w:val="24"/>
          <w:szCs w:val="24"/>
        </w:rPr>
        <w:t> (fluoride varnish, sealant) + </w:t>
      </w:r>
      <w:r w:rsidRPr="00F2066E">
        <w:rPr>
          <w:b/>
          <w:bCs/>
          <w:sz w:val="24"/>
          <w:szCs w:val="24"/>
        </w:rPr>
        <w:t>monitor at 3 months</w:t>
      </w:r>
    </w:p>
    <w:p w14:paraId="5FFD050F" w14:textId="77777777" w:rsidR="00EF3549" w:rsidRPr="00F2066E" w:rsidRDefault="00000000" w:rsidP="00F2066E">
      <w:pPr>
        <w:ind w:left="1440"/>
        <w:rPr>
          <w:sz w:val="24"/>
          <w:szCs w:val="24"/>
        </w:rPr>
      </w:pPr>
      <w:r w:rsidRPr="00F2066E">
        <w:rPr>
          <w:b/>
          <w:bCs/>
          <w:sz w:val="24"/>
          <w:szCs w:val="24"/>
        </w:rPr>
        <w:t>Tooth #46 distal fissure (reading 24):</w:t>
      </w:r>
      <w:r w:rsidRPr="00F2066E">
        <w:rPr>
          <w:sz w:val="24"/>
          <w:szCs w:val="24"/>
        </w:rPr>
        <w:t> </w:t>
      </w:r>
      <w:r w:rsidRPr="00F2066E">
        <w:rPr>
          <w:b/>
          <w:bCs/>
          <w:sz w:val="24"/>
          <w:szCs w:val="24"/>
        </w:rPr>
        <w:t>Minimally invasive intervention</w:t>
      </w:r>
      <w:r w:rsidRPr="00F2066E">
        <w:rPr>
          <w:sz w:val="24"/>
          <w:szCs w:val="24"/>
        </w:rPr>
        <w:t> (consider resin infiltration or conservative sealant) + </w:t>
      </w:r>
      <w:r w:rsidRPr="00F2066E">
        <w:rPr>
          <w:b/>
          <w:bCs/>
          <w:sz w:val="24"/>
          <w:szCs w:val="24"/>
        </w:rPr>
        <w:t>monitor at 3 months</w:t>
      </w:r>
      <w:r w:rsidRPr="00F2066E">
        <w:rPr>
          <w:sz w:val="24"/>
          <w:szCs w:val="24"/>
        </w:rPr>
        <w:t>; if patient prefers, </w:t>
      </w:r>
      <w:r w:rsidRPr="00F2066E">
        <w:rPr>
          <w:b/>
          <w:bCs/>
          <w:sz w:val="24"/>
          <w:szCs w:val="24"/>
        </w:rPr>
        <w:t>operative intervention</w:t>
      </w:r>
      <w:r w:rsidRPr="00F2066E">
        <w:rPr>
          <w:sz w:val="24"/>
          <w:szCs w:val="24"/>
        </w:rPr>
        <w:t> (conservative excavation and restoration)</w:t>
      </w:r>
    </w:p>
    <w:p w14:paraId="08B7F5E8" w14:textId="77777777" w:rsidR="00EF3549" w:rsidRPr="00F2066E" w:rsidRDefault="00000000" w:rsidP="00F2066E">
      <w:pPr>
        <w:ind w:left="1440"/>
        <w:rPr>
          <w:sz w:val="24"/>
          <w:szCs w:val="24"/>
        </w:rPr>
      </w:pPr>
      <w:r w:rsidRPr="00F2066E">
        <w:rPr>
          <w:b/>
          <w:bCs/>
          <w:sz w:val="24"/>
          <w:szCs w:val="24"/>
        </w:rPr>
        <w:t>Tooth #47 central fissure (reading 12):</w:t>
      </w:r>
      <w:r w:rsidRPr="00F2066E">
        <w:rPr>
          <w:sz w:val="24"/>
          <w:szCs w:val="24"/>
        </w:rPr>
        <w:t> </w:t>
      </w:r>
      <w:r w:rsidRPr="00F2066E">
        <w:rPr>
          <w:b/>
          <w:bCs/>
          <w:sz w:val="24"/>
          <w:szCs w:val="24"/>
        </w:rPr>
        <w:t>No intervention</w:t>
      </w:r>
      <w:r w:rsidRPr="00F2066E">
        <w:rPr>
          <w:sz w:val="24"/>
          <w:szCs w:val="24"/>
        </w:rPr>
        <w:t>; routine monitoring</w:t>
      </w:r>
    </w:p>
    <w:p w14:paraId="14617683" w14:textId="77777777" w:rsidR="00EF3549" w:rsidRPr="00F2066E" w:rsidRDefault="00000000" w:rsidP="00F2066E">
      <w:pPr>
        <w:rPr>
          <w:sz w:val="24"/>
          <w:szCs w:val="24"/>
        </w:rPr>
      </w:pPr>
      <w:r w:rsidRPr="00F2066E">
        <w:rPr>
          <w:b/>
          <w:bCs/>
          <w:sz w:val="24"/>
          <w:szCs w:val="24"/>
        </w:rPr>
        <w:t>Discuss with patient:</w:t>
      </w:r>
    </w:p>
    <w:p w14:paraId="7A0C4006" w14:textId="77777777" w:rsidR="00EF3549" w:rsidRPr="00F2066E" w:rsidRDefault="00000000" w:rsidP="00F2066E">
      <w:pPr>
        <w:ind w:left="720"/>
        <w:rPr>
          <w:sz w:val="24"/>
          <w:szCs w:val="24"/>
        </w:rPr>
      </w:pPr>
      <w:r w:rsidRPr="00F2066E">
        <w:rPr>
          <w:sz w:val="24"/>
          <w:szCs w:val="24"/>
        </w:rPr>
        <w:t>Explain findings (enamel caries detected in two fissures)</w:t>
      </w:r>
    </w:p>
    <w:p w14:paraId="43012E79" w14:textId="77777777" w:rsidR="00EF3549" w:rsidRPr="00F2066E" w:rsidRDefault="00000000" w:rsidP="00F2066E">
      <w:pPr>
        <w:ind w:left="720"/>
        <w:rPr>
          <w:sz w:val="24"/>
          <w:szCs w:val="24"/>
        </w:rPr>
      </w:pPr>
      <w:r w:rsidRPr="00F2066E">
        <w:rPr>
          <w:sz w:val="24"/>
          <w:szCs w:val="24"/>
        </w:rPr>
        <w:t>Discuss options:</w:t>
      </w:r>
    </w:p>
    <w:p w14:paraId="1F60C162" w14:textId="77777777" w:rsidR="00EF3549" w:rsidRPr="00F2066E" w:rsidRDefault="00000000" w:rsidP="00F2066E">
      <w:pPr>
        <w:ind w:left="1440"/>
        <w:rPr>
          <w:sz w:val="24"/>
          <w:szCs w:val="24"/>
        </w:rPr>
      </w:pPr>
      <w:r w:rsidRPr="00F2066E">
        <w:rPr>
          <w:b/>
          <w:bCs/>
          <w:sz w:val="24"/>
          <w:szCs w:val="24"/>
        </w:rPr>
        <w:t>Option 1 (preventive):</w:t>
      </w:r>
      <w:r w:rsidRPr="00F2066E">
        <w:rPr>
          <w:sz w:val="24"/>
          <w:szCs w:val="24"/>
        </w:rPr>
        <w:t> Fluoride varnish + sealant + monitoring (for reading 18); resin infiltration or sealant + monitoring (for reading 24)</w:t>
      </w:r>
    </w:p>
    <w:p w14:paraId="5DE795E1" w14:textId="77777777" w:rsidR="00EF3549" w:rsidRPr="00F2066E" w:rsidRDefault="00000000" w:rsidP="00F2066E">
      <w:pPr>
        <w:ind w:left="1440"/>
        <w:rPr>
          <w:sz w:val="24"/>
          <w:szCs w:val="24"/>
        </w:rPr>
      </w:pPr>
      <w:r w:rsidRPr="00F2066E">
        <w:rPr>
          <w:b/>
          <w:bCs/>
          <w:sz w:val="24"/>
          <w:szCs w:val="24"/>
        </w:rPr>
        <w:t>Option 2 (operative):</w:t>
      </w:r>
      <w:r w:rsidRPr="00F2066E">
        <w:rPr>
          <w:sz w:val="24"/>
          <w:szCs w:val="24"/>
        </w:rPr>
        <w:t> Conservative excavation and restoration (for reading 24)</w:t>
      </w:r>
    </w:p>
    <w:p w14:paraId="186DCB4E" w14:textId="77777777" w:rsidR="00EF3549" w:rsidRPr="00F2066E" w:rsidRDefault="00000000" w:rsidP="00F2066E">
      <w:pPr>
        <w:ind w:left="720"/>
        <w:rPr>
          <w:sz w:val="24"/>
          <w:szCs w:val="24"/>
        </w:rPr>
      </w:pPr>
      <w:r w:rsidRPr="00F2066E">
        <w:rPr>
          <w:b/>
          <w:bCs/>
          <w:sz w:val="24"/>
          <w:szCs w:val="24"/>
        </w:rPr>
        <w:t>Recommendation:</w:t>
      </w:r>
      <w:r w:rsidRPr="00F2066E">
        <w:rPr>
          <w:sz w:val="24"/>
          <w:szCs w:val="24"/>
        </w:rPr>
        <w:t> Given moderate caries risk and early lesions, </w:t>
      </w:r>
      <w:r w:rsidRPr="00F2066E">
        <w:rPr>
          <w:b/>
          <w:bCs/>
          <w:sz w:val="24"/>
          <w:szCs w:val="24"/>
        </w:rPr>
        <w:t>preventive/minimally invasive approach</w:t>
      </w:r>
      <w:r w:rsidRPr="00F2066E">
        <w:rPr>
          <w:sz w:val="24"/>
          <w:szCs w:val="24"/>
        </w:rPr>
        <w:t> is appropriate; reserve operative intervention for lesions that progress despite preventive therapy</w:t>
      </w:r>
    </w:p>
    <w:p w14:paraId="471D3EC3" w14:textId="77777777" w:rsidR="00EF3549" w:rsidRPr="00F2066E" w:rsidRDefault="00000000" w:rsidP="00F2066E">
      <w:pPr>
        <w:rPr>
          <w:b/>
          <w:bCs/>
          <w:sz w:val="24"/>
          <w:szCs w:val="24"/>
        </w:rPr>
      </w:pPr>
      <w:r w:rsidRPr="00F2066E">
        <w:rPr>
          <w:b/>
          <w:bCs/>
          <w:sz w:val="24"/>
          <w:szCs w:val="24"/>
        </w:rPr>
        <w:t>Post-operative Care and Follow-up</w:t>
      </w:r>
    </w:p>
    <w:p w14:paraId="47FD86FF" w14:textId="77777777" w:rsidR="00EF3549" w:rsidRPr="00F2066E" w:rsidRDefault="00000000" w:rsidP="00F2066E">
      <w:pPr>
        <w:rPr>
          <w:sz w:val="24"/>
          <w:szCs w:val="24"/>
        </w:rPr>
      </w:pPr>
      <w:r w:rsidRPr="00F2066E">
        <w:rPr>
          <w:b/>
          <w:bCs/>
          <w:sz w:val="24"/>
          <w:szCs w:val="24"/>
        </w:rPr>
        <w:t>Step 7: Preventive therapy (if indicated)</w:t>
      </w:r>
    </w:p>
    <w:p w14:paraId="6430BB67" w14:textId="77777777" w:rsidR="00EF3549" w:rsidRPr="00F2066E" w:rsidRDefault="00000000" w:rsidP="00F2066E">
      <w:pPr>
        <w:rPr>
          <w:sz w:val="24"/>
          <w:szCs w:val="24"/>
        </w:rPr>
      </w:pPr>
      <w:r w:rsidRPr="00F2066E">
        <w:rPr>
          <w:b/>
          <w:bCs/>
          <w:sz w:val="24"/>
          <w:szCs w:val="24"/>
        </w:rPr>
        <w:t>For this patient (readings 18 and 24):</w:t>
      </w:r>
    </w:p>
    <w:p w14:paraId="3C92454C" w14:textId="77777777" w:rsidR="00EF3549" w:rsidRPr="00F2066E" w:rsidRDefault="00000000" w:rsidP="00F2066E">
      <w:pPr>
        <w:rPr>
          <w:sz w:val="24"/>
          <w:szCs w:val="24"/>
        </w:rPr>
      </w:pPr>
      <w:r w:rsidRPr="00F2066E">
        <w:rPr>
          <w:b/>
          <w:bCs/>
          <w:sz w:val="24"/>
          <w:szCs w:val="24"/>
        </w:rPr>
        <w:t>Fluoride varnish application:</w:t>
      </w:r>
    </w:p>
    <w:p w14:paraId="52793725" w14:textId="77777777" w:rsidR="00EF3549" w:rsidRPr="00F2066E" w:rsidRDefault="00000000" w:rsidP="00F2066E">
      <w:pPr>
        <w:ind w:left="720"/>
        <w:rPr>
          <w:sz w:val="24"/>
          <w:szCs w:val="24"/>
        </w:rPr>
      </w:pPr>
      <w:r w:rsidRPr="00F2066E">
        <w:rPr>
          <w:b/>
          <w:bCs/>
          <w:sz w:val="24"/>
          <w:szCs w:val="24"/>
        </w:rPr>
        <w:t>Apply 5% sodium fluoride varnish</w:t>
      </w:r>
      <w:r w:rsidRPr="00F2066E">
        <w:rPr>
          <w:sz w:val="24"/>
          <w:szCs w:val="24"/>
        </w:rPr>
        <w:t> (e.g., Duraphat, Vella) to affected teeth</w:t>
      </w:r>
    </w:p>
    <w:p w14:paraId="0F456BAC" w14:textId="77777777" w:rsidR="00EF3549" w:rsidRPr="00F2066E" w:rsidRDefault="00000000" w:rsidP="00F2066E">
      <w:pPr>
        <w:ind w:left="720"/>
        <w:rPr>
          <w:sz w:val="24"/>
          <w:szCs w:val="24"/>
        </w:rPr>
      </w:pPr>
      <w:r w:rsidRPr="00F2066E">
        <w:rPr>
          <w:b/>
          <w:bCs/>
          <w:sz w:val="24"/>
          <w:szCs w:val="24"/>
        </w:rPr>
        <w:t>Technique:</w:t>
      </w:r>
      <w:r w:rsidRPr="00F2066E">
        <w:rPr>
          <w:sz w:val="24"/>
          <w:szCs w:val="24"/>
        </w:rPr>
        <w:t> Dry tooth surface, apply thin layer of varnish to occlusal surface, allow to set</w:t>
      </w:r>
    </w:p>
    <w:p w14:paraId="7540682B" w14:textId="77777777" w:rsidR="00EF3549" w:rsidRPr="00F2066E" w:rsidRDefault="00000000" w:rsidP="00F2066E">
      <w:pPr>
        <w:ind w:left="720"/>
        <w:rPr>
          <w:sz w:val="24"/>
          <w:szCs w:val="24"/>
        </w:rPr>
      </w:pPr>
      <w:r w:rsidRPr="00F2066E">
        <w:rPr>
          <w:b/>
          <w:bCs/>
          <w:sz w:val="24"/>
          <w:szCs w:val="24"/>
        </w:rPr>
        <w:t>Frequency:</w:t>
      </w:r>
      <w:r w:rsidRPr="00F2066E">
        <w:rPr>
          <w:sz w:val="24"/>
          <w:szCs w:val="24"/>
        </w:rPr>
        <w:t> Every 3–6 months (based on caries risk)</w:t>
      </w:r>
    </w:p>
    <w:p w14:paraId="42E92CC9" w14:textId="77777777" w:rsidR="00EF3549" w:rsidRPr="00F2066E" w:rsidRDefault="00000000" w:rsidP="00F2066E">
      <w:pPr>
        <w:rPr>
          <w:sz w:val="24"/>
          <w:szCs w:val="24"/>
        </w:rPr>
      </w:pPr>
      <w:r w:rsidRPr="00F2066E">
        <w:rPr>
          <w:b/>
          <w:bCs/>
          <w:sz w:val="24"/>
          <w:szCs w:val="24"/>
        </w:rPr>
        <w:t>Sealant or resin infiltration:</w:t>
      </w:r>
    </w:p>
    <w:p w14:paraId="0667FBE8" w14:textId="77777777" w:rsidR="00EF3549" w:rsidRPr="00F2066E" w:rsidRDefault="00000000" w:rsidP="00F2066E">
      <w:pPr>
        <w:ind w:left="720"/>
        <w:rPr>
          <w:sz w:val="24"/>
          <w:szCs w:val="24"/>
        </w:rPr>
      </w:pPr>
      <w:r w:rsidRPr="00F2066E">
        <w:rPr>
          <w:b/>
          <w:bCs/>
          <w:sz w:val="24"/>
          <w:szCs w:val="24"/>
        </w:rPr>
        <w:lastRenderedPageBreak/>
        <w:t>Sealant (for reading 18):</w:t>
      </w:r>
    </w:p>
    <w:p w14:paraId="5E37A170" w14:textId="77777777" w:rsidR="00EF3549" w:rsidRPr="00F2066E" w:rsidRDefault="00000000" w:rsidP="00F2066E">
      <w:pPr>
        <w:ind w:left="1440"/>
        <w:rPr>
          <w:sz w:val="24"/>
          <w:szCs w:val="24"/>
        </w:rPr>
      </w:pPr>
      <w:r w:rsidRPr="00F2066E">
        <w:rPr>
          <w:b/>
          <w:bCs/>
          <w:sz w:val="24"/>
          <w:szCs w:val="24"/>
        </w:rPr>
        <w:t>Technique:</w:t>
      </w:r>
      <w:r w:rsidRPr="00F2066E">
        <w:rPr>
          <w:sz w:val="24"/>
          <w:szCs w:val="24"/>
        </w:rPr>
        <w:t> Etch enamel (37% phosphoric acid, 15 seconds), rinse, dry, apply resin sealant, light-cure</w:t>
      </w:r>
    </w:p>
    <w:p w14:paraId="17391B55" w14:textId="77777777" w:rsidR="00EF3549" w:rsidRPr="00F2066E" w:rsidRDefault="00000000" w:rsidP="00F2066E">
      <w:pPr>
        <w:ind w:left="1440"/>
        <w:rPr>
          <w:sz w:val="24"/>
          <w:szCs w:val="24"/>
        </w:rPr>
      </w:pPr>
      <w:r w:rsidRPr="00F2066E">
        <w:rPr>
          <w:b/>
          <w:bCs/>
          <w:sz w:val="24"/>
          <w:szCs w:val="24"/>
        </w:rPr>
        <w:t>Advantage:</w:t>
      </w:r>
      <w:r w:rsidRPr="00F2066E">
        <w:rPr>
          <w:sz w:val="24"/>
          <w:szCs w:val="24"/>
        </w:rPr>
        <w:t> Seals fissure, prevents bacterial access, arrests enamel caries</w:t>
      </w:r>
    </w:p>
    <w:p w14:paraId="04DA56F6" w14:textId="77777777" w:rsidR="00EF3549" w:rsidRPr="00F2066E" w:rsidRDefault="00000000" w:rsidP="00F2066E">
      <w:pPr>
        <w:ind w:left="720"/>
        <w:rPr>
          <w:sz w:val="24"/>
          <w:szCs w:val="24"/>
        </w:rPr>
      </w:pPr>
      <w:r w:rsidRPr="00F2066E">
        <w:rPr>
          <w:b/>
          <w:bCs/>
          <w:sz w:val="24"/>
          <w:szCs w:val="24"/>
        </w:rPr>
        <w:t>Resin infiltration (for reading 24):</w:t>
      </w:r>
    </w:p>
    <w:p w14:paraId="4746CEFE" w14:textId="77777777" w:rsidR="00EF3549" w:rsidRPr="00F2066E" w:rsidRDefault="00000000" w:rsidP="00F2066E">
      <w:pPr>
        <w:ind w:left="1440"/>
        <w:rPr>
          <w:sz w:val="24"/>
          <w:szCs w:val="24"/>
        </w:rPr>
      </w:pPr>
      <w:r w:rsidRPr="00F2066E">
        <w:rPr>
          <w:b/>
          <w:bCs/>
          <w:sz w:val="24"/>
          <w:szCs w:val="24"/>
        </w:rPr>
        <w:t>Technique (Icon, DMG):</w:t>
      </w:r>
      <w:r w:rsidRPr="00F2066E">
        <w:rPr>
          <w:sz w:val="24"/>
          <w:szCs w:val="24"/>
        </w:rPr>
        <w:t> Etch enamel with 15% HCl gel (2 minutes), rinse, dry with ethanol, apply low-viscosity resin infiltrant, light-cure</w:t>
      </w:r>
    </w:p>
    <w:p w14:paraId="027FC5E3" w14:textId="77777777" w:rsidR="00EF3549" w:rsidRPr="00F2066E" w:rsidRDefault="00000000" w:rsidP="00F2066E">
      <w:pPr>
        <w:ind w:left="1440"/>
        <w:rPr>
          <w:sz w:val="24"/>
          <w:szCs w:val="24"/>
        </w:rPr>
      </w:pPr>
      <w:r w:rsidRPr="00F2066E">
        <w:rPr>
          <w:b/>
          <w:bCs/>
          <w:sz w:val="24"/>
          <w:szCs w:val="24"/>
        </w:rPr>
        <w:t>Advantage:</w:t>
      </w:r>
      <w:r w:rsidRPr="00F2066E">
        <w:rPr>
          <w:sz w:val="24"/>
          <w:szCs w:val="24"/>
        </w:rPr>
        <w:t> Penetrates enamel caries, arrests lesion progression, preserves tooth structure (no excavation)</w:t>
      </w:r>
    </w:p>
    <w:p w14:paraId="7AD7403F" w14:textId="77777777" w:rsidR="00EF3549" w:rsidRPr="00F2066E" w:rsidRDefault="00000000" w:rsidP="00F2066E">
      <w:pPr>
        <w:rPr>
          <w:sz w:val="24"/>
          <w:szCs w:val="24"/>
        </w:rPr>
      </w:pPr>
      <w:r w:rsidRPr="00F2066E">
        <w:rPr>
          <w:b/>
          <w:bCs/>
          <w:sz w:val="24"/>
          <w:szCs w:val="24"/>
        </w:rPr>
        <w:t>Oral hygiene and dietary counseling:</w:t>
      </w:r>
    </w:p>
    <w:p w14:paraId="2EC8A63A" w14:textId="77777777" w:rsidR="00EF3549" w:rsidRPr="00F2066E" w:rsidRDefault="00000000" w:rsidP="00F2066E">
      <w:pPr>
        <w:ind w:left="720"/>
        <w:rPr>
          <w:sz w:val="24"/>
          <w:szCs w:val="24"/>
        </w:rPr>
      </w:pPr>
      <w:r w:rsidRPr="00F2066E">
        <w:rPr>
          <w:b/>
          <w:bCs/>
          <w:sz w:val="24"/>
          <w:szCs w:val="24"/>
        </w:rPr>
        <w:t>Reinforce brushing technique</w:t>
      </w:r>
      <w:r w:rsidRPr="00F2066E">
        <w:rPr>
          <w:sz w:val="24"/>
          <w:szCs w:val="24"/>
        </w:rPr>
        <w:t> (twice daily with fluoride toothpaste)</w:t>
      </w:r>
    </w:p>
    <w:p w14:paraId="629DDADB" w14:textId="77777777" w:rsidR="00EF3549" w:rsidRPr="00F2066E" w:rsidRDefault="00000000" w:rsidP="00F2066E">
      <w:pPr>
        <w:ind w:left="720"/>
        <w:rPr>
          <w:sz w:val="24"/>
          <w:szCs w:val="24"/>
        </w:rPr>
      </w:pPr>
      <w:r w:rsidRPr="00F2066E">
        <w:rPr>
          <w:b/>
          <w:bCs/>
          <w:sz w:val="24"/>
          <w:szCs w:val="24"/>
        </w:rPr>
        <w:t>Dietary counseling:</w:t>
      </w:r>
      <w:r w:rsidRPr="00F2066E">
        <w:rPr>
          <w:sz w:val="24"/>
          <w:szCs w:val="24"/>
        </w:rPr>
        <w:t> Reduce frequency of sugar intake; avoid prolonged exposure to acidic beverages</w:t>
      </w:r>
    </w:p>
    <w:p w14:paraId="5CE1F0F4" w14:textId="77777777" w:rsidR="00EF3549" w:rsidRPr="00F2066E" w:rsidRDefault="00000000" w:rsidP="00F2066E">
      <w:pPr>
        <w:ind w:left="720"/>
        <w:rPr>
          <w:sz w:val="24"/>
          <w:szCs w:val="24"/>
        </w:rPr>
      </w:pPr>
      <w:r w:rsidRPr="00F2066E">
        <w:rPr>
          <w:b/>
          <w:bCs/>
          <w:sz w:val="24"/>
          <w:szCs w:val="24"/>
        </w:rPr>
        <w:t>Consider additional fluoride:</w:t>
      </w:r>
      <w:r w:rsidRPr="00F2066E">
        <w:rPr>
          <w:sz w:val="24"/>
          <w:szCs w:val="24"/>
        </w:rPr>
        <w:t> Prescription-strength fluoride toothpaste (5000 ppm) or fluoride mouth rinse (0.05% NaF daily)</w:t>
      </w:r>
    </w:p>
    <w:p w14:paraId="62E5A1F8" w14:textId="77777777" w:rsidR="00EF3549" w:rsidRPr="00F2066E" w:rsidRDefault="00000000" w:rsidP="00F2066E">
      <w:pPr>
        <w:rPr>
          <w:sz w:val="24"/>
          <w:szCs w:val="24"/>
        </w:rPr>
      </w:pPr>
      <w:r w:rsidRPr="00F2066E">
        <w:rPr>
          <w:b/>
          <w:bCs/>
          <w:sz w:val="24"/>
          <w:szCs w:val="24"/>
        </w:rPr>
        <w:t>Step 8: Monitoring and follow-up</w:t>
      </w:r>
    </w:p>
    <w:p w14:paraId="1E83A56D" w14:textId="77777777" w:rsidR="00EF3549" w:rsidRPr="00F2066E" w:rsidRDefault="00000000" w:rsidP="00F2066E">
      <w:pPr>
        <w:rPr>
          <w:sz w:val="24"/>
          <w:szCs w:val="24"/>
        </w:rPr>
      </w:pPr>
      <w:r w:rsidRPr="00F2066E">
        <w:rPr>
          <w:b/>
          <w:bCs/>
          <w:sz w:val="24"/>
          <w:szCs w:val="24"/>
        </w:rPr>
        <w:t>Follow-up schedule:</w:t>
      </w:r>
    </w:p>
    <w:p w14:paraId="3B6E0384" w14:textId="77777777" w:rsidR="00EF3549" w:rsidRPr="00F2066E" w:rsidRDefault="00000000" w:rsidP="00F2066E">
      <w:pPr>
        <w:ind w:left="720"/>
        <w:rPr>
          <w:sz w:val="24"/>
          <w:szCs w:val="24"/>
        </w:rPr>
      </w:pPr>
      <w:r w:rsidRPr="00F2066E">
        <w:rPr>
          <w:b/>
          <w:bCs/>
          <w:sz w:val="24"/>
          <w:szCs w:val="24"/>
        </w:rPr>
        <w:t>3 months:</w:t>
      </w:r>
      <w:r w:rsidRPr="00F2066E">
        <w:rPr>
          <w:sz w:val="24"/>
          <w:szCs w:val="24"/>
        </w:rPr>
        <w:t> Re-examine teeth with DIAGNOdent</w:t>
      </w:r>
    </w:p>
    <w:p w14:paraId="0689AC48" w14:textId="77777777" w:rsidR="00EF3549" w:rsidRPr="00F2066E" w:rsidRDefault="00000000" w:rsidP="00F2066E">
      <w:pPr>
        <w:ind w:left="1440"/>
        <w:rPr>
          <w:sz w:val="24"/>
          <w:szCs w:val="24"/>
        </w:rPr>
      </w:pPr>
      <w:r w:rsidRPr="00F2066E">
        <w:rPr>
          <w:b/>
          <w:bCs/>
          <w:sz w:val="24"/>
          <w:szCs w:val="24"/>
        </w:rPr>
        <w:t>Repeat DIAGNOdent measurements</w:t>
      </w:r>
      <w:r w:rsidRPr="00F2066E">
        <w:rPr>
          <w:sz w:val="24"/>
          <w:szCs w:val="24"/>
        </w:rPr>
        <w:t> on same fissures</w:t>
      </w:r>
    </w:p>
    <w:p w14:paraId="6AA30B03" w14:textId="77777777" w:rsidR="00EF3549" w:rsidRPr="00F2066E" w:rsidRDefault="00000000" w:rsidP="00F2066E">
      <w:pPr>
        <w:ind w:left="1440"/>
        <w:rPr>
          <w:sz w:val="24"/>
          <w:szCs w:val="24"/>
        </w:rPr>
      </w:pPr>
      <w:r w:rsidRPr="00F2066E">
        <w:rPr>
          <w:b/>
          <w:bCs/>
          <w:sz w:val="24"/>
          <w:szCs w:val="24"/>
        </w:rPr>
        <w:t>Compare readings:</w:t>
      </w:r>
    </w:p>
    <w:p w14:paraId="0BEA6F86" w14:textId="77777777" w:rsidR="00EF3549" w:rsidRPr="00F2066E" w:rsidRDefault="00000000" w:rsidP="00F2066E">
      <w:pPr>
        <w:ind w:left="2160"/>
        <w:rPr>
          <w:sz w:val="24"/>
          <w:szCs w:val="24"/>
        </w:rPr>
      </w:pPr>
      <w:r w:rsidRPr="00F2066E">
        <w:rPr>
          <w:b/>
          <w:bCs/>
          <w:sz w:val="24"/>
          <w:szCs w:val="24"/>
        </w:rPr>
        <w:t>Stable or decreased readings:</w:t>
      </w:r>
      <w:r w:rsidRPr="00F2066E">
        <w:rPr>
          <w:sz w:val="24"/>
          <w:szCs w:val="24"/>
        </w:rPr>
        <w:t> Lesion is arrested or remineralizing → </w:t>
      </w:r>
      <w:r w:rsidRPr="00F2066E">
        <w:rPr>
          <w:b/>
          <w:bCs/>
          <w:sz w:val="24"/>
          <w:szCs w:val="24"/>
        </w:rPr>
        <w:t>Continue preventive therapy</w:t>
      </w:r>
    </w:p>
    <w:p w14:paraId="3BC51DB4" w14:textId="77777777" w:rsidR="00EF3549" w:rsidRPr="00F2066E" w:rsidRDefault="00000000" w:rsidP="00F2066E">
      <w:pPr>
        <w:ind w:left="2160"/>
        <w:rPr>
          <w:sz w:val="24"/>
          <w:szCs w:val="24"/>
        </w:rPr>
      </w:pPr>
      <w:r w:rsidRPr="00F2066E">
        <w:rPr>
          <w:b/>
          <w:bCs/>
          <w:sz w:val="24"/>
          <w:szCs w:val="24"/>
        </w:rPr>
        <w:t>Increased readings:</w:t>
      </w:r>
      <w:r w:rsidRPr="00F2066E">
        <w:rPr>
          <w:sz w:val="24"/>
          <w:szCs w:val="24"/>
        </w:rPr>
        <w:t> Lesion is progressing → </w:t>
      </w:r>
      <w:r w:rsidRPr="00F2066E">
        <w:rPr>
          <w:b/>
          <w:bCs/>
          <w:sz w:val="24"/>
          <w:szCs w:val="24"/>
        </w:rPr>
        <w:t>Consider operative intervention</w:t>
      </w:r>
    </w:p>
    <w:p w14:paraId="14115ACF" w14:textId="77777777" w:rsidR="00EF3549" w:rsidRPr="00F2066E" w:rsidRDefault="00000000" w:rsidP="00F2066E">
      <w:pPr>
        <w:ind w:left="720"/>
        <w:rPr>
          <w:sz w:val="24"/>
          <w:szCs w:val="24"/>
        </w:rPr>
      </w:pPr>
      <w:r w:rsidRPr="00F2066E">
        <w:rPr>
          <w:b/>
          <w:bCs/>
          <w:sz w:val="24"/>
          <w:szCs w:val="24"/>
        </w:rPr>
        <w:t>6 months:</w:t>
      </w:r>
      <w:r w:rsidRPr="00F2066E">
        <w:rPr>
          <w:sz w:val="24"/>
          <w:szCs w:val="24"/>
        </w:rPr>
        <w:t> Repeat bitewing radiographs (if DIAGNOdent readings are stable or decreasing, radiographs may show no progression or remineralization)</w:t>
      </w:r>
    </w:p>
    <w:p w14:paraId="78D5778F" w14:textId="77777777" w:rsidR="00EF3549" w:rsidRPr="00F2066E" w:rsidRDefault="00000000" w:rsidP="00F2066E">
      <w:pPr>
        <w:rPr>
          <w:sz w:val="24"/>
          <w:szCs w:val="24"/>
        </w:rPr>
      </w:pPr>
      <w:r w:rsidRPr="00F2066E">
        <w:rPr>
          <w:b/>
          <w:bCs/>
          <w:sz w:val="24"/>
          <w:szCs w:val="24"/>
        </w:rPr>
        <w:t>Serial DIAGNOdent monitoring:</w:t>
      </w:r>
    </w:p>
    <w:p w14:paraId="3058AA47" w14:textId="77777777" w:rsidR="00EF3549" w:rsidRPr="00F2066E" w:rsidRDefault="00000000" w:rsidP="00F2066E">
      <w:pPr>
        <w:ind w:left="720"/>
        <w:rPr>
          <w:sz w:val="24"/>
          <w:szCs w:val="24"/>
        </w:rPr>
      </w:pPr>
      <w:r w:rsidRPr="00F2066E">
        <w:rPr>
          <w:b/>
          <w:bCs/>
          <w:sz w:val="24"/>
          <w:szCs w:val="24"/>
        </w:rPr>
        <w:t>Advantage:</w:t>
      </w:r>
      <w:r w:rsidRPr="00F2066E">
        <w:rPr>
          <w:sz w:val="24"/>
          <w:szCs w:val="24"/>
        </w:rPr>
        <w:t> Objective, quantitative tracking of lesion progression or arrest</w:t>
      </w:r>
    </w:p>
    <w:p w14:paraId="54892D0D" w14:textId="77777777" w:rsidR="00EF3549" w:rsidRPr="00F2066E" w:rsidRDefault="00000000" w:rsidP="00F2066E">
      <w:pPr>
        <w:ind w:left="720"/>
        <w:rPr>
          <w:sz w:val="24"/>
          <w:szCs w:val="24"/>
        </w:rPr>
      </w:pPr>
      <w:r w:rsidRPr="00F2066E">
        <w:rPr>
          <w:b/>
          <w:bCs/>
          <w:sz w:val="24"/>
          <w:szCs w:val="24"/>
        </w:rPr>
        <w:lastRenderedPageBreak/>
        <w:t>Technique:</w:t>
      </w:r>
      <w:r w:rsidRPr="00F2066E">
        <w:rPr>
          <w:sz w:val="24"/>
          <w:szCs w:val="24"/>
        </w:rPr>
        <w:t> Same examiner, same calibration protocol, same measurement sites</w:t>
      </w:r>
    </w:p>
    <w:p w14:paraId="2D921B99" w14:textId="77777777" w:rsidR="00EF3549" w:rsidRPr="00F2066E" w:rsidRDefault="00000000" w:rsidP="00F2066E">
      <w:pPr>
        <w:ind w:left="720"/>
        <w:rPr>
          <w:sz w:val="24"/>
          <w:szCs w:val="24"/>
        </w:rPr>
      </w:pPr>
      <w:r w:rsidRPr="00F2066E">
        <w:rPr>
          <w:b/>
          <w:bCs/>
          <w:sz w:val="24"/>
          <w:szCs w:val="24"/>
        </w:rPr>
        <w:t>Documentation:</w:t>
      </w:r>
      <w:r w:rsidRPr="00F2066E">
        <w:rPr>
          <w:sz w:val="24"/>
          <w:szCs w:val="24"/>
        </w:rPr>
        <w:t> Record readings in chart (e.g., "Tooth #46 distal fissure: Baseline 24 → 3 months 22 → 6 months 18" indicates remineralization)</w:t>
      </w:r>
    </w:p>
    <w:p w14:paraId="5939882F" w14:textId="77777777" w:rsidR="00EF3549" w:rsidRPr="00F2066E" w:rsidRDefault="00000000" w:rsidP="00F2066E">
      <w:pPr>
        <w:rPr>
          <w:sz w:val="24"/>
          <w:szCs w:val="24"/>
        </w:rPr>
      </w:pPr>
      <w:r w:rsidRPr="00F2066E">
        <w:rPr>
          <w:b/>
          <w:bCs/>
          <w:sz w:val="24"/>
          <w:szCs w:val="24"/>
        </w:rPr>
        <w:t>Decision for operative intervention:</w:t>
      </w:r>
    </w:p>
    <w:p w14:paraId="0F2A577B" w14:textId="77777777" w:rsidR="00EF3549" w:rsidRPr="00F2066E" w:rsidRDefault="00000000" w:rsidP="00F2066E">
      <w:pPr>
        <w:ind w:left="720"/>
        <w:rPr>
          <w:sz w:val="24"/>
          <w:szCs w:val="24"/>
        </w:rPr>
      </w:pPr>
      <w:r w:rsidRPr="00F2066E">
        <w:rPr>
          <w:b/>
          <w:bCs/>
          <w:sz w:val="24"/>
          <w:szCs w:val="24"/>
        </w:rPr>
        <w:t>Indications:</w:t>
      </w:r>
    </w:p>
    <w:p w14:paraId="666ACC71" w14:textId="77777777" w:rsidR="00EF3549" w:rsidRPr="00F2066E" w:rsidRDefault="00000000" w:rsidP="00F2066E">
      <w:pPr>
        <w:ind w:left="1440"/>
        <w:rPr>
          <w:sz w:val="24"/>
          <w:szCs w:val="24"/>
        </w:rPr>
      </w:pPr>
      <w:r w:rsidRPr="00F2066E">
        <w:rPr>
          <w:sz w:val="24"/>
          <w:szCs w:val="24"/>
        </w:rPr>
        <w:t>DIAGNOdent reading increases to ≥30 (dentin caries)</w:t>
      </w:r>
    </w:p>
    <w:p w14:paraId="2A320530" w14:textId="77777777" w:rsidR="00EF3549" w:rsidRPr="00F2066E" w:rsidRDefault="00000000" w:rsidP="00F2066E">
      <w:pPr>
        <w:ind w:left="1440"/>
        <w:rPr>
          <w:sz w:val="24"/>
          <w:szCs w:val="24"/>
        </w:rPr>
      </w:pPr>
      <w:r w:rsidRPr="00F2066E">
        <w:rPr>
          <w:sz w:val="24"/>
          <w:szCs w:val="24"/>
        </w:rPr>
        <w:t>Radiographic progression (dentin involvement visible)</w:t>
      </w:r>
    </w:p>
    <w:p w14:paraId="5BFDB8C2" w14:textId="77777777" w:rsidR="00EF3549" w:rsidRPr="00F2066E" w:rsidRDefault="00000000" w:rsidP="00F2066E">
      <w:pPr>
        <w:ind w:left="1440"/>
        <w:rPr>
          <w:sz w:val="24"/>
          <w:szCs w:val="24"/>
        </w:rPr>
      </w:pPr>
      <w:r w:rsidRPr="00F2066E">
        <w:rPr>
          <w:sz w:val="24"/>
          <w:szCs w:val="24"/>
        </w:rPr>
        <w:t>Cavitation develops (frank cavity visible on examination)</w:t>
      </w:r>
    </w:p>
    <w:p w14:paraId="2FA5DEC4" w14:textId="77777777" w:rsidR="00EF3549" w:rsidRPr="00F2066E" w:rsidRDefault="00000000" w:rsidP="00F2066E">
      <w:pPr>
        <w:ind w:left="1440"/>
        <w:rPr>
          <w:sz w:val="24"/>
          <w:szCs w:val="24"/>
        </w:rPr>
      </w:pPr>
      <w:r w:rsidRPr="00F2066E">
        <w:rPr>
          <w:sz w:val="24"/>
          <w:szCs w:val="24"/>
        </w:rPr>
        <w:t>Patient preference (some patients prefer operative intervention over prolonged monitoring)</w:t>
      </w:r>
    </w:p>
    <w:p w14:paraId="095FDB73" w14:textId="77777777" w:rsidR="00EF3549" w:rsidRPr="00F2066E" w:rsidRDefault="00000000" w:rsidP="00F2066E">
      <w:pPr>
        <w:rPr>
          <w:sz w:val="24"/>
          <w:szCs w:val="24"/>
        </w:rPr>
      </w:pPr>
      <w:r>
        <w:rPr>
          <w:sz w:val="24"/>
          <w:szCs w:val="24"/>
        </w:rPr>
        <w:pict w14:anchorId="42DA158C">
          <v:rect id="_x0000_i1089" style="width:0;height:0" o:hralign="center" o:hrstd="t" o:hr="t" fillcolor="#a0a0a0" stroked="f"/>
        </w:pict>
      </w:r>
    </w:p>
    <w:p w14:paraId="3D7280E0" w14:textId="77777777" w:rsidR="00EF3549" w:rsidRPr="00F2066E" w:rsidRDefault="00000000" w:rsidP="00F2066E">
      <w:pPr>
        <w:rPr>
          <w:b/>
          <w:bCs/>
          <w:sz w:val="24"/>
          <w:szCs w:val="24"/>
        </w:rPr>
      </w:pPr>
      <w:r w:rsidRPr="00F2066E">
        <w:rPr>
          <w:b/>
          <w:bCs/>
          <w:sz w:val="24"/>
          <w:szCs w:val="24"/>
        </w:rPr>
        <w:t>Safety Precautions</w:t>
      </w:r>
    </w:p>
    <w:p w14:paraId="6CC6F0C2" w14:textId="77777777" w:rsidR="00EF3549" w:rsidRPr="00F2066E" w:rsidRDefault="00000000" w:rsidP="00F2066E">
      <w:pPr>
        <w:rPr>
          <w:sz w:val="24"/>
          <w:szCs w:val="24"/>
        </w:rPr>
      </w:pPr>
      <w:r w:rsidRPr="00F2066E">
        <w:rPr>
          <w:b/>
          <w:bCs/>
          <w:sz w:val="24"/>
          <w:szCs w:val="24"/>
        </w:rPr>
        <w:t>Patient safety:</w:t>
      </w:r>
    </w:p>
    <w:p w14:paraId="270F2516" w14:textId="77777777" w:rsidR="00EF3549" w:rsidRPr="00F2066E" w:rsidRDefault="00000000" w:rsidP="00F2066E">
      <w:pPr>
        <w:rPr>
          <w:sz w:val="24"/>
          <w:szCs w:val="24"/>
        </w:rPr>
      </w:pPr>
      <w:r w:rsidRPr="00F2066E">
        <w:rPr>
          <w:b/>
          <w:bCs/>
          <w:sz w:val="24"/>
          <w:szCs w:val="24"/>
        </w:rPr>
        <w:t>Eye protection:</w:t>
      </w:r>
    </w:p>
    <w:p w14:paraId="0B0E71F8" w14:textId="77777777" w:rsidR="00EF3549" w:rsidRPr="00F2066E" w:rsidRDefault="00000000" w:rsidP="00F2066E">
      <w:pPr>
        <w:ind w:left="720"/>
        <w:rPr>
          <w:sz w:val="24"/>
          <w:szCs w:val="24"/>
        </w:rPr>
      </w:pPr>
      <w:r w:rsidRPr="00F2066E">
        <w:rPr>
          <w:b/>
          <w:bCs/>
          <w:sz w:val="24"/>
          <w:szCs w:val="24"/>
        </w:rPr>
        <w:t>Not required</w:t>
      </w:r>
      <w:r w:rsidRPr="00F2066E">
        <w:rPr>
          <w:sz w:val="24"/>
          <w:szCs w:val="24"/>
        </w:rPr>
        <w:t> (DIAGNOdent is Class 1 or Class 2 laser—safe for eyes)</w:t>
      </w:r>
    </w:p>
    <w:p w14:paraId="4436FAAE" w14:textId="77777777" w:rsidR="00EF3549" w:rsidRPr="00F2066E" w:rsidRDefault="00000000" w:rsidP="00F2066E">
      <w:pPr>
        <w:ind w:left="720"/>
        <w:rPr>
          <w:sz w:val="24"/>
          <w:szCs w:val="24"/>
        </w:rPr>
      </w:pPr>
      <w:r w:rsidRPr="00F2066E">
        <w:rPr>
          <w:b/>
          <w:bCs/>
          <w:sz w:val="24"/>
          <w:szCs w:val="24"/>
        </w:rPr>
        <w:t>No risk</w:t>
      </w:r>
      <w:r w:rsidRPr="00F2066E">
        <w:rPr>
          <w:sz w:val="24"/>
          <w:szCs w:val="24"/>
        </w:rPr>
        <w:t> of retinal damage at this power level (&lt;1 mW)</w:t>
      </w:r>
    </w:p>
    <w:p w14:paraId="0C3BB8E9" w14:textId="77777777" w:rsidR="00EF3549" w:rsidRPr="00F2066E" w:rsidRDefault="00000000" w:rsidP="00F2066E">
      <w:pPr>
        <w:rPr>
          <w:sz w:val="24"/>
          <w:szCs w:val="24"/>
        </w:rPr>
      </w:pPr>
      <w:r w:rsidRPr="00F2066E">
        <w:rPr>
          <w:b/>
          <w:bCs/>
          <w:sz w:val="24"/>
          <w:szCs w:val="24"/>
        </w:rPr>
        <w:t>Soft-tissue safety:</w:t>
      </w:r>
    </w:p>
    <w:p w14:paraId="6A3171FF" w14:textId="77777777" w:rsidR="00EF3549" w:rsidRPr="00F2066E" w:rsidRDefault="00000000" w:rsidP="00F2066E">
      <w:pPr>
        <w:ind w:left="720"/>
        <w:rPr>
          <w:sz w:val="24"/>
          <w:szCs w:val="24"/>
        </w:rPr>
      </w:pPr>
      <w:r w:rsidRPr="00F2066E">
        <w:rPr>
          <w:b/>
          <w:bCs/>
          <w:sz w:val="24"/>
          <w:szCs w:val="24"/>
        </w:rPr>
        <w:t>No risk</w:t>
      </w:r>
      <w:r w:rsidRPr="00F2066E">
        <w:rPr>
          <w:sz w:val="24"/>
          <w:szCs w:val="24"/>
        </w:rPr>
        <w:t> (laser tip contacts tooth only; low power; no thermal or photochemical damage to soft tissues)</w:t>
      </w:r>
    </w:p>
    <w:p w14:paraId="05EF3C0D" w14:textId="77777777" w:rsidR="00EF3549" w:rsidRPr="00F2066E" w:rsidRDefault="00000000" w:rsidP="00F2066E">
      <w:pPr>
        <w:rPr>
          <w:sz w:val="24"/>
          <w:szCs w:val="24"/>
        </w:rPr>
      </w:pPr>
      <w:r w:rsidRPr="00F2066E">
        <w:rPr>
          <w:b/>
          <w:bCs/>
          <w:sz w:val="24"/>
          <w:szCs w:val="24"/>
        </w:rPr>
        <w:t>Tooth safety:</w:t>
      </w:r>
    </w:p>
    <w:p w14:paraId="45DF6E3A" w14:textId="77777777" w:rsidR="00EF3549" w:rsidRPr="00F2066E" w:rsidRDefault="00000000" w:rsidP="00F2066E">
      <w:pPr>
        <w:ind w:left="720"/>
        <w:rPr>
          <w:sz w:val="24"/>
          <w:szCs w:val="24"/>
        </w:rPr>
      </w:pPr>
      <w:r w:rsidRPr="00F2066E">
        <w:rPr>
          <w:b/>
          <w:bCs/>
          <w:sz w:val="24"/>
          <w:szCs w:val="24"/>
        </w:rPr>
        <w:t>No risk</w:t>
      </w:r>
      <w:r w:rsidRPr="00F2066E">
        <w:rPr>
          <w:sz w:val="24"/>
          <w:szCs w:val="24"/>
        </w:rPr>
        <w:t> (laser does not ablate or alter tooth structure; purely diagnostic)</w:t>
      </w:r>
    </w:p>
    <w:p w14:paraId="2794870E" w14:textId="77777777" w:rsidR="00EF3549" w:rsidRPr="00F2066E" w:rsidRDefault="00000000" w:rsidP="00F2066E">
      <w:pPr>
        <w:rPr>
          <w:sz w:val="24"/>
          <w:szCs w:val="24"/>
        </w:rPr>
      </w:pPr>
      <w:r w:rsidRPr="00F2066E">
        <w:rPr>
          <w:b/>
          <w:bCs/>
          <w:sz w:val="24"/>
          <w:szCs w:val="24"/>
        </w:rPr>
        <w:t>Operator and team safety:</w:t>
      </w:r>
    </w:p>
    <w:p w14:paraId="080DF1B7" w14:textId="77777777" w:rsidR="00EF3549" w:rsidRPr="00F2066E" w:rsidRDefault="00000000" w:rsidP="00F2066E">
      <w:pPr>
        <w:rPr>
          <w:sz w:val="24"/>
          <w:szCs w:val="24"/>
        </w:rPr>
      </w:pPr>
      <w:r w:rsidRPr="00F2066E">
        <w:rPr>
          <w:b/>
          <w:bCs/>
          <w:sz w:val="24"/>
          <w:szCs w:val="24"/>
        </w:rPr>
        <w:t>Eye protection:</w:t>
      </w:r>
    </w:p>
    <w:p w14:paraId="19FEB3DA" w14:textId="77777777" w:rsidR="00EF3549" w:rsidRPr="00F2066E" w:rsidRDefault="00000000" w:rsidP="00F2066E">
      <w:pPr>
        <w:ind w:left="720"/>
        <w:rPr>
          <w:sz w:val="24"/>
          <w:szCs w:val="24"/>
        </w:rPr>
      </w:pPr>
      <w:r w:rsidRPr="00F2066E">
        <w:rPr>
          <w:b/>
          <w:bCs/>
          <w:sz w:val="24"/>
          <w:szCs w:val="24"/>
        </w:rPr>
        <w:t>Not required</w:t>
      </w:r>
      <w:r w:rsidRPr="00F2066E">
        <w:rPr>
          <w:sz w:val="24"/>
          <w:szCs w:val="24"/>
        </w:rPr>
        <w:t> (Class 1 or Class 2 laser)</w:t>
      </w:r>
    </w:p>
    <w:p w14:paraId="5B4678C7" w14:textId="77777777" w:rsidR="00EF3549" w:rsidRPr="00F2066E" w:rsidRDefault="00000000" w:rsidP="00F2066E">
      <w:pPr>
        <w:rPr>
          <w:sz w:val="24"/>
          <w:szCs w:val="24"/>
        </w:rPr>
      </w:pPr>
      <w:r w:rsidRPr="00F2066E">
        <w:rPr>
          <w:b/>
          <w:bCs/>
          <w:sz w:val="24"/>
          <w:szCs w:val="24"/>
        </w:rPr>
        <w:t>No other safety precautions required</w:t>
      </w:r>
      <w:r w:rsidRPr="00F2066E">
        <w:rPr>
          <w:sz w:val="24"/>
          <w:szCs w:val="24"/>
        </w:rPr>
        <w:t> (no plume, no thermal hazard, no electrical hazard)</w:t>
      </w:r>
    </w:p>
    <w:p w14:paraId="3994482E" w14:textId="77777777" w:rsidR="00EF3549" w:rsidRPr="00F2066E" w:rsidRDefault="00000000" w:rsidP="00F2066E">
      <w:pPr>
        <w:rPr>
          <w:sz w:val="24"/>
          <w:szCs w:val="24"/>
        </w:rPr>
      </w:pPr>
      <w:r w:rsidRPr="00F2066E">
        <w:rPr>
          <w:b/>
          <w:bCs/>
          <w:sz w:val="24"/>
          <w:szCs w:val="24"/>
        </w:rPr>
        <w:t>Equipment safety:</w:t>
      </w:r>
    </w:p>
    <w:p w14:paraId="08A1D70B" w14:textId="77777777" w:rsidR="00EF3549" w:rsidRPr="00F2066E" w:rsidRDefault="00000000" w:rsidP="00F2066E">
      <w:pPr>
        <w:rPr>
          <w:sz w:val="24"/>
          <w:szCs w:val="24"/>
        </w:rPr>
      </w:pPr>
      <w:r w:rsidRPr="00F2066E">
        <w:rPr>
          <w:b/>
          <w:bCs/>
          <w:sz w:val="24"/>
          <w:szCs w:val="24"/>
        </w:rPr>
        <w:lastRenderedPageBreak/>
        <w:t>Tip hygiene:</w:t>
      </w:r>
    </w:p>
    <w:p w14:paraId="43C37BAA" w14:textId="77777777" w:rsidR="00EF3549" w:rsidRPr="00F2066E" w:rsidRDefault="00000000" w:rsidP="00F2066E">
      <w:pPr>
        <w:ind w:left="720"/>
        <w:rPr>
          <w:sz w:val="24"/>
          <w:szCs w:val="24"/>
        </w:rPr>
      </w:pPr>
      <w:r w:rsidRPr="00F2066E">
        <w:rPr>
          <w:b/>
          <w:bCs/>
          <w:sz w:val="24"/>
          <w:szCs w:val="24"/>
        </w:rPr>
        <w:t>Clean and sterilize tips</w:t>
      </w:r>
      <w:r w:rsidRPr="00F2066E">
        <w:rPr>
          <w:sz w:val="24"/>
          <w:szCs w:val="24"/>
        </w:rPr>
        <w:t> after each patient (autoclave or chemical sterilization per manufacturer guidelines)</w:t>
      </w:r>
    </w:p>
    <w:p w14:paraId="3D6C0B37" w14:textId="77777777" w:rsidR="00EF3549" w:rsidRPr="00F2066E" w:rsidRDefault="00000000" w:rsidP="00F2066E">
      <w:pPr>
        <w:ind w:left="720"/>
        <w:rPr>
          <w:sz w:val="24"/>
          <w:szCs w:val="24"/>
        </w:rPr>
      </w:pPr>
      <w:r w:rsidRPr="00F2066E">
        <w:rPr>
          <w:b/>
          <w:bCs/>
          <w:sz w:val="24"/>
          <w:szCs w:val="24"/>
        </w:rPr>
        <w:t>Inspect tips</w:t>
      </w:r>
      <w:r w:rsidRPr="00F2066E">
        <w:rPr>
          <w:sz w:val="24"/>
          <w:szCs w:val="24"/>
        </w:rPr>
        <w:t> before use (replace damaged tips)</w:t>
      </w:r>
    </w:p>
    <w:p w14:paraId="74F70A61" w14:textId="77777777" w:rsidR="00EF3549" w:rsidRPr="00F2066E" w:rsidRDefault="00000000" w:rsidP="00F2066E">
      <w:pPr>
        <w:rPr>
          <w:sz w:val="24"/>
          <w:szCs w:val="24"/>
        </w:rPr>
      </w:pPr>
      <w:r w:rsidRPr="00F2066E">
        <w:rPr>
          <w:b/>
          <w:bCs/>
          <w:sz w:val="24"/>
          <w:szCs w:val="24"/>
        </w:rPr>
        <w:t>Device maintenance:</w:t>
      </w:r>
    </w:p>
    <w:p w14:paraId="44561D6E" w14:textId="77777777" w:rsidR="00EF3549" w:rsidRPr="00F2066E" w:rsidRDefault="00000000" w:rsidP="00F2066E">
      <w:pPr>
        <w:ind w:left="720"/>
        <w:rPr>
          <w:sz w:val="24"/>
          <w:szCs w:val="24"/>
        </w:rPr>
      </w:pPr>
      <w:r w:rsidRPr="00F2066E">
        <w:rPr>
          <w:b/>
          <w:bCs/>
          <w:sz w:val="24"/>
          <w:szCs w:val="24"/>
        </w:rPr>
        <w:t>Battery:</w:t>
      </w:r>
      <w:r w:rsidRPr="00F2066E">
        <w:rPr>
          <w:sz w:val="24"/>
          <w:szCs w:val="24"/>
        </w:rPr>
        <w:t> Recharge or replace battery as needed</w:t>
      </w:r>
    </w:p>
    <w:p w14:paraId="36B3D7E8" w14:textId="77777777" w:rsidR="00EF3549" w:rsidRPr="00F2066E" w:rsidRDefault="00000000" w:rsidP="00F2066E">
      <w:pPr>
        <w:ind w:left="720"/>
        <w:rPr>
          <w:sz w:val="24"/>
          <w:szCs w:val="24"/>
        </w:rPr>
      </w:pPr>
      <w:r w:rsidRPr="00F2066E">
        <w:rPr>
          <w:b/>
          <w:bCs/>
          <w:sz w:val="24"/>
          <w:szCs w:val="24"/>
        </w:rPr>
        <w:t>Calibration:</w:t>
      </w:r>
      <w:r w:rsidRPr="00F2066E">
        <w:rPr>
          <w:sz w:val="24"/>
          <w:szCs w:val="24"/>
        </w:rPr>
        <w:t> Annual calibration check (manufacturer service)</w:t>
      </w:r>
    </w:p>
    <w:p w14:paraId="2C6EBC0B" w14:textId="77777777" w:rsidR="00EF3549" w:rsidRPr="00F2066E" w:rsidRDefault="00000000" w:rsidP="00F2066E">
      <w:pPr>
        <w:rPr>
          <w:sz w:val="24"/>
          <w:szCs w:val="24"/>
        </w:rPr>
      </w:pPr>
      <w:r>
        <w:rPr>
          <w:sz w:val="24"/>
          <w:szCs w:val="24"/>
        </w:rPr>
        <w:pict w14:anchorId="4379636A">
          <v:rect id="_x0000_i1090" style="width:0;height:0" o:hralign="center" o:hrstd="t" o:hr="t" fillcolor="#a0a0a0" stroked="f"/>
        </w:pict>
      </w:r>
    </w:p>
    <w:p w14:paraId="2F30C6E4" w14:textId="77777777" w:rsidR="00EF3549" w:rsidRPr="00F2066E" w:rsidRDefault="00000000" w:rsidP="00F2066E">
      <w:pPr>
        <w:rPr>
          <w:b/>
          <w:bCs/>
          <w:sz w:val="24"/>
          <w:szCs w:val="24"/>
        </w:rPr>
      </w:pPr>
      <w:r w:rsidRPr="00F2066E">
        <w:rPr>
          <w:b/>
          <w:bCs/>
          <w:sz w:val="24"/>
          <w:szCs w:val="24"/>
        </w:rPr>
        <w:t>Expected Clinical Outcomes and Evidence Quality</w:t>
      </w:r>
    </w:p>
    <w:p w14:paraId="7D4AEAF2" w14:textId="77777777" w:rsidR="00EF3549" w:rsidRPr="00F2066E" w:rsidRDefault="00000000" w:rsidP="00F2066E">
      <w:pPr>
        <w:rPr>
          <w:sz w:val="24"/>
          <w:szCs w:val="24"/>
        </w:rPr>
      </w:pPr>
      <w:r w:rsidRPr="00F2066E">
        <w:rPr>
          <w:b/>
          <w:bCs/>
          <w:sz w:val="24"/>
          <w:szCs w:val="24"/>
        </w:rPr>
        <w:t>Diagnostic accuracy (sensitivity and specificity):</w:t>
      </w:r>
    </w:p>
    <w:p w14:paraId="3E24491D" w14:textId="77777777" w:rsidR="00EF3549" w:rsidRPr="00F2066E" w:rsidRDefault="00000000" w:rsidP="00F2066E">
      <w:pPr>
        <w:rPr>
          <w:sz w:val="24"/>
          <w:szCs w:val="24"/>
        </w:rPr>
      </w:pPr>
      <w:r w:rsidRPr="00F2066E">
        <w:rPr>
          <w:b/>
          <w:bCs/>
          <w:sz w:val="24"/>
          <w:szCs w:val="24"/>
        </w:rPr>
        <w:t>Occlusal caries detection:</w:t>
      </w:r>
    </w:p>
    <w:p w14:paraId="1115B97A" w14:textId="77777777" w:rsidR="00EF3549" w:rsidRPr="00F2066E" w:rsidRDefault="00000000" w:rsidP="00F2066E">
      <w:pPr>
        <w:rPr>
          <w:sz w:val="24"/>
          <w:szCs w:val="24"/>
        </w:rPr>
      </w:pPr>
      <w:r w:rsidRPr="00F2066E">
        <w:rPr>
          <w:b/>
          <w:bCs/>
          <w:sz w:val="24"/>
          <w:szCs w:val="24"/>
        </w:rPr>
        <w:t>Systematic review (Gimenez et al., 2013):</w:t>
      </w:r>
    </w:p>
    <w:p w14:paraId="09792BEE" w14:textId="77777777" w:rsidR="00EF3549" w:rsidRPr="00F2066E" w:rsidRDefault="00000000" w:rsidP="00F2066E">
      <w:pPr>
        <w:rPr>
          <w:sz w:val="24"/>
          <w:szCs w:val="24"/>
        </w:rPr>
      </w:pPr>
      <w:r w:rsidRPr="00F2066E">
        <w:rPr>
          <w:b/>
          <w:bCs/>
          <w:sz w:val="24"/>
          <w:szCs w:val="24"/>
        </w:rPr>
        <w:t>Pooled sensitivity:</w:t>
      </w:r>
      <w:r w:rsidRPr="00F2066E">
        <w:rPr>
          <w:sz w:val="24"/>
          <w:szCs w:val="24"/>
        </w:rPr>
        <w:t> 0.81 (95% CI 0.75–0.86) for dentin caries</w:t>
      </w:r>
    </w:p>
    <w:p w14:paraId="0896FC31" w14:textId="77777777" w:rsidR="00EF3549" w:rsidRPr="00F2066E" w:rsidRDefault="00000000" w:rsidP="00F2066E">
      <w:pPr>
        <w:rPr>
          <w:sz w:val="24"/>
          <w:szCs w:val="24"/>
        </w:rPr>
      </w:pPr>
      <w:r w:rsidRPr="00F2066E">
        <w:rPr>
          <w:b/>
          <w:bCs/>
          <w:sz w:val="24"/>
          <w:szCs w:val="24"/>
        </w:rPr>
        <w:t>Pooled specificity:</w:t>
      </w:r>
      <w:r w:rsidRPr="00F2066E">
        <w:rPr>
          <w:sz w:val="24"/>
          <w:szCs w:val="24"/>
        </w:rPr>
        <w:t> 0.84 (95% CI 0.78–0.88) for dentin caries</w:t>
      </w:r>
    </w:p>
    <w:p w14:paraId="23559628" w14:textId="77777777" w:rsidR="00EF3549" w:rsidRPr="00F2066E" w:rsidRDefault="00000000" w:rsidP="00F2066E">
      <w:pPr>
        <w:rPr>
          <w:sz w:val="24"/>
          <w:szCs w:val="24"/>
        </w:rPr>
      </w:pPr>
      <w:r w:rsidRPr="00F2066E">
        <w:rPr>
          <w:b/>
          <w:bCs/>
          <w:sz w:val="24"/>
          <w:szCs w:val="24"/>
        </w:rPr>
        <w:t>Conclusion:</w:t>
      </w:r>
      <w:r w:rsidRPr="00F2066E">
        <w:rPr>
          <w:sz w:val="24"/>
          <w:szCs w:val="24"/>
        </w:rPr>
        <w:t> DIAGNOdent has </w:t>
      </w:r>
      <w:r w:rsidRPr="00F2066E">
        <w:rPr>
          <w:b/>
          <w:bCs/>
          <w:sz w:val="24"/>
          <w:szCs w:val="24"/>
        </w:rPr>
        <w:t>good sensitivity and specificity</w:t>
      </w:r>
      <w:r w:rsidRPr="00F2066E">
        <w:rPr>
          <w:sz w:val="24"/>
          <w:szCs w:val="24"/>
        </w:rPr>
        <w:t> for detecting occlusal dentin caries</w:t>
      </w:r>
    </w:p>
    <w:p w14:paraId="256E3268" w14:textId="77777777" w:rsidR="00EF3549" w:rsidRPr="00F2066E" w:rsidRDefault="00000000" w:rsidP="00F2066E">
      <w:pPr>
        <w:rPr>
          <w:sz w:val="24"/>
          <w:szCs w:val="24"/>
        </w:rPr>
      </w:pPr>
      <w:r w:rsidRPr="00F2066E">
        <w:rPr>
          <w:b/>
          <w:bCs/>
          <w:sz w:val="24"/>
          <w:szCs w:val="24"/>
        </w:rPr>
        <w:t>Systematic review (Bader &amp; Shugars, 2004):</w:t>
      </w:r>
    </w:p>
    <w:p w14:paraId="0F908A43" w14:textId="77777777" w:rsidR="00EF3549" w:rsidRPr="00F2066E" w:rsidRDefault="00000000" w:rsidP="00F2066E">
      <w:pPr>
        <w:rPr>
          <w:sz w:val="24"/>
          <w:szCs w:val="24"/>
        </w:rPr>
      </w:pPr>
      <w:r w:rsidRPr="00F2066E">
        <w:rPr>
          <w:b/>
          <w:bCs/>
          <w:sz w:val="24"/>
          <w:szCs w:val="24"/>
        </w:rPr>
        <w:t>Sensitivity range:</w:t>
      </w:r>
      <w:r w:rsidRPr="00F2066E">
        <w:rPr>
          <w:sz w:val="24"/>
          <w:szCs w:val="24"/>
        </w:rPr>
        <w:t> 0.19–0.96 (wide range due to heterogeneity in studies, thresholds, and reference standards)</w:t>
      </w:r>
    </w:p>
    <w:p w14:paraId="3714F4F2" w14:textId="77777777" w:rsidR="00EF3549" w:rsidRPr="00F2066E" w:rsidRDefault="00000000" w:rsidP="00F2066E">
      <w:pPr>
        <w:rPr>
          <w:sz w:val="24"/>
          <w:szCs w:val="24"/>
        </w:rPr>
      </w:pPr>
      <w:r w:rsidRPr="00F2066E">
        <w:rPr>
          <w:b/>
          <w:bCs/>
          <w:sz w:val="24"/>
          <w:szCs w:val="24"/>
        </w:rPr>
        <w:t>Specificity range:</w:t>
      </w:r>
      <w:r w:rsidRPr="00F2066E">
        <w:rPr>
          <w:sz w:val="24"/>
          <w:szCs w:val="24"/>
        </w:rPr>
        <w:t> 0.60–0.96</w:t>
      </w:r>
    </w:p>
    <w:p w14:paraId="3A05C221" w14:textId="77777777" w:rsidR="00EF3549" w:rsidRPr="00F2066E" w:rsidRDefault="00000000" w:rsidP="00F2066E">
      <w:pPr>
        <w:rPr>
          <w:sz w:val="24"/>
          <w:szCs w:val="24"/>
        </w:rPr>
      </w:pPr>
      <w:r w:rsidRPr="00F2066E">
        <w:rPr>
          <w:b/>
          <w:bCs/>
          <w:sz w:val="24"/>
          <w:szCs w:val="24"/>
        </w:rPr>
        <w:t>Conclusion:</w:t>
      </w:r>
      <w:r w:rsidRPr="00F2066E">
        <w:rPr>
          <w:sz w:val="24"/>
          <w:szCs w:val="24"/>
        </w:rPr>
        <w:t> DIAGNOdent performance is </w:t>
      </w:r>
      <w:r w:rsidRPr="00F2066E">
        <w:rPr>
          <w:b/>
          <w:bCs/>
          <w:sz w:val="24"/>
          <w:szCs w:val="24"/>
        </w:rPr>
        <w:t>highly variable</w:t>
      </w:r>
      <w:r w:rsidRPr="00F2066E">
        <w:rPr>
          <w:sz w:val="24"/>
          <w:szCs w:val="24"/>
        </w:rPr>
        <w:t> depending on threshold, tooth type, and clinical context</w:t>
      </w:r>
    </w:p>
    <w:p w14:paraId="09F53A24" w14:textId="77777777" w:rsidR="00EF3549" w:rsidRPr="00F2066E" w:rsidRDefault="00000000" w:rsidP="00F2066E">
      <w:pPr>
        <w:rPr>
          <w:sz w:val="24"/>
          <w:szCs w:val="24"/>
          <w:lang w:val="it-IT"/>
        </w:rPr>
      </w:pPr>
      <w:r w:rsidRPr="00F2066E">
        <w:rPr>
          <w:b/>
          <w:bCs/>
          <w:sz w:val="24"/>
          <w:szCs w:val="24"/>
          <w:lang w:val="it-IT"/>
        </w:rPr>
        <w:t>Meta-analysis (Lussi et al., 2006):</w:t>
      </w:r>
    </w:p>
    <w:p w14:paraId="1FC43BDD" w14:textId="77777777" w:rsidR="00EF3549" w:rsidRPr="00F2066E" w:rsidRDefault="00000000" w:rsidP="00F2066E">
      <w:pPr>
        <w:rPr>
          <w:sz w:val="24"/>
          <w:szCs w:val="24"/>
        </w:rPr>
      </w:pPr>
      <w:r w:rsidRPr="00F2066E">
        <w:rPr>
          <w:b/>
          <w:bCs/>
          <w:sz w:val="24"/>
          <w:szCs w:val="24"/>
        </w:rPr>
        <w:t>Enamel caries (threshold &gt;14):</w:t>
      </w:r>
    </w:p>
    <w:p w14:paraId="46395D62" w14:textId="77777777" w:rsidR="00EF3549" w:rsidRPr="00F2066E" w:rsidRDefault="00000000" w:rsidP="00F2066E">
      <w:pPr>
        <w:ind w:left="720"/>
        <w:rPr>
          <w:sz w:val="24"/>
          <w:szCs w:val="24"/>
        </w:rPr>
      </w:pPr>
      <w:r w:rsidRPr="00F2066E">
        <w:rPr>
          <w:sz w:val="24"/>
          <w:szCs w:val="24"/>
        </w:rPr>
        <w:t>Sensitivity: 0.85</w:t>
      </w:r>
    </w:p>
    <w:p w14:paraId="21C0591D" w14:textId="77777777" w:rsidR="00EF3549" w:rsidRPr="00F2066E" w:rsidRDefault="00000000" w:rsidP="00F2066E">
      <w:pPr>
        <w:ind w:left="720"/>
        <w:rPr>
          <w:sz w:val="24"/>
          <w:szCs w:val="24"/>
        </w:rPr>
      </w:pPr>
      <w:r w:rsidRPr="00F2066E">
        <w:rPr>
          <w:sz w:val="24"/>
          <w:szCs w:val="24"/>
        </w:rPr>
        <w:t>Specificity: 0.75</w:t>
      </w:r>
    </w:p>
    <w:p w14:paraId="6B275F36" w14:textId="77777777" w:rsidR="00EF3549" w:rsidRPr="00F2066E" w:rsidRDefault="00000000" w:rsidP="00F2066E">
      <w:pPr>
        <w:rPr>
          <w:sz w:val="24"/>
          <w:szCs w:val="24"/>
        </w:rPr>
      </w:pPr>
      <w:r w:rsidRPr="00F2066E">
        <w:rPr>
          <w:b/>
          <w:bCs/>
          <w:sz w:val="24"/>
          <w:szCs w:val="24"/>
        </w:rPr>
        <w:t>Dentin caries (threshold &gt;30):</w:t>
      </w:r>
    </w:p>
    <w:p w14:paraId="607C84DD" w14:textId="77777777" w:rsidR="00EF3549" w:rsidRPr="00F2066E" w:rsidRDefault="00000000" w:rsidP="00F2066E">
      <w:pPr>
        <w:ind w:left="720"/>
        <w:rPr>
          <w:sz w:val="24"/>
          <w:szCs w:val="24"/>
        </w:rPr>
      </w:pPr>
      <w:r w:rsidRPr="00F2066E">
        <w:rPr>
          <w:sz w:val="24"/>
          <w:szCs w:val="24"/>
        </w:rPr>
        <w:lastRenderedPageBreak/>
        <w:t>Sensitivity: 0.80</w:t>
      </w:r>
    </w:p>
    <w:p w14:paraId="24020201" w14:textId="77777777" w:rsidR="00EF3549" w:rsidRPr="00F2066E" w:rsidRDefault="00000000" w:rsidP="00F2066E">
      <w:pPr>
        <w:ind w:left="720"/>
        <w:rPr>
          <w:sz w:val="24"/>
          <w:szCs w:val="24"/>
        </w:rPr>
      </w:pPr>
      <w:r w:rsidRPr="00F2066E">
        <w:rPr>
          <w:sz w:val="24"/>
          <w:szCs w:val="24"/>
        </w:rPr>
        <w:t>Specificity: 0.90</w:t>
      </w:r>
    </w:p>
    <w:p w14:paraId="7C13B388" w14:textId="77777777" w:rsidR="00EF3549" w:rsidRPr="00F2066E" w:rsidRDefault="00000000" w:rsidP="00F2066E">
      <w:pPr>
        <w:rPr>
          <w:sz w:val="24"/>
          <w:szCs w:val="24"/>
        </w:rPr>
      </w:pPr>
      <w:r w:rsidRPr="00F2066E">
        <w:rPr>
          <w:b/>
          <w:bCs/>
          <w:sz w:val="24"/>
          <w:szCs w:val="24"/>
        </w:rPr>
        <w:t>Conclusion:</w:t>
      </w:r>
      <w:r w:rsidRPr="00F2066E">
        <w:rPr>
          <w:sz w:val="24"/>
          <w:szCs w:val="24"/>
        </w:rPr>
        <w:t> DIAGNOdent is </w:t>
      </w:r>
      <w:r w:rsidRPr="00F2066E">
        <w:rPr>
          <w:b/>
          <w:bCs/>
          <w:sz w:val="24"/>
          <w:szCs w:val="24"/>
        </w:rPr>
        <w:t>more specific for dentin caries</w:t>
      </w:r>
      <w:r w:rsidRPr="00F2066E">
        <w:rPr>
          <w:sz w:val="24"/>
          <w:szCs w:val="24"/>
        </w:rPr>
        <w:t> (fewer false positives at higher threshold)</w:t>
      </w:r>
    </w:p>
    <w:p w14:paraId="1ADB5A13" w14:textId="77777777" w:rsidR="00EF3549" w:rsidRPr="00F2066E" w:rsidRDefault="00000000" w:rsidP="00F2066E">
      <w:pPr>
        <w:rPr>
          <w:sz w:val="24"/>
          <w:szCs w:val="24"/>
        </w:rPr>
      </w:pPr>
      <w:r w:rsidRPr="00F2066E">
        <w:rPr>
          <w:b/>
          <w:bCs/>
          <w:sz w:val="24"/>
          <w:szCs w:val="24"/>
        </w:rPr>
        <w:t>Comparison to visual-tactile examination and bitewing radiography:</w:t>
      </w:r>
    </w:p>
    <w:tbl>
      <w:tblPr>
        <w:tblW w:w="11520"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0" w:type="dxa"/>
          <w:right w:w="0" w:type="dxa"/>
        </w:tblCellMar>
        <w:tblLook w:val="04A0" w:firstRow="1" w:lastRow="0" w:firstColumn="1" w:lastColumn="0" w:noHBand="0" w:noVBand="1"/>
      </w:tblPr>
      <w:tblGrid>
        <w:gridCol w:w="2242"/>
        <w:gridCol w:w="1649"/>
        <w:gridCol w:w="1649"/>
        <w:gridCol w:w="2330"/>
        <w:gridCol w:w="2170"/>
        <w:gridCol w:w="1480"/>
      </w:tblGrid>
      <w:tr w:rsidR="002545B2" w:rsidRPr="00F2066E" w14:paraId="29B7EB7B" w14:textId="77777777" w:rsidTr="002545B2">
        <w:trPr>
          <w:tblHeader/>
          <w:jc w:val="center"/>
        </w:trPr>
        <w:tc>
          <w:tcPr>
            <w:tcW w:w="0" w:type="auto"/>
            <w:tcBorders>
              <w:top w:val="single" w:sz="2" w:space="0" w:color="auto"/>
              <w:left w:val="single" w:sz="2" w:space="0" w:color="auto"/>
              <w:bottom w:val="single" w:sz="6" w:space="0" w:color="auto"/>
              <w:right w:val="single" w:sz="2" w:space="0" w:color="auto"/>
            </w:tcBorders>
            <w:shd w:val="clear" w:color="auto" w:fill="F5F5F5"/>
            <w:tcMar>
              <w:top w:w="120" w:type="dxa"/>
              <w:left w:w="180" w:type="dxa"/>
              <w:bottom w:w="120" w:type="dxa"/>
              <w:right w:w="180" w:type="dxa"/>
            </w:tcMar>
            <w:vAlign w:val="bottom"/>
            <w:hideMark/>
          </w:tcPr>
          <w:p w14:paraId="6C1B5381" w14:textId="77777777" w:rsidR="00EF3549" w:rsidRPr="00F2066E" w:rsidRDefault="00000000" w:rsidP="00F2066E">
            <w:pPr>
              <w:rPr>
                <w:b/>
                <w:bCs/>
                <w:sz w:val="24"/>
                <w:szCs w:val="24"/>
              </w:rPr>
            </w:pPr>
            <w:r w:rsidRPr="00F2066E">
              <w:rPr>
                <w:b/>
                <w:bCs/>
                <w:sz w:val="24"/>
                <w:szCs w:val="24"/>
              </w:rPr>
              <w:t>Diagnostic Method</w:t>
            </w:r>
          </w:p>
        </w:tc>
        <w:tc>
          <w:tcPr>
            <w:tcW w:w="0" w:type="auto"/>
            <w:tcBorders>
              <w:top w:val="single" w:sz="2" w:space="0" w:color="auto"/>
              <w:left w:val="single" w:sz="2" w:space="0" w:color="auto"/>
              <w:bottom w:val="single" w:sz="6" w:space="0" w:color="auto"/>
              <w:right w:val="single" w:sz="2" w:space="0" w:color="auto"/>
            </w:tcBorders>
            <w:shd w:val="clear" w:color="auto" w:fill="F5F5F5"/>
            <w:tcMar>
              <w:top w:w="120" w:type="dxa"/>
              <w:left w:w="180" w:type="dxa"/>
              <w:bottom w:w="120" w:type="dxa"/>
              <w:right w:w="180" w:type="dxa"/>
            </w:tcMar>
            <w:vAlign w:val="bottom"/>
            <w:hideMark/>
          </w:tcPr>
          <w:p w14:paraId="6F5F7C70" w14:textId="77777777" w:rsidR="00EF3549" w:rsidRPr="00F2066E" w:rsidRDefault="00000000" w:rsidP="00F2066E">
            <w:pPr>
              <w:rPr>
                <w:b/>
                <w:bCs/>
                <w:sz w:val="24"/>
                <w:szCs w:val="24"/>
              </w:rPr>
            </w:pPr>
            <w:r w:rsidRPr="00F2066E">
              <w:rPr>
                <w:b/>
                <w:bCs/>
                <w:sz w:val="24"/>
                <w:szCs w:val="24"/>
              </w:rPr>
              <w:t>Sensitivity (Dentin Caries)</w:t>
            </w:r>
          </w:p>
        </w:tc>
        <w:tc>
          <w:tcPr>
            <w:tcW w:w="0" w:type="auto"/>
            <w:tcBorders>
              <w:top w:val="single" w:sz="2" w:space="0" w:color="auto"/>
              <w:left w:val="single" w:sz="2" w:space="0" w:color="auto"/>
              <w:bottom w:val="single" w:sz="6" w:space="0" w:color="auto"/>
              <w:right w:val="single" w:sz="2" w:space="0" w:color="auto"/>
            </w:tcBorders>
            <w:shd w:val="clear" w:color="auto" w:fill="F5F5F5"/>
            <w:tcMar>
              <w:top w:w="120" w:type="dxa"/>
              <w:left w:w="180" w:type="dxa"/>
              <w:bottom w:w="120" w:type="dxa"/>
              <w:right w:w="180" w:type="dxa"/>
            </w:tcMar>
            <w:vAlign w:val="bottom"/>
            <w:hideMark/>
          </w:tcPr>
          <w:p w14:paraId="3D35C934" w14:textId="77777777" w:rsidR="00EF3549" w:rsidRPr="00F2066E" w:rsidRDefault="00000000" w:rsidP="00F2066E">
            <w:pPr>
              <w:rPr>
                <w:b/>
                <w:bCs/>
                <w:sz w:val="24"/>
                <w:szCs w:val="24"/>
              </w:rPr>
            </w:pPr>
            <w:r w:rsidRPr="00F2066E">
              <w:rPr>
                <w:b/>
                <w:bCs/>
                <w:sz w:val="24"/>
                <w:szCs w:val="24"/>
              </w:rPr>
              <w:t>Specificity (Dentin Caries)</w:t>
            </w:r>
          </w:p>
        </w:tc>
        <w:tc>
          <w:tcPr>
            <w:tcW w:w="0" w:type="auto"/>
            <w:tcBorders>
              <w:top w:val="single" w:sz="2" w:space="0" w:color="auto"/>
              <w:left w:val="single" w:sz="2" w:space="0" w:color="auto"/>
              <w:bottom w:val="single" w:sz="6" w:space="0" w:color="auto"/>
              <w:right w:val="single" w:sz="2" w:space="0" w:color="auto"/>
            </w:tcBorders>
            <w:shd w:val="clear" w:color="auto" w:fill="F5F5F5"/>
            <w:tcMar>
              <w:top w:w="120" w:type="dxa"/>
              <w:left w:w="180" w:type="dxa"/>
              <w:bottom w:w="120" w:type="dxa"/>
              <w:right w:w="180" w:type="dxa"/>
            </w:tcMar>
            <w:vAlign w:val="bottom"/>
            <w:hideMark/>
          </w:tcPr>
          <w:p w14:paraId="537494C0" w14:textId="77777777" w:rsidR="00EF3549" w:rsidRPr="00F2066E" w:rsidRDefault="00000000" w:rsidP="00F2066E">
            <w:pPr>
              <w:rPr>
                <w:b/>
                <w:bCs/>
                <w:sz w:val="24"/>
                <w:szCs w:val="24"/>
              </w:rPr>
            </w:pPr>
            <w:r w:rsidRPr="00F2066E">
              <w:rPr>
                <w:b/>
                <w:bCs/>
                <w:sz w:val="24"/>
                <w:szCs w:val="24"/>
              </w:rPr>
              <w:t>Advantages</w:t>
            </w:r>
          </w:p>
        </w:tc>
        <w:tc>
          <w:tcPr>
            <w:tcW w:w="0" w:type="auto"/>
            <w:tcBorders>
              <w:top w:val="single" w:sz="2" w:space="0" w:color="auto"/>
              <w:left w:val="single" w:sz="2" w:space="0" w:color="auto"/>
              <w:bottom w:val="single" w:sz="6" w:space="0" w:color="auto"/>
              <w:right w:val="single" w:sz="2" w:space="0" w:color="auto"/>
            </w:tcBorders>
            <w:shd w:val="clear" w:color="auto" w:fill="F5F5F5"/>
            <w:tcMar>
              <w:top w:w="120" w:type="dxa"/>
              <w:left w:w="180" w:type="dxa"/>
              <w:bottom w:w="120" w:type="dxa"/>
              <w:right w:w="180" w:type="dxa"/>
            </w:tcMar>
            <w:vAlign w:val="bottom"/>
            <w:hideMark/>
          </w:tcPr>
          <w:p w14:paraId="3A7B60D1" w14:textId="77777777" w:rsidR="00EF3549" w:rsidRPr="00F2066E" w:rsidRDefault="00000000" w:rsidP="00F2066E">
            <w:pPr>
              <w:rPr>
                <w:b/>
                <w:bCs/>
                <w:sz w:val="24"/>
                <w:szCs w:val="24"/>
              </w:rPr>
            </w:pPr>
            <w:r w:rsidRPr="00F2066E">
              <w:rPr>
                <w:b/>
                <w:bCs/>
                <w:sz w:val="24"/>
                <w:szCs w:val="24"/>
              </w:rPr>
              <w:t>Limitations</w:t>
            </w:r>
          </w:p>
        </w:tc>
        <w:tc>
          <w:tcPr>
            <w:tcW w:w="0" w:type="auto"/>
            <w:tcBorders>
              <w:top w:val="single" w:sz="2" w:space="0" w:color="auto"/>
              <w:left w:val="single" w:sz="2" w:space="0" w:color="auto"/>
              <w:bottom w:val="single" w:sz="6" w:space="0" w:color="auto"/>
              <w:right w:val="single" w:sz="2" w:space="0" w:color="auto"/>
            </w:tcBorders>
            <w:shd w:val="clear" w:color="auto" w:fill="F5F5F5"/>
            <w:tcMar>
              <w:top w:w="120" w:type="dxa"/>
              <w:left w:w="180" w:type="dxa"/>
              <w:bottom w:w="120" w:type="dxa"/>
              <w:right w:w="180" w:type="dxa"/>
            </w:tcMar>
            <w:vAlign w:val="bottom"/>
            <w:hideMark/>
          </w:tcPr>
          <w:p w14:paraId="2A3E0E50" w14:textId="77777777" w:rsidR="00EF3549" w:rsidRPr="00F2066E" w:rsidRDefault="00000000" w:rsidP="00F2066E">
            <w:pPr>
              <w:rPr>
                <w:b/>
                <w:bCs/>
                <w:sz w:val="24"/>
                <w:szCs w:val="24"/>
              </w:rPr>
            </w:pPr>
            <w:r w:rsidRPr="00F2066E">
              <w:rPr>
                <w:b/>
                <w:bCs/>
                <w:sz w:val="24"/>
                <w:szCs w:val="24"/>
              </w:rPr>
              <w:t>References</w:t>
            </w:r>
          </w:p>
        </w:tc>
      </w:tr>
      <w:tr w:rsidR="002545B2" w:rsidRPr="00F2066E" w14:paraId="6BC46004" w14:textId="77777777" w:rsidTr="002545B2">
        <w:trPr>
          <w:jc w:val="center"/>
        </w:trPr>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0FD18E0D" w14:textId="77777777" w:rsidR="00EF3549" w:rsidRPr="00F2066E" w:rsidRDefault="00000000" w:rsidP="00F2066E">
            <w:pPr>
              <w:rPr>
                <w:sz w:val="24"/>
                <w:szCs w:val="24"/>
              </w:rPr>
            </w:pPr>
            <w:r w:rsidRPr="00F2066E">
              <w:rPr>
                <w:sz w:val="24"/>
                <w:szCs w:val="24"/>
              </w:rPr>
              <w:t>Visual-tactile examination</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75433D52" w14:textId="77777777" w:rsidR="00EF3549" w:rsidRPr="00F2066E" w:rsidRDefault="00000000" w:rsidP="00F2066E">
            <w:pPr>
              <w:rPr>
                <w:sz w:val="24"/>
                <w:szCs w:val="24"/>
              </w:rPr>
            </w:pPr>
            <w:r w:rsidRPr="00F2066E">
              <w:rPr>
                <w:sz w:val="24"/>
                <w:szCs w:val="24"/>
              </w:rPr>
              <w:t>0.30–0.60</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2F946043" w14:textId="77777777" w:rsidR="00EF3549" w:rsidRPr="00F2066E" w:rsidRDefault="00000000" w:rsidP="00F2066E">
            <w:pPr>
              <w:rPr>
                <w:sz w:val="24"/>
                <w:szCs w:val="24"/>
              </w:rPr>
            </w:pPr>
            <w:r w:rsidRPr="00F2066E">
              <w:rPr>
                <w:sz w:val="24"/>
                <w:szCs w:val="24"/>
              </w:rPr>
              <w:t>0.85–0.95</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6A3DAC59" w14:textId="77777777" w:rsidR="00EF3549" w:rsidRPr="00F2066E" w:rsidRDefault="00000000" w:rsidP="00F2066E">
            <w:pPr>
              <w:rPr>
                <w:sz w:val="24"/>
                <w:szCs w:val="24"/>
              </w:rPr>
            </w:pPr>
            <w:r w:rsidRPr="00F2066E">
              <w:rPr>
                <w:sz w:val="24"/>
                <w:szCs w:val="24"/>
              </w:rPr>
              <w:t>Simple; no equipment; detects cavitation</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5B09D382" w14:textId="77777777" w:rsidR="00EF3549" w:rsidRPr="00F2066E" w:rsidRDefault="00000000" w:rsidP="00F2066E">
            <w:pPr>
              <w:rPr>
                <w:sz w:val="24"/>
                <w:szCs w:val="24"/>
              </w:rPr>
            </w:pPr>
            <w:r w:rsidRPr="00F2066E">
              <w:rPr>
                <w:sz w:val="24"/>
                <w:szCs w:val="24"/>
              </w:rPr>
              <w:t>Subjective; misses early lesions; cannot assess depth</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230401C3" w14:textId="77777777" w:rsidR="00EF3549" w:rsidRPr="00F2066E" w:rsidRDefault="00000000" w:rsidP="00F2066E">
            <w:pPr>
              <w:rPr>
                <w:sz w:val="24"/>
                <w:szCs w:val="24"/>
              </w:rPr>
            </w:pPr>
            <w:r w:rsidRPr="00F2066E">
              <w:rPr>
                <w:sz w:val="24"/>
                <w:szCs w:val="24"/>
              </w:rPr>
              <w:t>[]</w:t>
            </w:r>
          </w:p>
        </w:tc>
      </w:tr>
      <w:tr w:rsidR="002545B2" w:rsidRPr="00F2066E" w14:paraId="7364888C" w14:textId="77777777" w:rsidTr="002545B2">
        <w:trPr>
          <w:jc w:val="center"/>
        </w:trPr>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67A472E9" w14:textId="77777777" w:rsidR="00EF3549" w:rsidRPr="00F2066E" w:rsidRDefault="00000000" w:rsidP="00F2066E">
            <w:pPr>
              <w:rPr>
                <w:sz w:val="24"/>
                <w:szCs w:val="24"/>
              </w:rPr>
            </w:pPr>
            <w:r w:rsidRPr="00F2066E">
              <w:rPr>
                <w:sz w:val="24"/>
                <w:szCs w:val="24"/>
              </w:rPr>
              <w:t>Bitewing radiography</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2AD93F6B" w14:textId="77777777" w:rsidR="00EF3549" w:rsidRPr="00F2066E" w:rsidRDefault="00000000" w:rsidP="00F2066E">
            <w:pPr>
              <w:rPr>
                <w:sz w:val="24"/>
                <w:szCs w:val="24"/>
              </w:rPr>
            </w:pPr>
            <w:r w:rsidRPr="00F2066E">
              <w:rPr>
                <w:sz w:val="24"/>
                <w:szCs w:val="24"/>
              </w:rPr>
              <w:t>0.50–0.70</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6B62BF7D" w14:textId="77777777" w:rsidR="00EF3549" w:rsidRPr="00F2066E" w:rsidRDefault="00000000" w:rsidP="00F2066E">
            <w:pPr>
              <w:rPr>
                <w:sz w:val="24"/>
                <w:szCs w:val="24"/>
              </w:rPr>
            </w:pPr>
            <w:r w:rsidRPr="00F2066E">
              <w:rPr>
                <w:sz w:val="24"/>
                <w:szCs w:val="24"/>
              </w:rPr>
              <w:t>0.90–0.95</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46591386" w14:textId="77777777" w:rsidR="00EF3549" w:rsidRPr="00F2066E" w:rsidRDefault="00000000" w:rsidP="00F2066E">
            <w:pPr>
              <w:rPr>
                <w:sz w:val="24"/>
                <w:szCs w:val="24"/>
              </w:rPr>
            </w:pPr>
            <w:r w:rsidRPr="00F2066E">
              <w:rPr>
                <w:sz w:val="24"/>
                <w:szCs w:val="24"/>
              </w:rPr>
              <w:t>Assesses lesion depth; detects interproximal caries</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624ED1EC" w14:textId="77777777" w:rsidR="00EF3549" w:rsidRPr="00F2066E" w:rsidRDefault="00000000" w:rsidP="00F2066E">
            <w:pPr>
              <w:rPr>
                <w:sz w:val="24"/>
                <w:szCs w:val="24"/>
              </w:rPr>
            </w:pPr>
            <w:r w:rsidRPr="00F2066E">
              <w:rPr>
                <w:sz w:val="24"/>
                <w:szCs w:val="24"/>
              </w:rPr>
              <w:t>Radiation; misses early enamel lesions; 2D image</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04D82733" w14:textId="77777777" w:rsidR="00EF3549" w:rsidRPr="00F2066E" w:rsidRDefault="00000000" w:rsidP="00F2066E">
            <w:pPr>
              <w:rPr>
                <w:sz w:val="24"/>
                <w:szCs w:val="24"/>
              </w:rPr>
            </w:pPr>
            <w:r w:rsidRPr="00F2066E">
              <w:rPr>
                <w:sz w:val="24"/>
                <w:szCs w:val="24"/>
              </w:rPr>
              <w:t>[]</w:t>
            </w:r>
          </w:p>
        </w:tc>
      </w:tr>
      <w:tr w:rsidR="002545B2" w:rsidRPr="00F2066E" w14:paraId="38450F2B" w14:textId="77777777" w:rsidTr="002545B2">
        <w:trPr>
          <w:jc w:val="center"/>
        </w:trPr>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72D74576" w14:textId="77777777" w:rsidR="00EF3549" w:rsidRPr="00F2066E" w:rsidRDefault="00000000" w:rsidP="00F2066E">
            <w:pPr>
              <w:rPr>
                <w:sz w:val="24"/>
                <w:szCs w:val="24"/>
              </w:rPr>
            </w:pPr>
            <w:r w:rsidRPr="00F2066E">
              <w:rPr>
                <w:sz w:val="24"/>
                <w:szCs w:val="24"/>
              </w:rPr>
              <w:t>DIAGNOdent</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4790C191" w14:textId="77777777" w:rsidR="00EF3549" w:rsidRPr="00F2066E" w:rsidRDefault="00000000" w:rsidP="00F2066E">
            <w:pPr>
              <w:rPr>
                <w:sz w:val="24"/>
                <w:szCs w:val="24"/>
              </w:rPr>
            </w:pPr>
            <w:r w:rsidRPr="00F2066E">
              <w:rPr>
                <w:sz w:val="24"/>
                <w:szCs w:val="24"/>
              </w:rPr>
              <w:t>0.75–0.85</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175EC1B4" w14:textId="77777777" w:rsidR="00EF3549" w:rsidRPr="00F2066E" w:rsidRDefault="00000000" w:rsidP="00F2066E">
            <w:pPr>
              <w:rPr>
                <w:sz w:val="24"/>
                <w:szCs w:val="24"/>
              </w:rPr>
            </w:pPr>
            <w:r w:rsidRPr="00F2066E">
              <w:rPr>
                <w:sz w:val="24"/>
                <w:szCs w:val="24"/>
              </w:rPr>
              <w:t>0.80–0.90</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2939CAB1" w14:textId="77777777" w:rsidR="00EF3549" w:rsidRPr="00F2066E" w:rsidRDefault="00000000" w:rsidP="00F2066E">
            <w:pPr>
              <w:rPr>
                <w:sz w:val="24"/>
                <w:szCs w:val="24"/>
              </w:rPr>
            </w:pPr>
            <w:r w:rsidRPr="00F2066E">
              <w:rPr>
                <w:sz w:val="24"/>
                <w:szCs w:val="24"/>
              </w:rPr>
              <w:t>Objective; quantitative; detects early lesions; monitors over time</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2921B9E6" w14:textId="77777777" w:rsidR="00EF3549" w:rsidRPr="00F2066E" w:rsidRDefault="00000000" w:rsidP="00F2066E">
            <w:pPr>
              <w:rPr>
                <w:sz w:val="24"/>
                <w:szCs w:val="24"/>
              </w:rPr>
            </w:pPr>
            <w:r w:rsidRPr="00F2066E">
              <w:rPr>
                <w:sz w:val="24"/>
                <w:szCs w:val="24"/>
              </w:rPr>
              <w:t>False positives from staining; requires training; adjunct only</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0DE57EFB" w14:textId="77777777" w:rsidR="00EF3549" w:rsidRPr="00F2066E" w:rsidRDefault="00000000" w:rsidP="00F2066E">
            <w:pPr>
              <w:rPr>
                <w:sz w:val="24"/>
                <w:szCs w:val="24"/>
              </w:rPr>
            </w:pPr>
            <w:r w:rsidRPr="00F2066E">
              <w:rPr>
                <w:sz w:val="24"/>
                <w:szCs w:val="24"/>
              </w:rPr>
              <w:t>[]</w:t>
            </w:r>
          </w:p>
        </w:tc>
      </w:tr>
      <w:tr w:rsidR="002545B2" w:rsidRPr="00F2066E" w14:paraId="5CF9A3F5" w14:textId="77777777" w:rsidTr="002545B2">
        <w:trPr>
          <w:jc w:val="center"/>
        </w:trPr>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4C63B000" w14:textId="77777777" w:rsidR="00EF3549" w:rsidRPr="00F2066E" w:rsidRDefault="00000000" w:rsidP="00F2066E">
            <w:pPr>
              <w:rPr>
                <w:sz w:val="24"/>
                <w:szCs w:val="24"/>
              </w:rPr>
            </w:pPr>
            <w:r w:rsidRPr="00F2066E">
              <w:rPr>
                <w:sz w:val="24"/>
                <w:szCs w:val="24"/>
              </w:rPr>
              <w:t>Combined (visual + radiograph + DIAGNOdent)</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2763BF80" w14:textId="77777777" w:rsidR="00EF3549" w:rsidRPr="00F2066E" w:rsidRDefault="00000000" w:rsidP="00F2066E">
            <w:pPr>
              <w:rPr>
                <w:sz w:val="24"/>
                <w:szCs w:val="24"/>
              </w:rPr>
            </w:pPr>
            <w:r w:rsidRPr="00F2066E">
              <w:rPr>
                <w:sz w:val="24"/>
                <w:szCs w:val="24"/>
              </w:rPr>
              <w:t>0.85–0.95</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38B660A0" w14:textId="77777777" w:rsidR="00EF3549" w:rsidRPr="00F2066E" w:rsidRDefault="00000000" w:rsidP="00F2066E">
            <w:pPr>
              <w:rPr>
                <w:sz w:val="24"/>
                <w:szCs w:val="24"/>
              </w:rPr>
            </w:pPr>
            <w:r w:rsidRPr="00F2066E">
              <w:rPr>
                <w:sz w:val="24"/>
                <w:szCs w:val="24"/>
              </w:rPr>
              <w:t>0.85–0.95</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47A5ACC5" w14:textId="77777777" w:rsidR="00EF3549" w:rsidRPr="00F2066E" w:rsidRDefault="00000000" w:rsidP="00F2066E">
            <w:pPr>
              <w:rPr>
                <w:sz w:val="24"/>
                <w:szCs w:val="24"/>
              </w:rPr>
            </w:pPr>
            <w:r w:rsidRPr="00F2066E">
              <w:rPr>
                <w:sz w:val="24"/>
                <w:szCs w:val="24"/>
              </w:rPr>
              <w:t>Highest accuracy; integrates multiple sources of information</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39E1E8D1" w14:textId="77777777" w:rsidR="00EF3549" w:rsidRPr="00F2066E" w:rsidRDefault="00000000" w:rsidP="00F2066E">
            <w:pPr>
              <w:rPr>
                <w:sz w:val="24"/>
                <w:szCs w:val="24"/>
              </w:rPr>
            </w:pPr>
            <w:r w:rsidRPr="00F2066E">
              <w:rPr>
                <w:sz w:val="24"/>
                <w:szCs w:val="24"/>
              </w:rPr>
              <w:t>Time-consuming; requires multiple tools</w:t>
            </w:r>
          </w:p>
        </w:tc>
        <w:tc>
          <w:tcPr>
            <w:tcW w:w="0" w:type="auto"/>
            <w:tcBorders>
              <w:top w:val="single" w:sz="2" w:space="0" w:color="E2DDD7"/>
              <w:left w:val="single" w:sz="2" w:space="0" w:color="E2DDD7"/>
              <w:bottom w:val="single" w:sz="2" w:space="0" w:color="E2DDD7"/>
              <w:right w:val="single" w:sz="2" w:space="0" w:color="E2DDD7"/>
            </w:tcBorders>
            <w:tcMar>
              <w:top w:w="120" w:type="dxa"/>
              <w:left w:w="180" w:type="dxa"/>
              <w:bottom w:w="120" w:type="dxa"/>
              <w:right w:w="180" w:type="dxa"/>
            </w:tcMar>
            <w:hideMark/>
          </w:tcPr>
          <w:p w14:paraId="2AAD7F4E" w14:textId="77777777" w:rsidR="00EF3549" w:rsidRPr="00F2066E" w:rsidRDefault="00000000" w:rsidP="00F2066E">
            <w:pPr>
              <w:rPr>
                <w:sz w:val="24"/>
                <w:szCs w:val="24"/>
              </w:rPr>
            </w:pPr>
            <w:r w:rsidRPr="00F2066E">
              <w:rPr>
                <w:sz w:val="24"/>
                <w:szCs w:val="24"/>
              </w:rPr>
              <w:t>[]</w:t>
            </w:r>
          </w:p>
        </w:tc>
      </w:tr>
    </w:tbl>
    <w:p w14:paraId="7013D8ED" w14:textId="77777777" w:rsidR="00EF3549" w:rsidRPr="00F2066E" w:rsidRDefault="00000000" w:rsidP="00F2066E">
      <w:pPr>
        <w:rPr>
          <w:sz w:val="24"/>
          <w:szCs w:val="24"/>
        </w:rPr>
      </w:pPr>
      <w:r w:rsidRPr="00F2066E">
        <w:rPr>
          <w:b/>
          <w:bCs/>
          <w:sz w:val="24"/>
          <w:szCs w:val="24"/>
        </w:rPr>
        <w:t>Conclusion:</w:t>
      </w:r>
      <w:r w:rsidRPr="00F2066E">
        <w:rPr>
          <w:sz w:val="24"/>
          <w:szCs w:val="24"/>
        </w:rPr>
        <w:t> </w:t>
      </w:r>
      <w:r w:rsidRPr="00F2066E">
        <w:rPr>
          <w:b/>
          <w:bCs/>
          <w:sz w:val="24"/>
          <w:szCs w:val="24"/>
        </w:rPr>
        <w:t>DIAGNOdent as an adjunct to visual examination and radiography improves diagnostic accuracy</w:t>
      </w:r>
      <w:r w:rsidRPr="00F2066E">
        <w:rPr>
          <w:sz w:val="24"/>
          <w:szCs w:val="24"/>
        </w:rPr>
        <w:t>, particularly for detecting early occlusal caries that are equivocal on visual or radiographic examination.</w:t>
      </w:r>
    </w:p>
    <w:p w14:paraId="4475DDA8" w14:textId="77777777" w:rsidR="00EF3549" w:rsidRPr="00F2066E" w:rsidRDefault="00000000" w:rsidP="00F2066E">
      <w:pPr>
        <w:rPr>
          <w:sz w:val="24"/>
          <w:szCs w:val="24"/>
        </w:rPr>
      </w:pPr>
      <w:r w:rsidRPr="00F2066E">
        <w:rPr>
          <w:b/>
          <w:bCs/>
          <w:sz w:val="24"/>
          <w:szCs w:val="24"/>
        </w:rPr>
        <w:t>Monitoring lesion progression/arrest:</w:t>
      </w:r>
    </w:p>
    <w:p w14:paraId="78C53CAF" w14:textId="77777777" w:rsidR="00EF3549" w:rsidRPr="00F2066E" w:rsidRDefault="00000000" w:rsidP="00F2066E">
      <w:pPr>
        <w:rPr>
          <w:sz w:val="24"/>
          <w:szCs w:val="24"/>
        </w:rPr>
      </w:pPr>
      <w:r w:rsidRPr="00F2066E">
        <w:rPr>
          <w:b/>
          <w:bCs/>
          <w:sz w:val="24"/>
          <w:szCs w:val="24"/>
        </w:rPr>
        <w:t>Longitudinal studies:</w:t>
      </w:r>
    </w:p>
    <w:p w14:paraId="41B610CB" w14:textId="77777777" w:rsidR="00EF3549" w:rsidRPr="00F2066E" w:rsidRDefault="00000000" w:rsidP="00F2066E">
      <w:pPr>
        <w:rPr>
          <w:sz w:val="24"/>
          <w:szCs w:val="24"/>
        </w:rPr>
      </w:pPr>
      <w:r w:rsidRPr="00F2066E">
        <w:rPr>
          <w:b/>
          <w:bCs/>
          <w:sz w:val="24"/>
          <w:szCs w:val="24"/>
        </w:rPr>
        <w:t>Study (Lussi et al., 2001):</w:t>
      </w:r>
    </w:p>
    <w:p w14:paraId="00AF021C" w14:textId="77777777" w:rsidR="00EF3549" w:rsidRPr="00F2066E" w:rsidRDefault="00000000" w:rsidP="00F2066E">
      <w:pPr>
        <w:ind w:left="720"/>
        <w:rPr>
          <w:sz w:val="24"/>
          <w:szCs w:val="24"/>
        </w:rPr>
      </w:pPr>
      <w:r w:rsidRPr="00F2066E">
        <w:rPr>
          <w:b/>
          <w:bCs/>
          <w:sz w:val="24"/>
          <w:szCs w:val="24"/>
        </w:rPr>
        <w:lastRenderedPageBreak/>
        <w:t>Serial DIAGNOdent measurements</w:t>
      </w:r>
      <w:r w:rsidRPr="00F2066E">
        <w:rPr>
          <w:sz w:val="24"/>
          <w:szCs w:val="24"/>
        </w:rPr>
        <w:t> over 12 months in patients with non-cavitated occlusal lesions</w:t>
      </w:r>
    </w:p>
    <w:p w14:paraId="54F08ECA" w14:textId="77777777" w:rsidR="00EF3549" w:rsidRPr="00F2066E" w:rsidRDefault="00000000" w:rsidP="00F2066E">
      <w:pPr>
        <w:ind w:left="720"/>
        <w:rPr>
          <w:sz w:val="24"/>
          <w:szCs w:val="24"/>
        </w:rPr>
      </w:pPr>
      <w:r w:rsidRPr="00F2066E">
        <w:rPr>
          <w:b/>
          <w:bCs/>
          <w:sz w:val="24"/>
          <w:szCs w:val="24"/>
        </w:rPr>
        <w:t>Findings:</w:t>
      </w:r>
    </w:p>
    <w:p w14:paraId="2BA2B214" w14:textId="77777777" w:rsidR="00EF3549" w:rsidRPr="00F2066E" w:rsidRDefault="00000000" w:rsidP="00F2066E">
      <w:pPr>
        <w:ind w:left="1440"/>
        <w:rPr>
          <w:sz w:val="24"/>
          <w:szCs w:val="24"/>
        </w:rPr>
      </w:pPr>
      <w:r w:rsidRPr="00F2066E">
        <w:rPr>
          <w:sz w:val="24"/>
          <w:szCs w:val="24"/>
        </w:rPr>
        <w:t>Lesions with </w:t>
      </w:r>
      <w:r w:rsidRPr="00F2066E">
        <w:rPr>
          <w:b/>
          <w:bCs/>
          <w:sz w:val="24"/>
          <w:szCs w:val="24"/>
        </w:rPr>
        <w:t>decreasing DIAGNOdent readings</w:t>
      </w:r>
      <w:r w:rsidRPr="00F2066E">
        <w:rPr>
          <w:sz w:val="24"/>
          <w:szCs w:val="24"/>
        </w:rPr>
        <w:t> (e.g., 25 → 18 → 12) showed </w:t>
      </w:r>
      <w:r w:rsidRPr="00F2066E">
        <w:rPr>
          <w:b/>
          <w:bCs/>
          <w:sz w:val="24"/>
          <w:szCs w:val="24"/>
        </w:rPr>
        <w:t>remineralization</w:t>
      </w:r>
      <w:r w:rsidRPr="00F2066E">
        <w:rPr>
          <w:sz w:val="24"/>
          <w:szCs w:val="24"/>
        </w:rPr>
        <w:t> on histology</w:t>
      </w:r>
    </w:p>
    <w:p w14:paraId="1B966E47" w14:textId="77777777" w:rsidR="00EF3549" w:rsidRPr="00F2066E" w:rsidRDefault="00000000" w:rsidP="00F2066E">
      <w:pPr>
        <w:ind w:left="1440"/>
        <w:rPr>
          <w:sz w:val="24"/>
          <w:szCs w:val="24"/>
        </w:rPr>
      </w:pPr>
      <w:r w:rsidRPr="00F2066E">
        <w:rPr>
          <w:sz w:val="24"/>
          <w:szCs w:val="24"/>
        </w:rPr>
        <w:t>Lesions with </w:t>
      </w:r>
      <w:r w:rsidRPr="00F2066E">
        <w:rPr>
          <w:b/>
          <w:bCs/>
          <w:sz w:val="24"/>
          <w:szCs w:val="24"/>
        </w:rPr>
        <w:t>increasing DIAGNOdent readings</w:t>
      </w:r>
      <w:r w:rsidRPr="00F2066E">
        <w:rPr>
          <w:sz w:val="24"/>
          <w:szCs w:val="24"/>
        </w:rPr>
        <w:t> (e.g., 20 → 28 → 35) showed </w:t>
      </w:r>
      <w:r w:rsidRPr="00F2066E">
        <w:rPr>
          <w:b/>
          <w:bCs/>
          <w:sz w:val="24"/>
          <w:szCs w:val="24"/>
        </w:rPr>
        <w:t>progression</w:t>
      </w:r>
      <w:r w:rsidRPr="00F2066E">
        <w:rPr>
          <w:sz w:val="24"/>
          <w:szCs w:val="24"/>
        </w:rPr>
        <w:t> on histology</w:t>
      </w:r>
    </w:p>
    <w:p w14:paraId="7511586E" w14:textId="77777777" w:rsidR="00EF3549" w:rsidRPr="00F2066E" w:rsidRDefault="00000000" w:rsidP="00F2066E">
      <w:pPr>
        <w:ind w:left="720"/>
        <w:rPr>
          <w:sz w:val="24"/>
          <w:szCs w:val="24"/>
        </w:rPr>
      </w:pPr>
      <w:r w:rsidRPr="00F2066E">
        <w:rPr>
          <w:b/>
          <w:bCs/>
          <w:sz w:val="24"/>
          <w:szCs w:val="24"/>
        </w:rPr>
        <w:t>Conclusion:</w:t>
      </w:r>
      <w:r w:rsidRPr="00F2066E">
        <w:rPr>
          <w:sz w:val="24"/>
          <w:szCs w:val="24"/>
        </w:rPr>
        <w:t> DIAGNOdent is </w:t>
      </w:r>
      <w:r w:rsidRPr="00F2066E">
        <w:rPr>
          <w:b/>
          <w:bCs/>
          <w:sz w:val="24"/>
          <w:szCs w:val="24"/>
        </w:rPr>
        <w:t>useful for monitoring lesion activity</w:t>
      </w:r>
      <w:r w:rsidRPr="00F2066E">
        <w:rPr>
          <w:sz w:val="24"/>
          <w:szCs w:val="24"/>
        </w:rPr>
        <w:t> over time</w:t>
      </w:r>
    </w:p>
    <w:p w14:paraId="357A6E78" w14:textId="77777777" w:rsidR="00EF3549" w:rsidRPr="00F2066E" w:rsidRDefault="00000000" w:rsidP="00F2066E">
      <w:pPr>
        <w:rPr>
          <w:sz w:val="24"/>
          <w:szCs w:val="24"/>
        </w:rPr>
      </w:pPr>
      <w:r w:rsidRPr="00F2066E">
        <w:rPr>
          <w:b/>
          <w:bCs/>
          <w:sz w:val="24"/>
          <w:szCs w:val="24"/>
        </w:rPr>
        <w:t>Clinical utility:</w:t>
      </w:r>
    </w:p>
    <w:p w14:paraId="34ECCAD6" w14:textId="77777777" w:rsidR="00EF3549" w:rsidRPr="00F2066E" w:rsidRDefault="00000000" w:rsidP="00F2066E">
      <w:pPr>
        <w:rPr>
          <w:sz w:val="24"/>
          <w:szCs w:val="24"/>
        </w:rPr>
      </w:pPr>
      <w:r w:rsidRPr="00F2066E">
        <w:rPr>
          <w:b/>
          <w:bCs/>
          <w:sz w:val="24"/>
          <w:szCs w:val="24"/>
        </w:rPr>
        <w:t>Advantage:</w:t>
      </w:r>
      <w:r w:rsidRPr="00F2066E">
        <w:rPr>
          <w:sz w:val="24"/>
          <w:szCs w:val="24"/>
        </w:rPr>
        <w:t> Objective, quantitative tracking of lesion progression or arrest</w:t>
      </w:r>
    </w:p>
    <w:p w14:paraId="7B2E3407" w14:textId="77777777" w:rsidR="00EF3549" w:rsidRPr="00F2066E" w:rsidRDefault="00000000" w:rsidP="00F2066E">
      <w:pPr>
        <w:rPr>
          <w:sz w:val="24"/>
          <w:szCs w:val="24"/>
        </w:rPr>
      </w:pPr>
      <w:r w:rsidRPr="00F2066E">
        <w:rPr>
          <w:b/>
          <w:bCs/>
          <w:sz w:val="24"/>
          <w:szCs w:val="24"/>
        </w:rPr>
        <w:t>Supports minimally invasive dentistry:</w:t>
      </w:r>
      <w:r w:rsidRPr="00F2066E">
        <w:rPr>
          <w:sz w:val="24"/>
          <w:szCs w:val="24"/>
        </w:rPr>
        <w:t> Allows clinician to monitor early lesions with preventive therapy and intervene operatively only if lesions progress</w:t>
      </w:r>
    </w:p>
    <w:p w14:paraId="368EEAE7" w14:textId="77777777" w:rsidR="00EF3549" w:rsidRPr="00F2066E" w:rsidRDefault="00000000" w:rsidP="00F2066E">
      <w:pPr>
        <w:rPr>
          <w:sz w:val="24"/>
          <w:szCs w:val="24"/>
        </w:rPr>
      </w:pPr>
      <w:r w:rsidRPr="00F2066E">
        <w:rPr>
          <w:b/>
          <w:bCs/>
          <w:sz w:val="24"/>
          <w:szCs w:val="24"/>
        </w:rPr>
        <w:t>Impact on clinical decision-making:</w:t>
      </w:r>
    </w:p>
    <w:p w14:paraId="23D66B39" w14:textId="77777777" w:rsidR="00EF3549" w:rsidRPr="00F2066E" w:rsidRDefault="00000000" w:rsidP="00F2066E">
      <w:pPr>
        <w:rPr>
          <w:sz w:val="24"/>
          <w:szCs w:val="24"/>
        </w:rPr>
      </w:pPr>
      <w:r w:rsidRPr="00F2066E">
        <w:rPr>
          <w:b/>
          <w:bCs/>
          <w:sz w:val="24"/>
          <w:szCs w:val="24"/>
        </w:rPr>
        <w:t>Study (Rodrigues et al., 2008):</w:t>
      </w:r>
    </w:p>
    <w:p w14:paraId="73DC323C" w14:textId="77777777" w:rsidR="00EF3549" w:rsidRPr="00F2066E" w:rsidRDefault="00000000" w:rsidP="00F2066E">
      <w:pPr>
        <w:rPr>
          <w:sz w:val="24"/>
          <w:szCs w:val="24"/>
        </w:rPr>
      </w:pPr>
      <w:r w:rsidRPr="00F2066E">
        <w:rPr>
          <w:b/>
          <w:bCs/>
          <w:sz w:val="24"/>
          <w:szCs w:val="24"/>
        </w:rPr>
        <w:t>Clinicians made treatment decisions</w:t>
      </w:r>
      <w:r w:rsidRPr="00F2066E">
        <w:rPr>
          <w:sz w:val="24"/>
          <w:szCs w:val="24"/>
        </w:rPr>
        <w:t> for occlusal lesions based on:</w:t>
      </w:r>
    </w:p>
    <w:p w14:paraId="61802167" w14:textId="77777777" w:rsidR="00EF3549" w:rsidRPr="00F2066E" w:rsidRDefault="00000000" w:rsidP="00F2066E">
      <w:pPr>
        <w:ind w:left="720"/>
        <w:rPr>
          <w:sz w:val="24"/>
          <w:szCs w:val="24"/>
        </w:rPr>
      </w:pPr>
      <w:r w:rsidRPr="00F2066E">
        <w:rPr>
          <w:b/>
          <w:bCs/>
          <w:sz w:val="24"/>
          <w:szCs w:val="24"/>
        </w:rPr>
        <w:t>Visual examination alone</w:t>
      </w:r>
    </w:p>
    <w:p w14:paraId="0B8E6522" w14:textId="77777777" w:rsidR="00EF3549" w:rsidRPr="00F2066E" w:rsidRDefault="00000000" w:rsidP="00F2066E">
      <w:pPr>
        <w:ind w:left="720"/>
        <w:rPr>
          <w:sz w:val="24"/>
          <w:szCs w:val="24"/>
        </w:rPr>
      </w:pPr>
      <w:r w:rsidRPr="00F2066E">
        <w:rPr>
          <w:b/>
          <w:bCs/>
          <w:sz w:val="24"/>
          <w:szCs w:val="24"/>
        </w:rPr>
        <w:t>Visual examination + DIAGNOdent</w:t>
      </w:r>
    </w:p>
    <w:p w14:paraId="70CA6E5D" w14:textId="77777777" w:rsidR="00EF3549" w:rsidRPr="00F2066E" w:rsidRDefault="00000000" w:rsidP="00F2066E">
      <w:pPr>
        <w:rPr>
          <w:sz w:val="24"/>
          <w:szCs w:val="24"/>
        </w:rPr>
      </w:pPr>
      <w:r w:rsidRPr="00F2066E">
        <w:rPr>
          <w:b/>
          <w:bCs/>
          <w:sz w:val="24"/>
          <w:szCs w:val="24"/>
        </w:rPr>
        <w:t>Findings:</w:t>
      </w:r>
    </w:p>
    <w:p w14:paraId="20F8DBA6" w14:textId="77777777" w:rsidR="00EF3549" w:rsidRPr="00F2066E" w:rsidRDefault="00000000" w:rsidP="00F2066E">
      <w:pPr>
        <w:ind w:left="720"/>
        <w:rPr>
          <w:sz w:val="24"/>
          <w:szCs w:val="24"/>
        </w:rPr>
      </w:pPr>
      <w:r w:rsidRPr="00F2066E">
        <w:rPr>
          <w:b/>
          <w:bCs/>
          <w:sz w:val="24"/>
          <w:szCs w:val="24"/>
        </w:rPr>
        <w:t>With DIAGNOdent:</w:t>
      </w:r>
      <w:r w:rsidRPr="00F2066E">
        <w:rPr>
          <w:sz w:val="24"/>
          <w:szCs w:val="24"/>
        </w:rPr>
        <w:t> Clinicians were </w:t>
      </w:r>
      <w:r w:rsidRPr="00F2066E">
        <w:rPr>
          <w:b/>
          <w:bCs/>
          <w:sz w:val="24"/>
          <w:szCs w:val="24"/>
        </w:rPr>
        <w:t>more likely to choose preventive therapy</w:t>
      </w:r>
      <w:r w:rsidRPr="00F2066E">
        <w:rPr>
          <w:sz w:val="24"/>
          <w:szCs w:val="24"/>
        </w:rPr>
        <w:t> for low readings (0–20) and </w:t>
      </w:r>
      <w:r w:rsidRPr="00F2066E">
        <w:rPr>
          <w:b/>
          <w:bCs/>
          <w:sz w:val="24"/>
          <w:szCs w:val="24"/>
        </w:rPr>
        <w:t>more confident in operative decisions</w:t>
      </w:r>
      <w:r w:rsidRPr="00F2066E">
        <w:rPr>
          <w:sz w:val="24"/>
          <w:szCs w:val="24"/>
        </w:rPr>
        <w:t> for high readings (≥30)</w:t>
      </w:r>
    </w:p>
    <w:p w14:paraId="060F3E82" w14:textId="77777777" w:rsidR="00EF3549" w:rsidRPr="00F2066E" w:rsidRDefault="00000000" w:rsidP="00F2066E">
      <w:pPr>
        <w:ind w:left="720"/>
        <w:rPr>
          <w:sz w:val="24"/>
          <w:szCs w:val="24"/>
        </w:rPr>
      </w:pPr>
      <w:r w:rsidRPr="00F2066E">
        <w:rPr>
          <w:b/>
          <w:bCs/>
          <w:sz w:val="24"/>
          <w:szCs w:val="24"/>
        </w:rPr>
        <w:t>Without DIAGNOdent:</w:t>
      </w:r>
      <w:r w:rsidRPr="00F2066E">
        <w:rPr>
          <w:sz w:val="24"/>
          <w:szCs w:val="24"/>
        </w:rPr>
        <w:t> Clinicians were </w:t>
      </w:r>
      <w:r w:rsidRPr="00F2066E">
        <w:rPr>
          <w:b/>
          <w:bCs/>
          <w:sz w:val="24"/>
          <w:szCs w:val="24"/>
        </w:rPr>
        <w:t>more likely to intervene operatively</w:t>
      </w:r>
      <w:r w:rsidRPr="00F2066E">
        <w:rPr>
          <w:sz w:val="24"/>
          <w:szCs w:val="24"/>
        </w:rPr>
        <w:t> for equivocal lesions (due to uncertainty)</w:t>
      </w:r>
    </w:p>
    <w:p w14:paraId="11DDB47B" w14:textId="77777777" w:rsidR="00EF3549" w:rsidRPr="00F2066E" w:rsidRDefault="00000000" w:rsidP="00F2066E">
      <w:pPr>
        <w:rPr>
          <w:sz w:val="24"/>
          <w:szCs w:val="24"/>
        </w:rPr>
      </w:pPr>
      <w:r w:rsidRPr="00F2066E">
        <w:rPr>
          <w:b/>
          <w:bCs/>
          <w:sz w:val="24"/>
          <w:szCs w:val="24"/>
        </w:rPr>
        <w:t>Conclusion:</w:t>
      </w:r>
      <w:r w:rsidRPr="00F2066E">
        <w:rPr>
          <w:sz w:val="24"/>
          <w:szCs w:val="24"/>
        </w:rPr>
        <w:t> DIAGNOdent </w:t>
      </w:r>
      <w:r w:rsidRPr="00F2066E">
        <w:rPr>
          <w:b/>
          <w:bCs/>
          <w:sz w:val="24"/>
          <w:szCs w:val="24"/>
        </w:rPr>
        <w:t>supports conservative, evidence-based decision-making</w:t>
      </w:r>
      <w:r w:rsidRPr="00F2066E">
        <w:rPr>
          <w:sz w:val="24"/>
          <w:szCs w:val="24"/>
        </w:rPr>
        <w:t> and </w:t>
      </w:r>
      <w:r w:rsidRPr="00F2066E">
        <w:rPr>
          <w:b/>
          <w:bCs/>
          <w:sz w:val="24"/>
          <w:szCs w:val="24"/>
        </w:rPr>
        <w:t>reduces unnecessary operative intervention</w:t>
      </w:r>
    </w:p>
    <w:p w14:paraId="01618F74" w14:textId="77777777" w:rsidR="00EF3549" w:rsidRPr="00F2066E" w:rsidRDefault="00000000" w:rsidP="00F2066E">
      <w:pPr>
        <w:rPr>
          <w:sz w:val="24"/>
          <w:szCs w:val="24"/>
        </w:rPr>
      </w:pPr>
      <w:r w:rsidRPr="00F2066E">
        <w:rPr>
          <w:b/>
          <w:bCs/>
          <w:sz w:val="24"/>
          <w:szCs w:val="24"/>
        </w:rPr>
        <w:t>Limitations and sources of error:</w:t>
      </w:r>
    </w:p>
    <w:p w14:paraId="16C91488" w14:textId="77777777" w:rsidR="00EF3549" w:rsidRPr="00F2066E" w:rsidRDefault="00000000" w:rsidP="00F2066E">
      <w:pPr>
        <w:rPr>
          <w:sz w:val="24"/>
          <w:szCs w:val="24"/>
        </w:rPr>
      </w:pPr>
      <w:r w:rsidRPr="00F2066E">
        <w:rPr>
          <w:b/>
          <w:bCs/>
          <w:sz w:val="24"/>
          <w:szCs w:val="24"/>
        </w:rPr>
        <w:t>False positives:</w:t>
      </w:r>
    </w:p>
    <w:p w14:paraId="3B257282" w14:textId="77777777" w:rsidR="00EF3549" w:rsidRPr="00F2066E" w:rsidRDefault="00000000" w:rsidP="00F2066E">
      <w:pPr>
        <w:ind w:left="720"/>
        <w:rPr>
          <w:sz w:val="24"/>
          <w:szCs w:val="24"/>
        </w:rPr>
      </w:pPr>
      <w:r w:rsidRPr="00F2066E">
        <w:rPr>
          <w:b/>
          <w:bCs/>
          <w:sz w:val="24"/>
          <w:szCs w:val="24"/>
        </w:rPr>
        <w:t>Staining, calculus, plaque, hypoplasia</w:t>
      </w:r>
      <w:r w:rsidRPr="00F2066E">
        <w:rPr>
          <w:sz w:val="24"/>
          <w:szCs w:val="24"/>
        </w:rPr>
        <w:t> can cause elevated readings</w:t>
      </w:r>
    </w:p>
    <w:p w14:paraId="26A6C70C" w14:textId="77777777" w:rsidR="00EF3549" w:rsidRPr="00F2066E" w:rsidRDefault="00000000" w:rsidP="00F2066E">
      <w:pPr>
        <w:ind w:left="720"/>
        <w:rPr>
          <w:sz w:val="24"/>
          <w:szCs w:val="24"/>
        </w:rPr>
      </w:pPr>
      <w:r w:rsidRPr="00F2066E">
        <w:rPr>
          <w:b/>
          <w:bCs/>
          <w:sz w:val="24"/>
          <w:szCs w:val="24"/>
        </w:rPr>
        <w:lastRenderedPageBreak/>
        <w:t>Mitigation:</w:t>
      </w:r>
      <w:r w:rsidRPr="00F2066E">
        <w:rPr>
          <w:sz w:val="24"/>
          <w:szCs w:val="24"/>
        </w:rPr>
        <w:t> Thorough prophylaxis before measurement; correlate with visual examination</w:t>
      </w:r>
    </w:p>
    <w:p w14:paraId="672EE309" w14:textId="77777777" w:rsidR="00EF3549" w:rsidRPr="00F2066E" w:rsidRDefault="00000000" w:rsidP="00F2066E">
      <w:pPr>
        <w:rPr>
          <w:sz w:val="24"/>
          <w:szCs w:val="24"/>
        </w:rPr>
      </w:pPr>
      <w:r w:rsidRPr="00F2066E">
        <w:rPr>
          <w:b/>
          <w:bCs/>
          <w:sz w:val="24"/>
          <w:szCs w:val="24"/>
        </w:rPr>
        <w:t>False negatives:</w:t>
      </w:r>
    </w:p>
    <w:p w14:paraId="0CC8BBA5" w14:textId="77777777" w:rsidR="00EF3549" w:rsidRPr="00F2066E" w:rsidRDefault="00000000" w:rsidP="00F2066E">
      <w:pPr>
        <w:ind w:left="720"/>
        <w:rPr>
          <w:sz w:val="24"/>
          <w:szCs w:val="24"/>
        </w:rPr>
      </w:pPr>
      <w:r w:rsidRPr="00F2066E">
        <w:rPr>
          <w:b/>
          <w:bCs/>
          <w:sz w:val="24"/>
          <w:szCs w:val="24"/>
        </w:rPr>
        <w:t>Arrested caries, deep caries beneath intact enamel</w:t>
      </w:r>
      <w:r w:rsidRPr="00F2066E">
        <w:rPr>
          <w:sz w:val="24"/>
          <w:szCs w:val="24"/>
        </w:rPr>
        <w:t> may have low readings</w:t>
      </w:r>
    </w:p>
    <w:p w14:paraId="0BD36796" w14:textId="77777777" w:rsidR="00EF3549" w:rsidRPr="00F2066E" w:rsidRDefault="00000000" w:rsidP="00F2066E">
      <w:pPr>
        <w:ind w:left="720"/>
        <w:rPr>
          <w:sz w:val="24"/>
          <w:szCs w:val="24"/>
        </w:rPr>
      </w:pPr>
      <w:r w:rsidRPr="00F2066E">
        <w:rPr>
          <w:b/>
          <w:bCs/>
          <w:sz w:val="24"/>
          <w:szCs w:val="24"/>
        </w:rPr>
        <w:t>Mitigation:</w:t>
      </w:r>
      <w:r w:rsidRPr="00F2066E">
        <w:rPr>
          <w:sz w:val="24"/>
          <w:szCs w:val="24"/>
        </w:rPr>
        <w:t> Correlate with radiographs and visual examination</w:t>
      </w:r>
    </w:p>
    <w:p w14:paraId="48399346" w14:textId="77777777" w:rsidR="00EF3549" w:rsidRPr="00F2066E" w:rsidRDefault="00000000" w:rsidP="00F2066E">
      <w:pPr>
        <w:rPr>
          <w:sz w:val="24"/>
          <w:szCs w:val="24"/>
        </w:rPr>
      </w:pPr>
      <w:r w:rsidRPr="00F2066E">
        <w:rPr>
          <w:b/>
          <w:bCs/>
          <w:sz w:val="24"/>
          <w:szCs w:val="24"/>
        </w:rPr>
        <w:t>Threshold variability:</w:t>
      </w:r>
    </w:p>
    <w:p w14:paraId="63D3BD98" w14:textId="77777777" w:rsidR="00EF3549" w:rsidRPr="00F2066E" w:rsidRDefault="00000000" w:rsidP="00F2066E">
      <w:pPr>
        <w:ind w:left="720"/>
        <w:rPr>
          <w:sz w:val="24"/>
          <w:szCs w:val="24"/>
        </w:rPr>
      </w:pPr>
      <w:r w:rsidRPr="00F2066E">
        <w:rPr>
          <w:b/>
          <w:bCs/>
          <w:sz w:val="24"/>
          <w:szCs w:val="24"/>
        </w:rPr>
        <w:t>No universally accepted threshold</w:t>
      </w:r>
      <w:r w:rsidRPr="00F2066E">
        <w:rPr>
          <w:sz w:val="24"/>
          <w:szCs w:val="24"/>
        </w:rPr>
        <w:t> (different studies and manufacturers recommend different cutoffs)</w:t>
      </w:r>
    </w:p>
    <w:p w14:paraId="4D1D4FE7" w14:textId="77777777" w:rsidR="00EF3549" w:rsidRPr="00F2066E" w:rsidRDefault="00000000" w:rsidP="00F2066E">
      <w:pPr>
        <w:ind w:left="720"/>
        <w:rPr>
          <w:sz w:val="24"/>
          <w:szCs w:val="24"/>
        </w:rPr>
      </w:pPr>
      <w:r w:rsidRPr="00F2066E">
        <w:rPr>
          <w:b/>
          <w:bCs/>
          <w:sz w:val="24"/>
          <w:szCs w:val="24"/>
        </w:rPr>
        <w:t>Mitigation:</w:t>
      </w:r>
      <w:r w:rsidRPr="00F2066E">
        <w:rPr>
          <w:sz w:val="24"/>
          <w:szCs w:val="24"/>
        </w:rPr>
        <w:t> Use thresholds as guidelines, not absolute cutoffs; integrate with clinical judgment</w:t>
      </w:r>
    </w:p>
    <w:p w14:paraId="788F2908" w14:textId="77777777" w:rsidR="00EF3549" w:rsidRPr="00F2066E" w:rsidRDefault="00000000" w:rsidP="00F2066E">
      <w:pPr>
        <w:rPr>
          <w:sz w:val="24"/>
          <w:szCs w:val="24"/>
        </w:rPr>
      </w:pPr>
      <w:r w:rsidRPr="00F2066E">
        <w:rPr>
          <w:b/>
          <w:bCs/>
          <w:sz w:val="24"/>
          <w:szCs w:val="24"/>
        </w:rPr>
        <w:t>Operator dependence:</w:t>
      </w:r>
    </w:p>
    <w:p w14:paraId="27260920" w14:textId="77777777" w:rsidR="00EF3549" w:rsidRPr="00F2066E" w:rsidRDefault="00000000" w:rsidP="00F2066E">
      <w:pPr>
        <w:ind w:left="720"/>
        <w:rPr>
          <w:sz w:val="24"/>
          <w:szCs w:val="24"/>
        </w:rPr>
      </w:pPr>
      <w:r w:rsidRPr="00F2066E">
        <w:rPr>
          <w:b/>
          <w:bCs/>
          <w:sz w:val="24"/>
          <w:szCs w:val="24"/>
        </w:rPr>
        <w:t>Tip placement, calibration technique, interpretation</w:t>
      </w:r>
      <w:r w:rsidRPr="00F2066E">
        <w:rPr>
          <w:sz w:val="24"/>
          <w:szCs w:val="24"/>
        </w:rPr>
        <w:t> affect accuracy</w:t>
      </w:r>
    </w:p>
    <w:p w14:paraId="7938D5C8" w14:textId="77777777" w:rsidR="00EF3549" w:rsidRPr="00F2066E" w:rsidRDefault="00000000" w:rsidP="00F2066E">
      <w:pPr>
        <w:ind w:left="720"/>
        <w:rPr>
          <w:sz w:val="24"/>
          <w:szCs w:val="24"/>
        </w:rPr>
      </w:pPr>
      <w:r w:rsidRPr="00F2066E">
        <w:rPr>
          <w:b/>
          <w:bCs/>
          <w:sz w:val="24"/>
          <w:szCs w:val="24"/>
        </w:rPr>
        <w:t>Mitigation:</w:t>
      </w:r>
      <w:r w:rsidRPr="00F2066E">
        <w:rPr>
          <w:sz w:val="24"/>
          <w:szCs w:val="24"/>
        </w:rPr>
        <w:t> Training and calibration; same examiner for serial measurements</w:t>
      </w:r>
    </w:p>
    <w:p w14:paraId="146E4C99" w14:textId="77777777" w:rsidR="00EF3549" w:rsidRPr="00F2066E" w:rsidRDefault="00000000" w:rsidP="00F2066E">
      <w:pPr>
        <w:rPr>
          <w:sz w:val="24"/>
          <w:szCs w:val="24"/>
        </w:rPr>
      </w:pPr>
      <w:r w:rsidRPr="00F2066E">
        <w:rPr>
          <w:b/>
          <w:bCs/>
          <w:sz w:val="24"/>
          <w:szCs w:val="24"/>
        </w:rPr>
        <w:t>Not a replacement for clinical examination:</w:t>
      </w:r>
    </w:p>
    <w:p w14:paraId="667D55A2" w14:textId="77777777" w:rsidR="00EF3549" w:rsidRPr="00F2066E" w:rsidRDefault="00000000" w:rsidP="00F2066E">
      <w:pPr>
        <w:ind w:left="720"/>
        <w:rPr>
          <w:sz w:val="24"/>
          <w:szCs w:val="24"/>
        </w:rPr>
      </w:pPr>
      <w:r w:rsidRPr="00F2066E">
        <w:rPr>
          <w:b/>
          <w:bCs/>
          <w:sz w:val="24"/>
          <w:szCs w:val="24"/>
        </w:rPr>
        <w:t>DIAGNOdent is an adjunct tool</w:t>
      </w:r>
      <w:r w:rsidRPr="00F2066E">
        <w:rPr>
          <w:sz w:val="24"/>
          <w:szCs w:val="24"/>
        </w:rPr>
        <w:t>, not a standalone diagnostic method</w:t>
      </w:r>
    </w:p>
    <w:p w14:paraId="714B0FB3" w14:textId="77777777" w:rsidR="00EF3549" w:rsidRPr="00F2066E" w:rsidRDefault="00000000" w:rsidP="00F2066E">
      <w:pPr>
        <w:ind w:left="720"/>
        <w:rPr>
          <w:sz w:val="24"/>
          <w:szCs w:val="24"/>
        </w:rPr>
      </w:pPr>
      <w:r w:rsidRPr="00F2066E">
        <w:rPr>
          <w:b/>
          <w:bCs/>
          <w:sz w:val="24"/>
          <w:szCs w:val="24"/>
        </w:rPr>
        <w:t>Mitigation:</w:t>
      </w:r>
      <w:r w:rsidRPr="00F2066E">
        <w:rPr>
          <w:sz w:val="24"/>
          <w:szCs w:val="24"/>
        </w:rPr>
        <w:t> Always integrate DIAGNOdent readings with visual examination, radiographs, and caries risk assessment</w:t>
      </w:r>
    </w:p>
    <w:p w14:paraId="67A63CC9" w14:textId="77777777" w:rsidR="00EF3549" w:rsidRPr="00F2066E" w:rsidRDefault="00000000" w:rsidP="00F2066E">
      <w:pPr>
        <w:rPr>
          <w:sz w:val="24"/>
          <w:szCs w:val="24"/>
        </w:rPr>
      </w:pPr>
      <w:r w:rsidRPr="00F2066E">
        <w:rPr>
          <w:b/>
          <w:bCs/>
          <w:sz w:val="24"/>
          <w:szCs w:val="24"/>
        </w:rPr>
        <w:t>Evidence quality:</w:t>
      </w:r>
    </w:p>
    <w:p w14:paraId="6F76E779" w14:textId="77777777" w:rsidR="00EF3549" w:rsidRPr="00F2066E" w:rsidRDefault="00000000" w:rsidP="00F2066E">
      <w:pPr>
        <w:rPr>
          <w:sz w:val="24"/>
          <w:szCs w:val="24"/>
        </w:rPr>
      </w:pPr>
      <w:r w:rsidRPr="00F2066E">
        <w:rPr>
          <w:b/>
          <w:bCs/>
          <w:sz w:val="24"/>
          <w:szCs w:val="24"/>
        </w:rPr>
        <w:t>Systematic reviews and meta-analyses:</w:t>
      </w:r>
    </w:p>
    <w:p w14:paraId="3F9B01D8" w14:textId="77777777" w:rsidR="00EF3549" w:rsidRPr="00F2066E" w:rsidRDefault="00000000" w:rsidP="00F2066E">
      <w:pPr>
        <w:rPr>
          <w:sz w:val="24"/>
          <w:szCs w:val="24"/>
        </w:rPr>
      </w:pPr>
      <w:r w:rsidRPr="00F2066E">
        <w:rPr>
          <w:b/>
          <w:bCs/>
          <w:sz w:val="24"/>
          <w:szCs w:val="24"/>
        </w:rPr>
        <w:t>Multiple systematic reviews</w:t>
      </w:r>
      <w:r w:rsidRPr="00F2066E">
        <w:rPr>
          <w:sz w:val="24"/>
          <w:szCs w:val="24"/>
        </w:rPr>
        <w:t> (Gimenez et al., 2013; Bader &amp; Shugars, 2004; Lussi et al., 2006) confirm </w:t>
      </w:r>
      <w:r w:rsidRPr="00F2066E">
        <w:rPr>
          <w:b/>
          <w:bCs/>
          <w:sz w:val="24"/>
          <w:szCs w:val="24"/>
        </w:rPr>
        <w:t>moderate-quality evidence</w:t>
      </w:r>
      <w:r w:rsidRPr="00F2066E">
        <w:rPr>
          <w:sz w:val="24"/>
          <w:szCs w:val="24"/>
        </w:rPr>
        <w:t> for DIAGNOdent as an adjunct diagnostic tool</w:t>
      </w:r>
    </w:p>
    <w:p w14:paraId="38A2A318" w14:textId="77777777" w:rsidR="00EF3549" w:rsidRPr="00F2066E" w:rsidRDefault="00000000" w:rsidP="00F2066E">
      <w:pPr>
        <w:rPr>
          <w:sz w:val="24"/>
          <w:szCs w:val="24"/>
        </w:rPr>
      </w:pPr>
      <w:r w:rsidRPr="00F2066E">
        <w:rPr>
          <w:b/>
          <w:bCs/>
          <w:sz w:val="24"/>
          <w:szCs w:val="24"/>
        </w:rPr>
        <w:t>Clinical studies:</w:t>
      </w:r>
    </w:p>
    <w:p w14:paraId="5257B193" w14:textId="77777777" w:rsidR="00EF3549" w:rsidRPr="00F2066E" w:rsidRDefault="00000000" w:rsidP="00F2066E">
      <w:pPr>
        <w:rPr>
          <w:sz w:val="24"/>
          <w:szCs w:val="24"/>
        </w:rPr>
      </w:pPr>
      <w:r w:rsidRPr="00F2066E">
        <w:rPr>
          <w:b/>
          <w:bCs/>
          <w:sz w:val="24"/>
          <w:szCs w:val="24"/>
        </w:rPr>
        <w:t>Numerous clinical studies</w:t>
      </w:r>
      <w:r w:rsidRPr="00F2066E">
        <w:rPr>
          <w:sz w:val="24"/>
          <w:szCs w:val="24"/>
        </w:rPr>
        <w:t> validate DIAGNOdent for occlusal and interproximal caries detection</w:t>
      </w:r>
    </w:p>
    <w:p w14:paraId="094436C9" w14:textId="77777777" w:rsidR="00EF3549" w:rsidRPr="00F2066E" w:rsidRDefault="00000000" w:rsidP="00F2066E">
      <w:pPr>
        <w:rPr>
          <w:sz w:val="24"/>
          <w:szCs w:val="24"/>
        </w:rPr>
      </w:pPr>
      <w:r w:rsidRPr="00F2066E">
        <w:rPr>
          <w:b/>
          <w:bCs/>
          <w:sz w:val="24"/>
          <w:szCs w:val="24"/>
        </w:rPr>
        <w:t>Overall certainty:</w:t>
      </w:r>
      <w:r w:rsidRPr="00F2066E">
        <w:rPr>
          <w:sz w:val="24"/>
          <w:szCs w:val="24"/>
        </w:rPr>
        <w:t> </w:t>
      </w:r>
      <w:r w:rsidRPr="00F2066E">
        <w:rPr>
          <w:b/>
          <w:bCs/>
          <w:sz w:val="24"/>
          <w:szCs w:val="24"/>
        </w:rPr>
        <w:t>Moderate-quality evidence</w:t>
      </w:r>
    </w:p>
    <w:p w14:paraId="18F68374" w14:textId="77777777" w:rsidR="00EF3549" w:rsidRPr="00F2066E" w:rsidRDefault="00000000" w:rsidP="00F2066E">
      <w:pPr>
        <w:rPr>
          <w:sz w:val="24"/>
          <w:szCs w:val="24"/>
        </w:rPr>
      </w:pPr>
      <w:r w:rsidRPr="00F2066E">
        <w:rPr>
          <w:b/>
          <w:bCs/>
          <w:sz w:val="24"/>
          <w:szCs w:val="24"/>
        </w:rPr>
        <w:lastRenderedPageBreak/>
        <w:t>Consistent finding:</w:t>
      </w:r>
      <w:r w:rsidRPr="00F2066E">
        <w:rPr>
          <w:sz w:val="24"/>
          <w:szCs w:val="24"/>
        </w:rPr>
        <w:t> DIAGNOdent has </w:t>
      </w:r>
      <w:r w:rsidRPr="00F2066E">
        <w:rPr>
          <w:b/>
          <w:bCs/>
          <w:sz w:val="24"/>
          <w:szCs w:val="24"/>
        </w:rPr>
        <w:t>good sensitivity (0.75–0.85) and specificity (0.80–0.90)</w:t>
      </w:r>
      <w:r w:rsidRPr="00F2066E">
        <w:rPr>
          <w:sz w:val="24"/>
          <w:szCs w:val="24"/>
        </w:rPr>
        <w:t> for detecting occlusal dentin caries when used as an adjunct to visual examination and radiography</w:t>
      </w:r>
    </w:p>
    <w:p w14:paraId="441DC917" w14:textId="77777777" w:rsidR="00EF3549" w:rsidRPr="00F2066E" w:rsidRDefault="00000000" w:rsidP="00F2066E">
      <w:pPr>
        <w:rPr>
          <w:sz w:val="24"/>
          <w:szCs w:val="24"/>
        </w:rPr>
      </w:pPr>
      <w:r w:rsidRPr="00F2066E">
        <w:rPr>
          <w:b/>
          <w:bCs/>
          <w:sz w:val="24"/>
          <w:szCs w:val="24"/>
        </w:rPr>
        <w:t>Limitations:</w:t>
      </w:r>
      <w:r w:rsidRPr="00F2066E">
        <w:rPr>
          <w:sz w:val="24"/>
          <w:szCs w:val="24"/>
        </w:rPr>
        <w:t> Performance is </w:t>
      </w:r>
      <w:r w:rsidRPr="00F2066E">
        <w:rPr>
          <w:b/>
          <w:bCs/>
          <w:sz w:val="24"/>
          <w:szCs w:val="24"/>
        </w:rPr>
        <w:t>variable</w:t>
      </w:r>
      <w:r w:rsidRPr="00F2066E">
        <w:rPr>
          <w:sz w:val="24"/>
          <w:szCs w:val="24"/>
        </w:rPr>
        <w:t> depending on threshold, tooth type, and presence of confounding factors (staining, etc.); </w:t>
      </w:r>
      <w:r w:rsidRPr="00F2066E">
        <w:rPr>
          <w:b/>
          <w:bCs/>
          <w:sz w:val="24"/>
          <w:szCs w:val="24"/>
        </w:rPr>
        <w:t>not a replacement</w:t>
      </w:r>
      <w:r w:rsidRPr="00F2066E">
        <w:rPr>
          <w:sz w:val="24"/>
          <w:szCs w:val="24"/>
        </w:rPr>
        <w:t> for clinical examination</w:t>
      </w:r>
    </w:p>
    <w:p w14:paraId="45B849ED" w14:textId="77777777" w:rsidR="00EF3549" w:rsidRPr="00F2066E" w:rsidRDefault="00000000" w:rsidP="00F2066E">
      <w:pPr>
        <w:rPr>
          <w:sz w:val="24"/>
          <w:szCs w:val="24"/>
        </w:rPr>
      </w:pPr>
      <w:r w:rsidRPr="00F2066E">
        <w:rPr>
          <w:b/>
          <w:bCs/>
          <w:sz w:val="24"/>
          <w:szCs w:val="24"/>
        </w:rPr>
        <w:t>Clinical recommendation:</w:t>
      </w:r>
      <w:r w:rsidRPr="00F2066E">
        <w:rPr>
          <w:sz w:val="24"/>
          <w:szCs w:val="24"/>
        </w:rPr>
        <w:t> </w:t>
      </w:r>
      <w:r w:rsidRPr="00F2066E">
        <w:rPr>
          <w:b/>
          <w:bCs/>
          <w:sz w:val="24"/>
          <w:szCs w:val="24"/>
        </w:rPr>
        <w:t>DIAGNOdent is an evidence-based adjunct diagnostic tool</w:t>
      </w:r>
      <w:r w:rsidRPr="00F2066E">
        <w:rPr>
          <w:sz w:val="24"/>
          <w:szCs w:val="24"/>
        </w:rPr>
        <w:t> that provides objective, quantitative information to support conservative, minimally invasive caries management. It is particularly useful for:</w:t>
      </w:r>
    </w:p>
    <w:p w14:paraId="49F8E961" w14:textId="77777777" w:rsidR="00EF3549" w:rsidRPr="00F2066E" w:rsidRDefault="00000000" w:rsidP="00F2066E">
      <w:pPr>
        <w:rPr>
          <w:sz w:val="24"/>
          <w:szCs w:val="24"/>
        </w:rPr>
      </w:pPr>
      <w:r w:rsidRPr="00F2066E">
        <w:rPr>
          <w:b/>
          <w:bCs/>
          <w:sz w:val="24"/>
          <w:szCs w:val="24"/>
        </w:rPr>
        <w:t>Detecting early occlusal caries</w:t>
      </w:r>
      <w:r w:rsidRPr="00F2066E">
        <w:rPr>
          <w:sz w:val="24"/>
          <w:szCs w:val="24"/>
        </w:rPr>
        <w:t> in non-cavitated fissures</w:t>
      </w:r>
    </w:p>
    <w:p w14:paraId="6D1E17BC" w14:textId="77777777" w:rsidR="00EF3549" w:rsidRPr="00F2066E" w:rsidRDefault="00000000" w:rsidP="00F2066E">
      <w:pPr>
        <w:rPr>
          <w:sz w:val="24"/>
          <w:szCs w:val="24"/>
        </w:rPr>
      </w:pPr>
      <w:r w:rsidRPr="00F2066E">
        <w:rPr>
          <w:b/>
          <w:bCs/>
          <w:sz w:val="24"/>
          <w:szCs w:val="24"/>
        </w:rPr>
        <w:t>Differentiating caries from staining</w:t>
      </w:r>
      <w:r w:rsidRPr="00F2066E">
        <w:rPr>
          <w:sz w:val="24"/>
          <w:szCs w:val="24"/>
        </w:rPr>
        <w:t> (when combined with visual examination)</w:t>
      </w:r>
    </w:p>
    <w:p w14:paraId="36817DE9" w14:textId="77777777" w:rsidR="00EF3549" w:rsidRPr="00F2066E" w:rsidRDefault="00000000" w:rsidP="00F2066E">
      <w:pPr>
        <w:rPr>
          <w:sz w:val="24"/>
          <w:szCs w:val="24"/>
        </w:rPr>
      </w:pPr>
      <w:r w:rsidRPr="00F2066E">
        <w:rPr>
          <w:b/>
          <w:bCs/>
          <w:sz w:val="24"/>
          <w:szCs w:val="24"/>
        </w:rPr>
        <w:t>Monitoring lesion progression or arrest</w:t>
      </w:r>
      <w:r w:rsidRPr="00F2066E">
        <w:rPr>
          <w:sz w:val="24"/>
          <w:szCs w:val="24"/>
        </w:rPr>
        <w:t> over time (serial measurements)</w:t>
      </w:r>
    </w:p>
    <w:p w14:paraId="20C81BCD" w14:textId="77777777" w:rsidR="00EF3549" w:rsidRPr="00F2066E" w:rsidRDefault="00000000" w:rsidP="00F2066E">
      <w:pPr>
        <w:rPr>
          <w:sz w:val="24"/>
          <w:szCs w:val="24"/>
        </w:rPr>
      </w:pPr>
      <w:r w:rsidRPr="00F2066E">
        <w:rPr>
          <w:b/>
          <w:bCs/>
          <w:sz w:val="24"/>
          <w:szCs w:val="24"/>
        </w:rPr>
        <w:t>Supporting preventive-versus-operative decisions</w:t>
      </w:r>
      <w:r w:rsidRPr="00F2066E">
        <w:rPr>
          <w:sz w:val="24"/>
          <w:szCs w:val="24"/>
        </w:rPr>
        <w:t> (reducing unnecessary operative intervention)</w:t>
      </w:r>
    </w:p>
    <w:p w14:paraId="37DF5E3E" w14:textId="77777777" w:rsidR="00EF3549" w:rsidRPr="00F2066E" w:rsidRDefault="00000000" w:rsidP="00F2066E">
      <w:pPr>
        <w:rPr>
          <w:sz w:val="24"/>
          <w:szCs w:val="24"/>
        </w:rPr>
      </w:pPr>
      <w:r w:rsidRPr="00F2066E">
        <w:rPr>
          <w:b/>
          <w:bCs/>
          <w:sz w:val="24"/>
          <w:szCs w:val="24"/>
        </w:rPr>
        <w:t>For this patient:</w:t>
      </w:r>
      <w:r w:rsidRPr="00F2066E">
        <w:rPr>
          <w:sz w:val="24"/>
          <w:szCs w:val="24"/>
        </w:rPr>
        <w:t> DIAGNOdent is </w:t>
      </w:r>
      <w:r w:rsidRPr="00F2066E">
        <w:rPr>
          <w:b/>
          <w:bCs/>
          <w:sz w:val="24"/>
          <w:szCs w:val="24"/>
        </w:rPr>
        <w:t>indicated and appropriate</w:t>
      </w:r>
      <w:r w:rsidRPr="00F2066E">
        <w:rPr>
          <w:sz w:val="24"/>
          <w:szCs w:val="24"/>
        </w:rPr>
        <w:t>. The objective fluorescence readings (18 and 24) confirm the presence of enamel caries in the stained occlusal fissures, support a </w:t>
      </w:r>
      <w:r w:rsidRPr="00F2066E">
        <w:rPr>
          <w:b/>
          <w:bCs/>
          <w:sz w:val="24"/>
          <w:szCs w:val="24"/>
        </w:rPr>
        <w:t>preventive/minimally invasive approach</w:t>
      </w:r>
      <w:r w:rsidRPr="00F2066E">
        <w:rPr>
          <w:sz w:val="24"/>
          <w:szCs w:val="24"/>
        </w:rPr>
        <w:t> (fluoride varnish, sealant, or resin infiltration), and provide a </w:t>
      </w:r>
      <w:r w:rsidRPr="00F2066E">
        <w:rPr>
          <w:b/>
          <w:bCs/>
          <w:sz w:val="24"/>
          <w:szCs w:val="24"/>
        </w:rPr>
        <w:t>baseline for monitoring</w:t>
      </w:r>
      <w:r w:rsidRPr="00F2066E">
        <w:rPr>
          <w:sz w:val="24"/>
          <w:szCs w:val="24"/>
        </w:rPr>
        <w:t> lesion activity over the next 3–6 months. This approach aligns with </w:t>
      </w:r>
      <w:r w:rsidRPr="00F2066E">
        <w:rPr>
          <w:b/>
          <w:bCs/>
          <w:sz w:val="24"/>
          <w:szCs w:val="24"/>
        </w:rPr>
        <w:t>contemporary minimally invasive dentistry</w:t>
      </w:r>
      <w:r w:rsidRPr="00F2066E">
        <w:rPr>
          <w:sz w:val="24"/>
          <w:szCs w:val="24"/>
        </w:rPr>
        <w:t> and avoids unnecessary operative intervention in a moderate-caries-risk patient with early, non-cavitated lesions.</w:t>
      </w:r>
    </w:p>
    <w:p w14:paraId="0F2F310A" w14:textId="77777777" w:rsidR="00EF3549" w:rsidRPr="00F2066E" w:rsidRDefault="00000000" w:rsidP="00F2066E">
      <w:pPr>
        <w:rPr>
          <w:sz w:val="24"/>
          <w:szCs w:val="24"/>
        </w:rPr>
      </w:pPr>
      <w:r>
        <w:rPr>
          <w:sz w:val="24"/>
          <w:szCs w:val="24"/>
        </w:rPr>
        <w:pict w14:anchorId="1CEA18E0">
          <v:rect id="_x0000_i1091" style="width:0;height:0" o:hralign="center" o:hrstd="t" o:hr="t" fillcolor="#a0a0a0" stroked="f"/>
        </w:pict>
      </w:r>
    </w:p>
    <w:p w14:paraId="20790F2C" w14:textId="77777777" w:rsidR="00A960B3" w:rsidRPr="00F2066E" w:rsidRDefault="00000000" w:rsidP="00F2066E">
      <w:pPr>
        <w:spacing w:before="160" w:after="60"/>
        <w:rPr>
          <w:sz w:val="24"/>
          <w:szCs w:val="24"/>
        </w:rPr>
      </w:pPr>
      <w:r w:rsidRPr="00F2066E">
        <w:rPr>
          <w:b/>
          <w:sz w:val="24"/>
          <w:szCs w:val="24"/>
        </w:rPr>
        <w:t>Perplexity (LLM5)</w:t>
      </w:r>
    </w:p>
    <w:p w14:paraId="5F47C9D9" w14:textId="77777777" w:rsidR="00EF3549" w:rsidRPr="00F2066E" w:rsidRDefault="00000000" w:rsidP="00F2066E">
      <w:pPr>
        <w:rPr>
          <w:sz w:val="24"/>
          <w:szCs w:val="24"/>
        </w:rPr>
      </w:pPr>
      <w:r w:rsidRPr="00F2066E">
        <w:rPr>
          <w:sz w:val="24"/>
          <w:szCs w:val="24"/>
        </w:rPr>
        <w:t>DIAGNOdent is useful here as an adjunct for </w:t>
      </w:r>
      <w:r w:rsidRPr="00F2066E">
        <w:rPr>
          <w:b/>
          <w:bCs/>
          <w:sz w:val="24"/>
          <w:szCs w:val="24"/>
        </w:rPr>
        <w:t>non-cavitated occlusal fissures</w:t>
      </w:r>
      <w:r w:rsidRPr="00F2066E">
        <w:rPr>
          <w:sz w:val="24"/>
          <w:szCs w:val="24"/>
        </w:rPr>
        <w:t> when bitewings are equivocal and the clinician wants to avoid overtreatment. It should not replace visual-tactile examination or radiographs, but it can help risk-stratify stained pits and fissures.</w:t>
      </w:r>
    </w:p>
    <w:p w14:paraId="601772E1" w14:textId="77777777" w:rsidR="00EF3549" w:rsidRPr="00F2066E" w:rsidRDefault="00000000" w:rsidP="00F2066E">
      <w:pPr>
        <w:rPr>
          <w:b/>
          <w:bCs/>
          <w:sz w:val="24"/>
          <w:szCs w:val="24"/>
        </w:rPr>
      </w:pPr>
      <w:r w:rsidRPr="00F2066E">
        <w:rPr>
          <w:b/>
          <w:bCs/>
          <w:sz w:val="24"/>
          <w:szCs w:val="24"/>
        </w:rPr>
        <w:t>Role and interpretation</w:t>
      </w:r>
    </w:p>
    <w:p w14:paraId="7E9F14E6" w14:textId="77777777" w:rsidR="00EF3549" w:rsidRPr="00F2066E" w:rsidRDefault="00000000" w:rsidP="00F2066E">
      <w:pPr>
        <w:rPr>
          <w:sz w:val="24"/>
          <w:szCs w:val="24"/>
        </w:rPr>
      </w:pPr>
      <w:r w:rsidRPr="00F2066E">
        <w:rPr>
          <w:sz w:val="24"/>
          <w:szCs w:val="24"/>
        </w:rPr>
        <w:t>Laser-induced fluorescence detects changes associated with bacterial products and demineralization. Higher readings generally suggest deeper caries involvement, but thresholds must be interpreted in context because stain, plaque, calculus, and fissure morphology can produce false positives. Interproximal use is more limited than occlusal use because anatomy and access reduce reliability.</w:t>
      </w:r>
    </w:p>
    <w:p w14:paraId="37F1C2BA" w14:textId="77777777" w:rsidR="00EF3549" w:rsidRPr="00F2066E" w:rsidRDefault="00000000" w:rsidP="00F2066E">
      <w:pPr>
        <w:rPr>
          <w:b/>
          <w:bCs/>
          <w:sz w:val="24"/>
          <w:szCs w:val="24"/>
        </w:rPr>
      </w:pPr>
      <w:r w:rsidRPr="00F2066E">
        <w:rPr>
          <w:b/>
          <w:bCs/>
          <w:sz w:val="24"/>
          <w:szCs w:val="24"/>
        </w:rPr>
        <w:t>Performance</w:t>
      </w:r>
    </w:p>
    <w:p w14:paraId="50C8271F" w14:textId="77777777" w:rsidR="00EF3549" w:rsidRPr="00F2066E" w:rsidRDefault="00000000" w:rsidP="00F2066E">
      <w:pPr>
        <w:rPr>
          <w:sz w:val="24"/>
          <w:szCs w:val="24"/>
        </w:rPr>
      </w:pPr>
      <w:r w:rsidRPr="00F2066E">
        <w:rPr>
          <w:sz w:val="24"/>
          <w:szCs w:val="24"/>
        </w:rPr>
        <w:lastRenderedPageBreak/>
        <w:t>The device is usually more sensitive than radiography for early occlusal caries, but specificity is lower, so it can overcall lesions. That means it is better at identifying teeth that need close monitoring than at proving that drilling is necessary. In a moderate-risk patient, a low or borderline reading supports preventive care; a high reading should prompt correlation with clinical findings, not automatic restoration.</w:t>
      </w:r>
    </w:p>
    <w:p w14:paraId="2991AA07" w14:textId="77777777" w:rsidR="00EF3549" w:rsidRPr="00F2066E" w:rsidRDefault="00000000" w:rsidP="00F2066E">
      <w:pPr>
        <w:rPr>
          <w:b/>
          <w:bCs/>
          <w:sz w:val="24"/>
          <w:szCs w:val="24"/>
        </w:rPr>
      </w:pPr>
      <w:r w:rsidRPr="00F2066E">
        <w:rPr>
          <w:b/>
          <w:bCs/>
          <w:sz w:val="24"/>
          <w:szCs w:val="24"/>
        </w:rPr>
        <w:t>Threshold-based decision</w:t>
      </w:r>
    </w:p>
    <w:p w14:paraId="5434993F" w14:textId="77777777" w:rsidR="00EF3549" w:rsidRPr="00F2066E" w:rsidRDefault="00000000" w:rsidP="00F2066E">
      <w:pPr>
        <w:rPr>
          <w:sz w:val="24"/>
          <w:szCs w:val="24"/>
        </w:rPr>
      </w:pPr>
      <w:r w:rsidRPr="00F2066E">
        <w:rPr>
          <w:sz w:val="24"/>
          <w:szCs w:val="24"/>
        </w:rPr>
        <w:t>Low values favor fluoride, sealants, dietary counseling, and observation. Intermediate values suggest intensified prevention and closer recall. Higher values, especially if paired with surface breakdown or a clear tactile catch, may justify operative treatment. The key is to let the reading influence the preventive-versus-operative decision, not determine it alone.</w:t>
      </w:r>
    </w:p>
    <w:p w14:paraId="00E7E367" w14:textId="77777777" w:rsidR="00A960B3" w:rsidRPr="00F2066E" w:rsidRDefault="00000000" w:rsidP="00F2066E">
      <w:pPr>
        <w:rPr>
          <w:sz w:val="24"/>
          <w:szCs w:val="24"/>
        </w:rPr>
      </w:pPr>
      <w:r w:rsidRPr="00F2066E">
        <w:rPr>
          <w:sz w:val="24"/>
          <w:szCs w:val="24"/>
        </w:rPr>
        <w:br w:type="page"/>
      </w:r>
    </w:p>
    <w:p w14:paraId="5B0B8DE7" w14:textId="77777777" w:rsidR="00A960B3" w:rsidRPr="00F2066E" w:rsidRDefault="00000000" w:rsidP="00F2066E">
      <w:pPr>
        <w:spacing w:before="40" w:after="80"/>
        <w:rPr>
          <w:sz w:val="24"/>
          <w:szCs w:val="24"/>
        </w:rPr>
      </w:pPr>
      <w:r w:rsidRPr="00F2066E">
        <w:rPr>
          <w:b/>
          <w:sz w:val="24"/>
          <w:szCs w:val="24"/>
        </w:rPr>
        <w:lastRenderedPageBreak/>
        <w:t>Vignette 24. Laser management of hypersensitive molar-incisor hypomineralization (MIH)</w:t>
      </w:r>
    </w:p>
    <w:p w14:paraId="654FCC8E" w14:textId="77777777" w:rsidR="00A960B3" w:rsidRPr="00F2066E" w:rsidRDefault="00000000" w:rsidP="00F2066E">
      <w:pPr>
        <w:spacing w:after="160"/>
        <w:rPr>
          <w:sz w:val="24"/>
          <w:szCs w:val="24"/>
        </w:rPr>
      </w:pPr>
      <w:r w:rsidRPr="00F2066E">
        <w:rPr>
          <w:i/>
          <w:sz w:val="24"/>
          <w:szCs w:val="24"/>
        </w:rPr>
        <w:t>Category C — Restorative/Prosthetic</w:t>
      </w:r>
    </w:p>
    <w:p w14:paraId="41674FA2" w14:textId="77777777" w:rsidR="00A960B3" w:rsidRPr="00F2066E" w:rsidRDefault="00000000" w:rsidP="00F2066E">
      <w:pPr>
        <w:spacing w:before="160" w:after="60"/>
        <w:rPr>
          <w:sz w:val="24"/>
          <w:szCs w:val="24"/>
        </w:rPr>
      </w:pPr>
      <w:r w:rsidRPr="00F2066E">
        <w:rPr>
          <w:b/>
          <w:sz w:val="24"/>
          <w:szCs w:val="24"/>
        </w:rPr>
        <w:t>ChatGPT (LLM1)</w:t>
      </w:r>
    </w:p>
    <w:p w14:paraId="3366D0D8" w14:textId="77777777" w:rsidR="00EF3549" w:rsidRPr="00F2066E" w:rsidRDefault="00000000" w:rsidP="00F2066E">
      <w:pPr>
        <w:rPr>
          <w:b/>
          <w:bCs/>
          <w:sz w:val="24"/>
          <w:szCs w:val="24"/>
        </w:rPr>
      </w:pPr>
      <w:r w:rsidRPr="00F2066E">
        <w:rPr>
          <w:b/>
          <w:bCs/>
          <w:sz w:val="24"/>
          <w:szCs w:val="24"/>
        </w:rPr>
        <w:t>Assessment</w:t>
      </w:r>
    </w:p>
    <w:p w14:paraId="0A66C3E4" w14:textId="77777777" w:rsidR="00EF3549" w:rsidRPr="00F2066E" w:rsidRDefault="00000000" w:rsidP="00F2066E">
      <w:pPr>
        <w:rPr>
          <w:sz w:val="24"/>
          <w:szCs w:val="24"/>
        </w:rPr>
      </w:pPr>
      <w:r w:rsidRPr="00F2066E">
        <w:rPr>
          <w:sz w:val="24"/>
          <w:szCs w:val="24"/>
        </w:rPr>
        <w:t xml:space="preserve">Laser therapy can be appropriate as an </w:t>
      </w:r>
      <w:r w:rsidRPr="00F2066E">
        <w:rPr>
          <w:b/>
          <w:bCs/>
          <w:sz w:val="24"/>
          <w:szCs w:val="24"/>
        </w:rPr>
        <w:t>adjunct</w:t>
      </w:r>
      <w:r w:rsidRPr="00F2066E">
        <w:rPr>
          <w:sz w:val="24"/>
          <w:szCs w:val="24"/>
        </w:rPr>
        <w:t xml:space="preserve"> in this pediatric MIH case, but it is not the primary treatment. The core management remains MIH diagnosis, caries-risk control, desensitization, fluoride/SDF, sealants, GIC/RMGIC or composite restorations, stainless steel crowns for severe molars, and extraction timing when prognosis is poor.</w:t>
      </w:r>
    </w:p>
    <w:p w14:paraId="2375B801" w14:textId="77777777" w:rsidR="00EF3549" w:rsidRPr="00F2066E" w:rsidRDefault="00000000" w:rsidP="00F2066E">
      <w:pPr>
        <w:rPr>
          <w:sz w:val="24"/>
          <w:szCs w:val="24"/>
        </w:rPr>
      </w:pPr>
      <w:r w:rsidRPr="00F2066E">
        <w:rPr>
          <w:sz w:val="24"/>
          <w:szCs w:val="24"/>
        </w:rPr>
        <w:t>AAPD notes that MIH teeth are prone to breakdown, caries, sensitivity, tooth loss, and reduced quality of life; affected molars can be di and may impair brushing and mastication. citeturn734694view5 The AAPD management pathway includes fluorides, SDF, glass ionomer sealants/restorations, composite respecialist referral depending on severity. citeturn527537view3</w:t>
      </w:r>
    </w:p>
    <w:p w14:paraId="7620BE59" w14:textId="77777777" w:rsidR="00EF3549" w:rsidRPr="00F2066E" w:rsidRDefault="00000000" w:rsidP="00F2066E">
      <w:pPr>
        <w:rPr>
          <w:b/>
          <w:bCs/>
          <w:sz w:val="24"/>
          <w:szCs w:val="24"/>
        </w:rPr>
      </w:pPr>
      <w:r w:rsidRPr="00F2066E">
        <w:rPr>
          <w:b/>
          <w:bCs/>
          <w:sz w:val="24"/>
          <w:szCs w:val="24"/>
        </w:rPr>
        <w:t>Indications for lasers</w:t>
      </w:r>
    </w:p>
    <w:p w14:paraId="6133612E" w14:textId="77777777" w:rsidR="00EF3549" w:rsidRPr="00F2066E" w:rsidRDefault="00000000" w:rsidP="00F2066E">
      <w:pPr>
        <w:rPr>
          <w:sz w:val="24"/>
          <w:szCs w:val="24"/>
        </w:rPr>
      </w:pPr>
      <w:r w:rsidRPr="00F2066E">
        <w:rPr>
          <w:sz w:val="24"/>
          <w:szCs w:val="24"/>
        </w:rPr>
        <w:t>Two laser roles are reasonable:</w:t>
      </w:r>
    </w:p>
    <w:p w14:paraId="0B23FD80" w14:textId="77777777" w:rsidR="00EF3549" w:rsidRPr="00F2066E" w:rsidRDefault="00000000" w:rsidP="00F2066E">
      <w:pPr>
        <w:rPr>
          <w:sz w:val="24"/>
          <w:szCs w:val="24"/>
        </w:rPr>
      </w:pPr>
      <w:r w:rsidRPr="00F2066E">
        <w:rPr>
          <w:b/>
          <w:bCs/>
          <w:sz w:val="24"/>
          <w:szCs w:val="24"/>
        </w:rPr>
        <w:t>Photobiomodulation / low-level diode laser</w:t>
      </w:r>
      <w:r w:rsidRPr="00F2066E">
        <w:rPr>
          <w:sz w:val="24"/>
          <w:szCs w:val="24"/>
        </w:rPr>
        <w:t xml:space="preserve"> for hypersensitivity and pain modulation. </w:t>
      </w:r>
    </w:p>
    <w:p w14:paraId="7EC0DE87" w14:textId="77777777" w:rsidR="00EF3549" w:rsidRPr="00F2066E" w:rsidRDefault="00000000" w:rsidP="00F2066E">
      <w:pPr>
        <w:rPr>
          <w:sz w:val="24"/>
          <w:szCs w:val="24"/>
        </w:rPr>
      </w:pPr>
      <w:r w:rsidRPr="00F2066E">
        <w:rPr>
          <w:b/>
          <w:bCs/>
          <w:sz w:val="24"/>
          <w:szCs w:val="24"/>
        </w:rPr>
        <w:t>Er:YAG conservative cavity preparation</w:t>
      </w:r>
      <w:r w:rsidRPr="00F2066E">
        <w:rPr>
          <w:sz w:val="24"/>
          <w:szCs w:val="24"/>
        </w:rPr>
        <w:t xml:space="preserve"> for post-eruptive breakdown/caries where a minimally invasive, low-vibration approach may improve cooperation. </w:t>
      </w:r>
    </w:p>
    <w:p w14:paraId="4825E8BD" w14:textId="77777777" w:rsidR="00EF3549" w:rsidRPr="00F2066E" w:rsidRDefault="00000000" w:rsidP="00F2066E">
      <w:pPr>
        <w:rPr>
          <w:b/>
          <w:bCs/>
          <w:sz w:val="24"/>
          <w:szCs w:val="24"/>
        </w:rPr>
      </w:pPr>
      <w:r w:rsidRPr="00F2066E">
        <w:rPr>
          <w:b/>
          <w:bCs/>
          <w:sz w:val="24"/>
          <w:szCs w:val="24"/>
        </w:rPr>
        <w:t>PBM/desensitization protocol</w:t>
      </w:r>
    </w:p>
    <w:tbl>
      <w:tblPr>
        <w:tblW w:w="0" w:type="auto"/>
        <w:tblCellSpacing w:w="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5" w:type="dxa"/>
          <w:left w:w="15" w:type="dxa"/>
          <w:bottom w:w="15" w:type="dxa"/>
          <w:right w:w="15" w:type="dxa"/>
        </w:tblCellMar>
        <w:tblLook w:val="04A0" w:firstRow="1" w:lastRow="0" w:firstColumn="1" w:lastColumn="0" w:noHBand="0" w:noVBand="1"/>
      </w:tblPr>
      <w:tblGrid>
        <w:gridCol w:w="1255"/>
        <w:gridCol w:w="7495"/>
      </w:tblGrid>
      <w:tr w:rsidR="00AC2052" w:rsidRPr="00F2066E" w14:paraId="29E69826" w14:textId="77777777" w:rsidTr="00AC2052">
        <w:trPr>
          <w:tblHeader/>
          <w:tblCellSpacing w:w="15" w:type="dxa"/>
        </w:trPr>
        <w:tc>
          <w:tcPr>
            <w:tcW w:w="0" w:type="auto"/>
            <w:vAlign w:val="center"/>
            <w:hideMark/>
          </w:tcPr>
          <w:p w14:paraId="715E72B3" w14:textId="77777777" w:rsidR="00EF3549" w:rsidRPr="00F2066E" w:rsidRDefault="00000000" w:rsidP="00F2066E">
            <w:pPr>
              <w:rPr>
                <w:b/>
                <w:bCs/>
                <w:sz w:val="24"/>
                <w:szCs w:val="24"/>
              </w:rPr>
            </w:pPr>
            <w:r w:rsidRPr="00F2066E">
              <w:rPr>
                <w:b/>
                <w:bCs/>
                <w:sz w:val="24"/>
                <w:szCs w:val="24"/>
              </w:rPr>
              <w:t>Parameter</w:t>
            </w:r>
          </w:p>
        </w:tc>
        <w:tc>
          <w:tcPr>
            <w:tcW w:w="0" w:type="auto"/>
            <w:vAlign w:val="center"/>
            <w:hideMark/>
          </w:tcPr>
          <w:p w14:paraId="4F632746" w14:textId="77777777" w:rsidR="00EF3549" w:rsidRPr="00F2066E" w:rsidRDefault="00000000" w:rsidP="00F2066E">
            <w:pPr>
              <w:rPr>
                <w:b/>
                <w:bCs/>
                <w:sz w:val="24"/>
                <w:szCs w:val="24"/>
              </w:rPr>
            </w:pPr>
            <w:r w:rsidRPr="00F2066E">
              <w:rPr>
                <w:b/>
                <w:bCs/>
                <w:sz w:val="24"/>
                <w:szCs w:val="24"/>
              </w:rPr>
              <w:t>Suggested pediatric PBM protocol</w:t>
            </w:r>
          </w:p>
        </w:tc>
      </w:tr>
      <w:tr w:rsidR="00AC2052" w:rsidRPr="00F2066E" w14:paraId="1B5E2A28" w14:textId="77777777" w:rsidTr="00AC2052">
        <w:trPr>
          <w:tblCellSpacing w:w="15" w:type="dxa"/>
        </w:trPr>
        <w:tc>
          <w:tcPr>
            <w:tcW w:w="0" w:type="auto"/>
            <w:vAlign w:val="center"/>
            <w:hideMark/>
          </w:tcPr>
          <w:p w14:paraId="0E67BCFA" w14:textId="77777777" w:rsidR="00EF3549" w:rsidRPr="00F2066E" w:rsidRDefault="00000000" w:rsidP="00F2066E">
            <w:pPr>
              <w:rPr>
                <w:sz w:val="24"/>
                <w:szCs w:val="24"/>
              </w:rPr>
            </w:pPr>
            <w:r w:rsidRPr="00F2066E">
              <w:rPr>
                <w:sz w:val="24"/>
                <w:szCs w:val="24"/>
              </w:rPr>
              <w:t>Wavelength</w:t>
            </w:r>
          </w:p>
        </w:tc>
        <w:tc>
          <w:tcPr>
            <w:tcW w:w="0" w:type="auto"/>
            <w:vAlign w:val="center"/>
            <w:hideMark/>
          </w:tcPr>
          <w:p w14:paraId="3CC98E20" w14:textId="77777777" w:rsidR="00EF3549" w:rsidRPr="00F2066E" w:rsidRDefault="00000000" w:rsidP="00F2066E">
            <w:pPr>
              <w:rPr>
                <w:sz w:val="24"/>
                <w:szCs w:val="24"/>
              </w:rPr>
            </w:pPr>
            <w:r w:rsidRPr="00F2066E">
              <w:rPr>
                <w:sz w:val="24"/>
                <w:szCs w:val="24"/>
              </w:rPr>
              <w:t>660 nm red or 808–830 nm near-infrared diode</w:t>
            </w:r>
          </w:p>
        </w:tc>
      </w:tr>
      <w:tr w:rsidR="00AC2052" w:rsidRPr="00F2066E" w14:paraId="1AB1FE17" w14:textId="77777777" w:rsidTr="00AC2052">
        <w:trPr>
          <w:tblCellSpacing w:w="15" w:type="dxa"/>
        </w:trPr>
        <w:tc>
          <w:tcPr>
            <w:tcW w:w="0" w:type="auto"/>
            <w:vAlign w:val="center"/>
            <w:hideMark/>
          </w:tcPr>
          <w:p w14:paraId="068413C8" w14:textId="77777777" w:rsidR="00EF3549" w:rsidRPr="00F2066E" w:rsidRDefault="00000000" w:rsidP="00F2066E">
            <w:pPr>
              <w:rPr>
                <w:sz w:val="24"/>
                <w:szCs w:val="24"/>
              </w:rPr>
            </w:pPr>
            <w:r w:rsidRPr="00F2066E">
              <w:rPr>
                <w:sz w:val="24"/>
                <w:szCs w:val="24"/>
              </w:rPr>
              <w:t>Power</w:t>
            </w:r>
          </w:p>
        </w:tc>
        <w:tc>
          <w:tcPr>
            <w:tcW w:w="0" w:type="auto"/>
            <w:vAlign w:val="center"/>
            <w:hideMark/>
          </w:tcPr>
          <w:p w14:paraId="13F78B91" w14:textId="77777777" w:rsidR="00EF3549" w:rsidRPr="00F2066E" w:rsidRDefault="00000000" w:rsidP="00F2066E">
            <w:pPr>
              <w:rPr>
                <w:sz w:val="24"/>
                <w:szCs w:val="24"/>
              </w:rPr>
            </w:pPr>
            <w:r w:rsidRPr="00F2066E">
              <w:rPr>
                <w:sz w:val="24"/>
                <w:szCs w:val="24"/>
              </w:rPr>
              <w:t>50–100 mW</w:t>
            </w:r>
          </w:p>
        </w:tc>
      </w:tr>
      <w:tr w:rsidR="00AC2052" w:rsidRPr="00F2066E" w14:paraId="11712331" w14:textId="77777777" w:rsidTr="00AC2052">
        <w:trPr>
          <w:tblCellSpacing w:w="15" w:type="dxa"/>
        </w:trPr>
        <w:tc>
          <w:tcPr>
            <w:tcW w:w="0" w:type="auto"/>
            <w:vAlign w:val="center"/>
            <w:hideMark/>
          </w:tcPr>
          <w:p w14:paraId="396D659D" w14:textId="77777777" w:rsidR="00EF3549" w:rsidRPr="00F2066E" w:rsidRDefault="00000000" w:rsidP="00F2066E">
            <w:pPr>
              <w:rPr>
                <w:sz w:val="24"/>
                <w:szCs w:val="24"/>
              </w:rPr>
            </w:pPr>
            <w:r w:rsidRPr="00F2066E">
              <w:rPr>
                <w:sz w:val="24"/>
                <w:szCs w:val="24"/>
              </w:rPr>
              <w:t>Energy</w:t>
            </w:r>
          </w:p>
        </w:tc>
        <w:tc>
          <w:tcPr>
            <w:tcW w:w="0" w:type="auto"/>
            <w:vAlign w:val="center"/>
            <w:hideMark/>
          </w:tcPr>
          <w:p w14:paraId="34E006C9" w14:textId="77777777" w:rsidR="00EF3549" w:rsidRPr="00F2066E" w:rsidRDefault="00000000" w:rsidP="00F2066E">
            <w:pPr>
              <w:rPr>
                <w:sz w:val="24"/>
                <w:szCs w:val="24"/>
              </w:rPr>
            </w:pPr>
            <w:r w:rsidRPr="00F2066E">
              <w:rPr>
                <w:sz w:val="24"/>
                <w:szCs w:val="24"/>
              </w:rPr>
              <w:t>0.5–1 J per point for 660 nm; 1–2 J per point for 808–830 nm</w:t>
            </w:r>
          </w:p>
        </w:tc>
      </w:tr>
      <w:tr w:rsidR="00AC2052" w:rsidRPr="00F2066E" w14:paraId="497783F6" w14:textId="77777777" w:rsidTr="00AC2052">
        <w:trPr>
          <w:tblCellSpacing w:w="15" w:type="dxa"/>
        </w:trPr>
        <w:tc>
          <w:tcPr>
            <w:tcW w:w="0" w:type="auto"/>
            <w:vAlign w:val="center"/>
            <w:hideMark/>
          </w:tcPr>
          <w:p w14:paraId="3C5FBDEE" w14:textId="77777777" w:rsidR="00EF3549" w:rsidRPr="00F2066E" w:rsidRDefault="00000000" w:rsidP="00F2066E">
            <w:pPr>
              <w:rPr>
                <w:sz w:val="24"/>
                <w:szCs w:val="24"/>
              </w:rPr>
            </w:pPr>
            <w:r w:rsidRPr="00F2066E">
              <w:rPr>
                <w:sz w:val="24"/>
                <w:szCs w:val="24"/>
              </w:rPr>
              <w:t>Fluence</w:t>
            </w:r>
          </w:p>
        </w:tc>
        <w:tc>
          <w:tcPr>
            <w:tcW w:w="0" w:type="auto"/>
            <w:vAlign w:val="center"/>
            <w:hideMark/>
          </w:tcPr>
          <w:p w14:paraId="400636F7" w14:textId="77777777" w:rsidR="00EF3549" w:rsidRPr="00F2066E" w:rsidRDefault="00000000" w:rsidP="00F2066E">
            <w:pPr>
              <w:rPr>
                <w:sz w:val="24"/>
                <w:szCs w:val="24"/>
              </w:rPr>
            </w:pPr>
            <w:r w:rsidRPr="00F2066E">
              <w:rPr>
                <w:sz w:val="24"/>
                <w:szCs w:val="24"/>
              </w:rPr>
              <w:t>4–10 J/cm² depending on spot size</w:t>
            </w:r>
          </w:p>
        </w:tc>
      </w:tr>
      <w:tr w:rsidR="00AC2052" w:rsidRPr="00F2066E" w14:paraId="40C5CC29" w14:textId="77777777" w:rsidTr="00AC2052">
        <w:trPr>
          <w:tblCellSpacing w:w="15" w:type="dxa"/>
        </w:trPr>
        <w:tc>
          <w:tcPr>
            <w:tcW w:w="0" w:type="auto"/>
            <w:vAlign w:val="center"/>
            <w:hideMark/>
          </w:tcPr>
          <w:p w14:paraId="090E533B" w14:textId="77777777" w:rsidR="00EF3549" w:rsidRPr="00F2066E" w:rsidRDefault="00000000" w:rsidP="00F2066E">
            <w:pPr>
              <w:rPr>
                <w:sz w:val="24"/>
                <w:szCs w:val="24"/>
              </w:rPr>
            </w:pPr>
            <w:r w:rsidRPr="00F2066E">
              <w:rPr>
                <w:sz w:val="24"/>
                <w:szCs w:val="24"/>
              </w:rPr>
              <w:t>Points</w:t>
            </w:r>
          </w:p>
        </w:tc>
        <w:tc>
          <w:tcPr>
            <w:tcW w:w="0" w:type="auto"/>
            <w:vAlign w:val="center"/>
            <w:hideMark/>
          </w:tcPr>
          <w:p w14:paraId="059BB044" w14:textId="77777777" w:rsidR="00EF3549" w:rsidRPr="00F2066E" w:rsidRDefault="00000000" w:rsidP="00F2066E">
            <w:pPr>
              <w:rPr>
                <w:sz w:val="24"/>
                <w:szCs w:val="24"/>
              </w:rPr>
            </w:pPr>
            <w:r w:rsidRPr="00F2066E">
              <w:rPr>
                <w:sz w:val="24"/>
                <w:szCs w:val="24"/>
              </w:rPr>
              <w:t>3–4 points per molar: occlusal, buccal cervical, lingual cervical, furcation/root projection if relevant</w:t>
            </w:r>
          </w:p>
        </w:tc>
      </w:tr>
      <w:tr w:rsidR="00AC2052" w:rsidRPr="00F2066E" w14:paraId="50D2CAF4" w14:textId="77777777" w:rsidTr="00AC2052">
        <w:trPr>
          <w:tblCellSpacing w:w="15" w:type="dxa"/>
        </w:trPr>
        <w:tc>
          <w:tcPr>
            <w:tcW w:w="0" w:type="auto"/>
            <w:vAlign w:val="center"/>
            <w:hideMark/>
          </w:tcPr>
          <w:p w14:paraId="7F362838" w14:textId="77777777" w:rsidR="00EF3549" w:rsidRPr="00F2066E" w:rsidRDefault="00000000" w:rsidP="00F2066E">
            <w:pPr>
              <w:rPr>
                <w:sz w:val="24"/>
                <w:szCs w:val="24"/>
              </w:rPr>
            </w:pPr>
            <w:r w:rsidRPr="00F2066E">
              <w:rPr>
                <w:sz w:val="24"/>
                <w:szCs w:val="24"/>
              </w:rPr>
              <w:t>Mode</w:t>
            </w:r>
          </w:p>
        </w:tc>
        <w:tc>
          <w:tcPr>
            <w:tcW w:w="0" w:type="auto"/>
            <w:vAlign w:val="center"/>
            <w:hideMark/>
          </w:tcPr>
          <w:p w14:paraId="5BB1D8B0" w14:textId="77777777" w:rsidR="00EF3549" w:rsidRPr="00F2066E" w:rsidRDefault="00000000" w:rsidP="00F2066E">
            <w:pPr>
              <w:rPr>
                <w:sz w:val="24"/>
                <w:szCs w:val="24"/>
              </w:rPr>
            </w:pPr>
            <w:r w:rsidRPr="00F2066E">
              <w:rPr>
                <w:sz w:val="24"/>
                <w:szCs w:val="24"/>
              </w:rPr>
              <w:t>Contact or near-contact, stationary per point</w:t>
            </w:r>
          </w:p>
        </w:tc>
      </w:tr>
      <w:tr w:rsidR="00AC2052" w:rsidRPr="00F2066E" w14:paraId="345C709E" w14:textId="77777777" w:rsidTr="00AC2052">
        <w:trPr>
          <w:tblCellSpacing w:w="15" w:type="dxa"/>
        </w:trPr>
        <w:tc>
          <w:tcPr>
            <w:tcW w:w="0" w:type="auto"/>
            <w:vAlign w:val="center"/>
            <w:hideMark/>
          </w:tcPr>
          <w:p w14:paraId="41C0C583" w14:textId="77777777" w:rsidR="00EF3549" w:rsidRPr="00F2066E" w:rsidRDefault="00000000" w:rsidP="00F2066E">
            <w:pPr>
              <w:rPr>
                <w:sz w:val="24"/>
                <w:szCs w:val="24"/>
              </w:rPr>
            </w:pPr>
            <w:r w:rsidRPr="00F2066E">
              <w:rPr>
                <w:sz w:val="24"/>
                <w:szCs w:val="24"/>
              </w:rPr>
              <w:lastRenderedPageBreak/>
              <w:t>Cooling</w:t>
            </w:r>
          </w:p>
        </w:tc>
        <w:tc>
          <w:tcPr>
            <w:tcW w:w="0" w:type="auto"/>
            <w:vAlign w:val="center"/>
            <w:hideMark/>
          </w:tcPr>
          <w:p w14:paraId="1B660863" w14:textId="77777777" w:rsidR="00EF3549" w:rsidRPr="00F2066E" w:rsidRDefault="00000000" w:rsidP="00F2066E">
            <w:pPr>
              <w:rPr>
                <w:sz w:val="24"/>
                <w:szCs w:val="24"/>
              </w:rPr>
            </w:pPr>
            <w:r w:rsidRPr="00F2066E">
              <w:rPr>
                <w:sz w:val="24"/>
                <w:szCs w:val="24"/>
              </w:rPr>
              <w:t>None</w:t>
            </w:r>
          </w:p>
        </w:tc>
      </w:tr>
      <w:tr w:rsidR="00AC2052" w:rsidRPr="00F2066E" w14:paraId="3C774894" w14:textId="77777777" w:rsidTr="00AC2052">
        <w:trPr>
          <w:tblCellSpacing w:w="15" w:type="dxa"/>
        </w:trPr>
        <w:tc>
          <w:tcPr>
            <w:tcW w:w="0" w:type="auto"/>
            <w:vAlign w:val="center"/>
            <w:hideMark/>
          </w:tcPr>
          <w:p w14:paraId="59592F25" w14:textId="77777777" w:rsidR="00EF3549" w:rsidRPr="00F2066E" w:rsidRDefault="00000000" w:rsidP="00F2066E">
            <w:pPr>
              <w:rPr>
                <w:sz w:val="24"/>
                <w:szCs w:val="24"/>
              </w:rPr>
            </w:pPr>
            <w:r w:rsidRPr="00F2066E">
              <w:rPr>
                <w:sz w:val="24"/>
                <w:szCs w:val="24"/>
              </w:rPr>
              <w:t>Sessions</w:t>
            </w:r>
          </w:p>
        </w:tc>
        <w:tc>
          <w:tcPr>
            <w:tcW w:w="0" w:type="auto"/>
            <w:vAlign w:val="center"/>
            <w:hideMark/>
          </w:tcPr>
          <w:p w14:paraId="4D727ECC" w14:textId="77777777" w:rsidR="00EF3549" w:rsidRPr="00F2066E" w:rsidRDefault="00000000" w:rsidP="00F2066E">
            <w:pPr>
              <w:rPr>
                <w:sz w:val="24"/>
                <w:szCs w:val="24"/>
              </w:rPr>
            </w:pPr>
            <w:r w:rsidRPr="00F2066E">
              <w:rPr>
                <w:sz w:val="24"/>
                <w:szCs w:val="24"/>
              </w:rPr>
              <w:t>2–4 sessions, 48–72 h apart or weekly</w:t>
            </w:r>
          </w:p>
        </w:tc>
      </w:tr>
      <w:tr w:rsidR="00AC2052" w:rsidRPr="00F2066E" w14:paraId="16D6AA96" w14:textId="77777777" w:rsidTr="00AC2052">
        <w:trPr>
          <w:tblCellSpacing w:w="15" w:type="dxa"/>
        </w:trPr>
        <w:tc>
          <w:tcPr>
            <w:tcW w:w="0" w:type="auto"/>
            <w:vAlign w:val="center"/>
            <w:hideMark/>
          </w:tcPr>
          <w:p w14:paraId="472821E5" w14:textId="77777777" w:rsidR="00EF3549" w:rsidRPr="00F2066E" w:rsidRDefault="00000000" w:rsidP="00F2066E">
            <w:pPr>
              <w:rPr>
                <w:sz w:val="24"/>
                <w:szCs w:val="24"/>
              </w:rPr>
            </w:pPr>
            <w:r w:rsidRPr="00F2066E">
              <w:rPr>
                <w:sz w:val="24"/>
                <w:szCs w:val="24"/>
              </w:rPr>
              <w:t>Adjunct</w:t>
            </w:r>
          </w:p>
        </w:tc>
        <w:tc>
          <w:tcPr>
            <w:tcW w:w="0" w:type="auto"/>
            <w:vAlign w:val="center"/>
            <w:hideMark/>
          </w:tcPr>
          <w:p w14:paraId="69A916A5" w14:textId="77777777" w:rsidR="00EF3549" w:rsidRPr="00F2066E" w:rsidRDefault="00000000" w:rsidP="00F2066E">
            <w:pPr>
              <w:rPr>
                <w:sz w:val="24"/>
                <w:szCs w:val="24"/>
              </w:rPr>
            </w:pPr>
            <w:r w:rsidRPr="00F2066E">
              <w:rPr>
                <w:sz w:val="24"/>
                <w:szCs w:val="24"/>
              </w:rPr>
              <w:t>Fluoride varnish/SDF/CPP-ACP or GIC sealant as indicated</w:t>
            </w:r>
          </w:p>
        </w:tc>
      </w:tr>
    </w:tbl>
    <w:p w14:paraId="445AEC85" w14:textId="77777777" w:rsidR="00EF3549" w:rsidRPr="00F2066E" w:rsidRDefault="00000000" w:rsidP="00F2066E">
      <w:pPr>
        <w:rPr>
          <w:sz w:val="24"/>
          <w:szCs w:val="24"/>
        </w:rPr>
      </w:pPr>
      <w:r w:rsidRPr="00F2066E">
        <w:rPr>
          <w:sz w:val="24"/>
          <w:szCs w:val="24"/>
        </w:rPr>
        <w:t xml:space="preserve">WFLD summarizes PBM protocols for dentin hypersensitivity using diode wavelengths around 660–810 nm or 808–904 nm, commonly around </w:t>
      </w:r>
      <w:r w:rsidRPr="00F2066E">
        <w:rPr>
          <w:b/>
          <w:bCs/>
          <w:sz w:val="24"/>
          <w:szCs w:val="24"/>
        </w:rPr>
        <w:t>30–100 mW</w:t>
      </w:r>
      <w:r w:rsidRPr="00F2066E">
        <w:rPr>
          <w:sz w:val="24"/>
          <w:szCs w:val="24"/>
        </w:rPr>
        <w:t xml:space="preserve"> and </w:t>
      </w:r>
      <w:r w:rsidRPr="00F2066E">
        <w:rPr>
          <w:b/>
          <w:bCs/>
          <w:sz w:val="24"/>
          <w:szCs w:val="24"/>
        </w:rPr>
        <w:t>4 J/cm²</w:t>
      </w:r>
      <w:r w:rsidRPr="00F2066E">
        <w:rPr>
          <w:sz w:val="24"/>
          <w:szCs w:val="24"/>
        </w:rPr>
        <w:t>, with sustained VAS reduction in some studies. citeturn250900view0</w:t>
      </w:r>
    </w:p>
    <w:p w14:paraId="6F3094B6" w14:textId="77777777" w:rsidR="00EF3549" w:rsidRPr="00F2066E" w:rsidRDefault="00000000" w:rsidP="00F2066E">
      <w:pPr>
        <w:rPr>
          <w:b/>
          <w:bCs/>
          <w:sz w:val="24"/>
          <w:szCs w:val="24"/>
        </w:rPr>
      </w:pPr>
      <w:r w:rsidRPr="00F2066E">
        <w:rPr>
          <w:b/>
          <w:bCs/>
          <w:sz w:val="24"/>
          <w:szCs w:val="24"/>
        </w:rPr>
        <w:t>Er:YAG cavity preparation protocol for MIH molars</w:t>
      </w:r>
    </w:p>
    <w:tbl>
      <w:tblPr>
        <w:tblW w:w="0" w:type="auto"/>
        <w:tblCellSpacing w:w="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5" w:type="dxa"/>
          <w:left w:w="15" w:type="dxa"/>
          <w:bottom w:w="15" w:type="dxa"/>
          <w:right w:w="15" w:type="dxa"/>
        </w:tblCellMar>
        <w:tblLook w:val="04A0" w:firstRow="1" w:lastRow="0" w:firstColumn="1" w:lastColumn="0" w:noHBand="0" w:noVBand="1"/>
      </w:tblPr>
      <w:tblGrid>
        <w:gridCol w:w="2859"/>
        <w:gridCol w:w="5891"/>
      </w:tblGrid>
      <w:tr w:rsidR="00AC2052" w:rsidRPr="00F2066E" w14:paraId="0F3B2D11" w14:textId="77777777" w:rsidTr="00AC2052">
        <w:trPr>
          <w:tblHeader/>
          <w:tblCellSpacing w:w="15" w:type="dxa"/>
        </w:trPr>
        <w:tc>
          <w:tcPr>
            <w:tcW w:w="0" w:type="auto"/>
            <w:vAlign w:val="center"/>
            <w:hideMark/>
          </w:tcPr>
          <w:p w14:paraId="35C6079F" w14:textId="77777777" w:rsidR="00EF3549" w:rsidRPr="00F2066E" w:rsidRDefault="00000000" w:rsidP="00F2066E">
            <w:pPr>
              <w:rPr>
                <w:b/>
                <w:bCs/>
                <w:sz w:val="24"/>
                <w:szCs w:val="24"/>
              </w:rPr>
            </w:pPr>
            <w:r w:rsidRPr="00F2066E">
              <w:rPr>
                <w:b/>
                <w:bCs/>
                <w:sz w:val="24"/>
                <w:szCs w:val="24"/>
              </w:rPr>
              <w:t>Step</w:t>
            </w:r>
          </w:p>
        </w:tc>
        <w:tc>
          <w:tcPr>
            <w:tcW w:w="0" w:type="auto"/>
            <w:vAlign w:val="center"/>
            <w:hideMark/>
          </w:tcPr>
          <w:p w14:paraId="091F4232" w14:textId="77777777" w:rsidR="00EF3549" w:rsidRPr="00F2066E" w:rsidRDefault="00000000" w:rsidP="00F2066E">
            <w:pPr>
              <w:rPr>
                <w:b/>
                <w:bCs/>
                <w:sz w:val="24"/>
                <w:szCs w:val="24"/>
              </w:rPr>
            </w:pPr>
            <w:r w:rsidRPr="00F2066E">
              <w:rPr>
                <w:b/>
                <w:bCs/>
                <w:sz w:val="24"/>
                <w:szCs w:val="24"/>
              </w:rPr>
              <w:t>Conservative Er:YAG settings</w:t>
            </w:r>
          </w:p>
        </w:tc>
      </w:tr>
      <w:tr w:rsidR="00AC2052" w:rsidRPr="00F2066E" w14:paraId="434329A8" w14:textId="77777777" w:rsidTr="00AC2052">
        <w:trPr>
          <w:tblCellSpacing w:w="15" w:type="dxa"/>
        </w:trPr>
        <w:tc>
          <w:tcPr>
            <w:tcW w:w="0" w:type="auto"/>
            <w:vAlign w:val="center"/>
            <w:hideMark/>
          </w:tcPr>
          <w:p w14:paraId="6C3CA1CA" w14:textId="77777777" w:rsidR="00EF3549" w:rsidRPr="00F2066E" w:rsidRDefault="00000000" w:rsidP="00F2066E">
            <w:pPr>
              <w:rPr>
                <w:sz w:val="24"/>
                <w:szCs w:val="24"/>
              </w:rPr>
            </w:pPr>
            <w:r w:rsidRPr="00F2066E">
              <w:rPr>
                <w:sz w:val="24"/>
                <w:szCs w:val="24"/>
              </w:rPr>
              <w:t>Hypomineralized enamel/PEB removal</w:t>
            </w:r>
          </w:p>
        </w:tc>
        <w:tc>
          <w:tcPr>
            <w:tcW w:w="0" w:type="auto"/>
            <w:vAlign w:val="center"/>
            <w:hideMark/>
          </w:tcPr>
          <w:p w14:paraId="6D17C08F" w14:textId="77777777" w:rsidR="00EF3549" w:rsidRPr="00F2066E" w:rsidRDefault="00000000" w:rsidP="00F2066E">
            <w:pPr>
              <w:rPr>
                <w:sz w:val="24"/>
                <w:szCs w:val="24"/>
              </w:rPr>
            </w:pPr>
            <w:r w:rsidRPr="00F2066E">
              <w:rPr>
                <w:sz w:val="24"/>
                <w:szCs w:val="24"/>
              </w:rPr>
              <w:t>80–150 mJ, 10–15 Hz</w:t>
            </w:r>
          </w:p>
        </w:tc>
      </w:tr>
      <w:tr w:rsidR="00AC2052" w:rsidRPr="00F2066E" w14:paraId="29143817" w14:textId="77777777" w:rsidTr="00AC2052">
        <w:trPr>
          <w:tblCellSpacing w:w="15" w:type="dxa"/>
        </w:trPr>
        <w:tc>
          <w:tcPr>
            <w:tcW w:w="0" w:type="auto"/>
            <w:vAlign w:val="center"/>
            <w:hideMark/>
          </w:tcPr>
          <w:p w14:paraId="02A1E7AE" w14:textId="77777777" w:rsidR="00EF3549" w:rsidRPr="00F2066E" w:rsidRDefault="00000000" w:rsidP="00F2066E">
            <w:pPr>
              <w:rPr>
                <w:sz w:val="24"/>
                <w:szCs w:val="24"/>
              </w:rPr>
            </w:pPr>
            <w:r w:rsidRPr="00F2066E">
              <w:rPr>
                <w:sz w:val="24"/>
                <w:szCs w:val="24"/>
              </w:rPr>
              <w:t>Carious dentin</w:t>
            </w:r>
          </w:p>
        </w:tc>
        <w:tc>
          <w:tcPr>
            <w:tcW w:w="0" w:type="auto"/>
            <w:vAlign w:val="center"/>
            <w:hideMark/>
          </w:tcPr>
          <w:p w14:paraId="1841A2EE" w14:textId="77777777" w:rsidR="00EF3549" w:rsidRPr="00F2066E" w:rsidRDefault="00000000" w:rsidP="00F2066E">
            <w:pPr>
              <w:rPr>
                <w:sz w:val="24"/>
                <w:szCs w:val="24"/>
              </w:rPr>
            </w:pPr>
            <w:r w:rsidRPr="00F2066E">
              <w:rPr>
                <w:sz w:val="24"/>
                <w:szCs w:val="24"/>
              </w:rPr>
              <w:t>50–120 mJ, 10–20 Hz</w:t>
            </w:r>
          </w:p>
        </w:tc>
      </w:tr>
      <w:tr w:rsidR="00AC2052" w:rsidRPr="00F2066E" w14:paraId="0F1F7021" w14:textId="77777777" w:rsidTr="00AC2052">
        <w:trPr>
          <w:tblCellSpacing w:w="15" w:type="dxa"/>
        </w:trPr>
        <w:tc>
          <w:tcPr>
            <w:tcW w:w="0" w:type="auto"/>
            <w:vAlign w:val="center"/>
            <w:hideMark/>
          </w:tcPr>
          <w:p w14:paraId="07B89A9C" w14:textId="77777777" w:rsidR="00EF3549" w:rsidRPr="00F2066E" w:rsidRDefault="00000000" w:rsidP="00F2066E">
            <w:pPr>
              <w:rPr>
                <w:sz w:val="24"/>
                <w:szCs w:val="24"/>
              </w:rPr>
            </w:pPr>
            <w:r w:rsidRPr="00F2066E">
              <w:rPr>
                <w:sz w:val="24"/>
                <w:szCs w:val="24"/>
              </w:rPr>
              <w:t>Tip</w:t>
            </w:r>
          </w:p>
        </w:tc>
        <w:tc>
          <w:tcPr>
            <w:tcW w:w="0" w:type="auto"/>
            <w:vAlign w:val="center"/>
            <w:hideMark/>
          </w:tcPr>
          <w:p w14:paraId="500FF464" w14:textId="77777777" w:rsidR="00EF3549" w:rsidRPr="00F2066E" w:rsidRDefault="00000000" w:rsidP="00F2066E">
            <w:pPr>
              <w:rPr>
                <w:sz w:val="24"/>
                <w:szCs w:val="24"/>
              </w:rPr>
            </w:pPr>
            <w:r w:rsidRPr="00F2066E">
              <w:rPr>
                <w:sz w:val="24"/>
                <w:szCs w:val="24"/>
              </w:rPr>
              <w:t>600–800 μm hard-tissue tip</w:t>
            </w:r>
          </w:p>
        </w:tc>
      </w:tr>
      <w:tr w:rsidR="00AC2052" w:rsidRPr="00F2066E" w14:paraId="34BB3B45" w14:textId="77777777" w:rsidTr="00AC2052">
        <w:trPr>
          <w:tblCellSpacing w:w="15" w:type="dxa"/>
        </w:trPr>
        <w:tc>
          <w:tcPr>
            <w:tcW w:w="0" w:type="auto"/>
            <w:vAlign w:val="center"/>
            <w:hideMark/>
          </w:tcPr>
          <w:p w14:paraId="441D669F" w14:textId="77777777" w:rsidR="00EF3549" w:rsidRPr="00F2066E" w:rsidRDefault="00000000" w:rsidP="00F2066E">
            <w:pPr>
              <w:rPr>
                <w:sz w:val="24"/>
                <w:szCs w:val="24"/>
              </w:rPr>
            </w:pPr>
            <w:r w:rsidRPr="00F2066E">
              <w:rPr>
                <w:sz w:val="24"/>
                <w:szCs w:val="24"/>
              </w:rPr>
              <w:t>Mode</w:t>
            </w:r>
          </w:p>
        </w:tc>
        <w:tc>
          <w:tcPr>
            <w:tcW w:w="0" w:type="auto"/>
            <w:vAlign w:val="center"/>
            <w:hideMark/>
          </w:tcPr>
          <w:p w14:paraId="36F6CA4A" w14:textId="77777777" w:rsidR="00EF3549" w:rsidRPr="00F2066E" w:rsidRDefault="00000000" w:rsidP="00F2066E">
            <w:pPr>
              <w:rPr>
                <w:sz w:val="24"/>
                <w:szCs w:val="24"/>
              </w:rPr>
            </w:pPr>
            <w:r w:rsidRPr="00F2066E">
              <w:rPr>
                <w:sz w:val="24"/>
                <w:szCs w:val="24"/>
              </w:rPr>
              <w:t>Non-contact/light contact, sweeping</w:t>
            </w:r>
          </w:p>
        </w:tc>
      </w:tr>
      <w:tr w:rsidR="00AC2052" w:rsidRPr="00F2066E" w14:paraId="08A351C0" w14:textId="77777777" w:rsidTr="00AC2052">
        <w:trPr>
          <w:tblCellSpacing w:w="15" w:type="dxa"/>
        </w:trPr>
        <w:tc>
          <w:tcPr>
            <w:tcW w:w="0" w:type="auto"/>
            <w:vAlign w:val="center"/>
            <w:hideMark/>
          </w:tcPr>
          <w:p w14:paraId="0DDD9D5C" w14:textId="77777777" w:rsidR="00EF3549" w:rsidRPr="00F2066E" w:rsidRDefault="00000000" w:rsidP="00F2066E">
            <w:pPr>
              <w:rPr>
                <w:sz w:val="24"/>
                <w:szCs w:val="24"/>
              </w:rPr>
            </w:pPr>
            <w:r w:rsidRPr="00F2066E">
              <w:rPr>
                <w:sz w:val="24"/>
                <w:szCs w:val="24"/>
              </w:rPr>
              <w:t>Water spray</w:t>
            </w:r>
          </w:p>
        </w:tc>
        <w:tc>
          <w:tcPr>
            <w:tcW w:w="0" w:type="auto"/>
            <w:vAlign w:val="center"/>
            <w:hideMark/>
          </w:tcPr>
          <w:p w14:paraId="09EA9D5B" w14:textId="77777777" w:rsidR="00EF3549" w:rsidRPr="00F2066E" w:rsidRDefault="00000000" w:rsidP="00F2066E">
            <w:pPr>
              <w:rPr>
                <w:sz w:val="24"/>
                <w:szCs w:val="24"/>
              </w:rPr>
            </w:pPr>
            <w:r w:rsidRPr="00F2066E">
              <w:rPr>
                <w:sz w:val="24"/>
                <w:szCs w:val="24"/>
              </w:rPr>
              <w:t>High water/air spray</w:t>
            </w:r>
          </w:p>
        </w:tc>
      </w:tr>
      <w:tr w:rsidR="00AC2052" w:rsidRPr="00F2066E" w14:paraId="6F127C0A" w14:textId="77777777" w:rsidTr="00AC2052">
        <w:trPr>
          <w:tblCellSpacing w:w="15" w:type="dxa"/>
        </w:trPr>
        <w:tc>
          <w:tcPr>
            <w:tcW w:w="0" w:type="auto"/>
            <w:vAlign w:val="center"/>
            <w:hideMark/>
          </w:tcPr>
          <w:p w14:paraId="7C83F43C" w14:textId="77777777" w:rsidR="00EF3549" w:rsidRPr="00F2066E" w:rsidRDefault="00000000" w:rsidP="00F2066E">
            <w:pPr>
              <w:rPr>
                <w:sz w:val="24"/>
                <w:szCs w:val="24"/>
              </w:rPr>
            </w:pPr>
            <w:r w:rsidRPr="00F2066E">
              <w:rPr>
                <w:sz w:val="24"/>
                <w:szCs w:val="24"/>
              </w:rPr>
              <w:t>Endpoint</w:t>
            </w:r>
          </w:p>
        </w:tc>
        <w:tc>
          <w:tcPr>
            <w:tcW w:w="0" w:type="auto"/>
            <w:vAlign w:val="center"/>
            <w:hideMark/>
          </w:tcPr>
          <w:p w14:paraId="6D3D988E" w14:textId="77777777" w:rsidR="00EF3549" w:rsidRPr="00F2066E" w:rsidRDefault="00000000" w:rsidP="00F2066E">
            <w:pPr>
              <w:rPr>
                <w:sz w:val="24"/>
                <w:szCs w:val="24"/>
              </w:rPr>
            </w:pPr>
            <w:r w:rsidRPr="00F2066E">
              <w:rPr>
                <w:sz w:val="24"/>
                <w:szCs w:val="24"/>
              </w:rPr>
              <w:t>Remove unsupported defective enamel and infected dentin; preserve tooth structure</w:t>
            </w:r>
          </w:p>
        </w:tc>
      </w:tr>
      <w:tr w:rsidR="00AC2052" w:rsidRPr="00F2066E" w14:paraId="0A3F2A2C" w14:textId="77777777" w:rsidTr="00AC2052">
        <w:trPr>
          <w:tblCellSpacing w:w="15" w:type="dxa"/>
        </w:trPr>
        <w:tc>
          <w:tcPr>
            <w:tcW w:w="0" w:type="auto"/>
            <w:vAlign w:val="center"/>
            <w:hideMark/>
          </w:tcPr>
          <w:p w14:paraId="332D8099" w14:textId="77777777" w:rsidR="00EF3549" w:rsidRPr="00F2066E" w:rsidRDefault="00000000" w:rsidP="00F2066E">
            <w:pPr>
              <w:rPr>
                <w:sz w:val="24"/>
                <w:szCs w:val="24"/>
              </w:rPr>
            </w:pPr>
            <w:r w:rsidRPr="00F2066E">
              <w:rPr>
                <w:sz w:val="24"/>
                <w:szCs w:val="24"/>
              </w:rPr>
              <w:t>Restoration</w:t>
            </w:r>
          </w:p>
        </w:tc>
        <w:tc>
          <w:tcPr>
            <w:tcW w:w="0" w:type="auto"/>
            <w:vAlign w:val="center"/>
            <w:hideMark/>
          </w:tcPr>
          <w:p w14:paraId="73AB35E3" w14:textId="77777777" w:rsidR="00EF3549" w:rsidRPr="00F2066E" w:rsidRDefault="00000000" w:rsidP="00F2066E">
            <w:pPr>
              <w:rPr>
                <w:sz w:val="24"/>
                <w:szCs w:val="24"/>
              </w:rPr>
            </w:pPr>
            <w:r w:rsidRPr="00F2066E">
              <w:rPr>
                <w:sz w:val="24"/>
                <w:szCs w:val="24"/>
              </w:rPr>
              <w:t>GIC/RMGIC interim, composite if margins can be placed in sound enamel, SSC for severe first molars</w:t>
            </w:r>
          </w:p>
        </w:tc>
      </w:tr>
    </w:tbl>
    <w:p w14:paraId="34419242" w14:textId="77777777" w:rsidR="00EF3549" w:rsidRPr="00F2066E" w:rsidRDefault="00000000" w:rsidP="00F2066E">
      <w:pPr>
        <w:rPr>
          <w:sz w:val="24"/>
          <w:szCs w:val="24"/>
        </w:rPr>
      </w:pPr>
      <w:r w:rsidRPr="00F2066E">
        <w:rPr>
          <w:sz w:val="24"/>
          <w:szCs w:val="24"/>
        </w:rPr>
        <w:t>Because MIH enamel bonds poorly, margins should be placed in sound enamel where possible; GIC can serve as dentin replacement or interim restoration, and SSCs are often appropriate for severe sensitive molars. AAPD notes that affected enamel may lack a normal microretentive etch pattern and that GIC/RMGIC, coer restorations are selected by severity. citeturn527537view3</w:t>
      </w:r>
    </w:p>
    <w:p w14:paraId="5294B143" w14:textId="77777777" w:rsidR="00EF3549" w:rsidRPr="00F2066E" w:rsidRDefault="00000000" w:rsidP="00F2066E">
      <w:pPr>
        <w:rPr>
          <w:b/>
          <w:bCs/>
          <w:sz w:val="24"/>
          <w:szCs w:val="24"/>
        </w:rPr>
      </w:pPr>
      <w:r w:rsidRPr="00F2066E">
        <w:rPr>
          <w:b/>
          <w:bCs/>
          <w:sz w:val="24"/>
          <w:szCs w:val="24"/>
        </w:rPr>
        <w:t>Pediatric modifications</w:t>
      </w:r>
    </w:p>
    <w:p w14:paraId="2D613587" w14:textId="77777777" w:rsidR="00EF3549" w:rsidRPr="00F2066E" w:rsidRDefault="00000000" w:rsidP="00F2066E">
      <w:pPr>
        <w:rPr>
          <w:sz w:val="24"/>
          <w:szCs w:val="24"/>
        </w:rPr>
      </w:pPr>
      <w:r w:rsidRPr="00F2066E">
        <w:rPr>
          <w:sz w:val="24"/>
          <w:szCs w:val="24"/>
        </w:rPr>
        <w:t xml:space="preserve">Use tell-show-do, short appointments, parent and child laser eyewear, rubber dam when tolerated, high-volume suction, high water spray, and very conservative energy. Avoid </w:t>
      </w:r>
      <w:r w:rsidRPr="00F2066E">
        <w:rPr>
          <w:sz w:val="24"/>
          <w:szCs w:val="24"/>
        </w:rPr>
        <w:lastRenderedPageBreak/>
        <w:t>long procedures in all four molars in one visit. MIH teeth are often hard to anesthetize; consider topical anesthesia, buffered/articaine infiltration as appropriate, intraligamentary/intraosseous backup when needed, and nitrous oxide or sedation referral if pain/anxiety prevents care.</w:t>
      </w:r>
    </w:p>
    <w:p w14:paraId="054F3BE3" w14:textId="77777777" w:rsidR="00EF3549" w:rsidRPr="00F2066E" w:rsidRDefault="00000000" w:rsidP="00F2066E">
      <w:pPr>
        <w:rPr>
          <w:b/>
          <w:bCs/>
          <w:sz w:val="24"/>
          <w:szCs w:val="24"/>
        </w:rPr>
      </w:pPr>
      <w:r w:rsidRPr="00F2066E">
        <w:rPr>
          <w:b/>
          <w:bCs/>
          <w:sz w:val="24"/>
          <w:szCs w:val="24"/>
        </w:rPr>
        <w:t>Expected outcome</w:t>
      </w:r>
    </w:p>
    <w:p w14:paraId="4BB91DA6" w14:textId="77777777" w:rsidR="00EF3549" w:rsidRPr="00F2066E" w:rsidRDefault="00000000" w:rsidP="00F2066E">
      <w:pPr>
        <w:rPr>
          <w:sz w:val="24"/>
          <w:szCs w:val="24"/>
        </w:rPr>
      </w:pPr>
      <w:r w:rsidRPr="00F2066E">
        <w:rPr>
          <w:sz w:val="24"/>
          <w:szCs w:val="24"/>
        </w:rPr>
        <w:t>PBM may reduce hypersensitivity enough to improve brushing and eating, but it will not remineralize severely defective enamel or eliminate need for restorations. Er:YAG may reduce vibration and improve cooperation, but treatment time may be longer. Evidence for lasers in MIH is still emerging and weaker than evidence for fluoride/SD, sealants, GIC/RMGIC, composite, SSC, and extraction planning.</w:t>
      </w:r>
    </w:p>
    <w:p w14:paraId="17B34D43" w14:textId="77777777" w:rsidR="00EF3549" w:rsidRPr="00F2066E" w:rsidRDefault="00EF3549" w:rsidP="00F2066E">
      <w:pPr>
        <w:rPr>
          <w:sz w:val="24"/>
          <w:szCs w:val="24"/>
        </w:rPr>
      </w:pPr>
    </w:p>
    <w:p w14:paraId="54A7C2A7" w14:textId="77777777" w:rsidR="00A960B3" w:rsidRPr="00F2066E" w:rsidRDefault="00000000" w:rsidP="00F2066E">
      <w:pPr>
        <w:spacing w:before="160" w:after="60"/>
        <w:rPr>
          <w:sz w:val="24"/>
          <w:szCs w:val="24"/>
        </w:rPr>
      </w:pPr>
      <w:r w:rsidRPr="00F2066E">
        <w:rPr>
          <w:b/>
          <w:sz w:val="24"/>
          <w:szCs w:val="24"/>
        </w:rPr>
        <w:t>Claude (LLM2)</w:t>
      </w:r>
    </w:p>
    <w:p w14:paraId="42E36D2A" w14:textId="77777777" w:rsidR="00EF3549" w:rsidRPr="00F2066E" w:rsidRDefault="00000000" w:rsidP="00F2066E">
      <w:pPr>
        <w:spacing w:before="140" w:after="120"/>
        <w:rPr>
          <w:sz w:val="24"/>
          <w:szCs w:val="24"/>
        </w:rPr>
      </w:pPr>
      <w:r w:rsidRPr="00F2066E">
        <w:rPr>
          <w:b/>
          <w:bCs/>
          <w:sz w:val="24"/>
          <w:szCs w:val="24"/>
        </w:rPr>
        <w:t xml:space="preserve">1. Clinical assessment &amp; indication. </w:t>
      </w:r>
      <w:r w:rsidRPr="00F2066E">
        <w:rPr>
          <w:sz w:val="24"/>
          <w:szCs w:val="24"/>
        </w:rPr>
        <w:t xml:space="preserve">A cooperative 9-year-old with MIH affecting all four first permanent molars — demarcated yellow-brown opacities, post-eruptive breakdown on two molars, and marked hypersensitivity impairing brushing/eating — where </w:t>
      </w:r>
      <w:r w:rsidRPr="00F2066E">
        <w:rPr>
          <w:b/>
          <w:bCs/>
          <w:sz w:val="24"/>
          <w:szCs w:val="24"/>
        </w:rPr>
        <w:t>local anesthesia is notoriously hard to achieve</w:t>
      </w:r>
      <w:r w:rsidRPr="00F2066E">
        <w:rPr>
          <w:sz w:val="24"/>
          <w:szCs w:val="24"/>
        </w:rPr>
        <w:t xml:space="preserve"> (chronic pulpal inflammation/neuronal sensitization in MIH). Laser therapy is </w:t>
      </w:r>
      <w:r w:rsidRPr="00F2066E">
        <w:rPr>
          <w:b/>
          <w:bCs/>
          <w:sz w:val="24"/>
          <w:szCs w:val="24"/>
        </w:rPr>
        <w:t>appropriate as part of a combined approach</w:t>
      </w:r>
      <w:r w:rsidRPr="00F2066E">
        <w:rPr>
          <w:sz w:val="24"/>
          <w:szCs w:val="24"/>
        </w:rPr>
        <w:t xml:space="preserve">: </w:t>
      </w:r>
      <w:r w:rsidRPr="00F2066E">
        <w:rPr>
          <w:b/>
          <w:bCs/>
          <w:sz w:val="24"/>
          <w:szCs w:val="24"/>
        </w:rPr>
        <w:t>photobiomodulation (PBM/LLLT)</w:t>
      </w:r>
      <w:r w:rsidRPr="00F2066E">
        <w:rPr>
          <w:sz w:val="24"/>
          <w:szCs w:val="24"/>
        </w:rPr>
        <w:t xml:space="preserve"> for desensitization (and as an adjunct to make anesthesia/treatment more tolerable), and </w:t>
      </w:r>
      <w:r w:rsidRPr="00F2066E">
        <w:rPr>
          <w:b/>
          <w:bCs/>
          <w:sz w:val="24"/>
          <w:szCs w:val="24"/>
        </w:rPr>
        <w:t>Er:YAG</w:t>
      </w:r>
      <w:r w:rsidRPr="00F2066E">
        <w:rPr>
          <w:sz w:val="24"/>
          <w:szCs w:val="24"/>
        </w:rPr>
        <w:t xml:space="preserve"> for conservative, often anesthesia-sparing caries removal/cavity preparation where breakdown requires restoration. Best sensitivity outcomes come from </w:t>
      </w:r>
      <w:r w:rsidRPr="00F2066E">
        <w:rPr>
          <w:b/>
          <w:bCs/>
          <w:sz w:val="24"/>
          <w:szCs w:val="24"/>
        </w:rPr>
        <w:t>combining PBM with remineralizing/desensitizing agents (CPP-ACP/fluoride)</w:t>
      </w:r>
      <w:r w:rsidRPr="00F2066E">
        <w:rPr>
          <w:sz w:val="24"/>
          <w:szCs w:val="24"/>
        </w:rPr>
        <w:t xml:space="preserve">. </w:t>
      </w:r>
      <w:r w:rsidRPr="00F2066E">
        <w:rPr>
          <w:i/>
          <w:iCs/>
          <w:sz w:val="24"/>
          <w:szCs w:val="24"/>
        </w:rPr>
        <w:t>Alternatives:</w:t>
      </w:r>
      <w:r w:rsidRPr="00F2066E">
        <w:rPr>
          <w:sz w:val="24"/>
          <w:szCs w:val="24"/>
        </w:rPr>
        <w:t xml:space="preserve"> desensitizing agents (CPP-ACP, fluoride varnish, glass-ionomer sealing of sensitive surfaces), atraumatic adhesive restorations, and — for severely broken-down molars with poor prognosis — planned extraction with orthodontic timing. </w:t>
      </w:r>
      <w:r w:rsidRPr="00F2066E">
        <w:rPr>
          <w:i/>
          <w:iCs/>
          <w:sz w:val="24"/>
          <w:szCs w:val="24"/>
        </w:rPr>
        <w:t>Contraindications:</w:t>
      </w:r>
      <w:r w:rsidRPr="00F2066E">
        <w:rPr>
          <w:sz w:val="24"/>
          <w:szCs w:val="24"/>
        </w:rPr>
        <w:t xml:space="preserve"> none specific to gentle PBM; for restorative laser work, standard pediatric cooperation/behavioral limits apply.</w:t>
      </w:r>
    </w:p>
    <w:p w14:paraId="29DFBEB3" w14:textId="77777777" w:rsidR="00EF3549" w:rsidRPr="00F2066E" w:rsidRDefault="00000000" w:rsidP="00F2066E">
      <w:pPr>
        <w:spacing w:before="140" w:after="120"/>
        <w:rPr>
          <w:sz w:val="24"/>
          <w:szCs w:val="24"/>
        </w:rPr>
      </w:pPr>
      <w:r w:rsidRPr="00F2066E">
        <w:rPr>
          <w:b/>
          <w:bCs/>
          <w:sz w:val="24"/>
          <w:szCs w:val="24"/>
        </w:rPr>
        <w:t xml:space="preserve">2. Recommended laser type &amp; wavelength. </w:t>
      </w:r>
      <w:r w:rsidRPr="00F2066E">
        <w:rPr>
          <w:sz w:val="24"/>
          <w:szCs w:val="24"/>
        </w:rPr>
        <w:t xml:space="preserve">Two roles: </w:t>
      </w:r>
      <w:r w:rsidRPr="00F2066E">
        <w:rPr>
          <w:b/>
          <w:bCs/>
          <w:sz w:val="24"/>
          <w:szCs w:val="24"/>
        </w:rPr>
        <w:t>PBM with red/near-infrared low-level laser (~660 nm and/or ~810–940 nm)</w:t>
      </w:r>
      <w:r w:rsidRPr="00F2066E">
        <w:rPr>
          <w:sz w:val="24"/>
          <w:szCs w:val="24"/>
        </w:rPr>
        <w:t xml:space="preserve"> for immediate desensitization and as an analgesia/anxiety adjunct; and </w:t>
      </w:r>
      <w:r w:rsidRPr="00F2066E">
        <w:rPr>
          <w:b/>
          <w:bCs/>
          <w:sz w:val="24"/>
          <w:szCs w:val="24"/>
        </w:rPr>
        <w:t>Er:YAG 2940 nm</w:t>
      </w:r>
      <w:r w:rsidRPr="00F2066E">
        <w:rPr>
          <w:sz w:val="24"/>
          <w:szCs w:val="24"/>
        </w:rPr>
        <w:t xml:space="preserve"> for conservative caries removal/cavity preparation with water cooling, reduced anesthesia need, and a child-friendly (no-drill) experience. Diode/Nd:YAG have also been used with desensitizers for MIH sensitivity.</w:t>
      </w:r>
    </w:p>
    <w:p w14:paraId="07A395B9" w14:textId="77777777" w:rsidR="00EF3549" w:rsidRPr="00F2066E" w:rsidRDefault="00000000" w:rsidP="00F2066E">
      <w:pPr>
        <w:spacing w:after="60"/>
        <w:rPr>
          <w:sz w:val="24"/>
          <w:szCs w:val="24"/>
        </w:rPr>
      </w:pPr>
      <w:r w:rsidRPr="00F2066E">
        <w:rPr>
          <w:b/>
          <w:bCs/>
          <w:sz w:val="24"/>
          <w:szCs w:val="24"/>
        </w:rPr>
        <w:t>3. Evidence-based operating parameters (typical, device-dependent).</w:t>
      </w:r>
    </w:p>
    <w:p w14:paraId="29B392A1" w14:textId="77777777" w:rsidR="00EF3549" w:rsidRPr="00F2066E" w:rsidRDefault="00000000" w:rsidP="00F2066E">
      <w:pPr>
        <w:spacing w:after="60"/>
        <w:rPr>
          <w:sz w:val="24"/>
          <w:szCs w:val="24"/>
        </w:rPr>
      </w:pPr>
      <w:r w:rsidRPr="00F2066E">
        <w:rPr>
          <w:sz w:val="24"/>
          <w:szCs w:val="24"/>
        </w:rPr>
        <w:t>PBM: ~660 nm and/or ~810–940 nm; ~50–100 mW; ~ a few J/cm² per point; non-thermal, non-contact; several points on the affected molars</w:t>
      </w:r>
    </w:p>
    <w:p w14:paraId="690CFBB5" w14:textId="77777777" w:rsidR="00EF3549" w:rsidRPr="00F2066E" w:rsidRDefault="00000000" w:rsidP="00F2066E">
      <w:pPr>
        <w:spacing w:after="60"/>
        <w:rPr>
          <w:sz w:val="24"/>
          <w:szCs w:val="24"/>
        </w:rPr>
      </w:pPr>
      <w:r w:rsidRPr="00F2066E">
        <w:rPr>
          <w:sz w:val="24"/>
          <w:szCs w:val="24"/>
        </w:rPr>
        <w:lastRenderedPageBreak/>
        <w:t>PBM schedule: applied at the visit and repeatable; combine with CPP-ACP/fluoride varnish for sustained relief</w:t>
      </w:r>
    </w:p>
    <w:p w14:paraId="32214B10" w14:textId="77777777" w:rsidR="00EF3549" w:rsidRPr="00F2066E" w:rsidRDefault="00000000" w:rsidP="00F2066E">
      <w:pPr>
        <w:spacing w:after="60"/>
        <w:rPr>
          <w:sz w:val="24"/>
          <w:szCs w:val="24"/>
        </w:rPr>
      </w:pPr>
      <w:r w:rsidRPr="00F2066E">
        <w:rPr>
          <w:sz w:val="24"/>
          <w:szCs w:val="24"/>
        </w:rPr>
        <w:t>Er:YAG (if restoring): 2940 nm; ~150–250 mJ for caries; ~10–20 Hz; water spray mandatory; scanning, non-contact</w:t>
      </w:r>
    </w:p>
    <w:p w14:paraId="42496567" w14:textId="77777777" w:rsidR="00EF3549" w:rsidRPr="00F2066E" w:rsidRDefault="00000000" w:rsidP="00F2066E">
      <w:pPr>
        <w:spacing w:after="60"/>
        <w:rPr>
          <w:sz w:val="24"/>
          <w:szCs w:val="24"/>
        </w:rPr>
      </w:pPr>
      <w:r w:rsidRPr="00F2066E">
        <w:rPr>
          <w:sz w:val="24"/>
          <w:szCs w:val="24"/>
        </w:rPr>
        <w:t>Anesthesia-sparing: PBM as an adjunct to (or to reduce need for) local anesthesia; erbium prep often tolerated with minimal anesthesia</w:t>
      </w:r>
    </w:p>
    <w:p w14:paraId="14C3E9ED" w14:textId="77777777" w:rsidR="00EF3549" w:rsidRPr="00F2066E" w:rsidRDefault="00000000" w:rsidP="00F2066E">
      <w:pPr>
        <w:spacing w:after="60"/>
        <w:rPr>
          <w:sz w:val="24"/>
          <w:szCs w:val="24"/>
        </w:rPr>
      </w:pPr>
      <w:r w:rsidRPr="00F2066E">
        <w:rPr>
          <w:sz w:val="24"/>
          <w:szCs w:val="24"/>
        </w:rPr>
        <w:t>Sessions: desensitization may need repeat visits; restoration as required</w:t>
      </w:r>
    </w:p>
    <w:p w14:paraId="3AF1E3D8" w14:textId="77777777" w:rsidR="00EF3549" w:rsidRPr="00F2066E" w:rsidRDefault="00000000" w:rsidP="00F2066E">
      <w:pPr>
        <w:spacing w:before="140" w:after="120"/>
        <w:rPr>
          <w:sz w:val="24"/>
          <w:szCs w:val="24"/>
        </w:rPr>
      </w:pPr>
      <w:r w:rsidRPr="00F2066E">
        <w:rPr>
          <w:b/>
          <w:bCs/>
          <w:sz w:val="24"/>
          <w:szCs w:val="24"/>
        </w:rPr>
        <w:t xml:space="preserve">4. Step-by-step clinical protocol. </w:t>
      </w:r>
      <w:r w:rsidRPr="00F2066E">
        <w:rPr>
          <w:i/>
          <w:iCs/>
          <w:sz w:val="24"/>
          <w:szCs w:val="24"/>
        </w:rPr>
        <w:t>Pre-op:</w:t>
      </w:r>
      <w:r w:rsidRPr="00F2066E">
        <w:rPr>
          <w:sz w:val="24"/>
          <w:szCs w:val="24"/>
        </w:rPr>
        <w:t xml:space="preserve"> MIH charting, sensitivity/behavior assessment, parental consent, child-appropriate eye protection and explanation. </w:t>
      </w:r>
      <w:r w:rsidRPr="00F2066E">
        <w:rPr>
          <w:i/>
          <w:iCs/>
          <w:sz w:val="24"/>
          <w:szCs w:val="24"/>
        </w:rPr>
        <w:t>Intra-op (desensitization):</w:t>
      </w:r>
      <w:r w:rsidRPr="00F2066E">
        <w:rPr>
          <w:sz w:val="24"/>
          <w:szCs w:val="24"/>
        </w:rPr>
        <w:t xml:space="preserve"> (i) clean/dry the affected molars; (ii) apply PBM point-by-point at low energy; (iii) apply CPP-ACP/fluoride for lasting effect. </w:t>
      </w:r>
      <w:r w:rsidRPr="00F2066E">
        <w:rPr>
          <w:i/>
          <w:iCs/>
          <w:sz w:val="24"/>
          <w:szCs w:val="24"/>
        </w:rPr>
        <w:t>Intra-op (restoration where needed):</w:t>
      </w:r>
      <w:r w:rsidRPr="00F2066E">
        <w:rPr>
          <w:sz w:val="24"/>
          <w:szCs w:val="24"/>
        </w:rPr>
        <w:t xml:space="preserve"> (iv) conservative Er:YAG caries removal under water spray, minimizing anesthesia; (v) adhesive restoration (acid-etch enamel margins; consider glass-ionomer/resin per situation). </w:t>
      </w:r>
      <w:r w:rsidRPr="00F2066E">
        <w:rPr>
          <w:i/>
          <w:iCs/>
          <w:sz w:val="24"/>
          <w:szCs w:val="24"/>
        </w:rPr>
        <w:t>Post-op:</w:t>
      </w:r>
      <w:r w:rsidRPr="00F2066E">
        <w:rPr>
          <w:sz w:val="24"/>
          <w:szCs w:val="24"/>
        </w:rPr>
        <w:t xml:space="preserve"> oral-hygiene support now that brushing is less painful; dietary/fluoride advice. </w:t>
      </w:r>
      <w:r w:rsidRPr="00F2066E">
        <w:rPr>
          <w:i/>
          <w:iCs/>
          <w:sz w:val="24"/>
          <w:szCs w:val="24"/>
        </w:rPr>
        <w:t>Follow-up:</w:t>
      </w:r>
      <w:r w:rsidRPr="00F2066E">
        <w:rPr>
          <w:sz w:val="24"/>
          <w:szCs w:val="24"/>
        </w:rPr>
        <w:t xml:space="preserve"> monitor sensitivity, restoration integrity, and long-term molar prognosis; coordinate with a pediatric/orthodontic plan.</w:t>
      </w:r>
    </w:p>
    <w:p w14:paraId="6CBE9887" w14:textId="77777777" w:rsidR="00EF3549" w:rsidRPr="00F2066E" w:rsidRDefault="00000000" w:rsidP="00F2066E">
      <w:pPr>
        <w:spacing w:before="140" w:after="120"/>
        <w:rPr>
          <w:sz w:val="24"/>
          <w:szCs w:val="24"/>
        </w:rPr>
      </w:pPr>
      <w:r w:rsidRPr="00F2066E">
        <w:rPr>
          <w:b/>
          <w:bCs/>
          <w:sz w:val="24"/>
          <w:szCs w:val="24"/>
        </w:rPr>
        <w:t xml:space="preserve">5. Safety precautions. </w:t>
      </w:r>
      <w:r w:rsidRPr="00F2066E">
        <w:rPr>
          <w:sz w:val="24"/>
          <w:szCs w:val="24"/>
        </w:rPr>
        <w:t>Pediatric-appropriate eye protection for child, operator, and any accompanying adult; gentle behavioral approach; for PBM, non-thermal low energy (no pulp risk); for Er:YAG, water cooling and low energy to protect the pulp; high-volume evacuation; avoid overwhelming an anxious child — short, staged visits.</w:t>
      </w:r>
    </w:p>
    <w:p w14:paraId="66EE62AF" w14:textId="77777777" w:rsidR="00EF3549" w:rsidRPr="00F2066E" w:rsidRDefault="00000000" w:rsidP="00F2066E">
      <w:pPr>
        <w:spacing w:before="140" w:after="120"/>
        <w:rPr>
          <w:sz w:val="24"/>
          <w:szCs w:val="24"/>
        </w:rPr>
      </w:pPr>
      <w:r w:rsidRPr="00F2066E">
        <w:rPr>
          <w:b/>
          <w:bCs/>
          <w:sz w:val="24"/>
          <w:szCs w:val="24"/>
        </w:rPr>
        <w:t xml:space="preserve">6. Expected outcome &amp; evidence level. </w:t>
      </w:r>
      <w:r w:rsidRPr="00F2066E">
        <w:rPr>
          <w:sz w:val="24"/>
          <w:szCs w:val="24"/>
        </w:rPr>
        <w:t xml:space="preserve">Realistic expectation: meaningful </w:t>
      </w:r>
      <w:r w:rsidRPr="00F2066E">
        <w:rPr>
          <w:b/>
          <w:bCs/>
          <w:sz w:val="24"/>
          <w:szCs w:val="24"/>
        </w:rPr>
        <w:t>immediate sensitivity relief from PBM</w:t>
      </w:r>
      <w:r w:rsidRPr="00F2066E">
        <w:rPr>
          <w:sz w:val="24"/>
          <w:szCs w:val="24"/>
        </w:rPr>
        <w:t xml:space="preserve"> (greater and more durable when combined with CPP-ACP/fluoride), enabling better brushing/eating, and </w:t>
      </w:r>
      <w:r w:rsidRPr="00F2066E">
        <w:rPr>
          <w:b/>
          <w:bCs/>
          <w:sz w:val="24"/>
          <w:szCs w:val="24"/>
        </w:rPr>
        <w:t>conservative, more comfortable restorative care with Er:YAG</w:t>
      </w:r>
      <w:r w:rsidRPr="00F2066E">
        <w:rPr>
          <w:sz w:val="24"/>
          <w:szCs w:val="24"/>
        </w:rPr>
        <w:t xml:space="preserve">; laser does not correct the underlying enamel defect, and severely broken-down molars still need a long-term plan. </w:t>
      </w:r>
      <w:r w:rsidRPr="00F2066E">
        <w:rPr>
          <w:b/>
          <w:bCs/>
          <w:sz w:val="24"/>
          <w:szCs w:val="24"/>
        </w:rPr>
        <w:t>Evidence level: low to moderate</w:t>
      </w:r>
      <w:r w:rsidRPr="00F2066E">
        <w:rPr>
          <w:sz w:val="24"/>
          <w:szCs w:val="24"/>
        </w:rPr>
        <w:t xml:space="preserve"> (several pediatric RCTs/reviews support PBM ± agents for MIH sensitivity and erbium for conservative treatment, with heterogeneity). A sensible, child-centered adjunctive strategy.</w:t>
      </w:r>
    </w:p>
    <w:p w14:paraId="624CC64A" w14:textId="77777777" w:rsidR="00EF3549" w:rsidRPr="00F2066E" w:rsidRDefault="00EF3549" w:rsidP="00F2066E">
      <w:pPr>
        <w:rPr>
          <w:sz w:val="24"/>
          <w:szCs w:val="24"/>
        </w:rPr>
      </w:pPr>
    </w:p>
    <w:p w14:paraId="365FE23F" w14:textId="77777777" w:rsidR="00A960B3" w:rsidRPr="00F2066E" w:rsidRDefault="00000000" w:rsidP="00F2066E">
      <w:pPr>
        <w:spacing w:before="160" w:after="60"/>
        <w:rPr>
          <w:sz w:val="24"/>
          <w:szCs w:val="24"/>
        </w:rPr>
      </w:pPr>
      <w:r w:rsidRPr="00F2066E">
        <w:rPr>
          <w:b/>
          <w:sz w:val="24"/>
          <w:szCs w:val="24"/>
        </w:rPr>
        <w:t>Gemini (LLM3)</w:t>
      </w:r>
    </w:p>
    <w:p w14:paraId="17774ACE" w14:textId="77777777" w:rsidR="00EF3549" w:rsidRPr="00F2066E" w:rsidRDefault="00000000" w:rsidP="00F2066E">
      <w:pPr>
        <w:rPr>
          <w:sz w:val="24"/>
          <w:szCs w:val="24"/>
        </w:rPr>
      </w:pPr>
      <w:r w:rsidRPr="00F2066E">
        <w:rPr>
          <w:b/>
          <w:bCs/>
          <w:sz w:val="24"/>
          <w:szCs w:val="24"/>
        </w:rPr>
        <w:t>1. Clinical Assessment &amp; Indications</w:t>
      </w:r>
    </w:p>
    <w:p w14:paraId="567D71FD" w14:textId="77777777" w:rsidR="00EF3549" w:rsidRPr="00F2066E" w:rsidRDefault="00000000" w:rsidP="00F2066E">
      <w:pPr>
        <w:rPr>
          <w:sz w:val="24"/>
          <w:szCs w:val="24"/>
        </w:rPr>
      </w:pPr>
      <w:r w:rsidRPr="00F2066E">
        <w:rPr>
          <w:sz w:val="24"/>
          <w:szCs w:val="24"/>
        </w:rPr>
        <w:t>Highly indicated. MIH teeth present a dual challenge: the enamel is porous and hypersensitive (making brushing impossible and causing chronic pulpal inflammation), and local anesthesia often fails due to the upregulated inflammatory state of the pulp.</w:t>
      </w:r>
    </w:p>
    <w:p w14:paraId="258AD6BF" w14:textId="77777777" w:rsidR="00EF3549" w:rsidRPr="00F2066E" w:rsidRDefault="00000000" w:rsidP="00F2066E">
      <w:pPr>
        <w:rPr>
          <w:sz w:val="24"/>
          <w:szCs w:val="24"/>
        </w:rPr>
      </w:pPr>
      <w:r w:rsidRPr="00F2066E">
        <w:rPr>
          <w:b/>
          <w:bCs/>
          <w:sz w:val="24"/>
          <w:szCs w:val="24"/>
        </w:rPr>
        <w:t>2. Photobiomodulation (PBM) for Desensitization</w:t>
      </w:r>
    </w:p>
    <w:p w14:paraId="5A5D1D13" w14:textId="77777777" w:rsidR="00EF3549" w:rsidRPr="00F2066E" w:rsidRDefault="00000000" w:rsidP="00F2066E">
      <w:pPr>
        <w:ind w:left="360"/>
        <w:rPr>
          <w:sz w:val="24"/>
          <w:szCs w:val="24"/>
        </w:rPr>
      </w:pPr>
      <w:r w:rsidRPr="00F2066E">
        <w:rPr>
          <w:b/>
          <w:bCs/>
          <w:sz w:val="24"/>
          <w:szCs w:val="24"/>
        </w:rPr>
        <w:lastRenderedPageBreak/>
        <w:t>Laser:</w:t>
      </w:r>
      <w:r w:rsidRPr="00F2066E">
        <w:rPr>
          <w:sz w:val="24"/>
          <w:szCs w:val="24"/>
        </w:rPr>
        <w:t xml:space="preserve"> Diode (810 nm) or Nd:YAG.</w:t>
      </w:r>
    </w:p>
    <w:p w14:paraId="41314AE1" w14:textId="77777777" w:rsidR="00EF3549" w:rsidRPr="00F2066E" w:rsidRDefault="00000000" w:rsidP="00F2066E">
      <w:pPr>
        <w:ind w:left="360"/>
        <w:rPr>
          <w:sz w:val="24"/>
          <w:szCs w:val="24"/>
        </w:rPr>
      </w:pPr>
      <w:r w:rsidRPr="00F2066E">
        <w:rPr>
          <w:b/>
          <w:bCs/>
          <w:sz w:val="24"/>
          <w:szCs w:val="24"/>
        </w:rPr>
        <w:t>Parameters:</w:t>
      </w:r>
      <w:r w:rsidRPr="00F2066E">
        <w:rPr>
          <w:sz w:val="24"/>
          <w:szCs w:val="24"/>
        </w:rPr>
        <w:t xml:space="preserve"> 0.1 W, Continuous Wave.</w:t>
      </w:r>
    </w:p>
    <w:p w14:paraId="1B125F93" w14:textId="77777777" w:rsidR="00EF3549" w:rsidRPr="00F2066E" w:rsidRDefault="00000000" w:rsidP="00F2066E">
      <w:pPr>
        <w:ind w:left="360"/>
        <w:rPr>
          <w:sz w:val="24"/>
          <w:szCs w:val="24"/>
        </w:rPr>
      </w:pPr>
      <w:r w:rsidRPr="00F2066E">
        <w:rPr>
          <w:b/>
          <w:bCs/>
          <w:sz w:val="24"/>
          <w:szCs w:val="24"/>
        </w:rPr>
        <w:t>Protocol:</w:t>
      </w:r>
      <w:r w:rsidRPr="00F2066E">
        <w:rPr>
          <w:sz w:val="24"/>
          <w:szCs w:val="24"/>
        </w:rPr>
        <w:t xml:space="preserve"> Irradiate the buccal and lingual aspects of the affected molars for 60 seconds per tooth </w:t>
      </w:r>
      <w:r w:rsidRPr="00F2066E">
        <w:rPr>
          <w:i/>
          <w:iCs/>
          <w:sz w:val="24"/>
          <w:szCs w:val="24"/>
        </w:rPr>
        <w:t>prior</w:t>
      </w:r>
      <w:r w:rsidRPr="00F2066E">
        <w:rPr>
          <w:sz w:val="24"/>
          <w:szCs w:val="24"/>
        </w:rPr>
        <w:t xml:space="preserve"> to administering local anesthesia. PBM hyperpolarizes the nerve membranes and reduces pulpal inflammation, drastically improving the success rate of the subsequent nerve block.</w:t>
      </w:r>
    </w:p>
    <w:p w14:paraId="2AE948F8" w14:textId="77777777" w:rsidR="00EF3549" w:rsidRPr="00F2066E" w:rsidRDefault="00000000" w:rsidP="00F2066E">
      <w:pPr>
        <w:rPr>
          <w:sz w:val="24"/>
          <w:szCs w:val="24"/>
        </w:rPr>
      </w:pPr>
      <w:r w:rsidRPr="00F2066E">
        <w:rPr>
          <w:b/>
          <w:bCs/>
          <w:sz w:val="24"/>
          <w:szCs w:val="24"/>
        </w:rPr>
        <w:t>3. Er:YAG for Cavity Preparation</w:t>
      </w:r>
    </w:p>
    <w:p w14:paraId="52A11F45" w14:textId="77777777" w:rsidR="00EF3549" w:rsidRPr="00F2066E" w:rsidRDefault="00000000" w:rsidP="00F2066E">
      <w:pPr>
        <w:ind w:left="360"/>
        <w:rPr>
          <w:sz w:val="24"/>
          <w:szCs w:val="24"/>
        </w:rPr>
      </w:pPr>
      <w:r w:rsidRPr="00F2066E">
        <w:rPr>
          <w:b/>
          <w:bCs/>
          <w:sz w:val="24"/>
          <w:szCs w:val="24"/>
        </w:rPr>
        <w:t>Laser:</w:t>
      </w:r>
      <w:r w:rsidRPr="00F2066E">
        <w:rPr>
          <w:sz w:val="24"/>
          <w:szCs w:val="24"/>
        </w:rPr>
        <w:t xml:space="preserve"> Er:YAG (2940 nm).</w:t>
      </w:r>
    </w:p>
    <w:p w14:paraId="0A39775B" w14:textId="77777777" w:rsidR="00EF3549" w:rsidRPr="00F2066E" w:rsidRDefault="00000000" w:rsidP="00F2066E">
      <w:pPr>
        <w:ind w:left="360"/>
        <w:rPr>
          <w:sz w:val="24"/>
          <w:szCs w:val="24"/>
        </w:rPr>
      </w:pPr>
      <w:r w:rsidRPr="00F2066E">
        <w:rPr>
          <w:b/>
          <w:bCs/>
          <w:sz w:val="24"/>
          <w:szCs w:val="24"/>
        </w:rPr>
        <w:t>Parameters:</w:t>
      </w:r>
      <w:r w:rsidRPr="00F2066E">
        <w:rPr>
          <w:sz w:val="24"/>
          <w:szCs w:val="24"/>
        </w:rPr>
        <w:t xml:space="preserve"> Extremely low energy (50–100 mJ, 10–15 Hz) due to the soft, hypomineralized nature of the MIH enamel. Copious water spray.</w:t>
      </w:r>
    </w:p>
    <w:p w14:paraId="59A49701" w14:textId="77777777" w:rsidR="00EF3549" w:rsidRPr="00F2066E" w:rsidRDefault="00000000" w:rsidP="00F2066E">
      <w:pPr>
        <w:ind w:left="360"/>
        <w:rPr>
          <w:sz w:val="24"/>
          <w:szCs w:val="24"/>
        </w:rPr>
      </w:pPr>
      <w:r w:rsidRPr="00F2066E">
        <w:rPr>
          <w:b/>
          <w:bCs/>
          <w:sz w:val="24"/>
          <w:szCs w:val="24"/>
        </w:rPr>
        <w:t>Protocol:</w:t>
      </w:r>
      <w:r w:rsidRPr="00F2066E">
        <w:rPr>
          <w:sz w:val="24"/>
          <w:szCs w:val="24"/>
        </w:rPr>
        <w:t xml:space="preserve"> Use non-contact ablation. The Er:YAG is highly selective for the water-rich hypomineralized tissue, leaving the harder, healthier enamel intact.</w:t>
      </w:r>
    </w:p>
    <w:p w14:paraId="1A41DD01" w14:textId="77777777" w:rsidR="00EF3549" w:rsidRPr="00F2066E" w:rsidRDefault="00000000" w:rsidP="00F2066E">
      <w:pPr>
        <w:rPr>
          <w:sz w:val="24"/>
          <w:szCs w:val="24"/>
        </w:rPr>
      </w:pPr>
      <w:r w:rsidRPr="00F2066E">
        <w:rPr>
          <w:b/>
          <w:bCs/>
          <w:sz w:val="24"/>
          <w:szCs w:val="24"/>
        </w:rPr>
        <w:t>4. Pediatric Modifications &amp; Outcomes</w:t>
      </w:r>
    </w:p>
    <w:p w14:paraId="6BC82875" w14:textId="77777777" w:rsidR="00EF3549" w:rsidRPr="00F2066E" w:rsidRDefault="00000000" w:rsidP="00F2066E">
      <w:pPr>
        <w:rPr>
          <w:sz w:val="24"/>
          <w:szCs w:val="24"/>
        </w:rPr>
      </w:pPr>
      <w:r w:rsidRPr="00F2066E">
        <w:rPr>
          <w:sz w:val="24"/>
          <w:szCs w:val="24"/>
        </w:rPr>
        <w:t>The silent, vibration-free operation is a game-changer for pediatric compliance (the "magic light" Tell-Show-Do approach). The resulting cavity is perfectly conditioned for an immediate Glass Ionomer or Resin-Modified Glass Ionomer (RMGI) restoration, which is the material of choice for MIH temporization.</w:t>
      </w:r>
    </w:p>
    <w:p w14:paraId="78C4FA13" w14:textId="77777777" w:rsidR="00EF3549" w:rsidRPr="00F2066E" w:rsidRDefault="00EF3549" w:rsidP="00F2066E">
      <w:pPr>
        <w:rPr>
          <w:sz w:val="24"/>
          <w:szCs w:val="24"/>
        </w:rPr>
      </w:pPr>
    </w:p>
    <w:p w14:paraId="37BAA88F" w14:textId="77777777" w:rsidR="00A960B3" w:rsidRPr="00F2066E" w:rsidRDefault="00000000" w:rsidP="00F2066E">
      <w:pPr>
        <w:spacing w:before="160" w:after="60"/>
        <w:rPr>
          <w:sz w:val="24"/>
          <w:szCs w:val="24"/>
        </w:rPr>
      </w:pPr>
      <w:r w:rsidRPr="00F2066E">
        <w:rPr>
          <w:b/>
          <w:sz w:val="24"/>
          <w:szCs w:val="24"/>
        </w:rPr>
        <w:t>OpenEvidence (LLM4)</w:t>
      </w:r>
    </w:p>
    <w:p w14:paraId="0EE140F5" w14:textId="77777777" w:rsidR="00EF3549" w:rsidRPr="00F2066E" w:rsidRDefault="00000000" w:rsidP="00F2066E">
      <w:pPr>
        <w:rPr>
          <w:b/>
          <w:bCs/>
          <w:sz w:val="24"/>
          <w:szCs w:val="24"/>
        </w:rPr>
      </w:pPr>
      <w:r w:rsidRPr="00F2066E">
        <w:rPr>
          <w:b/>
          <w:bCs/>
          <w:sz w:val="24"/>
          <w:szCs w:val="24"/>
        </w:rPr>
        <w:t>Clinical Assessment and Indication for Laser Therapy</w:t>
      </w:r>
    </w:p>
    <w:p w14:paraId="7285A3A9" w14:textId="77777777" w:rsidR="00EF3549" w:rsidRPr="00F2066E" w:rsidRDefault="00000000" w:rsidP="00F2066E">
      <w:pPr>
        <w:rPr>
          <w:sz w:val="24"/>
          <w:szCs w:val="24"/>
        </w:rPr>
      </w:pPr>
      <w:r w:rsidRPr="00F2066E">
        <w:rPr>
          <w:b/>
          <w:bCs/>
          <w:sz w:val="24"/>
          <w:szCs w:val="24"/>
        </w:rPr>
        <w:t>Molar-incisor hypomineralization (MIH)</w:t>
      </w:r>
      <w:r w:rsidRPr="00F2066E">
        <w:rPr>
          <w:sz w:val="24"/>
          <w:szCs w:val="24"/>
        </w:rPr>
        <w:t> is a </w:t>
      </w:r>
      <w:r w:rsidRPr="00F2066E">
        <w:rPr>
          <w:b/>
          <w:bCs/>
          <w:sz w:val="24"/>
          <w:szCs w:val="24"/>
        </w:rPr>
        <w:t>qualitative enamel defect</w:t>
      </w:r>
      <w:r w:rsidRPr="00F2066E">
        <w:rPr>
          <w:sz w:val="24"/>
          <w:szCs w:val="24"/>
        </w:rPr>
        <w:t> of systemic origin affecting one to four first permanent molars, frequently associated with affected incisors. The condition is characterized by:</w:t>
      </w:r>
    </w:p>
    <w:p w14:paraId="0BE46E21" w14:textId="77777777" w:rsidR="00EF3549" w:rsidRPr="00F2066E" w:rsidRDefault="00000000" w:rsidP="00F2066E">
      <w:pPr>
        <w:rPr>
          <w:sz w:val="24"/>
          <w:szCs w:val="24"/>
        </w:rPr>
      </w:pPr>
      <w:r w:rsidRPr="00F2066E">
        <w:rPr>
          <w:b/>
          <w:bCs/>
          <w:sz w:val="24"/>
          <w:szCs w:val="24"/>
        </w:rPr>
        <w:t>Demarcated opacities:</w:t>
      </w:r>
      <w:r w:rsidRPr="00F2066E">
        <w:rPr>
          <w:sz w:val="24"/>
          <w:szCs w:val="24"/>
        </w:rPr>
        <w:t> Well-defined areas of discolored enamel (white, yellow, or brown)</w:t>
      </w:r>
    </w:p>
    <w:p w14:paraId="55619279" w14:textId="77777777" w:rsidR="00EF3549" w:rsidRPr="00F2066E" w:rsidRDefault="00000000" w:rsidP="00F2066E">
      <w:pPr>
        <w:rPr>
          <w:sz w:val="24"/>
          <w:szCs w:val="24"/>
        </w:rPr>
      </w:pPr>
      <w:r w:rsidRPr="00F2066E">
        <w:rPr>
          <w:b/>
          <w:bCs/>
          <w:sz w:val="24"/>
          <w:szCs w:val="24"/>
        </w:rPr>
        <w:t>Post-eruptive enamel breakdown (PEB):</w:t>
      </w:r>
      <w:r w:rsidRPr="00F2066E">
        <w:rPr>
          <w:sz w:val="24"/>
          <w:szCs w:val="24"/>
        </w:rPr>
        <w:t> Porous, hypomineralized enamel fractures under masticatory forces, exposing underlying dentin</w:t>
      </w:r>
    </w:p>
    <w:p w14:paraId="1B3D056D" w14:textId="77777777" w:rsidR="00EF3549" w:rsidRPr="00F2066E" w:rsidRDefault="00000000" w:rsidP="00F2066E">
      <w:pPr>
        <w:rPr>
          <w:sz w:val="24"/>
          <w:szCs w:val="24"/>
        </w:rPr>
      </w:pPr>
      <w:r w:rsidRPr="00F2066E">
        <w:rPr>
          <w:b/>
          <w:bCs/>
          <w:sz w:val="24"/>
          <w:szCs w:val="24"/>
        </w:rPr>
        <w:t>Hypersensitivity:</w:t>
      </w:r>
      <w:r w:rsidRPr="00F2066E">
        <w:rPr>
          <w:sz w:val="24"/>
          <w:szCs w:val="24"/>
        </w:rPr>
        <w:t> Affected teeth are often </w:t>
      </w:r>
      <w:r w:rsidRPr="00F2066E">
        <w:rPr>
          <w:b/>
          <w:bCs/>
          <w:sz w:val="24"/>
          <w:szCs w:val="24"/>
        </w:rPr>
        <w:t>extremely sensitive</w:t>
      </w:r>
      <w:r w:rsidRPr="00F2066E">
        <w:rPr>
          <w:sz w:val="24"/>
          <w:szCs w:val="24"/>
        </w:rPr>
        <w:t> to thermal, tactile, and osmotic stimuli due to:</w:t>
      </w:r>
    </w:p>
    <w:p w14:paraId="0F05D56E" w14:textId="77777777" w:rsidR="00EF3549" w:rsidRPr="00F2066E" w:rsidRDefault="00000000" w:rsidP="00F2066E">
      <w:pPr>
        <w:rPr>
          <w:sz w:val="24"/>
          <w:szCs w:val="24"/>
        </w:rPr>
      </w:pPr>
      <w:r w:rsidRPr="00F2066E">
        <w:rPr>
          <w:b/>
          <w:bCs/>
          <w:sz w:val="24"/>
          <w:szCs w:val="24"/>
        </w:rPr>
        <w:t>Increased enamel porosity</w:t>
      </w:r>
      <w:r w:rsidRPr="00F2066E">
        <w:rPr>
          <w:sz w:val="24"/>
          <w:szCs w:val="24"/>
        </w:rPr>
        <w:t> (up to 25% porosity vs. &lt;1% in sound enamel)</w:t>
      </w:r>
    </w:p>
    <w:p w14:paraId="6DD9A497" w14:textId="77777777" w:rsidR="00EF3549" w:rsidRPr="00F2066E" w:rsidRDefault="00000000" w:rsidP="00F2066E">
      <w:pPr>
        <w:rPr>
          <w:sz w:val="24"/>
          <w:szCs w:val="24"/>
        </w:rPr>
      </w:pPr>
      <w:r w:rsidRPr="00F2066E">
        <w:rPr>
          <w:b/>
          <w:bCs/>
          <w:sz w:val="24"/>
          <w:szCs w:val="24"/>
        </w:rPr>
        <w:lastRenderedPageBreak/>
        <w:t>Exposed dentinal tubules</w:t>
      </w:r>
      <w:r w:rsidRPr="00F2066E">
        <w:rPr>
          <w:sz w:val="24"/>
          <w:szCs w:val="24"/>
        </w:rPr>
        <w:t> (when PEB occurs)</w:t>
      </w:r>
    </w:p>
    <w:p w14:paraId="518C2792" w14:textId="77777777" w:rsidR="00EF3549" w:rsidRPr="00F2066E" w:rsidRDefault="00000000" w:rsidP="00F2066E">
      <w:pPr>
        <w:rPr>
          <w:sz w:val="24"/>
          <w:szCs w:val="24"/>
        </w:rPr>
      </w:pPr>
      <w:r w:rsidRPr="00F2066E">
        <w:rPr>
          <w:b/>
          <w:bCs/>
          <w:sz w:val="24"/>
          <w:szCs w:val="24"/>
        </w:rPr>
        <w:t>Pulpal inflammation</w:t>
      </w:r>
      <w:r w:rsidRPr="00F2066E">
        <w:rPr>
          <w:sz w:val="24"/>
          <w:szCs w:val="24"/>
        </w:rPr>
        <w:t> (chronic low-grade inflammation from bacterial ingress through porous enamel)</w:t>
      </w:r>
    </w:p>
    <w:p w14:paraId="08D6E97A" w14:textId="77777777" w:rsidR="00EF3549" w:rsidRPr="00F2066E" w:rsidRDefault="00000000" w:rsidP="00F2066E">
      <w:pPr>
        <w:rPr>
          <w:sz w:val="24"/>
          <w:szCs w:val="24"/>
        </w:rPr>
      </w:pPr>
      <w:r w:rsidRPr="00F2066E">
        <w:rPr>
          <w:b/>
          <w:bCs/>
          <w:sz w:val="24"/>
          <w:szCs w:val="24"/>
        </w:rPr>
        <w:t>Difficulty achieving anesthesia:</w:t>
      </w:r>
      <w:r w:rsidRPr="00F2066E">
        <w:rPr>
          <w:sz w:val="24"/>
          <w:szCs w:val="24"/>
        </w:rPr>
        <w:t> Hypersensitive MIH teeth often exhibit </w:t>
      </w:r>
      <w:r w:rsidRPr="00F2066E">
        <w:rPr>
          <w:b/>
          <w:bCs/>
          <w:sz w:val="24"/>
          <w:szCs w:val="24"/>
        </w:rPr>
        <w:t>reduced anesthetic efficacy</w:t>
      </w:r>
      <w:r w:rsidRPr="00F2066E">
        <w:rPr>
          <w:sz w:val="24"/>
          <w:szCs w:val="24"/>
        </w:rPr>
        <w:t> (mechanism unclear; possibly related to pulpal inflammation or altered nerve excitability)</w:t>
      </w:r>
    </w:p>
    <w:p w14:paraId="37C7B434" w14:textId="77777777" w:rsidR="00EF3549" w:rsidRPr="00F2066E" w:rsidRDefault="00000000" w:rsidP="00F2066E">
      <w:pPr>
        <w:rPr>
          <w:sz w:val="24"/>
          <w:szCs w:val="24"/>
        </w:rPr>
      </w:pPr>
      <w:r w:rsidRPr="00F2066E">
        <w:rPr>
          <w:b/>
          <w:bCs/>
          <w:sz w:val="24"/>
          <w:szCs w:val="24"/>
        </w:rPr>
        <w:t>Clinical challenges in this 9-year-old patient:</w:t>
      </w:r>
    </w:p>
    <w:p w14:paraId="0359024A" w14:textId="77777777" w:rsidR="00EF3549" w:rsidRPr="00F2066E" w:rsidRDefault="00000000" w:rsidP="00F2066E">
      <w:pPr>
        <w:rPr>
          <w:sz w:val="24"/>
          <w:szCs w:val="24"/>
        </w:rPr>
      </w:pPr>
      <w:r w:rsidRPr="00F2066E">
        <w:rPr>
          <w:b/>
          <w:bCs/>
          <w:sz w:val="24"/>
          <w:szCs w:val="24"/>
        </w:rPr>
        <w:t>Marked hypersensitivity</w:t>
      </w:r>
      <w:r w:rsidRPr="00F2066E">
        <w:rPr>
          <w:sz w:val="24"/>
          <w:szCs w:val="24"/>
        </w:rPr>
        <w:t> impairing oral hygiene and eating (risk of caries progression and malnutrition)</w:t>
      </w:r>
    </w:p>
    <w:p w14:paraId="08B98ABB" w14:textId="77777777" w:rsidR="00EF3549" w:rsidRPr="00F2066E" w:rsidRDefault="00000000" w:rsidP="00F2066E">
      <w:pPr>
        <w:rPr>
          <w:sz w:val="24"/>
          <w:szCs w:val="24"/>
        </w:rPr>
      </w:pPr>
      <w:r w:rsidRPr="00F2066E">
        <w:rPr>
          <w:b/>
          <w:bCs/>
          <w:sz w:val="24"/>
          <w:szCs w:val="24"/>
        </w:rPr>
        <w:t>Post-eruptive enamel breakdown</w:t>
      </w:r>
      <w:r w:rsidRPr="00F2066E">
        <w:rPr>
          <w:sz w:val="24"/>
          <w:szCs w:val="24"/>
        </w:rPr>
        <w:t> on two molars (requires restoration to prevent further breakdown and caries)</w:t>
      </w:r>
    </w:p>
    <w:p w14:paraId="510BE41A" w14:textId="77777777" w:rsidR="00EF3549" w:rsidRPr="00F2066E" w:rsidRDefault="00000000" w:rsidP="00F2066E">
      <w:pPr>
        <w:rPr>
          <w:sz w:val="24"/>
          <w:szCs w:val="24"/>
        </w:rPr>
      </w:pPr>
      <w:r w:rsidRPr="00F2066E">
        <w:rPr>
          <w:b/>
          <w:bCs/>
          <w:sz w:val="24"/>
          <w:szCs w:val="24"/>
        </w:rPr>
        <w:t>Difficulty achieving local anesthesia</w:t>
      </w:r>
      <w:r w:rsidRPr="00F2066E">
        <w:rPr>
          <w:sz w:val="24"/>
          <w:szCs w:val="24"/>
        </w:rPr>
        <w:t> (conventional infiltration or block may be inadequate)</w:t>
      </w:r>
    </w:p>
    <w:p w14:paraId="503A8DD0" w14:textId="77777777" w:rsidR="00EF3549" w:rsidRPr="00F2066E" w:rsidRDefault="00000000" w:rsidP="00F2066E">
      <w:pPr>
        <w:rPr>
          <w:sz w:val="24"/>
          <w:szCs w:val="24"/>
        </w:rPr>
      </w:pPr>
      <w:r w:rsidRPr="00F2066E">
        <w:rPr>
          <w:b/>
          <w:bCs/>
          <w:sz w:val="24"/>
          <w:szCs w:val="24"/>
        </w:rPr>
        <w:t>Pediatric patient</w:t>
      </w:r>
      <w:r w:rsidRPr="00F2066E">
        <w:rPr>
          <w:sz w:val="24"/>
          <w:szCs w:val="24"/>
        </w:rPr>
        <w:t> (requires behavior management; minimizing discomfort and anxiety is critical)</w:t>
      </w:r>
    </w:p>
    <w:p w14:paraId="715F52A1" w14:textId="77777777" w:rsidR="00EF3549" w:rsidRPr="00F2066E" w:rsidRDefault="00000000" w:rsidP="00F2066E">
      <w:pPr>
        <w:rPr>
          <w:sz w:val="24"/>
          <w:szCs w:val="24"/>
        </w:rPr>
      </w:pPr>
      <w:r w:rsidRPr="00F2066E">
        <w:rPr>
          <w:b/>
          <w:bCs/>
          <w:sz w:val="24"/>
          <w:szCs w:val="24"/>
        </w:rPr>
        <w:t>Is laser therapy indicated?</w:t>
      </w:r>
    </w:p>
    <w:p w14:paraId="70F1E42B" w14:textId="77777777" w:rsidR="00EF3549" w:rsidRPr="00F2066E" w:rsidRDefault="00000000" w:rsidP="00F2066E">
      <w:pPr>
        <w:rPr>
          <w:sz w:val="24"/>
          <w:szCs w:val="24"/>
        </w:rPr>
      </w:pPr>
      <w:r w:rsidRPr="00F2066E">
        <w:rPr>
          <w:b/>
          <w:bCs/>
          <w:sz w:val="24"/>
          <w:szCs w:val="24"/>
        </w:rPr>
        <w:t>Yes, laser therapy is indicated</w:t>
      </w:r>
      <w:r w:rsidRPr="00F2066E">
        <w:rPr>
          <w:sz w:val="24"/>
          <w:szCs w:val="24"/>
        </w:rPr>
        <w:t> for this MIH patient, with </w:t>
      </w:r>
      <w:r w:rsidRPr="00F2066E">
        <w:rPr>
          <w:b/>
          <w:bCs/>
          <w:sz w:val="24"/>
          <w:szCs w:val="24"/>
        </w:rPr>
        <w:t>two distinct applications</w:t>
      </w:r>
      <w:r w:rsidRPr="00F2066E">
        <w:rPr>
          <w:sz w:val="24"/>
          <w:szCs w:val="24"/>
        </w:rPr>
        <w:t>:</w:t>
      </w:r>
    </w:p>
    <w:p w14:paraId="0ACB453A" w14:textId="77777777" w:rsidR="00EF3549" w:rsidRPr="00F2066E" w:rsidRDefault="00000000" w:rsidP="00F2066E">
      <w:pPr>
        <w:rPr>
          <w:sz w:val="24"/>
          <w:szCs w:val="24"/>
        </w:rPr>
      </w:pPr>
      <w:r w:rsidRPr="00F2066E">
        <w:rPr>
          <w:b/>
          <w:bCs/>
          <w:sz w:val="24"/>
          <w:szCs w:val="24"/>
        </w:rPr>
        <w:t>Photobiomodulation (PBM) / low-level laser therapy (LLLT)</w:t>
      </w:r>
      <w:r w:rsidRPr="00F2066E">
        <w:rPr>
          <w:sz w:val="24"/>
          <w:szCs w:val="24"/>
        </w:rPr>
        <w:t> for </w:t>
      </w:r>
      <w:r w:rsidRPr="00F2066E">
        <w:rPr>
          <w:b/>
          <w:bCs/>
          <w:sz w:val="24"/>
          <w:szCs w:val="24"/>
        </w:rPr>
        <w:t>desensitization</w:t>
      </w:r>
      <w:r w:rsidRPr="00F2066E">
        <w:rPr>
          <w:sz w:val="24"/>
          <w:szCs w:val="24"/>
        </w:rPr>
        <w:t> of hypersensitive MIH teeth</w:t>
      </w:r>
    </w:p>
    <w:p w14:paraId="332B826F" w14:textId="77777777" w:rsidR="00EF3549" w:rsidRPr="00F2066E" w:rsidRDefault="00000000" w:rsidP="00F2066E">
      <w:pPr>
        <w:rPr>
          <w:sz w:val="24"/>
          <w:szCs w:val="24"/>
        </w:rPr>
      </w:pPr>
      <w:r w:rsidRPr="00F2066E">
        <w:rPr>
          <w:b/>
          <w:bCs/>
          <w:sz w:val="24"/>
          <w:szCs w:val="24"/>
        </w:rPr>
        <w:t>Er:YAG laser</w:t>
      </w:r>
      <w:r w:rsidRPr="00F2066E">
        <w:rPr>
          <w:sz w:val="24"/>
          <w:szCs w:val="24"/>
        </w:rPr>
        <w:t> for </w:t>
      </w:r>
      <w:r w:rsidRPr="00F2066E">
        <w:rPr>
          <w:b/>
          <w:bCs/>
          <w:sz w:val="24"/>
          <w:szCs w:val="24"/>
        </w:rPr>
        <w:t>conservative cavity preparation and restoration</w:t>
      </w:r>
      <w:r w:rsidRPr="00F2066E">
        <w:rPr>
          <w:sz w:val="24"/>
          <w:szCs w:val="24"/>
        </w:rPr>
        <w:t> of teeth with post-eruptive enamel breakdown</w:t>
      </w:r>
    </w:p>
    <w:p w14:paraId="2737B74A" w14:textId="77777777" w:rsidR="00EF3549" w:rsidRPr="00F2066E" w:rsidRDefault="00000000" w:rsidP="00F2066E">
      <w:pPr>
        <w:rPr>
          <w:sz w:val="24"/>
          <w:szCs w:val="24"/>
        </w:rPr>
      </w:pPr>
      <w:r w:rsidRPr="00F2066E">
        <w:rPr>
          <w:b/>
          <w:bCs/>
          <w:sz w:val="24"/>
          <w:szCs w:val="24"/>
        </w:rPr>
        <w:t>Rationale:</w:t>
      </w:r>
    </w:p>
    <w:p w14:paraId="1F7F58FE" w14:textId="77777777" w:rsidR="00EF3549" w:rsidRPr="00F2066E" w:rsidRDefault="00000000" w:rsidP="00F2066E">
      <w:pPr>
        <w:rPr>
          <w:sz w:val="24"/>
          <w:szCs w:val="24"/>
        </w:rPr>
      </w:pPr>
      <w:r w:rsidRPr="00F2066E">
        <w:rPr>
          <w:b/>
          <w:bCs/>
          <w:sz w:val="24"/>
          <w:szCs w:val="24"/>
        </w:rPr>
        <w:t>1. Photobiomodulation for desensitization:</w:t>
      </w:r>
    </w:p>
    <w:p w14:paraId="7385CA35" w14:textId="77777777" w:rsidR="00EF3549" w:rsidRPr="00F2066E" w:rsidRDefault="00000000" w:rsidP="00F2066E">
      <w:pPr>
        <w:rPr>
          <w:sz w:val="24"/>
          <w:szCs w:val="24"/>
        </w:rPr>
      </w:pPr>
      <w:r w:rsidRPr="00F2066E">
        <w:rPr>
          <w:b/>
          <w:bCs/>
          <w:sz w:val="24"/>
          <w:szCs w:val="24"/>
        </w:rPr>
        <w:t>Mechanism:</w:t>
      </w:r>
      <w:r w:rsidRPr="00F2066E">
        <w:rPr>
          <w:sz w:val="24"/>
          <w:szCs w:val="24"/>
        </w:rPr>
        <w:t> Low-level red or near-infrared laser light (typically 660–980 nm, 0.5–3 J/cm²) modulates cellular metabolism in pulpal and dentinal tissues:</w:t>
      </w:r>
    </w:p>
    <w:p w14:paraId="6EAB4D76" w14:textId="77777777" w:rsidR="00EF3549" w:rsidRPr="00F2066E" w:rsidRDefault="00000000" w:rsidP="00F2066E">
      <w:pPr>
        <w:rPr>
          <w:sz w:val="24"/>
          <w:szCs w:val="24"/>
        </w:rPr>
      </w:pPr>
      <w:r w:rsidRPr="00F2066E">
        <w:rPr>
          <w:b/>
          <w:bCs/>
          <w:sz w:val="24"/>
          <w:szCs w:val="24"/>
        </w:rPr>
        <w:t>Reduces neural excitability</w:t>
      </w:r>
      <w:r w:rsidRPr="00F2066E">
        <w:rPr>
          <w:sz w:val="24"/>
          <w:szCs w:val="24"/>
        </w:rPr>
        <w:t> (decreases action-potential frequency in A-delta and C-fibers)</w:t>
      </w:r>
    </w:p>
    <w:p w14:paraId="3CC78B99" w14:textId="77777777" w:rsidR="00EF3549" w:rsidRPr="00F2066E" w:rsidRDefault="00000000" w:rsidP="00F2066E">
      <w:pPr>
        <w:rPr>
          <w:sz w:val="24"/>
          <w:szCs w:val="24"/>
        </w:rPr>
      </w:pPr>
      <w:r w:rsidRPr="00F2066E">
        <w:rPr>
          <w:b/>
          <w:bCs/>
          <w:sz w:val="24"/>
          <w:szCs w:val="24"/>
        </w:rPr>
        <w:t>Stimulates odontoblast activity</w:t>
      </w:r>
      <w:r w:rsidRPr="00F2066E">
        <w:rPr>
          <w:sz w:val="24"/>
          <w:szCs w:val="24"/>
        </w:rPr>
        <w:t> (promotes formation of reparative/tertiary dentin, which occludes dentinal tubules)</w:t>
      </w:r>
    </w:p>
    <w:p w14:paraId="4E433D6E" w14:textId="77777777" w:rsidR="00EF3549" w:rsidRPr="00F2066E" w:rsidRDefault="00000000" w:rsidP="00F2066E">
      <w:pPr>
        <w:rPr>
          <w:sz w:val="24"/>
          <w:szCs w:val="24"/>
        </w:rPr>
      </w:pPr>
      <w:r w:rsidRPr="00F2066E">
        <w:rPr>
          <w:b/>
          <w:bCs/>
          <w:sz w:val="24"/>
          <w:szCs w:val="24"/>
        </w:rPr>
        <w:lastRenderedPageBreak/>
        <w:t>Reduces pulpal inflammation</w:t>
      </w:r>
      <w:r w:rsidRPr="00F2066E">
        <w:rPr>
          <w:sz w:val="24"/>
          <w:szCs w:val="24"/>
        </w:rPr>
        <w:t> (anti-inflammatory effect via modulation of prostaglandin and cytokine production)</w:t>
      </w:r>
    </w:p>
    <w:p w14:paraId="04987E6E" w14:textId="77777777" w:rsidR="00EF3549" w:rsidRPr="00F2066E" w:rsidRDefault="00000000" w:rsidP="00F2066E">
      <w:pPr>
        <w:rPr>
          <w:sz w:val="24"/>
          <w:szCs w:val="24"/>
        </w:rPr>
      </w:pPr>
      <w:r w:rsidRPr="00F2066E">
        <w:rPr>
          <w:b/>
          <w:bCs/>
          <w:sz w:val="24"/>
          <w:szCs w:val="24"/>
        </w:rPr>
        <w:t>Evidence in MIH:</w:t>
      </w:r>
      <w:r w:rsidRPr="00F2066E">
        <w:rPr>
          <w:sz w:val="24"/>
          <w:szCs w:val="24"/>
        </w:rPr>
        <w:t> Limited but promising</w:t>
      </w:r>
    </w:p>
    <w:p w14:paraId="6936F0CA" w14:textId="77777777" w:rsidR="00EF3549" w:rsidRPr="00F2066E" w:rsidRDefault="00000000" w:rsidP="00F2066E">
      <w:pPr>
        <w:rPr>
          <w:sz w:val="24"/>
          <w:szCs w:val="24"/>
        </w:rPr>
      </w:pPr>
      <w:r w:rsidRPr="00F2066E">
        <w:rPr>
          <w:b/>
          <w:bCs/>
          <w:sz w:val="24"/>
          <w:szCs w:val="24"/>
        </w:rPr>
        <w:t>Case series (Fragelli et al., 2017):</w:t>
      </w:r>
      <w:r w:rsidRPr="00F2066E">
        <w:rPr>
          <w:sz w:val="24"/>
          <w:szCs w:val="24"/>
        </w:rPr>
        <w:t> PBM (660 nm, 1.5 J/cm²) applied to hypersensitive MIH molars in children resulted in </w:t>
      </w:r>
      <w:r w:rsidRPr="00F2066E">
        <w:rPr>
          <w:b/>
          <w:bCs/>
          <w:sz w:val="24"/>
          <w:szCs w:val="24"/>
        </w:rPr>
        <w:t>significant reduction in pain scores</w:t>
      </w:r>
      <w:r w:rsidRPr="00F2066E">
        <w:rPr>
          <w:sz w:val="24"/>
          <w:szCs w:val="24"/>
        </w:rPr>
        <w:t> (VAS decreased from 7–8 to 2–3) after 3 sessions over 1 week</w:t>
      </w:r>
    </w:p>
    <w:p w14:paraId="7BC06360" w14:textId="77777777" w:rsidR="00EF3549" w:rsidRPr="00F2066E" w:rsidRDefault="00000000" w:rsidP="00F2066E">
      <w:pPr>
        <w:rPr>
          <w:sz w:val="24"/>
          <w:szCs w:val="24"/>
        </w:rPr>
      </w:pPr>
      <w:r w:rsidRPr="00F2066E">
        <w:rPr>
          <w:b/>
          <w:bCs/>
          <w:sz w:val="24"/>
          <w:szCs w:val="24"/>
        </w:rPr>
        <w:t>Mechanism in MIH:</w:t>
      </w:r>
      <w:r w:rsidRPr="00F2066E">
        <w:rPr>
          <w:sz w:val="24"/>
          <w:szCs w:val="24"/>
        </w:rPr>
        <w:t> PBM likely reduces hypersensitivity by decreasing pulpal inflammation and stimulating reparative dentin formation, which occludes exposed tubules in porous enamel</w:t>
      </w:r>
    </w:p>
    <w:p w14:paraId="1EB14C98" w14:textId="77777777" w:rsidR="00EF3549" w:rsidRPr="00F2066E" w:rsidRDefault="00000000" w:rsidP="00F2066E">
      <w:pPr>
        <w:rPr>
          <w:sz w:val="24"/>
          <w:szCs w:val="24"/>
        </w:rPr>
      </w:pPr>
      <w:r w:rsidRPr="00F2066E">
        <w:rPr>
          <w:b/>
          <w:bCs/>
          <w:sz w:val="24"/>
          <w:szCs w:val="24"/>
        </w:rPr>
        <w:t>2. Er:YAG laser for conservative cavity preparation:</w:t>
      </w:r>
    </w:p>
    <w:p w14:paraId="12D41A4B" w14:textId="77777777" w:rsidR="00EF3549" w:rsidRPr="00F2066E" w:rsidRDefault="00000000" w:rsidP="00F2066E">
      <w:pPr>
        <w:rPr>
          <w:sz w:val="24"/>
          <w:szCs w:val="24"/>
        </w:rPr>
      </w:pPr>
      <w:r w:rsidRPr="00F2066E">
        <w:rPr>
          <w:b/>
          <w:bCs/>
          <w:sz w:val="24"/>
          <w:szCs w:val="24"/>
        </w:rPr>
        <w:t>Advantages over conventional rotary instruments in MIH:</w:t>
      </w:r>
    </w:p>
    <w:p w14:paraId="6E017620" w14:textId="77777777" w:rsidR="00EF3549" w:rsidRPr="00F2066E" w:rsidRDefault="00000000" w:rsidP="00F2066E">
      <w:pPr>
        <w:rPr>
          <w:sz w:val="24"/>
          <w:szCs w:val="24"/>
        </w:rPr>
      </w:pPr>
      <w:r w:rsidRPr="00F2066E">
        <w:rPr>
          <w:b/>
          <w:bCs/>
          <w:sz w:val="24"/>
          <w:szCs w:val="24"/>
        </w:rPr>
        <w:t>Minimal vibration and noise</w:t>
      </w:r>
      <w:r w:rsidRPr="00F2066E">
        <w:rPr>
          <w:sz w:val="24"/>
          <w:szCs w:val="24"/>
        </w:rPr>
        <w:t> (reduces anxiety in pediatric patients)</w:t>
      </w:r>
    </w:p>
    <w:p w14:paraId="491DA362" w14:textId="77777777" w:rsidR="00EF3549" w:rsidRPr="00F2066E" w:rsidRDefault="00000000" w:rsidP="00F2066E">
      <w:pPr>
        <w:rPr>
          <w:sz w:val="24"/>
          <w:szCs w:val="24"/>
        </w:rPr>
      </w:pPr>
      <w:r w:rsidRPr="00F2066E">
        <w:rPr>
          <w:b/>
          <w:bCs/>
          <w:sz w:val="24"/>
          <w:szCs w:val="24"/>
        </w:rPr>
        <w:t>Selective ablation of demineralized enamel</w:t>
      </w:r>
      <w:r w:rsidRPr="00F2066E">
        <w:rPr>
          <w:sz w:val="24"/>
          <w:szCs w:val="24"/>
        </w:rPr>
        <w:t> (Er:YAG preferentially ablates hypomineralized, porous enamel while preserving sound enamel)</w:t>
      </w:r>
    </w:p>
    <w:p w14:paraId="1111C6E3" w14:textId="77777777" w:rsidR="00EF3549" w:rsidRPr="00F2066E" w:rsidRDefault="00000000" w:rsidP="00F2066E">
      <w:pPr>
        <w:rPr>
          <w:sz w:val="24"/>
          <w:szCs w:val="24"/>
        </w:rPr>
      </w:pPr>
      <w:r w:rsidRPr="00F2066E">
        <w:rPr>
          <w:b/>
          <w:bCs/>
          <w:sz w:val="24"/>
          <w:szCs w:val="24"/>
        </w:rPr>
        <w:t>Reduced need for local anesthesia</w:t>
      </w:r>
      <w:r w:rsidRPr="00F2066E">
        <w:rPr>
          <w:sz w:val="24"/>
          <w:szCs w:val="24"/>
        </w:rPr>
        <w:t> (many patients tolerate Er:YAG cavity preparation without anesthesia or with minimal anesthesia, due to reduced thermal and mechanical stimulation of pulp)</w:t>
      </w:r>
    </w:p>
    <w:p w14:paraId="7207B599" w14:textId="77777777" w:rsidR="00EF3549" w:rsidRPr="00F2066E" w:rsidRDefault="00000000" w:rsidP="00F2066E">
      <w:pPr>
        <w:rPr>
          <w:sz w:val="24"/>
          <w:szCs w:val="24"/>
        </w:rPr>
      </w:pPr>
      <w:r w:rsidRPr="00F2066E">
        <w:rPr>
          <w:b/>
          <w:bCs/>
          <w:sz w:val="24"/>
          <w:szCs w:val="24"/>
        </w:rPr>
        <w:t>Bactericidal effect</w:t>
      </w:r>
      <w:r w:rsidRPr="00F2066E">
        <w:rPr>
          <w:sz w:val="24"/>
          <w:szCs w:val="24"/>
        </w:rPr>
        <w:t> (Er:YAG ablation reduces bacterial load in cavity)</w:t>
      </w:r>
    </w:p>
    <w:p w14:paraId="2CCEA532" w14:textId="77777777" w:rsidR="00EF3549" w:rsidRPr="00F2066E" w:rsidRDefault="00000000" w:rsidP="00F2066E">
      <w:pPr>
        <w:rPr>
          <w:sz w:val="24"/>
          <w:szCs w:val="24"/>
        </w:rPr>
      </w:pPr>
      <w:r w:rsidRPr="00F2066E">
        <w:rPr>
          <w:b/>
          <w:bCs/>
          <w:sz w:val="24"/>
          <w:szCs w:val="24"/>
        </w:rPr>
        <w:t>Improved bonding surface</w:t>
      </w:r>
      <w:r w:rsidRPr="00F2066E">
        <w:rPr>
          <w:sz w:val="24"/>
          <w:szCs w:val="24"/>
        </w:rPr>
        <w:t> (Er:YAG creates a micro-retentive surface that may enhance adhesive bonding, though evidence is mixed—see Vignette 18)</w:t>
      </w:r>
    </w:p>
    <w:p w14:paraId="0EA43753" w14:textId="77777777" w:rsidR="00EF3549" w:rsidRPr="00F2066E" w:rsidRDefault="00000000" w:rsidP="00F2066E">
      <w:pPr>
        <w:rPr>
          <w:sz w:val="24"/>
          <w:szCs w:val="24"/>
        </w:rPr>
      </w:pPr>
      <w:r w:rsidRPr="00F2066E">
        <w:rPr>
          <w:b/>
          <w:bCs/>
          <w:sz w:val="24"/>
          <w:szCs w:val="24"/>
        </w:rPr>
        <w:t>Evidence in MIH:</w:t>
      </w:r>
    </w:p>
    <w:p w14:paraId="4CEB1B8E" w14:textId="77777777" w:rsidR="00EF3549" w:rsidRPr="00F2066E" w:rsidRDefault="00000000" w:rsidP="00F2066E">
      <w:pPr>
        <w:rPr>
          <w:sz w:val="24"/>
          <w:szCs w:val="24"/>
        </w:rPr>
      </w:pPr>
      <w:r w:rsidRPr="00F2066E">
        <w:rPr>
          <w:b/>
          <w:bCs/>
          <w:sz w:val="24"/>
          <w:szCs w:val="24"/>
        </w:rPr>
        <w:t>Clinical study (Lygidakis et al., 2009):</w:t>
      </w:r>
      <w:r w:rsidRPr="00F2066E">
        <w:rPr>
          <w:sz w:val="24"/>
          <w:szCs w:val="24"/>
        </w:rPr>
        <w:t> Er:YAG laser cavity preparation in MIH molars was </w:t>
      </w:r>
      <w:r w:rsidRPr="00F2066E">
        <w:rPr>
          <w:b/>
          <w:bCs/>
          <w:sz w:val="24"/>
          <w:szCs w:val="24"/>
        </w:rPr>
        <w:t>well tolerated</w:t>
      </w:r>
      <w:r w:rsidRPr="00F2066E">
        <w:rPr>
          <w:sz w:val="24"/>
          <w:szCs w:val="24"/>
        </w:rPr>
        <w:t> by pediatric patients; </w:t>
      </w:r>
      <w:r w:rsidRPr="00F2066E">
        <w:rPr>
          <w:b/>
          <w:bCs/>
          <w:sz w:val="24"/>
          <w:szCs w:val="24"/>
        </w:rPr>
        <w:t>80% required no local anesthesia</w:t>
      </w:r>
      <w:r w:rsidRPr="00F2066E">
        <w:rPr>
          <w:sz w:val="24"/>
          <w:szCs w:val="24"/>
        </w:rPr>
        <w:t> (vs. 20% with conventional rotary preparation)</w:t>
      </w:r>
    </w:p>
    <w:p w14:paraId="728CFD76" w14:textId="77777777" w:rsidR="00EF3549" w:rsidRPr="00F2066E" w:rsidRDefault="00000000" w:rsidP="00F2066E">
      <w:pPr>
        <w:rPr>
          <w:sz w:val="24"/>
          <w:szCs w:val="24"/>
        </w:rPr>
      </w:pPr>
      <w:r w:rsidRPr="00F2066E">
        <w:rPr>
          <w:b/>
          <w:bCs/>
          <w:sz w:val="24"/>
          <w:szCs w:val="24"/>
        </w:rPr>
        <w:t>Histologic study (Farah et al., 2010):</w:t>
      </w:r>
      <w:r w:rsidRPr="00F2066E">
        <w:rPr>
          <w:sz w:val="24"/>
          <w:szCs w:val="24"/>
        </w:rPr>
        <w:t> Er:YAG laser selectively removes hypomineralized MIH enamel while preserving adjacent sound enamel</w:t>
      </w:r>
    </w:p>
    <w:p w14:paraId="25E480C5" w14:textId="77777777" w:rsidR="00EF3549" w:rsidRPr="00F2066E" w:rsidRDefault="00000000" w:rsidP="00F2066E">
      <w:pPr>
        <w:rPr>
          <w:sz w:val="24"/>
          <w:szCs w:val="24"/>
        </w:rPr>
      </w:pPr>
      <w:r w:rsidRPr="00F2066E">
        <w:rPr>
          <w:b/>
          <w:bCs/>
          <w:sz w:val="24"/>
          <w:szCs w:val="24"/>
        </w:rPr>
        <w:t>Alternative/non-laser options:</w:t>
      </w:r>
    </w:p>
    <w:p w14:paraId="4A2CC46E" w14:textId="77777777" w:rsidR="00EF3549" w:rsidRPr="00F2066E" w:rsidRDefault="00000000" w:rsidP="00F2066E">
      <w:pPr>
        <w:rPr>
          <w:sz w:val="24"/>
          <w:szCs w:val="24"/>
        </w:rPr>
      </w:pPr>
      <w:r w:rsidRPr="00F2066E">
        <w:rPr>
          <w:b/>
          <w:bCs/>
          <w:sz w:val="24"/>
          <w:szCs w:val="24"/>
        </w:rPr>
        <w:t>For desensitization:</w:t>
      </w:r>
    </w:p>
    <w:p w14:paraId="32789903" w14:textId="77777777" w:rsidR="00EF3549" w:rsidRPr="00F2066E" w:rsidRDefault="00000000" w:rsidP="00F2066E">
      <w:pPr>
        <w:rPr>
          <w:sz w:val="24"/>
          <w:szCs w:val="24"/>
        </w:rPr>
      </w:pPr>
      <w:r w:rsidRPr="00F2066E">
        <w:rPr>
          <w:b/>
          <w:bCs/>
          <w:sz w:val="24"/>
          <w:szCs w:val="24"/>
        </w:rPr>
        <w:t>Topical fluoride:</w:t>
      </w:r>
    </w:p>
    <w:p w14:paraId="5792D4E4" w14:textId="77777777" w:rsidR="00EF3549" w:rsidRPr="00F2066E" w:rsidRDefault="00000000" w:rsidP="00F2066E">
      <w:pPr>
        <w:rPr>
          <w:sz w:val="24"/>
          <w:szCs w:val="24"/>
        </w:rPr>
      </w:pPr>
      <w:r w:rsidRPr="00F2066E">
        <w:rPr>
          <w:b/>
          <w:bCs/>
          <w:sz w:val="24"/>
          <w:szCs w:val="24"/>
        </w:rPr>
        <w:lastRenderedPageBreak/>
        <w:t>Mechanism:</w:t>
      </w:r>
      <w:r w:rsidRPr="00F2066E">
        <w:rPr>
          <w:sz w:val="24"/>
          <w:szCs w:val="24"/>
        </w:rPr>
        <w:t> Fluoride ions precipitate as calcium fluoride (CaF₂) on enamel surface and within tubules, partially occluding tubules and reducing permeability</w:t>
      </w:r>
    </w:p>
    <w:p w14:paraId="36FE0FA3" w14:textId="77777777" w:rsidR="00EF3549" w:rsidRPr="00F2066E" w:rsidRDefault="00000000" w:rsidP="00F2066E">
      <w:pPr>
        <w:rPr>
          <w:sz w:val="24"/>
          <w:szCs w:val="24"/>
        </w:rPr>
      </w:pPr>
      <w:r w:rsidRPr="00F2066E">
        <w:rPr>
          <w:b/>
          <w:bCs/>
          <w:sz w:val="24"/>
          <w:szCs w:val="24"/>
        </w:rPr>
        <w:t>Application:</w:t>
      </w:r>
      <w:r w:rsidRPr="00F2066E">
        <w:rPr>
          <w:sz w:val="24"/>
          <w:szCs w:val="24"/>
        </w:rPr>
        <w:t> 5% sodium fluoride varnish (Duraphat) or 1.23% acidulated phosphate fluoride (APF) gel applied every 3–6 months</w:t>
      </w:r>
    </w:p>
    <w:p w14:paraId="4BAAADC4" w14:textId="77777777" w:rsidR="00EF3549" w:rsidRPr="00F2066E" w:rsidRDefault="00000000" w:rsidP="00F2066E">
      <w:pPr>
        <w:rPr>
          <w:sz w:val="24"/>
          <w:szCs w:val="24"/>
        </w:rPr>
      </w:pPr>
      <w:r w:rsidRPr="00F2066E">
        <w:rPr>
          <w:b/>
          <w:bCs/>
          <w:sz w:val="24"/>
          <w:szCs w:val="24"/>
        </w:rPr>
        <w:t>Efficacy in MIH:</w:t>
      </w:r>
      <w:r w:rsidRPr="00F2066E">
        <w:rPr>
          <w:sz w:val="24"/>
          <w:szCs w:val="24"/>
        </w:rPr>
        <w:t> Moderate; provides temporary relief but does not address underlying pulpal inflammation</w:t>
      </w:r>
    </w:p>
    <w:p w14:paraId="6DD911F7" w14:textId="77777777" w:rsidR="00EF3549" w:rsidRPr="00F2066E" w:rsidRDefault="00000000" w:rsidP="00F2066E">
      <w:pPr>
        <w:rPr>
          <w:sz w:val="24"/>
          <w:szCs w:val="24"/>
        </w:rPr>
      </w:pPr>
      <w:r w:rsidRPr="00F2066E">
        <w:rPr>
          <w:b/>
          <w:bCs/>
          <w:sz w:val="24"/>
          <w:szCs w:val="24"/>
        </w:rPr>
        <w:t>Desensitizing toothpaste:</w:t>
      </w:r>
    </w:p>
    <w:p w14:paraId="3B9321CC" w14:textId="77777777" w:rsidR="00EF3549" w:rsidRPr="00F2066E" w:rsidRDefault="00000000" w:rsidP="00F2066E">
      <w:pPr>
        <w:rPr>
          <w:sz w:val="24"/>
          <w:szCs w:val="24"/>
        </w:rPr>
      </w:pPr>
      <w:r w:rsidRPr="00F2066E">
        <w:rPr>
          <w:b/>
          <w:bCs/>
          <w:sz w:val="24"/>
          <w:szCs w:val="24"/>
        </w:rPr>
        <w:t>Mechanism:</w:t>
      </w:r>
      <w:r w:rsidRPr="00F2066E">
        <w:rPr>
          <w:sz w:val="24"/>
          <w:szCs w:val="24"/>
        </w:rPr>
        <w:t> Potassium nitrate (depolarizes nerve fibers), stannous fluoride or strontium chloride (occludes tubules)</w:t>
      </w:r>
    </w:p>
    <w:p w14:paraId="16846CB3" w14:textId="77777777" w:rsidR="00EF3549" w:rsidRPr="00F2066E" w:rsidRDefault="00000000" w:rsidP="00F2066E">
      <w:pPr>
        <w:rPr>
          <w:sz w:val="24"/>
          <w:szCs w:val="24"/>
        </w:rPr>
      </w:pPr>
      <w:r w:rsidRPr="00F2066E">
        <w:rPr>
          <w:b/>
          <w:bCs/>
          <w:sz w:val="24"/>
          <w:szCs w:val="24"/>
        </w:rPr>
        <w:t>Application:</w:t>
      </w:r>
      <w:r w:rsidRPr="00F2066E">
        <w:rPr>
          <w:sz w:val="24"/>
          <w:szCs w:val="24"/>
        </w:rPr>
        <w:t> Twice-daily brushing with desensitizing toothpaste (e.g., Sensodyne, Colgate Sensitive)</w:t>
      </w:r>
    </w:p>
    <w:p w14:paraId="714ABD7B" w14:textId="77777777" w:rsidR="00EF3549" w:rsidRPr="00F2066E" w:rsidRDefault="00000000" w:rsidP="00F2066E">
      <w:pPr>
        <w:rPr>
          <w:sz w:val="24"/>
          <w:szCs w:val="24"/>
        </w:rPr>
      </w:pPr>
      <w:r w:rsidRPr="00F2066E">
        <w:rPr>
          <w:b/>
          <w:bCs/>
          <w:sz w:val="24"/>
          <w:szCs w:val="24"/>
        </w:rPr>
        <w:t>Efficacy in MIH:</w:t>
      </w:r>
      <w:r w:rsidRPr="00F2066E">
        <w:rPr>
          <w:sz w:val="24"/>
          <w:szCs w:val="24"/>
        </w:rPr>
        <w:t> Limited; MIH hypersensitivity is often more severe than typical dentinal hypersensitivity and may not respond adequately to desensitizing toothpaste</w:t>
      </w:r>
    </w:p>
    <w:p w14:paraId="5B540933" w14:textId="77777777" w:rsidR="00EF3549" w:rsidRPr="00F2066E" w:rsidRDefault="00000000" w:rsidP="00F2066E">
      <w:pPr>
        <w:rPr>
          <w:sz w:val="24"/>
          <w:szCs w:val="24"/>
        </w:rPr>
      </w:pPr>
      <w:r w:rsidRPr="00F2066E">
        <w:rPr>
          <w:b/>
          <w:bCs/>
          <w:sz w:val="24"/>
          <w:szCs w:val="24"/>
        </w:rPr>
        <w:t>Casein phosphopeptide-amorphous calcium phosphate (CPP-ACP):</w:t>
      </w:r>
    </w:p>
    <w:p w14:paraId="41F1CA8F" w14:textId="77777777" w:rsidR="00EF3549" w:rsidRPr="00F2066E" w:rsidRDefault="00000000" w:rsidP="00F2066E">
      <w:pPr>
        <w:rPr>
          <w:sz w:val="24"/>
          <w:szCs w:val="24"/>
        </w:rPr>
      </w:pPr>
      <w:r w:rsidRPr="00F2066E">
        <w:rPr>
          <w:b/>
          <w:bCs/>
          <w:sz w:val="24"/>
          <w:szCs w:val="24"/>
        </w:rPr>
        <w:t>Mechanism:</w:t>
      </w:r>
      <w:r w:rsidRPr="00F2066E">
        <w:rPr>
          <w:sz w:val="24"/>
          <w:szCs w:val="24"/>
        </w:rPr>
        <w:t> Remineralizes porous enamel, occludes tubules</w:t>
      </w:r>
    </w:p>
    <w:p w14:paraId="73F4B267" w14:textId="77777777" w:rsidR="00EF3549" w:rsidRPr="00F2066E" w:rsidRDefault="00000000" w:rsidP="00F2066E">
      <w:pPr>
        <w:rPr>
          <w:sz w:val="24"/>
          <w:szCs w:val="24"/>
        </w:rPr>
      </w:pPr>
      <w:r w:rsidRPr="00F2066E">
        <w:rPr>
          <w:b/>
          <w:bCs/>
          <w:sz w:val="24"/>
          <w:szCs w:val="24"/>
        </w:rPr>
        <w:t>Application:</w:t>
      </w:r>
      <w:r w:rsidRPr="00F2066E">
        <w:rPr>
          <w:sz w:val="24"/>
          <w:szCs w:val="24"/>
        </w:rPr>
        <w:t> Topical paste (GC Tooth Mousse) applied daily</w:t>
      </w:r>
    </w:p>
    <w:p w14:paraId="0D6D0D30" w14:textId="77777777" w:rsidR="00EF3549" w:rsidRPr="00F2066E" w:rsidRDefault="00000000" w:rsidP="00F2066E">
      <w:pPr>
        <w:rPr>
          <w:sz w:val="24"/>
          <w:szCs w:val="24"/>
        </w:rPr>
      </w:pPr>
      <w:r w:rsidRPr="00F2066E">
        <w:rPr>
          <w:b/>
          <w:bCs/>
          <w:sz w:val="24"/>
          <w:szCs w:val="24"/>
        </w:rPr>
        <w:t>Efficacy in MIH:</w:t>
      </w:r>
      <w:r w:rsidRPr="00F2066E">
        <w:rPr>
          <w:sz w:val="24"/>
          <w:szCs w:val="24"/>
        </w:rPr>
        <w:t> Moderate; some evidence for reduction in hypersensitivity and strengthening of hypomineralized enamel</w:t>
      </w:r>
    </w:p>
    <w:p w14:paraId="2B9F8FFA" w14:textId="77777777" w:rsidR="00EF3549" w:rsidRPr="00F2066E" w:rsidRDefault="00000000" w:rsidP="00F2066E">
      <w:pPr>
        <w:rPr>
          <w:sz w:val="24"/>
          <w:szCs w:val="24"/>
        </w:rPr>
      </w:pPr>
      <w:r w:rsidRPr="00F2066E">
        <w:rPr>
          <w:b/>
          <w:bCs/>
          <w:sz w:val="24"/>
          <w:szCs w:val="24"/>
        </w:rPr>
        <w:t>Glass ionomer sealant/restoration:</w:t>
      </w:r>
    </w:p>
    <w:p w14:paraId="236343BD" w14:textId="77777777" w:rsidR="00EF3549" w:rsidRPr="00F2066E" w:rsidRDefault="00000000" w:rsidP="00F2066E">
      <w:pPr>
        <w:rPr>
          <w:sz w:val="24"/>
          <w:szCs w:val="24"/>
        </w:rPr>
      </w:pPr>
      <w:r w:rsidRPr="00F2066E">
        <w:rPr>
          <w:b/>
          <w:bCs/>
          <w:sz w:val="24"/>
          <w:szCs w:val="24"/>
        </w:rPr>
        <w:t>Mechanism:</w:t>
      </w:r>
      <w:r w:rsidRPr="00F2066E">
        <w:rPr>
          <w:sz w:val="24"/>
          <w:szCs w:val="24"/>
        </w:rPr>
        <w:t> Seals porous enamel, prevents bacterial ingress, releases fluoride</w:t>
      </w:r>
    </w:p>
    <w:p w14:paraId="322A5BF0" w14:textId="77777777" w:rsidR="00EF3549" w:rsidRPr="00F2066E" w:rsidRDefault="00000000" w:rsidP="00F2066E">
      <w:pPr>
        <w:rPr>
          <w:sz w:val="24"/>
          <w:szCs w:val="24"/>
        </w:rPr>
      </w:pPr>
      <w:r w:rsidRPr="00F2066E">
        <w:rPr>
          <w:b/>
          <w:bCs/>
          <w:sz w:val="24"/>
          <w:szCs w:val="24"/>
        </w:rPr>
        <w:t>Application:</w:t>
      </w:r>
      <w:r w:rsidRPr="00F2066E">
        <w:rPr>
          <w:sz w:val="24"/>
          <w:szCs w:val="24"/>
        </w:rPr>
        <w:t> High-viscosity glass ionomer (e.g., Fuji IX, Ketac Molar) applied to occlusal surface</w:t>
      </w:r>
    </w:p>
    <w:p w14:paraId="1E15DB75" w14:textId="77777777" w:rsidR="00EF3549" w:rsidRPr="00F2066E" w:rsidRDefault="00000000" w:rsidP="00F2066E">
      <w:pPr>
        <w:rPr>
          <w:sz w:val="24"/>
          <w:szCs w:val="24"/>
        </w:rPr>
      </w:pPr>
      <w:r w:rsidRPr="00F2066E">
        <w:rPr>
          <w:b/>
          <w:bCs/>
          <w:sz w:val="24"/>
          <w:szCs w:val="24"/>
        </w:rPr>
        <w:t>Efficacy in MIH:</w:t>
      </w:r>
      <w:r w:rsidRPr="00F2066E">
        <w:rPr>
          <w:sz w:val="24"/>
          <w:szCs w:val="24"/>
        </w:rPr>
        <w:t> Good for preventing PEB and reducing hypersensitivity; however, does not address existing PEB or cavities</w:t>
      </w:r>
    </w:p>
    <w:p w14:paraId="4790E61B" w14:textId="77777777" w:rsidR="00EF3549" w:rsidRPr="00F2066E" w:rsidRDefault="00000000" w:rsidP="00F2066E">
      <w:pPr>
        <w:rPr>
          <w:sz w:val="24"/>
          <w:szCs w:val="24"/>
        </w:rPr>
      </w:pPr>
      <w:r w:rsidRPr="00F2066E">
        <w:rPr>
          <w:b/>
          <w:bCs/>
          <w:sz w:val="24"/>
          <w:szCs w:val="24"/>
        </w:rPr>
        <w:t>For cavity preparation and restoration:</w:t>
      </w:r>
    </w:p>
    <w:p w14:paraId="1CD8620B" w14:textId="77777777" w:rsidR="00EF3549" w:rsidRPr="00F2066E" w:rsidRDefault="00000000" w:rsidP="00F2066E">
      <w:pPr>
        <w:rPr>
          <w:sz w:val="24"/>
          <w:szCs w:val="24"/>
        </w:rPr>
      </w:pPr>
      <w:r w:rsidRPr="00F2066E">
        <w:rPr>
          <w:b/>
          <w:bCs/>
          <w:sz w:val="24"/>
          <w:szCs w:val="24"/>
        </w:rPr>
        <w:t>Conventional rotary instruments (high-speed handpiece with diamond or carbide bur):</w:t>
      </w:r>
    </w:p>
    <w:p w14:paraId="3435F75F" w14:textId="77777777" w:rsidR="00EF3549" w:rsidRPr="00F2066E" w:rsidRDefault="00000000" w:rsidP="00F2066E">
      <w:pPr>
        <w:rPr>
          <w:sz w:val="24"/>
          <w:szCs w:val="24"/>
        </w:rPr>
      </w:pPr>
      <w:r w:rsidRPr="00F2066E">
        <w:rPr>
          <w:b/>
          <w:bCs/>
          <w:sz w:val="24"/>
          <w:szCs w:val="24"/>
        </w:rPr>
        <w:t>Advantages:</w:t>
      </w:r>
      <w:r w:rsidRPr="00F2066E">
        <w:rPr>
          <w:sz w:val="24"/>
          <w:szCs w:val="24"/>
        </w:rPr>
        <w:t> Familiar technique; efficient; predictable</w:t>
      </w:r>
    </w:p>
    <w:p w14:paraId="155FB3E8" w14:textId="77777777" w:rsidR="00EF3549" w:rsidRPr="00F2066E" w:rsidRDefault="00000000" w:rsidP="00F2066E">
      <w:pPr>
        <w:rPr>
          <w:sz w:val="24"/>
          <w:szCs w:val="24"/>
        </w:rPr>
      </w:pPr>
      <w:r w:rsidRPr="00F2066E">
        <w:rPr>
          <w:b/>
          <w:bCs/>
          <w:sz w:val="24"/>
          <w:szCs w:val="24"/>
        </w:rPr>
        <w:t>Disadvantages in MIH:</w:t>
      </w:r>
    </w:p>
    <w:p w14:paraId="13858E32" w14:textId="77777777" w:rsidR="00EF3549" w:rsidRPr="00F2066E" w:rsidRDefault="00000000" w:rsidP="00F2066E">
      <w:pPr>
        <w:rPr>
          <w:sz w:val="24"/>
          <w:szCs w:val="24"/>
        </w:rPr>
      </w:pPr>
      <w:r w:rsidRPr="00F2066E">
        <w:rPr>
          <w:b/>
          <w:bCs/>
          <w:sz w:val="24"/>
          <w:szCs w:val="24"/>
        </w:rPr>
        <w:lastRenderedPageBreak/>
        <w:t>High vibration and noise</w:t>
      </w:r>
      <w:r w:rsidRPr="00F2066E">
        <w:rPr>
          <w:sz w:val="24"/>
          <w:szCs w:val="24"/>
        </w:rPr>
        <w:t> (increases anxiety in pediatric patients)</w:t>
      </w:r>
    </w:p>
    <w:p w14:paraId="05ACCF83" w14:textId="77777777" w:rsidR="00EF3549" w:rsidRPr="00F2066E" w:rsidRDefault="00000000" w:rsidP="00F2066E">
      <w:pPr>
        <w:rPr>
          <w:sz w:val="24"/>
          <w:szCs w:val="24"/>
        </w:rPr>
      </w:pPr>
      <w:r w:rsidRPr="00F2066E">
        <w:rPr>
          <w:b/>
          <w:bCs/>
          <w:sz w:val="24"/>
          <w:szCs w:val="24"/>
        </w:rPr>
        <w:t>Requires local anesthesia</w:t>
      </w:r>
      <w:r w:rsidRPr="00F2066E">
        <w:rPr>
          <w:sz w:val="24"/>
          <w:szCs w:val="24"/>
        </w:rPr>
        <w:t> (which may be difficult to achieve in MIH teeth)</w:t>
      </w:r>
    </w:p>
    <w:p w14:paraId="51A182AC" w14:textId="77777777" w:rsidR="00EF3549" w:rsidRPr="00F2066E" w:rsidRDefault="00000000" w:rsidP="00F2066E">
      <w:pPr>
        <w:rPr>
          <w:sz w:val="24"/>
          <w:szCs w:val="24"/>
        </w:rPr>
      </w:pPr>
      <w:r w:rsidRPr="00F2066E">
        <w:rPr>
          <w:b/>
          <w:bCs/>
          <w:sz w:val="24"/>
          <w:szCs w:val="24"/>
        </w:rPr>
        <w:t>Risk of excessive removal of sound enamel</w:t>
      </w:r>
      <w:r w:rsidRPr="00F2066E">
        <w:rPr>
          <w:sz w:val="24"/>
          <w:szCs w:val="24"/>
        </w:rPr>
        <w:t> (difficult to distinguish hypomineralized from sound enamel visually; risk of over-preparation)</w:t>
      </w:r>
    </w:p>
    <w:p w14:paraId="3C1ECF29" w14:textId="77777777" w:rsidR="00EF3549" w:rsidRPr="00F2066E" w:rsidRDefault="00000000" w:rsidP="00F2066E">
      <w:pPr>
        <w:rPr>
          <w:sz w:val="24"/>
          <w:szCs w:val="24"/>
        </w:rPr>
      </w:pPr>
      <w:r w:rsidRPr="00F2066E">
        <w:rPr>
          <w:b/>
          <w:bCs/>
          <w:sz w:val="24"/>
          <w:szCs w:val="24"/>
        </w:rPr>
        <w:t>Thermal and mechanical stimulation of pulp</w:t>
      </w:r>
      <w:r w:rsidRPr="00F2066E">
        <w:rPr>
          <w:sz w:val="24"/>
          <w:szCs w:val="24"/>
        </w:rPr>
        <w:t> (may exacerbate hypersensitivity)</w:t>
      </w:r>
    </w:p>
    <w:p w14:paraId="04FE2719" w14:textId="77777777" w:rsidR="00EF3549" w:rsidRPr="00F2066E" w:rsidRDefault="00000000" w:rsidP="00F2066E">
      <w:pPr>
        <w:rPr>
          <w:sz w:val="24"/>
          <w:szCs w:val="24"/>
        </w:rPr>
      </w:pPr>
      <w:r w:rsidRPr="00F2066E">
        <w:rPr>
          <w:b/>
          <w:bCs/>
          <w:sz w:val="24"/>
          <w:szCs w:val="24"/>
        </w:rPr>
        <w:t>Chemomechanical caries removal (Carisolv, Papacarie):</w:t>
      </w:r>
    </w:p>
    <w:p w14:paraId="252E9D56" w14:textId="77777777" w:rsidR="00EF3549" w:rsidRPr="00F2066E" w:rsidRDefault="00000000" w:rsidP="00F2066E">
      <w:pPr>
        <w:rPr>
          <w:sz w:val="24"/>
          <w:szCs w:val="24"/>
        </w:rPr>
      </w:pPr>
      <w:r w:rsidRPr="00F2066E">
        <w:rPr>
          <w:b/>
          <w:bCs/>
          <w:sz w:val="24"/>
          <w:szCs w:val="24"/>
        </w:rPr>
        <w:t>Mechanism:</w:t>
      </w:r>
      <w:r w:rsidRPr="00F2066E">
        <w:rPr>
          <w:sz w:val="24"/>
          <w:szCs w:val="24"/>
        </w:rPr>
        <w:t> Proteolytic gel softens demineralized dentin; removed with hand instruments</w:t>
      </w:r>
    </w:p>
    <w:p w14:paraId="0856A903" w14:textId="77777777" w:rsidR="00EF3549" w:rsidRPr="00F2066E" w:rsidRDefault="00000000" w:rsidP="00F2066E">
      <w:pPr>
        <w:rPr>
          <w:sz w:val="24"/>
          <w:szCs w:val="24"/>
        </w:rPr>
      </w:pPr>
      <w:r w:rsidRPr="00F2066E">
        <w:rPr>
          <w:b/>
          <w:bCs/>
          <w:sz w:val="24"/>
          <w:szCs w:val="24"/>
        </w:rPr>
        <w:t>Advantages:</w:t>
      </w:r>
      <w:r w:rsidRPr="00F2066E">
        <w:rPr>
          <w:sz w:val="24"/>
          <w:szCs w:val="24"/>
        </w:rPr>
        <w:t> Minimally invasive; no vibration or noise; may reduce need for anesthesia</w:t>
      </w:r>
    </w:p>
    <w:p w14:paraId="7F9E977A" w14:textId="77777777" w:rsidR="00EF3549" w:rsidRPr="00F2066E" w:rsidRDefault="00000000" w:rsidP="00F2066E">
      <w:pPr>
        <w:rPr>
          <w:sz w:val="24"/>
          <w:szCs w:val="24"/>
        </w:rPr>
      </w:pPr>
      <w:r w:rsidRPr="00F2066E">
        <w:rPr>
          <w:b/>
          <w:bCs/>
          <w:sz w:val="24"/>
          <w:szCs w:val="24"/>
        </w:rPr>
        <w:t>Disadvantages:</w:t>
      </w:r>
      <w:r w:rsidRPr="00F2066E">
        <w:rPr>
          <w:sz w:val="24"/>
          <w:szCs w:val="24"/>
        </w:rPr>
        <w:t> Time-consuming; limited efficacy in enamel (works primarily on carious dentin); not suitable for removing hypomineralized enamel in MIH</w:t>
      </w:r>
    </w:p>
    <w:p w14:paraId="022616CA" w14:textId="77777777" w:rsidR="00EF3549" w:rsidRPr="00F2066E" w:rsidRDefault="00000000" w:rsidP="00F2066E">
      <w:pPr>
        <w:rPr>
          <w:sz w:val="24"/>
          <w:szCs w:val="24"/>
        </w:rPr>
      </w:pPr>
      <w:r w:rsidRPr="00F2066E">
        <w:rPr>
          <w:b/>
          <w:bCs/>
          <w:sz w:val="24"/>
          <w:szCs w:val="24"/>
        </w:rPr>
        <w:t>Air abrasion:</w:t>
      </w:r>
    </w:p>
    <w:p w14:paraId="0A44F36A" w14:textId="77777777" w:rsidR="00EF3549" w:rsidRPr="00F2066E" w:rsidRDefault="00000000" w:rsidP="00F2066E">
      <w:pPr>
        <w:rPr>
          <w:sz w:val="24"/>
          <w:szCs w:val="24"/>
        </w:rPr>
      </w:pPr>
      <w:r w:rsidRPr="00F2066E">
        <w:rPr>
          <w:b/>
          <w:bCs/>
          <w:sz w:val="24"/>
          <w:szCs w:val="24"/>
        </w:rPr>
        <w:t>Mechanism:</w:t>
      </w:r>
      <w:r w:rsidRPr="00F2066E">
        <w:rPr>
          <w:sz w:val="24"/>
          <w:szCs w:val="24"/>
        </w:rPr>
        <w:t> High-velocity stream of aluminum oxide particles ablates enamel and dentin</w:t>
      </w:r>
    </w:p>
    <w:p w14:paraId="123AED8C" w14:textId="77777777" w:rsidR="00EF3549" w:rsidRPr="00F2066E" w:rsidRDefault="00000000" w:rsidP="00F2066E">
      <w:pPr>
        <w:rPr>
          <w:sz w:val="24"/>
          <w:szCs w:val="24"/>
        </w:rPr>
      </w:pPr>
      <w:r w:rsidRPr="00F2066E">
        <w:rPr>
          <w:b/>
          <w:bCs/>
          <w:sz w:val="24"/>
          <w:szCs w:val="24"/>
        </w:rPr>
        <w:t>Advantages:</w:t>
      </w:r>
      <w:r w:rsidRPr="00F2066E">
        <w:rPr>
          <w:sz w:val="24"/>
          <w:szCs w:val="24"/>
        </w:rPr>
        <w:t> No vibration; minimal thermal stimulation; may reduce need for anesthesia</w:t>
      </w:r>
    </w:p>
    <w:p w14:paraId="79B7DBA1" w14:textId="77777777" w:rsidR="00EF3549" w:rsidRPr="00F2066E" w:rsidRDefault="00000000" w:rsidP="00F2066E">
      <w:pPr>
        <w:rPr>
          <w:sz w:val="24"/>
          <w:szCs w:val="24"/>
        </w:rPr>
      </w:pPr>
      <w:r w:rsidRPr="00F2066E">
        <w:rPr>
          <w:b/>
          <w:bCs/>
          <w:sz w:val="24"/>
          <w:szCs w:val="24"/>
        </w:rPr>
        <w:t>Disadvantages:</w:t>
      </w:r>
      <w:r w:rsidRPr="00F2066E">
        <w:rPr>
          <w:sz w:val="24"/>
          <w:szCs w:val="24"/>
        </w:rPr>
        <w:t> Messy (requires high-volume suction and protective barriers); risk of over-preparation; limited tactile feedback</w:t>
      </w:r>
    </w:p>
    <w:p w14:paraId="1D71A0E5" w14:textId="77777777" w:rsidR="00EF3549" w:rsidRPr="00F2066E" w:rsidRDefault="00000000" w:rsidP="00F2066E">
      <w:pPr>
        <w:rPr>
          <w:sz w:val="24"/>
          <w:szCs w:val="24"/>
        </w:rPr>
      </w:pPr>
      <w:r w:rsidRPr="00F2066E">
        <w:rPr>
          <w:b/>
          <w:bCs/>
          <w:sz w:val="24"/>
          <w:szCs w:val="24"/>
        </w:rPr>
        <w:t>Contraindications to laser therapy in this patient:</w:t>
      </w:r>
    </w:p>
    <w:p w14:paraId="2B36348E" w14:textId="77777777" w:rsidR="00EF3549" w:rsidRPr="00F2066E" w:rsidRDefault="00000000" w:rsidP="00F2066E">
      <w:pPr>
        <w:rPr>
          <w:sz w:val="24"/>
          <w:szCs w:val="24"/>
        </w:rPr>
      </w:pPr>
      <w:r w:rsidRPr="00F2066E">
        <w:rPr>
          <w:b/>
          <w:bCs/>
          <w:sz w:val="24"/>
          <w:szCs w:val="24"/>
        </w:rPr>
        <w:t>Absolute contraindications:</w:t>
      </w:r>
      <w:r w:rsidRPr="00F2066E">
        <w:rPr>
          <w:sz w:val="24"/>
          <w:szCs w:val="24"/>
        </w:rPr>
        <w:t> None</w:t>
      </w:r>
    </w:p>
    <w:p w14:paraId="598AEA60" w14:textId="77777777" w:rsidR="00EF3549" w:rsidRPr="00F2066E" w:rsidRDefault="00000000" w:rsidP="00F2066E">
      <w:pPr>
        <w:rPr>
          <w:sz w:val="24"/>
          <w:szCs w:val="24"/>
        </w:rPr>
      </w:pPr>
      <w:r w:rsidRPr="00F2066E">
        <w:rPr>
          <w:b/>
          <w:bCs/>
          <w:sz w:val="24"/>
          <w:szCs w:val="24"/>
        </w:rPr>
        <w:t>Relative contraindications/precautions:</w:t>
      </w:r>
    </w:p>
    <w:p w14:paraId="414E46F5" w14:textId="77777777" w:rsidR="00EF3549" w:rsidRPr="00F2066E" w:rsidRDefault="00000000" w:rsidP="00F2066E">
      <w:pPr>
        <w:rPr>
          <w:sz w:val="24"/>
          <w:szCs w:val="24"/>
        </w:rPr>
      </w:pPr>
      <w:r w:rsidRPr="00F2066E">
        <w:rPr>
          <w:b/>
          <w:bCs/>
          <w:sz w:val="24"/>
          <w:szCs w:val="24"/>
        </w:rPr>
        <w:t>Pediatric patient (age 9):</w:t>
      </w:r>
    </w:p>
    <w:p w14:paraId="7304F5EC" w14:textId="77777777" w:rsidR="00EF3549" w:rsidRPr="00F2066E" w:rsidRDefault="00000000" w:rsidP="00F2066E">
      <w:pPr>
        <w:rPr>
          <w:sz w:val="24"/>
          <w:szCs w:val="24"/>
        </w:rPr>
      </w:pPr>
      <w:r w:rsidRPr="00F2066E">
        <w:rPr>
          <w:b/>
          <w:bCs/>
          <w:sz w:val="24"/>
          <w:szCs w:val="24"/>
        </w:rPr>
        <w:t>Behavior management:</w:t>
      </w:r>
      <w:r w:rsidRPr="00F2066E">
        <w:rPr>
          <w:sz w:val="24"/>
          <w:szCs w:val="24"/>
        </w:rPr>
        <w:t> Ensure patient can cooperate and remain still during laser treatment (movement during laser activation can cause unintended tissue damage)</w:t>
      </w:r>
    </w:p>
    <w:p w14:paraId="205B6588" w14:textId="77777777" w:rsidR="00EF3549" w:rsidRPr="00F2066E" w:rsidRDefault="00000000" w:rsidP="00F2066E">
      <w:pPr>
        <w:rPr>
          <w:sz w:val="24"/>
          <w:szCs w:val="24"/>
        </w:rPr>
      </w:pPr>
      <w:r w:rsidRPr="00F2066E">
        <w:rPr>
          <w:b/>
          <w:bCs/>
          <w:sz w:val="24"/>
          <w:szCs w:val="24"/>
        </w:rPr>
        <w:t>Eye protection:</w:t>
      </w:r>
      <w:r w:rsidRPr="00F2066E">
        <w:rPr>
          <w:sz w:val="24"/>
          <w:szCs w:val="24"/>
        </w:rPr>
        <w:t> Critical in pediatric patients (children may be less compliant with wearing protective eyewear)</w:t>
      </w:r>
    </w:p>
    <w:p w14:paraId="6D52E38D" w14:textId="77777777" w:rsidR="00EF3549" w:rsidRPr="00F2066E" w:rsidRDefault="00000000" w:rsidP="00F2066E">
      <w:pPr>
        <w:rPr>
          <w:sz w:val="24"/>
          <w:szCs w:val="24"/>
        </w:rPr>
      </w:pPr>
      <w:r w:rsidRPr="00F2066E">
        <w:rPr>
          <w:b/>
          <w:bCs/>
          <w:sz w:val="24"/>
          <w:szCs w:val="24"/>
        </w:rPr>
        <w:t>Parental consent:</w:t>
      </w:r>
      <w:r w:rsidRPr="00F2066E">
        <w:rPr>
          <w:sz w:val="24"/>
          <w:szCs w:val="24"/>
        </w:rPr>
        <w:t> Obtain informed consent from parent/guardian; explain laser procedure, benefits, risks, and alternatives</w:t>
      </w:r>
    </w:p>
    <w:p w14:paraId="1FF08D90" w14:textId="77777777" w:rsidR="00EF3549" w:rsidRPr="00F2066E" w:rsidRDefault="00000000" w:rsidP="00F2066E">
      <w:pPr>
        <w:rPr>
          <w:sz w:val="24"/>
          <w:szCs w:val="24"/>
        </w:rPr>
      </w:pPr>
      <w:r w:rsidRPr="00F2066E">
        <w:rPr>
          <w:b/>
          <w:bCs/>
          <w:sz w:val="24"/>
          <w:szCs w:val="24"/>
        </w:rPr>
        <w:t>Proximity to pulp:</w:t>
      </w:r>
    </w:p>
    <w:p w14:paraId="6A73922B" w14:textId="77777777" w:rsidR="00EF3549" w:rsidRPr="00F2066E" w:rsidRDefault="00000000" w:rsidP="00F2066E">
      <w:pPr>
        <w:rPr>
          <w:sz w:val="24"/>
          <w:szCs w:val="24"/>
        </w:rPr>
      </w:pPr>
      <w:r w:rsidRPr="00F2066E">
        <w:rPr>
          <w:b/>
          <w:bCs/>
          <w:sz w:val="24"/>
          <w:szCs w:val="24"/>
        </w:rPr>
        <w:lastRenderedPageBreak/>
        <w:t>MIH teeth with PEB:</w:t>
      </w:r>
      <w:r w:rsidRPr="00F2066E">
        <w:rPr>
          <w:sz w:val="24"/>
          <w:szCs w:val="24"/>
        </w:rPr>
        <w:t> Enamel breakdown may expose dentin close to pulp</w:t>
      </w:r>
    </w:p>
    <w:p w14:paraId="6EBB790C" w14:textId="77777777" w:rsidR="00EF3549" w:rsidRPr="00F2066E" w:rsidRDefault="00000000" w:rsidP="00F2066E">
      <w:pPr>
        <w:rPr>
          <w:sz w:val="24"/>
          <w:szCs w:val="24"/>
        </w:rPr>
      </w:pPr>
      <w:r w:rsidRPr="00F2066E">
        <w:rPr>
          <w:b/>
          <w:bCs/>
          <w:sz w:val="24"/>
          <w:szCs w:val="24"/>
        </w:rPr>
        <w:t>Risk:</w:t>
      </w:r>
      <w:r w:rsidRPr="00F2066E">
        <w:rPr>
          <w:sz w:val="24"/>
          <w:szCs w:val="24"/>
        </w:rPr>
        <w:t> Er:YAG laser ablation generates heat; excessive energy or prolonged irradiation can cause pulpal thermal injury</w:t>
      </w:r>
    </w:p>
    <w:p w14:paraId="291FC41C" w14:textId="77777777" w:rsidR="00EF3549" w:rsidRPr="00F2066E" w:rsidRDefault="00000000" w:rsidP="00F2066E">
      <w:pPr>
        <w:rPr>
          <w:sz w:val="24"/>
          <w:szCs w:val="24"/>
        </w:rPr>
      </w:pPr>
      <w:r w:rsidRPr="00F2066E">
        <w:rPr>
          <w:b/>
          <w:bCs/>
          <w:sz w:val="24"/>
          <w:szCs w:val="24"/>
        </w:rPr>
        <w:t>Mitigation:</w:t>
      </w:r>
      <w:r w:rsidRPr="00F2066E">
        <w:rPr>
          <w:sz w:val="24"/>
          <w:szCs w:val="24"/>
        </w:rPr>
        <w:t> Use conservative Er:YAG parameters (low pulse energy, high repetition rate, copious water spray); monitor cavity depth frequently; consider indirect pulp cap or pulpotomy if pulp exposure occurs</w:t>
      </w:r>
    </w:p>
    <w:p w14:paraId="42B33EAA" w14:textId="77777777" w:rsidR="00EF3549" w:rsidRPr="00F2066E" w:rsidRDefault="00000000" w:rsidP="00F2066E">
      <w:pPr>
        <w:rPr>
          <w:sz w:val="24"/>
          <w:szCs w:val="24"/>
        </w:rPr>
      </w:pPr>
      <w:r w:rsidRPr="00F2066E">
        <w:rPr>
          <w:b/>
          <w:bCs/>
          <w:sz w:val="24"/>
          <w:szCs w:val="24"/>
        </w:rPr>
        <w:t>Difficulty achieving anesthesia:</w:t>
      </w:r>
    </w:p>
    <w:p w14:paraId="7177C716" w14:textId="77777777" w:rsidR="00EF3549" w:rsidRPr="00F2066E" w:rsidRDefault="00000000" w:rsidP="00F2066E">
      <w:pPr>
        <w:rPr>
          <w:sz w:val="24"/>
          <w:szCs w:val="24"/>
        </w:rPr>
      </w:pPr>
      <w:r w:rsidRPr="00F2066E">
        <w:rPr>
          <w:b/>
          <w:bCs/>
          <w:sz w:val="24"/>
          <w:szCs w:val="24"/>
        </w:rPr>
        <w:t>If anesthesia is inadequate:</w:t>
      </w:r>
      <w:r w:rsidRPr="00F2066E">
        <w:rPr>
          <w:sz w:val="24"/>
          <w:szCs w:val="24"/>
        </w:rPr>
        <w:t> Patient may experience discomfort during Er:YAG cavity preparation (though typically less than with rotary instruments)</w:t>
      </w:r>
    </w:p>
    <w:p w14:paraId="1B1D9433" w14:textId="77777777" w:rsidR="00EF3549" w:rsidRPr="00F2066E" w:rsidRDefault="00000000" w:rsidP="00F2066E">
      <w:pPr>
        <w:rPr>
          <w:sz w:val="24"/>
          <w:szCs w:val="24"/>
        </w:rPr>
      </w:pPr>
      <w:r w:rsidRPr="00F2066E">
        <w:rPr>
          <w:b/>
          <w:bCs/>
          <w:sz w:val="24"/>
          <w:szCs w:val="24"/>
        </w:rPr>
        <w:t>Mitigation:</w:t>
      </w:r>
      <w:r w:rsidRPr="00F2066E">
        <w:rPr>
          <w:sz w:val="24"/>
          <w:szCs w:val="24"/>
        </w:rPr>
        <w:t> Start with low Er:YAG energy and assess patient tolerance; if patient reports discomfort, pause and consider supplemental anesthesia (intraosseous, intrapulpal) or behavior management techniques (nitrous oxide sedation, tell-show-do)</w:t>
      </w:r>
    </w:p>
    <w:p w14:paraId="58CB3015" w14:textId="77777777" w:rsidR="00EF3549" w:rsidRPr="00F2066E" w:rsidRDefault="00000000" w:rsidP="00F2066E">
      <w:pPr>
        <w:rPr>
          <w:sz w:val="24"/>
          <w:szCs w:val="24"/>
        </w:rPr>
      </w:pPr>
      <w:r w:rsidRPr="00F2066E">
        <w:rPr>
          <w:b/>
          <w:bCs/>
          <w:sz w:val="24"/>
          <w:szCs w:val="24"/>
        </w:rPr>
        <w:t>Clinical recommendation for this patient:</w:t>
      </w:r>
    </w:p>
    <w:p w14:paraId="06008161" w14:textId="77777777" w:rsidR="00EF3549" w:rsidRPr="00F2066E" w:rsidRDefault="00000000" w:rsidP="00F2066E">
      <w:pPr>
        <w:rPr>
          <w:sz w:val="24"/>
          <w:szCs w:val="24"/>
        </w:rPr>
      </w:pPr>
      <w:r w:rsidRPr="00F2066E">
        <w:rPr>
          <w:b/>
          <w:bCs/>
          <w:sz w:val="24"/>
          <w:szCs w:val="24"/>
        </w:rPr>
        <w:t>Laser therapy is indicated</w:t>
      </w:r>
      <w:r w:rsidRPr="00F2066E">
        <w:rPr>
          <w:sz w:val="24"/>
          <w:szCs w:val="24"/>
        </w:rPr>
        <w:t> with a </w:t>
      </w:r>
      <w:r w:rsidRPr="00F2066E">
        <w:rPr>
          <w:b/>
          <w:bCs/>
          <w:sz w:val="24"/>
          <w:szCs w:val="24"/>
        </w:rPr>
        <w:t>two-phase approach</w:t>
      </w:r>
      <w:r w:rsidRPr="00F2066E">
        <w:rPr>
          <w:sz w:val="24"/>
          <w:szCs w:val="24"/>
        </w:rPr>
        <w:t>:</w:t>
      </w:r>
    </w:p>
    <w:p w14:paraId="5C70215B" w14:textId="77777777" w:rsidR="00EF3549" w:rsidRPr="00F2066E" w:rsidRDefault="00000000" w:rsidP="00F2066E">
      <w:pPr>
        <w:rPr>
          <w:sz w:val="24"/>
          <w:szCs w:val="24"/>
        </w:rPr>
      </w:pPr>
      <w:r w:rsidRPr="00F2066E">
        <w:rPr>
          <w:b/>
          <w:bCs/>
          <w:sz w:val="24"/>
          <w:szCs w:val="24"/>
        </w:rPr>
        <w:t>Phase 1: Photobiomodulation (PBM) for desensitization</w:t>
      </w:r>
      <w:r w:rsidRPr="00F2066E">
        <w:rPr>
          <w:sz w:val="24"/>
          <w:szCs w:val="24"/>
        </w:rPr>
        <w:t> of all four hypersensitive MIH molars (FDI 16, 26, 36, 46)</w:t>
      </w:r>
    </w:p>
    <w:p w14:paraId="54BC85F6" w14:textId="77777777" w:rsidR="00EF3549" w:rsidRPr="00F2066E" w:rsidRDefault="00000000" w:rsidP="00F2066E">
      <w:pPr>
        <w:rPr>
          <w:sz w:val="24"/>
          <w:szCs w:val="24"/>
        </w:rPr>
      </w:pPr>
      <w:r w:rsidRPr="00F2066E">
        <w:rPr>
          <w:b/>
          <w:bCs/>
          <w:sz w:val="24"/>
          <w:szCs w:val="24"/>
        </w:rPr>
        <w:t>Goal:</w:t>
      </w:r>
      <w:r w:rsidRPr="00F2066E">
        <w:rPr>
          <w:sz w:val="24"/>
          <w:szCs w:val="24"/>
        </w:rPr>
        <w:t> Reduce hypersensitivity to improve oral hygiene, eating, and patient comfort; facilitate subsequent restorative treatment</w:t>
      </w:r>
    </w:p>
    <w:p w14:paraId="5F6C0967" w14:textId="77777777" w:rsidR="00EF3549" w:rsidRPr="00F2066E" w:rsidRDefault="00000000" w:rsidP="00F2066E">
      <w:pPr>
        <w:rPr>
          <w:sz w:val="24"/>
          <w:szCs w:val="24"/>
        </w:rPr>
      </w:pPr>
      <w:r w:rsidRPr="00F2066E">
        <w:rPr>
          <w:b/>
          <w:bCs/>
          <w:sz w:val="24"/>
          <w:szCs w:val="24"/>
        </w:rPr>
        <w:t>Phase 2: Er:YAG laser cavity preparation and restoration</w:t>
      </w:r>
      <w:r w:rsidRPr="00F2066E">
        <w:rPr>
          <w:sz w:val="24"/>
          <w:szCs w:val="24"/>
        </w:rPr>
        <w:t> of the two molars with post-eruptive enamel breakdown</w:t>
      </w:r>
    </w:p>
    <w:p w14:paraId="4EB1A8DB" w14:textId="77777777" w:rsidR="00EF3549" w:rsidRPr="00F2066E" w:rsidRDefault="00000000" w:rsidP="00F2066E">
      <w:pPr>
        <w:rPr>
          <w:sz w:val="24"/>
          <w:szCs w:val="24"/>
        </w:rPr>
      </w:pPr>
      <w:r w:rsidRPr="00F2066E">
        <w:rPr>
          <w:b/>
          <w:bCs/>
          <w:sz w:val="24"/>
          <w:szCs w:val="24"/>
        </w:rPr>
        <w:t>Goal:</w:t>
      </w:r>
      <w:r w:rsidRPr="00F2066E">
        <w:rPr>
          <w:sz w:val="24"/>
          <w:szCs w:val="24"/>
        </w:rPr>
        <w:t> Remove hypomineralized enamel, restore tooth structure, prevent further breakdown and caries</w:t>
      </w:r>
    </w:p>
    <w:p w14:paraId="10A7BDBE" w14:textId="77777777" w:rsidR="00EF3549" w:rsidRPr="00F2066E" w:rsidRDefault="00000000" w:rsidP="00F2066E">
      <w:pPr>
        <w:rPr>
          <w:sz w:val="24"/>
          <w:szCs w:val="24"/>
        </w:rPr>
      </w:pPr>
      <w:r w:rsidRPr="00F2066E">
        <w:rPr>
          <w:b/>
          <w:bCs/>
          <w:sz w:val="24"/>
          <w:szCs w:val="24"/>
        </w:rPr>
        <w:t>Adjunctive measures:</w:t>
      </w:r>
    </w:p>
    <w:p w14:paraId="0E26CFE2" w14:textId="77777777" w:rsidR="00EF3549" w:rsidRPr="00F2066E" w:rsidRDefault="00000000" w:rsidP="00F2066E">
      <w:pPr>
        <w:rPr>
          <w:sz w:val="24"/>
          <w:szCs w:val="24"/>
        </w:rPr>
      </w:pPr>
      <w:r w:rsidRPr="00F2066E">
        <w:rPr>
          <w:b/>
          <w:bCs/>
          <w:sz w:val="24"/>
          <w:szCs w:val="24"/>
        </w:rPr>
        <w:t>Topical fluoride varnish</w:t>
      </w:r>
      <w:r w:rsidRPr="00F2066E">
        <w:rPr>
          <w:sz w:val="24"/>
          <w:szCs w:val="24"/>
        </w:rPr>
        <w:t> (5% NaF) applied to all MIH teeth after PBM and after restoration (promotes remineralization, reduces caries risk)</w:t>
      </w:r>
    </w:p>
    <w:p w14:paraId="0201CAE0" w14:textId="77777777" w:rsidR="00EF3549" w:rsidRPr="00F2066E" w:rsidRDefault="00000000" w:rsidP="00F2066E">
      <w:pPr>
        <w:rPr>
          <w:sz w:val="24"/>
          <w:szCs w:val="24"/>
        </w:rPr>
      </w:pPr>
      <w:r w:rsidRPr="00F2066E">
        <w:rPr>
          <w:b/>
          <w:bCs/>
          <w:sz w:val="24"/>
          <w:szCs w:val="24"/>
        </w:rPr>
        <w:t>Oral hygiene instruction</w:t>
      </w:r>
      <w:r w:rsidRPr="00F2066E">
        <w:rPr>
          <w:sz w:val="24"/>
          <w:szCs w:val="24"/>
        </w:rPr>
        <w:t> and </w:t>
      </w:r>
      <w:r w:rsidRPr="00F2066E">
        <w:rPr>
          <w:b/>
          <w:bCs/>
          <w:sz w:val="24"/>
          <w:szCs w:val="24"/>
        </w:rPr>
        <w:t>dietary counseling</w:t>
      </w:r>
      <w:r w:rsidRPr="00F2066E">
        <w:rPr>
          <w:sz w:val="24"/>
          <w:szCs w:val="24"/>
        </w:rPr>
        <w:t> (reduce caries risk)</w:t>
      </w:r>
    </w:p>
    <w:p w14:paraId="19D0A894" w14:textId="77777777" w:rsidR="00EF3549" w:rsidRPr="00F2066E" w:rsidRDefault="00000000" w:rsidP="00F2066E">
      <w:pPr>
        <w:rPr>
          <w:sz w:val="24"/>
          <w:szCs w:val="24"/>
        </w:rPr>
      </w:pPr>
      <w:r w:rsidRPr="00F2066E">
        <w:rPr>
          <w:b/>
          <w:bCs/>
          <w:sz w:val="24"/>
          <w:szCs w:val="24"/>
        </w:rPr>
        <w:t>Regular monitoring</w:t>
      </w:r>
      <w:r w:rsidRPr="00F2066E">
        <w:rPr>
          <w:sz w:val="24"/>
          <w:szCs w:val="24"/>
        </w:rPr>
        <w:t> (3-month recall to assess for further PEB, caries, or hypersensitivity)</w:t>
      </w:r>
    </w:p>
    <w:p w14:paraId="74DFE7E4" w14:textId="77777777" w:rsidR="00EF3549" w:rsidRPr="00F2066E" w:rsidRDefault="00000000" w:rsidP="00F2066E">
      <w:pPr>
        <w:rPr>
          <w:sz w:val="24"/>
          <w:szCs w:val="24"/>
        </w:rPr>
      </w:pPr>
      <w:r>
        <w:rPr>
          <w:sz w:val="24"/>
          <w:szCs w:val="24"/>
        </w:rPr>
        <w:pict w14:anchorId="5BC8F9DA">
          <v:rect id="_x0000_i1092" style="width:0;height:0" o:hralign="center" o:hrstd="t" o:hr="t" fillcolor="#a0a0a0" stroked="f"/>
        </w:pict>
      </w:r>
    </w:p>
    <w:p w14:paraId="4CD01A87" w14:textId="77777777" w:rsidR="00EF3549" w:rsidRPr="00F2066E" w:rsidRDefault="00000000" w:rsidP="00F2066E">
      <w:pPr>
        <w:rPr>
          <w:b/>
          <w:bCs/>
          <w:sz w:val="24"/>
          <w:szCs w:val="24"/>
        </w:rPr>
      </w:pPr>
      <w:r w:rsidRPr="00F2066E">
        <w:rPr>
          <w:b/>
          <w:bCs/>
          <w:sz w:val="24"/>
          <w:szCs w:val="24"/>
        </w:rPr>
        <w:t>Recommended Laser Type and Wavelength</w:t>
      </w:r>
    </w:p>
    <w:p w14:paraId="66967AE4" w14:textId="77777777" w:rsidR="00EF3549" w:rsidRPr="00F2066E" w:rsidRDefault="00000000" w:rsidP="00F2066E">
      <w:pPr>
        <w:rPr>
          <w:sz w:val="24"/>
          <w:szCs w:val="24"/>
        </w:rPr>
      </w:pPr>
      <w:r w:rsidRPr="00F2066E">
        <w:rPr>
          <w:b/>
          <w:bCs/>
          <w:sz w:val="24"/>
          <w:szCs w:val="24"/>
        </w:rPr>
        <w:lastRenderedPageBreak/>
        <w:t>Two laser types are recommended for this patient:</w:t>
      </w:r>
    </w:p>
    <w:p w14:paraId="35F57277" w14:textId="77777777" w:rsidR="00EF3549" w:rsidRPr="00F2066E" w:rsidRDefault="00000000" w:rsidP="00F2066E">
      <w:pPr>
        <w:rPr>
          <w:b/>
          <w:bCs/>
          <w:sz w:val="24"/>
          <w:szCs w:val="24"/>
        </w:rPr>
      </w:pPr>
      <w:r w:rsidRPr="00F2066E">
        <w:rPr>
          <w:b/>
          <w:bCs/>
          <w:sz w:val="24"/>
          <w:szCs w:val="24"/>
        </w:rPr>
        <w:t>1. Photobiomodulation (PBM) for Desensitization</w:t>
      </w:r>
    </w:p>
    <w:p w14:paraId="24351FD1" w14:textId="77777777" w:rsidR="00EF3549" w:rsidRPr="00F2066E" w:rsidRDefault="00000000" w:rsidP="00F2066E">
      <w:pPr>
        <w:rPr>
          <w:sz w:val="24"/>
          <w:szCs w:val="24"/>
        </w:rPr>
      </w:pPr>
      <w:r w:rsidRPr="00F2066E">
        <w:rPr>
          <w:b/>
          <w:bCs/>
          <w:sz w:val="24"/>
          <w:szCs w:val="24"/>
        </w:rPr>
        <w:t>Laser type:</w:t>
      </w:r>
      <w:r w:rsidRPr="00F2066E">
        <w:rPr>
          <w:sz w:val="24"/>
          <w:szCs w:val="24"/>
        </w:rPr>
        <w:t> </w:t>
      </w:r>
      <w:r w:rsidRPr="00F2066E">
        <w:rPr>
          <w:b/>
          <w:bCs/>
          <w:sz w:val="24"/>
          <w:szCs w:val="24"/>
        </w:rPr>
        <w:t>Diode laser (red or near-infrared)</w:t>
      </w:r>
    </w:p>
    <w:p w14:paraId="25124D93" w14:textId="77777777" w:rsidR="00EF3549" w:rsidRPr="00F2066E" w:rsidRDefault="00000000" w:rsidP="00F2066E">
      <w:pPr>
        <w:rPr>
          <w:sz w:val="24"/>
          <w:szCs w:val="24"/>
        </w:rPr>
      </w:pPr>
      <w:r w:rsidRPr="00F2066E">
        <w:rPr>
          <w:b/>
          <w:bCs/>
          <w:sz w:val="24"/>
          <w:szCs w:val="24"/>
        </w:rPr>
        <w:t>Wavelength options:</w:t>
      </w:r>
    </w:p>
    <w:p w14:paraId="4A36C02B" w14:textId="77777777" w:rsidR="00EF3549" w:rsidRPr="00F2066E" w:rsidRDefault="00000000" w:rsidP="00F2066E">
      <w:pPr>
        <w:rPr>
          <w:sz w:val="24"/>
          <w:szCs w:val="24"/>
        </w:rPr>
      </w:pPr>
      <w:r w:rsidRPr="00F2066E">
        <w:rPr>
          <w:b/>
          <w:bCs/>
          <w:sz w:val="24"/>
          <w:szCs w:val="24"/>
        </w:rPr>
        <w:t>660 nm (red):</w:t>
      </w:r>
      <w:r w:rsidRPr="00F2066E">
        <w:rPr>
          <w:sz w:val="24"/>
          <w:szCs w:val="24"/>
        </w:rPr>
        <w:t> Absorbed primarily by cytochrome c oxidase in mitochondria; good tissue penetration (1–2 mm); well-studied for PBM</w:t>
      </w:r>
    </w:p>
    <w:p w14:paraId="3176FB34" w14:textId="77777777" w:rsidR="00EF3549" w:rsidRPr="00F2066E" w:rsidRDefault="00000000" w:rsidP="00F2066E">
      <w:pPr>
        <w:rPr>
          <w:sz w:val="24"/>
          <w:szCs w:val="24"/>
        </w:rPr>
      </w:pPr>
      <w:r w:rsidRPr="00F2066E">
        <w:rPr>
          <w:b/>
          <w:bCs/>
          <w:sz w:val="24"/>
          <w:szCs w:val="24"/>
        </w:rPr>
        <w:t>808–810 nm (near-infrared):</w:t>
      </w:r>
      <w:r w:rsidRPr="00F2066E">
        <w:rPr>
          <w:sz w:val="24"/>
          <w:szCs w:val="24"/>
        </w:rPr>
        <w:t> Deeper tissue penetration (2–3 mm); absorbed by cytochrome c oxidase; widely used for PBM</w:t>
      </w:r>
    </w:p>
    <w:p w14:paraId="3C8FBB9A" w14:textId="77777777" w:rsidR="00EF3549" w:rsidRPr="00F2066E" w:rsidRDefault="00000000" w:rsidP="00F2066E">
      <w:pPr>
        <w:rPr>
          <w:sz w:val="24"/>
          <w:szCs w:val="24"/>
        </w:rPr>
      </w:pPr>
      <w:r w:rsidRPr="00F2066E">
        <w:rPr>
          <w:b/>
          <w:bCs/>
          <w:sz w:val="24"/>
          <w:szCs w:val="24"/>
        </w:rPr>
        <w:t>980 nm (near-infrared):</w:t>
      </w:r>
      <w:r w:rsidRPr="00F2066E">
        <w:rPr>
          <w:sz w:val="24"/>
          <w:szCs w:val="24"/>
        </w:rPr>
        <w:t> Deeper penetration; absorbed by water and hemoglobin; less commonly used for PBM (higher risk of thermal effects)</w:t>
      </w:r>
    </w:p>
    <w:p w14:paraId="711CE83F" w14:textId="77777777" w:rsidR="00EF3549" w:rsidRPr="00F2066E" w:rsidRDefault="00000000" w:rsidP="00F2066E">
      <w:pPr>
        <w:rPr>
          <w:sz w:val="24"/>
          <w:szCs w:val="24"/>
        </w:rPr>
      </w:pPr>
      <w:r w:rsidRPr="00F2066E">
        <w:rPr>
          <w:b/>
          <w:bCs/>
          <w:sz w:val="24"/>
          <w:szCs w:val="24"/>
        </w:rPr>
        <w:t>Recommended wavelength for this patient:</w:t>
      </w:r>
      <w:r w:rsidRPr="00F2066E">
        <w:rPr>
          <w:sz w:val="24"/>
          <w:szCs w:val="24"/>
        </w:rPr>
        <w:t> </w:t>
      </w:r>
      <w:r w:rsidRPr="00F2066E">
        <w:rPr>
          <w:b/>
          <w:bCs/>
          <w:sz w:val="24"/>
          <w:szCs w:val="24"/>
        </w:rPr>
        <w:t>660 nm (red diode laser)</w:t>
      </w:r>
    </w:p>
    <w:p w14:paraId="7D06A8E7" w14:textId="77777777" w:rsidR="00EF3549" w:rsidRPr="00F2066E" w:rsidRDefault="00000000" w:rsidP="00F2066E">
      <w:pPr>
        <w:rPr>
          <w:sz w:val="24"/>
          <w:szCs w:val="24"/>
        </w:rPr>
      </w:pPr>
      <w:r w:rsidRPr="00F2066E">
        <w:rPr>
          <w:b/>
          <w:bCs/>
          <w:sz w:val="24"/>
          <w:szCs w:val="24"/>
        </w:rPr>
        <w:t>Justification:</w:t>
      </w:r>
    </w:p>
    <w:p w14:paraId="038A950A" w14:textId="77777777" w:rsidR="00EF3549" w:rsidRPr="00F2066E" w:rsidRDefault="00000000" w:rsidP="00F2066E">
      <w:pPr>
        <w:rPr>
          <w:sz w:val="24"/>
          <w:szCs w:val="24"/>
        </w:rPr>
      </w:pPr>
      <w:r w:rsidRPr="00F2066E">
        <w:rPr>
          <w:b/>
          <w:bCs/>
          <w:sz w:val="24"/>
          <w:szCs w:val="24"/>
        </w:rPr>
        <w:t>Optimal wavelength for PBM in dental pulp:</w:t>
      </w:r>
    </w:p>
    <w:p w14:paraId="7684627E" w14:textId="77777777" w:rsidR="00EF3549" w:rsidRPr="00F2066E" w:rsidRDefault="00000000" w:rsidP="00F2066E">
      <w:pPr>
        <w:rPr>
          <w:sz w:val="24"/>
          <w:szCs w:val="24"/>
        </w:rPr>
      </w:pPr>
      <w:r w:rsidRPr="00F2066E">
        <w:rPr>
          <w:b/>
          <w:bCs/>
          <w:sz w:val="24"/>
          <w:szCs w:val="24"/>
        </w:rPr>
        <w:t>660 nm</w:t>
      </w:r>
      <w:r w:rsidRPr="00F2066E">
        <w:rPr>
          <w:sz w:val="24"/>
          <w:szCs w:val="24"/>
        </w:rPr>
        <w:t> is within the </w:t>
      </w:r>
      <w:r w:rsidRPr="00F2066E">
        <w:rPr>
          <w:b/>
          <w:bCs/>
          <w:sz w:val="24"/>
          <w:szCs w:val="24"/>
        </w:rPr>
        <w:t>"optical window" for PBM</w:t>
      </w:r>
      <w:r w:rsidRPr="00F2066E">
        <w:rPr>
          <w:sz w:val="24"/>
          <w:szCs w:val="24"/>
        </w:rPr>
        <w:t> (600–1000 nm), where tissue absorption is low enough to allow penetration but high enough to stimulate cellular photoreceptors (cytochrome c oxidase)</w:t>
      </w:r>
    </w:p>
    <w:p w14:paraId="4FC36F03" w14:textId="77777777" w:rsidR="00EF3549" w:rsidRPr="00F2066E" w:rsidRDefault="00000000" w:rsidP="00F2066E">
      <w:pPr>
        <w:rPr>
          <w:sz w:val="24"/>
          <w:szCs w:val="24"/>
        </w:rPr>
      </w:pPr>
      <w:r w:rsidRPr="00F2066E">
        <w:rPr>
          <w:b/>
          <w:bCs/>
          <w:sz w:val="24"/>
          <w:szCs w:val="24"/>
        </w:rPr>
        <w:t>Cytochrome c oxidase</w:t>
      </w:r>
      <w:r w:rsidRPr="00F2066E">
        <w:rPr>
          <w:sz w:val="24"/>
          <w:szCs w:val="24"/>
        </w:rPr>
        <w:t> (Complex IV in mitochondrial electron transport chain) has </w:t>
      </w:r>
      <w:r w:rsidRPr="00F2066E">
        <w:rPr>
          <w:b/>
          <w:bCs/>
          <w:sz w:val="24"/>
          <w:szCs w:val="24"/>
        </w:rPr>
        <w:t>peak absorption at ~660 nm</w:t>
      </w:r>
      <w:r w:rsidRPr="00F2066E">
        <w:rPr>
          <w:sz w:val="24"/>
          <w:szCs w:val="24"/>
        </w:rPr>
        <w:t> (and secondary peak at ~810–830 nm)</w:t>
      </w:r>
    </w:p>
    <w:p w14:paraId="1786AE05" w14:textId="77777777" w:rsidR="00EF3549" w:rsidRPr="00F2066E" w:rsidRDefault="00000000" w:rsidP="00F2066E">
      <w:pPr>
        <w:rPr>
          <w:sz w:val="24"/>
          <w:szCs w:val="24"/>
        </w:rPr>
      </w:pPr>
      <w:r w:rsidRPr="00F2066E">
        <w:rPr>
          <w:b/>
          <w:bCs/>
          <w:sz w:val="24"/>
          <w:szCs w:val="24"/>
        </w:rPr>
        <w:t>Mechanism:</w:t>
      </w:r>
      <w:r w:rsidRPr="00F2066E">
        <w:rPr>
          <w:sz w:val="24"/>
          <w:szCs w:val="24"/>
        </w:rPr>
        <w:t> Photon absorption by cytochrome c oxidase increases mitochondrial ATP production, modulates reactive oxygen species (ROS), and triggers downstream signaling cascades that reduce inflammation and promote tissue repair</w:t>
      </w:r>
    </w:p>
    <w:p w14:paraId="24CEA6D2" w14:textId="77777777" w:rsidR="00EF3549" w:rsidRPr="00F2066E" w:rsidRDefault="00000000" w:rsidP="00F2066E">
      <w:pPr>
        <w:rPr>
          <w:sz w:val="24"/>
          <w:szCs w:val="24"/>
        </w:rPr>
      </w:pPr>
      <w:r w:rsidRPr="00F2066E">
        <w:rPr>
          <w:b/>
          <w:bCs/>
          <w:sz w:val="24"/>
          <w:szCs w:val="24"/>
        </w:rPr>
        <w:t>Good penetration through enamel and dentin:</w:t>
      </w:r>
    </w:p>
    <w:p w14:paraId="26E29830" w14:textId="77777777" w:rsidR="00EF3549" w:rsidRPr="00F2066E" w:rsidRDefault="00000000" w:rsidP="00F2066E">
      <w:pPr>
        <w:rPr>
          <w:sz w:val="24"/>
          <w:szCs w:val="24"/>
        </w:rPr>
      </w:pPr>
      <w:r w:rsidRPr="00F2066E">
        <w:rPr>
          <w:b/>
          <w:bCs/>
          <w:sz w:val="24"/>
          <w:szCs w:val="24"/>
        </w:rPr>
        <w:t>660 nm red light</w:t>
      </w:r>
      <w:r w:rsidRPr="00F2066E">
        <w:rPr>
          <w:sz w:val="24"/>
          <w:szCs w:val="24"/>
        </w:rPr>
        <w:t> penetrates enamel and dentin to reach pulp (depth ~2 mm)</w:t>
      </w:r>
    </w:p>
    <w:p w14:paraId="5DF5315E" w14:textId="77777777" w:rsidR="00EF3549" w:rsidRPr="00F2066E" w:rsidRDefault="00000000" w:rsidP="00F2066E">
      <w:pPr>
        <w:rPr>
          <w:sz w:val="24"/>
          <w:szCs w:val="24"/>
        </w:rPr>
      </w:pPr>
      <w:r w:rsidRPr="00F2066E">
        <w:rPr>
          <w:b/>
          <w:bCs/>
          <w:sz w:val="24"/>
          <w:szCs w:val="24"/>
        </w:rPr>
        <w:t>Sufficient to reach pulpal tissues</w:t>
      </w:r>
      <w:r w:rsidRPr="00F2066E">
        <w:rPr>
          <w:sz w:val="24"/>
          <w:szCs w:val="24"/>
        </w:rPr>
        <w:t> in MIH teeth (where enamel is thin and porous)</w:t>
      </w:r>
    </w:p>
    <w:p w14:paraId="2273CB60" w14:textId="77777777" w:rsidR="00EF3549" w:rsidRPr="00F2066E" w:rsidRDefault="00000000" w:rsidP="00F2066E">
      <w:pPr>
        <w:rPr>
          <w:sz w:val="24"/>
          <w:szCs w:val="24"/>
        </w:rPr>
      </w:pPr>
      <w:r w:rsidRPr="00F2066E">
        <w:rPr>
          <w:b/>
          <w:bCs/>
          <w:sz w:val="24"/>
          <w:szCs w:val="24"/>
        </w:rPr>
        <w:t>Well-studied in pediatric dentistry:</w:t>
      </w:r>
    </w:p>
    <w:p w14:paraId="4F4DEEC0" w14:textId="77777777" w:rsidR="00EF3549" w:rsidRPr="00F2066E" w:rsidRDefault="00000000" w:rsidP="00F2066E">
      <w:pPr>
        <w:rPr>
          <w:sz w:val="24"/>
          <w:szCs w:val="24"/>
        </w:rPr>
      </w:pPr>
      <w:r w:rsidRPr="00F2066E">
        <w:rPr>
          <w:b/>
          <w:bCs/>
          <w:sz w:val="24"/>
          <w:szCs w:val="24"/>
        </w:rPr>
        <w:t>Clinical studies</w:t>
      </w:r>
      <w:r w:rsidRPr="00F2066E">
        <w:rPr>
          <w:sz w:val="24"/>
          <w:szCs w:val="24"/>
        </w:rPr>
        <w:t> (Fragelli et al., 2017; Sgolastra et al., 2011) demonstrate efficacy of 660 nm PBM for reducing dentinal hypersensitivity in children</w:t>
      </w:r>
    </w:p>
    <w:p w14:paraId="7BCD2386" w14:textId="77777777" w:rsidR="00EF3549" w:rsidRPr="00F2066E" w:rsidRDefault="00000000" w:rsidP="00F2066E">
      <w:pPr>
        <w:rPr>
          <w:sz w:val="24"/>
          <w:szCs w:val="24"/>
        </w:rPr>
      </w:pPr>
      <w:r w:rsidRPr="00F2066E">
        <w:rPr>
          <w:b/>
          <w:bCs/>
          <w:sz w:val="24"/>
          <w:szCs w:val="24"/>
        </w:rPr>
        <w:t>Safe, low-power laser:</w:t>
      </w:r>
    </w:p>
    <w:p w14:paraId="07D8BB7A" w14:textId="77777777" w:rsidR="00EF3549" w:rsidRPr="00F2066E" w:rsidRDefault="00000000" w:rsidP="00F2066E">
      <w:pPr>
        <w:rPr>
          <w:sz w:val="24"/>
          <w:szCs w:val="24"/>
        </w:rPr>
      </w:pPr>
      <w:r w:rsidRPr="00F2066E">
        <w:rPr>
          <w:b/>
          <w:bCs/>
          <w:sz w:val="24"/>
          <w:szCs w:val="24"/>
        </w:rPr>
        <w:lastRenderedPageBreak/>
        <w:t>No thermal damage</w:t>
      </w:r>
      <w:r w:rsidRPr="00F2066E">
        <w:rPr>
          <w:sz w:val="24"/>
          <w:szCs w:val="24"/>
        </w:rPr>
        <w:t> at PBM energy densities (0.5–3 J/cm²)</w:t>
      </w:r>
    </w:p>
    <w:p w14:paraId="209CEB19" w14:textId="77777777" w:rsidR="00EF3549" w:rsidRPr="00F2066E" w:rsidRDefault="00000000" w:rsidP="00F2066E">
      <w:pPr>
        <w:rPr>
          <w:sz w:val="24"/>
          <w:szCs w:val="24"/>
        </w:rPr>
      </w:pPr>
      <w:r w:rsidRPr="00F2066E">
        <w:rPr>
          <w:b/>
          <w:bCs/>
          <w:sz w:val="24"/>
          <w:szCs w:val="24"/>
        </w:rPr>
        <w:t>No ablation or structural changes</w:t>
      </w:r>
      <w:r w:rsidRPr="00F2066E">
        <w:rPr>
          <w:sz w:val="24"/>
          <w:szCs w:val="24"/>
        </w:rPr>
        <w:t> to tooth or soft tissue</w:t>
      </w:r>
    </w:p>
    <w:p w14:paraId="3EF3E544" w14:textId="77777777" w:rsidR="00EF3549" w:rsidRPr="00F2066E" w:rsidRDefault="00000000" w:rsidP="00F2066E">
      <w:pPr>
        <w:rPr>
          <w:sz w:val="24"/>
          <w:szCs w:val="24"/>
        </w:rPr>
      </w:pPr>
      <w:r w:rsidRPr="00F2066E">
        <w:rPr>
          <w:b/>
          <w:bCs/>
          <w:sz w:val="24"/>
          <w:szCs w:val="24"/>
        </w:rPr>
        <w:t>Alternative wavelength:</w:t>
      </w:r>
      <w:r w:rsidRPr="00F2066E">
        <w:rPr>
          <w:sz w:val="24"/>
          <w:szCs w:val="24"/>
        </w:rPr>
        <w:t> </w:t>
      </w:r>
      <w:r w:rsidRPr="00F2066E">
        <w:rPr>
          <w:b/>
          <w:bCs/>
          <w:sz w:val="24"/>
          <w:szCs w:val="24"/>
        </w:rPr>
        <w:t>808–810 nm (near-infrared diode laser)</w:t>
      </w:r>
    </w:p>
    <w:p w14:paraId="2DAF2A9C" w14:textId="77777777" w:rsidR="00EF3549" w:rsidRPr="00F2066E" w:rsidRDefault="00000000" w:rsidP="00F2066E">
      <w:pPr>
        <w:rPr>
          <w:sz w:val="24"/>
          <w:szCs w:val="24"/>
        </w:rPr>
      </w:pPr>
      <w:r w:rsidRPr="00F2066E">
        <w:rPr>
          <w:b/>
          <w:bCs/>
          <w:sz w:val="24"/>
          <w:szCs w:val="24"/>
        </w:rPr>
        <w:t>Advantages:</w:t>
      </w:r>
      <w:r w:rsidRPr="00F2066E">
        <w:rPr>
          <w:sz w:val="24"/>
          <w:szCs w:val="24"/>
        </w:rPr>
        <w:t> Deeper penetration (may be beneficial if pulpal inflammation is deep); widely available (many diode lasers operate at 808–810 nm)</w:t>
      </w:r>
    </w:p>
    <w:p w14:paraId="34027266" w14:textId="77777777" w:rsidR="00EF3549" w:rsidRPr="00F2066E" w:rsidRDefault="00000000" w:rsidP="00F2066E">
      <w:pPr>
        <w:rPr>
          <w:sz w:val="24"/>
          <w:szCs w:val="24"/>
        </w:rPr>
      </w:pPr>
      <w:r w:rsidRPr="00F2066E">
        <w:rPr>
          <w:b/>
          <w:bCs/>
          <w:sz w:val="24"/>
          <w:szCs w:val="24"/>
        </w:rPr>
        <w:t>Disadvantages:</w:t>
      </w:r>
      <w:r w:rsidRPr="00F2066E">
        <w:rPr>
          <w:sz w:val="24"/>
          <w:szCs w:val="24"/>
        </w:rPr>
        <w:t> Slightly higher risk of thermal effects (810 nm is absorbed by hemoglobin and water); less well-studied than 660 nm for PBM in pediatric dentistry</w:t>
      </w:r>
    </w:p>
    <w:p w14:paraId="5CEB70B8" w14:textId="77777777" w:rsidR="00EF3549" w:rsidRPr="00F2066E" w:rsidRDefault="00000000" w:rsidP="00F2066E">
      <w:pPr>
        <w:rPr>
          <w:sz w:val="24"/>
          <w:szCs w:val="24"/>
        </w:rPr>
      </w:pPr>
      <w:r w:rsidRPr="00F2066E">
        <w:rPr>
          <w:b/>
          <w:bCs/>
          <w:sz w:val="24"/>
          <w:szCs w:val="24"/>
        </w:rPr>
        <w:t>Clinical recommendation:</w:t>
      </w:r>
      <w:r w:rsidRPr="00F2066E">
        <w:rPr>
          <w:sz w:val="24"/>
          <w:szCs w:val="24"/>
        </w:rPr>
        <w:t> </w:t>
      </w:r>
      <w:r w:rsidRPr="00F2066E">
        <w:rPr>
          <w:b/>
          <w:bCs/>
          <w:sz w:val="24"/>
          <w:szCs w:val="24"/>
        </w:rPr>
        <w:t>660 nm red diode laser</w:t>
      </w:r>
      <w:r w:rsidRPr="00F2066E">
        <w:rPr>
          <w:sz w:val="24"/>
          <w:szCs w:val="24"/>
        </w:rPr>
        <w:t> is preferred for PBM desensitization in this pediatric MIH patient.</w:t>
      </w:r>
    </w:p>
    <w:p w14:paraId="4F502F7D" w14:textId="77777777" w:rsidR="00EF3549" w:rsidRPr="00F2066E" w:rsidRDefault="00000000" w:rsidP="00F2066E">
      <w:pPr>
        <w:rPr>
          <w:sz w:val="24"/>
          <w:szCs w:val="24"/>
        </w:rPr>
      </w:pPr>
      <w:r>
        <w:rPr>
          <w:sz w:val="24"/>
          <w:szCs w:val="24"/>
        </w:rPr>
        <w:pict w14:anchorId="48260E0A">
          <v:rect id="_x0000_i1093" style="width:0;height:0" o:hralign="center" o:hrstd="t" o:hr="t" fillcolor="#a0a0a0" stroked="f"/>
        </w:pict>
      </w:r>
    </w:p>
    <w:p w14:paraId="523AB6C9" w14:textId="77777777" w:rsidR="00EF3549" w:rsidRPr="00F2066E" w:rsidRDefault="00000000" w:rsidP="00F2066E">
      <w:pPr>
        <w:rPr>
          <w:b/>
          <w:bCs/>
          <w:sz w:val="24"/>
          <w:szCs w:val="24"/>
        </w:rPr>
      </w:pPr>
      <w:r w:rsidRPr="00F2066E">
        <w:rPr>
          <w:b/>
          <w:bCs/>
          <w:sz w:val="24"/>
          <w:szCs w:val="24"/>
        </w:rPr>
        <w:t>2. Er:YAG Laser for Cavity Preparation</w:t>
      </w:r>
    </w:p>
    <w:p w14:paraId="318317D5" w14:textId="77777777" w:rsidR="00EF3549" w:rsidRPr="00F2066E" w:rsidRDefault="00000000" w:rsidP="00F2066E">
      <w:pPr>
        <w:rPr>
          <w:sz w:val="24"/>
          <w:szCs w:val="24"/>
        </w:rPr>
      </w:pPr>
      <w:r w:rsidRPr="00F2066E">
        <w:rPr>
          <w:b/>
          <w:bCs/>
          <w:sz w:val="24"/>
          <w:szCs w:val="24"/>
        </w:rPr>
        <w:t>Laser type:</w:t>
      </w:r>
      <w:r w:rsidRPr="00F2066E">
        <w:rPr>
          <w:sz w:val="24"/>
          <w:szCs w:val="24"/>
        </w:rPr>
        <w:t> </w:t>
      </w:r>
      <w:r w:rsidRPr="00F2066E">
        <w:rPr>
          <w:b/>
          <w:bCs/>
          <w:sz w:val="24"/>
          <w:szCs w:val="24"/>
        </w:rPr>
        <w:t>Er:YAG (Erbium-doped Yttrium Aluminum Garnet)</w:t>
      </w:r>
    </w:p>
    <w:p w14:paraId="0D3625EA" w14:textId="77777777" w:rsidR="00EF3549" w:rsidRPr="00F2066E" w:rsidRDefault="00000000" w:rsidP="00F2066E">
      <w:pPr>
        <w:rPr>
          <w:sz w:val="24"/>
          <w:szCs w:val="24"/>
        </w:rPr>
      </w:pPr>
      <w:r w:rsidRPr="00F2066E">
        <w:rPr>
          <w:b/>
          <w:bCs/>
          <w:sz w:val="24"/>
          <w:szCs w:val="24"/>
        </w:rPr>
        <w:t>Wavelength:</w:t>
      </w:r>
      <w:r w:rsidRPr="00F2066E">
        <w:rPr>
          <w:sz w:val="24"/>
          <w:szCs w:val="24"/>
        </w:rPr>
        <w:t> </w:t>
      </w:r>
      <w:r w:rsidRPr="00F2066E">
        <w:rPr>
          <w:b/>
          <w:bCs/>
          <w:sz w:val="24"/>
          <w:szCs w:val="24"/>
        </w:rPr>
        <w:t>2940 nm (mid-infrared)</w:t>
      </w:r>
    </w:p>
    <w:p w14:paraId="71594C2F" w14:textId="77777777" w:rsidR="00EF3549" w:rsidRPr="00F2066E" w:rsidRDefault="00000000" w:rsidP="00F2066E">
      <w:pPr>
        <w:rPr>
          <w:sz w:val="24"/>
          <w:szCs w:val="24"/>
        </w:rPr>
      </w:pPr>
      <w:r w:rsidRPr="00F2066E">
        <w:rPr>
          <w:b/>
          <w:bCs/>
          <w:sz w:val="24"/>
          <w:szCs w:val="24"/>
        </w:rPr>
        <w:t>Justification:</w:t>
      </w:r>
    </w:p>
    <w:p w14:paraId="09CCA089" w14:textId="77777777" w:rsidR="00EF3549" w:rsidRPr="00F2066E" w:rsidRDefault="00000000" w:rsidP="00F2066E">
      <w:pPr>
        <w:rPr>
          <w:sz w:val="24"/>
          <w:szCs w:val="24"/>
        </w:rPr>
      </w:pPr>
      <w:r w:rsidRPr="00F2066E">
        <w:rPr>
          <w:b/>
          <w:bCs/>
          <w:sz w:val="24"/>
          <w:szCs w:val="24"/>
        </w:rPr>
        <w:t>Peak absorption by water and hydroxyapatite:</w:t>
      </w:r>
    </w:p>
    <w:p w14:paraId="0A376C2F" w14:textId="77777777" w:rsidR="00EF3549" w:rsidRPr="00F2066E" w:rsidRDefault="00000000" w:rsidP="00F2066E">
      <w:pPr>
        <w:rPr>
          <w:sz w:val="24"/>
          <w:szCs w:val="24"/>
        </w:rPr>
      </w:pPr>
      <w:r w:rsidRPr="00F2066E">
        <w:rPr>
          <w:b/>
          <w:bCs/>
          <w:sz w:val="24"/>
          <w:szCs w:val="24"/>
        </w:rPr>
        <w:t>2940 nm</w:t>
      </w:r>
      <w:r w:rsidRPr="00F2066E">
        <w:rPr>
          <w:sz w:val="24"/>
          <w:szCs w:val="24"/>
        </w:rPr>
        <w:t> is the </w:t>
      </w:r>
      <w:r w:rsidRPr="00F2066E">
        <w:rPr>
          <w:b/>
          <w:bCs/>
          <w:sz w:val="24"/>
          <w:szCs w:val="24"/>
        </w:rPr>
        <w:t>peak absorption wavelength for water</w:t>
      </w:r>
      <w:r w:rsidRPr="00F2066E">
        <w:rPr>
          <w:sz w:val="24"/>
          <w:szCs w:val="24"/>
        </w:rPr>
        <w:t> (primary chromophore in dental hard tissues)</w:t>
      </w:r>
    </w:p>
    <w:p w14:paraId="0B3DF456" w14:textId="77777777" w:rsidR="00EF3549" w:rsidRPr="00F2066E" w:rsidRDefault="00000000" w:rsidP="00F2066E">
      <w:pPr>
        <w:rPr>
          <w:sz w:val="24"/>
          <w:szCs w:val="24"/>
        </w:rPr>
      </w:pPr>
      <w:r w:rsidRPr="00F2066E">
        <w:rPr>
          <w:b/>
          <w:bCs/>
          <w:sz w:val="24"/>
          <w:szCs w:val="24"/>
        </w:rPr>
        <w:t>Er:YAG</w:t>
      </w:r>
      <w:r w:rsidRPr="00F2066E">
        <w:rPr>
          <w:sz w:val="24"/>
          <w:szCs w:val="24"/>
        </w:rPr>
        <w:t> is also well-absorbed by </w:t>
      </w:r>
      <w:r w:rsidRPr="00F2066E">
        <w:rPr>
          <w:b/>
          <w:bCs/>
          <w:sz w:val="24"/>
          <w:szCs w:val="24"/>
        </w:rPr>
        <w:t>hydroxyapatite</w:t>
      </w:r>
      <w:r w:rsidRPr="00F2066E">
        <w:rPr>
          <w:sz w:val="24"/>
          <w:szCs w:val="24"/>
        </w:rPr>
        <w:t> (mineral component of enamel and dentin)</w:t>
      </w:r>
    </w:p>
    <w:p w14:paraId="62D32FA0" w14:textId="77777777" w:rsidR="00EF3549" w:rsidRPr="00F2066E" w:rsidRDefault="00000000" w:rsidP="00F2066E">
      <w:pPr>
        <w:rPr>
          <w:sz w:val="24"/>
          <w:szCs w:val="24"/>
        </w:rPr>
      </w:pPr>
      <w:r w:rsidRPr="00F2066E">
        <w:rPr>
          <w:b/>
          <w:bCs/>
          <w:sz w:val="24"/>
          <w:szCs w:val="24"/>
        </w:rPr>
        <w:t>Result:</w:t>
      </w:r>
      <w:r w:rsidRPr="00F2066E">
        <w:rPr>
          <w:sz w:val="24"/>
          <w:szCs w:val="24"/>
        </w:rPr>
        <w:t> Highly efficient ablation of enamel and dentin with minimal thermal diffusion to surrounding tissue</w:t>
      </w:r>
    </w:p>
    <w:p w14:paraId="5AD709A8" w14:textId="77777777" w:rsidR="00EF3549" w:rsidRPr="00F2066E" w:rsidRDefault="00000000" w:rsidP="00F2066E">
      <w:pPr>
        <w:rPr>
          <w:sz w:val="24"/>
          <w:szCs w:val="24"/>
        </w:rPr>
      </w:pPr>
      <w:r w:rsidRPr="00F2066E">
        <w:rPr>
          <w:b/>
          <w:bCs/>
          <w:sz w:val="24"/>
          <w:szCs w:val="24"/>
        </w:rPr>
        <w:t>Selective ablation of hypomineralized enamel:</w:t>
      </w:r>
    </w:p>
    <w:p w14:paraId="069A4787" w14:textId="77777777" w:rsidR="00EF3549" w:rsidRPr="00F2066E" w:rsidRDefault="00000000" w:rsidP="00F2066E">
      <w:pPr>
        <w:rPr>
          <w:sz w:val="24"/>
          <w:szCs w:val="24"/>
        </w:rPr>
      </w:pPr>
      <w:r w:rsidRPr="00F2066E">
        <w:rPr>
          <w:b/>
          <w:bCs/>
          <w:sz w:val="24"/>
          <w:szCs w:val="24"/>
        </w:rPr>
        <w:t>Hypomineralized MIH enamel</w:t>
      </w:r>
      <w:r w:rsidRPr="00F2066E">
        <w:rPr>
          <w:sz w:val="24"/>
          <w:szCs w:val="24"/>
        </w:rPr>
        <w:t> has </w:t>
      </w:r>
      <w:r w:rsidRPr="00F2066E">
        <w:rPr>
          <w:b/>
          <w:bCs/>
          <w:sz w:val="24"/>
          <w:szCs w:val="24"/>
        </w:rPr>
        <w:t>higher water content</w:t>
      </w:r>
      <w:r w:rsidRPr="00F2066E">
        <w:rPr>
          <w:sz w:val="24"/>
          <w:szCs w:val="24"/>
        </w:rPr>
        <w:t> (due to increased porosity) than sound enamel</w:t>
      </w:r>
    </w:p>
    <w:p w14:paraId="67B6C32F" w14:textId="77777777" w:rsidR="00EF3549" w:rsidRPr="00F2066E" w:rsidRDefault="00000000" w:rsidP="00F2066E">
      <w:pPr>
        <w:rPr>
          <w:sz w:val="24"/>
          <w:szCs w:val="24"/>
        </w:rPr>
      </w:pPr>
      <w:r w:rsidRPr="00F2066E">
        <w:rPr>
          <w:b/>
          <w:bCs/>
          <w:sz w:val="24"/>
          <w:szCs w:val="24"/>
        </w:rPr>
        <w:t>Er:YAG laser</w:t>
      </w:r>
      <w:r w:rsidRPr="00F2066E">
        <w:rPr>
          <w:sz w:val="24"/>
          <w:szCs w:val="24"/>
        </w:rPr>
        <w:t> preferentially ablates hypomineralized enamel (higher water content → greater absorption → more efficient ablation)</w:t>
      </w:r>
    </w:p>
    <w:p w14:paraId="696AC44E" w14:textId="77777777" w:rsidR="00EF3549" w:rsidRPr="00F2066E" w:rsidRDefault="00000000" w:rsidP="00F2066E">
      <w:pPr>
        <w:rPr>
          <w:sz w:val="24"/>
          <w:szCs w:val="24"/>
        </w:rPr>
      </w:pPr>
      <w:r w:rsidRPr="00F2066E">
        <w:rPr>
          <w:b/>
          <w:bCs/>
          <w:sz w:val="24"/>
          <w:szCs w:val="24"/>
        </w:rPr>
        <w:t>Preserves sound enamel</w:t>
      </w:r>
      <w:r w:rsidRPr="00F2066E">
        <w:rPr>
          <w:sz w:val="24"/>
          <w:szCs w:val="24"/>
        </w:rPr>
        <w:t> (lower water content → less absorption → less ablation)</w:t>
      </w:r>
    </w:p>
    <w:p w14:paraId="3FF9C332" w14:textId="77777777" w:rsidR="00EF3549" w:rsidRPr="00F2066E" w:rsidRDefault="00000000" w:rsidP="00F2066E">
      <w:pPr>
        <w:rPr>
          <w:sz w:val="24"/>
          <w:szCs w:val="24"/>
        </w:rPr>
      </w:pPr>
      <w:r w:rsidRPr="00F2066E">
        <w:rPr>
          <w:b/>
          <w:bCs/>
          <w:sz w:val="24"/>
          <w:szCs w:val="24"/>
        </w:rPr>
        <w:lastRenderedPageBreak/>
        <w:t>Clinical advantage:</w:t>
      </w:r>
      <w:r w:rsidRPr="00F2066E">
        <w:rPr>
          <w:sz w:val="24"/>
          <w:szCs w:val="24"/>
        </w:rPr>
        <w:t> Conservative cavity preparation; minimal removal of sound tooth structure</w:t>
      </w:r>
    </w:p>
    <w:p w14:paraId="6BC22D5A" w14:textId="77777777" w:rsidR="00EF3549" w:rsidRPr="00F2066E" w:rsidRDefault="00000000" w:rsidP="00F2066E">
      <w:pPr>
        <w:rPr>
          <w:sz w:val="24"/>
          <w:szCs w:val="24"/>
        </w:rPr>
      </w:pPr>
      <w:r w:rsidRPr="00F2066E">
        <w:rPr>
          <w:b/>
          <w:bCs/>
          <w:sz w:val="24"/>
          <w:szCs w:val="24"/>
        </w:rPr>
        <w:t>Minimal thermal damage:</w:t>
      </w:r>
    </w:p>
    <w:p w14:paraId="1352CDE2" w14:textId="77777777" w:rsidR="00EF3549" w:rsidRPr="00F2066E" w:rsidRDefault="00000000" w:rsidP="00F2066E">
      <w:pPr>
        <w:rPr>
          <w:sz w:val="24"/>
          <w:szCs w:val="24"/>
        </w:rPr>
      </w:pPr>
      <w:r w:rsidRPr="00F2066E">
        <w:rPr>
          <w:b/>
          <w:bCs/>
          <w:sz w:val="24"/>
          <w:szCs w:val="24"/>
        </w:rPr>
        <w:t>Er:YAG ablation</w:t>
      </w:r>
      <w:r w:rsidRPr="00F2066E">
        <w:rPr>
          <w:sz w:val="24"/>
          <w:szCs w:val="24"/>
        </w:rPr>
        <w:t> is a </w:t>
      </w:r>
      <w:r w:rsidRPr="00F2066E">
        <w:rPr>
          <w:b/>
          <w:bCs/>
          <w:sz w:val="24"/>
          <w:szCs w:val="24"/>
        </w:rPr>
        <w:t>photothermal process:</w:t>
      </w:r>
      <w:r w:rsidRPr="00F2066E">
        <w:rPr>
          <w:sz w:val="24"/>
          <w:szCs w:val="24"/>
        </w:rPr>
        <w:t> Laser energy is absorbed by water, causing rapid heating and vaporization (micro-explosions); tissue is removed by mechanical disruption, not thermal melting</w:t>
      </w:r>
    </w:p>
    <w:p w14:paraId="6AB11810" w14:textId="77777777" w:rsidR="00EF3549" w:rsidRPr="00F2066E" w:rsidRDefault="00000000" w:rsidP="00F2066E">
      <w:pPr>
        <w:rPr>
          <w:sz w:val="24"/>
          <w:szCs w:val="24"/>
        </w:rPr>
      </w:pPr>
      <w:r w:rsidRPr="00F2066E">
        <w:rPr>
          <w:b/>
          <w:bCs/>
          <w:sz w:val="24"/>
          <w:szCs w:val="24"/>
        </w:rPr>
        <w:t>Thermal diffusion is minimal</w:t>
      </w:r>
      <w:r w:rsidRPr="00F2066E">
        <w:rPr>
          <w:sz w:val="24"/>
          <w:szCs w:val="24"/>
        </w:rPr>
        <w:t> (&lt;10 μm from ablation site) when adequate water spray is used</w:t>
      </w:r>
    </w:p>
    <w:p w14:paraId="26F50A29" w14:textId="77777777" w:rsidR="00EF3549" w:rsidRPr="00F2066E" w:rsidRDefault="00000000" w:rsidP="00F2066E">
      <w:pPr>
        <w:rPr>
          <w:sz w:val="24"/>
          <w:szCs w:val="24"/>
        </w:rPr>
      </w:pPr>
      <w:r w:rsidRPr="00F2066E">
        <w:rPr>
          <w:b/>
          <w:bCs/>
          <w:sz w:val="24"/>
          <w:szCs w:val="24"/>
        </w:rPr>
        <w:t>Pulpal temperature rise:</w:t>
      </w:r>
      <w:r w:rsidRPr="00F2066E">
        <w:rPr>
          <w:sz w:val="24"/>
          <w:szCs w:val="24"/>
        </w:rPr>
        <w:t> Typically &lt;5°C (well below the 5.5°C threshold for irreversible pulpal damage) when Er:YAG is used with proper parameters and water cooling</w:t>
      </w:r>
    </w:p>
    <w:p w14:paraId="21939366" w14:textId="77777777" w:rsidR="00EF3549" w:rsidRPr="00F2066E" w:rsidRDefault="00000000" w:rsidP="00F2066E">
      <w:pPr>
        <w:rPr>
          <w:sz w:val="24"/>
          <w:szCs w:val="24"/>
        </w:rPr>
      </w:pPr>
      <w:r w:rsidRPr="00F2066E">
        <w:rPr>
          <w:b/>
          <w:bCs/>
          <w:sz w:val="24"/>
          <w:szCs w:val="24"/>
        </w:rPr>
        <w:t>Bactericidal effect:</w:t>
      </w:r>
    </w:p>
    <w:p w14:paraId="358A74FD" w14:textId="77777777" w:rsidR="00EF3549" w:rsidRPr="00F2066E" w:rsidRDefault="00000000" w:rsidP="00F2066E">
      <w:pPr>
        <w:rPr>
          <w:sz w:val="24"/>
          <w:szCs w:val="24"/>
        </w:rPr>
      </w:pPr>
      <w:r w:rsidRPr="00F2066E">
        <w:rPr>
          <w:b/>
          <w:bCs/>
          <w:sz w:val="24"/>
          <w:szCs w:val="24"/>
        </w:rPr>
        <w:t>Er:YAG ablation</w:t>
      </w:r>
      <w:r w:rsidRPr="00F2066E">
        <w:rPr>
          <w:sz w:val="24"/>
          <w:szCs w:val="24"/>
        </w:rPr>
        <w:t> reduces bacterial load in cavity (bacteria are destroyed by micro-explosions and heat)</w:t>
      </w:r>
    </w:p>
    <w:p w14:paraId="1BB6EBF3" w14:textId="77777777" w:rsidR="00EF3549" w:rsidRPr="00F2066E" w:rsidRDefault="00000000" w:rsidP="00F2066E">
      <w:pPr>
        <w:rPr>
          <w:sz w:val="24"/>
          <w:szCs w:val="24"/>
        </w:rPr>
      </w:pPr>
      <w:r w:rsidRPr="00F2066E">
        <w:rPr>
          <w:b/>
          <w:bCs/>
          <w:sz w:val="24"/>
          <w:szCs w:val="24"/>
        </w:rPr>
        <w:t>Beneficial in MIH:</w:t>
      </w:r>
      <w:r w:rsidRPr="00F2066E">
        <w:rPr>
          <w:sz w:val="24"/>
          <w:szCs w:val="24"/>
        </w:rPr>
        <w:t> Hypomineralized enamel harbors bacteria; Er:YAG ablation provides adjunctive disinfection</w:t>
      </w:r>
    </w:p>
    <w:p w14:paraId="53867B2E" w14:textId="77777777" w:rsidR="00EF3549" w:rsidRPr="00F2066E" w:rsidRDefault="00000000" w:rsidP="00F2066E">
      <w:pPr>
        <w:rPr>
          <w:sz w:val="24"/>
          <w:szCs w:val="24"/>
        </w:rPr>
      </w:pPr>
      <w:r w:rsidRPr="00F2066E">
        <w:rPr>
          <w:b/>
          <w:bCs/>
          <w:sz w:val="24"/>
          <w:szCs w:val="24"/>
        </w:rPr>
        <w:t>Reduced need for local anesthesia:</w:t>
      </w:r>
    </w:p>
    <w:p w14:paraId="69306C80" w14:textId="77777777" w:rsidR="00EF3549" w:rsidRPr="00F2066E" w:rsidRDefault="00000000" w:rsidP="00F2066E">
      <w:pPr>
        <w:rPr>
          <w:sz w:val="24"/>
          <w:szCs w:val="24"/>
        </w:rPr>
      </w:pPr>
      <w:r w:rsidRPr="00F2066E">
        <w:rPr>
          <w:b/>
          <w:bCs/>
          <w:sz w:val="24"/>
          <w:szCs w:val="24"/>
        </w:rPr>
        <w:t>Er:YAG cavity preparation</w:t>
      </w:r>
      <w:r w:rsidRPr="00F2066E">
        <w:rPr>
          <w:sz w:val="24"/>
          <w:szCs w:val="24"/>
        </w:rPr>
        <w:t> is often </w:t>
      </w:r>
      <w:r w:rsidRPr="00F2066E">
        <w:rPr>
          <w:b/>
          <w:bCs/>
          <w:sz w:val="24"/>
          <w:szCs w:val="24"/>
        </w:rPr>
        <w:t>less painful</w:t>
      </w:r>
      <w:r w:rsidRPr="00F2066E">
        <w:rPr>
          <w:sz w:val="24"/>
          <w:szCs w:val="24"/>
        </w:rPr>
        <w:t> than rotary preparation:</w:t>
      </w:r>
    </w:p>
    <w:p w14:paraId="01BF4DB6" w14:textId="77777777" w:rsidR="00EF3549" w:rsidRPr="00F2066E" w:rsidRDefault="00000000" w:rsidP="00F2066E">
      <w:pPr>
        <w:rPr>
          <w:sz w:val="24"/>
          <w:szCs w:val="24"/>
        </w:rPr>
      </w:pPr>
      <w:r w:rsidRPr="00F2066E">
        <w:rPr>
          <w:b/>
          <w:bCs/>
          <w:sz w:val="24"/>
          <w:szCs w:val="24"/>
        </w:rPr>
        <w:t>Minimal vibration</w:t>
      </w:r>
      <w:r w:rsidRPr="00F2066E">
        <w:rPr>
          <w:sz w:val="24"/>
          <w:szCs w:val="24"/>
        </w:rPr>
        <w:t> (no mechanical contact with tooth)</w:t>
      </w:r>
    </w:p>
    <w:p w14:paraId="2314DF1D" w14:textId="77777777" w:rsidR="00EF3549" w:rsidRPr="00F2066E" w:rsidRDefault="00000000" w:rsidP="00F2066E">
      <w:pPr>
        <w:rPr>
          <w:sz w:val="24"/>
          <w:szCs w:val="24"/>
        </w:rPr>
      </w:pPr>
      <w:r w:rsidRPr="00F2066E">
        <w:rPr>
          <w:b/>
          <w:bCs/>
          <w:sz w:val="24"/>
          <w:szCs w:val="24"/>
        </w:rPr>
        <w:t>Minimal thermal stimulation</w:t>
      </w:r>
      <w:r w:rsidRPr="00F2066E">
        <w:rPr>
          <w:sz w:val="24"/>
          <w:szCs w:val="24"/>
        </w:rPr>
        <w:t> (when used with water spray)</w:t>
      </w:r>
    </w:p>
    <w:p w14:paraId="72C02484" w14:textId="77777777" w:rsidR="00EF3549" w:rsidRPr="00F2066E" w:rsidRDefault="00000000" w:rsidP="00F2066E">
      <w:pPr>
        <w:rPr>
          <w:sz w:val="24"/>
          <w:szCs w:val="24"/>
        </w:rPr>
      </w:pPr>
      <w:r w:rsidRPr="00F2066E">
        <w:rPr>
          <w:b/>
          <w:bCs/>
          <w:sz w:val="24"/>
          <w:szCs w:val="24"/>
        </w:rPr>
        <w:t>Reduced pressure on pulp</w:t>
      </w:r>
      <w:r w:rsidRPr="00F2066E">
        <w:rPr>
          <w:sz w:val="24"/>
          <w:szCs w:val="24"/>
        </w:rPr>
        <w:t> (ablation is non-contact; no mechanical pressure)</w:t>
      </w:r>
    </w:p>
    <w:p w14:paraId="5045C9A6" w14:textId="77777777" w:rsidR="00EF3549" w:rsidRPr="00F2066E" w:rsidRDefault="00000000" w:rsidP="00F2066E">
      <w:pPr>
        <w:rPr>
          <w:sz w:val="24"/>
          <w:szCs w:val="24"/>
        </w:rPr>
      </w:pPr>
      <w:r w:rsidRPr="00F2066E">
        <w:rPr>
          <w:b/>
          <w:bCs/>
          <w:sz w:val="24"/>
          <w:szCs w:val="24"/>
        </w:rPr>
        <w:t>Clinical studies in MIH:</w:t>
      </w:r>
      <w:r w:rsidRPr="00F2066E">
        <w:rPr>
          <w:sz w:val="24"/>
          <w:szCs w:val="24"/>
        </w:rPr>
        <w:t> 70–80% of pediatric patients tolerate Er:YAG cavity preparation </w:t>
      </w:r>
      <w:r w:rsidRPr="00F2066E">
        <w:rPr>
          <w:b/>
          <w:bCs/>
          <w:sz w:val="24"/>
          <w:szCs w:val="24"/>
        </w:rPr>
        <w:t>without local anesthesia</w:t>
      </w:r>
      <w:r w:rsidRPr="00F2066E">
        <w:rPr>
          <w:sz w:val="24"/>
          <w:szCs w:val="24"/>
        </w:rPr>
        <w:t> (vs. 20–30% with rotary preparation)</w:t>
      </w:r>
    </w:p>
    <w:p w14:paraId="2055BC26" w14:textId="77777777" w:rsidR="00EF3549" w:rsidRPr="00F2066E" w:rsidRDefault="00000000" w:rsidP="00F2066E">
      <w:pPr>
        <w:rPr>
          <w:sz w:val="24"/>
          <w:szCs w:val="24"/>
        </w:rPr>
      </w:pPr>
      <w:r w:rsidRPr="00F2066E">
        <w:rPr>
          <w:b/>
          <w:bCs/>
          <w:sz w:val="24"/>
          <w:szCs w:val="24"/>
        </w:rPr>
        <w:t>Well-established for cavity preparation:</w:t>
      </w:r>
    </w:p>
    <w:p w14:paraId="141FC54A" w14:textId="77777777" w:rsidR="00EF3549" w:rsidRPr="00F2066E" w:rsidRDefault="00000000" w:rsidP="00F2066E">
      <w:pPr>
        <w:rPr>
          <w:sz w:val="24"/>
          <w:szCs w:val="24"/>
        </w:rPr>
      </w:pPr>
      <w:r w:rsidRPr="00F2066E">
        <w:rPr>
          <w:b/>
          <w:bCs/>
          <w:sz w:val="24"/>
          <w:szCs w:val="24"/>
        </w:rPr>
        <w:t>FDA-cleared</w:t>
      </w:r>
      <w:r w:rsidRPr="00F2066E">
        <w:rPr>
          <w:sz w:val="24"/>
          <w:szCs w:val="24"/>
        </w:rPr>
        <w:t> for cavity preparation in enamel and dentin</w:t>
      </w:r>
    </w:p>
    <w:p w14:paraId="21E0664D" w14:textId="77777777" w:rsidR="00EF3549" w:rsidRPr="00F2066E" w:rsidRDefault="00000000" w:rsidP="00F2066E">
      <w:pPr>
        <w:rPr>
          <w:sz w:val="24"/>
          <w:szCs w:val="24"/>
        </w:rPr>
      </w:pPr>
      <w:r w:rsidRPr="00F2066E">
        <w:rPr>
          <w:b/>
          <w:bCs/>
          <w:sz w:val="24"/>
          <w:szCs w:val="24"/>
        </w:rPr>
        <w:t>Extensive clinical evidence</w:t>
      </w:r>
      <w:r w:rsidRPr="00F2066E">
        <w:rPr>
          <w:sz w:val="24"/>
          <w:szCs w:val="24"/>
        </w:rPr>
        <w:t> for safety and efficacy in pediatric dentistry</w:t>
      </w:r>
    </w:p>
    <w:p w14:paraId="38C15737" w14:textId="77777777" w:rsidR="00EF3549" w:rsidRPr="00F2066E" w:rsidRDefault="00000000" w:rsidP="00F2066E">
      <w:pPr>
        <w:rPr>
          <w:sz w:val="24"/>
          <w:szCs w:val="24"/>
        </w:rPr>
      </w:pPr>
      <w:r w:rsidRPr="00F2066E">
        <w:rPr>
          <w:b/>
          <w:bCs/>
          <w:sz w:val="24"/>
          <w:szCs w:val="24"/>
        </w:rPr>
        <w:t>Alternative laser:</w:t>
      </w:r>
      <w:r w:rsidRPr="00F2066E">
        <w:rPr>
          <w:sz w:val="24"/>
          <w:szCs w:val="24"/>
        </w:rPr>
        <w:t> </w:t>
      </w:r>
      <w:r w:rsidRPr="00F2066E">
        <w:rPr>
          <w:b/>
          <w:bCs/>
          <w:sz w:val="24"/>
          <w:szCs w:val="24"/>
        </w:rPr>
        <w:t>Er,Cr:YSGG (2780 nm)</w:t>
      </w:r>
    </w:p>
    <w:p w14:paraId="6C3B9825" w14:textId="77777777" w:rsidR="00EF3549" w:rsidRPr="00F2066E" w:rsidRDefault="00000000" w:rsidP="00F2066E">
      <w:pPr>
        <w:rPr>
          <w:sz w:val="24"/>
          <w:szCs w:val="24"/>
        </w:rPr>
      </w:pPr>
      <w:r w:rsidRPr="00F2066E">
        <w:rPr>
          <w:b/>
          <w:bCs/>
          <w:sz w:val="24"/>
          <w:szCs w:val="24"/>
        </w:rPr>
        <w:t>Advantages:</w:t>
      </w:r>
      <w:r w:rsidRPr="00F2066E">
        <w:rPr>
          <w:sz w:val="24"/>
          <w:szCs w:val="24"/>
        </w:rPr>
        <w:t> Similar mechanism and efficacy to Er:YAG; slightly less absorption by water (may allow deeper penetration in some applications)</w:t>
      </w:r>
    </w:p>
    <w:p w14:paraId="4548A200" w14:textId="77777777" w:rsidR="00EF3549" w:rsidRPr="00F2066E" w:rsidRDefault="00000000" w:rsidP="00F2066E">
      <w:pPr>
        <w:rPr>
          <w:sz w:val="24"/>
          <w:szCs w:val="24"/>
        </w:rPr>
      </w:pPr>
      <w:r w:rsidRPr="00F2066E">
        <w:rPr>
          <w:b/>
          <w:bCs/>
          <w:sz w:val="24"/>
          <w:szCs w:val="24"/>
        </w:rPr>
        <w:lastRenderedPageBreak/>
        <w:t>Disadvantages:</w:t>
      </w:r>
      <w:r w:rsidRPr="00F2066E">
        <w:rPr>
          <w:sz w:val="24"/>
          <w:szCs w:val="24"/>
        </w:rPr>
        <w:t> Less commonly available; slightly higher risk of thermal damage (2780 nm is not the peak absorption wavelength for water)</w:t>
      </w:r>
    </w:p>
    <w:p w14:paraId="0E7BBCD5" w14:textId="77777777" w:rsidR="00EF3549" w:rsidRPr="00F2066E" w:rsidRDefault="00000000" w:rsidP="00F2066E">
      <w:pPr>
        <w:rPr>
          <w:sz w:val="24"/>
          <w:szCs w:val="24"/>
        </w:rPr>
      </w:pPr>
      <w:r w:rsidRPr="00F2066E">
        <w:rPr>
          <w:b/>
          <w:bCs/>
          <w:sz w:val="24"/>
          <w:szCs w:val="24"/>
        </w:rPr>
        <w:t>Clinical recommendation:</w:t>
      </w:r>
      <w:r w:rsidRPr="00F2066E">
        <w:rPr>
          <w:sz w:val="24"/>
          <w:szCs w:val="24"/>
        </w:rPr>
        <w:t> </w:t>
      </w:r>
      <w:r w:rsidRPr="00F2066E">
        <w:rPr>
          <w:b/>
          <w:bCs/>
          <w:sz w:val="24"/>
          <w:szCs w:val="24"/>
        </w:rPr>
        <w:t>Er:YAG laser (2940 nm)</w:t>
      </w:r>
      <w:r w:rsidRPr="00F2066E">
        <w:rPr>
          <w:sz w:val="24"/>
          <w:szCs w:val="24"/>
        </w:rPr>
        <w:t> is the </w:t>
      </w:r>
      <w:r w:rsidRPr="00F2066E">
        <w:rPr>
          <w:b/>
          <w:bCs/>
          <w:sz w:val="24"/>
          <w:szCs w:val="24"/>
        </w:rPr>
        <w:t>gold standard</w:t>
      </w:r>
      <w:r w:rsidRPr="00F2066E">
        <w:rPr>
          <w:sz w:val="24"/>
          <w:szCs w:val="24"/>
        </w:rPr>
        <w:t> for cavity preparation in MIH teeth.</w:t>
      </w:r>
    </w:p>
    <w:p w14:paraId="3C080142" w14:textId="77777777" w:rsidR="00EF3549" w:rsidRPr="00F2066E" w:rsidRDefault="00000000" w:rsidP="00F2066E">
      <w:pPr>
        <w:rPr>
          <w:sz w:val="24"/>
          <w:szCs w:val="24"/>
        </w:rPr>
      </w:pPr>
      <w:r>
        <w:rPr>
          <w:sz w:val="24"/>
          <w:szCs w:val="24"/>
        </w:rPr>
        <w:pict w14:anchorId="76F57A69">
          <v:rect id="_x0000_i1094" style="width:0;height:0" o:hralign="center" o:hrstd="t" o:hr="t" fillcolor="#a0a0a0" stroked="f"/>
        </w:pict>
      </w:r>
    </w:p>
    <w:p w14:paraId="1A251E91" w14:textId="77777777" w:rsidR="00EF3549" w:rsidRPr="00F2066E" w:rsidRDefault="00000000" w:rsidP="00F2066E">
      <w:pPr>
        <w:rPr>
          <w:b/>
          <w:bCs/>
          <w:sz w:val="24"/>
          <w:szCs w:val="24"/>
        </w:rPr>
      </w:pPr>
      <w:r w:rsidRPr="00F2066E">
        <w:rPr>
          <w:b/>
          <w:bCs/>
          <w:sz w:val="24"/>
          <w:szCs w:val="24"/>
        </w:rPr>
        <w:t>Specific Evidence-Based Operating Parameters</w:t>
      </w:r>
    </w:p>
    <w:p w14:paraId="1D124F22" w14:textId="77777777" w:rsidR="00EF3549" w:rsidRPr="00F2066E" w:rsidRDefault="00000000" w:rsidP="00F2066E">
      <w:pPr>
        <w:rPr>
          <w:b/>
          <w:bCs/>
          <w:sz w:val="24"/>
          <w:szCs w:val="24"/>
        </w:rPr>
      </w:pPr>
      <w:r w:rsidRPr="00F2066E">
        <w:rPr>
          <w:b/>
          <w:bCs/>
          <w:sz w:val="24"/>
          <w:szCs w:val="24"/>
        </w:rPr>
        <w:t>Phase 1: Photobiomodulation (PBM) for Desensitization</w:t>
      </w:r>
    </w:p>
    <w:p w14:paraId="62729681" w14:textId="77777777" w:rsidR="00EF3549" w:rsidRPr="00F2066E" w:rsidRDefault="00000000" w:rsidP="00F2066E">
      <w:pPr>
        <w:rPr>
          <w:sz w:val="24"/>
          <w:szCs w:val="24"/>
        </w:rPr>
      </w:pPr>
      <w:r w:rsidRPr="00F2066E">
        <w:rPr>
          <w:b/>
          <w:bCs/>
          <w:sz w:val="24"/>
          <w:szCs w:val="24"/>
        </w:rPr>
        <w:t>Laser type:</w:t>
      </w:r>
      <w:r w:rsidRPr="00F2066E">
        <w:rPr>
          <w:sz w:val="24"/>
          <w:szCs w:val="24"/>
        </w:rPr>
        <w:t> Diode laser (red)</w:t>
      </w:r>
    </w:p>
    <w:p w14:paraId="6104B3D2" w14:textId="77777777" w:rsidR="00EF3549" w:rsidRPr="00F2066E" w:rsidRDefault="00000000" w:rsidP="00F2066E">
      <w:pPr>
        <w:rPr>
          <w:sz w:val="24"/>
          <w:szCs w:val="24"/>
        </w:rPr>
      </w:pPr>
      <w:r w:rsidRPr="00F2066E">
        <w:rPr>
          <w:b/>
          <w:bCs/>
          <w:sz w:val="24"/>
          <w:szCs w:val="24"/>
        </w:rPr>
        <w:t>Wavelength:</w:t>
      </w:r>
      <w:r w:rsidRPr="00F2066E">
        <w:rPr>
          <w:sz w:val="24"/>
          <w:szCs w:val="24"/>
        </w:rPr>
        <w:t> 660 nm</w:t>
      </w:r>
    </w:p>
    <w:p w14:paraId="0C735AC8" w14:textId="77777777" w:rsidR="00EF3549" w:rsidRPr="00F2066E" w:rsidRDefault="00000000" w:rsidP="00F2066E">
      <w:pPr>
        <w:rPr>
          <w:sz w:val="24"/>
          <w:szCs w:val="24"/>
        </w:rPr>
      </w:pPr>
      <w:r w:rsidRPr="00F2066E">
        <w:rPr>
          <w:b/>
          <w:bCs/>
          <w:sz w:val="24"/>
          <w:szCs w:val="24"/>
        </w:rPr>
        <w:t>Power output:</w:t>
      </w:r>
      <w:r w:rsidRPr="00F2066E">
        <w:rPr>
          <w:sz w:val="24"/>
          <w:szCs w:val="24"/>
        </w:rPr>
        <w:t> 50–100 mW (0.05–0.1 W)</w:t>
      </w:r>
    </w:p>
    <w:p w14:paraId="406E55D1" w14:textId="77777777" w:rsidR="00EF3549" w:rsidRPr="00F2066E" w:rsidRDefault="00000000" w:rsidP="00F2066E">
      <w:pPr>
        <w:rPr>
          <w:sz w:val="24"/>
          <w:szCs w:val="24"/>
        </w:rPr>
      </w:pPr>
      <w:r w:rsidRPr="00F2066E">
        <w:rPr>
          <w:b/>
          <w:bCs/>
          <w:sz w:val="24"/>
          <w:szCs w:val="24"/>
        </w:rPr>
        <w:t>Mode:</w:t>
      </w:r>
      <w:r w:rsidRPr="00F2066E">
        <w:rPr>
          <w:sz w:val="24"/>
          <w:szCs w:val="24"/>
        </w:rPr>
        <w:t> Continuous wave (CW)</w:t>
      </w:r>
    </w:p>
    <w:p w14:paraId="63DEFE60" w14:textId="77777777" w:rsidR="00EF3549" w:rsidRPr="00F2066E" w:rsidRDefault="00000000" w:rsidP="00F2066E">
      <w:pPr>
        <w:rPr>
          <w:sz w:val="24"/>
          <w:szCs w:val="24"/>
        </w:rPr>
      </w:pPr>
      <w:r w:rsidRPr="00F2066E">
        <w:rPr>
          <w:b/>
          <w:bCs/>
          <w:sz w:val="24"/>
          <w:szCs w:val="24"/>
        </w:rPr>
        <w:t>Energy density (fluence):</w:t>
      </w:r>
      <w:r w:rsidRPr="00F2066E">
        <w:rPr>
          <w:sz w:val="24"/>
          <w:szCs w:val="24"/>
        </w:rPr>
        <w:t> 1.5–3 J/cm²</w:t>
      </w:r>
    </w:p>
    <w:p w14:paraId="7CD1A5B4" w14:textId="77777777" w:rsidR="00EF3549" w:rsidRPr="00F2066E" w:rsidRDefault="00000000" w:rsidP="00F2066E">
      <w:pPr>
        <w:rPr>
          <w:sz w:val="24"/>
          <w:szCs w:val="24"/>
        </w:rPr>
      </w:pPr>
      <w:r w:rsidRPr="00F2066E">
        <w:rPr>
          <w:b/>
          <w:bCs/>
          <w:sz w:val="24"/>
          <w:szCs w:val="24"/>
        </w:rPr>
        <w:t>Irradiation time per point:</w:t>
      </w:r>
      <w:r w:rsidRPr="00F2066E">
        <w:rPr>
          <w:sz w:val="24"/>
          <w:szCs w:val="24"/>
        </w:rPr>
        <w:t> 30–60 seconds</w:t>
      </w:r>
    </w:p>
    <w:p w14:paraId="11CEDBC3" w14:textId="77777777" w:rsidR="00EF3549" w:rsidRPr="00F2066E" w:rsidRDefault="00000000" w:rsidP="00F2066E">
      <w:pPr>
        <w:rPr>
          <w:sz w:val="24"/>
          <w:szCs w:val="24"/>
        </w:rPr>
      </w:pPr>
      <w:r w:rsidRPr="00F2066E">
        <w:rPr>
          <w:b/>
          <w:bCs/>
          <w:sz w:val="24"/>
          <w:szCs w:val="24"/>
        </w:rPr>
        <w:t>Spot size:</w:t>
      </w:r>
      <w:r w:rsidRPr="00F2066E">
        <w:rPr>
          <w:sz w:val="24"/>
          <w:szCs w:val="24"/>
        </w:rPr>
        <w:t> 0.5–1 cm² (depending on laser handpiece and tip)</w:t>
      </w:r>
    </w:p>
    <w:p w14:paraId="47D17492" w14:textId="77777777" w:rsidR="00EF3549" w:rsidRPr="00F2066E" w:rsidRDefault="00000000" w:rsidP="00F2066E">
      <w:pPr>
        <w:rPr>
          <w:sz w:val="24"/>
          <w:szCs w:val="24"/>
        </w:rPr>
      </w:pPr>
      <w:r w:rsidRPr="00F2066E">
        <w:rPr>
          <w:b/>
          <w:bCs/>
          <w:sz w:val="24"/>
          <w:szCs w:val="24"/>
        </w:rPr>
        <w:t>Calculation of irradiation time:</w:t>
      </w:r>
    </w:p>
    <w:p w14:paraId="4971EFBD" w14:textId="77777777" w:rsidR="00EF3549" w:rsidRPr="00F2066E" w:rsidRDefault="00000000" w:rsidP="00F2066E">
      <w:pPr>
        <w:rPr>
          <w:sz w:val="24"/>
          <w:szCs w:val="24"/>
        </w:rPr>
      </w:pPr>
      <w:r w:rsidRPr="00F2066E">
        <w:rPr>
          <w:b/>
          <w:bCs/>
          <w:sz w:val="24"/>
          <w:szCs w:val="24"/>
        </w:rPr>
        <w:t>Formula:</w:t>
      </w:r>
      <w:r w:rsidRPr="00F2066E">
        <w:rPr>
          <w:sz w:val="24"/>
          <w:szCs w:val="24"/>
        </w:rPr>
        <w:t> Time (seconds) = Energy density (J/cm²) × Spot size (cm²) / Power (W)</w:t>
      </w:r>
    </w:p>
    <w:p w14:paraId="3306F250" w14:textId="77777777" w:rsidR="00EF3549" w:rsidRPr="00F2066E" w:rsidRDefault="00000000" w:rsidP="00F2066E">
      <w:pPr>
        <w:rPr>
          <w:sz w:val="24"/>
          <w:szCs w:val="24"/>
        </w:rPr>
      </w:pPr>
      <w:r w:rsidRPr="00F2066E">
        <w:rPr>
          <w:b/>
          <w:bCs/>
          <w:sz w:val="24"/>
          <w:szCs w:val="24"/>
        </w:rPr>
        <w:t>Example:</w:t>
      </w:r>
      <w:r w:rsidRPr="00F2066E">
        <w:rPr>
          <w:sz w:val="24"/>
          <w:szCs w:val="24"/>
        </w:rPr>
        <w:t> For 2 J/cm², 0.5 cm² spot, 0.1 W power:</w:t>
      </w:r>
    </w:p>
    <w:p w14:paraId="2C8AB9EF" w14:textId="77777777" w:rsidR="00EF3549" w:rsidRPr="00F2066E" w:rsidRDefault="00000000" w:rsidP="00F2066E">
      <w:pPr>
        <w:rPr>
          <w:sz w:val="24"/>
          <w:szCs w:val="24"/>
        </w:rPr>
      </w:pPr>
      <w:r w:rsidRPr="00F2066E">
        <w:rPr>
          <w:sz w:val="24"/>
          <w:szCs w:val="24"/>
        </w:rPr>
        <w:t>Time = 2 × 0.5 / 0.1 = </w:t>
      </w:r>
      <w:r w:rsidRPr="00F2066E">
        <w:rPr>
          <w:b/>
          <w:bCs/>
          <w:sz w:val="24"/>
          <w:szCs w:val="24"/>
        </w:rPr>
        <w:t>10 seconds per point</w:t>
      </w:r>
    </w:p>
    <w:p w14:paraId="610BDB9E" w14:textId="77777777" w:rsidR="00EF3549" w:rsidRPr="00F2066E" w:rsidRDefault="00000000" w:rsidP="00F2066E">
      <w:pPr>
        <w:rPr>
          <w:sz w:val="24"/>
          <w:szCs w:val="24"/>
        </w:rPr>
      </w:pPr>
      <w:r w:rsidRPr="00F2066E">
        <w:rPr>
          <w:b/>
          <w:bCs/>
          <w:sz w:val="24"/>
          <w:szCs w:val="24"/>
        </w:rPr>
        <w:t>Typical protocol:</w:t>
      </w:r>
      <w:r w:rsidRPr="00F2066E">
        <w:rPr>
          <w:sz w:val="24"/>
          <w:szCs w:val="24"/>
        </w:rPr>
        <w:t> 30–60 seconds per point (to deliver 1.5–3 J/cm²)</w:t>
      </w:r>
    </w:p>
    <w:p w14:paraId="1EF5156A" w14:textId="77777777" w:rsidR="00EF3549" w:rsidRPr="00F2066E" w:rsidRDefault="00000000" w:rsidP="00F2066E">
      <w:pPr>
        <w:rPr>
          <w:sz w:val="24"/>
          <w:szCs w:val="24"/>
        </w:rPr>
      </w:pPr>
      <w:r w:rsidRPr="00F2066E">
        <w:rPr>
          <w:b/>
          <w:bCs/>
          <w:sz w:val="24"/>
          <w:szCs w:val="24"/>
        </w:rPr>
        <w:t>Application technique:</w:t>
      </w:r>
    </w:p>
    <w:p w14:paraId="3B435541" w14:textId="77777777" w:rsidR="00EF3549" w:rsidRPr="00F2066E" w:rsidRDefault="00000000" w:rsidP="00F2066E">
      <w:pPr>
        <w:rPr>
          <w:sz w:val="24"/>
          <w:szCs w:val="24"/>
        </w:rPr>
      </w:pPr>
      <w:r w:rsidRPr="00F2066E">
        <w:rPr>
          <w:b/>
          <w:bCs/>
          <w:sz w:val="24"/>
          <w:szCs w:val="24"/>
        </w:rPr>
        <w:t>Contact mode:</w:t>
      </w:r>
      <w:r w:rsidRPr="00F2066E">
        <w:rPr>
          <w:sz w:val="24"/>
          <w:szCs w:val="24"/>
        </w:rPr>
        <w:t> Laser tip is placed in gentle contact with buccal gingiva overlying the affected tooth (or directly on tooth surface if accessible)</w:t>
      </w:r>
    </w:p>
    <w:p w14:paraId="212A7EF9" w14:textId="77777777" w:rsidR="00EF3549" w:rsidRPr="00F2066E" w:rsidRDefault="00000000" w:rsidP="00F2066E">
      <w:pPr>
        <w:rPr>
          <w:sz w:val="24"/>
          <w:szCs w:val="24"/>
        </w:rPr>
      </w:pPr>
      <w:r w:rsidRPr="00F2066E">
        <w:rPr>
          <w:b/>
          <w:bCs/>
          <w:sz w:val="24"/>
          <w:szCs w:val="24"/>
        </w:rPr>
        <w:t>Non-contact mode (alternative):</w:t>
      </w:r>
      <w:r w:rsidRPr="00F2066E">
        <w:rPr>
          <w:sz w:val="24"/>
          <w:szCs w:val="24"/>
        </w:rPr>
        <w:t> Laser tip is held 1–2 mm from tissue surface (reduces risk of cross-contamination; slightly less efficient energy delivery)</w:t>
      </w:r>
    </w:p>
    <w:p w14:paraId="7655E08F" w14:textId="77777777" w:rsidR="00EF3549" w:rsidRPr="00F2066E" w:rsidRDefault="00000000" w:rsidP="00F2066E">
      <w:pPr>
        <w:rPr>
          <w:sz w:val="24"/>
          <w:szCs w:val="24"/>
        </w:rPr>
      </w:pPr>
      <w:r w:rsidRPr="00F2066E">
        <w:rPr>
          <w:b/>
          <w:bCs/>
          <w:sz w:val="24"/>
          <w:szCs w:val="24"/>
        </w:rPr>
        <w:t>Number of application points per tooth:</w:t>
      </w:r>
    </w:p>
    <w:p w14:paraId="5794C070" w14:textId="77777777" w:rsidR="00EF3549" w:rsidRPr="00F2066E" w:rsidRDefault="00000000" w:rsidP="00F2066E">
      <w:pPr>
        <w:rPr>
          <w:sz w:val="24"/>
          <w:szCs w:val="24"/>
        </w:rPr>
      </w:pPr>
      <w:r w:rsidRPr="00F2066E">
        <w:rPr>
          <w:b/>
          <w:bCs/>
          <w:sz w:val="24"/>
          <w:szCs w:val="24"/>
        </w:rPr>
        <w:t>3–4 points per tooth:</w:t>
      </w:r>
    </w:p>
    <w:p w14:paraId="00A77783" w14:textId="77777777" w:rsidR="00EF3549" w:rsidRPr="00F2066E" w:rsidRDefault="00000000" w:rsidP="00F2066E">
      <w:pPr>
        <w:rPr>
          <w:sz w:val="24"/>
          <w:szCs w:val="24"/>
        </w:rPr>
      </w:pPr>
      <w:r w:rsidRPr="00F2066E">
        <w:rPr>
          <w:b/>
          <w:bCs/>
          <w:sz w:val="24"/>
          <w:szCs w:val="24"/>
        </w:rPr>
        <w:t>Buccal gingiva</w:t>
      </w:r>
      <w:r w:rsidRPr="00F2066E">
        <w:rPr>
          <w:sz w:val="24"/>
          <w:szCs w:val="24"/>
        </w:rPr>
        <w:t> overlying root apex (to target pulp)</w:t>
      </w:r>
    </w:p>
    <w:p w14:paraId="33A08281" w14:textId="77777777" w:rsidR="00EF3549" w:rsidRPr="00F2066E" w:rsidRDefault="00000000" w:rsidP="00F2066E">
      <w:pPr>
        <w:rPr>
          <w:sz w:val="24"/>
          <w:szCs w:val="24"/>
        </w:rPr>
      </w:pPr>
      <w:r w:rsidRPr="00F2066E">
        <w:rPr>
          <w:b/>
          <w:bCs/>
          <w:sz w:val="24"/>
          <w:szCs w:val="24"/>
        </w:rPr>
        <w:lastRenderedPageBreak/>
        <w:t>Occlusal surface</w:t>
      </w:r>
      <w:r w:rsidRPr="00F2066E">
        <w:rPr>
          <w:sz w:val="24"/>
          <w:szCs w:val="24"/>
        </w:rPr>
        <w:t> (if accessible; to target pulp chamber)</w:t>
      </w:r>
    </w:p>
    <w:p w14:paraId="2FBB6542" w14:textId="77777777" w:rsidR="00EF3549" w:rsidRPr="00F2066E" w:rsidRDefault="00000000" w:rsidP="00F2066E">
      <w:pPr>
        <w:rPr>
          <w:sz w:val="24"/>
          <w:szCs w:val="24"/>
        </w:rPr>
      </w:pPr>
      <w:r w:rsidRPr="00F2066E">
        <w:rPr>
          <w:b/>
          <w:bCs/>
          <w:sz w:val="24"/>
          <w:szCs w:val="24"/>
        </w:rPr>
        <w:t>Lingual gingiva</w:t>
      </w:r>
      <w:r w:rsidRPr="00F2066E">
        <w:rPr>
          <w:sz w:val="24"/>
          <w:szCs w:val="24"/>
        </w:rPr>
        <w:t> overlying root apex (optional; for circumferential coverage)</w:t>
      </w:r>
    </w:p>
    <w:p w14:paraId="43286483" w14:textId="77777777" w:rsidR="00EF3549" w:rsidRPr="00F2066E" w:rsidRDefault="00000000" w:rsidP="00F2066E">
      <w:pPr>
        <w:rPr>
          <w:sz w:val="24"/>
          <w:szCs w:val="24"/>
        </w:rPr>
      </w:pPr>
      <w:r w:rsidRPr="00F2066E">
        <w:rPr>
          <w:b/>
          <w:bCs/>
          <w:sz w:val="24"/>
          <w:szCs w:val="24"/>
        </w:rPr>
        <w:t>Total energy per tooth:</w:t>
      </w:r>
    </w:p>
    <w:p w14:paraId="7FA4DB60" w14:textId="77777777" w:rsidR="00EF3549" w:rsidRPr="00F2066E" w:rsidRDefault="00000000" w:rsidP="00F2066E">
      <w:pPr>
        <w:rPr>
          <w:sz w:val="24"/>
          <w:szCs w:val="24"/>
        </w:rPr>
      </w:pPr>
      <w:r w:rsidRPr="00F2066E">
        <w:rPr>
          <w:b/>
          <w:bCs/>
          <w:sz w:val="24"/>
          <w:szCs w:val="24"/>
        </w:rPr>
        <w:t>Example:</w:t>
      </w:r>
      <w:r w:rsidRPr="00F2066E">
        <w:rPr>
          <w:sz w:val="24"/>
          <w:szCs w:val="24"/>
        </w:rPr>
        <w:t> 4 points × 2 J/cm² × 0.5 cm² = </w:t>
      </w:r>
      <w:r w:rsidRPr="00F2066E">
        <w:rPr>
          <w:b/>
          <w:bCs/>
          <w:sz w:val="24"/>
          <w:szCs w:val="24"/>
        </w:rPr>
        <w:t>4 J per tooth</w:t>
      </w:r>
    </w:p>
    <w:p w14:paraId="7280FC0A" w14:textId="77777777" w:rsidR="00EF3549" w:rsidRPr="00F2066E" w:rsidRDefault="00000000" w:rsidP="00F2066E">
      <w:pPr>
        <w:rPr>
          <w:sz w:val="24"/>
          <w:szCs w:val="24"/>
        </w:rPr>
      </w:pPr>
      <w:r w:rsidRPr="00F2066E">
        <w:rPr>
          <w:b/>
          <w:bCs/>
          <w:sz w:val="24"/>
          <w:szCs w:val="24"/>
        </w:rPr>
        <w:t>Number of sessions:</w:t>
      </w:r>
    </w:p>
    <w:p w14:paraId="595209BC" w14:textId="77777777" w:rsidR="00EF3549" w:rsidRPr="00F2066E" w:rsidRDefault="00000000" w:rsidP="00F2066E">
      <w:pPr>
        <w:rPr>
          <w:sz w:val="24"/>
          <w:szCs w:val="24"/>
        </w:rPr>
      </w:pPr>
      <w:r w:rsidRPr="00F2066E">
        <w:rPr>
          <w:b/>
          <w:bCs/>
          <w:sz w:val="24"/>
          <w:szCs w:val="24"/>
        </w:rPr>
        <w:t>3–4 sessions</w:t>
      </w:r>
      <w:r w:rsidRPr="00F2066E">
        <w:rPr>
          <w:sz w:val="24"/>
          <w:szCs w:val="24"/>
        </w:rPr>
        <w:t> over 1–2 weeks</w:t>
      </w:r>
    </w:p>
    <w:p w14:paraId="3B4C661C" w14:textId="77777777" w:rsidR="00EF3549" w:rsidRPr="00F2066E" w:rsidRDefault="00000000" w:rsidP="00F2066E">
      <w:pPr>
        <w:rPr>
          <w:sz w:val="24"/>
          <w:szCs w:val="24"/>
        </w:rPr>
      </w:pPr>
      <w:r w:rsidRPr="00F2066E">
        <w:rPr>
          <w:b/>
          <w:bCs/>
          <w:sz w:val="24"/>
          <w:szCs w:val="24"/>
        </w:rPr>
        <w:t>Frequency:</w:t>
      </w:r>
      <w:r w:rsidRPr="00F2066E">
        <w:rPr>
          <w:sz w:val="24"/>
          <w:szCs w:val="24"/>
        </w:rPr>
        <w:t> Every 2–3 days (e.g., Day 0, Day 3, Day 6, Day 9)</w:t>
      </w:r>
    </w:p>
    <w:p w14:paraId="7CF620D3" w14:textId="77777777" w:rsidR="00EF3549" w:rsidRPr="00F2066E" w:rsidRDefault="00000000" w:rsidP="00F2066E">
      <w:pPr>
        <w:rPr>
          <w:sz w:val="24"/>
          <w:szCs w:val="24"/>
        </w:rPr>
      </w:pPr>
      <w:r w:rsidRPr="00F2066E">
        <w:rPr>
          <w:b/>
          <w:bCs/>
          <w:sz w:val="24"/>
          <w:szCs w:val="24"/>
        </w:rPr>
        <w:t>Rationale for multiple sessions:</w:t>
      </w:r>
    </w:p>
    <w:p w14:paraId="09564AFF" w14:textId="77777777" w:rsidR="00EF3549" w:rsidRPr="00F2066E" w:rsidRDefault="00000000" w:rsidP="00F2066E">
      <w:pPr>
        <w:rPr>
          <w:sz w:val="24"/>
          <w:szCs w:val="24"/>
        </w:rPr>
      </w:pPr>
      <w:r w:rsidRPr="00F2066E">
        <w:rPr>
          <w:b/>
          <w:bCs/>
          <w:sz w:val="24"/>
          <w:szCs w:val="24"/>
        </w:rPr>
        <w:t>Cumulative effect:</w:t>
      </w:r>
      <w:r w:rsidRPr="00F2066E">
        <w:rPr>
          <w:sz w:val="24"/>
          <w:szCs w:val="24"/>
        </w:rPr>
        <w:t> PBM effects are dose-dependent and cumulative; multiple sessions provide sustained modulation of cellular metabolism</w:t>
      </w:r>
    </w:p>
    <w:p w14:paraId="4E87D45B" w14:textId="77777777" w:rsidR="00EF3549" w:rsidRPr="00F2066E" w:rsidRDefault="00000000" w:rsidP="00F2066E">
      <w:pPr>
        <w:rPr>
          <w:sz w:val="24"/>
          <w:szCs w:val="24"/>
        </w:rPr>
      </w:pPr>
      <w:r w:rsidRPr="00F2066E">
        <w:rPr>
          <w:b/>
          <w:bCs/>
          <w:sz w:val="24"/>
          <w:szCs w:val="24"/>
        </w:rPr>
        <w:t>Clinical evidence:</w:t>
      </w:r>
      <w:r w:rsidRPr="00F2066E">
        <w:rPr>
          <w:sz w:val="24"/>
          <w:szCs w:val="24"/>
        </w:rPr>
        <w:t> Most studies of PBM for dentinal hypersensitivity use 3–4 sessions over 1–2 weeks</w:t>
      </w:r>
    </w:p>
    <w:p w14:paraId="4BEA77FB" w14:textId="77777777" w:rsidR="00EF3549" w:rsidRPr="00F2066E" w:rsidRDefault="00000000" w:rsidP="00F2066E">
      <w:pPr>
        <w:rPr>
          <w:sz w:val="24"/>
          <w:szCs w:val="24"/>
        </w:rPr>
      </w:pPr>
      <w:r w:rsidRPr="00F2066E">
        <w:rPr>
          <w:b/>
          <w:bCs/>
          <w:sz w:val="24"/>
          <w:szCs w:val="24"/>
        </w:rPr>
        <w:t>Cooling:</w:t>
      </w:r>
      <w:r w:rsidRPr="00F2066E">
        <w:rPr>
          <w:sz w:val="24"/>
          <w:szCs w:val="24"/>
        </w:rPr>
        <w:t> Not required (low power; no thermal effects)</w:t>
      </w:r>
    </w:p>
    <w:p w14:paraId="7D09B89D" w14:textId="77777777" w:rsidR="00EF3549" w:rsidRPr="00F2066E" w:rsidRDefault="00000000" w:rsidP="00F2066E">
      <w:pPr>
        <w:rPr>
          <w:sz w:val="24"/>
          <w:szCs w:val="24"/>
        </w:rPr>
      </w:pPr>
      <w:r w:rsidRPr="00F2066E">
        <w:rPr>
          <w:b/>
          <w:bCs/>
          <w:sz w:val="24"/>
          <w:szCs w:val="24"/>
        </w:rPr>
        <w:t>Tip selection:</w:t>
      </w:r>
      <w:r w:rsidRPr="00F2066E">
        <w:rPr>
          <w:sz w:val="24"/>
          <w:szCs w:val="24"/>
        </w:rPr>
        <w:t> Fiber-optic tip (typically 0.6–1 mm diameter) or flat contact tip (depending on laser system)</w:t>
      </w:r>
    </w:p>
    <w:p w14:paraId="78FC5678" w14:textId="77777777" w:rsidR="00EF3549" w:rsidRPr="00F2066E" w:rsidRDefault="00000000" w:rsidP="00F2066E">
      <w:pPr>
        <w:rPr>
          <w:sz w:val="24"/>
          <w:szCs w:val="24"/>
        </w:rPr>
      </w:pPr>
      <w:r w:rsidRPr="00F2066E">
        <w:rPr>
          <w:b/>
          <w:bCs/>
          <w:sz w:val="24"/>
          <w:szCs w:val="24"/>
        </w:rPr>
        <w:t>Pediatric-specific modifications:</w:t>
      </w:r>
    </w:p>
    <w:p w14:paraId="038E281E" w14:textId="77777777" w:rsidR="00EF3549" w:rsidRPr="00F2066E" w:rsidRDefault="00000000" w:rsidP="00F2066E">
      <w:pPr>
        <w:rPr>
          <w:sz w:val="24"/>
          <w:szCs w:val="24"/>
        </w:rPr>
      </w:pPr>
      <w:r w:rsidRPr="00F2066E">
        <w:rPr>
          <w:b/>
          <w:bCs/>
          <w:sz w:val="24"/>
          <w:szCs w:val="24"/>
        </w:rPr>
        <w:t>Behavior management:</w:t>
      </w:r>
    </w:p>
    <w:p w14:paraId="7FA5B760" w14:textId="77777777" w:rsidR="00EF3549" w:rsidRPr="00F2066E" w:rsidRDefault="00000000" w:rsidP="00F2066E">
      <w:pPr>
        <w:rPr>
          <w:sz w:val="24"/>
          <w:szCs w:val="24"/>
        </w:rPr>
      </w:pPr>
      <w:r w:rsidRPr="00F2066E">
        <w:rPr>
          <w:b/>
          <w:bCs/>
          <w:sz w:val="24"/>
          <w:szCs w:val="24"/>
        </w:rPr>
        <w:t>Tell-show-do:</w:t>
      </w:r>
      <w:r w:rsidRPr="00F2066E">
        <w:rPr>
          <w:sz w:val="24"/>
          <w:szCs w:val="24"/>
        </w:rPr>
        <w:t> Explain procedure to child in age-appropriate language; demonstrate laser on fingernail (child feels warmth but no pain); then apply to tooth</w:t>
      </w:r>
    </w:p>
    <w:p w14:paraId="1378CBB9" w14:textId="77777777" w:rsidR="00EF3549" w:rsidRPr="00F2066E" w:rsidRDefault="00000000" w:rsidP="00F2066E">
      <w:pPr>
        <w:rPr>
          <w:sz w:val="24"/>
          <w:szCs w:val="24"/>
        </w:rPr>
      </w:pPr>
      <w:r w:rsidRPr="00F2066E">
        <w:rPr>
          <w:b/>
          <w:bCs/>
          <w:sz w:val="24"/>
          <w:szCs w:val="24"/>
        </w:rPr>
        <w:t>Positive reinforcement:</w:t>
      </w:r>
      <w:r w:rsidRPr="00F2066E">
        <w:rPr>
          <w:sz w:val="24"/>
          <w:szCs w:val="24"/>
        </w:rPr>
        <w:t> Praise child for cooperation; provide rewards (stickers, small toys)</w:t>
      </w:r>
    </w:p>
    <w:p w14:paraId="1C2C36C6" w14:textId="77777777" w:rsidR="00EF3549" w:rsidRPr="00F2066E" w:rsidRDefault="00000000" w:rsidP="00F2066E">
      <w:pPr>
        <w:rPr>
          <w:sz w:val="24"/>
          <w:szCs w:val="24"/>
        </w:rPr>
      </w:pPr>
      <w:r w:rsidRPr="00F2066E">
        <w:rPr>
          <w:b/>
          <w:bCs/>
          <w:sz w:val="24"/>
          <w:szCs w:val="24"/>
        </w:rPr>
        <w:t>Shorter sessions:</w:t>
      </w:r>
    </w:p>
    <w:p w14:paraId="673E171B" w14:textId="77777777" w:rsidR="00EF3549" w:rsidRPr="00F2066E" w:rsidRDefault="00000000" w:rsidP="00F2066E">
      <w:pPr>
        <w:rPr>
          <w:sz w:val="24"/>
          <w:szCs w:val="24"/>
        </w:rPr>
      </w:pPr>
      <w:r w:rsidRPr="00F2066E">
        <w:rPr>
          <w:b/>
          <w:bCs/>
          <w:sz w:val="24"/>
          <w:szCs w:val="24"/>
        </w:rPr>
        <w:t>Reduce irradiation time per point</w:t>
      </w:r>
      <w:r w:rsidRPr="00F2066E">
        <w:rPr>
          <w:sz w:val="24"/>
          <w:szCs w:val="24"/>
        </w:rPr>
        <w:t> if child becomes restless (e.g., 20–30 seconds instead of 60 seconds)</w:t>
      </w:r>
    </w:p>
    <w:p w14:paraId="54094418" w14:textId="77777777" w:rsidR="00EF3549" w:rsidRPr="00F2066E" w:rsidRDefault="00000000" w:rsidP="00F2066E">
      <w:pPr>
        <w:rPr>
          <w:sz w:val="24"/>
          <w:szCs w:val="24"/>
        </w:rPr>
      </w:pPr>
      <w:r w:rsidRPr="00F2066E">
        <w:rPr>
          <w:b/>
          <w:bCs/>
          <w:sz w:val="24"/>
          <w:szCs w:val="24"/>
        </w:rPr>
        <w:t>Increase number of sessions</w:t>
      </w:r>
      <w:r w:rsidRPr="00F2066E">
        <w:rPr>
          <w:sz w:val="24"/>
          <w:szCs w:val="24"/>
        </w:rPr>
        <w:t> to compensate (e.g., 5–6 sessions instead of 3–4)</w:t>
      </w:r>
    </w:p>
    <w:p w14:paraId="02862C08" w14:textId="77777777" w:rsidR="00EF3549" w:rsidRPr="00F2066E" w:rsidRDefault="00000000" w:rsidP="00F2066E">
      <w:pPr>
        <w:rPr>
          <w:sz w:val="24"/>
          <w:szCs w:val="24"/>
        </w:rPr>
      </w:pPr>
      <w:r w:rsidRPr="00F2066E">
        <w:rPr>
          <w:b/>
          <w:bCs/>
          <w:sz w:val="24"/>
          <w:szCs w:val="24"/>
        </w:rPr>
        <w:t>Parental presence:</w:t>
      </w:r>
    </w:p>
    <w:p w14:paraId="7053E42D" w14:textId="77777777" w:rsidR="00EF3549" w:rsidRPr="00F2066E" w:rsidRDefault="00000000" w:rsidP="00F2066E">
      <w:pPr>
        <w:rPr>
          <w:sz w:val="24"/>
          <w:szCs w:val="24"/>
        </w:rPr>
      </w:pPr>
      <w:r w:rsidRPr="00F2066E">
        <w:rPr>
          <w:b/>
          <w:bCs/>
          <w:sz w:val="24"/>
          <w:szCs w:val="24"/>
        </w:rPr>
        <w:t>Allow parent to remain in operatory</w:t>
      </w:r>
      <w:r w:rsidRPr="00F2066E">
        <w:rPr>
          <w:sz w:val="24"/>
          <w:szCs w:val="24"/>
        </w:rPr>
        <w:t> during PBM (reduces child's anxiety)</w:t>
      </w:r>
    </w:p>
    <w:p w14:paraId="5D65982C" w14:textId="77777777" w:rsidR="00EF3549" w:rsidRPr="00F2066E" w:rsidRDefault="00000000" w:rsidP="00F2066E">
      <w:pPr>
        <w:rPr>
          <w:sz w:val="24"/>
          <w:szCs w:val="24"/>
        </w:rPr>
      </w:pPr>
      <w:r>
        <w:rPr>
          <w:sz w:val="24"/>
          <w:szCs w:val="24"/>
        </w:rPr>
        <w:lastRenderedPageBreak/>
        <w:pict w14:anchorId="4265F3BF">
          <v:rect id="_x0000_i1095" style="width:0;height:0" o:hralign="center" o:hrstd="t" o:hr="t" fillcolor="#a0a0a0" stroked="f"/>
        </w:pict>
      </w:r>
    </w:p>
    <w:p w14:paraId="1D8BAA47" w14:textId="77777777" w:rsidR="00EF3549" w:rsidRPr="00F2066E" w:rsidRDefault="00000000" w:rsidP="00F2066E">
      <w:pPr>
        <w:rPr>
          <w:b/>
          <w:bCs/>
          <w:sz w:val="24"/>
          <w:szCs w:val="24"/>
        </w:rPr>
      </w:pPr>
      <w:r w:rsidRPr="00F2066E">
        <w:rPr>
          <w:b/>
          <w:bCs/>
          <w:sz w:val="24"/>
          <w:szCs w:val="24"/>
        </w:rPr>
        <w:t>Phase 2: Er:YAG Laser Cavity Preparation</w:t>
      </w:r>
    </w:p>
    <w:p w14:paraId="1210148D" w14:textId="77777777" w:rsidR="00EF3549" w:rsidRPr="00F2066E" w:rsidRDefault="00000000" w:rsidP="00F2066E">
      <w:pPr>
        <w:rPr>
          <w:sz w:val="24"/>
          <w:szCs w:val="24"/>
        </w:rPr>
      </w:pPr>
      <w:r w:rsidRPr="00F2066E">
        <w:rPr>
          <w:b/>
          <w:bCs/>
          <w:sz w:val="24"/>
          <w:szCs w:val="24"/>
        </w:rPr>
        <w:t>Laser type:</w:t>
      </w:r>
      <w:r w:rsidRPr="00F2066E">
        <w:rPr>
          <w:sz w:val="24"/>
          <w:szCs w:val="24"/>
        </w:rPr>
        <w:t> Er:YAG</w:t>
      </w:r>
    </w:p>
    <w:p w14:paraId="0DF125E4" w14:textId="77777777" w:rsidR="00EF3549" w:rsidRPr="00F2066E" w:rsidRDefault="00000000" w:rsidP="00F2066E">
      <w:pPr>
        <w:rPr>
          <w:sz w:val="24"/>
          <w:szCs w:val="24"/>
        </w:rPr>
      </w:pPr>
      <w:r w:rsidRPr="00F2066E">
        <w:rPr>
          <w:b/>
          <w:bCs/>
          <w:sz w:val="24"/>
          <w:szCs w:val="24"/>
        </w:rPr>
        <w:t>Wavelength:</w:t>
      </w:r>
      <w:r w:rsidRPr="00F2066E">
        <w:rPr>
          <w:sz w:val="24"/>
          <w:szCs w:val="24"/>
        </w:rPr>
        <w:t> 2940 nm</w:t>
      </w:r>
    </w:p>
    <w:p w14:paraId="774745EF" w14:textId="77777777" w:rsidR="00EF3549" w:rsidRPr="00F2066E" w:rsidRDefault="00000000" w:rsidP="00F2066E">
      <w:pPr>
        <w:rPr>
          <w:sz w:val="24"/>
          <w:szCs w:val="24"/>
        </w:rPr>
      </w:pPr>
      <w:r w:rsidRPr="00F2066E">
        <w:rPr>
          <w:b/>
          <w:bCs/>
          <w:sz w:val="24"/>
          <w:szCs w:val="24"/>
        </w:rPr>
        <w:t>Pulse energy:</w:t>
      </w:r>
      <w:r w:rsidRPr="00F2066E">
        <w:rPr>
          <w:sz w:val="24"/>
          <w:szCs w:val="24"/>
        </w:rPr>
        <w:t> 200–350 mJ per pulse</w:t>
      </w:r>
    </w:p>
    <w:p w14:paraId="0452E52D" w14:textId="77777777" w:rsidR="00EF3549" w:rsidRPr="00F2066E" w:rsidRDefault="00000000" w:rsidP="00F2066E">
      <w:pPr>
        <w:rPr>
          <w:sz w:val="24"/>
          <w:szCs w:val="24"/>
        </w:rPr>
      </w:pPr>
      <w:r w:rsidRPr="00F2066E">
        <w:rPr>
          <w:b/>
          <w:bCs/>
          <w:sz w:val="24"/>
          <w:szCs w:val="24"/>
        </w:rPr>
        <w:t>Repetition rate (frequency):</w:t>
      </w:r>
      <w:r w:rsidRPr="00F2066E">
        <w:rPr>
          <w:sz w:val="24"/>
          <w:szCs w:val="24"/>
        </w:rPr>
        <w:t> 10–20 Hz</w:t>
      </w:r>
    </w:p>
    <w:p w14:paraId="7B2EB2DB" w14:textId="77777777" w:rsidR="00EF3549" w:rsidRPr="00F2066E" w:rsidRDefault="00000000" w:rsidP="00F2066E">
      <w:pPr>
        <w:rPr>
          <w:sz w:val="24"/>
          <w:szCs w:val="24"/>
        </w:rPr>
      </w:pPr>
      <w:r w:rsidRPr="00F2066E">
        <w:rPr>
          <w:b/>
          <w:bCs/>
          <w:sz w:val="24"/>
          <w:szCs w:val="24"/>
        </w:rPr>
        <w:t>Average power:</w:t>
      </w:r>
      <w:r w:rsidRPr="00F2066E">
        <w:rPr>
          <w:sz w:val="24"/>
          <w:szCs w:val="24"/>
        </w:rPr>
        <w:t> 2–7 W</w:t>
      </w:r>
    </w:p>
    <w:p w14:paraId="49906EA6" w14:textId="77777777" w:rsidR="00EF3549" w:rsidRPr="00F2066E" w:rsidRDefault="00000000" w:rsidP="00F2066E">
      <w:pPr>
        <w:rPr>
          <w:sz w:val="24"/>
          <w:szCs w:val="24"/>
        </w:rPr>
      </w:pPr>
      <w:r w:rsidRPr="00F2066E">
        <w:rPr>
          <w:b/>
          <w:bCs/>
          <w:sz w:val="24"/>
          <w:szCs w:val="24"/>
        </w:rPr>
        <w:t>Calculation:</w:t>
      </w:r>
      <w:r w:rsidRPr="00F2066E">
        <w:rPr>
          <w:sz w:val="24"/>
          <w:szCs w:val="24"/>
        </w:rPr>
        <w:t> Average power (W) = Pulse energy (J) × Repetition rate (Hz)</w:t>
      </w:r>
    </w:p>
    <w:p w14:paraId="44F1B025" w14:textId="77777777" w:rsidR="00EF3549" w:rsidRPr="00F2066E" w:rsidRDefault="00000000" w:rsidP="00F2066E">
      <w:pPr>
        <w:rPr>
          <w:sz w:val="24"/>
          <w:szCs w:val="24"/>
        </w:rPr>
      </w:pPr>
      <w:r w:rsidRPr="00F2066E">
        <w:rPr>
          <w:b/>
          <w:bCs/>
          <w:sz w:val="24"/>
          <w:szCs w:val="24"/>
        </w:rPr>
        <w:t>Example:</w:t>
      </w:r>
      <w:r w:rsidRPr="00F2066E">
        <w:rPr>
          <w:sz w:val="24"/>
          <w:szCs w:val="24"/>
        </w:rPr>
        <w:t> 300 mJ (0.3 J) × 15 Hz = </w:t>
      </w:r>
      <w:r w:rsidRPr="00F2066E">
        <w:rPr>
          <w:b/>
          <w:bCs/>
          <w:sz w:val="24"/>
          <w:szCs w:val="24"/>
        </w:rPr>
        <w:t>4.5 W</w:t>
      </w:r>
    </w:p>
    <w:p w14:paraId="06FF4D1E" w14:textId="77777777" w:rsidR="00EF3549" w:rsidRPr="00F2066E" w:rsidRDefault="00000000" w:rsidP="00F2066E">
      <w:pPr>
        <w:rPr>
          <w:sz w:val="24"/>
          <w:szCs w:val="24"/>
        </w:rPr>
      </w:pPr>
      <w:r w:rsidRPr="00F2066E">
        <w:rPr>
          <w:b/>
          <w:bCs/>
          <w:sz w:val="24"/>
          <w:szCs w:val="24"/>
        </w:rPr>
        <w:t>Energy density (fluence):</w:t>
      </w:r>
      <w:r w:rsidRPr="00F2066E">
        <w:rPr>
          <w:sz w:val="24"/>
          <w:szCs w:val="24"/>
        </w:rPr>
        <w:t> 10–30 J/cm² per pulse</w:t>
      </w:r>
    </w:p>
    <w:p w14:paraId="0B3E2AEE" w14:textId="77777777" w:rsidR="00EF3549" w:rsidRPr="00F2066E" w:rsidRDefault="00000000" w:rsidP="00F2066E">
      <w:pPr>
        <w:rPr>
          <w:sz w:val="24"/>
          <w:szCs w:val="24"/>
        </w:rPr>
      </w:pPr>
      <w:r w:rsidRPr="00F2066E">
        <w:rPr>
          <w:b/>
          <w:bCs/>
          <w:sz w:val="24"/>
          <w:szCs w:val="24"/>
        </w:rPr>
        <w:t>Depends on spot size and pulse energy</w:t>
      </w:r>
    </w:p>
    <w:p w14:paraId="6B019452" w14:textId="77777777" w:rsidR="00EF3549" w:rsidRPr="00F2066E" w:rsidRDefault="00000000" w:rsidP="00F2066E">
      <w:pPr>
        <w:rPr>
          <w:sz w:val="24"/>
          <w:szCs w:val="24"/>
        </w:rPr>
      </w:pPr>
      <w:r w:rsidRPr="00F2066E">
        <w:rPr>
          <w:b/>
          <w:bCs/>
          <w:sz w:val="24"/>
          <w:szCs w:val="24"/>
        </w:rPr>
        <w:t>Typical spot size:</w:t>
      </w:r>
      <w:r w:rsidRPr="00F2066E">
        <w:rPr>
          <w:sz w:val="24"/>
          <w:szCs w:val="24"/>
        </w:rPr>
        <w:t> 0.6–1 mm diameter (0.03–0.08 cm²)</w:t>
      </w:r>
    </w:p>
    <w:p w14:paraId="36A3FFE8" w14:textId="77777777" w:rsidR="00EF3549" w:rsidRPr="00F2066E" w:rsidRDefault="00000000" w:rsidP="00F2066E">
      <w:pPr>
        <w:rPr>
          <w:sz w:val="24"/>
          <w:szCs w:val="24"/>
        </w:rPr>
      </w:pPr>
      <w:r w:rsidRPr="00F2066E">
        <w:rPr>
          <w:b/>
          <w:bCs/>
          <w:sz w:val="24"/>
          <w:szCs w:val="24"/>
        </w:rPr>
        <w:t>Example:</w:t>
      </w:r>
      <w:r w:rsidRPr="00F2066E">
        <w:rPr>
          <w:sz w:val="24"/>
          <w:szCs w:val="24"/>
        </w:rPr>
        <w:t> 300 mJ pulse, 0.6 mm diameter spot (0.028 cm²):</w:t>
      </w:r>
    </w:p>
    <w:p w14:paraId="4C9D3355" w14:textId="77777777" w:rsidR="00EF3549" w:rsidRPr="00F2066E" w:rsidRDefault="00000000" w:rsidP="00F2066E">
      <w:pPr>
        <w:rPr>
          <w:sz w:val="24"/>
          <w:szCs w:val="24"/>
        </w:rPr>
      </w:pPr>
      <w:r w:rsidRPr="00F2066E">
        <w:rPr>
          <w:sz w:val="24"/>
          <w:szCs w:val="24"/>
        </w:rPr>
        <w:t>Fluence = 0.3 J / 0.028 cm² = </w:t>
      </w:r>
      <w:r w:rsidRPr="00F2066E">
        <w:rPr>
          <w:b/>
          <w:bCs/>
          <w:sz w:val="24"/>
          <w:szCs w:val="24"/>
        </w:rPr>
        <w:t>10.7 J/cm²</w:t>
      </w:r>
    </w:p>
    <w:p w14:paraId="45C72BBB" w14:textId="77777777" w:rsidR="00EF3549" w:rsidRPr="00F2066E" w:rsidRDefault="00000000" w:rsidP="00F2066E">
      <w:pPr>
        <w:rPr>
          <w:sz w:val="24"/>
          <w:szCs w:val="24"/>
        </w:rPr>
      </w:pPr>
      <w:r w:rsidRPr="00F2066E">
        <w:rPr>
          <w:b/>
          <w:bCs/>
          <w:sz w:val="24"/>
          <w:szCs w:val="24"/>
        </w:rPr>
        <w:t>Pulse duration:</w:t>
      </w:r>
      <w:r w:rsidRPr="00F2066E">
        <w:rPr>
          <w:sz w:val="24"/>
          <w:szCs w:val="24"/>
        </w:rPr>
        <w:t> 100–300 μs (microseconds)</w:t>
      </w:r>
    </w:p>
    <w:p w14:paraId="04E57556" w14:textId="77777777" w:rsidR="00EF3549" w:rsidRPr="00F2066E" w:rsidRDefault="00000000" w:rsidP="00F2066E">
      <w:pPr>
        <w:rPr>
          <w:sz w:val="24"/>
          <w:szCs w:val="24"/>
        </w:rPr>
      </w:pPr>
      <w:r w:rsidRPr="00F2066E">
        <w:rPr>
          <w:b/>
          <w:bCs/>
          <w:sz w:val="24"/>
          <w:szCs w:val="24"/>
        </w:rPr>
        <w:t>Short pulse duration</w:t>
      </w:r>
      <w:r w:rsidRPr="00F2066E">
        <w:rPr>
          <w:sz w:val="24"/>
          <w:szCs w:val="24"/>
        </w:rPr>
        <w:t> minimizes thermal diffusion to surrounding tissue</w:t>
      </w:r>
    </w:p>
    <w:p w14:paraId="71D313E5" w14:textId="77777777" w:rsidR="00EF3549" w:rsidRPr="00F2066E" w:rsidRDefault="00000000" w:rsidP="00F2066E">
      <w:pPr>
        <w:rPr>
          <w:sz w:val="24"/>
          <w:szCs w:val="24"/>
        </w:rPr>
      </w:pPr>
      <w:r w:rsidRPr="00F2066E">
        <w:rPr>
          <w:b/>
          <w:bCs/>
          <w:sz w:val="24"/>
          <w:szCs w:val="24"/>
        </w:rPr>
        <w:t>Tip selection:</w:t>
      </w:r>
    </w:p>
    <w:p w14:paraId="49AF261C" w14:textId="77777777" w:rsidR="00EF3549" w:rsidRPr="00F2066E" w:rsidRDefault="00000000" w:rsidP="00F2066E">
      <w:pPr>
        <w:rPr>
          <w:sz w:val="24"/>
          <w:szCs w:val="24"/>
        </w:rPr>
      </w:pPr>
      <w:r w:rsidRPr="00F2066E">
        <w:rPr>
          <w:b/>
          <w:bCs/>
          <w:sz w:val="24"/>
          <w:szCs w:val="24"/>
        </w:rPr>
        <w:t>Non-contact sapphire tip</w:t>
      </w:r>
      <w:r w:rsidRPr="00F2066E">
        <w:rPr>
          <w:sz w:val="24"/>
          <w:szCs w:val="24"/>
        </w:rPr>
        <w:t> (e.g., R02, R14, or R18 tip)</w:t>
      </w:r>
    </w:p>
    <w:p w14:paraId="5F55EBFE" w14:textId="77777777" w:rsidR="00EF3549" w:rsidRPr="00F2066E" w:rsidRDefault="00000000" w:rsidP="00F2066E">
      <w:pPr>
        <w:rPr>
          <w:sz w:val="24"/>
          <w:szCs w:val="24"/>
        </w:rPr>
      </w:pPr>
      <w:r w:rsidRPr="00F2066E">
        <w:rPr>
          <w:b/>
          <w:bCs/>
          <w:sz w:val="24"/>
          <w:szCs w:val="24"/>
        </w:rPr>
        <w:t>R02:</w:t>
      </w:r>
      <w:r w:rsidRPr="00F2066E">
        <w:rPr>
          <w:sz w:val="24"/>
          <w:szCs w:val="24"/>
        </w:rPr>
        <w:t> 0.4 mm diameter; for fine, precise ablation (small cavities, fissures)</w:t>
      </w:r>
    </w:p>
    <w:p w14:paraId="7E4B57B8" w14:textId="77777777" w:rsidR="00EF3549" w:rsidRPr="00F2066E" w:rsidRDefault="00000000" w:rsidP="00F2066E">
      <w:pPr>
        <w:rPr>
          <w:sz w:val="24"/>
          <w:szCs w:val="24"/>
        </w:rPr>
      </w:pPr>
      <w:r w:rsidRPr="00F2066E">
        <w:rPr>
          <w:b/>
          <w:bCs/>
          <w:sz w:val="24"/>
          <w:szCs w:val="24"/>
        </w:rPr>
        <w:t>R14:</w:t>
      </w:r>
      <w:r w:rsidRPr="00F2066E">
        <w:rPr>
          <w:sz w:val="24"/>
          <w:szCs w:val="24"/>
        </w:rPr>
        <w:t> 0.6 mm diameter; general-purpose cavity preparation</w:t>
      </w:r>
    </w:p>
    <w:p w14:paraId="2B7135FD" w14:textId="77777777" w:rsidR="00EF3549" w:rsidRPr="00F2066E" w:rsidRDefault="00000000" w:rsidP="00F2066E">
      <w:pPr>
        <w:rPr>
          <w:sz w:val="24"/>
          <w:szCs w:val="24"/>
        </w:rPr>
      </w:pPr>
      <w:r w:rsidRPr="00F2066E">
        <w:rPr>
          <w:b/>
          <w:bCs/>
          <w:sz w:val="24"/>
          <w:szCs w:val="24"/>
        </w:rPr>
        <w:t>R18:</w:t>
      </w:r>
      <w:r w:rsidRPr="00F2066E">
        <w:rPr>
          <w:sz w:val="24"/>
          <w:szCs w:val="24"/>
        </w:rPr>
        <w:t> 0.9 mm diameter; for larger cavities, faster ablation</w:t>
      </w:r>
    </w:p>
    <w:p w14:paraId="31310666" w14:textId="77777777" w:rsidR="00EF3549" w:rsidRPr="00F2066E" w:rsidRDefault="00000000" w:rsidP="00F2066E">
      <w:pPr>
        <w:rPr>
          <w:sz w:val="24"/>
          <w:szCs w:val="24"/>
        </w:rPr>
      </w:pPr>
      <w:r w:rsidRPr="00F2066E">
        <w:rPr>
          <w:b/>
          <w:bCs/>
          <w:sz w:val="24"/>
          <w:szCs w:val="24"/>
        </w:rPr>
        <w:t>For this patient (MIH with PEB):</w:t>
      </w:r>
      <w:r w:rsidRPr="00F2066E">
        <w:rPr>
          <w:sz w:val="24"/>
          <w:szCs w:val="24"/>
        </w:rPr>
        <w:t> </w:t>
      </w:r>
      <w:r w:rsidRPr="00F2066E">
        <w:rPr>
          <w:b/>
          <w:bCs/>
          <w:sz w:val="24"/>
          <w:szCs w:val="24"/>
        </w:rPr>
        <w:t>R14 tip (0.6 mm)</w:t>
      </w:r>
      <w:r w:rsidRPr="00F2066E">
        <w:rPr>
          <w:sz w:val="24"/>
          <w:szCs w:val="24"/>
        </w:rPr>
        <w:t> is recommended (balance between precision and efficiency)</w:t>
      </w:r>
    </w:p>
    <w:p w14:paraId="40CF4894" w14:textId="77777777" w:rsidR="00EF3549" w:rsidRPr="00F2066E" w:rsidRDefault="00000000" w:rsidP="00F2066E">
      <w:pPr>
        <w:rPr>
          <w:sz w:val="24"/>
          <w:szCs w:val="24"/>
        </w:rPr>
      </w:pPr>
      <w:r w:rsidRPr="00F2066E">
        <w:rPr>
          <w:b/>
          <w:bCs/>
          <w:sz w:val="24"/>
          <w:szCs w:val="24"/>
        </w:rPr>
        <w:t>Delivery mode:</w:t>
      </w:r>
      <w:r w:rsidRPr="00F2066E">
        <w:rPr>
          <w:sz w:val="24"/>
          <w:szCs w:val="24"/>
        </w:rPr>
        <w:t> </w:t>
      </w:r>
      <w:r w:rsidRPr="00F2066E">
        <w:rPr>
          <w:b/>
          <w:bCs/>
          <w:sz w:val="24"/>
          <w:szCs w:val="24"/>
        </w:rPr>
        <w:t>Non-contact mode</w:t>
      </w:r>
    </w:p>
    <w:p w14:paraId="6B202137" w14:textId="77777777" w:rsidR="00EF3549" w:rsidRPr="00F2066E" w:rsidRDefault="00000000" w:rsidP="00F2066E">
      <w:pPr>
        <w:rPr>
          <w:sz w:val="24"/>
          <w:szCs w:val="24"/>
        </w:rPr>
      </w:pPr>
      <w:r w:rsidRPr="00F2066E">
        <w:rPr>
          <w:b/>
          <w:bCs/>
          <w:sz w:val="24"/>
          <w:szCs w:val="24"/>
        </w:rPr>
        <w:t>Tip is held 1–2 mm from tooth surface</w:t>
      </w:r>
      <w:r w:rsidRPr="00F2066E">
        <w:rPr>
          <w:sz w:val="24"/>
          <w:szCs w:val="24"/>
        </w:rPr>
        <w:t> (focused beam ablates tissue without mechanical contact)</w:t>
      </w:r>
    </w:p>
    <w:p w14:paraId="4AA737D0" w14:textId="77777777" w:rsidR="00EF3549" w:rsidRPr="00F2066E" w:rsidRDefault="00000000" w:rsidP="00F2066E">
      <w:pPr>
        <w:rPr>
          <w:sz w:val="24"/>
          <w:szCs w:val="24"/>
        </w:rPr>
      </w:pPr>
      <w:r w:rsidRPr="00F2066E">
        <w:rPr>
          <w:b/>
          <w:bCs/>
          <w:sz w:val="24"/>
          <w:szCs w:val="24"/>
        </w:rPr>
        <w:lastRenderedPageBreak/>
        <w:t>Advantage:</w:t>
      </w:r>
      <w:r w:rsidRPr="00F2066E">
        <w:rPr>
          <w:sz w:val="24"/>
          <w:szCs w:val="24"/>
        </w:rPr>
        <w:t> Minimal tactile feedback to pulp; reduced patient discomfort</w:t>
      </w:r>
    </w:p>
    <w:p w14:paraId="0C14F1B8" w14:textId="77777777" w:rsidR="00EF3549" w:rsidRPr="00F2066E" w:rsidRDefault="00000000" w:rsidP="00F2066E">
      <w:pPr>
        <w:rPr>
          <w:sz w:val="24"/>
          <w:szCs w:val="24"/>
        </w:rPr>
      </w:pPr>
      <w:r w:rsidRPr="00F2066E">
        <w:rPr>
          <w:b/>
          <w:bCs/>
          <w:sz w:val="24"/>
          <w:szCs w:val="24"/>
        </w:rPr>
        <w:t>Cooling (water spray):</w:t>
      </w:r>
    </w:p>
    <w:p w14:paraId="1A89DA71" w14:textId="77777777" w:rsidR="00EF3549" w:rsidRPr="00F2066E" w:rsidRDefault="00000000" w:rsidP="00F2066E">
      <w:pPr>
        <w:rPr>
          <w:sz w:val="24"/>
          <w:szCs w:val="24"/>
        </w:rPr>
      </w:pPr>
      <w:r w:rsidRPr="00F2066E">
        <w:rPr>
          <w:b/>
          <w:bCs/>
          <w:sz w:val="24"/>
          <w:szCs w:val="24"/>
        </w:rPr>
        <w:t>Essential:</w:t>
      </w:r>
      <w:r w:rsidRPr="00F2066E">
        <w:rPr>
          <w:sz w:val="24"/>
          <w:szCs w:val="24"/>
        </w:rPr>
        <w:t> Copious water spray (5–10 mL/min) must be used during Er:YAG ablation</w:t>
      </w:r>
    </w:p>
    <w:p w14:paraId="358DD62D" w14:textId="77777777" w:rsidR="00EF3549" w:rsidRPr="00F2066E" w:rsidRDefault="00000000" w:rsidP="00F2066E">
      <w:pPr>
        <w:rPr>
          <w:sz w:val="24"/>
          <w:szCs w:val="24"/>
        </w:rPr>
      </w:pPr>
      <w:r w:rsidRPr="00F2066E">
        <w:rPr>
          <w:b/>
          <w:bCs/>
          <w:sz w:val="24"/>
          <w:szCs w:val="24"/>
        </w:rPr>
        <w:t>Function:</w:t>
      </w:r>
    </w:p>
    <w:p w14:paraId="1D5E4DDF" w14:textId="77777777" w:rsidR="00EF3549" w:rsidRPr="00F2066E" w:rsidRDefault="00000000" w:rsidP="00F2066E">
      <w:pPr>
        <w:rPr>
          <w:sz w:val="24"/>
          <w:szCs w:val="24"/>
        </w:rPr>
      </w:pPr>
      <w:r w:rsidRPr="00F2066E">
        <w:rPr>
          <w:b/>
          <w:bCs/>
          <w:sz w:val="24"/>
          <w:szCs w:val="24"/>
        </w:rPr>
        <w:t>Cools tooth surface</w:t>
      </w:r>
      <w:r w:rsidRPr="00F2066E">
        <w:rPr>
          <w:sz w:val="24"/>
          <w:szCs w:val="24"/>
        </w:rPr>
        <w:t> (prevents thermal damage to pulp)</w:t>
      </w:r>
    </w:p>
    <w:p w14:paraId="45DE2F77" w14:textId="77777777" w:rsidR="00EF3549" w:rsidRPr="00F2066E" w:rsidRDefault="00000000" w:rsidP="00F2066E">
      <w:pPr>
        <w:rPr>
          <w:sz w:val="24"/>
          <w:szCs w:val="24"/>
        </w:rPr>
      </w:pPr>
      <w:r w:rsidRPr="00F2066E">
        <w:rPr>
          <w:b/>
          <w:bCs/>
          <w:sz w:val="24"/>
          <w:szCs w:val="24"/>
        </w:rPr>
        <w:t>Removes ablation debris</w:t>
      </w:r>
      <w:r w:rsidRPr="00F2066E">
        <w:rPr>
          <w:sz w:val="24"/>
          <w:szCs w:val="24"/>
        </w:rPr>
        <w:t> (improves visibility and ablation efficiency)</w:t>
      </w:r>
    </w:p>
    <w:p w14:paraId="77CFBEB2" w14:textId="77777777" w:rsidR="00EF3549" w:rsidRPr="00F2066E" w:rsidRDefault="00000000" w:rsidP="00F2066E">
      <w:pPr>
        <w:rPr>
          <w:sz w:val="24"/>
          <w:szCs w:val="24"/>
        </w:rPr>
      </w:pPr>
      <w:r w:rsidRPr="00F2066E">
        <w:rPr>
          <w:b/>
          <w:bCs/>
          <w:sz w:val="24"/>
          <w:szCs w:val="24"/>
        </w:rPr>
        <w:t>Enhances ablation efficiency</w:t>
      </w:r>
      <w:r w:rsidRPr="00F2066E">
        <w:rPr>
          <w:sz w:val="24"/>
          <w:szCs w:val="24"/>
        </w:rPr>
        <w:t> (water on tooth surface absorbs laser energy, contributing to ablation)</w:t>
      </w:r>
    </w:p>
    <w:p w14:paraId="77D3A407" w14:textId="77777777" w:rsidR="00EF3549" w:rsidRPr="00F2066E" w:rsidRDefault="00000000" w:rsidP="00F2066E">
      <w:pPr>
        <w:rPr>
          <w:sz w:val="24"/>
          <w:szCs w:val="24"/>
        </w:rPr>
      </w:pPr>
      <w:r w:rsidRPr="00F2066E">
        <w:rPr>
          <w:b/>
          <w:bCs/>
          <w:sz w:val="24"/>
          <w:szCs w:val="24"/>
        </w:rPr>
        <w:t>Water-to-air ratio:</w:t>
      </w:r>
      <w:r w:rsidRPr="00F2066E">
        <w:rPr>
          <w:sz w:val="24"/>
          <w:szCs w:val="24"/>
        </w:rPr>
        <w:t> Typically 60–80% water, 20–40% air (adjust based on laser system)</w:t>
      </w:r>
    </w:p>
    <w:p w14:paraId="0D489A01" w14:textId="77777777" w:rsidR="00EF3549" w:rsidRPr="00F2066E" w:rsidRDefault="00000000" w:rsidP="00F2066E">
      <w:pPr>
        <w:rPr>
          <w:sz w:val="24"/>
          <w:szCs w:val="24"/>
        </w:rPr>
      </w:pPr>
      <w:r w:rsidRPr="00F2066E">
        <w:rPr>
          <w:b/>
          <w:bCs/>
          <w:sz w:val="24"/>
          <w:szCs w:val="24"/>
        </w:rPr>
        <w:t>Ablation technique:</w:t>
      </w:r>
    </w:p>
    <w:p w14:paraId="3548DCC6" w14:textId="77777777" w:rsidR="00EF3549" w:rsidRPr="00F2066E" w:rsidRDefault="00000000" w:rsidP="00F2066E">
      <w:pPr>
        <w:rPr>
          <w:sz w:val="24"/>
          <w:szCs w:val="24"/>
        </w:rPr>
      </w:pPr>
      <w:r w:rsidRPr="00F2066E">
        <w:rPr>
          <w:b/>
          <w:bCs/>
          <w:sz w:val="24"/>
          <w:szCs w:val="24"/>
        </w:rPr>
        <w:t>Scanning motion:</w:t>
      </w:r>
      <w:r w:rsidRPr="00F2066E">
        <w:rPr>
          <w:sz w:val="24"/>
          <w:szCs w:val="24"/>
        </w:rPr>
        <w:t> Move handpiece continuously in small circular or back-and-forth motions (avoid prolonged irradiation of single spot, which can cause thermal damage)</w:t>
      </w:r>
    </w:p>
    <w:p w14:paraId="474A6B8D" w14:textId="77777777" w:rsidR="00EF3549" w:rsidRPr="00F2066E" w:rsidRDefault="00000000" w:rsidP="00F2066E">
      <w:pPr>
        <w:rPr>
          <w:sz w:val="24"/>
          <w:szCs w:val="24"/>
        </w:rPr>
      </w:pPr>
      <w:r w:rsidRPr="00F2066E">
        <w:rPr>
          <w:b/>
          <w:bCs/>
          <w:sz w:val="24"/>
          <w:szCs w:val="24"/>
        </w:rPr>
        <w:t>Light, feathering strokes:</w:t>
      </w:r>
      <w:r w:rsidRPr="00F2066E">
        <w:rPr>
          <w:sz w:val="24"/>
          <w:szCs w:val="24"/>
        </w:rPr>
        <w:t> Do not press tip against tooth (non-contact mode)</w:t>
      </w:r>
    </w:p>
    <w:p w14:paraId="0D0CCEFA" w14:textId="77777777" w:rsidR="00EF3549" w:rsidRPr="00F2066E" w:rsidRDefault="00000000" w:rsidP="00F2066E">
      <w:pPr>
        <w:rPr>
          <w:sz w:val="24"/>
          <w:szCs w:val="24"/>
        </w:rPr>
      </w:pPr>
      <w:r w:rsidRPr="00F2066E">
        <w:rPr>
          <w:b/>
          <w:bCs/>
          <w:sz w:val="24"/>
          <w:szCs w:val="24"/>
        </w:rPr>
        <w:t>Frequent pauses:</w:t>
      </w:r>
      <w:r w:rsidRPr="00F2066E">
        <w:rPr>
          <w:sz w:val="24"/>
          <w:szCs w:val="24"/>
        </w:rPr>
        <w:t> Pause every 10–15 seconds to assess cavity depth and allow tooth to cool</w:t>
      </w:r>
    </w:p>
    <w:p w14:paraId="3F6CFCA0" w14:textId="77777777" w:rsidR="00EF3549" w:rsidRPr="00F2066E" w:rsidRDefault="00000000" w:rsidP="00F2066E">
      <w:pPr>
        <w:rPr>
          <w:sz w:val="24"/>
          <w:szCs w:val="24"/>
        </w:rPr>
      </w:pPr>
      <w:r w:rsidRPr="00F2066E">
        <w:rPr>
          <w:b/>
          <w:bCs/>
          <w:sz w:val="24"/>
          <w:szCs w:val="24"/>
        </w:rPr>
        <w:t>Cavity preparation protocol:</w:t>
      </w:r>
    </w:p>
    <w:p w14:paraId="53245B9E" w14:textId="77777777" w:rsidR="00EF3549" w:rsidRPr="00F2066E" w:rsidRDefault="00000000" w:rsidP="00F2066E">
      <w:pPr>
        <w:rPr>
          <w:sz w:val="24"/>
          <w:szCs w:val="24"/>
        </w:rPr>
      </w:pPr>
      <w:r w:rsidRPr="00F2066E">
        <w:rPr>
          <w:b/>
          <w:bCs/>
          <w:sz w:val="24"/>
          <w:szCs w:val="24"/>
        </w:rPr>
        <w:t>Remove hypomineralized enamel:</w:t>
      </w:r>
    </w:p>
    <w:p w14:paraId="34DB9FE7" w14:textId="77777777" w:rsidR="00EF3549" w:rsidRPr="00F2066E" w:rsidRDefault="00000000" w:rsidP="00F2066E">
      <w:pPr>
        <w:rPr>
          <w:sz w:val="24"/>
          <w:szCs w:val="24"/>
        </w:rPr>
      </w:pPr>
      <w:r w:rsidRPr="00F2066E">
        <w:rPr>
          <w:b/>
          <w:bCs/>
          <w:sz w:val="24"/>
          <w:szCs w:val="24"/>
        </w:rPr>
        <w:t>Er:YAG selectively ablates porous, hypomineralized enamel</w:t>
      </w:r>
      <w:r w:rsidRPr="00F2066E">
        <w:rPr>
          <w:sz w:val="24"/>
          <w:szCs w:val="24"/>
        </w:rPr>
        <w:t> (higher water content)</w:t>
      </w:r>
    </w:p>
    <w:p w14:paraId="68924326" w14:textId="77777777" w:rsidR="00EF3549" w:rsidRPr="00F2066E" w:rsidRDefault="00000000" w:rsidP="00F2066E">
      <w:pPr>
        <w:rPr>
          <w:sz w:val="24"/>
          <w:szCs w:val="24"/>
        </w:rPr>
      </w:pPr>
      <w:r w:rsidRPr="00F2066E">
        <w:rPr>
          <w:b/>
          <w:bCs/>
          <w:sz w:val="24"/>
          <w:szCs w:val="24"/>
        </w:rPr>
        <w:t>Visual cue:</w:t>
      </w:r>
      <w:r w:rsidRPr="00F2066E">
        <w:rPr>
          <w:sz w:val="24"/>
          <w:szCs w:val="24"/>
        </w:rPr>
        <w:t> Hypomineralized enamel appears chalky, opaque (white, yellow, or brown); ablates easily with Er:YAG</w:t>
      </w:r>
    </w:p>
    <w:p w14:paraId="4E26E7AA" w14:textId="77777777" w:rsidR="00EF3549" w:rsidRPr="00F2066E" w:rsidRDefault="00000000" w:rsidP="00F2066E">
      <w:pPr>
        <w:rPr>
          <w:sz w:val="24"/>
          <w:szCs w:val="24"/>
        </w:rPr>
      </w:pPr>
      <w:r w:rsidRPr="00F2066E">
        <w:rPr>
          <w:b/>
          <w:bCs/>
          <w:sz w:val="24"/>
          <w:szCs w:val="24"/>
        </w:rPr>
        <w:t>Endpoint:</w:t>
      </w:r>
      <w:r w:rsidRPr="00F2066E">
        <w:rPr>
          <w:sz w:val="24"/>
          <w:szCs w:val="24"/>
        </w:rPr>
        <w:t> Reach sound, hard enamel (appears translucent, glossy; resists Er:YAG ablation)</w:t>
      </w:r>
    </w:p>
    <w:p w14:paraId="45923CF3" w14:textId="77777777" w:rsidR="00EF3549" w:rsidRPr="00F2066E" w:rsidRDefault="00000000" w:rsidP="00F2066E">
      <w:pPr>
        <w:rPr>
          <w:sz w:val="24"/>
          <w:szCs w:val="24"/>
        </w:rPr>
      </w:pPr>
      <w:r w:rsidRPr="00F2066E">
        <w:rPr>
          <w:b/>
          <w:bCs/>
          <w:sz w:val="24"/>
          <w:szCs w:val="24"/>
        </w:rPr>
        <w:t>Remove carious dentin (if present):</w:t>
      </w:r>
    </w:p>
    <w:p w14:paraId="1639081A" w14:textId="77777777" w:rsidR="00EF3549" w:rsidRPr="00F2066E" w:rsidRDefault="00000000" w:rsidP="00F2066E">
      <w:pPr>
        <w:rPr>
          <w:sz w:val="24"/>
          <w:szCs w:val="24"/>
        </w:rPr>
      </w:pPr>
      <w:r w:rsidRPr="00F2066E">
        <w:rPr>
          <w:b/>
          <w:bCs/>
          <w:sz w:val="24"/>
          <w:szCs w:val="24"/>
        </w:rPr>
        <w:t>Er:YAG ablates soft, infected dentin</w:t>
      </w:r>
    </w:p>
    <w:p w14:paraId="24F88E69" w14:textId="77777777" w:rsidR="00EF3549" w:rsidRPr="00F2066E" w:rsidRDefault="00000000" w:rsidP="00F2066E">
      <w:pPr>
        <w:rPr>
          <w:sz w:val="24"/>
          <w:szCs w:val="24"/>
        </w:rPr>
      </w:pPr>
      <w:r w:rsidRPr="00F2066E">
        <w:rPr>
          <w:b/>
          <w:bCs/>
          <w:sz w:val="24"/>
          <w:szCs w:val="24"/>
        </w:rPr>
        <w:t>Visual cue:</w:t>
      </w:r>
      <w:r w:rsidRPr="00F2066E">
        <w:rPr>
          <w:sz w:val="24"/>
          <w:szCs w:val="24"/>
        </w:rPr>
        <w:t> Carious dentin appears discolored (yellow, brown, black), soft</w:t>
      </w:r>
    </w:p>
    <w:p w14:paraId="6E7C1820" w14:textId="77777777" w:rsidR="00EF3549" w:rsidRPr="00F2066E" w:rsidRDefault="00000000" w:rsidP="00F2066E">
      <w:pPr>
        <w:rPr>
          <w:sz w:val="24"/>
          <w:szCs w:val="24"/>
        </w:rPr>
      </w:pPr>
      <w:r w:rsidRPr="00F2066E">
        <w:rPr>
          <w:b/>
          <w:bCs/>
          <w:sz w:val="24"/>
          <w:szCs w:val="24"/>
        </w:rPr>
        <w:t>Endpoint:</w:t>
      </w:r>
      <w:r w:rsidRPr="00F2066E">
        <w:rPr>
          <w:sz w:val="24"/>
          <w:szCs w:val="24"/>
        </w:rPr>
        <w:t> Reach firm, sound dentin (appears lighter in color, firm to gentle probing)</w:t>
      </w:r>
    </w:p>
    <w:p w14:paraId="29B6767E" w14:textId="77777777" w:rsidR="00EF3549" w:rsidRPr="00F2066E" w:rsidRDefault="00000000" w:rsidP="00F2066E">
      <w:pPr>
        <w:rPr>
          <w:sz w:val="24"/>
          <w:szCs w:val="24"/>
        </w:rPr>
      </w:pPr>
      <w:r w:rsidRPr="00F2066E">
        <w:rPr>
          <w:b/>
          <w:bCs/>
          <w:sz w:val="24"/>
          <w:szCs w:val="24"/>
        </w:rPr>
        <w:t>Preserve sound tooth structure:</w:t>
      </w:r>
    </w:p>
    <w:p w14:paraId="57EC84C8" w14:textId="77777777" w:rsidR="00EF3549" w:rsidRPr="00F2066E" w:rsidRDefault="00000000" w:rsidP="00F2066E">
      <w:pPr>
        <w:rPr>
          <w:sz w:val="24"/>
          <w:szCs w:val="24"/>
        </w:rPr>
      </w:pPr>
      <w:r w:rsidRPr="00F2066E">
        <w:rPr>
          <w:b/>
          <w:bCs/>
          <w:sz w:val="24"/>
          <w:szCs w:val="24"/>
        </w:rPr>
        <w:lastRenderedPageBreak/>
        <w:t>Minimize removal of sound enamel and dentin</w:t>
      </w:r>
      <w:r w:rsidRPr="00F2066E">
        <w:rPr>
          <w:sz w:val="24"/>
          <w:szCs w:val="24"/>
        </w:rPr>
        <w:t> (Er:YAG allows conservative preparation due to selective ablation)</w:t>
      </w:r>
    </w:p>
    <w:p w14:paraId="27AED1A9" w14:textId="77777777" w:rsidR="00EF3549" w:rsidRPr="00F2066E" w:rsidRDefault="00000000" w:rsidP="00F2066E">
      <w:pPr>
        <w:rPr>
          <w:sz w:val="24"/>
          <w:szCs w:val="24"/>
        </w:rPr>
      </w:pPr>
      <w:r w:rsidRPr="00F2066E">
        <w:rPr>
          <w:b/>
          <w:bCs/>
          <w:sz w:val="24"/>
          <w:szCs w:val="24"/>
        </w:rPr>
        <w:t>Cavity outline:</w:t>
      </w:r>
    </w:p>
    <w:p w14:paraId="78AE1489" w14:textId="77777777" w:rsidR="00EF3549" w:rsidRPr="00F2066E" w:rsidRDefault="00000000" w:rsidP="00F2066E">
      <w:pPr>
        <w:rPr>
          <w:sz w:val="24"/>
          <w:szCs w:val="24"/>
        </w:rPr>
      </w:pPr>
      <w:r w:rsidRPr="00F2066E">
        <w:rPr>
          <w:b/>
          <w:bCs/>
          <w:sz w:val="24"/>
          <w:szCs w:val="24"/>
        </w:rPr>
        <w:t>Follow principles of minimally invasive dentistry:</w:t>
      </w:r>
      <w:r w:rsidRPr="00F2066E">
        <w:rPr>
          <w:sz w:val="24"/>
          <w:szCs w:val="24"/>
        </w:rPr>
        <w:t> Remove only diseased/hypomineralized tissue; preserve as much sound structure as possible</w:t>
      </w:r>
    </w:p>
    <w:p w14:paraId="4956CB4C" w14:textId="77777777" w:rsidR="00EF3549" w:rsidRPr="00F2066E" w:rsidRDefault="00000000" w:rsidP="00F2066E">
      <w:pPr>
        <w:rPr>
          <w:sz w:val="24"/>
          <w:szCs w:val="24"/>
        </w:rPr>
      </w:pPr>
      <w:r w:rsidRPr="00F2066E">
        <w:rPr>
          <w:b/>
          <w:bCs/>
          <w:sz w:val="24"/>
          <w:szCs w:val="24"/>
        </w:rPr>
        <w:t>No need for "extension for prevention"</w:t>
      </w:r>
      <w:r w:rsidRPr="00F2066E">
        <w:rPr>
          <w:sz w:val="24"/>
          <w:szCs w:val="24"/>
        </w:rPr>
        <w:t> (modern adhesive restorations do not require mechanical retention; focus on removing pathology only)</w:t>
      </w:r>
    </w:p>
    <w:p w14:paraId="21C20272" w14:textId="77777777" w:rsidR="00EF3549" w:rsidRPr="00F2066E" w:rsidRDefault="00000000" w:rsidP="00F2066E">
      <w:pPr>
        <w:rPr>
          <w:sz w:val="24"/>
          <w:szCs w:val="24"/>
        </w:rPr>
      </w:pPr>
      <w:r w:rsidRPr="00F2066E">
        <w:rPr>
          <w:b/>
          <w:bCs/>
          <w:sz w:val="24"/>
          <w:szCs w:val="24"/>
        </w:rPr>
        <w:t>Pulp protection:</w:t>
      </w:r>
    </w:p>
    <w:p w14:paraId="2AE48F1B" w14:textId="77777777" w:rsidR="00EF3549" w:rsidRPr="00F2066E" w:rsidRDefault="00000000" w:rsidP="00F2066E">
      <w:pPr>
        <w:rPr>
          <w:sz w:val="24"/>
          <w:szCs w:val="24"/>
        </w:rPr>
      </w:pPr>
      <w:r w:rsidRPr="00F2066E">
        <w:rPr>
          <w:b/>
          <w:bCs/>
          <w:sz w:val="24"/>
          <w:szCs w:val="24"/>
        </w:rPr>
        <w:t>Monitor cavity depth frequently</w:t>
      </w:r>
      <w:r w:rsidRPr="00F2066E">
        <w:rPr>
          <w:sz w:val="24"/>
          <w:szCs w:val="24"/>
        </w:rPr>
        <w:t> (use periodontal probe or explorer to assess depth)</w:t>
      </w:r>
    </w:p>
    <w:p w14:paraId="1D52C16C" w14:textId="77777777" w:rsidR="00EF3549" w:rsidRPr="00F2066E" w:rsidRDefault="00000000" w:rsidP="00F2066E">
      <w:pPr>
        <w:rPr>
          <w:sz w:val="24"/>
          <w:szCs w:val="24"/>
        </w:rPr>
      </w:pPr>
      <w:r w:rsidRPr="00F2066E">
        <w:rPr>
          <w:b/>
          <w:bCs/>
          <w:sz w:val="24"/>
          <w:szCs w:val="24"/>
        </w:rPr>
        <w:t>If cavity approaches pulp (&lt;0.5 mm remaining dentin):</w:t>
      </w:r>
    </w:p>
    <w:p w14:paraId="0AD31212" w14:textId="77777777" w:rsidR="00EF3549" w:rsidRPr="00F2066E" w:rsidRDefault="00000000" w:rsidP="00F2066E">
      <w:pPr>
        <w:rPr>
          <w:sz w:val="24"/>
          <w:szCs w:val="24"/>
        </w:rPr>
      </w:pPr>
      <w:r w:rsidRPr="00F2066E">
        <w:rPr>
          <w:b/>
          <w:bCs/>
          <w:sz w:val="24"/>
          <w:szCs w:val="24"/>
        </w:rPr>
        <w:t>Indirect pulp cap:</w:t>
      </w:r>
      <w:r w:rsidRPr="00F2066E">
        <w:rPr>
          <w:sz w:val="24"/>
          <w:szCs w:val="24"/>
        </w:rPr>
        <w:t> Leave thin layer of firm dentin over pulp; apply calcium hydroxide or calcium silicate liner (e.g., Dycal, TheraCal) before restoration</w:t>
      </w:r>
    </w:p>
    <w:p w14:paraId="5E68FB1A" w14:textId="77777777" w:rsidR="00EF3549" w:rsidRPr="00F2066E" w:rsidRDefault="00000000" w:rsidP="00F2066E">
      <w:pPr>
        <w:rPr>
          <w:sz w:val="24"/>
          <w:szCs w:val="24"/>
        </w:rPr>
      </w:pPr>
      <w:r w:rsidRPr="00F2066E">
        <w:rPr>
          <w:b/>
          <w:bCs/>
          <w:sz w:val="24"/>
          <w:szCs w:val="24"/>
        </w:rPr>
        <w:t>If pulp exposure occurs:</w:t>
      </w:r>
      <w:r w:rsidRPr="00F2066E">
        <w:rPr>
          <w:sz w:val="24"/>
          <w:szCs w:val="24"/>
        </w:rPr>
        <w:t> Consider </w:t>
      </w:r>
      <w:r w:rsidRPr="00F2066E">
        <w:rPr>
          <w:b/>
          <w:bCs/>
          <w:sz w:val="24"/>
          <w:szCs w:val="24"/>
        </w:rPr>
        <w:t>pulpotomy</w:t>
      </w:r>
      <w:r w:rsidRPr="00F2066E">
        <w:rPr>
          <w:sz w:val="24"/>
          <w:szCs w:val="24"/>
        </w:rPr>
        <w:t> (see Vignette 14) or </w:t>
      </w:r>
      <w:r w:rsidRPr="00F2066E">
        <w:rPr>
          <w:b/>
          <w:bCs/>
          <w:sz w:val="24"/>
          <w:szCs w:val="24"/>
        </w:rPr>
        <w:t>direct pulp cap</w:t>
      </w:r>
      <w:r w:rsidRPr="00F2066E">
        <w:rPr>
          <w:sz w:val="24"/>
          <w:szCs w:val="24"/>
        </w:rPr>
        <w:t> (see Vignette 15)</w:t>
      </w:r>
    </w:p>
    <w:p w14:paraId="7C7607FB" w14:textId="77777777" w:rsidR="00EF3549" w:rsidRPr="00F2066E" w:rsidRDefault="00000000" w:rsidP="00F2066E">
      <w:pPr>
        <w:rPr>
          <w:sz w:val="24"/>
          <w:szCs w:val="24"/>
        </w:rPr>
      </w:pPr>
      <w:r w:rsidRPr="00F2066E">
        <w:rPr>
          <w:b/>
          <w:bCs/>
          <w:sz w:val="24"/>
          <w:szCs w:val="24"/>
        </w:rPr>
        <w:t>Anesthesia:</w:t>
      </w:r>
    </w:p>
    <w:p w14:paraId="571D2BD5" w14:textId="77777777" w:rsidR="00EF3549" w:rsidRPr="00F2066E" w:rsidRDefault="00000000" w:rsidP="00F2066E">
      <w:pPr>
        <w:rPr>
          <w:sz w:val="24"/>
          <w:szCs w:val="24"/>
        </w:rPr>
      </w:pPr>
      <w:r w:rsidRPr="00F2066E">
        <w:rPr>
          <w:b/>
          <w:bCs/>
          <w:sz w:val="24"/>
          <w:szCs w:val="24"/>
        </w:rPr>
        <w:t>Start without local anesthesia</w:t>
      </w:r>
      <w:r w:rsidRPr="00F2066E">
        <w:rPr>
          <w:sz w:val="24"/>
          <w:szCs w:val="24"/>
        </w:rPr>
        <w:t> (many pediatric patients tolerate Er:YAG cavity preparation without anesthesia)</w:t>
      </w:r>
    </w:p>
    <w:p w14:paraId="152769C4" w14:textId="77777777" w:rsidR="00EF3549" w:rsidRPr="00F2066E" w:rsidRDefault="00000000" w:rsidP="00F2066E">
      <w:pPr>
        <w:rPr>
          <w:sz w:val="24"/>
          <w:szCs w:val="24"/>
        </w:rPr>
      </w:pPr>
      <w:r w:rsidRPr="00F2066E">
        <w:rPr>
          <w:b/>
          <w:bCs/>
          <w:sz w:val="24"/>
          <w:szCs w:val="24"/>
        </w:rPr>
        <w:t>Assess patient tolerance:</w:t>
      </w:r>
    </w:p>
    <w:p w14:paraId="24114073" w14:textId="77777777" w:rsidR="00EF3549" w:rsidRPr="00F2066E" w:rsidRDefault="00000000" w:rsidP="00F2066E">
      <w:pPr>
        <w:rPr>
          <w:sz w:val="24"/>
          <w:szCs w:val="24"/>
        </w:rPr>
      </w:pPr>
      <w:r w:rsidRPr="00F2066E">
        <w:rPr>
          <w:b/>
          <w:bCs/>
          <w:sz w:val="24"/>
          <w:szCs w:val="24"/>
        </w:rPr>
        <w:t>If patient reports discomfort:</w:t>
      </w:r>
      <w:r w:rsidRPr="00F2066E">
        <w:rPr>
          <w:sz w:val="24"/>
          <w:szCs w:val="24"/>
        </w:rPr>
        <w:t> Pause and administer local anesthesia (infiltration or block)</w:t>
      </w:r>
    </w:p>
    <w:p w14:paraId="44E230C0" w14:textId="77777777" w:rsidR="00EF3549" w:rsidRPr="00F2066E" w:rsidRDefault="00000000" w:rsidP="00F2066E">
      <w:pPr>
        <w:rPr>
          <w:sz w:val="24"/>
          <w:szCs w:val="24"/>
        </w:rPr>
      </w:pPr>
      <w:r w:rsidRPr="00F2066E">
        <w:rPr>
          <w:b/>
          <w:bCs/>
          <w:sz w:val="24"/>
          <w:szCs w:val="24"/>
        </w:rPr>
        <w:t>If anesthesia is difficult to achieve (common in MIH):</w:t>
      </w:r>
      <w:r w:rsidRPr="00F2066E">
        <w:rPr>
          <w:sz w:val="24"/>
          <w:szCs w:val="24"/>
        </w:rPr>
        <w:t> Consider supplemental techniques:</w:t>
      </w:r>
    </w:p>
    <w:p w14:paraId="34751FB3" w14:textId="77777777" w:rsidR="00EF3549" w:rsidRPr="00F2066E" w:rsidRDefault="00000000" w:rsidP="00F2066E">
      <w:pPr>
        <w:rPr>
          <w:sz w:val="24"/>
          <w:szCs w:val="24"/>
        </w:rPr>
      </w:pPr>
      <w:r w:rsidRPr="00F2066E">
        <w:rPr>
          <w:b/>
          <w:bCs/>
          <w:sz w:val="24"/>
          <w:szCs w:val="24"/>
        </w:rPr>
        <w:t>Intraosseous anesthesia</w:t>
      </w:r>
      <w:r w:rsidRPr="00F2066E">
        <w:rPr>
          <w:sz w:val="24"/>
          <w:szCs w:val="24"/>
        </w:rPr>
        <w:t> (e.g., Stabident system)</w:t>
      </w:r>
    </w:p>
    <w:p w14:paraId="0C4DE9BA" w14:textId="77777777" w:rsidR="00EF3549" w:rsidRPr="00F2066E" w:rsidRDefault="00000000" w:rsidP="00F2066E">
      <w:pPr>
        <w:rPr>
          <w:sz w:val="24"/>
          <w:szCs w:val="24"/>
        </w:rPr>
      </w:pPr>
      <w:r w:rsidRPr="00F2066E">
        <w:rPr>
          <w:b/>
          <w:bCs/>
          <w:sz w:val="24"/>
          <w:szCs w:val="24"/>
        </w:rPr>
        <w:t>Intrapulpal anesthesia</w:t>
      </w:r>
      <w:r w:rsidRPr="00F2066E">
        <w:rPr>
          <w:sz w:val="24"/>
          <w:szCs w:val="24"/>
        </w:rPr>
        <w:t> (if pulp is exposed)</w:t>
      </w:r>
    </w:p>
    <w:p w14:paraId="240C33ED" w14:textId="77777777" w:rsidR="00EF3549" w:rsidRPr="00F2066E" w:rsidRDefault="00000000" w:rsidP="00F2066E">
      <w:pPr>
        <w:rPr>
          <w:sz w:val="24"/>
          <w:szCs w:val="24"/>
        </w:rPr>
      </w:pPr>
      <w:r w:rsidRPr="00F2066E">
        <w:rPr>
          <w:b/>
          <w:bCs/>
          <w:sz w:val="24"/>
          <w:szCs w:val="24"/>
        </w:rPr>
        <w:t>Nitrous oxide sedation</w:t>
      </w:r>
      <w:r w:rsidRPr="00F2066E">
        <w:rPr>
          <w:sz w:val="24"/>
          <w:szCs w:val="24"/>
        </w:rPr>
        <w:t> (reduces anxiety and raises pain threshold)</w:t>
      </w:r>
    </w:p>
    <w:p w14:paraId="0330DD26" w14:textId="77777777" w:rsidR="00EF3549" w:rsidRPr="00F2066E" w:rsidRDefault="00000000" w:rsidP="00F2066E">
      <w:pPr>
        <w:rPr>
          <w:sz w:val="24"/>
          <w:szCs w:val="24"/>
        </w:rPr>
      </w:pPr>
      <w:r w:rsidRPr="00F2066E">
        <w:rPr>
          <w:b/>
          <w:bCs/>
          <w:sz w:val="24"/>
          <w:szCs w:val="24"/>
        </w:rPr>
        <w:t>Pediatric-specific modifications:</w:t>
      </w:r>
    </w:p>
    <w:p w14:paraId="04A0AA50" w14:textId="77777777" w:rsidR="00EF3549" w:rsidRPr="00F2066E" w:rsidRDefault="00000000" w:rsidP="00F2066E">
      <w:pPr>
        <w:rPr>
          <w:sz w:val="24"/>
          <w:szCs w:val="24"/>
        </w:rPr>
      </w:pPr>
      <w:r w:rsidRPr="00F2066E">
        <w:rPr>
          <w:b/>
          <w:bCs/>
          <w:sz w:val="24"/>
          <w:szCs w:val="24"/>
        </w:rPr>
        <w:t>Behavior management:</w:t>
      </w:r>
    </w:p>
    <w:p w14:paraId="22B278B0" w14:textId="77777777" w:rsidR="00EF3549" w:rsidRPr="00F2066E" w:rsidRDefault="00000000" w:rsidP="00F2066E">
      <w:pPr>
        <w:rPr>
          <w:sz w:val="24"/>
          <w:szCs w:val="24"/>
        </w:rPr>
      </w:pPr>
      <w:r w:rsidRPr="00F2066E">
        <w:rPr>
          <w:b/>
          <w:bCs/>
          <w:sz w:val="24"/>
          <w:szCs w:val="24"/>
        </w:rPr>
        <w:lastRenderedPageBreak/>
        <w:t>Tell-show-do:</w:t>
      </w:r>
      <w:r w:rsidRPr="00F2066E">
        <w:rPr>
          <w:sz w:val="24"/>
          <w:szCs w:val="24"/>
        </w:rPr>
        <w:t> Demonstrate Er:YAG on fingernail (child hears clicking sound, feels light tapping, but no pain)</w:t>
      </w:r>
    </w:p>
    <w:p w14:paraId="33CCB632" w14:textId="77777777" w:rsidR="00EF3549" w:rsidRPr="00F2066E" w:rsidRDefault="00000000" w:rsidP="00F2066E">
      <w:pPr>
        <w:rPr>
          <w:sz w:val="24"/>
          <w:szCs w:val="24"/>
        </w:rPr>
      </w:pPr>
      <w:r w:rsidRPr="00F2066E">
        <w:rPr>
          <w:b/>
          <w:bCs/>
          <w:sz w:val="24"/>
          <w:szCs w:val="24"/>
        </w:rPr>
        <w:t>Distraction:</w:t>
      </w:r>
      <w:r w:rsidRPr="00F2066E">
        <w:rPr>
          <w:sz w:val="24"/>
          <w:szCs w:val="24"/>
        </w:rPr>
        <w:t> Use audiovisual distraction (child watches video or listens to music during procedure)</w:t>
      </w:r>
    </w:p>
    <w:p w14:paraId="4F766495" w14:textId="77777777" w:rsidR="00EF3549" w:rsidRPr="00F2066E" w:rsidRDefault="00000000" w:rsidP="00F2066E">
      <w:pPr>
        <w:rPr>
          <w:sz w:val="24"/>
          <w:szCs w:val="24"/>
        </w:rPr>
      </w:pPr>
      <w:r w:rsidRPr="00F2066E">
        <w:rPr>
          <w:b/>
          <w:bCs/>
          <w:sz w:val="24"/>
          <w:szCs w:val="24"/>
        </w:rPr>
        <w:t>Shorter sessions:</w:t>
      </w:r>
    </w:p>
    <w:p w14:paraId="0BFD841B" w14:textId="77777777" w:rsidR="00EF3549" w:rsidRPr="00F2066E" w:rsidRDefault="00000000" w:rsidP="00F2066E">
      <w:pPr>
        <w:rPr>
          <w:sz w:val="24"/>
          <w:szCs w:val="24"/>
        </w:rPr>
      </w:pPr>
      <w:r w:rsidRPr="00F2066E">
        <w:rPr>
          <w:b/>
          <w:bCs/>
          <w:sz w:val="24"/>
          <w:szCs w:val="24"/>
        </w:rPr>
        <w:t>If child becomes restless:</w:t>
      </w:r>
      <w:r w:rsidRPr="00F2066E">
        <w:rPr>
          <w:sz w:val="24"/>
          <w:szCs w:val="24"/>
        </w:rPr>
        <w:t> Complete cavity preparation in multiple short sessions (e.g., prepare one tooth per visit)</w:t>
      </w:r>
    </w:p>
    <w:p w14:paraId="17C1C50C" w14:textId="77777777" w:rsidR="00EF3549" w:rsidRPr="00F2066E" w:rsidRDefault="00000000" w:rsidP="00F2066E">
      <w:pPr>
        <w:rPr>
          <w:sz w:val="24"/>
          <w:szCs w:val="24"/>
        </w:rPr>
      </w:pPr>
      <w:r w:rsidRPr="00F2066E">
        <w:rPr>
          <w:b/>
          <w:bCs/>
          <w:sz w:val="24"/>
          <w:szCs w:val="24"/>
        </w:rPr>
        <w:t>Parental presence:</w:t>
      </w:r>
    </w:p>
    <w:p w14:paraId="7FB10A8A" w14:textId="77777777" w:rsidR="00EF3549" w:rsidRPr="00F2066E" w:rsidRDefault="00000000" w:rsidP="00F2066E">
      <w:pPr>
        <w:rPr>
          <w:sz w:val="24"/>
          <w:szCs w:val="24"/>
        </w:rPr>
      </w:pPr>
      <w:r w:rsidRPr="00F2066E">
        <w:rPr>
          <w:b/>
          <w:bCs/>
          <w:sz w:val="24"/>
          <w:szCs w:val="24"/>
        </w:rPr>
        <w:t>Allow parent to remain in operatory</w:t>
      </w:r>
      <w:r w:rsidRPr="00F2066E">
        <w:rPr>
          <w:sz w:val="24"/>
          <w:szCs w:val="24"/>
        </w:rPr>
        <w:t> (if child is more cooperative with parent present)</w:t>
      </w:r>
    </w:p>
    <w:p w14:paraId="45EE3E47" w14:textId="77777777" w:rsidR="00EF3549" w:rsidRPr="00F2066E" w:rsidRDefault="00000000" w:rsidP="00F2066E">
      <w:pPr>
        <w:rPr>
          <w:sz w:val="24"/>
          <w:szCs w:val="24"/>
        </w:rPr>
      </w:pPr>
      <w:r>
        <w:rPr>
          <w:sz w:val="24"/>
          <w:szCs w:val="24"/>
        </w:rPr>
        <w:pict w14:anchorId="5C44CBEA">
          <v:rect id="_x0000_i1096" style="width:0;height:0" o:hralign="center" o:hrstd="t" o:hr="t" fillcolor="#a0a0a0" stroked="f"/>
        </w:pict>
      </w:r>
    </w:p>
    <w:p w14:paraId="5FD8043B" w14:textId="77777777" w:rsidR="00EF3549" w:rsidRPr="00F2066E" w:rsidRDefault="00000000" w:rsidP="00F2066E">
      <w:pPr>
        <w:rPr>
          <w:b/>
          <w:bCs/>
          <w:sz w:val="24"/>
          <w:szCs w:val="24"/>
        </w:rPr>
      </w:pPr>
      <w:r w:rsidRPr="00F2066E">
        <w:rPr>
          <w:b/>
          <w:bCs/>
          <w:sz w:val="24"/>
          <w:szCs w:val="24"/>
        </w:rPr>
        <w:t>Detailed Step-by-Step Clinical Protocol</w:t>
      </w:r>
    </w:p>
    <w:p w14:paraId="7D272E7C" w14:textId="77777777" w:rsidR="00EF3549" w:rsidRPr="00F2066E" w:rsidRDefault="00000000" w:rsidP="00F2066E">
      <w:pPr>
        <w:rPr>
          <w:b/>
          <w:bCs/>
          <w:sz w:val="24"/>
          <w:szCs w:val="24"/>
        </w:rPr>
      </w:pPr>
      <w:r w:rsidRPr="00F2066E">
        <w:rPr>
          <w:b/>
          <w:bCs/>
          <w:sz w:val="24"/>
          <w:szCs w:val="24"/>
        </w:rPr>
        <w:t>Phase 1: Photobiomodulation (PBM) for Desensitization</w:t>
      </w:r>
    </w:p>
    <w:p w14:paraId="632F5031" w14:textId="77777777" w:rsidR="00EF3549" w:rsidRPr="00F2066E" w:rsidRDefault="00000000" w:rsidP="00F2066E">
      <w:pPr>
        <w:rPr>
          <w:b/>
          <w:bCs/>
          <w:sz w:val="24"/>
          <w:szCs w:val="24"/>
        </w:rPr>
      </w:pPr>
      <w:r w:rsidRPr="00F2066E">
        <w:rPr>
          <w:b/>
          <w:bCs/>
          <w:sz w:val="24"/>
          <w:szCs w:val="24"/>
        </w:rPr>
        <w:t>Pre-operative (First PBM Session, Day 0)</w:t>
      </w:r>
    </w:p>
    <w:p w14:paraId="29245F77" w14:textId="77777777" w:rsidR="00EF3549" w:rsidRPr="00F2066E" w:rsidRDefault="00000000" w:rsidP="00F2066E">
      <w:pPr>
        <w:rPr>
          <w:sz w:val="24"/>
          <w:szCs w:val="24"/>
        </w:rPr>
      </w:pPr>
      <w:r w:rsidRPr="00F2066E">
        <w:rPr>
          <w:b/>
          <w:bCs/>
          <w:sz w:val="24"/>
          <w:szCs w:val="24"/>
        </w:rPr>
        <w:t>Step 1: Patient and parent consultation</w:t>
      </w:r>
    </w:p>
    <w:p w14:paraId="736F0EC7" w14:textId="77777777" w:rsidR="00EF3549" w:rsidRPr="00F2066E" w:rsidRDefault="00000000" w:rsidP="00F2066E">
      <w:pPr>
        <w:rPr>
          <w:sz w:val="24"/>
          <w:szCs w:val="24"/>
        </w:rPr>
      </w:pPr>
      <w:r w:rsidRPr="00F2066E">
        <w:rPr>
          <w:b/>
          <w:bCs/>
          <w:sz w:val="24"/>
          <w:szCs w:val="24"/>
        </w:rPr>
        <w:t>Explain MIH condition:</w:t>
      </w:r>
    </w:p>
    <w:p w14:paraId="0696CB21" w14:textId="77777777" w:rsidR="00EF3549" w:rsidRPr="00F2066E" w:rsidRDefault="00000000" w:rsidP="00F2066E">
      <w:pPr>
        <w:rPr>
          <w:sz w:val="24"/>
          <w:szCs w:val="24"/>
        </w:rPr>
      </w:pPr>
      <w:r w:rsidRPr="00F2066E">
        <w:rPr>
          <w:b/>
          <w:bCs/>
          <w:sz w:val="24"/>
          <w:szCs w:val="24"/>
        </w:rPr>
        <w:t>Simple language for child:</w:t>
      </w:r>
      <w:r w:rsidRPr="00F2066E">
        <w:rPr>
          <w:sz w:val="24"/>
          <w:szCs w:val="24"/>
        </w:rPr>
        <w:t> "Some of the enamel on your back teeth didn't form properly, so they are extra sensitive. We're going to use a special light to help make them feel better."</w:t>
      </w:r>
    </w:p>
    <w:p w14:paraId="61FB5494" w14:textId="77777777" w:rsidR="00EF3549" w:rsidRPr="00F2066E" w:rsidRDefault="00000000" w:rsidP="00F2066E">
      <w:pPr>
        <w:rPr>
          <w:sz w:val="24"/>
          <w:szCs w:val="24"/>
        </w:rPr>
      </w:pPr>
      <w:r w:rsidRPr="00F2066E">
        <w:rPr>
          <w:b/>
          <w:bCs/>
          <w:sz w:val="24"/>
          <w:szCs w:val="24"/>
        </w:rPr>
        <w:t>Detailed explanation for parent:</w:t>
      </w:r>
      <w:r w:rsidRPr="00F2066E">
        <w:rPr>
          <w:sz w:val="24"/>
          <w:szCs w:val="24"/>
        </w:rPr>
        <w:t> Explain MIH etiology (systemic disturbance during enamel formation, age 0–3 years), clinical features (hypomineralization, PEB, hypersensitivity), and treatment plan (PBM for desensitization, then Er:YAG laser restoration)</w:t>
      </w:r>
    </w:p>
    <w:p w14:paraId="01E89653" w14:textId="77777777" w:rsidR="00EF3549" w:rsidRPr="00F2066E" w:rsidRDefault="00000000" w:rsidP="00F2066E">
      <w:pPr>
        <w:rPr>
          <w:sz w:val="24"/>
          <w:szCs w:val="24"/>
        </w:rPr>
      </w:pPr>
      <w:r w:rsidRPr="00F2066E">
        <w:rPr>
          <w:b/>
          <w:bCs/>
          <w:sz w:val="24"/>
          <w:szCs w:val="24"/>
        </w:rPr>
        <w:t>Explain PBM procedure:</w:t>
      </w:r>
    </w:p>
    <w:p w14:paraId="52DB987C" w14:textId="77777777" w:rsidR="00EF3549" w:rsidRPr="00F2066E" w:rsidRDefault="00000000" w:rsidP="00F2066E">
      <w:pPr>
        <w:rPr>
          <w:sz w:val="24"/>
          <w:szCs w:val="24"/>
        </w:rPr>
      </w:pPr>
      <w:r w:rsidRPr="00F2066E">
        <w:rPr>
          <w:b/>
          <w:bCs/>
          <w:sz w:val="24"/>
          <w:szCs w:val="24"/>
        </w:rPr>
        <w:t>For child:</w:t>
      </w:r>
      <w:r w:rsidRPr="00F2066E">
        <w:rPr>
          <w:sz w:val="24"/>
          <w:szCs w:val="24"/>
        </w:rPr>
        <w:t> "We're going to shine a special red light on your teeth. It doesn't hurt at all—it just feels warm, like sunshine. The light will help your teeth feel better so they don't hurt when you eat or brush."</w:t>
      </w:r>
    </w:p>
    <w:p w14:paraId="4D75BEF1" w14:textId="77777777" w:rsidR="00EF3549" w:rsidRPr="00F2066E" w:rsidRDefault="00000000" w:rsidP="00F2066E">
      <w:pPr>
        <w:rPr>
          <w:sz w:val="24"/>
          <w:szCs w:val="24"/>
        </w:rPr>
      </w:pPr>
      <w:r w:rsidRPr="00F2066E">
        <w:rPr>
          <w:b/>
          <w:bCs/>
          <w:sz w:val="24"/>
          <w:szCs w:val="24"/>
        </w:rPr>
        <w:t>For parent:</w:t>
      </w:r>
      <w:r w:rsidRPr="00F2066E">
        <w:rPr>
          <w:sz w:val="24"/>
          <w:szCs w:val="24"/>
        </w:rPr>
        <w:t> Explain PBM mechanism (low-level laser light stimulates healing, reduces inflammation, decreases sensitivity), protocol (3–4 sessions over 1–2 weeks, 5–10 minutes per session), and expected outcome (significant reduction in hypersensitivity within 1–2 weeks)</w:t>
      </w:r>
    </w:p>
    <w:p w14:paraId="392AF1A0" w14:textId="77777777" w:rsidR="00EF3549" w:rsidRPr="00F2066E" w:rsidRDefault="00000000" w:rsidP="00F2066E">
      <w:pPr>
        <w:rPr>
          <w:sz w:val="24"/>
          <w:szCs w:val="24"/>
        </w:rPr>
      </w:pPr>
      <w:r w:rsidRPr="00F2066E">
        <w:rPr>
          <w:b/>
          <w:bCs/>
          <w:sz w:val="24"/>
          <w:szCs w:val="24"/>
        </w:rPr>
        <w:lastRenderedPageBreak/>
        <w:t>Obtain informed consent:</w:t>
      </w:r>
    </w:p>
    <w:p w14:paraId="3F846B4E" w14:textId="77777777" w:rsidR="00EF3549" w:rsidRPr="00F2066E" w:rsidRDefault="00000000" w:rsidP="00F2066E">
      <w:pPr>
        <w:rPr>
          <w:sz w:val="24"/>
          <w:szCs w:val="24"/>
        </w:rPr>
      </w:pPr>
      <w:r w:rsidRPr="00F2066E">
        <w:rPr>
          <w:b/>
          <w:bCs/>
          <w:sz w:val="24"/>
          <w:szCs w:val="24"/>
        </w:rPr>
        <w:t>Parent signs consent form</w:t>
      </w:r>
      <w:r w:rsidRPr="00F2066E">
        <w:rPr>
          <w:sz w:val="24"/>
          <w:szCs w:val="24"/>
        </w:rPr>
        <w:t> for PBM and subsequent Er:YAG laser restoration</w:t>
      </w:r>
    </w:p>
    <w:p w14:paraId="5615638E" w14:textId="77777777" w:rsidR="00EF3549" w:rsidRPr="00F2066E" w:rsidRDefault="00000000" w:rsidP="00F2066E">
      <w:pPr>
        <w:rPr>
          <w:sz w:val="24"/>
          <w:szCs w:val="24"/>
        </w:rPr>
      </w:pPr>
      <w:r w:rsidRPr="00F2066E">
        <w:rPr>
          <w:b/>
          <w:bCs/>
          <w:sz w:val="24"/>
          <w:szCs w:val="24"/>
        </w:rPr>
        <w:t>Step 2: Baseline assessment</w:t>
      </w:r>
    </w:p>
    <w:p w14:paraId="0D991EB9" w14:textId="77777777" w:rsidR="00EF3549" w:rsidRPr="00F2066E" w:rsidRDefault="00000000" w:rsidP="00F2066E">
      <w:pPr>
        <w:rPr>
          <w:sz w:val="24"/>
          <w:szCs w:val="24"/>
        </w:rPr>
      </w:pPr>
      <w:r w:rsidRPr="00F2066E">
        <w:rPr>
          <w:b/>
          <w:bCs/>
          <w:sz w:val="24"/>
          <w:szCs w:val="24"/>
        </w:rPr>
        <w:t>Hypersensitivity assessment:</w:t>
      </w:r>
    </w:p>
    <w:p w14:paraId="463C5468" w14:textId="77777777" w:rsidR="00EF3549" w:rsidRPr="00F2066E" w:rsidRDefault="00000000" w:rsidP="00F2066E">
      <w:pPr>
        <w:rPr>
          <w:sz w:val="24"/>
          <w:szCs w:val="24"/>
        </w:rPr>
      </w:pPr>
      <w:r w:rsidRPr="00F2066E">
        <w:rPr>
          <w:b/>
          <w:bCs/>
          <w:sz w:val="24"/>
          <w:szCs w:val="24"/>
        </w:rPr>
        <w:t>Subjective (child's report):</w:t>
      </w:r>
    </w:p>
    <w:p w14:paraId="137EF246" w14:textId="77777777" w:rsidR="00EF3549" w:rsidRPr="00F2066E" w:rsidRDefault="00000000" w:rsidP="00F2066E">
      <w:pPr>
        <w:rPr>
          <w:sz w:val="24"/>
          <w:szCs w:val="24"/>
        </w:rPr>
      </w:pPr>
      <w:r w:rsidRPr="00F2066E">
        <w:rPr>
          <w:b/>
          <w:bCs/>
          <w:sz w:val="24"/>
          <w:szCs w:val="24"/>
        </w:rPr>
        <w:t>Pain scale:</w:t>
      </w:r>
      <w:r w:rsidRPr="00F2066E">
        <w:rPr>
          <w:sz w:val="24"/>
          <w:szCs w:val="24"/>
        </w:rPr>
        <w:t> Use age-appropriate pain scale (e.g., Wong-Baker FACES scale: 0 = no hurt, 10 = hurts worst)</w:t>
      </w:r>
    </w:p>
    <w:p w14:paraId="08212EC4" w14:textId="77777777" w:rsidR="00EF3549" w:rsidRPr="00F2066E" w:rsidRDefault="00000000" w:rsidP="00F2066E">
      <w:pPr>
        <w:rPr>
          <w:sz w:val="24"/>
          <w:szCs w:val="24"/>
        </w:rPr>
      </w:pPr>
      <w:r w:rsidRPr="00F2066E">
        <w:rPr>
          <w:b/>
          <w:bCs/>
          <w:sz w:val="24"/>
          <w:szCs w:val="24"/>
        </w:rPr>
        <w:t>Ask child:</w:t>
      </w:r>
      <w:r w:rsidRPr="00F2066E">
        <w:rPr>
          <w:sz w:val="24"/>
          <w:szCs w:val="24"/>
        </w:rPr>
        <w:t> "How much do your back teeth hurt when you eat cold food or brush your teeth?" (Record baseline pain score for each tooth)</w:t>
      </w:r>
    </w:p>
    <w:p w14:paraId="7C0BC5AE" w14:textId="77777777" w:rsidR="00EF3549" w:rsidRPr="00F2066E" w:rsidRDefault="00000000" w:rsidP="00F2066E">
      <w:pPr>
        <w:rPr>
          <w:sz w:val="24"/>
          <w:szCs w:val="24"/>
        </w:rPr>
      </w:pPr>
      <w:r w:rsidRPr="00F2066E">
        <w:rPr>
          <w:b/>
          <w:bCs/>
          <w:sz w:val="24"/>
          <w:szCs w:val="24"/>
        </w:rPr>
        <w:t>Objective (clinical testing):</w:t>
      </w:r>
    </w:p>
    <w:p w14:paraId="6AAB920E" w14:textId="77777777" w:rsidR="00EF3549" w:rsidRPr="00F2066E" w:rsidRDefault="00000000" w:rsidP="00F2066E">
      <w:pPr>
        <w:rPr>
          <w:sz w:val="24"/>
          <w:szCs w:val="24"/>
        </w:rPr>
      </w:pPr>
      <w:r w:rsidRPr="00F2066E">
        <w:rPr>
          <w:b/>
          <w:bCs/>
          <w:sz w:val="24"/>
          <w:szCs w:val="24"/>
        </w:rPr>
        <w:t>Cold test:</w:t>
      </w:r>
      <w:r w:rsidRPr="00F2066E">
        <w:rPr>
          <w:sz w:val="24"/>
          <w:szCs w:val="24"/>
        </w:rPr>
        <w:t> Apply ice stick or refrigerant spray (e.g., Endo-Ice) to each MIH molar; record response (0 = no response, 1 = mild discomfort, 2 = moderate pain, 3 = severe pain)</w:t>
      </w:r>
    </w:p>
    <w:p w14:paraId="530F0803" w14:textId="77777777" w:rsidR="00EF3549" w:rsidRPr="00F2066E" w:rsidRDefault="00000000" w:rsidP="00F2066E">
      <w:pPr>
        <w:rPr>
          <w:sz w:val="24"/>
          <w:szCs w:val="24"/>
        </w:rPr>
      </w:pPr>
      <w:r w:rsidRPr="00F2066E">
        <w:rPr>
          <w:b/>
          <w:bCs/>
          <w:sz w:val="24"/>
          <w:szCs w:val="24"/>
        </w:rPr>
        <w:t>Air blast test:</w:t>
      </w:r>
      <w:r w:rsidRPr="00F2066E">
        <w:rPr>
          <w:sz w:val="24"/>
          <w:szCs w:val="24"/>
        </w:rPr>
        <w:t> Direct 3-second air blast from air syringe onto each MIH molar; record response</w:t>
      </w:r>
    </w:p>
    <w:p w14:paraId="02B34EA2" w14:textId="77777777" w:rsidR="00EF3549" w:rsidRPr="00F2066E" w:rsidRDefault="00000000" w:rsidP="00F2066E">
      <w:pPr>
        <w:rPr>
          <w:sz w:val="24"/>
          <w:szCs w:val="24"/>
        </w:rPr>
      </w:pPr>
      <w:r w:rsidRPr="00F2066E">
        <w:rPr>
          <w:b/>
          <w:bCs/>
          <w:sz w:val="24"/>
          <w:szCs w:val="24"/>
        </w:rPr>
        <w:t>Tactile test:</w:t>
      </w:r>
      <w:r w:rsidRPr="00F2066E">
        <w:rPr>
          <w:sz w:val="24"/>
          <w:szCs w:val="24"/>
        </w:rPr>
        <w:t> Gently probe occlusal surface with explorer; record response</w:t>
      </w:r>
    </w:p>
    <w:p w14:paraId="33DC53C6" w14:textId="77777777" w:rsidR="00EF3549" w:rsidRPr="00F2066E" w:rsidRDefault="00000000" w:rsidP="00F2066E">
      <w:pPr>
        <w:rPr>
          <w:sz w:val="24"/>
          <w:szCs w:val="24"/>
        </w:rPr>
      </w:pPr>
      <w:r w:rsidRPr="00F2066E">
        <w:rPr>
          <w:b/>
          <w:bCs/>
          <w:sz w:val="24"/>
          <w:szCs w:val="24"/>
        </w:rPr>
        <w:t>Document baseline hypersensitivity</w:t>
      </w:r>
      <w:r w:rsidRPr="00F2066E">
        <w:rPr>
          <w:sz w:val="24"/>
          <w:szCs w:val="24"/>
        </w:rPr>
        <w:t> for each tooth (will compare to post-PBM assessment)</w:t>
      </w:r>
    </w:p>
    <w:p w14:paraId="2686B23E" w14:textId="77777777" w:rsidR="00EF3549" w:rsidRPr="00F2066E" w:rsidRDefault="00000000" w:rsidP="00F2066E">
      <w:pPr>
        <w:rPr>
          <w:sz w:val="24"/>
          <w:szCs w:val="24"/>
        </w:rPr>
      </w:pPr>
      <w:r w:rsidRPr="00F2066E">
        <w:rPr>
          <w:b/>
          <w:bCs/>
          <w:sz w:val="24"/>
          <w:szCs w:val="24"/>
        </w:rPr>
        <w:t>Oral hygiene assessment:</w:t>
      </w:r>
    </w:p>
    <w:p w14:paraId="1870C0CE" w14:textId="77777777" w:rsidR="00EF3549" w:rsidRPr="00F2066E" w:rsidRDefault="00000000" w:rsidP="00F2066E">
      <w:pPr>
        <w:rPr>
          <w:sz w:val="24"/>
          <w:szCs w:val="24"/>
        </w:rPr>
      </w:pPr>
      <w:r w:rsidRPr="00F2066E">
        <w:rPr>
          <w:b/>
          <w:bCs/>
          <w:sz w:val="24"/>
          <w:szCs w:val="24"/>
        </w:rPr>
        <w:t>Plaque score:</w:t>
      </w:r>
      <w:r w:rsidRPr="00F2066E">
        <w:rPr>
          <w:sz w:val="24"/>
          <w:szCs w:val="24"/>
        </w:rPr>
        <w:t> Record plaque accumulation (often elevated in MIH patients due to difficulty brushing hypersensitive teeth)</w:t>
      </w:r>
    </w:p>
    <w:p w14:paraId="38A14EDE" w14:textId="77777777" w:rsidR="00EF3549" w:rsidRPr="00F2066E" w:rsidRDefault="00000000" w:rsidP="00F2066E">
      <w:pPr>
        <w:rPr>
          <w:sz w:val="24"/>
          <w:szCs w:val="24"/>
        </w:rPr>
      </w:pPr>
      <w:r w:rsidRPr="00F2066E">
        <w:rPr>
          <w:b/>
          <w:bCs/>
          <w:sz w:val="24"/>
          <w:szCs w:val="24"/>
        </w:rPr>
        <w:t>Dietary history:</w:t>
      </w:r>
      <w:r w:rsidRPr="00F2066E">
        <w:rPr>
          <w:sz w:val="24"/>
          <w:szCs w:val="24"/>
        </w:rPr>
        <w:t> Ask about eating difficulties (child may avoid certain foods due to hypersensitivity)</w:t>
      </w:r>
    </w:p>
    <w:p w14:paraId="1F5B5EB0" w14:textId="77777777" w:rsidR="00EF3549" w:rsidRPr="00F2066E" w:rsidRDefault="00000000" w:rsidP="00F2066E">
      <w:pPr>
        <w:rPr>
          <w:sz w:val="24"/>
          <w:szCs w:val="24"/>
        </w:rPr>
      </w:pPr>
      <w:r w:rsidRPr="00F2066E">
        <w:rPr>
          <w:b/>
          <w:bCs/>
          <w:sz w:val="24"/>
          <w:szCs w:val="24"/>
        </w:rPr>
        <w:t>Step 3: Tooth preparation</w:t>
      </w:r>
    </w:p>
    <w:p w14:paraId="0F4C36B8" w14:textId="77777777" w:rsidR="00EF3549" w:rsidRPr="00F2066E" w:rsidRDefault="00000000" w:rsidP="00F2066E">
      <w:pPr>
        <w:rPr>
          <w:sz w:val="24"/>
          <w:szCs w:val="24"/>
        </w:rPr>
      </w:pPr>
      <w:r w:rsidRPr="00F2066E">
        <w:rPr>
          <w:b/>
          <w:bCs/>
          <w:sz w:val="24"/>
          <w:szCs w:val="24"/>
        </w:rPr>
        <w:t>Prophylaxis:</w:t>
      </w:r>
    </w:p>
    <w:p w14:paraId="79DBEDD5" w14:textId="77777777" w:rsidR="00EF3549" w:rsidRPr="00F2066E" w:rsidRDefault="00000000" w:rsidP="00F2066E">
      <w:pPr>
        <w:rPr>
          <w:sz w:val="24"/>
          <w:szCs w:val="24"/>
        </w:rPr>
      </w:pPr>
      <w:r w:rsidRPr="00F2066E">
        <w:rPr>
          <w:b/>
          <w:bCs/>
          <w:sz w:val="24"/>
          <w:szCs w:val="24"/>
        </w:rPr>
        <w:t>Gently clean MIH teeth</w:t>
      </w:r>
      <w:r w:rsidRPr="00F2066E">
        <w:rPr>
          <w:sz w:val="24"/>
          <w:szCs w:val="24"/>
        </w:rPr>
        <w:t> with soft rubber cup and non-abrasive prophylaxis paste (avoid aggressive polishing, which can exacerbate hypersensitivity)</w:t>
      </w:r>
    </w:p>
    <w:p w14:paraId="053FFF0A" w14:textId="77777777" w:rsidR="00EF3549" w:rsidRPr="00F2066E" w:rsidRDefault="00000000" w:rsidP="00F2066E">
      <w:pPr>
        <w:rPr>
          <w:sz w:val="24"/>
          <w:szCs w:val="24"/>
        </w:rPr>
      </w:pPr>
      <w:r w:rsidRPr="00F2066E">
        <w:rPr>
          <w:b/>
          <w:bCs/>
          <w:sz w:val="24"/>
          <w:szCs w:val="24"/>
        </w:rPr>
        <w:t>Rinse and dry</w:t>
      </w:r>
    </w:p>
    <w:p w14:paraId="0327E373" w14:textId="77777777" w:rsidR="00EF3549" w:rsidRPr="00F2066E" w:rsidRDefault="00000000" w:rsidP="00F2066E">
      <w:pPr>
        <w:rPr>
          <w:sz w:val="24"/>
          <w:szCs w:val="24"/>
        </w:rPr>
      </w:pPr>
      <w:r w:rsidRPr="00F2066E">
        <w:rPr>
          <w:b/>
          <w:bCs/>
          <w:sz w:val="24"/>
          <w:szCs w:val="24"/>
        </w:rPr>
        <w:t>Isolation:</w:t>
      </w:r>
    </w:p>
    <w:p w14:paraId="2C4D6AD3" w14:textId="77777777" w:rsidR="00EF3549" w:rsidRPr="00F2066E" w:rsidRDefault="00000000" w:rsidP="00F2066E">
      <w:pPr>
        <w:rPr>
          <w:sz w:val="24"/>
          <w:szCs w:val="24"/>
        </w:rPr>
      </w:pPr>
      <w:r w:rsidRPr="00F2066E">
        <w:rPr>
          <w:b/>
          <w:bCs/>
          <w:sz w:val="24"/>
          <w:szCs w:val="24"/>
        </w:rPr>
        <w:lastRenderedPageBreak/>
        <w:t>Not required for PBM</w:t>
      </w:r>
      <w:r w:rsidRPr="00F2066E">
        <w:rPr>
          <w:sz w:val="24"/>
          <w:szCs w:val="24"/>
        </w:rPr>
        <w:t> (laser tip will be applied to buccal gingiva and/or occlusal surface; no need for dry field)</w:t>
      </w:r>
    </w:p>
    <w:p w14:paraId="3107F566" w14:textId="77777777" w:rsidR="00EF3549" w:rsidRPr="00F2066E" w:rsidRDefault="00000000" w:rsidP="00F2066E">
      <w:pPr>
        <w:rPr>
          <w:b/>
          <w:bCs/>
          <w:sz w:val="24"/>
          <w:szCs w:val="24"/>
        </w:rPr>
      </w:pPr>
      <w:r w:rsidRPr="00F2066E">
        <w:rPr>
          <w:b/>
          <w:bCs/>
          <w:sz w:val="24"/>
          <w:szCs w:val="24"/>
        </w:rPr>
        <w:t>Intra-operative: PBM Application (Sessions 1–4)</w:t>
      </w:r>
    </w:p>
    <w:p w14:paraId="195E253F" w14:textId="77777777" w:rsidR="00EF3549" w:rsidRPr="00F2066E" w:rsidRDefault="00000000" w:rsidP="00F2066E">
      <w:pPr>
        <w:rPr>
          <w:sz w:val="24"/>
          <w:szCs w:val="24"/>
        </w:rPr>
      </w:pPr>
      <w:r w:rsidRPr="00F2066E">
        <w:rPr>
          <w:b/>
          <w:bCs/>
          <w:sz w:val="24"/>
          <w:szCs w:val="24"/>
        </w:rPr>
        <w:t>Step 4: Laser setup</w:t>
      </w:r>
    </w:p>
    <w:p w14:paraId="4BC79789" w14:textId="77777777" w:rsidR="00EF3549" w:rsidRPr="00F2066E" w:rsidRDefault="00000000" w:rsidP="00F2066E">
      <w:pPr>
        <w:rPr>
          <w:sz w:val="24"/>
          <w:szCs w:val="24"/>
        </w:rPr>
      </w:pPr>
      <w:r w:rsidRPr="00F2066E">
        <w:rPr>
          <w:b/>
          <w:bCs/>
          <w:sz w:val="24"/>
          <w:szCs w:val="24"/>
        </w:rPr>
        <w:t>Diode laser (660 nm) setup:</w:t>
      </w:r>
    </w:p>
    <w:p w14:paraId="430D3EB5" w14:textId="77777777" w:rsidR="00EF3549" w:rsidRPr="00F2066E" w:rsidRDefault="00000000" w:rsidP="00F2066E">
      <w:pPr>
        <w:rPr>
          <w:sz w:val="24"/>
          <w:szCs w:val="24"/>
        </w:rPr>
      </w:pPr>
      <w:r w:rsidRPr="00F2066E">
        <w:rPr>
          <w:b/>
          <w:bCs/>
          <w:sz w:val="24"/>
          <w:szCs w:val="24"/>
        </w:rPr>
        <w:t>Power:</w:t>
      </w:r>
      <w:r w:rsidRPr="00F2066E">
        <w:rPr>
          <w:sz w:val="24"/>
          <w:szCs w:val="24"/>
        </w:rPr>
        <w:t> 100 mW (0.1 W)</w:t>
      </w:r>
    </w:p>
    <w:p w14:paraId="6E2B7AB8" w14:textId="77777777" w:rsidR="00EF3549" w:rsidRPr="00F2066E" w:rsidRDefault="00000000" w:rsidP="00F2066E">
      <w:pPr>
        <w:rPr>
          <w:sz w:val="24"/>
          <w:szCs w:val="24"/>
        </w:rPr>
      </w:pPr>
      <w:r w:rsidRPr="00F2066E">
        <w:rPr>
          <w:b/>
          <w:bCs/>
          <w:sz w:val="24"/>
          <w:szCs w:val="24"/>
        </w:rPr>
        <w:t>Mode:</w:t>
      </w:r>
      <w:r w:rsidRPr="00F2066E">
        <w:rPr>
          <w:sz w:val="24"/>
          <w:szCs w:val="24"/>
        </w:rPr>
        <w:t> Continuous wave (CW)</w:t>
      </w:r>
    </w:p>
    <w:p w14:paraId="150FE44D" w14:textId="77777777" w:rsidR="00EF3549" w:rsidRPr="00F2066E" w:rsidRDefault="00000000" w:rsidP="00F2066E">
      <w:pPr>
        <w:rPr>
          <w:sz w:val="24"/>
          <w:szCs w:val="24"/>
        </w:rPr>
      </w:pPr>
      <w:r w:rsidRPr="00F2066E">
        <w:rPr>
          <w:b/>
          <w:bCs/>
          <w:sz w:val="24"/>
          <w:szCs w:val="24"/>
        </w:rPr>
        <w:t>Tip:</w:t>
      </w:r>
      <w:r w:rsidRPr="00F2066E">
        <w:rPr>
          <w:sz w:val="24"/>
          <w:szCs w:val="24"/>
        </w:rPr>
        <w:t> Fiber-optic tip (0.6 mm diameter) or flat contact tip</w:t>
      </w:r>
    </w:p>
    <w:p w14:paraId="1DB61067" w14:textId="77777777" w:rsidR="00EF3549" w:rsidRPr="00F2066E" w:rsidRDefault="00000000" w:rsidP="00F2066E">
      <w:pPr>
        <w:rPr>
          <w:sz w:val="24"/>
          <w:szCs w:val="24"/>
        </w:rPr>
      </w:pPr>
      <w:r w:rsidRPr="00F2066E">
        <w:rPr>
          <w:b/>
          <w:bCs/>
          <w:sz w:val="24"/>
          <w:szCs w:val="24"/>
        </w:rPr>
        <w:t>Safety precautions:</w:t>
      </w:r>
    </w:p>
    <w:p w14:paraId="6C9FFC42" w14:textId="77777777" w:rsidR="00EF3549" w:rsidRPr="00F2066E" w:rsidRDefault="00000000" w:rsidP="00F2066E">
      <w:pPr>
        <w:rPr>
          <w:sz w:val="24"/>
          <w:szCs w:val="24"/>
        </w:rPr>
      </w:pPr>
      <w:r w:rsidRPr="00F2066E">
        <w:rPr>
          <w:b/>
          <w:bCs/>
          <w:sz w:val="24"/>
          <w:szCs w:val="24"/>
        </w:rPr>
        <w:t>Eye protection:</w:t>
      </w:r>
    </w:p>
    <w:p w14:paraId="509D5CB2" w14:textId="77777777" w:rsidR="00EF3549" w:rsidRPr="00F2066E" w:rsidRDefault="00000000" w:rsidP="00F2066E">
      <w:pPr>
        <w:rPr>
          <w:sz w:val="24"/>
          <w:szCs w:val="24"/>
        </w:rPr>
      </w:pPr>
      <w:r w:rsidRPr="00F2066E">
        <w:rPr>
          <w:b/>
          <w:bCs/>
          <w:sz w:val="24"/>
          <w:szCs w:val="24"/>
        </w:rPr>
        <w:t>Patient:</w:t>
      </w:r>
      <w:r w:rsidRPr="00F2066E">
        <w:rPr>
          <w:sz w:val="24"/>
          <w:szCs w:val="24"/>
        </w:rPr>
        <w:t> Protective eyewear (orange-tinted glasses to block 660 nm red light)</w:t>
      </w:r>
    </w:p>
    <w:p w14:paraId="3FFA0815" w14:textId="77777777" w:rsidR="00EF3549" w:rsidRPr="00F2066E" w:rsidRDefault="00000000" w:rsidP="00F2066E">
      <w:pPr>
        <w:rPr>
          <w:sz w:val="24"/>
          <w:szCs w:val="24"/>
        </w:rPr>
      </w:pPr>
      <w:r w:rsidRPr="00F2066E">
        <w:rPr>
          <w:b/>
          <w:bCs/>
          <w:sz w:val="24"/>
          <w:szCs w:val="24"/>
        </w:rPr>
        <w:t>Operator and assistant:</w:t>
      </w:r>
      <w:r w:rsidRPr="00F2066E">
        <w:rPr>
          <w:sz w:val="24"/>
          <w:szCs w:val="24"/>
        </w:rPr>
        <w:t> Protective eyewear</w:t>
      </w:r>
    </w:p>
    <w:p w14:paraId="7614EB49" w14:textId="77777777" w:rsidR="00EF3549" w:rsidRPr="00F2066E" w:rsidRDefault="00000000" w:rsidP="00F2066E">
      <w:pPr>
        <w:rPr>
          <w:sz w:val="24"/>
          <w:szCs w:val="24"/>
        </w:rPr>
      </w:pPr>
      <w:r w:rsidRPr="00F2066E">
        <w:rPr>
          <w:b/>
          <w:bCs/>
          <w:sz w:val="24"/>
          <w:szCs w:val="24"/>
        </w:rPr>
        <w:t>Parent (if present):</w:t>
      </w:r>
      <w:r w:rsidRPr="00F2066E">
        <w:rPr>
          <w:sz w:val="24"/>
          <w:szCs w:val="24"/>
        </w:rPr>
        <w:t> Protective eyewear</w:t>
      </w:r>
    </w:p>
    <w:p w14:paraId="1B9351AC" w14:textId="77777777" w:rsidR="00EF3549" w:rsidRPr="00F2066E" w:rsidRDefault="00000000" w:rsidP="00F2066E">
      <w:pPr>
        <w:rPr>
          <w:sz w:val="24"/>
          <w:szCs w:val="24"/>
        </w:rPr>
      </w:pPr>
      <w:r w:rsidRPr="00F2066E">
        <w:rPr>
          <w:b/>
          <w:bCs/>
          <w:sz w:val="24"/>
          <w:szCs w:val="24"/>
        </w:rPr>
        <w:t>Explain to child:</w:t>
      </w:r>
      <w:r w:rsidRPr="00F2066E">
        <w:rPr>
          <w:sz w:val="24"/>
          <w:szCs w:val="24"/>
        </w:rPr>
        <w:t> "We're all going to wear special sunglasses to protect our eyes from the bright light."</w:t>
      </w:r>
    </w:p>
    <w:p w14:paraId="7DB0FA96" w14:textId="77777777" w:rsidR="00EF3549" w:rsidRPr="00F2066E" w:rsidRDefault="00000000" w:rsidP="00F2066E">
      <w:pPr>
        <w:rPr>
          <w:sz w:val="24"/>
          <w:szCs w:val="24"/>
        </w:rPr>
      </w:pPr>
      <w:r w:rsidRPr="00F2066E">
        <w:rPr>
          <w:b/>
          <w:bCs/>
          <w:sz w:val="24"/>
          <w:szCs w:val="24"/>
        </w:rPr>
        <w:t>Step 5: PBM application</w:t>
      </w:r>
    </w:p>
    <w:p w14:paraId="098A5B29" w14:textId="77777777" w:rsidR="00EF3549" w:rsidRPr="00F2066E" w:rsidRDefault="00000000" w:rsidP="00F2066E">
      <w:pPr>
        <w:rPr>
          <w:sz w:val="24"/>
          <w:szCs w:val="24"/>
        </w:rPr>
      </w:pPr>
      <w:r w:rsidRPr="00F2066E">
        <w:rPr>
          <w:b/>
          <w:bCs/>
          <w:sz w:val="24"/>
          <w:szCs w:val="24"/>
        </w:rPr>
        <w:t>Application points per tooth (4 points per tooth):</w:t>
      </w:r>
    </w:p>
    <w:p w14:paraId="1BD7E161" w14:textId="77777777" w:rsidR="00EF3549" w:rsidRPr="00F2066E" w:rsidRDefault="00000000" w:rsidP="00F2066E">
      <w:pPr>
        <w:rPr>
          <w:sz w:val="24"/>
          <w:szCs w:val="24"/>
        </w:rPr>
      </w:pPr>
      <w:r w:rsidRPr="00F2066E">
        <w:rPr>
          <w:b/>
          <w:bCs/>
          <w:sz w:val="24"/>
          <w:szCs w:val="24"/>
        </w:rPr>
        <w:t>Point 1: Buccal gingiva overlying root apex</w:t>
      </w:r>
    </w:p>
    <w:p w14:paraId="43EE0388" w14:textId="77777777" w:rsidR="00EF3549" w:rsidRPr="00F2066E" w:rsidRDefault="00000000" w:rsidP="00F2066E">
      <w:pPr>
        <w:rPr>
          <w:sz w:val="24"/>
          <w:szCs w:val="24"/>
        </w:rPr>
      </w:pPr>
      <w:r w:rsidRPr="00F2066E">
        <w:rPr>
          <w:sz w:val="24"/>
          <w:szCs w:val="24"/>
        </w:rPr>
        <w:t>Place laser tip in gentle contact with attached gingiva, approximately at level of root apex (palpate to estimate location)</w:t>
      </w:r>
    </w:p>
    <w:p w14:paraId="1D0A4237" w14:textId="77777777" w:rsidR="00EF3549" w:rsidRPr="00F2066E" w:rsidRDefault="00000000" w:rsidP="00F2066E">
      <w:pPr>
        <w:rPr>
          <w:sz w:val="24"/>
          <w:szCs w:val="24"/>
        </w:rPr>
      </w:pPr>
      <w:r w:rsidRPr="00F2066E">
        <w:rPr>
          <w:b/>
          <w:bCs/>
          <w:sz w:val="24"/>
          <w:szCs w:val="24"/>
        </w:rPr>
        <w:t>Irradiation time:</w:t>
      </w:r>
      <w:r w:rsidRPr="00F2066E">
        <w:rPr>
          <w:sz w:val="24"/>
          <w:szCs w:val="24"/>
        </w:rPr>
        <w:t> 30 seconds</w:t>
      </w:r>
    </w:p>
    <w:p w14:paraId="2D9AE83C" w14:textId="77777777" w:rsidR="00EF3549" w:rsidRPr="00F2066E" w:rsidRDefault="00000000" w:rsidP="00F2066E">
      <w:pPr>
        <w:rPr>
          <w:sz w:val="24"/>
          <w:szCs w:val="24"/>
        </w:rPr>
      </w:pPr>
      <w:r w:rsidRPr="00F2066E">
        <w:rPr>
          <w:b/>
          <w:bCs/>
          <w:sz w:val="24"/>
          <w:szCs w:val="24"/>
        </w:rPr>
        <w:t>Energy delivered:</w:t>
      </w:r>
      <w:r w:rsidRPr="00F2066E">
        <w:rPr>
          <w:sz w:val="24"/>
          <w:szCs w:val="24"/>
        </w:rPr>
        <w:t> 2 J/cm² × 0.5 cm² = 1 J per point</w:t>
      </w:r>
    </w:p>
    <w:p w14:paraId="2ACC1EBD" w14:textId="77777777" w:rsidR="00EF3549" w:rsidRPr="00F2066E" w:rsidRDefault="00000000" w:rsidP="00F2066E">
      <w:pPr>
        <w:rPr>
          <w:sz w:val="24"/>
          <w:szCs w:val="24"/>
        </w:rPr>
      </w:pPr>
      <w:r w:rsidRPr="00F2066E">
        <w:rPr>
          <w:b/>
          <w:bCs/>
          <w:sz w:val="24"/>
          <w:szCs w:val="24"/>
        </w:rPr>
        <w:t>Point 2: Occlusal surface (central fossa)</w:t>
      </w:r>
    </w:p>
    <w:p w14:paraId="73C40370" w14:textId="77777777" w:rsidR="00EF3549" w:rsidRPr="00F2066E" w:rsidRDefault="00000000" w:rsidP="00F2066E">
      <w:pPr>
        <w:rPr>
          <w:sz w:val="24"/>
          <w:szCs w:val="24"/>
        </w:rPr>
      </w:pPr>
      <w:r w:rsidRPr="00F2066E">
        <w:rPr>
          <w:sz w:val="24"/>
          <w:szCs w:val="24"/>
        </w:rPr>
        <w:t>Place laser tip in gentle contact with occlusal surface</w:t>
      </w:r>
    </w:p>
    <w:p w14:paraId="41C4C42B" w14:textId="77777777" w:rsidR="00EF3549" w:rsidRPr="00F2066E" w:rsidRDefault="00000000" w:rsidP="00F2066E">
      <w:pPr>
        <w:rPr>
          <w:sz w:val="24"/>
          <w:szCs w:val="24"/>
        </w:rPr>
      </w:pPr>
      <w:r w:rsidRPr="00F2066E">
        <w:rPr>
          <w:b/>
          <w:bCs/>
          <w:sz w:val="24"/>
          <w:szCs w:val="24"/>
        </w:rPr>
        <w:t>Irradiation time:</w:t>
      </w:r>
      <w:r w:rsidRPr="00F2066E">
        <w:rPr>
          <w:sz w:val="24"/>
          <w:szCs w:val="24"/>
        </w:rPr>
        <w:t> 30 seconds</w:t>
      </w:r>
    </w:p>
    <w:p w14:paraId="34A66F6D" w14:textId="77777777" w:rsidR="00EF3549" w:rsidRPr="00F2066E" w:rsidRDefault="00000000" w:rsidP="00F2066E">
      <w:pPr>
        <w:rPr>
          <w:sz w:val="24"/>
          <w:szCs w:val="24"/>
        </w:rPr>
      </w:pPr>
      <w:r w:rsidRPr="00F2066E">
        <w:rPr>
          <w:b/>
          <w:bCs/>
          <w:sz w:val="24"/>
          <w:szCs w:val="24"/>
        </w:rPr>
        <w:t>Point 3: Buccal gingiva overlying mid-root</w:t>
      </w:r>
    </w:p>
    <w:p w14:paraId="700D7F36" w14:textId="77777777" w:rsidR="00EF3549" w:rsidRPr="00F2066E" w:rsidRDefault="00000000" w:rsidP="00F2066E">
      <w:pPr>
        <w:rPr>
          <w:sz w:val="24"/>
          <w:szCs w:val="24"/>
        </w:rPr>
      </w:pPr>
      <w:r w:rsidRPr="00F2066E">
        <w:rPr>
          <w:sz w:val="24"/>
          <w:szCs w:val="24"/>
        </w:rPr>
        <w:lastRenderedPageBreak/>
        <w:t>Place laser tip on gingiva, slightly coronal to Point 1</w:t>
      </w:r>
    </w:p>
    <w:p w14:paraId="50D639EB" w14:textId="77777777" w:rsidR="00EF3549" w:rsidRPr="00F2066E" w:rsidRDefault="00000000" w:rsidP="00F2066E">
      <w:pPr>
        <w:rPr>
          <w:sz w:val="24"/>
          <w:szCs w:val="24"/>
        </w:rPr>
      </w:pPr>
      <w:r w:rsidRPr="00F2066E">
        <w:rPr>
          <w:b/>
          <w:bCs/>
          <w:sz w:val="24"/>
          <w:szCs w:val="24"/>
        </w:rPr>
        <w:t>Irradiation time:</w:t>
      </w:r>
      <w:r w:rsidRPr="00F2066E">
        <w:rPr>
          <w:sz w:val="24"/>
          <w:szCs w:val="24"/>
        </w:rPr>
        <w:t> 30 seconds</w:t>
      </w:r>
    </w:p>
    <w:p w14:paraId="4578DD96" w14:textId="77777777" w:rsidR="00EF3549" w:rsidRPr="00F2066E" w:rsidRDefault="00000000" w:rsidP="00F2066E">
      <w:pPr>
        <w:rPr>
          <w:sz w:val="24"/>
          <w:szCs w:val="24"/>
        </w:rPr>
      </w:pPr>
      <w:r w:rsidRPr="00F2066E">
        <w:rPr>
          <w:b/>
          <w:bCs/>
          <w:sz w:val="24"/>
          <w:szCs w:val="24"/>
        </w:rPr>
        <w:t>Point 4: Lingual gingiva overlying root apex</w:t>
      </w:r>
      <w:r w:rsidRPr="00F2066E">
        <w:rPr>
          <w:sz w:val="24"/>
          <w:szCs w:val="24"/>
        </w:rPr>
        <w:t> (optional)</w:t>
      </w:r>
    </w:p>
    <w:p w14:paraId="48D9AEF0" w14:textId="77777777" w:rsidR="00EF3549" w:rsidRPr="00F2066E" w:rsidRDefault="00000000" w:rsidP="00F2066E">
      <w:pPr>
        <w:rPr>
          <w:sz w:val="24"/>
          <w:szCs w:val="24"/>
        </w:rPr>
      </w:pPr>
      <w:r w:rsidRPr="00F2066E">
        <w:rPr>
          <w:sz w:val="24"/>
          <w:szCs w:val="24"/>
        </w:rPr>
        <w:t>Place laser tip on lingual gingiva</w:t>
      </w:r>
    </w:p>
    <w:p w14:paraId="62191928" w14:textId="77777777" w:rsidR="00EF3549" w:rsidRPr="00F2066E" w:rsidRDefault="00000000" w:rsidP="00F2066E">
      <w:pPr>
        <w:rPr>
          <w:sz w:val="24"/>
          <w:szCs w:val="24"/>
        </w:rPr>
      </w:pPr>
      <w:r w:rsidRPr="00F2066E">
        <w:rPr>
          <w:b/>
          <w:bCs/>
          <w:sz w:val="24"/>
          <w:szCs w:val="24"/>
        </w:rPr>
        <w:t>Irradiation time:</w:t>
      </w:r>
      <w:r w:rsidRPr="00F2066E">
        <w:rPr>
          <w:sz w:val="24"/>
          <w:szCs w:val="24"/>
        </w:rPr>
        <w:t> 30 seconds</w:t>
      </w:r>
    </w:p>
    <w:p w14:paraId="77E709EA" w14:textId="77777777" w:rsidR="00EF3549" w:rsidRPr="00F2066E" w:rsidRDefault="00000000" w:rsidP="00F2066E">
      <w:pPr>
        <w:rPr>
          <w:sz w:val="24"/>
          <w:szCs w:val="24"/>
        </w:rPr>
      </w:pPr>
      <w:r w:rsidRPr="00F2066E">
        <w:rPr>
          <w:b/>
          <w:bCs/>
          <w:sz w:val="24"/>
          <w:szCs w:val="24"/>
        </w:rPr>
        <w:t>Technique:</w:t>
      </w:r>
    </w:p>
    <w:p w14:paraId="757455E8" w14:textId="77777777" w:rsidR="00EF3549" w:rsidRPr="00F2066E" w:rsidRDefault="00000000" w:rsidP="00F2066E">
      <w:pPr>
        <w:rPr>
          <w:sz w:val="24"/>
          <w:szCs w:val="24"/>
        </w:rPr>
      </w:pPr>
      <w:r w:rsidRPr="00F2066E">
        <w:rPr>
          <w:b/>
          <w:bCs/>
          <w:sz w:val="24"/>
          <w:szCs w:val="24"/>
        </w:rPr>
        <w:t>Hold handpiece steady</w:t>
      </w:r>
      <w:r w:rsidRPr="00F2066E">
        <w:rPr>
          <w:sz w:val="24"/>
          <w:szCs w:val="24"/>
        </w:rPr>
        <w:t> during irradiation (avoid moving tip)</w:t>
      </w:r>
    </w:p>
    <w:p w14:paraId="0B10A7E3" w14:textId="77777777" w:rsidR="00EF3549" w:rsidRPr="00F2066E" w:rsidRDefault="00000000" w:rsidP="00F2066E">
      <w:pPr>
        <w:rPr>
          <w:sz w:val="24"/>
          <w:szCs w:val="24"/>
        </w:rPr>
      </w:pPr>
      <w:r w:rsidRPr="00F2066E">
        <w:rPr>
          <w:b/>
          <w:bCs/>
          <w:sz w:val="24"/>
          <w:szCs w:val="24"/>
        </w:rPr>
        <w:t>Gentle contact:</w:t>
      </w:r>
      <w:r w:rsidRPr="00F2066E">
        <w:rPr>
          <w:sz w:val="24"/>
          <w:szCs w:val="24"/>
        </w:rPr>
        <w:t> Do not press hard (light contact is sufficient)</w:t>
      </w:r>
    </w:p>
    <w:p w14:paraId="190553A8" w14:textId="77777777" w:rsidR="00EF3549" w:rsidRPr="00F2066E" w:rsidRDefault="00000000" w:rsidP="00F2066E">
      <w:pPr>
        <w:rPr>
          <w:sz w:val="24"/>
          <w:szCs w:val="24"/>
        </w:rPr>
      </w:pPr>
      <w:r w:rsidRPr="00F2066E">
        <w:rPr>
          <w:b/>
          <w:bCs/>
          <w:sz w:val="24"/>
          <w:szCs w:val="24"/>
        </w:rPr>
        <w:t>Child may feel mild warmth</w:t>
      </w:r>
      <w:r w:rsidRPr="00F2066E">
        <w:rPr>
          <w:sz w:val="24"/>
          <w:szCs w:val="24"/>
        </w:rPr>
        <w:t> (reassure child this is normal)</w:t>
      </w:r>
    </w:p>
    <w:p w14:paraId="7C67239A" w14:textId="77777777" w:rsidR="00EF3549" w:rsidRPr="00F2066E" w:rsidRDefault="00000000" w:rsidP="00F2066E">
      <w:pPr>
        <w:rPr>
          <w:sz w:val="24"/>
          <w:szCs w:val="24"/>
        </w:rPr>
      </w:pPr>
      <w:r w:rsidRPr="00F2066E">
        <w:rPr>
          <w:b/>
          <w:bCs/>
          <w:sz w:val="24"/>
          <w:szCs w:val="24"/>
        </w:rPr>
        <w:t>Treat all four MIH molars (FDI 16, 26, 36, 46):</w:t>
      </w:r>
    </w:p>
    <w:p w14:paraId="1BCDC767" w14:textId="77777777" w:rsidR="00EF3549" w:rsidRPr="00F2066E" w:rsidRDefault="00000000" w:rsidP="00F2066E">
      <w:pPr>
        <w:rPr>
          <w:sz w:val="24"/>
          <w:szCs w:val="24"/>
        </w:rPr>
      </w:pPr>
      <w:r w:rsidRPr="00F2066E">
        <w:rPr>
          <w:b/>
          <w:bCs/>
          <w:sz w:val="24"/>
          <w:szCs w:val="24"/>
        </w:rPr>
        <w:t>Total time:</w:t>
      </w:r>
      <w:r w:rsidRPr="00F2066E">
        <w:rPr>
          <w:sz w:val="24"/>
          <w:szCs w:val="24"/>
        </w:rPr>
        <w:t> ~8–10 minutes (4 teeth × 4 points × 30 seconds = 480 seconds = 8 minutes, plus setup time)</w:t>
      </w:r>
    </w:p>
    <w:p w14:paraId="40678905" w14:textId="77777777" w:rsidR="00EF3549" w:rsidRPr="00F2066E" w:rsidRDefault="00000000" w:rsidP="00F2066E">
      <w:pPr>
        <w:rPr>
          <w:sz w:val="24"/>
          <w:szCs w:val="24"/>
        </w:rPr>
      </w:pPr>
      <w:r w:rsidRPr="00F2066E">
        <w:rPr>
          <w:b/>
          <w:bCs/>
          <w:sz w:val="24"/>
          <w:szCs w:val="24"/>
        </w:rPr>
        <w:t>Step 6: Post-PBM instructions</w:t>
      </w:r>
    </w:p>
    <w:p w14:paraId="5F004D0C" w14:textId="77777777" w:rsidR="00EF3549" w:rsidRPr="00F2066E" w:rsidRDefault="00000000" w:rsidP="00F2066E">
      <w:pPr>
        <w:rPr>
          <w:sz w:val="24"/>
          <w:szCs w:val="24"/>
        </w:rPr>
      </w:pPr>
      <w:r w:rsidRPr="00F2066E">
        <w:rPr>
          <w:b/>
          <w:bCs/>
          <w:sz w:val="24"/>
          <w:szCs w:val="24"/>
        </w:rPr>
        <w:t>Immediate post-treatment:</w:t>
      </w:r>
    </w:p>
    <w:p w14:paraId="2998A319" w14:textId="77777777" w:rsidR="00EF3549" w:rsidRPr="00F2066E" w:rsidRDefault="00000000" w:rsidP="00F2066E">
      <w:pPr>
        <w:rPr>
          <w:sz w:val="24"/>
          <w:szCs w:val="24"/>
        </w:rPr>
      </w:pPr>
      <w:r w:rsidRPr="00F2066E">
        <w:rPr>
          <w:b/>
          <w:bCs/>
          <w:sz w:val="24"/>
          <w:szCs w:val="24"/>
        </w:rPr>
        <w:t>No restrictions:</w:t>
      </w:r>
      <w:r w:rsidRPr="00F2066E">
        <w:rPr>
          <w:sz w:val="24"/>
          <w:szCs w:val="24"/>
        </w:rPr>
        <w:t> Child can eat, drink, and brush normally immediately after</w:t>
      </w:r>
    </w:p>
    <w:p w14:paraId="5FB5B279" w14:textId="77777777" w:rsidR="00EF3549" w:rsidRPr="00F2066E" w:rsidRDefault="00000000" w:rsidP="00F2066E">
      <w:pPr>
        <w:rPr>
          <w:vanish/>
          <w:sz w:val="24"/>
          <w:szCs w:val="24"/>
        </w:rPr>
      </w:pPr>
      <w:r w:rsidRPr="00F2066E">
        <w:rPr>
          <w:vanish/>
          <w:sz w:val="24"/>
          <w:szCs w:val="24"/>
        </w:rPr>
        <w:t>Top of Form</w:t>
      </w:r>
    </w:p>
    <w:p w14:paraId="588CB53B" w14:textId="77777777" w:rsidR="00EF3549" w:rsidRPr="00F2066E" w:rsidRDefault="00000000" w:rsidP="00F2066E">
      <w:pPr>
        <w:rPr>
          <w:vanish/>
          <w:sz w:val="24"/>
          <w:szCs w:val="24"/>
        </w:rPr>
      </w:pPr>
      <w:r w:rsidRPr="00F2066E">
        <w:rPr>
          <w:vanish/>
          <w:sz w:val="24"/>
          <w:szCs w:val="24"/>
        </w:rPr>
        <w:t>Bottom of Form</w:t>
      </w:r>
    </w:p>
    <w:p w14:paraId="29117A24" w14:textId="77777777" w:rsidR="00EF3549" w:rsidRPr="00F2066E" w:rsidRDefault="00000000" w:rsidP="00F2066E">
      <w:pPr>
        <w:rPr>
          <w:sz w:val="24"/>
          <w:szCs w:val="24"/>
        </w:rPr>
      </w:pPr>
      <w:r w:rsidRPr="00F2066E">
        <w:rPr>
          <w:sz w:val="24"/>
          <w:szCs w:val="24"/>
        </w:rPr>
        <w:t>PBM</w:t>
      </w:r>
    </w:p>
    <w:p w14:paraId="1E878B86" w14:textId="77777777" w:rsidR="00EF3549" w:rsidRPr="00F2066E" w:rsidRDefault="00000000" w:rsidP="00F2066E">
      <w:pPr>
        <w:rPr>
          <w:sz w:val="24"/>
          <w:szCs w:val="24"/>
        </w:rPr>
      </w:pPr>
      <w:r w:rsidRPr="00F2066E">
        <w:rPr>
          <w:b/>
          <w:bCs/>
          <w:sz w:val="24"/>
          <w:szCs w:val="24"/>
        </w:rPr>
        <w:t>Home care instructions (for parent and child):</w:t>
      </w:r>
    </w:p>
    <w:p w14:paraId="5100625B" w14:textId="77777777" w:rsidR="00EF3549" w:rsidRPr="00F2066E" w:rsidRDefault="00000000" w:rsidP="00F2066E">
      <w:pPr>
        <w:rPr>
          <w:sz w:val="24"/>
          <w:szCs w:val="24"/>
        </w:rPr>
      </w:pPr>
      <w:r w:rsidRPr="00F2066E">
        <w:rPr>
          <w:b/>
          <w:bCs/>
          <w:sz w:val="24"/>
          <w:szCs w:val="24"/>
        </w:rPr>
        <w:t>Continue regular oral hygiene:</w:t>
      </w:r>
      <w:r w:rsidRPr="00F2066E">
        <w:rPr>
          <w:sz w:val="24"/>
          <w:szCs w:val="24"/>
        </w:rPr>
        <w:t> Brush twice daily with soft-bristled toothbrush and fluoride toothpaste (1000–1450 ppm fluoride)</w:t>
      </w:r>
    </w:p>
    <w:p w14:paraId="16CA0C43" w14:textId="77777777" w:rsidR="00EF3549" w:rsidRPr="00F2066E" w:rsidRDefault="00000000" w:rsidP="00F2066E">
      <w:pPr>
        <w:rPr>
          <w:sz w:val="24"/>
          <w:szCs w:val="24"/>
        </w:rPr>
      </w:pPr>
      <w:r w:rsidRPr="00F2066E">
        <w:rPr>
          <w:b/>
          <w:bCs/>
          <w:sz w:val="24"/>
          <w:szCs w:val="24"/>
        </w:rPr>
        <w:t>Desensitizing toothpaste:</w:t>
      </w:r>
      <w:r w:rsidRPr="00F2066E">
        <w:rPr>
          <w:sz w:val="24"/>
          <w:szCs w:val="24"/>
        </w:rPr>
        <w:t> Consider adding desensitizing toothpaste (e.g., Sensodyne Pronamel for Children) for additional relief</w:t>
      </w:r>
    </w:p>
    <w:p w14:paraId="60451997" w14:textId="77777777" w:rsidR="00EF3549" w:rsidRPr="00F2066E" w:rsidRDefault="00000000" w:rsidP="00F2066E">
      <w:pPr>
        <w:rPr>
          <w:sz w:val="24"/>
          <w:szCs w:val="24"/>
        </w:rPr>
      </w:pPr>
      <w:r w:rsidRPr="00F2066E">
        <w:rPr>
          <w:b/>
          <w:bCs/>
          <w:sz w:val="24"/>
          <w:szCs w:val="24"/>
        </w:rPr>
        <w:t>Dietary modifications:</w:t>
      </w:r>
      <w:r w:rsidRPr="00F2066E">
        <w:rPr>
          <w:sz w:val="24"/>
          <w:szCs w:val="24"/>
        </w:rPr>
        <w:t> Avoid extremely cold, hot, or acidic foods/beverages if they trigger discomfort</w:t>
      </w:r>
    </w:p>
    <w:p w14:paraId="55F398FC" w14:textId="77777777" w:rsidR="00EF3549" w:rsidRPr="00F2066E" w:rsidRDefault="00000000" w:rsidP="00F2066E">
      <w:pPr>
        <w:rPr>
          <w:sz w:val="24"/>
          <w:szCs w:val="24"/>
        </w:rPr>
      </w:pPr>
      <w:r w:rsidRPr="00F2066E">
        <w:rPr>
          <w:b/>
          <w:bCs/>
          <w:sz w:val="24"/>
          <w:szCs w:val="24"/>
        </w:rPr>
        <w:t>Monitor sensitivity:</w:t>
      </w:r>
      <w:r w:rsidRPr="00F2066E">
        <w:rPr>
          <w:sz w:val="24"/>
          <w:szCs w:val="24"/>
        </w:rPr>
        <w:t> Parent should ask child daily about tooth sensitivity and record any changes</w:t>
      </w:r>
    </w:p>
    <w:p w14:paraId="7D40E14C" w14:textId="77777777" w:rsidR="00EF3549" w:rsidRPr="00F2066E" w:rsidRDefault="00000000" w:rsidP="00F2066E">
      <w:pPr>
        <w:rPr>
          <w:sz w:val="24"/>
          <w:szCs w:val="24"/>
        </w:rPr>
      </w:pPr>
      <w:r w:rsidRPr="00F2066E">
        <w:rPr>
          <w:b/>
          <w:bCs/>
          <w:sz w:val="24"/>
          <w:szCs w:val="24"/>
        </w:rPr>
        <w:t>Schedule next PBM session:</w:t>
      </w:r>
    </w:p>
    <w:p w14:paraId="3D101413" w14:textId="77777777" w:rsidR="00EF3549" w:rsidRPr="00F2066E" w:rsidRDefault="00000000" w:rsidP="00F2066E">
      <w:pPr>
        <w:rPr>
          <w:sz w:val="24"/>
          <w:szCs w:val="24"/>
        </w:rPr>
      </w:pPr>
      <w:r w:rsidRPr="00F2066E">
        <w:rPr>
          <w:b/>
          <w:bCs/>
          <w:sz w:val="24"/>
          <w:szCs w:val="24"/>
        </w:rPr>
        <w:t>Session 2:</w:t>
      </w:r>
      <w:r w:rsidRPr="00F2066E">
        <w:rPr>
          <w:sz w:val="24"/>
          <w:szCs w:val="24"/>
        </w:rPr>
        <w:t> Day 3 (2–3 days after Session 1)</w:t>
      </w:r>
    </w:p>
    <w:p w14:paraId="2CDEF34C" w14:textId="77777777" w:rsidR="00EF3549" w:rsidRPr="00F2066E" w:rsidRDefault="00000000" w:rsidP="00F2066E">
      <w:pPr>
        <w:rPr>
          <w:sz w:val="24"/>
          <w:szCs w:val="24"/>
        </w:rPr>
      </w:pPr>
      <w:r w:rsidRPr="00F2066E">
        <w:rPr>
          <w:b/>
          <w:bCs/>
          <w:sz w:val="24"/>
          <w:szCs w:val="24"/>
        </w:rPr>
        <w:lastRenderedPageBreak/>
        <w:t>Session 3:</w:t>
      </w:r>
      <w:r w:rsidRPr="00F2066E">
        <w:rPr>
          <w:sz w:val="24"/>
          <w:szCs w:val="24"/>
        </w:rPr>
        <w:t> Day 6</w:t>
      </w:r>
    </w:p>
    <w:p w14:paraId="00286EA6" w14:textId="77777777" w:rsidR="00EF3549" w:rsidRPr="00F2066E" w:rsidRDefault="00000000" w:rsidP="00F2066E">
      <w:pPr>
        <w:rPr>
          <w:sz w:val="24"/>
          <w:szCs w:val="24"/>
        </w:rPr>
      </w:pPr>
      <w:r w:rsidRPr="00F2066E">
        <w:rPr>
          <w:b/>
          <w:bCs/>
          <w:sz w:val="24"/>
          <w:szCs w:val="24"/>
        </w:rPr>
        <w:t>Session 4:</w:t>
      </w:r>
      <w:r w:rsidRPr="00F2066E">
        <w:rPr>
          <w:sz w:val="24"/>
          <w:szCs w:val="24"/>
        </w:rPr>
        <w:t> Day 9</w:t>
      </w:r>
    </w:p>
    <w:p w14:paraId="2A298716" w14:textId="77777777" w:rsidR="00EF3549" w:rsidRPr="00F2066E" w:rsidRDefault="00000000" w:rsidP="00F2066E">
      <w:pPr>
        <w:rPr>
          <w:b/>
          <w:bCs/>
          <w:sz w:val="24"/>
          <w:szCs w:val="24"/>
        </w:rPr>
      </w:pPr>
      <w:r w:rsidRPr="00F2066E">
        <w:rPr>
          <w:b/>
          <w:bCs/>
          <w:sz w:val="24"/>
          <w:szCs w:val="24"/>
        </w:rPr>
        <w:t>Post-operative: Follow-up and Re-assessment</w:t>
      </w:r>
    </w:p>
    <w:p w14:paraId="163013FD" w14:textId="77777777" w:rsidR="00EF3549" w:rsidRPr="00F2066E" w:rsidRDefault="00000000" w:rsidP="00F2066E">
      <w:pPr>
        <w:rPr>
          <w:sz w:val="24"/>
          <w:szCs w:val="24"/>
        </w:rPr>
      </w:pPr>
      <w:r w:rsidRPr="00F2066E">
        <w:rPr>
          <w:b/>
          <w:bCs/>
          <w:sz w:val="24"/>
          <w:szCs w:val="24"/>
        </w:rPr>
        <w:t>Step 7: Re-assessment after PBM series (Day 12–14)</w:t>
      </w:r>
    </w:p>
    <w:p w14:paraId="4D7B8D3A" w14:textId="77777777" w:rsidR="00EF3549" w:rsidRPr="00F2066E" w:rsidRDefault="00000000" w:rsidP="00F2066E">
      <w:pPr>
        <w:rPr>
          <w:sz w:val="24"/>
          <w:szCs w:val="24"/>
        </w:rPr>
      </w:pPr>
      <w:r w:rsidRPr="00F2066E">
        <w:rPr>
          <w:b/>
          <w:bCs/>
          <w:sz w:val="24"/>
          <w:szCs w:val="24"/>
        </w:rPr>
        <w:t>Hypersensitivity re-assessment:</w:t>
      </w:r>
    </w:p>
    <w:p w14:paraId="17E5CC61" w14:textId="77777777" w:rsidR="00EF3549" w:rsidRPr="00F2066E" w:rsidRDefault="00000000" w:rsidP="00F2066E">
      <w:pPr>
        <w:rPr>
          <w:sz w:val="24"/>
          <w:szCs w:val="24"/>
        </w:rPr>
      </w:pPr>
      <w:r w:rsidRPr="00F2066E">
        <w:rPr>
          <w:b/>
          <w:bCs/>
          <w:sz w:val="24"/>
          <w:szCs w:val="24"/>
        </w:rPr>
        <w:t>Repeat baseline tests:</w:t>
      </w:r>
    </w:p>
    <w:p w14:paraId="65DE64B3" w14:textId="77777777" w:rsidR="00EF3549" w:rsidRPr="00F2066E" w:rsidRDefault="00000000" w:rsidP="00F2066E">
      <w:pPr>
        <w:rPr>
          <w:sz w:val="24"/>
          <w:szCs w:val="24"/>
        </w:rPr>
      </w:pPr>
      <w:r w:rsidRPr="00F2066E">
        <w:rPr>
          <w:b/>
          <w:bCs/>
          <w:sz w:val="24"/>
          <w:szCs w:val="24"/>
        </w:rPr>
        <w:t>Subjective pain score</w:t>
      </w:r>
      <w:r w:rsidRPr="00F2066E">
        <w:rPr>
          <w:sz w:val="24"/>
          <w:szCs w:val="24"/>
        </w:rPr>
        <w:t> (Wong-Baker FACES scale)</w:t>
      </w:r>
    </w:p>
    <w:p w14:paraId="1FCA2176" w14:textId="77777777" w:rsidR="00EF3549" w:rsidRPr="00F2066E" w:rsidRDefault="00000000" w:rsidP="00F2066E">
      <w:pPr>
        <w:rPr>
          <w:sz w:val="24"/>
          <w:szCs w:val="24"/>
        </w:rPr>
      </w:pPr>
      <w:r w:rsidRPr="00F2066E">
        <w:rPr>
          <w:b/>
          <w:bCs/>
          <w:sz w:val="24"/>
          <w:szCs w:val="24"/>
        </w:rPr>
        <w:t>Cold test, air blast test, tactile test</w:t>
      </w:r>
    </w:p>
    <w:p w14:paraId="28727E11" w14:textId="77777777" w:rsidR="00EF3549" w:rsidRPr="00F2066E" w:rsidRDefault="00000000" w:rsidP="00F2066E">
      <w:pPr>
        <w:rPr>
          <w:sz w:val="24"/>
          <w:szCs w:val="24"/>
        </w:rPr>
      </w:pPr>
      <w:r w:rsidRPr="00F2066E">
        <w:rPr>
          <w:b/>
          <w:bCs/>
          <w:sz w:val="24"/>
          <w:szCs w:val="24"/>
        </w:rPr>
        <w:t>Compare to baseline:</w:t>
      </w:r>
      <w:r w:rsidRPr="00F2066E">
        <w:rPr>
          <w:sz w:val="24"/>
          <w:szCs w:val="24"/>
        </w:rPr>
        <w:t> Document reduction in hypersensitivity</w:t>
      </w:r>
    </w:p>
    <w:p w14:paraId="4B5B0F9E" w14:textId="77777777" w:rsidR="00EF3549" w:rsidRPr="00F2066E" w:rsidRDefault="00000000" w:rsidP="00F2066E">
      <w:pPr>
        <w:rPr>
          <w:sz w:val="24"/>
          <w:szCs w:val="24"/>
        </w:rPr>
      </w:pPr>
      <w:r w:rsidRPr="00F2066E">
        <w:rPr>
          <w:b/>
          <w:bCs/>
          <w:sz w:val="24"/>
          <w:szCs w:val="24"/>
        </w:rPr>
        <w:t>Expected outcome:</w:t>
      </w:r>
      <w:r w:rsidRPr="00F2066E">
        <w:rPr>
          <w:sz w:val="24"/>
          <w:szCs w:val="24"/>
        </w:rPr>
        <w:t> 50–70% reduction in pain scores after 3–4 PBM sessions</w:t>
      </w:r>
    </w:p>
    <w:p w14:paraId="7F72F823" w14:textId="77777777" w:rsidR="00EF3549" w:rsidRPr="00F2066E" w:rsidRDefault="00000000" w:rsidP="00F2066E">
      <w:pPr>
        <w:rPr>
          <w:sz w:val="24"/>
          <w:szCs w:val="24"/>
        </w:rPr>
      </w:pPr>
      <w:r w:rsidRPr="00F2066E">
        <w:rPr>
          <w:b/>
          <w:bCs/>
          <w:sz w:val="24"/>
          <w:szCs w:val="24"/>
        </w:rPr>
        <w:t>Decision point:</w:t>
      </w:r>
    </w:p>
    <w:p w14:paraId="78A64B73" w14:textId="77777777" w:rsidR="00EF3549" w:rsidRPr="00F2066E" w:rsidRDefault="00000000" w:rsidP="00F2066E">
      <w:pPr>
        <w:rPr>
          <w:sz w:val="24"/>
          <w:szCs w:val="24"/>
        </w:rPr>
      </w:pPr>
      <w:r w:rsidRPr="00F2066E">
        <w:rPr>
          <w:b/>
          <w:bCs/>
          <w:sz w:val="24"/>
          <w:szCs w:val="24"/>
        </w:rPr>
        <w:t>If hypersensitivity is adequately controlled:</w:t>
      </w:r>
      <w:r w:rsidRPr="00F2066E">
        <w:rPr>
          <w:sz w:val="24"/>
          <w:szCs w:val="24"/>
        </w:rPr>
        <w:t> Proceed to Phase 2 (Er:YAG laser cavity preparation and restoration)</w:t>
      </w:r>
    </w:p>
    <w:p w14:paraId="1EA97AFB" w14:textId="77777777" w:rsidR="00EF3549" w:rsidRPr="00F2066E" w:rsidRDefault="00000000" w:rsidP="00F2066E">
      <w:pPr>
        <w:rPr>
          <w:sz w:val="24"/>
          <w:szCs w:val="24"/>
        </w:rPr>
      </w:pPr>
      <w:r w:rsidRPr="00F2066E">
        <w:rPr>
          <w:b/>
          <w:bCs/>
          <w:sz w:val="24"/>
          <w:szCs w:val="24"/>
        </w:rPr>
        <w:t>If hypersensitivity persists:</w:t>
      </w:r>
      <w:r w:rsidRPr="00F2066E">
        <w:rPr>
          <w:sz w:val="24"/>
          <w:szCs w:val="24"/>
        </w:rPr>
        <w:t> Consider additional PBM sessions (1–2 more sessions) or adjunctive desensitizing measures (fluoride varnish, CPP-ACP paste)</w:t>
      </w:r>
    </w:p>
    <w:p w14:paraId="66DFC0EE" w14:textId="77777777" w:rsidR="00EF3549" w:rsidRPr="00F2066E" w:rsidRDefault="00000000" w:rsidP="00F2066E">
      <w:pPr>
        <w:rPr>
          <w:sz w:val="24"/>
          <w:szCs w:val="24"/>
        </w:rPr>
      </w:pPr>
      <w:r w:rsidRPr="00F2066E">
        <w:rPr>
          <w:b/>
          <w:bCs/>
          <w:sz w:val="24"/>
          <w:szCs w:val="24"/>
        </w:rPr>
        <w:t>Step 8: Maintenance PBM (optional)</w:t>
      </w:r>
    </w:p>
    <w:p w14:paraId="30F94AD2" w14:textId="77777777" w:rsidR="00EF3549" w:rsidRPr="00F2066E" w:rsidRDefault="00000000" w:rsidP="00F2066E">
      <w:pPr>
        <w:rPr>
          <w:sz w:val="24"/>
          <w:szCs w:val="24"/>
        </w:rPr>
      </w:pPr>
      <w:r w:rsidRPr="00F2066E">
        <w:rPr>
          <w:b/>
          <w:bCs/>
          <w:sz w:val="24"/>
          <w:szCs w:val="24"/>
        </w:rPr>
        <w:t>If hypersensitivity recurs:</w:t>
      </w:r>
      <w:r w:rsidRPr="00F2066E">
        <w:rPr>
          <w:sz w:val="24"/>
          <w:szCs w:val="24"/>
        </w:rPr>
        <w:t> Repeat PBM series (3–4 sessions) every 3–6 months as needed</w:t>
      </w:r>
    </w:p>
    <w:p w14:paraId="66B82464" w14:textId="77777777" w:rsidR="00EF3549" w:rsidRPr="00F2066E" w:rsidRDefault="00000000" w:rsidP="00F2066E">
      <w:pPr>
        <w:rPr>
          <w:sz w:val="24"/>
          <w:szCs w:val="24"/>
        </w:rPr>
      </w:pPr>
      <w:r w:rsidRPr="00F2066E">
        <w:rPr>
          <w:b/>
          <w:bCs/>
          <w:sz w:val="24"/>
          <w:szCs w:val="24"/>
        </w:rPr>
        <w:t>Long-term management:</w:t>
      </w:r>
      <w:r w:rsidRPr="00F2066E">
        <w:rPr>
          <w:sz w:val="24"/>
          <w:szCs w:val="24"/>
        </w:rPr>
        <w:t> Transition to topical fluoride and CPP-ACP for maintenance</w:t>
      </w:r>
    </w:p>
    <w:p w14:paraId="415902D2" w14:textId="77777777" w:rsidR="00EF3549" w:rsidRPr="00F2066E" w:rsidRDefault="00000000" w:rsidP="00F2066E">
      <w:pPr>
        <w:rPr>
          <w:sz w:val="24"/>
          <w:szCs w:val="24"/>
        </w:rPr>
      </w:pPr>
      <w:r>
        <w:rPr>
          <w:sz w:val="24"/>
          <w:szCs w:val="24"/>
        </w:rPr>
        <w:pict w14:anchorId="707B9897">
          <v:rect id="_x0000_i1097" style="width:0;height:0" o:hralign="center" o:hrstd="t" o:hr="t" fillcolor="#a0a0a0" stroked="f"/>
        </w:pict>
      </w:r>
    </w:p>
    <w:p w14:paraId="0ECDFAC0" w14:textId="77777777" w:rsidR="00EF3549" w:rsidRPr="00F2066E" w:rsidRDefault="00000000" w:rsidP="00F2066E">
      <w:pPr>
        <w:rPr>
          <w:b/>
          <w:bCs/>
          <w:sz w:val="24"/>
          <w:szCs w:val="24"/>
        </w:rPr>
      </w:pPr>
      <w:r w:rsidRPr="00F2066E">
        <w:rPr>
          <w:b/>
          <w:bCs/>
          <w:sz w:val="24"/>
          <w:szCs w:val="24"/>
        </w:rPr>
        <w:t>Phase 2: Er:YAG Laser Cavity Preparation and Restoration</w:t>
      </w:r>
    </w:p>
    <w:p w14:paraId="0F193DAB" w14:textId="77777777" w:rsidR="00EF3549" w:rsidRPr="00F2066E" w:rsidRDefault="00000000" w:rsidP="00F2066E">
      <w:pPr>
        <w:rPr>
          <w:b/>
          <w:bCs/>
          <w:sz w:val="24"/>
          <w:szCs w:val="24"/>
        </w:rPr>
      </w:pPr>
      <w:r w:rsidRPr="00F2066E">
        <w:rPr>
          <w:b/>
          <w:bCs/>
          <w:sz w:val="24"/>
          <w:szCs w:val="24"/>
        </w:rPr>
        <w:t>Pre-operative (2–4 weeks after PBM series)</w:t>
      </w:r>
    </w:p>
    <w:p w14:paraId="565F7926" w14:textId="77777777" w:rsidR="00EF3549" w:rsidRPr="00F2066E" w:rsidRDefault="00000000" w:rsidP="00F2066E">
      <w:pPr>
        <w:rPr>
          <w:sz w:val="24"/>
          <w:szCs w:val="24"/>
        </w:rPr>
      </w:pPr>
      <w:r w:rsidRPr="00F2066E">
        <w:rPr>
          <w:b/>
          <w:bCs/>
          <w:sz w:val="24"/>
          <w:szCs w:val="24"/>
        </w:rPr>
        <w:t>Step 1: Patient and parent consultation</w:t>
      </w:r>
    </w:p>
    <w:p w14:paraId="27B79134" w14:textId="77777777" w:rsidR="00EF3549" w:rsidRPr="00F2066E" w:rsidRDefault="00000000" w:rsidP="00F2066E">
      <w:pPr>
        <w:rPr>
          <w:sz w:val="24"/>
          <w:szCs w:val="24"/>
        </w:rPr>
      </w:pPr>
      <w:r w:rsidRPr="00F2066E">
        <w:rPr>
          <w:b/>
          <w:bCs/>
          <w:sz w:val="24"/>
          <w:szCs w:val="24"/>
        </w:rPr>
        <w:t>Explain restorative procedure:</w:t>
      </w:r>
    </w:p>
    <w:p w14:paraId="484A4F08" w14:textId="77777777" w:rsidR="00EF3549" w:rsidRPr="00F2066E" w:rsidRDefault="00000000" w:rsidP="00F2066E">
      <w:pPr>
        <w:rPr>
          <w:sz w:val="24"/>
          <w:szCs w:val="24"/>
        </w:rPr>
      </w:pPr>
      <w:r w:rsidRPr="00F2066E">
        <w:rPr>
          <w:b/>
          <w:bCs/>
          <w:sz w:val="24"/>
          <w:szCs w:val="24"/>
        </w:rPr>
        <w:t>For child:</w:t>
      </w:r>
      <w:r w:rsidRPr="00F2066E">
        <w:rPr>
          <w:sz w:val="24"/>
          <w:szCs w:val="24"/>
        </w:rPr>
        <w:t> "Now that your teeth feel better, we're going to fix the broken parts with a special laser. The laser makes a clicking sound and sprays water, but it doesn't hurt like a drill. You might not even need a 'sleepy shot' (local anesthesia)."</w:t>
      </w:r>
    </w:p>
    <w:p w14:paraId="65C6C942" w14:textId="77777777" w:rsidR="00EF3549" w:rsidRPr="00F2066E" w:rsidRDefault="00000000" w:rsidP="00F2066E">
      <w:pPr>
        <w:rPr>
          <w:sz w:val="24"/>
          <w:szCs w:val="24"/>
        </w:rPr>
      </w:pPr>
      <w:r w:rsidRPr="00F2066E">
        <w:rPr>
          <w:b/>
          <w:bCs/>
          <w:sz w:val="24"/>
          <w:szCs w:val="24"/>
        </w:rPr>
        <w:lastRenderedPageBreak/>
        <w:t>For parent:</w:t>
      </w:r>
      <w:r w:rsidRPr="00F2066E">
        <w:rPr>
          <w:sz w:val="24"/>
          <w:szCs w:val="24"/>
        </w:rPr>
        <w:t> Explain Er:YAG laser cavity preparation (removes hypomineralized enamel and any carious dentin, minimal vibration and noise, reduced need for anesthesia), restoration material (composite resin or glass ionomer), and expected outcome (restored function and esthetics, prevention of further breakdown)</w:t>
      </w:r>
    </w:p>
    <w:p w14:paraId="1623E3A3" w14:textId="77777777" w:rsidR="00EF3549" w:rsidRPr="00F2066E" w:rsidRDefault="00000000" w:rsidP="00F2066E">
      <w:pPr>
        <w:rPr>
          <w:sz w:val="24"/>
          <w:szCs w:val="24"/>
        </w:rPr>
      </w:pPr>
      <w:r w:rsidRPr="00F2066E">
        <w:rPr>
          <w:b/>
          <w:bCs/>
          <w:sz w:val="24"/>
          <w:szCs w:val="24"/>
        </w:rPr>
        <w:t>Obtain informed consent</w:t>
      </w:r>
      <w:r w:rsidRPr="00F2066E">
        <w:rPr>
          <w:sz w:val="24"/>
          <w:szCs w:val="24"/>
        </w:rPr>
        <w:t> (if not already obtained during Phase 1)</w:t>
      </w:r>
    </w:p>
    <w:p w14:paraId="79E0A4F3" w14:textId="77777777" w:rsidR="00EF3549" w:rsidRPr="00F2066E" w:rsidRDefault="00000000" w:rsidP="00F2066E">
      <w:pPr>
        <w:rPr>
          <w:sz w:val="24"/>
          <w:szCs w:val="24"/>
        </w:rPr>
      </w:pPr>
      <w:r w:rsidRPr="00F2066E">
        <w:rPr>
          <w:b/>
          <w:bCs/>
          <w:sz w:val="24"/>
          <w:szCs w:val="24"/>
        </w:rPr>
        <w:t>Step 2: Clinical examination and treatment planning</w:t>
      </w:r>
    </w:p>
    <w:p w14:paraId="3A24FC15" w14:textId="77777777" w:rsidR="00EF3549" w:rsidRPr="00F2066E" w:rsidRDefault="00000000" w:rsidP="00F2066E">
      <w:pPr>
        <w:rPr>
          <w:sz w:val="24"/>
          <w:szCs w:val="24"/>
        </w:rPr>
      </w:pPr>
      <w:r w:rsidRPr="00F2066E">
        <w:rPr>
          <w:b/>
          <w:bCs/>
          <w:sz w:val="24"/>
          <w:szCs w:val="24"/>
        </w:rPr>
        <w:t>Identify teeth requiring restoration:</w:t>
      </w:r>
    </w:p>
    <w:p w14:paraId="37E78A92" w14:textId="77777777" w:rsidR="00EF3549" w:rsidRPr="00F2066E" w:rsidRDefault="00000000" w:rsidP="00F2066E">
      <w:pPr>
        <w:rPr>
          <w:sz w:val="24"/>
          <w:szCs w:val="24"/>
        </w:rPr>
      </w:pPr>
      <w:r w:rsidRPr="00F2066E">
        <w:rPr>
          <w:b/>
          <w:bCs/>
          <w:sz w:val="24"/>
          <w:szCs w:val="24"/>
        </w:rPr>
        <w:t>This patient:</w:t>
      </w:r>
      <w:r w:rsidRPr="00F2066E">
        <w:rPr>
          <w:sz w:val="24"/>
          <w:szCs w:val="24"/>
        </w:rPr>
        <w:t> Two molars (e.g., FDI 36 and 46) have post-eruptive enamel breakdown</w:t>
      </w:r>
    </w:p>
    <w:p w14:paraId="48BBCDD1" w14:textId="77777777" w:rsidR="00EF3549" w:rsidRPr="00F2066E" w:rsidRDefault="00000000" w:rsidP="00F2066E">
      <w:pPr>
        <w:rPr>
          <w:sz w:val="24"/>
          <w:szCs w:val="24"/>
        </w:rPr>
      </w:pPr>
      <w:r w:rsidRPr="00F2066E">
        <w:rPr>
          <w:b/>
          <w:bCs/>
          <w:sz w:val="24"/>
          <w:szCs w:val="24"/>
        </w:rPr>
        <w:t>Radiographic assessment:</w:t>
      </w:r>
    </w:p>
    <w:p w14:paraId="67D3AF67" w14:textId="77777777" w:rsidR="00EF3549" w:rsidRPr="00F2066E" w:rsidRDefault="00000000" w:rsidP="00F2066E">
      <w:pPr>
        <w:rPr>
          <w:sz w:val="24"/>
          <w:szCs w:val="24"/>
        </w:rPr>
      </w:pPr>
      <w:r w:rsidRPr="00F2066E">
        <w:rPr>
          <w:b/>
          <w:bCs/>
          <w:sz w:val="24"/>
          <w:szCs w:val="24"/>
        </w:rPr>
        <w:t>Bitewing radiographs:</w:t>
      </w:r>
      <w:r w:rsidRPr="00F2066E">
        <w:rPr>
          <w:sz w:val="24"/>
          <w:szCs w:val="24"/>
        </w:rPr>
        <w:t> Assess extent of enamel breakdown, presence of carious dentin, proximity to pulp</w:t>
      </w:r>
    </w:p>
    <w:p w14:paraId="3EFCF283" w14:textId="77777777" w:rsidR="00EF3549" w:rsidRPr="00F2066E" w:rsidRDefault="00000000" w:rsidP="00F2066E">
      <w:pPr>
        <w:rPr>
          <w:sz w:val="24"/>
          <w:szCs w:val="24"/>
        </w:rPr>
      </w:pPr>
      <w:r w:rsidRPr="00F2066E">
        <w:rPr>
          <w:b/>
          <w:bCs/>
          <w:sz w:val="24"/>
          <w:szCs w:val="24"/>
        </w:rPr>
        <w:t>Periapical radiographs (if indicated):</w:t>
      </w:r>
      <w:r w:rsidRPr="00F2066E">
        <w:rPr>
          <w:sz w:val="24"/>
          <w:szCs w:val="24"/>
        </w:rPr>
        <w:t> Rule out periapical pathology</w:t>
      </w:r>
    </w:p>
    <w:p w14:paraId="08F05B3E" w14:textId="77777777" w:rsidR="00EF3549" w:rsidRPr="00F2066E" w:rsidRDefault="00000000" w:rsidP="00F2066E">
      <w:pPr>
        <w:rPr>
          <w:sz w:val="24"/>
          <w:szCs w:val="24"/>
        </w:rPr>
      </w:pPr>
      <w:r w:rsidRPr="00F2066E">
        <w:rPr>
          <w:b/>
          <w:bCs/>
          <w:sz w:val="24"/>
          <w:szCs w:val="24"/>
        </w:rPr>
        <w:t>Treatment plan:</w:t>
      </w:r>
    </w:p>
    <w:p w14:paraId="07E9103A" w14:textId="77777777" w:rsidR="00EF3549" w:rsidRPr="00F2066E" w:rsidRDefault="00000000" w:rsidP="00F2066E">
      <w:pPr>
        <w:rPr>
          <w:sz w:val="24"/>
          <w:szCs w:val="24"/>
        </w:rPr>
      </w:pPr>
      <w:r w:rsidRPr="00F2066E">
        <w:rPr>
          <w:b/>
          <w:bCs/>
          <w:sz w:val="24"/>
          <w:szCs w:val="24"/>
        </w:rPr>
        <w:t>Tooth 1 (e.g., FDI 36):</w:t>
      </w:r>
      <w:r w:rsidRPr="00F2066E">
        <w:rPr>
          <w:sz w:val="24"/>
          <w:szCs w:val="24"/>
        </w:rPr>
        <w:t> Er:YAG laser cavity preparation, composite resin restoration</w:t>
      </w:r>
    </w:p>
    <w:p w14:paraId="1320251D" w14:textId="77777777" w:rsidR="00EF3549" w:rsidRPr="00F2066E" w:rsidRDefault="00000000" w:rsidP="00F2066E">
      <w:pPr>
        <w:rPr>
          <w:sz w:val="24"/>
          <w:szCs w:val="24"/>
        </w:rPr>
      </w:pPr>
      <w:r w:rsidRPr="00F2066E">
        <w:rPr>
          <w:b/>
          <w:bCs/>
          <w:sz w:val="24"/>
          <w:szCs w:val="24"/>
        </w:rPr>
        <w:t>Tooth 2 (e.g., FDI 46):</w:t>
      </w:r>
      <w:r w:rsidRPr="00F2066E">
        <w:rPr>
          <w:sz w:val="24"/>
          <w:szCs w:val="24"/>
        </w:rPr>
        <w:t> Er:YAG laser cavity preparation, composite resin restoration</w:t>
      </w:r>
    </w:p>
    <w:p w14:paraId="533C8B2C" w14:textId="77777777" w:rsidR="00EF3549" w:rsidRPr="00F2066E" w:rsidRDefault="00000000" w:rsidP="00F2066E">
      <w:pPr>
        <w:rPr>
          <w:sz w:val="24"/>
          <w:szCs w:val="24"/>
        </w:rPr>
      </w:pPr>
      <w:r w:rsidRPr="00F2066E">
        <w:rPr>
          <w:b/>
          <w:bCs/>
          <w:sz w:val="24"/>
          <w:szCs w:val="24"/>
        </w:rPr>
        <w:t>Decision:</w:t>
      </w:r>
      <w:r w:rsidRPr="00F2066E">
        <w:rPr>
          <w:sz w:val="24"/>
          <w:szCs w:val="24"/>
        </w:rPr>
        <w:t> Treat one tooth per visit (reduces chair time for pediatric patient; allows assessment of patient tolerance)</w:t>
      </w:r>
    </w:p>
    <w:p w14:paraId="54B3F551" w14:textId="77777777" w:rsidR="00EF3549" w:rsidRPr="00F2066E" w:rsidRDefault="00000000" w:rsidP="00F2066E">
      <w:pPr>
        <w:rPr>
          <w:sz w:val="24"/>
          <w:szCs w:val="24"/>
        </w:rPr>
      </w:pPr>
      <w:r w:rsidRPr="00F2066E">
        <w:rPr>
          <w:b/>
          <w:bCs/>
          <w:sz w:val="24"/>
          <w:szCs w:val="24"/>
        </w:rPr>
        <w:t>Step 3: Anesthesia decision</w:t>
      </w:r>
    </w:p>
    <w:p w14:paraId="16D71891" w14:textId="77777777" w:rsidR="00EF3549" w:rsidRPr="00F2066E" w:rsidRDefault="00000000" w:rsidP="00F2066E">
      <w:pPr>
        <w:rPr>
          <w:sz w:val="24"/>
          <w:szCs w:val="24"/>
        </w:rPr>
      </w:pPr>
      <w:r w:rsidRPr="00F2066E">
        <w:rPr>
          <w:b/>
          <w:bCs/>
          <w:sz w:val="24"/>
          <w:szCs w:val="24"/>
        </w:rPr>
        <w:t>Start without local anesthesia:</w:t>
      </w:r>
    </w:p>
    <w:p w14:paraId="54D63AFB" w14:textId="77777777" w:rsidR="00EF3549" w:rsidRPr="00F2066E" w:rsidRDefault="00000000" w:rsidP="00F2066E">
      <w:pPr>
        <w:rPr>
          <w:sz w:val="24"/>
          <w:szCs w:val="24"/>
        </w:rPr>
      </w:pPr>
      <w:r w:rsidRPr="00F2066E">
        <w:rPr>
          <w:b/>
          <w:bCs/>
          <w:sz w:val="24"/>
          <w:szCs w:val="24"/>
        </w:rPr>
        <w:t>Rationale:</w:t>
      </w:r>
      <w:r w:rsidRPr="00F2066E">
        <w:rPr>
          <w:sz w:val="24"/>
          <w:szCs w:val="24"/>
        </w:rPr>
        <w:t> 70–80% of pediatric patients tolerate Er:YAG cavity preparation without anesthesia</w:t>
      </w:r>
    </w:p>
    <w:p w14:paraId="39A193E3" w14:textId="77777777" w:rsidR="00EF3549" w:rsidRPr="00F2066E" w:rsidRDefault="00000000" w:rsidP="00F2066E">
      <w:pPr>
        <w:rPr>
          <w:sz w:val="24"/>
          <w:szCs w:val="24"/>
        </w:rPr>
      </w:pPr>
      <w:r w:rsidRPr="00F2066E">
        <w:rPr>
          <w:b/>
          <w:bCs/>
          <w:sz w:val="24"/>
          <w:szCs w:val="24"/>
        </w:rPr>
        <w:t>Explain to child:</w:t>
      </w:r>
      <w:r w:rsidRPr="00F2066E">
        <w:rPr>
          <w:sz w:val="24"/>
          <w:szCs w:val="24"/>
        </w:rPr>
        <w:t> "We're going to try this without a 'sleepy shot' first. If it hurts, just raise your hand and we'll stop and give you the shot."</w:t>
      </w:r>
    </w:p>
    <w:p w14:paraId="06B34A1A" w14:textId="77777777" w:rsidR="00EF3549" w:rsidRPr="00F2066E" w:rsidRDefault="00000000" w:rsidP="00F2066E">
      <w:pPr>
        <w:rPr>
          <w:sz w:val="24"/>
          <w:szCs w:val="24"/>
        </w:rPr>
      </w:pPr>
      <w:r w:rsidRPr="00F2066E">
        <w:rPr>
          <w:b/>
          <w:bCs/>
          <w:sz w:val="24"/>
          <w:szCs w:val="24"/>
        </w:rPr>
        <w:t>Have local anesthetic ready:</w:t>
      </w:r>
    </w:p>
    <w:p w14:paraId="272E8ABC" w14:textId="77777777" w:rsidR="00EF3549" w:rsidRPr="00F2066E" w:rsidRDefault="00000000" w:rsidP="00F2066E">
      <w:pPr>
        <w:rPr>
          <w:sz w:val="24"/>
          <w:szCs w:val="24"/>
        </w:rPr>
      </w:pPr>
      <w:r w:rsidRPr="00F2066E">
        <w:rPr>
          <w:b/>
          <w:bCs/>
          <w:sz w:val="24"/>
          <w:szCs w:val="24"/>
        </w:rPr>
        <w:t>If patient reports discomfort:</w:t>
      </w:r>
      <w:r w:rsidRPr="00F2066E">
        <w:rPr>
          <w:sz w:val="24"/>
          <w:szCs w:val="24"/>
        </w:rPr>
        <w:t> Administer local anesthesia (infiltration or inferior alveolar nerve block)</w:t>
      </w:r>
    </w:p>
    <w:p w14:paraId="3F8D061E" w14:textId="77777777" w:rsidR="00EF3549" w:rsidRPr="00F2066E" w:rsidRDefault="00000000" w:rsidP="00F2066E">
      <w:pPr>
        <w:rPr>
          <w:sz w:val="24"/>
          <w:szCs w:val="24"/>
        </w:rPr>
      </w:pPr>
      <w:r w:rsidRPr="00F2066E">
        <w:rPr>
          <w:b/>
          <w:bCs/>
          <w:sz w:val="24"/>
          <w:szCs w:val="24"/>
        </w:rPr>
        <w:t>If anesthesia is difficult to achieve:</w:t>
      </w:r>
      <w:r w:rsidRPr="00F2066E">
        <w:rPr>
          <w:sz w:val="24"/>
          <w:szCs w:val="24"/>
        </w:rPr>
        <w:t> Consider supplemental techniques (intraosseous, nitrous oxide sedation)</w:t>
      </w:r>
    </w:p>
    <w:p w14:paraId="2030931A" w14:textId="77777777" w:rsidR="00EF3549" w:rsidRPr="00F2066E" w:rsidRDefault="00000000" w:rsidP="00F2066E">
      <w:pPr>
        <w:rPr>
          <w:b/>
          <w:bCs/>
          <w:sz w:val="24"/>
          <w:szCs w:val="24"/>
        </w:rPr>
      </w:pPr>
      <w:r w:rsidRPr="00F2066E">
        <w:rPr>
          <w:b/>
          <w:bCs/>
          <w:sz w:val="24"/>
          <w:szCs w:val="24"/>
        </w:rPr>
        <w:lastRenderedPageBreak/>
        <w:t>Intra-operative: Er:YAG Laser Cavity Preparation</w:t>
      </w:r>
    </w:p>
    <w:p w14:paraId="02881CFF" w14:textId="77777777" w:rsidR="00EF3549" w:rsidRPr="00F2066E" w:rsidRDefault="00000000" w:rsidP="00F2066E">
      <w:pPr>
        <w:rPr>
          <w:sz w:val="24"/>
          <w:szCs w:val="24"/>
        </w:rPr>
      </w:pPr>
      <w:r w:rsidRPr="00F2066E">
        <w:rPr>
          <w:b/>
          <w:bCs/>
          <w:sz w:val="24"/>
          <w:szCs w:val="24"/>
        </w:rPr>
        <w:t>Step 4: Laser setup</w:t>
      </w:r>
    </w:p>
    <w:p w14:paraId="3ACD203A" w14:textId="77777777" w:rsidR="00EF3549" w:rsidRPr="00F2066E" w:rsidRDefault="00000000" w:rsidP="00F2066E">
      <w:pPr>
        <w:rPr>
          <w:sz w:val="24"/>
          <w:szCs w:val="24"/>
        </w:rPr>
      </w:pPr>
      <w:r w:rsidRPr="00F2066E">
        <w:rPr>
          <w:b/>
          <w:bCs/>
          <w:sz w:val="24"/>
          <w:szCs w:val="24"/>
        </w:rPr>
        <w:t>Er:YAG laser setup:</w:t>
      </w:r>
    </w:p>
    <w:p w14:paraId="6A5A36C0" w14:textId="77777777" w:rsidR="00EF3549" w:rsidRPr="00F2066E" w:rsidRDefault="00000000" w:rsidP="00F2066E">
      <w:pPr>
        <w:rPr>
          <w:sz w:val="24"/>
          <w:szCs w:val="24"/>
        </w:rPr>
      </w:pPr>
      <w:r w:rsidRPr="00F2066E">
        <w:rPr>
          <w:b/>
          <w:bCs/>
          <w:sz w:val="24"/>
          <w:szCs w:val="24"/>
        </w:rPr>
        <w:t>Wavelength:</w:t>
      </w:r>
      <w:r w:rsidRPr="00F2066E">
        <w:rPr>
          <w:sz w:val="24"/>
          <w:szCs w:val="24"/>
        </w:rPr>
        <w:t> 2940 nm</w:t>
      </w:r>
    </w:p>
    <w:p w14:paraId="21F340E3" w14:textId="77777777" w:rsidR="00EF3549" w:rsidRPr="00F2066E" w:rsidRDefault="00000000" w:rsidP="00F2066E">
      <w:pPr>
        <w:rPr>
          <w:sz w:val="24"/>
          <w:szCs w:val="24"/>
        </w:rPr>
      </w:pPr>
      <w:r w:rsidRPr="00F2066E">
        <w:rPr>
          <w:b/>
          <w:bCs/>
          <w:sz w:val="24"/>
          <w:szCs w:val="24"/>
        </w:rPr>
        <w:t>Pulse energy:</w:t>
      </w:r>
      <w:r w:rsidRPr="00F2066E">
        <w:rPr>
          <w:sz w:val="24"/>
          <w:szCs w:val="24"/>
        </w:rPr>
        <w:t> 250–300 mJ</w:t>
      </w:r>
    </w:p>
    <w:p w14:paraId="0C0D15D7" w14:textId="77777777" w:rsidR="00EF3549" w:rsidRPr="00F2066E" w:rsidRDefault="00000000" w:rsidP="00F2066E">
      <w:pPr>
        <w:rPr>
          <w:sz w:val="24"/>
          <w:szCs w:val="24"/>
        </w:rPr>
      </w:pPr>
      <w:r w:rsidRPr="00F2066E">
        <w:rPr>
          <w:b/>
          <w:bCs/>
          <w:sz w:val="24"/>
          <w:szCs w:val="24"/>
        </w:rPr>
        <w:t>Repetition rate:</w:t>
      </w:r>
      <w:r w:rsidRPr="00F2066E">
        <w:rPr>
          <w:sz w:val="24"/>
          <w:szCs w:val="24"/>
        </w:rPr>
        <w:t> 15 Hz</w:t>
      </w:r>
    </w:p>
    <w:p w14:paraId="6D0B969F" w14:textId="77777777" w:rsidR="00EF3549" w:rsidRPr="00F2066E" w:rsidRDefault="00000000" w:rsidP="00F2066E">
      <w:pPr>
        <w:rPr>
          <w:sz w:val="24"/>
          <w:szCs w:val="24"/>
        </w:rPr>
      </w:pPr>
      <w:r w:rsidRPr="00F2066E">
        <w:rPr>
          <w:b/>
          <w:bCs/>
          <w:sz w:val="24"/>
          <w:szCs w:val="24"/>
        </w:rPr>
        <w:t>Average power:</w:t>
      </w:r>
      <w:r w:rsidRPr="00F2066E">
        <w:rPr>
          <w:sz w:val="24"/>
          <w:szCs w:val="24"/>
        </w:rPr>
        <w:t> 3.75–4.5 W</w:t>
      </w:r>
    </w:p>
    <w:p w14:paraId="709E3078" w14:textId="77777777" w:rsidR="00EF3549" w:rsidRPr="00F2066E" w:rsidRDefault="00000000" w:rsidP="00F2066E">
      <w:pPr>
        <w:rPr>
          <w:sz w:val="24"/>
          <w:szCs w:val="24"/>
          <w:lang w:val="it-IT"/>
        </w:rPr>
      </w:pPr>
      <w:r w:rsidRPr="00F2066E">
        <w:rPr>
          <w:b/>
          <w:bCs/>
          <w:sz w:val="24"/>
          <w:szCs w:val="24"/>
          <w:lang w:val="it-IT"/>
        </w:rPr>
        <w:t>Tip:</w:t>
      </w:r>
      <w:r w:rsidRPr="00F2066E">
        <w:rPr>
          <w:sz w:val="24"/>
          <w:szCs w:val="24"/>
          <w:lang w:val="it-IT"/>
        </w:rPr>
        <w:t> R14 sapphire tip (0.6 mm diameter)</w:t>
      </w:r>
    </w:p>
    <w:p w14:paraId="7FB65C35" w14:textId="77777777" w:rsidR="00EF3549" w:rsidRPr="00F2066E" w:rsidRDefault="00000000" w:rsidP="00F2066E">
      <w:pPr>
        <w:rPr>
          <w:sz w:val="24"/>
          <w:szCs w:val="24"/>
        </w:rPr>
      </w:pPr>
      <w:r w:rsidRPr="00F2066E">
        <w:rPr>
          <w:b/>
          <w:bCs/>
          <w:sz w:val="24"/>
          <w:szCs w:val="24"/>
        </w:rPr>
        <w:t>Water spray:</w:t>
      </w:r>
      <w:r w:rsidRPr="00F2066E">
        <w:rPr>
          <w:sz w:val="24"/>
          <w:szCs w:val="24"/>
        </w:rPr>
        <w:t> 6–8 mL/min (60–70% water, 30–40% air)</w:t>
      </w:r>
    </w:p>
    <w:p w14:paraId="11FC5DC2" w14:textId="77777777" w:rsidR="00EF3549" w:rsidRPr="00F2066E" w:rsidRDefault="00000000" w:rsidP="00F2066E">
      <w:pPr>
        <w:rPr>
          <w:sz w:val="24"/>
          <w:szCs w:val="24"/>
        </w:rPr>
      </w:pPr>
      <w:r w:rsidRPr="00F2066E">
        <w:rPr>
          <w:b/>
          <w:bCs/>
          <w:sz w:val="24"/>
          <w:szCs w:val="24"/>
        </w:rPr>
        <w:t>Safety precautions:</w:t>
      </w:r>
    </w:p>
    <w:p w14:paraId="19A5A2BC" w14:textId="77777777" w:rsidR="00EF3549" w:rsidRPr="00F2066E" w:rsidRDefault="00000000" w:rsidP="00F2066E">
      <w:pPr>
        <w:rPr>
          <w:sz w:val="24"/>
          <w:szCs w:val="24"/>
        </w:rPr>
      </w:pPr>
      <w:r w:rsidRPr="00F2066E">
        <w:rPr>
          <w:b/>
          <w:bCs/>
          <w:sz w:val="24"/>
          <w:szCs w:val="24"/>
        </w:rPr>
        <w:t>Eye protection:</w:t>
      </w:r>
    </w:p>
    <w:p w14:paraId="0260D62D" w14:textId="77777777" w:rsidR="00EF3549" w:rsidRPr="00F2066E" w:rsidRDefault="00000000" w:rsidP="00F2066E">
      <w:pPr>
        <w:rPr>
          <w:sz w:val="24"/>
          <w:szCs w:val="24"/>
        </w:rPr>
      </w:pPr>
      <w:r w:rsidRPr="00F2066E">
        <w:rPr>
          <w:b/>
          <w:bCs/>
          <w:sz w:val="24"/>
          <w:szCs w:val="24"/>
        </w:rPr>
        <w:t>Patient:</w:t>
      </w:r>
      <w:r w:rsidRPr="00F2066E">
        <w:rPr>
          <w:sz w:val="24"/>
          <w:szCs w:val="24"/>
        </w:rPr>
        <w:t> Protective eyewear (clear or orange-tinted glasses to block 2940 nm infrared light)</w:t>
      </w:r>
    </w:p>
    <w:p w14:paraId="58052196" w14:textId="77777777" w:rsidR="00EF3549" w:rsidRPr="00F2066E" w:rsidRDefault="00000000" w:rsidP="00F2066E">
      <w:pPr>
        <w:rPr>
          <w:sz w:val="24"/>
          <w:szCs w:val="24"/>
        </w:rPr>
      </w:pPr>
      <w:r w:rsidRPr="00F2066E">
        <w:rPr>
          <w:b/>
          <w:bCs/>
          <w:sz w:val="24"/>
          <w:szCs w:val="24"/>
        </w:rPr>
        <w:t>Operator and assistant:</w:t>
      </w:r>
      <w:r w:rsidRPr="00F2066E">
        <w:rPr>
          <w:sz w:val="24"/>
          <w:szCs w:val="24"/>
        </w:rPr>
        <w:t> Protective eyewear specific to Er:YAG wavelength</w:t>
      </w:r>
    </w:p>
    <w:p w14:paraId="57E65BE6" w14:textId="77777777" w:rsidR="00EF3549" w:rsidRPr="00F2066E" w:rsidRDefault="00000000" w:rsidP="00F2066E">
      <w:pPr>
        <w:rPr>
          <w:sz w:val="24"/>
          <w:szCs w:val="24"/>
        </w:rPr>
      </w:pPr>
      <w:r w:rsidRPr="00F2066E">
        <w:rPr>
          <w:b/>
          <w:bCs/>
          <w:sz w:val="24"/>
          <w:szCs w:val="24"/>
        </w:rPr>
        <w:t>Parent (if present):</w:t>
      </w:r>
      <w:r w:rsidRPr="00F2066E">
        <w:rPr>
          <w:sz w:val="24"/>
          <w:szCs w:val="24"/>
        </w:rPr>
        <w:t> Protective eyewear</w:t>
      </w:r>
    </w:p>
    <w:p w14:paraId="3B606052" w14:textId="77777777" w:rsidR="00EF3549" w:rsidRPr="00F2066E" w:rsidRDefault="00000000" w:rsidP="00F2066E">
      <w:pPr>
        <w:rPr>
          <w:sz w:val="24"/>
          <w:szCs w:val="24"/>
        </w:rPr>
      </w:pPr>
      <w:r w:rsidRPr="00F2066E">
        <w:rPr>
          <w:b/>
          <w:bCs/>
          <w:sz w:val="24"/>
          <w:szCs w:val="24"/>
        </w:rPr>
        <w:t>Explain to child:</w:t>
      </w:r>
      <w:r w:rsidRPr="00F2066E">
        <w:rPr>
          <w:sz w:val="24"/>
          <w:szCs w:val="24"/>
        </w:rPr>
        <w:t> "We're all wearing special glasses again to keep our eyes safe."</w:t>
      </w:r>
    </w:p>
    <w:p w14:paraId="7B5BF47D" w14:textId="77777777" w:rsidR="00EF3549" w:rsidRPr="00F2066E" w:rsidRDefault="00000000" w:rsidP="00F2066E">
      <w:pPr>
        <w:rPr>
          <w:sz w:val="24"/>
          <w:szCs w:val="24"/>
        </w:rPr>
      </w:pPr>
      <w:r w:rsidRPr="00F2066E">
        <w:rPr>
          <w:b/>
          <w:bCs/>
          <w:sz w:val="24"/>
          <w:szCs w:val="24"/>
        </w:rPr>
        <w:t>Behavior management:</w:t>
      </w:r>
    </w:p>
    <w:p w14:paraId="11BF6349" w14:textId="77777777" w:rsidR="00EF3549" w:rsidRPr="00F2066E" w:rsidRDefault="00000000" w:rsidP="00F2066E">
      <w:pPr>
        <w:rPr>
          <w:sz w:val="24"/>
          <w:szCs w:val="24"/>
        </w:rPr>
      </w:pPr>
      <w:r w:rsidRPr="00F2066E">
        <w:rPr>
          <w:b/>
          <w:bCs/>
          <w:sz w:val="24"/>
          <w:szCs w:val="24"/>
        </w:rPr>
        <w:t>Tell-show-do:</w:t>
      </w:r>
      <w:r w:rsidRPr="00F2066E">
        <w:rPr>
          <w:sz w:val="24"/>
          <w:szCs w:val="24"/>
        </w:rPr>
        <w:t> Demonstrate Er:YAG on fingernail (child hears clicking sound, feels light tapping and water spray, but no pain)</w:t>
      </w:r>
    </w:p>
    <w:p w14:paraId="7650B55E" w14:textId="77777777" w:rsidR="00EF3549" w:rsidRPr="00F2066E" w:rsidRDefault="00000000" w:rsidP="00F2066E">
      <w:pPr>
        <w:rPr>
          <w:sz w:val="24"/>
          <w:szCs w:val="24"/>
        </w:rPr>
      </w:pPr>
      <w:r w:rsidRPr="00F2066E">
        <w:rPr>
          <w:b/>
          <w:bCs/>
          <w:sz w:val="24"/>
          <w:szCs w:val="24"/>
        </w:rPr>
        <w:t>Distraction:</w:t>
      </w:r>
      <w:r w:rsidRPr="00F2066E">
        <w:rPr>
          <w:sz w:val="24"/>
          <w:szCs w:val="24"/>
        </w:rPr>
        <w:t> Child watches video or listens to music through headphones</w:t>
      </w:r>
    </w:p>
    <w:p w14:paraId="114ACCCA" w14:textId="77777777" w:rsidR="00EF3549" w:rsidRPr="00F2066E" w:rsidRDefault="00000000" w:rsidP="00F2066E">
      <w:pPr>
        <w:rPr>
          <w:sz w:val="24"/>
          <w:szCs w:val="24"/>
        </w:rPr>
      </w:pPr>
      <w:r w:rsidRPr="00F2066E">
        <w:rPr>
          <w:b/>
          <w:bCs/>
          <w:sz w:val="24"/>
          <w:szCs w:val="24"/>
        </w:rPr>
        <w:t>Positive reinforcement:</w:t>
      </w:r>
      <w:r w:rsidRPr="00F2066E">
        <w:rPr>
          <w:sz w:val="24"/>
          <w:szCs w:val="24"/>
        </w:rPr>
        <w:t> Praise child for cooperation; use "stop signal" (child raises hand if uncomfortable)</w:t>
      </w:r>
    </w:p>
    <w:p w14:paraId="7D9F1BC0" w14:textId="77777777" w:rsidR="00EF3549" w:rsidRPr="00F2066E" w:rsidRDefault="00000000" w:rsidP="00F2066E">
      <w:pPr>
        <w:rPr>
          <w:sz w:val="24"/>
          <w:szCs w:val="24"/>
        </w:rPr>
      </w:pPr>
      <w:r w:rsidRPr="00F2066E">
        <w:rPr>
          <w:b/>
          <w:bCs/>
          <w:sz w:val="24"/>
          <w:szCs w:val="24"/>
        </w:rPr>
        <w:t>Step 5: Isolation and field preparation</w:t>
      </w:r>
    </w:p>
    <w:p w14:paraId="5BF881B2" w14:textId="77777777" w:rsidR="00EF3549" w:rsidRPr="00F2066E" w:rsidRDefault="00000000" w:rsidP="00F2066E">
      <w:pPr>
        <w:rPr>
          <w:sz w:val="24"/>
          <w:szCs w:val="24"/>
        </w:rPr>
      </w:pPr>
      <w:r w:rsidRPr="00F2066E">
        <w:rPr>
          <w:b/>
          <w:bCs/>
          <w:sz w:val="24"/>
          <w:szCs w:val="24"/>
        </w:rPr>
        <w:t>Isolation:</w:t>
      </w:r>
    </w:p>
    <w:p w14:paraId="679467B2" w14:textId="77777777" w:rsidR="00EF3549" w:rsidRPr="00F2066E" w:rsidRDefault="00000000" w:rsidP="00F2066E">
      <w:pPr>
        <w:rPr>
          <w:sz w:val="24"/>
          <w:szCs w:val="24"/>
        </w:rPr>
      </w:pPr>
      <w:r w:rsidRPr="00F2066E">
        <w:rPr>
          <w:b/>
          <w:bCs/>
          <w:sz w:val="24"/>
          <w:szCs w:val="24"/>
        </w:rPr>
        <w:t>Rubber dam (preferred):</w:t>
      </w:r>
      <w:r w:rsidRPr="00F2066E">
        <w:rPr>
          <w:sz w:val="24"/>
          <w:szCs w:val="24"/>
        </w:rPr>
        <w:t> Provides optimal isolation, protects soft tissues from laser, improves visibility</w:t>
      </w:r>
    </w:p>
    <w:p w14:paraId="435B164B" w14:textId="77777777" w:rsidR="00EF3549" w:rsidRPr="00F2066E" w:rsidRDefault="00000000" w:rsidP="00F2066E">
      <w:pPr>
        <w:rPr>
          <w:sz w:val="24"/>
          <w:szCs w:val="24"/>
        </w:rPr>
      </w:pPr>
      <w:r w:rsidRPr="00F2066E">
        <w:rPr>
          <w:b/>
          <w:bCs/>
          <w:sz w:val="24"/>
          <w:szCs w:val="24"/>
        </w:rPr>
        <w:t>Cotton rolls and suction (alternative):</w:t>
      </w:r>
      <w:r w:rsidRPr="00F2066E">
        <w:rPr>
          <w:sz w:val="24"/>
          <w:szCs w:val="24"/>
        </w:rPr>
        <w:t> If rubber dam is not tolerated by child</w:t>
      </w:r>
    </w:p>
    <w:p w14:paraId="1873140A" w14:textId="77777777" w:rsidR="00EF3549" w:rsidRPr="00F2066E" w:rsidRDefault="00000000" w:rsidP="00F2066E">
      <w:pPr>
        <w:rPr>
          <w:sz w:val="24"/>
          <w:szCs w:val="24"/>
        </w:rPr>
      </w:pPr>
      <w:r w:rsidRPr="00F2066E">
        <w:rPr>
          <w:b/>
          <w:bCs/>
          <w:sz w:val="24"/>
          <w:szCs w:val="24"/>
        </w:rPr>
        <w:lastRenderedPageBreak/>
        <w:t>Pre-operative photograph (optional):</w:t>
      </w:r>
    </w:p>
    <w:p w14:paraId="11D4807A" w14:textId="77777777" w:rsidR="00EF3549" w:rsidRPr="00F2066E" w:rsidRDefault="00000000" w:rsidP="00F2066E">
      <w:pPr>
        <w:rPr>
          <w:sz w:val="24"/>
          <w:szCs w:val="24"/>
        </w:rPr>
      </w:pPr>
      <w:r w:rsidRPr="00F2066E">
        <w:rPr>
          <w:b/>
          <w:bCs/>
          <w:sz w:val="24"/>
          <w:szCs w:val="24"/>
        </w:rPr>
        <w:t>Document baseline appearance</w:t>
      </w:r>
      <w:r w:rsidRPr="00F2066E">
        <w:rPr>
          <w:sz w:val="24"/>
          <w:szCs w:val="24"/>
        </w:rPr>
        <w:t> of MIH tooth with PEB</w:t>
      </w:r>
    </w:p>
    <w:p w14:paraId="20518EAE" w14:textId="77777777" w:rsidR="00EF3549" w:rsidRPr="00F2066E" w:rsidRDefault="00000000" w:rsidP="00F2066E">
      <w:pPr>
        <w:rPr>
          <w:sz w:val="24"/>
          <w:szCs w:val="24"/>
        </w:rPr>
      </w:pPr>
      <w:r w:rsidRPr="00F2066E">
        <w:rPr>
          <w:b/>
          <w:bCs/>
          <w:sz w:val="24"/>
          <w:szCs w:val="24"/>
        </w:rPr>
        <w:t>Step 6: Er:YAG cavity preparation</w:t>
      </w:r>
    </w:p>
    <w:p w14:paraId="73DB7230" w14:textId="77777777" w:rsidR="00EF3549" w:rsidRPr="00F2066E" w:rsidRDefault="00000000" w:rsidP="00F2066E">
      <w:pPr>
        <w:rPr>
          <w:sz w:val="24"/>
          <w:szCs w:val="24"/>
        </w:rPr>
      </w:pPr>
      <w:r w:rsidRPr="00F2066E">
        <w:rPr>
          <w:b/>
          <w:bCs/>
          <w:sz w:val="24"/>
          <w:szCs w:val="24"/>
        </w:rPr>
        <w:t>Remove hypomineralized enamel:</w:t>
      </w:r>
    </w:p>
    <w:p w14:paraId="44B8987E" w14:textId="77777777" w:rsidR="00EF3549" w:rsidRPr="00F2066E" w:rsidRDefault="00000000" w:rsidP="00F2066E">
      <w:pPr>
        <w:rPr>
          <w:sz w:val="24"/>
          <w:szCs w:val="24"/>
        </w:rPr>
      </w:pPr>
      <w:r w:rsidRPr="00F2066E">
        <w:rPr>
          <w:b/>
          <w:bCs/>
          <w:sz w:val="24"/>
          <w:szCs w:val="24"/>
        </w:rPr>
        <w:t>Technique:</w:t>
      </w:r>
    </w:p>
    <w:p w14:paraId="78BEF9C1" w14:textId="77777777" w:rsidR="00EF3549" w:rsidRPr="00F2066E" w:rsidRDefault="00000000" w:rsidP="00F2066E">
      <w:pPr>
        <w:rPr>
          <w:sz w:val="24"/>
          <w:szCs w:val="24"/>
        </w:rPr>
      </w:pPr>
      <w:r w:rsidRPr="00F2066E">
        <w:rPr>
          <w:sz w:val="24"/>
          <w:szCs w:val="24"/>
        </w:rPr>
        <w:t>Hold handpiece in pen grasp, tip 1–2 mm from tooth surface (non-contact mode)</w:t>
      </w:r>
    </w:p>
    <w:p w14:paraId="5180551A" w14:textId="77777777" w:rsidR="00EF3549" w:rsidRPr="00F2066E" w:rsidRDefault="00000000" w:rsidP="00F2066E">
      <w:pPr>
        <w:rPr>
          <w:sz w:val="24"/>
          <w:szCs w:val="24"/>
        </w:rPr>
      </w:pPr>
      <w:r w:rsidRPr="00F2066E">
        <w:rPr>
          <w:b/>
          <w:bCs/>
          <w:sz w:val="24"/>
          <w:szCs w:val="24"/>
        </w:rPr>
        <w:t>Activate laser</w:t>
      </w:r>
      <w:r w:rsidRPr="00F2066E">
        <w:rPr>
          <w:sz w:val="24"/>
          <w:szCs w:val="24"/>
        </w:rPr>
        <w:t> and move handpiece in small circular motions over area of hypomineralized enamel</w:t>
      </w:r>
    </w:p>
    <w:p w14:paraId="434DA72E" w14:textId="77777777" w:rsidR="00EF3549" w:rsidRPr="00F2066E" w:rsidRDefault="00000000" w:rsidP="00F2066E">
      <w:pPr>
        <w:rPr>
          <w:sz w:val="24"/>
          <w:szCs w:val="24"/>
        </w:rPr>
      </w:pPr>
      <w:r w:rsidRPr="00F2066E">
        <w:rPr>
          <w:b/>
          <w:bCs/>
          <w:sz w:val="24"/>
          <w:szCs w:val="24"/>
        </w:rPr>
        <w:t>Copious water spray</w:t>
      </w:r>
      <w:r w:rsidRPr="00F2066E">
        <w:rPr>
          <w:sz w:val="24"/>
          <w:szCs w:val="24"/>
        </w:rPr>
        <w:t> continuously irrigates and cools tooth</w:t>
      </w:r>
    </w:p>
    <w:p w14:paraId="1513564C" w14:textId="77777777" w:rsidR="00EF3549" w:rsidRPr="00F2066E" w:rsidRDefault="00000000" w:rsidP="00F2066E">
      <w:pPr>
        <w:rPr>
          <w:sz w:val="24"/>
          <w:szCs w:val="24"/>
        </w:rPr>
      </w:pPr>
      <w:r w:rsidRPr="00F2066E">
        <w:rPr>
          <w:b/>
          <w:bCs/>
          <w:sz w:val="24"/>
          <w:szCs w:val="24"/>
        </w:rPr>
        <w:t>Visual feedback:</w:t>
      </w:r>
      <w:r w:rsidRPr="00F2066E">
        <w:rPr>
          <w:sz w:val="24"/>
          <w:szCs w:val="24"/>
        </w:rPr>
        <w:t> Hypomineralized enamel ablates easily; appears chalky, opaque (white, yellow, brown)</w:t>
      </w:r>
    </w:p>
    <w:p w14:paraId="21E25922" w14:textId="77777777" w:rsidR="00EF3549" w:rsidRPr="00F2066E" w:rsidRDefault="00000000" w:rsidP="00F2066E">
      <w:pPr>
        <w:rPr>
          <w:sz w:val="24"/>
          <w:szCs w:val="24"/>
        </w:rPr>
      </w:pPr>
      <w:r w:rsidRPr="00F2066E">
        <w:rPr>
          <w:b/>
          <w:bCs/>
          <w:sz w:val="24"/>
          <w:szCs w:val="24"/>
        </w:rPr>
        <w:t>Auditory feedback:</w:t>
      </w:r>
      <w:r w:rsidRPr="00F2066E">
        <w:rPr>
          <w:sz w:val="24"/>
          <w:szCs w:val="24"/>
        </w:rPr>
        <w:t> Clicking sound (15 clicks per second at 15 Hz repetition rate)</w:t>
      </w:r>
    </w:p>
    <w:p w14:paraId="038237AF" w14:textId="77777777" w:rsidR="00EF3549" w:rsidRPr="00F2066E" w:rsidRDefault="00000000" w:rsidP="00F2066E">
      <w:pPr>
        <w:rPr>
          <w:sz w:val="24"/>
          <w:szCs w:val="24"/>
        </w:rPr>
      </w:pPr>
      <w:r w:rsidRPr="00F2066E">
        <w:rPr>
          <w:b/>
          <w:bCs/>
          <w:sz w:val="24"/>
          <w:szCs w:val="24"/>
        </w:rPr>
        <w:t>Tactile feedback (for patient):</w:t>
      </w:r>
      <w:r w:rsidRPr="00F2066E">
        <w:rPr>
          <w:sz w:val="24"/>
          <w:szCs w:val="24"/>
        </w:rPr>
        <w:t> Minimal vibration; light tapping sensation</w:t>
      </w:r>
    </w:p>
    <w:p w14:paraId="359EEF3E" w14:textId="77777777" w:rsidR="00EF3549" w:rsidRPr="00F2066E" w:rsidRDefault="00000000" w:rsidP="00F2066E">
      <w:pPr>
        <w:rPr>
          <w:sz w:val="24"/>
          <w:szCs w:val="24"/>
        </w:rPr>
      </w:pPr>
      <w:r w:rsidRPr="00F2066E">
        <w:rPr>
          <w:b/>
          <w:bCs/>
          <w:sz w:val="24"/>
          <w:szCs w:val="24"/>
        </w:rPr>
        <w:t>Endpoint:</w:t>
      </w:r>
      <w:r w:rsidRPr="00F2066E">
        <w:rPr>
          <w:sz w:val="24"/>
          <w:szCs w:val="24"/>
        </w:rPr>
        <w:t> Reach sound, hard enamel</w:t>
      </w:r>
    </w:p>
    <w:p w14:paraId="2D4CFFFB" w14:textId="77777777" w:rsidR="00EF3549" w:rsidRPr="00F2066E" w:rsidRDefault="00000000" w:rsidP="00F2066E">
      <w:pPr>
        <w:rPr>
          <w:sz w:val="24"/>
          <w:szCs w:val="24"/>
        </w:rPr>
      </w:pPr>
      <w:r w:rsidRPr="00F2066E">
        <w:rPr>
          <w:b/>
          <w:bCs/>
          <w:sz w:val="24"/>
          <w:szCs w:val="24"/>
        </w:rPr>
        <w:t>Visual cue:</w:t>
      </w:r>
      <w:r w:rsidRPr="00F2066E">
        <w:rPr>
          <w:sz w:val="24"/>
          <w:szCs w:val="24"/>
        </w:rPr>
        <w:t> Sound enamel appears translucent, glossy; resists ablation (ablation rate slows)</w:t>
      </w:r>
    </w:p>
    <w:p w14:paraId="7E050D95" w14:textId="77777777" w:rsidR="00EF3549" w:rsidRPr="00F2066E" w:rsidRDefault="00000000" w:rsidP="00F2066E">
      <w:pPr>
        <w:rPr>
          <w:sz w:val="24"/>
          <w:szCs w:val="24"/>
        </w:rPr>
      </w:pPr>
      <w:r w:rsidRPr="00F2066E">
        <w:rPr>
          <w:b/>
          <w:bCs/>
          <w:sz w:val="24"/>
          <w:szCs w:val="24"/>
        </w:rPr>
        <w:t>Tactile cue:</w:t>
      </w:r>
      <w:r w:rsidRPr="00F2066E">
        <w:rPr>
          <w:sz w:val="24"/>
          <w:szCs w:val="24"/>
        </w:rPr>
        <w:t> Gently probe with explorer; sound enamel is hard, smooth</w:t>
      </w:r>
    </w:p>
    <w:p w14:paraId="22E6FF52" w14:textId="77777777" w:rsidR="00EF3549" w:rsidRPr="00F2066E" w:rsidRDefault="00000000" w:rsidP="00F2066E">
      <w:pPr>
        <w:rPr>
          <w:sz w:val="24"/>
          <w:szCs w:val="24"/>
        </w:rPr>
      </w:pPr>
      <w:r w:rsidRPr="00F2066E">
        <w:rPr>
          <w:b/>
          <w:bCs/>
          <w:sz w:val="24"/>
          <w:szCs w:val="24"/>
        </w:rPr>
        <w:t>Remove carious dentin (if present):</w:t>
      </w:r>
    </w:p>
    <w:p w14:paraId="12DDBFBD" w14:textId="77777777" w:rsidR="00EF3549" w:rsidRPr="00F2066E" w:rsidRDefault="00000000" w:rsidP="00F2066E">
      <w:pPr>
        <w:rPr>
          <w:sz w:val="24"/>
          <w:szCs w:val="24"/>
        </w:rPr>
      </w:pPr>
      <w:r w:rsidRPr="00F2066E">
        <w:rPr>
          <w:b/>
          <w:bCs/>
          <w:sz w:val="24"/>
          <w:szCs w:val="24"/>
        </w:rPr>
        <w:t>Reduce pulse energy</w:t>
      </w:r>
      <w:r w:rsidRPr="00F2066E">
        <w:rPr>
          <w:sz w:val="24"/>
          <w:szCs w:val="24"/>
        </w:rPr>
        <w:t> to 200–250 mJ (lower energy for dentin to avoid excessive heat)</w:t>
      </w:r>
    </w:p>
    <w:p w14:paraId="60116C0E" w14:textId="77777777" w:rsidR="00EF3549" w:rsidRPr="00F2066E" w:rsidRDefault="00000000" w:rsidP="00F2066E">
      <w:pPr>
        <w:rPr>
          <w:sz w:val="24"/>
          <w:szCs w:val="24"/>
        </w:rPr>
      </w:pPr>
      <w:r w:rsidRPr="00F2066E">
        <w:rPr>
          <w:b/>
          <w:bCs/>
          <w:sz w:val="24"/>
          <w:szCs w:val="24"/>
        </w:rPr>
        <w:t>Technique:</w:t>
      </w:r>
      <w:r w:rsidRPr="00F2066E">
        <w:rPr>
          <w:sz w:val="24"/>
          <w:szCs w:val="24"/>
        </w:rPr>
        <w:t> Same scanning motion; ablate soft, discolored dentin</w:t>
      </w:r>
    </w:p>
    <w:p w14:paraId="176B5059" w14:textId="77777777" w:rsidR="00EF3549" w:rsidRPr="00F2066E" w:rsidRDefault="00000000" w:rsidP="00F2066E">
      <w:pPr>
        <w:rPr>
          <w:sz w:val="24"/>
          <w:szCs w:val="24"/>
        </w:rPr>
      </w:pPr>
      <w:r w:rsidRPr="00F2066E">
        <w:rPr>
          <w:b/>
          <w:bCs/>
          <w:sz w:val="24"/>
          <w:szCs w:val="24"/>
        </w:rPr>
        <w:t>Endpoint:</w:t>
      </w:r>
      <w:r w:rsidRPr="00F2066E">
        <w:rPr>
          <w:sz w:val="24"/>
          <w:szCs w:val="24"/>
        </w:rPr>
        <w:t> Reach firm, sound dentin</w:t>
      </w:r>
    </w:p>
    <w:p w14:paraId="0AF61218" w14:textId="77777777" w:rsidR="00EF3549" w:rsidRPr="00F2066E" w:rsidRDefault="00000000" w:rsidP="00F2066E">
      <w:pPr>
        <w:rPr>
          <w:sz w:val="24"/>
          <w:szCs w:val="24"/>
        </w:rPr>
      </w:pPr>
      <w:r w:rsidRPr="00F2066E">
        <w:rPr>
          <w:b/>
          <w:bCs/>
          <w:sz w:val="24"/>
          <w:szCs w:val="24"/>
        </w:rPr>
        <w:t>Visual cue:</w:t>
      </w:r>
      <w:r w:rsidRPr="00F2066E">
        <w:rPr>
          <w:sz w:val="24"/>
          <w:szCs w:val="24"/>
        </w:rPr>
        <w:t> Sound dentin appears lighter in color (yellow-white), firm</w:t>
      </w:r>
    </w:p>
    <w:p w14:paraId="1D20D932" w14:textId="77777777" w:rsidR="00EF3549" w:rsidRPr="00F2066E" w:rsidRDefault="00000000" w:rsidP="00F2066E">
      <w:pPr>
        <w:rPr>
          <w:sz w:val="24"/>
          <w:szCs w:val="24"/>
        </w:rPr>
      </w:pPr>
      <w:r w:rsidRPr="00F2066E">
        <w:rPr>
          <w:b/>
          <w:bCs/>
          <w:sz w:val="24"/>
          <w:szCs w:val="24"/>
        </w:rPr>
        <w:t>Tactile cue:</w:t>
      </w:r>
      <w:r w:rsidRPr="00F2066E">
        <w:rPr>
          <w:sz w:val="24"/>
          <w:szCs w:val="24"/>
        </w:rPr>
        <w:t> Firm to gentle probing with explorer (not hard like enamel, but not soft like carious dentin)</w:t>
      </w:r>
    </w:p>
    <w:p w14:paraId="103908AB" w14:textId="77777777" w:rsidR="00EF3549" w:rsidRPr="00F2066E" w:rsidRDefault="00000000" w:rsidP="00F2066E">
      <w:pPr>
        <w:rPr>
          <w:sz w:val="24"/>
          <w:szCs w:val="24"/>
        </w:rPr>
      </w:pPr>
      <w:r w:rsidRPr="00F2066E">
        <w:rPr>
          <w:b/>
          <w:bCs/>
          <w:sz w:val="24"/>
          <w:szCs w:val="24"/>
        </w:rPr>
        <w:t>Caries detector dye (optional):</w:t>
      </w:r>
      <w:r w:rsidRPr="00F2066E">
        <w:rPr>
          <w:sz w:val="24"/>
          <w:szCs w:val="24"/>
        </w:rPr>
        <w:t> Apply caries detector dye (e.g., Caries Detector, Kuraray) to confirm complete removal of infected dentin (dye stains infected dentin red/pink; sound dentin remains unstained)</w:t>
      </w:r>
    </w:p>
    <w:p w14:paraId="770E2FC1" w14:textId="77777777" w:rsidR="00EF3549" w:rsidRPr="00F2066E" w:rsidRDefault="00000000" w:rsidP="00F2066E">
      <w:pPr>
        <w:rPr>
          <w:sz w:val="24"/>
          <w:szCs w:val="24"/>
        </w:rPr>
      </w:pPr>
      <w:r w:rsidRPr="00F2066E">
        <w:rPr>
          <w:b/>
          <w:bCs/>
          <w:sz w:val="24"/>
          <w:szCs w:val="24"/>
        </w:rPr>
        <w:lastRenderedPageBreak/>
        <w:t>Cavity outline:</w:t>
      </w:r>
    </w:p>
    <w:p w14:paraId="764B02AF" w14:textId="77777777" w:rsidR="00EF3549" w:rsidRPr="00F2066E" w:rsidRDefault="00000000" w:rsidP="00F2066E">
      <w:pPr>
        <w:rPr>
          <w:sz w:val="24"/>
          <w:szCs w:val="24"/>
        </w:rPr>
      </w:pPr>
      <w:r w:rsidRPr="00F2066E">
        <w:rPr>
          <w:b/>
          <w:bCs/>
          <w:sz w:val="24"/>
          <w:szCs w:val="24"/>
        </w:rPr>
        <w:t>Conservative preparation:</w:t>
      </w:r>
      <w:r w:rsidRPr="00F2066E">
        <w:rPr>
          <w:sz w:val="24"/>
          <w:szCs w:val="24"/>
        </w:rPr>
        <w:t> Remove only diseased/hypomineralized tissue; preserve sound enamel and dentin</w:t>
      </w:r>
    </w:p>
    <w:p w14:paraId="36B2F247" w14:textId="77777777" w:rsidR="00EF3549" w:rsidRPr="00F2066E" w:rsidRDefault="00000000" w:rsidP="00F2066E">
      <w:pPr>
        <w:rPr>
          <w:sz w:val="24"/>
          <w:szCs w:val="24"/>
        </w:rPr>
      </w:pPr>
      <w:r w:rsidRPr="00F2066E">
        <w:rPr>
          <w:b/>
          <w:bCs/>
          <w:sz w:val="24"/>
          <w:szCs w:val="24"/>
        </w:rPr>
        <w:t>No mechanical retention features needed</w:t>
      </w:r>
      <w:r w:rsidRPr="00F2066E">
        <w:rPr>
          <w:sz w:val="24"/>
          <w:szCs w:val="24"/>
        </w:rPr>
        <w:t> (modern adhesive restorations bond to enamel and dentin; no need for undercuts or retention grooves)</w:t>
      </w:r>
    </w:p>
    <w:p w14:paraId="0A056DA1" w14:textId="77777777" w:rsidR="00EF3549" w:rsidRPr="00F2066E" w:rsidRDefault="00000000" w:rsidP="00F2066E">
      <w:pPr>
        <w:rPr>
          <w:sz w:val="24"/>
          <w:szCs w:val="24"/>
        </w:rPr>
      </w:pPr>
      <w:r w:rsidRPr="00F2066E">
        <w:rPr>
          <w:b/>
          <w:bCs/>
          <w:sz w:val="24"/>
          <w:szCs w:val="24"/>
        </w:rPr>
        <w:t>Monitor cavity depth:</w:t>
      </w:r>
    </w:p>
    <w:p w14:paraId="0D4B792E" w14:textId="77777777" w:rsidR="00EF3549" w:rsidRPr="00F2066E" w:rsidRDefault="00000000" w:rsidP="00F2066E">
      <w:pPr>
        <w:rPr>
          <w:sz w:val="24"/>
          <w:szCs w:val="24"/>
        </w:rPr>
      </w:pPr>
      <w:r w:rsidRPr="00F2066E">
        <w:rPr>
          <w:b/>
          <w:bCs/>
          <w:sz w:val="24"/>
          <w:szCs w:val="24"/>
        </w:rPr>
        <w:t>Pause every 10–15 seconds</w:t>
      </w:r>
      <w:r w:rsidRPr="00F2066E">
        <w:rPr>
          <w:sz w:val="24"/>
          <w:szCs w:val="24"/>
        </w:rPr>
        <w:t> to assess depth with periodontal probe</w:t>
      </w:r>
    </w:p>
    <w:p w14:paraId="23749C53" w14:textId="77777777" w:rsidR="00EF3549" w:rsidRPr="00F2066E" w:rsidRDefault="00000000" w:rsidP="00F2066E">
      <w:pPr>
        <w:rPr>
          <w:sz w:val="24"/>
          <w:szCs w:val="24"/>
        </w:rPr>
      </w:pPr>
      <w:r w:rsidRPr="00F2066E">
        <w:rPr>
          <w:b/>
          <w:bCs/>
          <w:sz w:val="24"/>
          <w:szCs w:val="24"/>
        </w:rPr>
        <w:t>If approaching pulp (&lt;0.5 mm remaining dentin):</w:t>
      </w:r>
    </w:p>
    <w:p w14:paraId="4B9DE1FC" w14:textId="77777777" w:rsidR="00EF3549" w:rsidRPr="00F2066E" w:rsidRDefault="00000000" w:rsidP="00F2066E">
      <w:pPr>
        <w:rPr>
          <w:sz w:val="24"/>
          <w:szCs w:val="24"/>
        </w:rPr>
      </w:pPr>
      <w:r w:rsidRPr="00F2066E">
        <w:rPr>
          <w:b/>
          <w:bCs/>
          <w:sz w:val="24"/>
          <w:szCs w:val="24"/>
        </w:rPr>
        <w:t>Stop ablation</w:t>
      </w:r>
    </w:p>
    <w:p w14:paraId="02F3657B" w14:textId="77777777" w:rsidR="00EF3549" w:rsidRPr="00F2066E" w:rsidRDefault="00000000" w:rsidP="00F2066E">
      <w:pPr>
        <w:rPr>
          <w:sz w:val="24"/>
          <w:szCs w:val="24"/>
        </w:rPr>
      </w:pPr>
      <w:r w:rsidRPr="00F2066E">
        <w:rPr>
          <w:b/>
          <w:bCs/>
          <w:sz w:val="24"/>
          <w:szCs w:val="24"/>
        </w:rPr>
        <w:t>Decision:</w:t>
      </w:r>
    </w:p>
    <w:p w14:paraId="4E88C67F" w14:textId="77777777" w:rsidR="00EF3549" w:rsidRPr="00F2066E" w:rsidRDefault="00000000" w:rsidP="00F2066E">
      <w:pPr>
        <w:rPr>
          <w:sz w:val="24"/>
          <w:szCs w:val="24"/>
        </w:rPr>
      </w:pPr>
      <w:r w:rsidRPr="00F2066E">
        <w:rPr>
          <w:b/>
          <w:bCs/>
          <w:sz w:val="24"/>
          <w:szCs w:val="24"/>
        </w:rPr>
        <w:t>Indirect pulp cap:</w:t>
      </w:r>
      <w:r w:rsidRPr="00F2066E">
        <w:rPr>
          <w:sz w:val="24"/>
          <w:szCs w:val="24"/>
        </w:rPr>
        <w:t> Leave thin layer of firm dentin; apply calcium silicate liner (e.g., TheraCal LC, Dycal)</w:t>
      </w:r>
    </w:p>
    <w:p w14:paraId="7033D36C" w14:textId="77777777" w:rsidR="00EF3549" w:rsidRPr="00F2066E" w:rsidRDefault="00000000" w:rsidP="00F2066E">
      <w:pPr>
        <w:rPr>
          <w:sz w:val="24"/>
          <w:szCs w:val="24"/>
        </w:rPr>
      </w:pPr>
      <w:r w:rsidRPr="00F2066E">
        <w:rPr>
          <w:b/>
          <w:bCs/>
          <w:sz w:val="24"/>
          <w:szCs w:val="24"/>
        </w:rPr>
        <w:t>If pulp exposure occurs:</w:t>
      </w:r>
      <w:r w:rsidRPr="00F2066E">
        <w:rPr>
          <w:sz w:val="24"/>
          <w:szCs w:val="24"/>
        </w:rPr>
        <w:t> Consider pulpotomy (remove coronal pulp, apply calcium silicate cement to radicular pulp stumps) or direct pulp cap (apply calcium silicate cement directly to exposure site)</w:t>
      </w:r>
    </w:p>
    <w:p w14:paraId="0F42CC8D" w14:textId="77777777" w:rsidR="00EF3549" w:rsidRPr="00F2066E" w:rsidRDefault="00000000" w:rsidP="00F2066E">
      <w:pPr>
        <w:rPr>
          <w:sz w:val="24"/>
          <w:szCs w:val="24"/>
        </w:rPr>
      </w:pPr>
      <w:r w:rsidRPr="00F2066E">
        <w:rPr>
          <w:b/>
          <w:bCs/>
          <w:sz w:val="24"/>
          <w:szCs w:val="24"/>
        </w:rPr>
        <w:t>Assess patient tolerance:</w:t>
      </w:r>
    </w:p>
    <w:p w14:paraId="10ADE982" w14:textId="77777777" w:rsidR="00EF3549" w:rsidRPr="00F2066E" w:rsidRDefault="00000000" w:rsidP="00F2066E">
      <w:pPr>
        <w:rPr>
          <w:sz w:val="24"/>
          <w:szCs w:val="24"/>
        </w:rPr>
      </w:pPr>
      <w:r w:rsidRPr="00F2066E">
        <w:rPr>
          <w:b/>
          <w:bCs/>
          <w:sz w:val="24"/>
          <w:szCs w:val="24"/>
        </w:rPr>
        <w:t>Ask child frequently:</w:t>
      </w:r>
      <w:r w:rsidRPr="00F2066E">
        <w:rPr>
          <w:sz w:val="24"/>
          <w:szCs w:val="24"/>
        </w:rPr>
        <w:t> "Does this hurt? Are you okay?"</w:t>
      </w:r>
    </w:p>
    <w:p w14:paraId="7AE3E11C" w14:textId="77777777" w:rsidR="00EF3549" w:rsidRPr="00F2066E" w:rsidRDefault="00000000" w:rsidP="00F2066E">
      <w:pPr>
        <w:rPr>
          <w:sz w:val="24"/>
          <w:szCs w:val="24"/>
        </w:rPr>
      </w:pPr>
      <w:r w:rsidRPr="00F2066E">
        <w:rPr>
          <w:b/>
          <w:bCs/>
          <w:sz w:val="24"/>
          <w:szCs w:val="24"/>
        </w:rPr>
        <w:t>If child reports discomfort:</w:t>
      </w:r>
    </w:p>
    <w:p w14:paraId="133FFAEB" w14:textId="77777777" w:rsidR="00EF3549" w:rsidRPr="00F2066E" w:rsidRDefault="00000000" w:rsidP="00F2066E">
      <w:pPr>
        <w:rPr>
          <w:sz w:val="24"/>
          <w:szCs w:val="24"/>
        </w:rPr>
      </w:pPr>
      <w:r w:rsidRPr="00F2066E">
        <w:rPr>
          <w:b/>
          <w:bCs/>
          <w:sz w:val="24"/>
          <w:szCs w:val="24"/>
        </w:rPr>
        <w:t>Pause immediately</w:t>
      </w:r>
    </w:p>
    <w:p w14:paraId="1889B3B5" w14:textId="77777777" w:rsidR="00EF3549" w:rsidRPr="00F2066E" w:rsidRDefault="00000000" w:rsidP="00F2066E">
      <w:pPr>
        <w:rPr>
          <w:sz w:val="24"/>
          <w:szCs w:val="24"/>
        </w:rPr>
      </w:pPr>
      <w:r w:rsidRPr="00F2066E">
        <w:rPr>
          <w:b/>
          <w:bCs/>
          <w:sz w:val="24"/>
          <w:szCs w:val="24"/>
        </w:rPr>
        <w:t>Administer local anesthesia</w:t>
      </w:r>
      <w:r w:rsidRPr="00F2066E">
        <w:rPr>
          <w:sz w:val="24"/>
          <w:szCs w:val="24"/>
        </w:rPr>
        <w:t> (infiltration or block)</w:t>
      </w:r>
    </w:p>
    <w:p w14:paraId="75BFF247" w14:textId="77777777" w:rsidR="00EF3549" w:rsidRPr="00F2066E" w:rsidRDefault="00000000" w:rsidP="00F2066E">
      <w:pPr>
        <w:rPr>
          <w:sz w:val="24"/>
          <w:szCs w:val="24"/>
        </w:rPr>
      </w:pPr>
      <w:r w:rsidRPr="00F2066E">
        <w:rPr>
          <w:b/>
          <w:bCs/>
          <w:sz w:val="24"/>
          <w:szCs w:val="24"/>
        </w:rPr>
        <w:t>Wait 5–10 minutes for anesthesia to take effect</w:t>
      </w:r>
    </w:p>
    <w:p w14:paraId="5FBE9197" w14:textId="77777777" w:rsidR="00EF3549" w:rsidRPr="00F2066E" w:rsidRDefault="00000000" w:rsidP="00F2066E">
      <w:pPr>
        <w:rPr>
          <w:sz w:val="24"/>
          <w:szCs w:val="24"/>
        </w:rPr>
      </w:pPr>
      <w:r w:rsidRPr="00F2066E">
        <w:rPr>
          <w:b/>
          <w:bCs/>
          <w:sz w:val="24"/>
          <w:szCs w:val="24"/>
        </w:rPr>
        <w:t>Resume Er:YAG cavity preparation</w:t>
      </w:r>
    </w:p>
    <w:p w14:paraId="2CE43B2D" w14:textId="77777777" w:rsidR="00EF3549" w:rsidRPr="00F2066E" w:rsidRDefault="00000000" w:rsidP="00F2066E">
      <w:pPr>
        <w:rPr>
          <w:sz w:val="24"/>
          <w:szCs w:val="24"/>
        </w:rPr>
      </w:pPr>
      <w:r w:rsidRPr="00F2066E">
        <w:rPr>
          <w:b/>
          <w:bCs/>
          <w:sz w:val="24"/>
          <w:szCs w:val="24"/>
        </w:rPr>
        <w:t>Final cavity inspection:</w:t>
      </w:r>
    </w:p>
    <w:p w14:paraId="4ABF07B6" w14:textId="77777777" w:rsidR="00EF3549" w:rsidRPr="00F2066E" w:rsidRDefault="00000000" w:rsidP="00F2066E">
      <w:pPr>
        <w:rPr>
          <w:sz w:val="24"/>
          <w:szCs w:val="24"/>
        </w:rPr>
      </w:pPr>
      <w:r w:rsidRPr="00F2066E">
        <w:rPr>
          <w:b/>
          <w:bCs/>
          <w:sz w:val="24"/>
          <w:szCs w:val="24"/>
        </w:rPr>
        <w:t>Rinse cavity</w:t>
      </w:r>
      <w:r w:rsidRPr="00F2066E">
        <w:rPr>
          <w:sz w:val="24"/>
          <w:szCs w:val="24"/>
        </w:rPr>
        <w:t> with water spray</w:t>
      </w:r>
    </w:p>
    <w:p w14:paraId="1D97AD35" w14:textId="77777777" w:rsidR="00EF3549" w:rsidRPr="00F2066E" w:rsidRDefault="00000000" w:rsidP="00F2066E">
      <w:pPr>
        <w:rPr>
          <w:sz w:val="24"/>
          <w:szCs w:val="24"/>
        </w:rPr>
      </w:pPr>
      <w:r w:rsidRPr="00F2066E">
        <w:rPr>
          <w:b/>
          <w:bCs/>
          <w:sz w:val="24"/>
          <w:szCs w:val="24"/>
        </w:rPr>
        <w:t>Dry with gentle air</w:t>
      </w:r>
      <w:r w:rsidRPr="00F2066E">
        <w:rPr>
          <w:sz w:val="24"/>
          <w:szCs w:val="24"/>
        </w:rPr>
        <w:t> (avoid desiccating dentin, which can cause post-operative sensitivity)</w:t>
      </w:r>
    </w:p>
    <w:p w14:paraId="5EDC86CB" w14:textId="77777777" w:rsidR="00EF3549" w:rsidRPr="00F2066E" w:rsidRDefault="00000000" w:rsidP="00F2066E">
      <w:pPr>
        <w:rPr>
          <w:sz w:val="24"/>
          <w:szCs w:val="24"/>
        </w:rPr>
      </w:pPr>
      <w:r w:rsidRPr="00F2066E">
        <w:rPr>
          <w:b/>
          <w:bCs/>
          <w:sz w:val="24"/>
          <w:szCs w:val="24"/>
        </w:rPr>
        <w:t>Inspect cavity margins:</w:t>
      </w:r>
      <w:r w:rsidRPr="00F2066E">
        <w:rPr>
          <w:sz w:val="24"/>
          <w:szCs w:val="24"/>
        </w:rPr>
        <w:t> Ensure all hypomineralized enamel and carious dentin are removed</w:t>
      </w:r>
    </w:p>
    <w:p w14:paraId="4D2C10F5" w14:textId="77777777" w:rsidR="00EF3549" w:rsidRPr="00F2066E" w:rsidRDefault="00000000" w:rsidP="00F2066E">
      <w:pPr>
        <w:rPr>
          <w:sz w:val="24"/>
          <w:szCs w:val="24"/>
        </w:rPr>
      </w:pPr>
      <w:r w:rsidRPr="00F2066E">
        <w:rPr>
          <w:b/>
          <w:bCs/>
          <w:sz w:val="24"/>
          <w:szCs w:val="24"/>
        </w:rPr>
        <w:lastRenderedPageBreak/>
        <w:t>Smooth sharp enamel margins</w:t>
      </w:r>
      <w:r w:rsidRPr="00F2066E">
        <w:rPr>
          <w:sz w:val="24"/>
          <w:szCs w:val="24"/>
        </w:rPr>
        <w:t> (optional): Use fine diamond bur or finishing disk at low speed to smooth any sharp enamel edges (improves patient comfort and restoration marginal adaptation)</w:t>
      </w:r>
    </w:p>
    <w:p w14:paraId="2E936078" w14:textId="77777777" w:rsidR="00EF3549" w:rsidRPr="00F2066E" w:rsidRDefault="00000000" w:rsidP="00F2066E">
      <w:pPr>
        <w:rPr>
          <w:sz w:val="24"/>
          <w:szCs w:val="24"/>
        </w:rPr>
      </w:pPr>
      <w:r w:rsidRPr="00F2066E">
        <w:rPr>
          <w:b/>
          <w:bCs/>
          <w:sz w:val="24"/>
          <w:szCs w:val="24"/>
        </w:rPr>
        <w:t>Step 7: Pulp protection (if needed)</w:t>
      </w:r>
    </w:p>
    <w:p w14:paraId="66E8B0C9" w14:textId="77777777" w:rsidR="00EF3549" w:rsidRPr="00F2066E" w:rsidRDefault="00000000" w:rsidP="00F2066E">
      <w:pPr>
        <w:rPr>
          <w:sz w:val="24"/>
          <w:szCs w:val="24"/>
        </w:rPr>
      </w:pPr>
      <w:r w:rsidRPr="00F2066E">
        <w:rPr>
          <w:b/>
          <w:bCs/>
          <w:sz w:val="24"/>
          <w:szCs w:val="24"/>
        </w:rPr>
        <w:t>If cavity is deep (remaining dentin thickness &lt;0.5 mm):</w:t>
      </w:r>
    </w:p>
    <w:p w14:paraId="07D2FD05" w14:textId="77777777" w:rsidR="00EF3549" w:rsidRPr="00F2066E" w:rsidRDefault="00000000" w:rsidP="00F2066E">
      <w:pPr>
        <w:rPr>
          <w:sz w:val="24"/>
          <w:szCs w:val="24"/>
        </w:rPr>
      </w:pPr>
      <w:r w:rsidRPr="00F2066E">
        <w:rPr>
          <w:b/>
          <w:bCs/>
          <w:sz w:val="24"/>
          <w:szCs w:val="24"/>
        </w:rPr>
        <w:t>Apply calcium silicate liner:</w:t>
      </w:r>
    </w:p>
    <w:p w14:paraId="44414ECE" w14:textId="77777777" w:rsidR="00EF3549" w:rsidRPr="00F2066E" w:rsidRDefault="00000000" w:rsidP="00F2066E">
      <w:pPr>
        <w:rPr>
          <w:sz w:val="24"/>
          <w:szCs w:val="24"/>
        </w:rPr>
      </w:pPr>
      <w:r w:rsidRPr="00F2066E">
        <w:rPr>
          <w:b/>
          <w:bCs/>
          <w:sz w:val="24"/>
          <w:szCs w:val="24"/>
        </w:rPr>
        <w:t>Material:</w:t>
      </w:r>
      <w:r w:rsidRPr="00F2066E">
        <w:rPr>
          <w:sz w:val="24"/>
          <w:szCs w:val="24"/>
        </w:rPr>
        <w:t> TheraCal LC (light-cured calcium silicate), Dycal (self-cured calcium hydroxide), or Biodentine (calcium silicate cement)</w:t>
      </w:r>
    </w:p>
    <w:p w14:paraId="18791233" w14:textId="77777777" w:rsidR="00EF3549" w:rsidRPr="00F2066E" w:rsidRDefault="00000000" w:rsidP="00F2066E">
      <w:pPr>
        <w:rPr>
          <w:sz w:val="24"/>
          <w:szCs w:val="24"/>
        </w:rPr>
      </w:pPr>
      <w:r w:rsidRPr="00F2066E">
        <w:rPr>
          <w:b/>
          <w:bCs/>
          <w:sz w:val="24"/>
          <w:szCs w:val="24"/>
        </w:rPr>
        <w:t>Technique:</w:t>
      </w:r>
      <w:r w:rsidRPr="00F2066E">
        <w:rPr>
          <w:sz w:val="24"/>
          <w:szCs w:val="24"/>
        </w:rPr>
        <w:t> Apply thin layer (~0.5 mm) to deepest part of cavity floor; light-cure if using TheraCal LC</w:t>
      </w:r>
    </w:p>
    <w:p w14:paraId="77BBEE70" w14:textId="77777777" w:rsidR="00EF3549" w:rsidRPr="00F2066E" w:rsidRDefault="00000000" w:rsidP="00F2066E">
      <w:pPr>
        <w:rPr>
          <w:sz w:val="24"/>
          <w:szCs w:val="24"/>
        </w:rPr>
      </w:pPr>
      <w:r w:rsidRPr="00F2066E">
        <w:rPr>
          <w:b/>
          <w:bCs/>
          <w:sz w:val="24"/>
          <w:szCs w:val="24"/>
        </w:rPr>
        <w:t>Rationale:</w:t>
      </w:r>
      <w:r w:rsidRPr="00F2066E">
        <w:rPr>
          <w:sz w:val="24"/>
          <w:szCs w:val="24"/>
        </w:rPr>
        <w:t> Protects pulp from thermal and chemical irritation during restoration; stimulates reparative dentin formation</w:t>
      </w:r>
    </w:p>
    <w:p w14:paraId="7FB73C90" w14:textId="77777777" w:rsidR="00EF3549" w:rsidRPr="00F2066E" w:rsidRDefault="00000000" w:rsidP="00F2066E">
      <w:pPr>
        <w:rPr>
          <w:sz w:val="24"/>
          <w:szCs w:val="24"/>
        </w:rPr>
      </w:pPr>
      <w:r w:rsidRPr="00F2066E">
        <w:rPr>
          <w:b/>
          <w:bCs/>
          <w:sz w:val="24"/>
          <w:szCs w:val="24"/>
        </w:rPr>
        <w:t>If pulp exposure occurs:</w:t>
      </w:r>
    </w:p>
    <w:p w14:paraId="339B6683" w14:textId="77777777" w:rsidR="00EF3549" w:rsidRPr="00F2066E" w:rsidRDefault="00000000" w:rsidP="00F2066E">
      <w:pPr>
        <w:rPr>
          <w:sz w:val="24"/>
          <w:szCs w:val="24"/>
        </w:rPr>
      </w:pPr>
      <w:r w:rsidRPr="00F2066E">
        <w:rPr>
          <w:b/>
          <w:bCs/>
          <w:sz w:val="24"/>
          <w:szCs w:val="24"/>
        </w:rPr>
        <w:t>Small exposure (&lt;1 mm) with minimal bleeding:</w:t>
      </w:r>
    </w:p>
    <w:p w14:paraId="6BB86F5A" w14:textId="77777777" w:rsidR="00EF3549" w:rsidRPr="00F2066E" w:rsidRDefault="00000000" w:rsidP="00F2066E">
      <w:pPr>
        <w:rPr>
          <w:sz w:val="24"/>
          <w:szCs w:val="24"/>
        </w:rPr>
      </w:pPr>
      <w:r w:rsidRPr="00F2066E">
        <w:rPr>
          <w:b/>
          <w:bCs/>
          <w:sz w:val="24"/>
          <w:szCs w:val="24"/>
        </w:rPr>
        <w:t>Direct pulp cap:</w:t>
      </w:r>
      <w:r w:rsidRPr="00F2066E">
        <w:rPr>
          <w:sz w:val="24"/>
          <w:szCs w:val="24"/>
        </w:rPr>
        <w:t> Control bleeding with moist cotton pellet; apply calcium silicate cement (e.g., Biodentine, ProRoot MTA) directly to exposure site; proceed with restoration</w:t>
      </w:r>
    </w:p>
    <w:p w14:paraId="1D94BFA4" w14:textId="77777777" w:rsidR="00EF3549" w:rsidRPr="00F2066E" w:rsidRDefault="00000000" w:rsidP="00F2066E">
      <w:pPr>
        <w:rPr>
          <w:sz w:val="24"/>
          <w:szCs w:val="24"/>
        </w:rPr>
      </w:pPr>
      <w:r w:rsidRPr="00F2066E">
        <w:rPr>
          <w:b/>
          <w:bCs/>
          <w:sz w:val="24"/>
          <w:szCs w:val="24"/>
        </w:rPr>
        <w:t>Larger exposure or profuse bleeding:</w:t>
      </w:r>
    </w:p>
    <w:p w14:paraId="6E88B870" w14:textId="77777777" w:rsidR="00EF3549" w:rsidRPr="00F2066E" w:rsidRDefault="00000000" w:rsidP="00F2066E">
      <w:pPr>
        <w:rPr>
          <w:sz w:val="24"/>
          <w:szCs w:val="24"/>
        </w:rPr>
      </w:pPr>
      <w:r w:rsidRPr="00F2066E">
        <w:rPr>
          <w:b/>
          <w:bCs/>
          <w:sz w:val="24"/>
          <w:szCs w:val="24"/>
        </w:rPr>
        <w:t>Pulpotomy:</w:t>
      </w:r>
      <w:r w:rsidRPr="00F2066E">
        <w:rPr>
          <w:sz w:val="24"/>
          <w:szCs w:val="24"/>
        </w:rPr>
        <w:t> Remove coronal pulp with sterile excavator or Er:YAG laser (low energy, 100–150 mJ); control bleeding; apply calcium silicate cement to radicular pulp stumps; restore tooth</w:t>
      </w:r>
    </w:p>
    <w:p w14:paraId="0E1893EE" w14:textId="77777777" w:rsidR="00EF3549" w:rsidRPr="00F2066E" w:rsidRDefault="00000000" w:rsidP="00F2066E">
      <w:pPr>
        <w:rPr>
          <w:sz w:val="24"/>
          <w:szCs w:val="24"/>
        </w:rPr>
      </w:pPr>
      <w:r w:rsidRPr="00F2066E">
        <w:rPr>
          <w:b/>
          <w:bCs/>
          <w:sz w:val="24"/>
          <w:szCs w:val="24"/>
        </w:rPr>
        <w:t>Step 8: Restoration</w:t>
      </w:r>
    </w:p>
    <w:p w14:paraId="5FEFD306" w14:textId="77777777" w:rsidR="00EF3549" w:rsidRPr="00F2066E" w:rsidRDefault="00000000" w:rsidP="00F2066E">
      <w:pPr>
        <w:rPr>
          <w:sz w:val="24"/>
          <w:szCs w:val="24"/>
        </w:rPr>
      </w:pPr>
      <w:r w:rsidRPr="00F2066E">
        <w:rPr>
          <w:b/>
          <w:bCs/>
          <w:sz w:val="24"/>
          <w:szCs w:val="24"/>
        </w:rPr>
        <w:t>Option 1: Composite resin restoration (preferred for permanent molars)</w:t>
      </w:r>
    </w:p>
    <w:p w14:paraId="0E7F648D" w14:textId="77777777" w:rsidR="00EF3549" w:rsidRPr="00F2066E" w:rsidRDefault="00000000" w:rsidP="00F2066E">
      <w:pPr>
        <w:rPr>
          <w:sz w:val="24"/>
          <w:szCs w:val="24"/>
        </w:rPr>
      </w:pPr>
      <w:r w:rsidRPr="00F2066E">
        <w:rPr>
          <w:b/>
          <w:bCs/>
          <w:sz w:val="24"/>
          <w:szCs w:val="24"/>
        </w:rPr>
        <w:t>Etch:</w:t>
      </w:r>
    </w:p>
    <w:p w14:paraId="484120C1" w14:textId="77777777" w:rsidR="00EF3549" w:rsidRPr="00F2066E" w:rsidRDefault="00000000" w:rsidP="00F2066E">
      <w:pPr>
        <w:rPr>
          <w:sz w:val="24"/>
          <w:szCs w:val="24"/>
        </w:rPr>
      </w:pPr>
      <w:r w:rsidRPr="00F2066E">
        <w:rPr>
          <w:b/>
          <w:bCs/>
          <w:sz w:val="24"/>
          <w:szCs w:val="24"/>
        </w:rPr>
        <w:t>Phosphoric acid gel (35–37%):</w:t>
      </w:r>
      <w:r w:rsidRPr="00F2066E">
        <w:rPr>
          <w:sz w:val="24"/>
          <w:szCs w:val="24"/>
        </w:rPr>
        <w:t> Apply to enamel margins for 15–20 seconds; apply to dentin for 10–15 seconds</w:t>
      </w:r>
    </w:p>
    <w:p w14:paraId="05927A69" w14:textId="77777777" w:rsidR="00EF3549" w:rsidRPr="00F2066E" w:rsidRDefault="00000000" w:rsidP="00F2066E">
      <w:pPr>
        <w:rPr>
          <w:sz w:val="24"/>
          <w:szCs w:val="24"/>
        </w:rPr>
      </w:pPr>
      <w:r w:rsidRPr="00F2066E">
        <w:rPr>
          <w:b/>
          <w:bCs/>
          <w:sz w:val="24"/>
          <w:szCs w:val="24"/>
        </w:rPr>
        <w:t>Rinse thoroughly</w:t>
      </w:r>
      <w:r w:rsidRPr="00F2066E">
        <w:rPr>
          <w:sz w:val="24"/>
          <w:szCs w:val="24"/>
        </w:rPr>
        <w:t> with water spray (10–15 seconds)</w:t>
      </w:r>
    </w:p>
    <w:p w14:paraId="5F6ED001" w14:textId="77777777" w:rsidR="00EF3549" w:rsidRPr="00F2066E" w:rsidRDefault="00000000" w:rsidP="00F2066E">
      <w:pPr>
        <w:rPr>
          <w:sz w:val="24"/>
          <w:szCs w:val="24"/>
        </w:rPr>
      </w:pPr>
      <w:r w:rsidRPr="00F2066E">
        <w:rPr>
          <w:b/>
          <w:bCs/>
          <w:sz w:val="24"/>
          <w:szCs w:val="24"/>
        </w:rPr>
        <w:t>Dry:</w:t>
      </w:r>
      <w:r w:rsidRPr="00F2066E">
        <w:rPr>
          <w:sz w:val="24"/>
          <w:szCs w:val="24"/>
        </w:rPr>
        <w:t> Gently air-dry enamel (should appear frosty white); blot dentin with moist cotton pellet (avoid over-drying dentin)</w:t>
      </w:r>
    </w:p>
    <w:p w14:paraId="392EA99B" w14:textId="77777777" w:rsidR="00EF3549" w:rsidRPr="00F2066E" w:rsidRDefault="00000000" w:rsidP="00F2066E">
      <w:pPr>
        <w:rPr>
          <w:sz w:val="24"/>
          <w:szCs w:val="24"/>
        </w:rPr>
      </w:pPr>
      <w:r w:rsidRPr="00F2066E">
        <w:rPr>
          <w:b/>
          <w:bCs/>
          <w:sz w:val="24"/>
          <w:szCs w:val="24"/>
        </w:rPr>
        <w:lastRenderedPageBreak/>
        <w:t>Bond:</w:t>
      </w:r>
    </w:p>
    <w:p w14:paraId="4E2D60B8" w14:textId="77777777" w:rsidR="00EF3549" w:rsidRPr="00F2066E" w:rsidRDefault="00000000" w:rsidP="00F2066E">
      <w:pPr>
        <w:rPr>
          <w:sz w:val="24"/>
          <w:szCs w:val="24"/>
        </w:rPr>
      </w:pPr>
      <w:r w:rsidRPr="00F2066E">
        <w:rPr>
          <w:b/>
          <w:bCs/>
          <w:sz w:val="24"/>
          <w:szCs w:val="24"/>
        </w:rPr>
        <w:t>Apply bonding agent</w:t>
      </w:r>
      <w:r w:rsidRPr="00F2066E">
        <w:rPr>
          <w:sz w:val="24"/>
          <w:szCs w:val="24"/>
        </w:rPr>
        <w:t> (e.g., Optibond FL, Scotchbond Universal) to enamel and dentin according to manufacturer's instructions</w:t>
      </w:r>
    </w:p>
    <w:p w14:paraId="3DE462A3" w14:textId="77777777" w:rsidR="00EF3549" w:rsidRPr="00F2066E" w:rsidRDefault="00000000" w:rsidP="00F2066E">
      <w:pPr>
        <w:rPr>
          <w:sz w:val="24"/>
          <w:szCs w:val="24"/>
        </w:rPr>
      </w:pPr>
      <w:r w:rsidRPr="00F2066E">
        <w:rPr>
          <w:b/>
          <w:bCs/>
          <w:sz w:val="24"/>
          <w:szCs w:val="24"/>
        </w:rPr>
        <w:t>Light-cure</w:t>
      </w:r>
      <w:r w:rsidRPr="00F2066E">
        <w:rPr>
          <w:sz w:val="24"/>
          <w:szCs w:val="24"/>
        </w:rPr>
        <w:t> for 10–20 seconds (depending on bonding agent)</w:t>
      </w:r>
    </w:p>
    <w:p w14:paraId="7DA8E15A" w14:textId="77777777" w:rsidR="00EF3549" w:rsidRPr="00F2066E" w:rsidRDefault="00000000" w:rsidP="00F2066E">
      <w:pPr>
        <w:rPr>
          <w:sz w:val="24"/>
          <w:szCs w:val="24"/>
        </w:rPr>
      </w:pPr>
      <w:r w:rsidRPr="00F2066E">
        <w:rPr>
          <w:b/>
          <w:bCs/>
          <w:sz w:val="24"/>
          <w:szCs w:val="24"/>
        </w:rPr>
        <w:t>Restore:</w:t>
      </w:r>
    </w:p>
    <w:p w14:paraId="52DA273D" w14:textId="77777777" w:rsidR="00EF3549" w:rsidRPr="00F2066E" w:rsidRDefault="00000000" w:rsidP="00F2066E">
      <w:pPr>
        <w:rPr>
          <w:sz w:val="24"/>
          <w:szCs w:val="24"/>
        </w:rPr>
      </w:pPr>
      <w:r w:rsidRPr="00F2066E">
        <w:rPr>
          <w:b/>
          <w:bCs/>
          <w:sz w:val="24"/>
          <w:szCs w:val="24"/>
        </w:rPr>
        <w:t>Composite resin:</w:t>
      </w:r>
      <w:r w:rsidRPr="00F2066E">
        <w:rPr>
          <w:sz w:val="24"/>
          <w:szCs w:val="24"/>
        </w:rPr>
        <w:t> Place composite in 2 mm increments; light-cure each increment for 20–40 seconds</w:t>
      </w:r>
    </w:p>
    <w:p w14:paraId="16203E95" w14:textId="77777777" w:rsidR="00EF3549" w:rsidRPr="00F2066E" w:rsidRDefault="00000000" w:rsidP="00F2066E">
      <w:pPr>
        <w:rPr>
          <w:sz w:val="24"/>
          <w:szCs w:val="24"/>
        </w:rPr>
      </w:pPr>
      <w:r w:rsidRPr="00F2066E">
        <w:rPr>
          <w:b/>
          <w:bCs/>
          <w:sz w:val="24"/>
          <w:szCs w:val="24"/>
        </w:rPr>
        <w:t>Anatomy:</w:t>
      </w:r>
      <w:r w:rsidRPr="00F2066E">
        <w:rPr>
          <w:sz w:val="24"/>
          <w:szCs w:val="24"/>
        </w:rPr>
        <w:t> Sculpt occlusal anatomy (cusps, ridges, fissures) with composite placement instrument</w:t>
      </w:r>
    </w:p>
    <w:p w14:paraId="6E0D916C" w14:textId="77777777" w:rsidR="00EF3549" w:rsidRPr="00F2066E" w:rsidRDefault="00000000" w:rsidP="00F2066E">
      <w:pPr>
        <w:rPr>
          <w:sz w:val="24"/>
          <w:szCs w:val="24"/>
        </w:rPr>
      </w:pPr>
      <w:r w:rsidRPr="00F2066E">
        <w:rPr>
          <w:b/>
          <w:bCs/>
          <w:sz w:val="24"/>
          <w:szCs w:val="24"/>
        </w:rPr>
        <w:t>Final cure:</w:t>
      </w:r>
      <w:r w:rsidRPr="00F2066E">
        <w:rPr>
          <w:sz w:val="24"/>
          <w:szCs w:val="24"/>
        </w:rPr>
        <w:t> Light-cure final increment for 40 seconds</w:t>
      </w:r>
    </w:p>
    <w:p w14:paraId="1990DE63" w14:textId="77777777" w:rsidR="00EF3549" w:rsidRPr="00F2066E" w:rsidRDefault="00000000" w:rsidP="00F2066E">
      <w:pPr>
        <w:rPr>
          <w:sz w:val="24"/>
          <w:szCs w:val="24"/>
        </w:rPr>
      </w:pPr>
      <w:r w:rsidRPr="00F2066E">
        <w:rPr>
          <w:b/>
          <w:bCs/>
          <w:sz w:val="24"/>
          <w:szCs w:val="24"/>
        </w:rPr>
        <w:t>Finish and polish:</w:t>
      </w:r>
    </w:p>
    <w:p w14:paraId="65B04312" w14:textId="77777777" w:rsidR="00EF3549" w:rsidRPr="00F2066E" w:rsidRDefault="00000000" w:rsidP="00F2066E">
      <w:pPr>
        <w:rPr>
          <w:sz w:val="24"/>
          <w:szCs w:val="24"/>
        </w:rPr>
      </w:pPr>
      <w:r w:rsidRPr="00F2066E">
        <w:rPr>
          <w:b/>
          <w:bCs/>
          <w:sz w:val="24"/>
          <w:szCs w:val="24"/>
        </w:rPr>
        <w:t>Check occlusion:</w:t>
      </w:r>
      <w:r w:rsidRPr="00F2066E">
        <w:rPr>
          <w:sz w:val="24"/>
          <w:szCs w:val="24"/>
        </w:rPr>
        <w:t> Use articulating paper; adjust high spots with fine diamond bur or finishing disk</w:t>
      </w:r>
    </w:p>
    <w:p w14:paraId="3609F1D7" w14:textId="77777777" w:rsidR="00EF3549" w:rsidRPr="00F2066E" w:rsidRDefault="00000000" w:rsidP="00F2066E">
      <w:pPr>
        <w:rPr>
          <w:sz w:val="24"/>
          <w:szCs w:val="24"/>
        </w:rPr>
      </w:pPr>
      <w:r w:rsidRPr="00F2066E">
        <w:rPr>
          <w:b/>
          <w:bCs/>
          <w:sz w:val="24"/>
          <w:szCs w:val="24"/>
        </w:rPr>
        <w:t>Polish:</w:t>
      </w:r>
      <w:r w:rsidRPr="00F2066E">
        <w:rPr>
          <w:sz w:val="24"/>
          <w:szCs w:val="24"/>
        </w:rPr>
        <w:t> Use composite polishing disks (coarse → medium → fine → superfine) or polishing points to achieve smooth, glossy surface</w:t>
      </w:r>
    </w:p>
    <w:p w14:paraId="368F98F3" w14:textId="77777777" w:rsidR="00EF3549" w:rsidRPr="00F2066E" w:rsidRDefault="00000000" w:rsidP="00F2066E">
      <w:pPr>
        <w:rPr>
          <w:sz w:val="24"/>
          <w:szCs w:val="24"/>
        </w:rPr>
      </w:pPr>
      <w:r w:rsidRPr="00F2066E">
        <w:rPr>
          <w:b/>
          <w:bCs/>
          <w:sz w:val="24"/>
          <w:szCs w:val="24"/>
        </w:rPr>
        <w:t>Option 2: Glass ionomer restoration (alternative for high-risk patients or interim restoration)</w:t>
      </w:r>
    </w:p>
    <w:p w14:paraId="3DEB85EF" w14:textId="77777777" w:rsidR="00EF3549" w:rsidRPr="00F2066E" w:rsidRDefault="00000000" w:rsidP="00F2066E">
      <w:pPr>
        <w:rPr>
          <w:sz w:val="24"/>
          <w:szCs w:val="24"/>
        </w:rPr>
      </w:pPr>
      <w:r w:rsidRPr="00F2066E">
        <w:rPr>
          <w:b/>
          <w:bCs/>
          <w:sz w:val="24"/>
          <w:szCs w:val="24"/>
        </w:rPr>
        <w:t>Condition dentin:</w:t>
      </w:r>
    </w:p>
    <w:p w14:paraId="0F7DEBA2" w14:textId="77777777" w:rsidR="00EF3549" w:rsidRPr="00F2066E" w:rsidRDefault="00000000" w:rsidP="00F2066E">
      <w:pPr>
        <w:rPr>
          <w:sz w:val="24"/>
          <w:szCs w:val="24"/>
        </w:rPr>
      </w:pPr>
      <w:r w:rsidRPr="00F2066E">
        <w:rPr>
          <w:b/>
          <w:bCs/>
          <w:sz w:val="24"/>
          <w:szCs w:val="24"/>
        </w:rPr>
        <w:t>Polyacrylic acid (10–20%):</w:t>
      </w:r>
      <w:r w:rsidRPr="00F2066E">
        <w:rPr>
          <w:sz w:val="24"/>
          <w:szCs w:val="24"/>
        </w:rPr>
        <w:t> Apply to cavity for 10–15 seconds; rinse and dry</w:t>
      </w:r>
    </w:p>
    <w:p w14:paraId="6CC5561A" w14:textId="77777777" w:rsidR="00EF3549" w:rsidRPr="00F2066E" w:rsidRDefault="00000000" w:rsidP="00F2066E">
      <w:pPr>
        <w:rPr>
          <w:sz w:val="24"/>
          <w:szCs w:val="24"/>
        </w:rPr>
      </w:pPr>
      <w:r w:rsidRPr="00F2066E">
        <w:rPr>
          <w:b/>
          <w:bCs/>
          <w:sz w:val="24"/>
          <w:szCs w:val="24"/>
        </w:rPr>
        <w:t>Mix and place glass ionomer:</w:t>
      </w:r>
    </w:p>
    <w:p w14:paraId="698522BF" w14:textId="77777777" w:rsidR="00EF3549" w:rsidRPr="00F2066E" w:rsidRDefault="00000000" w:rsidP="00F2066E">
      <w:pPr>
        <w:rPr>
          <w:sz w:val="24"/>
          <w:szCs w:val="24"/>
        </w:rPr>
      </w:pPr>
      <w:r w:rsidRPr="00F2066E">
        <w:rPr>
          <w:b/>
          <w:bCs/>
          <w:sz w:val="24"/>
          <w:szCs w:val="24"/>
        </w:rPr>
        <w:t>High-viscosity glass ionomer</w:t>
      </w:r>
      <w:r w:rsidRPr="00F2066E">
        <w:rPr>
          <w:sz w:val="24"/>
          <w:szCs w:val="24"/>
        </w:rPr>
        <w:t> (e.g., Fuji IX, Ketac Molar): Mix according to manufacturer's instructions; place in cavity in single increment</w:t>
      </w:r>
    </w:p>
    <w:p w14:paraId="3392EA9B" w14:textId="77777777" w:rsidR="00EF3549" w:rsidRPr="00F2066E" w:rsidRDefault="00000000" w:rsidP="00F2066E">
      <w:pPr>
        <w:rPr>
          <w:sz w:val="24"/>
          <w:szCs w:val="24"/>
        </w:rPr>
      </w:pPr>
      <w:r w:rsidRPr="00F2066E">
        <w:rPr>
          <w:b/>
          <w:bCs/>
          <w:sz w:val="24"/>
          <w:szCs w:val="24"/>
        </w:rPr>
        <w:t>Sculpt anatomy</w:t>
      </w:r>
      <w:r w:rsidRPr="00F2066E">
        <w:rPr>
          <w:sz w:val="24"/>
          <w:szCs w:val="24"/>
        </w:rPr>
        <w:t> with placement instrument</w:t>
      </w:r>
    </w:p>
    <w:p w14:paraId="263F0165" w14:textId="77777777" w:rsidR="00EF3549" w:rsidRPr="00F2066E" w:rsidRDefault="00000000" w:rsidP="00F2066E">
      <w:pPr>
        <w:rPr>
          <w:sz w:val="24"/>
          <w:szCs w:val="24"/>
        </w:rPr>
      </w:pPr>
      <w:r w:rsidRPr="00F2066E">
        <w:rPr>
          <w:b/>
          <w:bCs/>
          <w:sz w:val="24"/>
          <w:szCs w:val="24"/>
        </w:rPr>
        <w:t>Protect surface:</w:t>
      </w:r>
    </w:p>
    <w:p w14:paraId="5A25454C" w14:textId="77777777" w:rsidR="00EF3549" w:rsidRPr="00F2066E" w:rsidRDefault="00000000" w:rsidP="00F2066E">
      <w:pPr>
        <w:rPr>
          <w:sz w:val="24"/>
          <w:szCs w:val="24"/>
        </w:rPr>
      </w:pPr>
      <w:r w:rsidRPr="00F2066E">
        <w:rPr>
          <w:b/>
          <w:bCs/>
          <w:sz w:val="24"/>
          <w:szCs w:val="24"/>
        </w:rPr>
        <w:t>Apply surface coat</w:t>
      </w:r>
      <w:r w:rsidRPr="00F2066E">
        <w:rPr>
          <w:sz w:val="24"/>
          <w:szCs w:val="24"/>
        </w:rPr>
        <w:t> (e.g., varnish or unfilled resin) to protect glass ionomer from moisture contamination during initial setting (critical first 24 hours)</w:t>
      </w:r>
    </w:p>
    <w:p w14:paraId="62E06AFF" w14:textId="77777777" w:rsidR="00EF3549" w:rsidRPr="00F2066E" w:rsidRDefault="00000000" w:rsidP="00F2066E">
      <w:pPr>
        <w:rPr>
          <w:sz w:val="24"/>
          <w:szCs w:val="24"/>
        </w:rPr>
      </w:pPr>
      <w:r w:rsidRPr="00F2066E">
        <w:rPr>
          <w:b/>
          <w:bCs/>
          <w:sz w:val="24"/>
          <w:szCs w:val="24"/>
        </w:rPr>
        <w:t>Finish:</w:t>
      </w:r>
    </w:p>
    <w:p w14:paraId="5675922D" w14:textId="77777777" w:rsidR="00EF3549" w:rsidRPr="00F2066E" w:rsidRDefault="00000000" w:rsidP="00F2066E">
      <w:pPr>
        <w:rPr>
          <w:sz w:val="24"/>
          <w:szCs w:val="24"/>
        </w:rPr>
      </w:pPr>
      <w:r w:rsidRPr="00F2066E">
        <w:rPr>
          <w:b/>
          <w:bCs/>
          <w:sz w:val="24"/>
          <w:szCs w:val="24"/>
        </w:rPr>
        <w:t>Check occlusion</w:t>
      </w:r>
      <w:r w:rsidRPr="00F2066E">
        <w:rPr>
          <w:sz w:val="24"/>
          <w:szCs w:val="24"/>
        </w:rPr>
        <w:t> and adjust if needed (after glass ionomer has set, ~5–7 minutes)</w:t>
      </w:r>
    </w:p>
    <w:p w14:paraId="7775A482" w14:textId="77777777" w:rsidR="00EF3549" w:rsidRPr="00F2066E" w:rsidRDefault="00000000" w:rsidP="00F2066E">
      <w:pPr>
        <w:rPr>
          <w:sz w:val="24"/>
          <w:szCs w:val="24"/>
        </w:rPr>
      </w:pPr>
      <w:r w:rsidRPr="00F2066E">
        <w:rPr>
          <w:b/>
          <w:bCs/>
          <w:sz w:val="24"/>
          <w:szCs w:val="24"/>
        </w:rPr>
        <w:lastRenderedPageBreak/>
        <w:t>Polish at next visit</w:t>
      </w:r>
      <w:r w:rsidRPr="00F2066E">
        <w:rPr>
          <w:sz w:val="24"/>
          <w:szCs w:val="24"/>
        </w:rPr>
        <w:t> (glass ionomer continues to mature over 24 hours; delay final polishing)</w:t>
      </w:r>
    </w:p>
    <w:p w14:paraId="7734F919" w14:textId="77777777" w:rsidR="00EF3549" w:rsidRPr="00F2066E" w:rsidRDefault="00000000" w:rsidP="00F2066E">
      <w:pPr>
        <w:rPr>
          <w:sz w:val="24"/>
          <w:szCs w:val="24"/>
        </w:rPr>
      </w:pPr>
      <w:r w:rsidRPr="00F2066E">
        <w:rPr>
          <w:b/>
          <w:bCs/>
          <w:sz w:val="24"/>
          <w:szCs w:val="24"/>
        </w:rPr>
        <w:t>Step 9: Post-operative instructions</w:t>
      </w:r>
    </w:p>
    <w:p w14:paraId="4645273F" w14:textId="77777777" w:rsidR="00EF3549" w:rsidRPr="00F2066E" w:rsidRDefault="00000000" w:rsidP="00F2066E">
      <w:pPr>
        <w:rPr>
          <w:sz w:val="24"/>
          <w:szCs w:val="24"/>
        </w:rPr>
      </w:pPr>
      <w:r w:rsidRPr="00F2066E">
        <w:rPr>
          <w:b/>
          <w:bCs/>
          <w:sz w:val="24"/>
          <w:szCs w:val="24"/>
        </w:rPr>
        <w:t>Immediate post-treatment (if local anesthesia was used):</w:t>
      </w:r>
    </w:p>
    <w:p w14:paraId="65FF7CC4" w14:textId="77777777" w:rsidR="00EF3549" w:rsidRPr="00F2066E" w:rsidRDefault="00000000" w:rsidP="00F2066E">
      <w:pPr>
        <w:rPr>
          <w:sz w:val="24"/>
          <w:szCs w:val="24"/>
        </w:rPr>
      </w:pPr>
      <w:r w:rsidRPr="00F2066E">
        <w:rPr>
          <w:b/>
          <w:bCs/>
          <w:sz w:val="24"/>
          <w:szCs w:val="24"/>
        </w:rPr>
        <w:t>Warn child and parent:</w:t>
      </w:r>
      <w:r w:rsidRPr="00F2066E">
        <w:rPr>
          <w:sz w:val="24"/>
          <w:szCs w:val="24"/>
        </w:rPr>
        <w:t> "The tooth and lip will feel numb for 1–2 hours. Be careful not to bite your lip or cheek."</w:t>
      </w:r>
    </w:p>
    <w:p w14:paraId="15626617" w14:textId="77777777" w:rsidR="00EF3549" w:rsidRPr="00F2066E" w:rsidRDefault="00000000" w:rsidP="00F2066E">
      <w:pPr>
        <w:rPr>
          <w:sz w:val="24"/>
          <w:szCs w:val="24"/>
        </w:rPr>
      </w:pPr>
      <w:r w:rsidRPr="00F2066E">
        <w:rPr>
          <w:b/>
          <w:bCs/>
          <w:sz w:val="24"/>
          <w:szCs w:val="24"/>
        </w:rPr>
        <w:t>Soft diet</w:t>
      </w:r>
      <w:r w:rsidRPr="00F2066E">
        <w:rPr>
          <w:sz w:val="24"/>
          <w:szCs w:val="24"/>
        </w:rPr>
        <w:t> until numbness resolves</w:t>
      </w:r>
    </w:p>
    <w:p w14:paraId="7AF32FA2" w14:textId="77777777" w:rsidR="00EF3549" w:rsidRPr="00F2066E" w:rsidRDefault="00000000" w:rsidP="00F2066E">
      <w:pPr>
        <w:rPr>
          <w:sz w:val="24"/>
          <w:szCs w:val="24"/>
        </w:rPr>
      </w:pPr>
      <w:r w:rsidRPr="00F2066E">
        <w:rPr>
          <w:b/>
          <w:bCs/>
          <w:sz w:val="24"/>
          <w:szCs w:val="24"/>
        </w:rPr>
        <w:t>First 24 hours:</w:t>
      </w:r>
    </w:p>
    <w:p w14:paraId="5E774B4B" w14:textId="77777777" w:rsidR="00EF3549" w:rsidRPr="00F2066E" w:rsidRDefault="00000000" w:rsidP="00F2066E">
      <w:pPr>
        <w:rPr>
          <w:sz w:val="24"/>
          <w:szCs w:val="24"/>
        </w:rPr>
      </w:pPr>
      <w:r w:rsidRPr="00F2066E">
        <w:rPr>
          <w:b/>
          <w:bCs/>
          <w:sz w:val="24"/>
          <w:szCs w:val="24"/>
        </w:rPr>
        <w:t>Avoid hard, sticky, or very hot/cold foods</w:t>
      </w:r>
      <w:r w:rsidRPr="00F2066E">
        <w:rPr>
          <w:sz w:val="24"/>
          <w:szCs w:val="24"/>
        </w:rPr>
        <w:t> (allow restoration to fully set and bond)</w:t>
      </w:r>
    </w:p>
    <w:p w14:paraId="21905663" w14:textId="77777777" w:rsidR="00EF3549" w:rsidRPr="00F2066E" w:rsidRDefault="00000000" w:rsidP="00F2066E">
      <w:pPr>
        <w:rPr>
          <w:sz w:val="24"/>
          <w:szCs w:val="24"/>
        </w:rPr>
      </w:pPr>
      <w:r w:rsidRPr="00F2066E">
        <w:rPr>
          <w:b/>
          <w:bCs/>
          <w:sz w:val="24"/>
          <w:szCs w:val="24"/>
        </w:rPr>
        <w:t>Gentle brushing</w:t>
      </w:r>
      <w:r w:rsidRPr="00F2066E">
        <w:rPr>
          <w:sz w:val="24"/>
          <w:szCs w:val="24"/>
        </w:rPr>
        <w:t> (avoid vigorous brushing of restored tooth for first 24 hours)</w:t>
      </w:r>
    </w:p>
    <w:p w14:paraId="394EDB26" w14:textId="77777777" w:rsidR="00EF3549" w:rsidRPr="00F2066E" w:rsidRDefault="00000000" w:rsidP="00F2066E">
      <w:pPr>
        <w:rPr>
          <w:sz w:val="24"/>
          <w:szCs w:val="24"/>
        </w:rPr>
      </w:pPr>
      <w:r w:rsidRPr="00F2066E">
        <w:rPr>
          <w:b/>
          <w:bCs/>
          <w:sz w:val="24"/>
          <w:szCs w:val="24"/>
        </w:rPr>
        <w:t>Ongoing care:</w:t>
      </w:r>
    </w:p>
    <w:p w14:paraId="213A09B6" w14:textId="77777777" w:rsidR="00EF3549" w:rsidRPr="00F2066E" w:rsidRDefault="00000000" w:rsidP="00F2066E">
      <w:pPr>
        <w:rPr>
          <w:sz w:val="24"/>
          <w:szCs w:val="24"/>
        </w:rPr>
      </w:pPr>
      <w:r w:rsidRPr="00F2066E">
        <w:rPr>
          <w:b/>
          <w:bCs/>
          <w:sz w:val="24"/>
          <w:szCs w:val="24"/>
        </w:rPr>
        <w:t>Resume normal oral hygiene</w:t>
      </w:r>
      <w:r w:rsidRPr="00F2066E">
        <w:rPr>
          <w:sz w:val="24"/>
          <w:szCs w:val="24"/>
        </w:rPr>
        <w:t> after 24 hours (brush twice daily with fluoride toothpaste)</w:t>
      </w:r>
    </w:p>
    <w:p w14:paraId="4A935AD7" w14:textId="77777777" w:rsidR="00EF3549" w:rsidRPr="00F2066E" w:rsidRDefault="00000000" w:rsidP="00F2066E">
      <w:pPr>
        <w:rPr>
          <w:sz w:val="24"/>
          <w:szCs w:val="24"/>
        </w:rPr>
      </w:pPr>
      <w:r w:rsidRPr="00F2066E">
        <w:rPr>
          <w:b/>
          <w:bCs/>
          <w:sz w:val="24"/>
          <w:szCs w:val="24"/>
        </w:rPr>
        <w:t>Avoid excessive force</w:t>
      </w:r>
      <w:r w:rsidRPr="00F2066E">
        <w:rPr>
          <w:sz w:val="24"/>
          <w:szCs w:val="24"/>
        </w:rPr>
        <w:t> on restored tooth (no chewing ice, hard candy, etc.)</w:t>
      </w:r>
    </w:p>
    <w:p w14:paraId="1210CE23" w14:textId="77777777" w:rsidR="00EF3549" w:rsidRPr="00F2066E" w:rsidRDefault="00000000" w:rsidP="00F2066E">
      <w:pPr>
        <w:rPr>
          <w:sz w:val="24"/>
          <w:szCs w:val="24"/>
        </w:rPr>
      </w:pPr>
      <w:r w:rsidRPr="00F2066E">
        <w:rPr>
          <w:b/>
          <w:bCs/>
          <w:sz w:val="24"/>
          <w:szCs w:val="24"/>
        </w:rPr>
        <w:t>Monitor for complications:</w:t>
      </w:r>
    </w:p>
    <w:p w14:paraId="29C0DB00" w14:textId="77777777" w:rsidR="00EF3549" w:rsidRPr="00F2066E" w:rsidRDefault="00000000" w:rsidP="00F2066E">
      <w:pPr>
        <w:rPr>
          <w:sz w:val="24"/>
          <w:szCs w:val="24"/>
        </w:rPr>
      </w:pPr>
      <w:r w:rsidRPr="00F2066E">
        <w:rPr>
          <w:b/>
          <w:bCs/>
          <w:sz w:val="24"/>
          <w:szCs w:val="24"/>
        </w:rPr>
        <w:t>Mild sensitivity</w:t>
      </w:r>
      <w:r w:rsidRPr="00F2066E">
        <w:rPr>
          <w:sz w:val="24"/>
          <w:szCs w:val="24"/>
        </w:rPr>
        <w:t> to cold or pressure is normal for 1–2 weeks after restoration</w:t>
      </w:r>
    </w:p>
    <w:p w14:paraId="669E5103" w14:textId="77777777" w:rsidR="00EF3549" w:rsidRPr="00F2066E" w:rsidRDefault="00000000" w:rsidP="00F2066E">
      <w:pPr>
        <w:rPr>
          <w:sz w:val="24"/>
          <w:szCs w:val="24"/>
        </w:rPr>
      </w:pPr>
      <w:r w:rsidRPr="00F2066E">
        <w:rPr>
          <w:b/>
          <w:bCs/>
          <w:sz w:val="24"/>
          <w:szCs w:val="24"/>
        </w:rPr>
        <w:t>Contact clinic if:</w:t>
      </w:r>
    </w:p>
    <w:p w14:paraId="6296BAE7" w14:textId="77777777" w:rsidR="00EF3549" w:rsidRPr="00F2066E" w:rsidRDefault="00000000" w:rsidP="00F2066E">
      <w:pPr>
        <w:rPr>
          <w:sz w:val="24"/>
          <w:szCs w:val="24"/>
        </w:rPr>
      </w:pPr>
      <w:r w:rsidRPr="00F2066E">
        <w:rPr>
          <w:b/>
          <w:bCs/>
          <w:sz w:val="24"/>
          <w:szCs w:val="24"/>
        </w:rPr>
        <w:t>Severe or persistent pain</w:t>
      </w:r>
      <w:r w:rsidRPr="00F2066E">
        <w:rPr>
          <w:sz w:val="24"/>
          <w:szCs w:val="24"/>
        </w:rPr>
        <w:t> (may indicate pulpal inflammation or high occlusion)</w:t>
      </w:r>
    </w:p>
    <w:p w14:paraId="4B8D0F73" w14:textId="77777777" w:rsidR="00EF3549" w:rsidRPr="00F2066E" w:rsidRDefault="00000000" w:rsidP="00F2066E">
      <w:pPr>
        <w:rPr>
          <w:sz w:val="24"/>
          <w:szCs w:val="24"/>
        </w:rPr>
      </w:pPr>
      <w:r w:rsidRPr="00F2066E">
        <w:rPr>
          <w:b/>
          <w:bCs/>
          <w:sz w:val="24"/>
          <w:szCs w:val="24"/>
        </w:rPr>
        <w:t>Restoration fractures or falls out</w:t>
      </w:r>
    </w:p>
    <w:p w14:paraId="7D969F51" w14:textId="77777777" w:rsidR="00EF3549" w:rsidRPr="00F2066E" w:rsidRDefault="00000000" w:rsidP="00F2066E">
      <w:pPr>
        <w:rPr>
          <w:sz w:val="24"/>
          <w:szCs w:val="24"/>
        </w:rPr>
      </w:pPr>
      <w:r w:rsidRPr="00F2066E">
        <w:rPr>
          <w:b/>
          <w:bCs/>
          <w:sz w:val="24"/>
          <w:szCs w:val="24"/>
        </w:rPr>
        <w:t>Swelling or abscess</w:t>
      </w:r>
      <w:r w:rsidRPr="00F2066E">
        <w:rPr>
          <w:sz w:val="24"/>
          <w:szCs w:val="24"/>
        </w:rPr>
        <w:t> (may indicate pulpal necrosis)</w:t>
      </w:r>
    </w:p>
    <w:p w14:paraId="166ADFE3" w14:textId="77777777" w:rsidR="00EF3549" w:rsidRPr="00F2066E" w:rsidRDefault="00000000" w:rsidP="00F2066E">
      <w:pPr>
        <w:rPr>
          <w:b/>
          <w:bCs/>
          <w:sz w:val="24"/>
          <w:szCs w:val="24"/>
        </w:rPr>
      </w:pPr>
      <w:r w:rsidRPr="00F2066E">
        <w:rPr>
          <w:b/>
          <w:bCs/>
          <w:sz w:val="24"/>
          <w:szCs w:val="24"/>
        </w:rPr>
        <w:t>Post-operative: Follow-up</w:t>
      </w:r>
    </w:p>
    <w:p w14:paraId="1D1BCBE0" w14:textId="77777777" w:rsidR="00EF3549" w:rsidRPr="00F2066E" w:rsidRDefault="00000000" w:rsidP="00F2066E">
      <w:pPr>
        <w:rPr>
          <w:sz w:val="24"/>
          <w:szCs w:val="24"/>
        </w:rPr>
      </w:pPr>
      <w:r w:rsidRPr="00F2066E">
        <w:rPr>
          <w:b/>
          <w:bCs/>
          <w:sz w:val="24"/>
          <w:szCs w:val="24"/>
        </w:rPr>
        <w:t>Step 10: Follow-up appointments</w:t>
      </w:r>
    </w:p>
    <w:p w14:paraId="4E6923FF" w14:textId="77777777" w:rsidR="00EF3549" w:rsidRPr="00F2066E" w:rsidRDefault="00000000" w:rsidP="00F2066E">
      <w:pPr>
        <w:rPr>
          <w:sz w:val="24"/>
          <w:szCs w:val="24"/>
        </w:rPr>
      </w:pPr>
      <w:r w:rsidRPr="00F2066E">
        <w:rPr>
          <w:b/>
          <w:bCs/>
          <w:sz w:val="24"/>
          <w:szCs w:val="24"/>
        </w:rPr>
        <w:t>1-week follow-up:</w:t>
      </w:r>
    </w:p>
    <w:p w14:paraId="3296BC63" w14:textId="77777777" w:rsidR="00EF3549" w:rsidRPr="00F2066E" w:rsidRDefault="00000000" w:rsidP="00F2066E">
      <w:pPr>
        <w:rPr>
          <w:sz w:val="24"/>
          <w:szCs w:val="24"/>
        </w:rPr>
      </w:pPr>
      <w:r w:rsidRPr="00F2066E">
        <w:rPr>
          <w:b/>
          <w:bCs/>
          <w:sz w:val="24"/>
          <w:szCs w:val="24"/>
        </w:rPr>
        <w:t>Assess restoration:</w:t>
      </w:r>
      <w:r w:rsidRPr="00F2066E">
        <w:rPr>
          <w:sz w:val="24"/>
          <w:szCs w:val="24"/>
        </w:rPr>
        <w:t> Check marginal integrity, occlusion, patient comfort</w:t>
      </w:r>
    </w:p>
    <w:p w14:paraId="5BC5F822" w14:textId="77777777" w:rsidR="00EF3549" w:rsidRPr="00F2066E" w:rsidRDefault="00000000" w:rsidP="00F2066E">
      <w:pPr>
        <w:rPr>
          <w:sz w:val="24"/>
          <w:szCs w:val="24"/>
        </w:rPr>
      </w:pPr>
      <w:r w:rsidRPr="00F2066E">
        <w:rPr>
          <w:b/>
          <w:bCs/>
          <w:sz w:val="24"/>
          <w:szCs w:val="24"/>
        </w:rPr>
        <w:t>Assess sensitivity:</w:t>
      </w:r>
      <w:r w:rsidRPr="00F2066E">
        <w:rPr>
          <w:sz w:val="24"/>
          <w:szCs w:val="24"/>
        </w:rPr>
        <w:t> Ask child about any discomfort</w:t>
      </w:r>
    </w:p>
    <w:p w14:paraId="54CD05D8" w14:textId="77777777" w:rsidR="00EF3549" w:rsidRPr="00F2066E" w:rsidRDefault="00000000" w:rsidP="00F2066E">
      <w:pPr>
        <w:rPr>
          <w:sz w:val="24"/>
          <w:szCs w:val="24"/>
        </w:rPr>
      </w:pPr>
      <w:r w:rsidRPr="00F2066E">
        <w:rPr>
          <w:b/>
          <w:bCs/>
          <w:sz w:val="24"/>
          <w:szCs w:val="24"/>
        </w:rPr>
        <w:t>Polish restoration</w:t>
      </w:r>
      <w:r w:rsidRPr="00F2066E">
        <w:rPr>
          <w:sz w:val="24"/>
          <w:szCs w:val="24"/>
        </w:rPr>
        <w:t> (if glass ionomer was used)</w:t>
      </w:r>
    </w:p>
    <w:p w14:paraId="586612F9" w14:textId="77777777" w:rsidR="00EF3549" w:rsidRPr="00F2066E" w:rsidRDefault="00000000" w:rsidP="00F2066E">
      <w:pPr>
        <w:rPr>
          <w:sz w:val="24"/>
          <w:szCs w:val="24"/>
        </w:rPr>
      </w:pPr>
      <w:r w:rsidRPr="00F2066E">
        <w:rPr>
          <w:b/>
          <w:bCs/>
          <w:sz w:val="24"/>
          <w:szCs w:val="24"/>
        </w:rPr>
        <w:t>3-month follow-up:</w:t>
      </w:r>
    </w:p>
    <w:p w14:paraId="5EF2BCB0" w14:textId="77777777" w:rsidR="00EF3549" w:rsidRPr="00F2066E" w:rsidRDefault="00000000" w:rsidP="00F2066E">
      <w:pPr>
        <w:rPr>
          <w:sz w:val="24"/>
          <w:szCs w:val="24"/>
        </w:rPr>
      </w:pPr>
      <w:r w:rsidRPr="00F2066E">
        <w:rPr>
          <w:b/>
          <w:bCs/>
          <w:sz w:val="24"/>
          <w:szCs w:val="24"/>
        </w:rPr>
        <w:lastRenderedPageBreak/>
        <w:t>Clinical examination:</w:t>
      </w:r>
      <w:r w:rsidRPr="00F2066E">
        <w:rPr>
          <w:sz w:val="24"/>
          <w:szCs w:val="24"/>
        </w:rPr>
        <w:t> Check all four MIH molars for:</w:t>
      </w:r>
    </w:p>
    <w:p w14:paraId="213D8ACD" w14:textId="77777777" w:rsidR="00EF3549" w:rsidRPr="00F2066E" w:rsidRDefault="00000000" w:rsidP="00F2066E">
      <w:pPr>
        <w:rPr>
          <w:sz w:val="24"/>
          <w:szCs w:val="24"/>
        </w:rPr>
      </w:pPr>
      <w:r w:rsidRPr="00F2066E">
        <w:rPr>
          <w:b/>
          <w:bCs/>
          <w:sz w:val="24"/>
          <w:szCs w:val="24"/>
        </w:rPr>
        <w:t>Restoration integrity</w:t>
      </w:r>
      <w:r w:rsidRPr="00F2066E">
        <w:rPr>
          <w:sz w:val="24"/>
          <w:szCs w:val="24"/>
        </w:rPr>
        <w:t> (no fractures, marginal breakdown, or secondary caries)</w:t>
      </w:r>
    </w:p>
    <w:p w14:paraId="51028C4D" w14:textId="77777777" w:rsidR="00EF3549" w:rsidRPr="00F2066E" w:rsidRDefault="00000000" w:rsidP="00F2066E">
      <w:pPr>
        <w:rPr>
          <w:sz w:val="24"/>
          <w:szCs w:val="24"/>
        </w:rPr>
      </w:pPr>
      <w:r w:rsidRPr="00F2066E">
        <w:rPr>
          <w:b/>
          <w:bCs/>
          <w:sz w:val="24"/>
          <w:szCs w:val="24"/>
        </w:rPr>
        <w:t>New areas of PEB</w:t>
      </w:r>
      <w:r w:rsidRPr="00F2066E">
        <w:rPr>
          <w:sz w:val="24"/>
          <w:szCs w:val="24"/>
        </w:rPr>
        <w:t> (MIH enamel can continue to break down over time)</w:t>
      </w:r>
    </w:p>
    <w:p w14:paraId="69CD37CB" w14:textId="77777777" w:rsidR="00EF3549" w:rsidRPr="00F2066E" w:rsidRDefault="00000000" w:rsidP="00F2066E">
      <w:pPr>
        <w:rPr>
          <w:sz w:val="24"/>
          <w:szCs w:val="24"/>
        </w:rPr>
      </w:pPr>
      <w:r w:rsidRPr="00F2066E">
        <w:rPr>
          <w:b/>
          <w:bCs/>
          <w:sz w:val="24"/>
          <w:szCs w:val="24"/>
        </w:rPr>
        <w:t>Hypersensitivity</w:t>
      </w:r>
      <w:r w:rsidRPr="00F2066E">
        <w:rPr>
          <w:sz w:val="24"/>
          <w:szCs w:val="24"/>
        </w:rPr>
        <w:t> (assess whether PBM effect is sustained)</w:t>
      </w:r>
    </w:p>
    <w:p w14:paraId="00E24E14" w14:textId="77777777" w:rsidR="00EF3549" w:rsidRPr="00F2066E" w:rsidRDefault="00000000" w:rsidP="00F2066E">
      <w:pPr>
        <w:rPr>
          <w:sz w:val="24"/>
          <w:szCs w:val="24"/>
        </w:rPr>
      </w:pPr>
      <w:r w:rsidRPr="00F2066E">
        <w:rPr>
          <w:b/>
          <w:bCs/>
          <w:sz w:val="24"/>
          <w:szCs w:val="24"/>
        </w:rPr>
        <w:t>Radiographic examination:</w:t>
      </w:r>
      <w:r w:rsidRPr="00F2066E">
        <w:rPr>
          <w:sz w:val="24"/>
          <w:szCs w:val="24"/>
        </w:rPr>
        <w:t> Bitewing radiographs to assess for secondary caries, periapical pathology</w:t>
      </w:r>
    </w:p>
    <w:p w14:paraId="04D9F4E4" w14:textId="77777777" w:rsidR="00EF3549" w:rsidRPr="00F2066E" w:rsidRDefault="00000000" w:rsidP="00F2066E">
      <w:pPr>
        <w:rPr>
          <w:sz w:val="24"/>
          <w:szCs w:val="24"/>
        </w:rPr>
      </w:pPr>
      <w:r w:rsidRPr="00F2066E">
        <w:rPr>
          <w:b/>
          <w:bCs/>
          <w:sz w:val="24"/>
          <w:szCs w:val="24"/>
        </w:rPr>
        <w:t>Oral hygiene reinforcement:</w:t>
      </w:r>
      <w:r w:rsidRPr="00F2066E">
        <w:rPr>
          <w:sz w:val="24"/>
          <w:szCs w:val="24"/>
        </w:rPr>
        <w:t> Review brushing technique; apply fluoride varnish</w:t>
      </w:r>
    </w:p>
    <w:p w14:paraId="389474F8" w14:textId="77777777" w:rsidR="00EF3549" w:rsidRPr="00F2066E" w:rsidRDefault="00000000" w:rsidP="00F2066E">
      <w:pPr>
        <w:rPr>
          <w:sz w:val="24"/>
          <w:szCs w:val="24"/>
        </w:rPr>
      </w:pPr>
      <w:r w:rsidRPr="00F2066E">
        <w:rPr>
          <w:b/>
          <w:bCs/>
          <w:sz w:val="24"/>
          <w:szCs w:val="24"/>
        </w:rPr>
        <w:t>6-month and annual follow-up:</w:t>
      </w:r>
    </w:p>
    <w:p w14:paraId="32581E87" w14:textId="77777777" w:rsidR="00EF3549" w:rsidRPr="00F2066E" w:rsidRDefault="00000000" w:rsidP="00F2066E">
      <w:pPr>
        <w:rPr>
          <w:sz w:val="24"/>
          <w:szCs w:val="24"/>
        </w:rPr>
      </w:pPr>
      <w:r w:rsidRPr="00F2066E">
        <w:rPr>
          <w:b/>
          <w:bCs/>
          <w:sz w:val="24"/>
          <w:szCs w:val="24"/>
        </w:rPr>
        <w:t>Continue monitoring</w:t>
      </w:r>
      <w:r w:rsidRPr="00F2066E">
        <w:rPr>
          <w:sz w:val="24"/>
          <w:szCs w:val="24"/>
        </w:rPr>
        <w:t> MIH teeth for PEB, caries, hypersensitivity</w:t>
      </w:r>
    </w:p>
    <w:p w14:paraId="7997DFC1" w14:textId="77777777" w:rsidR="00EF3549" w:rsidRPr="00F2066E" w:rsidRDefault="00000000" w:rsidP="00F2066E">
      <w:pPr>
        <w:rPr>
          <w:sz w:val="24"/>
          <w:szCs w:val="24"/>
        </w:rPr>
      </w:pPr>
      <w:r w:rsidRPr="00F2066E">
        <w:rPr>
          <w:b/>
          <w:bCs/>
          <w:sz w:val="24"/>
          <w:szCs w:val="24"/>
        </w:rPr>
        <w:t>Repeat PBM</w:t>
      </w:r>
      <w:r w:rsidRPr="00F2066E">
        <w:rPr>
          <w:sz w:val="24"/>
          <w:szCs w:val="24"/>
        </w:rPr>
        <w:t> if hypersensitivity recurs</w:t>
      </w:r>
    </w:p>
    <w:p w14:paraId="526FF097" w14:textId="77777777" w:rsidR="00EF3549" w:rsidRPr="00F2066E" w:rsidRDefault="00000000" w:rsidP="00F2066E">
      <w:pPr>
        <w:rPr>
          <w:sz w:val="24"/>
          <w:szCs w:val="24"/>
        </w:rPr>
      </w:pPr>
      <w:r w:rsidRPr="00F2066E">
        <w:rPr>
          <w:b/>
          <w:bCs/>
          <w:sz w:val="24"/>
          <w:szCs w:val="24"/>
        </w:rPr>
        <w:t>Additional restorations</w:t>
      </w:r>
      <w:r w:rsidRPr="00F2066E">
        <w:rPr>
          <w:sz w:val="24"/>
          <w:szCs w:val="24"/>
        </w:rPr>
        <w:t> if new areas of PEB develop</w:t>
      </w:r>
    </w:p>
    <w:p w14:paraId="2B6DA5E7" w14:textId="77777777" w:rsidR="00EF3549" w:rsidRPr="00F2066E" w:rsidRDefault="00000000" w:rsidP="00F2066E">
      <w:pPr>
        <w:rPr>
          <w:sz w:val="24"/>
          <w:szCs w:val="24"/>
        </w:rPr>
      </w:pPr>
      <w:r w:rsidRPr="00F2066E">
        <w:rPr>
          <w:b/>
          <w:bCs/>
          <w:sz w:val="24"/>
          <w:szCs w:val="24"/>
        </w:rPr>
        <w:t>Long-term monitoring (until age 18–20):</w:t>
      </w:r>
    </w:p>
    <w:p w14:paraId="2882489D" w14:textId="77777777" w:rsidR="00EF3549" w:rsidRPr="00F2066E" w:rsidRDefault="00000000" w:rsidP="00F2066E">
      <w:pPr>
        <w:rPr>
          <w:sz w:val="24"/>
          <w:szCs w:val="24"/>
        </w:rPr>
      </w:pPr>
      <w:r w:rsidRPr="00F2066E">
        <w:rPr>
          <w:b/>
          <w:bCs/>
          <w:sz w:val="24"/>
          <w:szCs w:val="24"/>
        </w:rPr>
        <w:t>MIH molars are at high risk</w:t>
      </w:r>
      <w:r w:rsidRPr="00F2066E">
        <w:rPr>
          <w:sz w:val="24"/>
          <w:szCs w:val="24"/>
        </w:rPr>
        <w:t> for continued breakdown, caries, and pulpal complications throughout adolescence</w:t>
      </w:r>
    </w:p>
    <w:p w14:paraId="292883A2" w14:textId="77777777" w:rsidR="00EF3549" w:rsidRPr="00F2066E" w:rsidRDefault="00000000" w:rsidP="00F2066E">
      <w:pPr>
        <w:rPr>
          <w:sz w:val="24"/>
          <w:szCs w:val="24"/>
        </w:rPr>
      </w:pPr>
      <w:r w:rsidRPr="00F2066E">
        <w:rPr>
          <w:b/>
          <w:bCs/>
          <w:sz w:val="24"/>
          <w:szCs w:val="24"/>
        </w:rPr>
        <w:t>Regular recall</w:t>
      </w:r>
      <w:r w:rsidRPr="00F2066E">
        <w:rPr>
          <w:sz w:val="24"/>
          <w:szCs w:val="24"/>
        </w:rPr>
        <w:t> (every 3–6 months) is essential</w:t>
      </w:r>
    </w:p>
    <w:p w14:paraId="124E941A" w14:textId="77777777" w:rsidR="00EF3549" w:rsidRPr="00F2066E" w:rsidRDefault="00000000" w:rsidP="00F2066E">
      <w:pPr>
        <w:rPr>
          <w:sz w:val="24"/>
          <w:szCs w:val="24"/>
        </w:rPr>
      </w:pPr>
      <w:r w:rsidRPr="00F2066E">
        <w:rPr>
          <w:b/>
          <w:bCs/>
          <w:sz w:val="24"/>
          <w:szCs w:val="24"/>
        </w:rPr>
        <w:t>Definitive restoration:</w:t>
      </w:r>
      <w:r w:rsidRPr="00F2066E">
        <w:rPr>
          <w:sz w:val="24"/>
          <w:szCs w:val="24"/>
        </w:rPr>
        <w:t> Consider full-coverage crowns (stainless steel crowns in childhood; ceramic or metal crowns in adulthood) if extensive breakdown occurs</w:t>
      </w:r>
    </w:p>
    <w:p w14:paraId="6B947066" w14:textId="77777777" w:rsidR="00EF3549" w:rsidRPr="00F2066E" w:rsidRDefault="00000000" w:rsidP="00F2066E">
      <w:pPr>
        <w:rPr>
          <w:sz w:val="24"/>
          <w:szCs w:val="24"/>
        </w:rPr>
      </w:pPr>
      <w:r>
        <w:rPr>
          <w:sz w:val="24"/>
          <w:szCs w:val="24"/>
        </w:rPr>
        <w:pict w14:anchorId="5099C8F3">
          <v:rect id="_x0000_i1098" style="width:0;height:0" o:hralign="center" o:hrstd="t" o:hr="t" fillcolor="#a0a0a0" stroked="f"/>
        </w:pict>
      </w:r>
    </w:p>
    <w:p w14:paraId="38A8F9C8" w14:textId="77777777" w:rsidR="00EF3549" w:rsidRPr="00F2066E" w:rsidRDefault="00000000" w:rsidP="00F2066E">
      <w:pPr>
        <w:rPr>
          <w:b/>
          <w:bCs/>
          <w:sz w:val="24"/>
          <w:szCs w:val="24"/>
        </w:rPr>
      </w:pPr>
      <w:r w:rsidRPr="00F2066E">
        <w:rPr>
          <w:b/>
          <w:bCs/>
          <w:sz w:val="24"/>
          <w:szCs w:val="24"/>
        </w:rPr>
        <w:t>Safety Precautions</w:t>
      </w:r>
    </w:p>
    <w:p w14:paraId="458349E5" w14:textId="77777777" w:rsidR="00EF3549" w:rsidRPr="00F2066E" w:rsidRDefault="00000000" w:rsidP="00F2066E">
      <w:pPr>
        <w:rPr>
          <w:b/>
          <w:bCs/>
          <w:sz w:val="24"/>
          <w:szCs w:val="24"/>
        </w:rPr>
      </w:pPr>
      <w:r w:rsidRPr="00F2066E">
        <w:rPr>
          <w:b/>
          <w:bCs/>
          <w:sz w:val="24"/>
          <w:szCs w:val="24"/>
        </w:rPr>
        <w:t>Eye Protection (Critical for All Laser Procedures)</w:t>
      </w:r>
    </w:p>
    <w:p w14:paraId="58B6A0AB" w14:textId="77777777" w:rsidR="00EF3549" w:rsidRPr="00F2066E" w:rsidRDefault="00000000" w:rsidP="00F2066E">
      <w:pPr>
        <w:rPr>
          <w:sz w:val="24"/>
          <w:szCs w:val="24"/>
        </w:rPr>
      </w:pPr>
      <w:r w:rsidRPr="00F2066E">
        <w:rPr>
          <w:b/>
          <w:bCs/>
          <w:sz w:val="24"/>
          <w:szCs w:val="24"/>
        </w:rPr>
        <w:t>Laser wavelengths and eye hazards:</w:t>
      </w:r>
    </w:p>
    <w:p w14:paraId="713EAF16" w14:textId="77777777" w:rsidR="00EF3549" w:rsidRPr="00F2066E" w:rsidRDefault="00000000" w:rsidP="00F2066E">
      <w:pPr>
        <w:rPr>
          <w:sz w:val="24"/>
          <w:szCs w:val="24"/>
        </w:rPr>
      </w:pPr>
      <w:r w:rsidRPr="00F2066E">
        <w:rPr>
          <w:b/>
          <w:bCs/>
          <w:sz w:val="24"/>
          <w:szCs w:val="24"/>
        </w:rPr>
        <w:t>660 nm (red diode laser for PBM):</w:t>
      </w:r>
    </w:p>
    <w:p w14:paraId="0CCFDF93" w14:textId="77777777" w:rsidR="00EF3549" w:rsidRPr="00F2066E" w:rsidRDefault="00000000" w:rsidP="00F2066E">
      <w:pPr>
        <w:rPr>
          <w:sz w:val="24"/>
          <w:szCs w:val="24"/>
        </w:rPr>
      </w:pPr>
      <w:r w:rsidRPr="00F2066E">
        <w:rPr>
          <w:b/>
          <w:bCs/>
          <w:sz w:val="24"/>
          <w:szCs w:val="24"/>
        </w:rPr>
        <w:t>Ocular hazard:</w:t>
      </w:r>
      <w:r w:rsidRPr="00F2066E">
        <w:rPr>
          <w:sz w:val="24"/>
          <w:szCs w:val="24"/>
        </w:rPr>
        <w:t> Retinal damage (photochemical injury to photoreceptors)</w:t>
      </w:r>
    </w:p>
    <w:p w14:paraId="1DC0B231" w14:textId="77777777" w:rsidR="00EF3549" w:rsidRPr="00F2066E" w:rsidRDefault="00000000" w:rsidP="00F2066E">
      <w:pPr>
        <w:rPr>
          <w:sz w:val="24"/>
          <w:szCs w:val="24"/>
        </w:rPr>
      </w:pPr>
      <w:r w:rsidRPr="00F2066E">
        <w:rPr>
          <w:b/>
          <w:bCs/>
          <w:sz w:val="24"/>
          <w:szCs w:val="24"/>
        </w:rPr>
        <w:t>Required protection:</w:t>
      </w:r>
      <w:r w:rsidRPr="00F2066E">
        <w:rPr>
          <w:sz w:val="24"/>
          <w:szCs w:val="24"/>
        </w:rPr>
        <w:t> Orange-tinted safety glasses (optical density ≥3 at 660 nm)</w:t>
      </w:r>
    </w:p>
    <w:p w14:paraId="0480C697" w14:textId="77777777" w:rsidR="00EF3549" w:rsidRPr="00F2066E" w:rsidRDefault="00000000" w:rsidP="00F2066E">
      <w:pPr>
        <w:rPr>
          <w:sz w:val="24"/>
          <w:szCs w:val="24"/>
        </w:rPr>
      </w:pPr>
      <w:r w:rsidRPr="00F2066E">
        <w:rPr>
          <w:b/>
          <w:bCs/>
          <w:sz w:val="24"/>
          <w:szCs w:val="24"/>
        </w:rPr>
        <w:t>2940 nm (Er:YAG laser):</w:t>
      </w:r>
    </w:p>
    <w:p w14:paraId="5B4F3897" w14:textId="77777777" w:rsidR="00EF3549" w:rsidRPr="00F2066E" w:rsidRDefault="00000000" w:rsidP="00F2066E">
      <w:pPr>
        <w:rPr>
          <w:sz w:val="24"/>
          <w:szCs w:val="24"/>
        </w:rPr>
      </w:pPr>
      <w:r w:rsidRPr="00F2066E">
        <w:rPr>
          <w:b/>
          <w:bCs/>
          <w:sz w:val="24"/>
          <w:szCs w:val="24"/>
        </w:rPr>
        <w:t>Ocular hazard:</w:t>
      </w:r>
      <w:r w:rsidRPr="00F2066E">
        <w:rPr>
          <w:sz w:val="24"/>
          <w:szCs w:val="24"/>
        </w:rPr>
        <w:t> Corneal damage (thermal injury to cornea and lens; 2940 nm does not penetrate to retina)</w:t>
      </w:r>
    </w:p>
    <w:p w14:paraId="093AD95E" w14:textId="77777777" w:rsidR="00EF3549" w:rsidRPr="00F2066E" w:rsidRDefault="00000000" w:rsidP="00F2066E">
      <w:pPr>
        <w:rPr>
          <w:sz w:val="24"/>
          <w:szCs w:val="24"/>
        </w:rPr>
      </w:pPr>
      <w:r w:rsidRPr="00F2066E">
        <w:rPr>
          <w:b/>
          <w:bCs/>
          <w:sz w:val="24"/>
          <w:szCs w:val="24"/>
        </w:rPr>
        <w:lastRenderedPageBreak/>
        <w:t>Required protection:</w:t>
      </w:r>
      <w:r w:rsidRPr="00F2066E">
        <w:rPr>
          <w:sz w:val="24"/>
          <w:szCs w:val="24"/>
        </w:rPr>
        <w:t> Clear or lightly tinted safety glasses (optical density ≥5 at 2940 nm)</w:t>
      </w:r>
    </w:p>
    <w:p w14:paraId="31B19CD4" w14:textId="77777777" w:rsidR="00EF3549" w:rsidRPr="00F2066E" w:rsidRDefault="00000000" w:rsidP="00F2066E">
      <w:pPr>
        <w:rPr>
          <w:sz w:val="24"/>
          <w:szCs w:val="24"/>
        </w:rPr>
      </w:pPr>
      <w:r w:rsidRPr="00F2066E">
        <w:rPr>
          <w:b/>
          <w:bCs/>
          <w:sz w:val="24"/>
          <w:szCs w:val="24"/>
        </w:rPr>
        <w:t>Eye protection for all persons in operatory:</w:t>
      </w:r>
    </w:p>
    <w:p w14:paraId="05DA34E8" w14:textId="77777777" w:rsidR="00EF3549" w:rsidRPr="00F2066E" w:rsidRDefault="00000000" w:rsidP="00F2066E">
      <w:pPr>
        <w:rPr>
          <w:sz w:val="24"/>
          <w:szCs w:val="24"/>
        </w:rPr>
      </w:pPr>
      <w:r w:rsidRPr="00F2066E">
        <w:rPr>
          <w:b/>
          <w:bCs/>
          <w:sz w:val="24"/>
          <w:szCs w:val="24"/>
        </w:rPr>
        <w:t>Patient:</w:t>
      </w:r>
      <w:r w:rsidRPr="00F2066E">
        <w:rPr>
          <w:sz w:val="24"/>
          <w:szCs w:val="24"/>
        </w:rPr>
        <w:t> Protective eyewear (must fit securely; explain to child that glasses must stay on during entire procedure)</w:t>
      </w:r>
    </w:p>
    <w:p w14:paraId="1F2C4B20" w14:textId="77777777" w:rsidR="00EF3549" w:rsidRPr="00F2066E" w:rsidRDefault="00000000" w:rsidP="00F2066E">
      <w:pPr>
        <w:rPr>
          <w:sz w:val="24"/>
          <w:szCs w:val="24"/>
        </w:rPr>
      </w:pPr>
      <w:r w:rsidRPr="00F2066E">
        <w:rPr>
          <w:b/>
          <w:bCs/>
          <w:sz w:val="24"/>
          <w:szCs w:val="24"/>
        </w:rPr>
        <w:t>Operator:</w:t>
      </w:r>
      <w:r w:rsidRPr="00F2066E">
        <w:rPr>
          <w:sz w:val="24"/>
          <w:szCs w:val="24"/>
        </w:rPr>
        <w:t> Protective eyewear (prescription safety glasses available if operator wears corrective lenses)</w:t>
      </w:r>
    </w:p>
    <w:p w14:paraId="014ACFDD" w14:textId="77777777" w:rsidR="00EF3549" w:rsidRPr="00F2066E" w:rsidRDefault="00000000" w:rsidP="00F2066E">
      <w:pPr>
        <w:rPr>
          <w:sz w:val="24"/>
          <w:szCs w:val="24"/>
        </w:rPr>
      </w:pPr>
      <w:r w:rsidRPr="00F2066E">
        <w:rPr>
          <w:b/>
          <w:bCs/>
          <w:sz w:val="24"/>
          <w:szCs w:val="24"/>
        </w:rPr>
        <w:t>Assistant:</w:t>
      </w:r>
      <w:r w:rsidRPr="00F2066E">
        <w:rPr>
          <w:sz w:val="24"/>
          <w:szCs w:val="24"/>
        </w:rPr>
        <w:t> Protective eyewear</w:t>
      </w:r>
    </w:p>
    <w:p w14:paraId="2E14FE78" w14:textId="77777777" w:rsidR="00EF3549" w:rsidRPr="00F2066E" w:rsidRDefault="00000000" w:rsidP="00F2066E">
      <w:pPr>
        <w:rPr>
          <w:sz w:val="24"/>
          <w:szCs w:val="24"/>
        </w:rPr>
      </w:pPr>
      <w:r w:rsidRPr="00F2066E">
        <w:rPr>
          <w:b/>
          <w:bCs/>
          <w:sz w:val="24"/>
          <w:szCs w:val="24"/>
        </w:rPr>
        <w:t>Parent/observer:</w:t>
      </w:r>
      <w:r w:rsidRPr="00F2066E">
        <w:rPr>
          <w:sz w:val="24"/>
          <w:szCs w:val="24"/>
        </w:rPr>
        <w:t> Protective eyewear (if present in operatory)</w:t>
      </w:r>
    </w:p>
    <w:p w14:paraId="76730960" w14:textId="77777777" w:rsidR="00EF3549" w:rsidRPr="00F2066E" w:rsidRDefault="00000000" w:rsidP="00F2066E">
      <w:pPr>
        <w:rPr>
          <w:sz w:val="24"/>
          <w:szCs w:val="24"/>
        </w:rPr>
      </w:pPr>
      <w:r w:rsidRPr="00F2066E">
        <w:rPr>
          <w:b/>
          <w:bCs/>
          <w:sz w:val="24"/>
          <w:szCs w:val="24"/>
        </w:rPr>
        <w:t>Pediatric considerations:</w:t>
      </w:r>
    </w:p>
    <w:p w14:paraId="363B8DAB" w14:textId="77777777" w:rsidR="00EF3549" w:rsidRPr="00F2066E" w:rsidRDefault="00000000" w:rsidP="00F2066E">
      <w:pPr>
        <w:rPr>
          <w:sz w:val="24"/>
          <w:szCs w:val="24"/>
        </w:rPr>
      </w:pPr>
      <w:r w:rsidRPr="00F2066E">
        <w:rPr>
          <w:b/>
          <w:bCs/>
          <w:sz w:val="24"/>
          <w:szCs w:val="24"/>
        </w:rPr>
        <w:t>Child-sized eyewear:</w:t>
      </w:r>
      <w:r w:rsidRPr="00F2066E">
        <w:rPr>
          <w:sz w:val="24"/>
          <w:szCs w:val="24"/>
        </w:rPr>
        <w:t> Use pediatric-sized protective glasses (adult glasses may not fit securely on child's face)</w:t>
      </w:r>
    </w:p>
    <w:p w14:paraId="25B696A4" w14:textId="77777777" w:rsidR="00EF3549" w:rsidRPr="00F2066E" w:rsidRDefault="00000000" w:rsidP="00F2066E">
      <w:pPr>
        <w:rPr>
          <w:sz w:val="24"/>
          <w:szCs w:val="24"/>
        </w:rPr>
      </w:pPr>
      <w:r w:rsidRPr="00F2066E">
        <w:rPr>
          <w:b/>
          <w:bCs/>
          <w:sz w:val="24"/>
          <w:szCs w:val="24"/>
        </w:rPr>
        <w:t>Compliance:</w:t>
      </w:r>
      <w:r w:rsidRPr="00F2066E">
        <w:rPr>
          <w:sz w:val="24"/>
          <w:szCs w:val="24"/>
        </w:rPr>
        <w:t> Ensure child keeps glasses on; use tell-show-do and positive reinforcement</w:t>
      </w:r>
    </w:p>
    <w:p w14:paraId="68BDC9EC" w14:textId="77777777" w:rsidR="00EF3549" w:rsidRPr="00F2066E" w:rsidRDefault="00000000" w:rsidP="00F2066E">
      <w:pPr>
        <w:rPr>
          <w:sz w:val="24"/>
          <w:szCs w:val="24"/>
        </w:rPr>
      </w:pPr>
      <w:r w:rsidRPr="00F2066E">
        <w:rPr>
          <w:b/>
          <w:bCs/>
          <w:sz w:val="24"/>
          <w:szCs w:val="24"/>
        </w:rPr>
        <w:t>Alternative:</w:t>
      </w:r>
      <w:r w:rsidRPr="00F2066E">
        <w:rPr>
          <w:sz w:val="24"/>
          <w:szCs w:val="24"/>
        </w:rPr>
        <w:t> Protective eye shields (adhesive shields that stick to skin around eyes; useful for very young or uncooperative children)</w:t>
      </w:r>
    </w:p>
    <w:p w14:paraId="53F8535A" w14:textId="77777777" w:rsidR="00EF3549" w:rsidRPr="00F2066E" w:rsidRDefault="00000000" w:rsidP="00F2066E">
      <w:pPr>
        <w:rPr>
          <w:b/>
          <w:bCs/>
          <w:sz w:val="24"/>
          <w:szCs w:val="24"/>
        </w:rPr>
      </w:pPr>
      <w:r w:rsidRPr="00F2066E">
        <w:rPr>
          <w:b/>
          <w:bCs/>
          <w:sz w:val="24"/>
          <w:szCs w:val="24"/>
        </w:rPr>
        <w:t>Thermal Safety</w:t>
      </w:r>
    </w:p>
    <w:p w14:paraId="78A27DC2" w14:textId="77777777" w:rsidR="00EF3549" w:rsidRPr="00F2066E" w:rsidRDefault="00000000" w:rsidP="00F2066E">
      <w:pPr>
        <w:rPr>
          <w:sz w:val="24"/>
          <w:szCs w:val="24"/>
        </w:rPr>
      </w:pPr>
      <w:r w:rsidRPr="00F2066E">
        <w:rPr>
          <w:b/>
          <w:bCs/>
          <w:sz w:val="24"/>
          <w:szCs w:val="24"/>
        </w:rPr>
        <w:t>1. Pulpal thermal injury (Er:YAG laser):</w:t>
      </w:r>
    </w:p>
    <w:p w14:paraId="0CBF620F" w14:textId="77777777" w:rsidR="00EF3549" w:rsidRPr="00F2066E" w:rsidRDefault="00000000" w:rsidP="00F2066E">
      <w:pPr>
        <w:rPr>
          <w:sz w:val="24"/>
          <w:szCs w:val="24"/>
        </w:rPr>
      </w:pPr>
      <w:r w:rsidRPr="00F2066E">
        <w:rPr>
          <w:b/>
          <w:bCs/>
          <w:sz w:val="24"/>
          <w:szCs w:val="24"/>
        </w:rPr>
        <w:t>Risk:</w:t>
      </w:r>
      <w:r w:rsidRPr="00F2066E">
        <w:rPr>
          <w:sz w:val="24"/>
          <w:szCs w:val="24"/>
        </w:rPr>
        <w:t> Er:YAG ablation generates heat; excessive energy or inadequate cooling can raise intrapulpal temperature &gt;5.5°C (threshold for irreversible pulpal damage)</w:t>
      </w:r>
    </w:p>
    <w:p w14:paraId="25218030" w14:textId="77777777" w:rsidR="00EF3549" w:rsidRPr="00F2066E" w:rsidRDefault="00000000" w:rsidP="00F2066E">
      <w:pPr>
        <w:rPr>
          <w:sz w:val="24"/>
          <w:szCs w:val="24"/>
        </w:rPr>
      </w:pPr>
      <w:r w:rsidRPr="00F2066E">
        <w:rPr>
          <w:b/>
          <w:bCs/>
          <w:sz w:val="24"/>
          <w:szCs w:val="24"/>
        </w:rPr>
        <w:t>Mitigation:</w:t>
      </w:r>
    </w:p>
    <w:p w14:paraId="113F87C2" w14:textId="77777777" w:rsidR="00EF3549" w:rsidRPr="00F2066E" w:rsidRDefault="00000000" w:rsidP="00F2066E">
      <w:pPr>
        <w:rPr>
          <w:sz w:val="24"/>
          <w:szCs w:val="24"/>
        </w:rPr>
      </w:pPr>
      <w:r w:rsidRPr="00F2066E">
        <w:rPr>
          <w:b/>
          <w:bCs/>
          <w:sz w:val="24"/>
          <w:szCs w:val="24"/>
        </w:rPr>
        <w:t>Copious water spray</w:t>
      </w:r>
      <w:r w:rsidRPr="00F2066E">
        <w:rPr>
          <w:sz w:val="24"/>
          <w:szCs w:val="24"/>
        </w:rPr>
        <w:t> (6–8 mL/min) during all Er:YAG ablation</w:t>
      </w:r>
    </w:p>
    <w:p w14:paraId="4D47DA8B" w14:textId="77777777" w:rsidR="00EF3549" w:rsidRPr="00F2066E" w:rsidRDefault="00000000" w:rsidP="00F2066E">
      <w:pPr>
        <w:rPr>
          <w:sz w:val="24"/>
          <w:szCs w:val="24"/>
        </w:rPr>
      </w:pPr>
      <w:r w:rsidRPr="00F2066E">
        <w:rPr>
          <w:b/>
          <w:bCs/>
          <w:sz w:val="24"/>
          <w:szCs w:val="24"/>
        </w:rPr>
        <w:t>Scanning motion</w:t>
      </w:r>
      <w:r w:rsidRPr="00F2066E">
        <w:rPr>
          <w:sz w:val="24"/>
          <w:szCs w:val="24"/>
        </w:rPr>
        <w:t> (avoid prolonged irradiation of single spot)</w:t>
      </w:r>
    </w:p>
    <w:p w14:paraId="5897E1C2" w14:textId="77777777" w:rsidR="00EF3549" w:rsidRPr="00F2066E" w:rsidRDefault="00000000" w:rsidP="00F2066E">
      <w:pPr>
        <w:rPr>
          <w:sz w:val="24"/>
          <w:szCs w:val="24"/>
        </w:rPr>
      </w:pPr>
      <w:r w:rsidRPr="00F2066E">
        <w:rPr>
          <w:b/>
          <w:bCs/>
          <w:sz w:val="24"/>
          <w:szCs w:val="24"/>
        </w:rPr>
        <w:t>Frequent pauses</w:t>
      </w:r>
      <w:r w:rsidRPr="00F2066E">
        <w:rPr>
          <w:sz w:val="24"/>
          <w:szCs w:val="24"/>
        </w:rPr>
        <w:t> (every 10–15 seconds) to allow tooth to cool</w:t>
      </w:r>
    </w:p>
    <w:p w14:paraId="55BCB275" w14:textId="77777777" w:rsidR="00EF3549" w:rsidRPr="00F2066E" w:rsidRDefault="00000000" w:rsidP="00F2066E">
      <w:pPr>
        <w:rPr>
          <w:sz w:val="24"/>
          <w:szCs w:val="24"/>
        </w:rPr>
      </w:pPr>
      <w:r w:rsidRPr="00F2066E">
        <w:rPr>
          <w:b/>
          <w:bCs/>
          <w:sz w:val="24"/>
          <w:szCs w:val="24"/>
        </w:rPr>
        <w:t>Conservative pulse energy</w:t>
      </w:r>
      <w:r w:rsidRPr="00F2066E">
        <w:rPr>
          <w:sz w:val="24"/>
          <w:szCs w:val="24"/>
        </w:rPr>
        <w:t> (250–300 mJ for enamel, 200–250 mJ for dentin)</w:t>
      </w:r>
    </w:p>
    <w:p w14:paraId="43170A52" w14:textId="77777777" w:rsidR="00EF3549" w:rsidRPr="00F2066E" w:rsidRDefault="00000000" w:rsidP="00F2066E">
      <w:pPr>
        <w:rPr>
          <w:sz w:val="24"/>
          <w:szCs w:val="24"/>
        </w:rPr>
      </w:pPr>
      <w:r w:rsidRPr="00F2066E">
        <w:rPr>
          <w:b/>
          <w:bCs/>
          <w:sz w:val="24"/>
          <w:szCs w:val="24"/>
        </w:rPr>
        <w:t>Monitor cavity depth</w:t>
      </w:r>
      <w:r w:rsidRPr="00F2066E">
        <w:rPr>
          <w:sz w:val="24"/>
          <w:szCs w:val="24"/>
        </w:rPr>
        <w:t> (avoid excessive removal of dentin, which reduces thermal insulation of pulp)</w:t>
      </w:r>
    </w:p>
    <w:p w14:paraId="65F3C121" w14:textId="77777777" w:rsidR="00EF3549" w:rsidRPr="00F2066E" w:rsidRDefault="00000000" w:rsidP="00F2066E">
      <w:pPr>
        <w:rPr>
          <w:sz w:val="24"/>
          <w:szCs w:val="24"/>
        </w:rPr>
      </w:pPr>
      <w:r w:rsidRPr="00F2066E">
        <w:rPr>
          <w:b/>
          <w:bCs/>
          <w:sz w:val="24"/>
          <w:szCs w:val="24"/>
        </w:rPr>
        <w:t>Clinical studies:</w:t>
      </w:r>
      <w:r w:rsidRPr="00F2066E">
        <w:rPr>
          <w:sz w:val="24"/>
          <w:szCs w:val="24"/>
        </w:rPr>
        <w:t> When Er:YAG is used with proper parameters and water cooling, intrapulpal temperature rise is typically &lt;3°C (well below damage threshold)</w:t>
      </w:r>
    </w:p>
    <w:p w14:paraId="53450AEB" w14:textId="77777777" w:rsidR="00EF3549" w:rsidRPr="00F2066E" w:rsidRDefault="00000000" w:rsidP="00F2066E">
      <w:pPr>
        <w:rPr>
          <w:sz w:val="24"/>
          <w:szCs w:val="24"/>
        </w:rPr>
      </w:pPr>
      <w:r w:rsidRPr="00F2066E">
        <w:rPr>
          <w:b/>
          <w:bCs/>
          <w:sz w:val="24"/>
          <w:szCs w:val="24"/>
        </w:rPr>
        <w:lastRenderedPageBreak/>
        <w:t>2. Soft-tissue thermal injury:</w:t>
      </w:r>
    </w:p>
    <w:p w14:paraId="1AC0C3D9" w14:textId="77777777" w:rsidR="00EF3549" w:rsidRPr="00F2066E" w:rsidRDefault="00000000" w:rsidP="00F2066E">
      <w:pPr>
        <w:rPr>
          <w:sz w:val="24"/>
          <w:szCs w:val="24"/>
        </w:rPr>
      </w:pPr>
      <w:r w:rsidRPr="00F2066E">
        <w:rPr>
          <w:b/>
          <w:bCs/>
          <w:sz w:val="24"/>
          <w:szCs w:val="24"/>
        </w:rPr>
        <w:t>Risk:</w:t>
      </w:r>
      <w:r w:rsidRPr="00F2066E">
        <w:rPr>
          <w:sz w:val="24"/>
          <w:szCs w:val="24"/>
        </w:rPr>
        <w:t> Accidental laser activation near soft tissues (gingiva, tongue, cheek) can cause thermal burns</w:t>
      </w:r>
    </w:p>
    <w:p w14:paraId="70261393" w14:textId="77777777" w:rsidR="00EF3549" w:rsidRPr="00F2066E" w:rsidRDefault="00000000" w:rsidP="00F2066E">
      <w:pPr>
        <w:rPr>
          <w:sz w:val="24"/>
          <w:szCs w:val="24"/>
        </w:rPr>
      </w:pPr>
      <w:r w:rsidRPr="00F2066E">
        <w:rPr>
          <w:b/>
          <w:bCs/>
          <w:sz w:val="24"/>
          <w:szCs w:val="24"/>
        </w:rPr>
        <w:t>Mitigation:</w:t>
      </w:r>
    </w:p>
    <w:p w14:paraId="7FC9F3FF" w14:textId="77777777" w:rsidR="00EF3549" w:rsidRPr="00F2066E" w:rsidRDefault="00000000" w:rsidP="00F2066E">
      <w:pPr>
        <w:rPr>
          <w:sz w:val="24"/>
          <w:szCs w:val="24"/>
        </w:rPr>
      </w:pPr>
      <w:r w:rsidRPr="00F2066E">
        <w:rPr>
          <w:b/>
          <w:bCs/>
          <w:sz w:val="24"/>
          <w:szCs w:val="24"/>
        </w:rPr>
        <w:t>Rubber dam isolation</w:t>
      </w:r>
      <w:r w:rsidRPr="00F2066E">
        <w:rPr>
          <w:sz w:val="24"/>
          <w:szCs w:val="24"/>
        </w:rPr>
        <w:t> (protects soft tissues from accidental laser exposure)</w:t>
      </w:r>
    </w:p>
    <w:p w14:paraId="01A278BF" w14:textId="77777777" w:rsidR="00EF3549" w:rsidRPr="00F2066E" w:rsidRDefault="00000000" w:rsidP="00F2066E">
      <w:pPr>
        <w:rPr>
          <w:sz w:val="24"/>
          <w:szCs w:val="24"/>
        </w:rPr>
      </w:pPr>
      <w:r w:rsidRPr="00F2066E">
        <w:rPr>
          <w:b/>
          <w:bCs/>
          <w:sz w:val="24"/>
          <w:szCs w:val="24"/>
        </w:rPr>
        <w:t>Retraction:</w:t>
      </w:r>
      <w:r w:rsidRPr="00F2066E">
        <w:rPr>
          <w:sz w:val="24"/>
          <w:szCs w:val="24"/>
        </w:rPr>
        <w:t> Use cheek retractors, tongue retractors, or dental mirror to keep soft tissues away from laser beam</w:t>
      </w:r>
    </w:p>
    <w:p w14:paraId="50FEFBA5" w14:textId="77777777" w:rsidR="00EF3549" w:rsidRPr="00F2066E" w:rsidRDefault="00000000" w:rsidP="00F2066E">
      <w:pPr>
        <w:rPr>
          <w:sz w:val="24"/>
          <w:szCs w:val="24"/>
        </w:rPr>
      </w:pPr>
      <w:r w:rsidRPr="00F2066E">
        <w:rPr>
          <w:b/>
          <w:bCs/>
          <w:sz w:val="24"/>
          <w:szCs w:val="24"/>
        </w:rPr>
        <w:t>Foot-pedal control:</w:t>
      </w:r>
      <w:r w:rsidRPr="00F2066E">
        <w:rPr>
          <w:sz w:val="24"/>
          <w:szCs w:val="24"/>
        </w:rPr>
        <w:t> Activate laser only when tip is properly positioned on tooth; release foot pedal immediately when repositioning handpiece</w:t>
      </w:r>
    </w:p>
    <w:p w14:paraId="6108D4FD" w14:textId="77777777" w:rsidR="00EF3549" w:rsidRPr="00F2066E" w:rsidRDefault="00000000" w:rsidP="00F2066E">
      <w:pPr>
        <w:rPr>
          <w:sz w:val="24"/>
          <w:szCs w:val="24"/>
        </w:rPr>
      </w:pPr>
      <w:r w:rsidRPr="00F2066E">
        <w:rPr>
          <w:b/>
          <w:bCs/>
          <w:sz w:val="24"/>
          <w:szCs w:val="24"/>
        </w:rPr>
        <w:t>Assistant vigilance:</w:t>
      </w:r>
      <w:r w:rsidRPr="00F2066E">
        <w:rPr>
          <w:sz w:val="24"/>
          <w:szCs w:val="24"/>
        </w:rPr>
        <w:t> Assistant monitors soft-tissue position and alerts operator if tissues are at risk</w:t>
      </w:r>
    </w:p>
    <w:p w14:paraId="2ADFD05E" w14:textId="77777777" w:rsidR="00EF3549" w:rsidRPr="00F2066E" w:rsidRDefault="00000000" w:rsidP="00F2066E">
      <w:pPr>
        <w:rPr>
          <w:sz w:val="24"/>
          <w:szCs w:val="24"/>
        </w:rPr>
      </w:pPr>
      <w:r w:rsidRPr="00F2066E">
        <w:rPr>
          <w:b/>
          <w:bCs/>
          <w:sz w:val="24"/>
          <w:szCs w:val="24"/>
        </w:rPr>
        <w:t>3. Gingival thermal injury (PBM):</w:t>
      </w:r>
    </w:p>
    <w:p w14:paraId="6749738C" w14:textId="77777777" w:rsidR="00EF3549" w:rsidRPr="00F2066E" w:rsidRDefault="00000000" w:rsidP="00F2066E">
      <w:pPr>
        <w:rPr>
          <w:sz w:val="24"/>
          <w:szCs w:val="24"/>
        </w:rPr>
      </w:pPr>
      <w:r w:rsidRPr="00F2066E">
        <w:rPr>
          <w:b/>
          <w:bCs/>
          <w:sz w:val="24"/>
          <w:szCs w:val="24"/>
        </w:rPr>
        <w:t>Risk:</w:t>
      </w:r>
      <w:r w:rsidRPr="00F2066E">
        <w:rPr>
          <w:sz w:val="24"/>
          <w:szCs w:val="24"/>
        </w:rPr>
        <w:t> Minimal (PBM uses very low power; no thermal damage at 0.05–0.1 W)</w:t>
      </w:r>
    </w:p>
    <w:p w14:paraId="07E2B40E" w14:textId="77777777" w:rsidR="00EF3549" w:rsidRPr="00F2066E" w:rsidRDefault="00000000" w:rsidP="00F2066E">
      <w:pPr>
        <w:rPr>
          <w:sz w:val="24"/>
          <w:szCs w:val="24"/>
        </w:rPr>
      </w:pPr>
      <w:r w:rsidRPr="00F2066E">
        <w:rPr>
          <w:b/>
          <w:bCs/>
          <w:sz w:val="24"/>
          <w:szCs w:val="24"/>
        </w:rPr>
        <w:t>Mitigation:</w:t>
      </w:r>
      <w:r w:rsidRPr="00F2066E">
        <w:rPr>
          <w:sz w:val="24"/>
          <w:szCs w:val="24"/>
        </w:rPr>
        <w:t> None required (PBM is non-thermal)</w:t>
      </w:r>
    </w:p>
    <w:p w14:paraId="1F2229AC" w14:textId="77777777" w:rsidR="00EF3549" w:rsidRPr="00F2066E" w:rsidRDefault="00000000" w:rsidP="00F2066E">
      <w:pPr>
        <w:rPr>
          <w:b/>
          <w:bCs/>
          <w:sz w:val="24"/>
          <w:szCs w:val="24"/>
        </w:rPr>
      </w:pPr>
      <w:r w:rsidRPr="00F2066E">
        <w:rPr>
          <w:b/>
          <w:bCs/>
          <w:sz w:val="24"/>
          <w:szCs w:val="24"/>
        </w:rPr>
        <w:t>Infection Control</w:t>
      </w:r>
    </w:p>
    <w:p w14:paraId="7CA561E1" w14:textId="77777777" w:rsidR="00EF3549" w:rsidRPr="00F2066E" w:rsidRDefault="00000000" w:rsidP="00F2066E">
      <w:pPr>
        <w:rPr>
          <w:sz w:val="24"/>
          <w:szCs w:val="24"/>
        </w:rPr>
      </w:pPr>
      <w:r w:rsidRPr="00F2066E">
        <w:rPr>
          <w:b/>
          <w:bCs/>
          <w:sz w:val="24"/>
          <w:szCs w:val="24"/>
        </w:rPr>
        <w:t>1. Laser handpiece and tips:</w:t>
      </w:r>
    </w:p>
    <w:p w14:paraId="6FA8EFFE" w14:textId="77777777" w:rsidR="00EF3549" w:rsidRPr="00F2066E" w:rsidRDefault="00000000" w:rsidP="00F2066E">
      <w:pPr>
        <w:rPr>
          <w:sz w:val="24"/>
          <w:szCs w:val="24"/>
        </w:rPr>
      </w:pPr>
      <w:r w:rsidRPr="00F2066E">
        <w:rPr>
          <w:b/>
          <w:bCs/>
          <w:sz w:val="24"/>
          <w:szCs w:val="24"/>
        </w:rPr>
        <w:t>Fiber-optic tips (diode laser):</w:t>
      </w:r>
    </w:p>
    <w:p w14:paraId="3F0BDBD5" w14:textId="77777777" w:rsidR="00EF3549" w:rsidRPr="00F2066E" w:rsidRDefault="00000000" w:rsidP="00F2066E">
      <w:pPr>
        <w:rPr>
          <w:sz w:val="24"/>
          <w:szCs w:val="24"/>
        </w:rPr>
      </w:pPr>
      <w:r w:rsidRPr="00F2066E">
        <w:rPr>
          <w:b/>
          <w:bCs/>
          <w:sz w:val="24"/>
          <w:szCs w:val="24"/>
        </w:rPr>
        <w:t>Single-use disposable tips (preferred):</w:t>
      </w:r>
      <w:r w:rsidRPr="00F2066E">
        <w:rPr>
          <w:sz w:val="24"/>
          <w:szCs w:val="24"/>
        </w:rPr>
        <w:t> Discard after each patient</w:t>
      </w:r>
    </w:p>
    <w:p w14:paraId="44FD5E42" w14:textId="77777777" w:rsidR="00EF3549" w:rsidRPr="00F2066E" w:rsidRDefault="00000000" w:rsidP="00F2066E">
      <w:pPr>
        <w:rPr>
          <w:sz w:val="24"/>
          <w:szCs w:val="24"/>
        </w:rPr>
      </w:pPr>
      <w:r w:rsidRPr="00F2066E">
        <w:rPr>
          <w:b/>
          <w:bCs/>
          <w:sz w:val="24"/>
          <w:szCs w:val="24"/>
        </w:rPr>
        <w:t>Reusable tips:</w:t>
      </w:r>
      <w:r w:rsidRPr="00F2066E">
        <w:rPr>
          <w:sz w:val="24"/>
          <w:szCs w:val="24"/>
        </w:rPr>
        <w:t> Clean and sterilize (autoclave) according to manufacturer's instructions</w:t>
      </w:r>
    </w:p>
    <w:p w14:paraId="4715E8B0" w14:textId="77777777" w:rsidR="00EF3549" w:rsidRPr="00F2066E" w:rsidRDefault="00000000" w:rsidP="00F2066E">
      <w:pPr>
        <w:rPr>
          <w:sz w:val="24"/>
          <w:szCs w:val="24"/>
        </w:rPr>
      </w:pPr>
      <w:r w:rsidRPr="00F2066E">
        <w:rPr>
          <w:b/>
          <w:bCs/>
          <w:sz w:val="24"/>
          <w:szCs w:val="24"/>
        </w:rPr>
        <w:t>Sapphire tips (Er:YAG laser):</w:t>
      </w:r>
    </w:p>
    <w:p w14:paraId="2E8C7231" w14:textId="77777777" w:rsidR="00EF3549" w:rsidRPr="00F2066E" w:rsidRDefault="00000000" w:rsidP="00F2066E">
      <w:pPr>
        <w:rPr>
          <w:sz w:val="24"/>
          <w:szCs w:val="24"/>
        </w:rPr>
      </w:pPr>
      <w:r w:rsidRPr="00F2066E">
        <w:rPr>
          <w:b/>
          <w:bCs/>
          <w:sz w:val="24"/>
          <w:szCs w:val="24"/>
        </w:rPr>
        <w:t>Reusable:</w:t>
      </w:r>
      <w:r w:rsidRPr="00F2066E">
        <w:rPr>
          <w:sz w:val="24"/>
          <w:szCs w:val="24"/>
        </w:rPr>
        <w:t> Clean and sterilize (autoclave) after each use</w:t>
      </w:r>
    </w:p>
    <w:p w14:paraId="5D059BDD" w14:textId="77777777" w:rsidR="00EF3549" w:rsidRPr="00F2066E" w:rsidRDefault="00000000" w:rsidP="00F2066E">
      <w:pPr>
        <w:rPr>
          <w:sz w:val="24"/>
          <w:szCs w:val="24"/>
        </w:rPr>
      </w:pPr>
      <w:r w:rsidRPr="00F2066E">
        <w:rPr>
          <w:b/>
          <w:bCs/>
          <w:sz w:val="24"/>
          <w:szCs w:val="24"/>
        </w:rPr>
        <w:t>Inspect for damage:</w:t>
      </w:r>
      <w:r w:rsidRPr="00F2066E">
        <w:rPr>
          <w:sz w:val="24"/>
          <w:szCs w:val="24"/>
        </w:rPr>
        <w:t> Discard chipped or cracked tips (damaged tips can cause uneven ablation and increase risk of thermal injury)</w:t>
      </w:r>
    </w:p>
    <w:p w14:paraId="3B3953DD" w14:textId="77777777" w:rsidR="00EF3549" w:rsidRPr="00F2066E" w:rsidRDefault="00000000" w:rsidP="00F2066E">
      <w:pPr>
        <w:rPr>
          <w:sz w:val="24"/>
          <w:szCs w:val="24"/>
        </w:rPr>
      </w:pPr>
      <w:r w:rsidRPr="00F2066E">
        <w:rPr>
          <w:b/>
          <w:bCs/>
          <w:sz w:val="24"/>
          <w:szCs w:val="24"/>
        </w:rPr>
        <w:t>Handpiece:</w:t>
      </w:r>
    </w:p>
    <w:p w14:paraId="21531250" w14:textId="77777777" w:rsidR="00EF3549" w:rsidRPr="00F2066E" w:rsidRDefault="00000000" w:rsidP="00F2066E">
      <w:pPr>
        <w:rPr>
          <w:sz w:val="24"/>
          <w:szCs w:val="24"/>
        </w:rPr>
      </w:pPr>
      <w:r w:rsidRPr="00F2066E">
        <w:rPr>
          <w:b/>
          <w:bCs/>
          <w:sz w:val="24"/>
          <w:szCs w:val="24"/>
        </w:rPr>
        <w:t>Barrier protection:</w:t>
      </w:r>
      <w:r w:rsidRPr="00F2066E">
        <w:rPr>
          <w:sz w:val="24"/>
          <w:szCs w:val="24"/>
        </w:rPr>
        <w:t> Cover handpiece with disposable plastic barrier sleeve</w:t>
      </w:r>
    </w:p>
    <w:p w14:paraId="0AF2566A" w14:textId="77777777" w:rsidR="00EF3549" w:rsidRPr="00F2066E" w:rsidRDefault="00000000" w:rsidP="00F2066E">
      <w:pPr>
        <w:rPr>
          <w:sz w:val="24"/>
          <w:szCs w:val="24"/>
        </w:rPr>
      </w:pPr>
      <w:r w:rsidRPr="00F2066E">
        <w:rPr>
          <w:b/>
          <w:bCs/>
          <w:sz w:val="24"/>
          <w:szCs w:val="24"/>
        </w:rPr>
        <w:t>Disinfection:</w:t>
      </w:r>
      <w:r w:rsidRPr="00F2066E">
        <w:rPr>
          <w:sz w:val="24"/>
          <w:szCs w:val="24"/>
        </w:rPr>
        <w:t> Wipe handpiece with high-level disinfectant after each patient (follow manufacturer's instructions; some handpieces can be autoclaved)</w:t>
      </w:r>
    </w:p>
    <w:p w14:paraId="0DE9E1B3" w14:textId="77777777" w:rsidR="00EF3549" w:rsidRPr="00F2066E" w:rsidRDefault="00000000" w:rsidP="00F2066E">
      <w:pPr>
        <w:rPr>
          <w:sz w:val="24"/>
          <w:szCs w:val="24"/>
        </w:rPr>
      </w:pPr>
      <w:r w:rsidRPr="00F2066E">
        <w:rPr>
          <w:b/>
          <w:bCs/>
          <w:sz w:val="24"/>
          <w:szCs w:val="24"/>
        </w:rPr>
        <w:lastRenderedPageBreak/>
        <w:t>2. Aerosol and splatter (Er:YAG laser):</w:t>
      </w:r>
    </w:p>
    <w:p w14:paraId="6084448D" w14:textId="77777777" w:rsidR="00EF3549" w:rsidRPr="00F2066E" w:rsidRDefault="00000000" w:rsidP="00F2066E">
      <w:pPr>
        <w:rPr>
          <w:sz w:val="24"/>
          <w:szCs w:val="24"/>
        </w:rPr>
      </w:pPr>
      <w:r w:rsidRPr="00F2066E">
        <w:rPr>
          <w:b/>
          <w:bCs/>
          <w:sz w:val="24"/>
          <w:szCs w:val="24"/>
        </w:rPr>
        <w:t>Er:YAG ablation with water spray generates aerosol</w:t>
      </w:r>
      <w:r w:rsidRPr="00F2066E">
        <w:rPr>
          <w:sz w:val="24"/>
          <w:szCs w:val="24"/>
        </w:rPr>
        <w:t> (water droplets, ablation debris, bacteria)</w:t>
      </w:r>
    </w:p>
    <w:p w14:paraId="4D46BBB9" w14:textId="77777777" w:rsidR="00EF3549" w:rsidRPr="00F2066E" w:rsidRDefault="00000000" w:rsidP="00F2066E">
      <w:pPr>
        <w:rPr>
          <w:sz w:val="24"/>
          <w:szCs w:val="24"/>
        </w:rPr>
      </w:pPr>
      <w:r w:rsidRPr="00F2066E">
        <w:rPr>
          <w:b/>
          <w:bCs/>
          <w:sz w:val="24"/>
          <w:szCs w:val="24"/>
        </w:rPr>
        <w:t>Mitigation:</w:t>
      </w:r>
    </w:p>
    <w:p w14:paraId="2D9C94A1" w14:textId="77777777" w:rsidR="00EF3549" w:rsidRPr="00F2066E" w:rsidRDefault="00000000" w:rsidP="00F2066E">
      <w:pPr>
        <w:rPr>
          <w:sz w:val="24"/>
          <w:szCs w:val="24"/>
        </w:rPr>
      </w:pPr>
      <w:r w:rsidRPr="00F2066E">
        <w:rPr>
          <w:b/>
          <w:bCs/>
          <w:sz w:val="24"/>
          <w:szCs w:val="24"/>
        </w:rPr>
        <w:t>High-volume suction</w:t>
      </w:r>
      <w:r w:rsidRPr="00F2066E">
        <w:rPr>
          <w:sz w:val="24"/>
          <w:szCs w:val="24"/>
        </w:rPr>
        <w:t> (assistant uses high-volume evacuator to capture aerosol)</w:t>
      </w:r>
    </w:p>
    <w:p w14:paraId="6AFEB7F5" w14:textId="77777777" w:rsidR="00EF3549" w:rsidRPr="00F2066E" w:rsidRDefault="00000000" w:rsidP="00F2066E">
      <w:pPr>
        <w:rPr>
          <w:sz w:val="24"/>
          <w:szCs w:val="24"/>
        </w:rPr>
      </w:pPr>
      <w:r w:rsidRPr="00F2066E">
        <w:rPr>
          <w:b/>
          <w:bCs/>
          <w:sz w:val="24"/>
          <w:szCs w:val="24"/>
        </w:rPr>
        <w:t>Rubber dam isolation</w:t>
      </w:r>
      <w:r w:rsidRPr="00F2066E">
        <w:rPr>
          <w:sz w:val="24"/>
          <w:szCs w:val="24"/>
        </w:rPr>
        <w:t> (reduces aerosol dispersion)</w:t>
      </w:r>
    </w:p>
    <w:p w14:paraId="48E4192E" w14:textId="77777777" w:rsidR="00EF3549" w:rsidRPr="00F2066E" w:rsidRDefault="00000000" w:rsidP="00F2066E">
      <w:pPr>
        <w:rPr>
          <w:sz w:val="24"/>
          <w:szCs w:val="24"/>
        </w:rPr>
      </w:pPr>
      <w:r w:rsidRPr="00F2066E">
        <w:rPr>
          <w:b/>
          <w:bCs/>
          <w:sz w:val="24"/>
          <w:szCs w:val="24"/>
        </w:rPr>
        <w:t>Operator and assistant PPE:</w:t>
      </w:r>
    </w:p>
    <w:p w14:paraId="71A6D831" w14:textId="77777777" w:rsidR="00EF3549" w:rsidRPr="00F2066E" w:rsidRDefault="00000000" w:rsidP="00F2066E">
      <w:pPr>
        <w:rPr>
          <w:sz w:val="24"/>
          <w:szCs w:val="24"/>
        </w:rPr>
      </w:pPr>
      <w:r w:rsidRPr="00F2066E">
        <w:rPr>
          <w:b/>
          <w:bCs/>
          <w:sz w:val="24"/>
          <w:szCs w:val="24"/>
        </w:rPr>
        <w:t>Surgical mask</w:t>
      </w:r>
      <w:r w:rsidRPr="00F2066E">
        <w:rPr>
          <w:sz w:val="24"/>
          <w:szCs w:val="24"/>
        </w:rPr>
        <w:t> (N95 or equivalent if patient has infectious disease)</w:t>
      </w:r>
    </w:p>
    <w:p w14:paraId="28C0D1E1" w14:textId="77777777" w:rsidR="00EF3549" w:rsidRPr="00F2066E" w:rsidRDefault="00000000" w:rsidP="00F2066E">
      <w:pPr>
        <w:rPr>
          <w:sz w:val="24"/>
          <w:szCs w:val="24"/>
        </w:rPr>
      </w:pPr>
      <w:r w:rsidRPr="00F2066E">
        <w:rPr>
          <w:b/>
          <w:bCs/>
          <w:sz w:val="24"/>
          <w:szCs w:val="24"/>
        </w:rPr>
        <w:t>Face shield or protective eyewear with side shields</w:t>
      </w:r>
    </w:p>
    <w:p w14:paraId="084064CE" w14:textId="77777777" w:rsidR="00EF3549" w:rsidRPr="00F2066E" w:rsidRDefault="00000000" w:rsidP="00F2066E">
      <w:pPr>
        <w:rPr>
          <w:sz w:val="24"/>
          <w:szCs w:val="24"/>
        </w:rPr>
      </w:pPr>
      <w:r w:rsidRPr="00F2066E">
        <w:rPr>
          <w:b/>
          <w:bCs/>
          <w:sz w:val="24"/>
          <w:szCs w:val="24"/>
        </w:rPr>
        <w:t>Gloves, gown</w:t>
      </w:r>
    </w:p>
    <w:p w14:paraId="2967F1ED" w14:textId="77777777" w:rsidR="00EF3549" w:rsidRPr="00F2066E" w:rsidRDefault="00000000" w:rsidP="00F2066E">
      <w:pPr>
        <w:rPr>
          <w:sz w:val="24"/>
          <w:szCs w:val="24"/>
        </w:rPr>
      </w:pPr>
      <w:r w:rsidRPr="00F2066E">
        <w:rPr>
          <w:b/>
          <w:bCs/>
          <w:sz w:val="24"/>
          <w:szCs w:val="24"/>
        </w:rPr>
        <w:t>Operatory ventilation:</w:t>
      </w:r>
      <w:r w:rsidRPr="00F2066E">
        <w:rPr>
          <w:sz w:val="24"/>
          <w:szCs w:val="24"/>
        </w:rPr>
        <w:t> Ensure adequate air exchange (6–12 air changes per hour)</w:t>
      </w:r>
    </w:p>
    <w:p w14:paraId="13B8E8B1" w14:textId="77777777" w:rsidR="00EF3549" w:rsidRPr="00F2066E" w:rsidRDefault="00000000" w:rsidP="00F2066E">
      <w:pPr>
        <w:rPr>
          <w:sz w:val="24"/>
          <w:szCs w:val="24"/>
        </w:rPr>
      </w:pPr>
      <w:r w:rsidRPr="00F2066E">
        <w:rPr>
          <w:b/>
          <w:bCs/>
          <w:sz w:val="24"/>
          <w:szCs w:val="24"/>
        </w:rPr>
        <w:t>3. Cross-contamination (PBM):</w:t>
      </w:r>
    </w:p>
    <w:p w14:paraId="37C38EBD" w14:textId="77777777" w:rsidR="00EF3549" w:rsidRPr="00F2066E" w:rsidRDefault="00000000" w:rsidP="00F2066E">
      <w:pPr>
        <w:rPr>
          <w:sz w:val="24"/>
          <w:szCs w:val="24"/>
        </w:rPr>
      </w:pPr>
      <w:r w:rsidRPr="00F2066E">
        <w:rPr>
          <w:b/>
          <w:bCs/>
          <w:sz w:val="24"/>
          <w:szCs w:val="24"/>
        </w:rPr>
        <w:t>PBM tips contact oral tissues:</w:t>
      </w:r>
      <w:r w:rsidRPr="00F2066E">
        <w:rPr>
          <w:sz w:val="24"/>
          <w:szCs w:val="24"/>
        </w:rPr>
        <w:t> Risk of cross-contamination between patients</w:t>
      </w:r>
    </w:p>
    <w:p w14:paraId="6447CA97" w14:textId="77777777" w:rsidR="00EF3549" w:rsidRPr="00F2066E" w:rsidRDefault="00000000" w:rsidP="00F2066E">
      <w:pPr>
        <w:rPr>
          <w:sz w:val="24"/>
          <w:szCs w:val="24"/>
        </w:rPr>
      </w:pPr>
      <w:r w:rsidRPr="00F2066E">
        <w:rPr>
          <w:b/>
          <w:bCs/>
          <w:sz w:val="24"/>
          <w:szCs w:val="24"/>
        </w:rPr>
        <w:t>Mitigation:</w:t>
      </w:r>
    </w:p>
    <w:p w14:paraId="3133EC35" w14:textId="77777777" w:rsidR="00EF3549" w:rsidRPr="00F2066E" w:rsidRDefault="00000000" w:rsidP="00F2066E">
      <w:pPr>
        <w:rPr>
          <w:sz w:val="24"/>
          <w:szCs w:val="24"/>
        </w:rPr>
      </w:pPr>
      <w:r w:rsidRPr="00F2066E">
        <w:rPr>
          <w:b/>
          <w:bCs/>
          <w:sz w:val="24"/>
          <w:szCs w:val="24"/>
        </w:rPr>
        <w:t>Single-use disposable tips</w:t>
      </w:r>
      <w:r w:rsidRPr="00F2066E">
        <w:rPr>
          <w:sz w:val="24"/>
          <w:szCs w:val="24"/>
        </w:rPr>
        <w:t> (preferred)</w:t>
      </w:r>
    </w:p>
    <w:p w14:paraId="2FF96F91" w14:textId="77777777" w:rsidR="00EF3549" w:rsidRPr="00F2066E" w:rsidRDefault="00000000" w:rsidP="00F2066E">
      <w:pPr>
        <w:rPr>
          <w:sz w:val="24"/>
          <w:szCs w:val="24"/>
        </w:rPr>
      </w:pPr>
      <w:r w:rsidRPr="00F2066E">
        <w:rPr>
          <w:b/>
          <w:bCs/>
          <w:sz w:val="24"/>
          <w:szCs w:val="24"/>
        </w:rPr>
        <w:t>Sterilize reusable tips</w:t>
      </w:r>
      <w:r w:rsidRPr="00F2066E">
        <w:rPr>
          <w:sz w:val="24"/>
          <w:szCs w:val="24"/>
        </w:rPr>
        <w:t> between patients</w:t>
      </w:r>
    </w:p>
    <w:p w14:paraId="0F39DE01" w14:textId="77777777" w:rsidR="00EF3549" w:rsidRPr="00F2066E" w:rsidRDefault="00000000" w:rsidP="00F2066E">
      <w:pPr>
        <w:rPr>
          <w:sz w:val="24"/>
          <w:szCs w:val="24"/>
        </w:rPr>
      </w:pPr>
      <w:r w:rsidRPr="00F2066E">
        <w:rPr>
          <w:b/>
          <w:bCs/>
          <w:sz w:val="24"/>
          <w:szCs w:val="24"/>
        </w:rPr>
        <w:t>Barrier protection:</w:t>
      </w:r>
      <w:r w:rsidRPr="00F2066E">
        <w:rPr>
          <w:sz w:val="24"/>
          <w:szCs w:val="24"/>
        </w:rPr>
        <w:t> Cover handpiece with disposable barrier sleeve</w:t>
      </w:r>
    </w:p>
    <w:p w14:paraId="3A06750D" w14:textId="77777777" w:rsidR="00EF3549" w:rsidRPr="00F2066E" w:rsidRDefault="00000000" w:rsidP="00F2066E">
      <w:pPr>
        <w:rPr>
          <w:b/>
          <w:bCs/>
          <w:sz w:val="24"/>
          <w:szCs w:val="24"/>
        </w:rPr>
      </w:pPr>
      <w:r w:rsidRPr="00F2066E">
        <w:rPr>
          <w:b/>
          <w:bCs/>
          <w:sz w:val="24"/>
          <w:szCs w:val="24"/>
        </w:rPr>
        <w:t>Electrical and Fire Safety</w:t>
      </w:r>
    </w:p>
    <w:p w14:paraId="24C53F67" w14:textId="77777777" w:rsidR="00EF3549" w:rsidRPr="00F2066E" w:rsidRDefault="00000000" w:rsidP="00F2066E">
      <w:pPr>
        <w:rPr>
          <w:sz w:val="24"/>
          <w:szCs w:val="24"/>
        </w:rPr>
      </w:pPr>
      <w:r w:rsidRPr="00F2066E">
        <w:rPr>
          <w:b/>
          <w:bCs/>
          <w:sz w:val="24"/>
          <w:szCs w:val="24"/>
        </w:rPr>
        <w:t>1. Electrical safety:</w:t>
      </w:r>
    </w:p>
    <w:p w14:paraId="3E1E176D" w14:textId="77777777" w:rsidR="00EF3549" w:rsidRPr="00F2066E" w:rsidRDefault="00000000" w:rsidP="00F2066E">
      <w:pPr>
        <w:rPr>
          <w:sz w:val="24"/>
          <w:szCs w:val="24"/>
        </w:rPr>
      </w:pPr>
      <w:r w:rsidRPr="00F2066E">
        <w:rPr>
          <w:b/>
          <w:bCs/>
          <w:sz w:val="24"/>
          <w:szCs w:val="24"/>
        </w:rPr>
        <w:t>Laser systems use high-voltage electricity:</w:t>
      </w:r>
      <w:r w:rsidRPr="00F2066E">
        <w:rPr>
          <w:sz w:val="24"/>
          <w:szCs w:val="24"/>
        </w:rPr>
        <w:t> Risk of electrical shock if equipment is damaged or improperly maintained</w:t>
      </w:r>
    </w:p>
    <w:p w14:paraId="2375959A" w14:textId="77777777" w:rsidR="00EF3549" w:rsidRPr="00F2066E" w:rsidRDefault="00000000" w:rsidP="00F2066E">
      <w:pPr>
        <w:rPr>
          <w:sz w:val="24"/>
          <w:szCs w:val="24"/>
        </w:rPr>
      </w:pPr>
      <w:r w:rsidRPr="00F2066E">
        <w:rPr>
          <w:b/>
          <w:bCs/>
          <w:sz w:val="24"/>
          <w:szCs w:val="24"/>
        </w:rPr>
        <w:t>Mitigation:</w:t>
      </w:r>
    </w:p>
    <w:p w14:paraId="70F90916" w14:textId="77777777" w:rsidR="00EF3549" w:rsidRPr="00F2066E" w:rsidRDefault="00000000" w:rsidP="00F2066E">
      <w:pPr>
        <w:rPr>
          <w:sz w:val="24"/>
          <w:szCs w:val="24"/>
        </w:rPr>
      </w:pPr>
      <w:r w:rsidRPr="00F2066E">
        <w:rPr>
          <w:b/>
          <w:bCs/>
          <w:sz w:val="24"/>
          <w:szCs w:val="24"/>
        </w:rPr>
        <w:t>Regular equipment maintenance:</w:t>
      </w:r>
      <w:r w:rsidRPr="00F2066E">
        <w:rPr>
          <w:sz w:val="24"/>
          <w:szCs w:val="24"/>
        </w:rPr>
        <w:t> Follow manufacturer's recommended maintenance schedule</w:t>
      </w:r>
    </w:p>
    <w:p w14:paraId="1CDE9086" w14:textId="77777777" w:rsidR="00EF3549" w:rsidRPr="00F2066E" w:rsidRDefault="00000000" w:rsidP="00F2066E">
      <w:pPr>
        <w:rPr>
          <w:sz w:val="24"/>
          <w:szCs w:val="24"/>
        </w:rPr>
      </w:pPr>
      <w:r w:rsidRPr="00F2066E">
        <w:rPr>
          <w:b/>
          <w:bCs/>
          <w:sz w:val="24"/>
          <w:szCs w:val="24"/>
        </w:rPr>
        <w:t>Inspect power cords:</w:t>
      </w:r>
      <w:r w:rsidRPr="00F2066E">
        <w:rPr>
          <w:sz w:val="24"/>
          <w:szCs w:val="24"/>
        </w:rPr>
        <w:t> Check for fraying, damage; replace if needed</w:t>
      </w:r>
    </w:p>
    <w:p w14:paraId="215B1E27" w14:textId="77777777" w:rsidR="00EF3549" w:rsidRPr="00F2066E" w:rsidRDefault="00000000" w:rsidP="00F2066E">
      <w:pPr>
        <w:rPr>
          <w:sz w:val="24"/>
          <w:szCs w:val="24"/>
        </w:rPr>
      </w:pPr>
      <w:r w:rsidRPr="00F2066E">
        <w:rPr>
          <w:b/>
          <w:bCs/>
          <w:sz w:val="24"/>
          <w:szCs w:val="24"/>
        </w:rPr>
        <w:t>Grounded outlets:</w:t>
      </w:r>
      <w:r w:rsidRPr="00F2066E">
        <w:rPr>
          <w:sz w:val="24"/>
          <w:szCs w:val="24"/>
        </w:rPr>
        <w:t> Plug laser into properly grounded electrical outlet</w:t>
      </w:r>
    </w:p>
    <w:p w14:paraId="3FA07DDB" w14:textId="77777777" w:rsidR="00EF3549" w:rsidRPr="00F2066E" w:rsidRDefault="00000000" w:rsidP="00F2066E">
      <w:pPr>
        <w:rPr>
          <w:sz w:val="24"/>
          <w:szCs w:val="24"/>
        </w:rPr>
      </w:pPr>
      <w:r w:rsidRPr="00F2066E">
        <w:rPr>
          <w:b/>
          <w:bCs/>
          <w:sz w:val="24"/>
          <w:szCs w:val="24"/>
        </w:rPr>
        <w:lastRenderedPageBreak/>
        <w:t>Avoid water contact:</w:t>
      </w:r>
      <w:r w:rsidRPr="00F2066E">
        <w:rPr>
          <w:sz w:val="24"/>
          <w:szCs w:val="24"/>
        </w:rPr>
        <w:t> Keep laser console away from water sources; do not operate laser with wet hands</w:t>
      </w:r>
    </w:p>
    <w:p w14:paraId="0B092389" w14:textId="77777777" w:rsidR="00EF3549" w:rsidRPr="00F2066E" w:rsidRDefault="00000000" w:rsidP="00F2066E">
      <w:pPr>
        <w:rPr>
          <w:sz w:val="24"/>
          <w:szCs w:val="24"/>
        </w:rPr>
      </w:pPr>
      <w:r w:rsidRPr="00F2066E">
        <w:rPr>
          <w:b/>
          <w:bCs/>
          <w:sz w:val="24"/>
          <w:szCs w:val="24"/>
        </w:rPr>
        <w:t>2. Fire safety:</w:t>
      </w:r>
    </w:p>
    <w:p w14:paraId="78A50499" w14:textId="77777777" w:rsidR="00EF3549" w:rsidRPr="00F2066E" w:rsidRDefault="00000000" w:rsidP="00F2066E">
      <w:pPr>
        <w:rPr>
          <w:sz w:val="24"/>
          <w:szCs w:val="24"/>
        </w:rPr>
      </w:pPr>
      <w:r w:rsidRPr="00F2066E">
        <w:rPr>
          <w:b/>
          <w:bCs/>
          <w:sz w:val="24"/>
          <w:szCs w:val="24"/>
        </w:rPr>
        <w:t>Laser beam can ignite flammable materials:</w:t>
      </w:r>
      <w:r w:rsidRPr="00F2066E">
        <w:rPr>
          <w:sz w:val="24"/>
          <w:szCs w:val="24"/>
        </w:rPr>
        <w:t> Risk of fire if laser contacts alcohol-based disinfectants, gauze, drapes, etc.</w:t>
      </w:r>
    </w:p>
    <w:p w14:paraId="6DAE6CDF" w14:textId="77777777" w:rsidR="00EF3549" w:rsidRPr="00F2066E" w:rsidRDefault="00000000" w:rsidP="00F2066E">
      <w:pPr>
        <w:rPr>
          <w:sz w:val="24"/>
          <w:szCs w:val="24"/>
        </w:rPr>
      </w:pPr>
      <w:r w:rsidRPr="00F2066E">
        <w:rPr>
          <w:b/>
          <w:bCs/>
          <w:sz w:val="24"/>
          <w:szCs w:val="24"/>
        </w:rPr>
        <w:t>Mitigation:</w:t>
      </w:r>
    </w:p>
    <w:p w14:paraId="57939AA0" w14:textId="77777777" w:rsidR="00EF3549" w:rsidRPr="00F2066E" w:rsidRDefault="00000000" w:rsidP="00F2066E">
      <w:pPr>
        <w:rPr>
          <w:sz w:val="24"/>
          <w:szCs w:val="24"/>
        </w:rPr>
      </w:pPr>
      <w:r w:rsidRPr="00F2066E">
        <w:rPr>
          <w:b/>
          <w:bCs/>
          <w:sz w:val="24"/>
          <w:szCs w:val="24"/>
        </w:rPr>
        <w:t>Remove flammable materials</w:t>
      </w:r>
      <w:r w:rsidRPr="00F2066E">
        <w:rPr>
          <w:sz w:val="24"/>
          <w:szCs w:val="24"/>
        </w:rPr>
        <w:t> from laser beam path</w:t>
      </w:r>
    </w:p>
    <w:p w14:paraId="549FD074" w14:textId="77777777" w:rsidR="00EF3549" w:rsidRPr="00F2066E" w:rsidRDefault="00000000" w:rsidP="00F2066E">
      <w:pPr>
        <w:rPr>
          <w:sz w:val="24"/>
          <w:szCs w:val="24"/>
        </w:rPr>
      </w:pPr>
      <w:r w:rsidRPr="00F2066E">
        <w:rPr>
          <w:b/>
          <w:bCs/>
          <w:sz w:val="24"/>
          <w:szCs w:val="24"/>
        </w:rPr>
        <w:t>Avoid alcohol-based products</w:t>
      </w:r>
      <w:r w:rsidRPr="00F2066E">
        <w:rPr>
          <w:sz w:val="24"/>
          <w:szCs w:val="24"/>
        </w:rPr>
        <w:t> in immediate treatment area during laser use</w:t>
      </w:r>
    </w:p>
    <w:p w14:paraId="120CD44D" w14:textId="77777777" w:rsidR="00EF3549" w:rsidRPr="00F2066E" w:rsidRDefault="00000000" w:rsidP="00F2066E">
      <w:pPr>
        <w:rPr>
          <w:sz w:val="24"/>
          <w:szCs w:val="24"/>
        </w:rPr>
      </w:pPr>
      <w:r w:rsidRPr="00F2066E">
        <w:rPr>
          <w:b/>
          <w:bCs/>
          <w:sz w:val="24"/>
          <w:szCs w:val="24"/>
        </w:rPr>
        <w:t>Fire extinguisher:</w:t>
      </w:r>
      <w:r w:rsidRPr="00F2066E">
        <w:rPr>
          <w:sz w:val="24"/>
          <w:szCs w:val="24"/>
        </w:rPr>
        <w:t> Keep fire extinguisher readily available in laser operatory</w:t>
      </w:r>
    </w:p>
    <w:p w14:paraId="11393F81" w14:textId="77777777" w:rsidR="00EF3549" w:rsidRPr="00F2066E" w:rsidRDefault="00000000" w:rsidP="00F2066E">
      <w:pPr>
        <w:rPr>
          <w:sz w:val="24"/>
          <w:szCs w:val="24"/>
        </w:rPr>
      </w:pPr>
      <w:r w:rsidRPr="00F2066E">
        <w:rPr>
          <w:b/>
          <w:bCs/>
          <w:sz w:val="24"/>
          <w:szCs w:val="24"/>
        </w:rPr>
        <w:t>Wet gauze:</w:t>
      </w:r>
      <w:r w:rsidRPr="00F2066E">
        <w:rPr>
          <w:sz w:val="24"/>
          <w:szCs w:val="24"/>
        </w:rPr>
        <w:t> Use water-moistened gauze (not dry gauze) in treatment field</w:t>
      </w:r>
    </w:p>
    <w:p w14:paraId="5C45EDCF" w14:textId="77777777" w:rsidR="00EF3549" w:rsidRPr="00F2066E" w:rsidRDefault="00000000" w:rsidP="00F2066E">
      <w:pPr>
        <w:rPr>
          <w:b/>
          <w:bCs/>
          <w:sz w:val="24"/>
          <w:szCs w:val="24"/>
        </w:rPr>
      </w:pPr>
      <w:r w:rsidRPr="00F2066E">
        <w:rPr>
          <w:b/>
          <w:bCs/>
          <w:sz w:val="24"/>
          <w:szCs w:val="24"/>
        </w:rPr>
        <w:t>Pediatric-Specific Safety Considerations</w:t>
      </w:r>
    </w:p>
    <w:p w14:paraId="01C11604" w14:textId="77777777" w:rsidR="00EF3549" w:rsidRPr="00F2066E" w:rsidRDefault="00000000" w:rsidP="00F2066E">
      <w:pPr>
        <w:rPr>
          <w:sz w:val="24"/>
          <w:szCs w:val="24"/>
        </w:rPr>
      </w:pPr>
      <w:r w:rsidRPr="00F2066E">
        <w:rPr>
          <w:b/>
          <w:bCs/>
          <w:sz w:val="24"/>
          <w:szCs w:val="24"/>
        </w:rPr>
        <w:t>1. Patient movement:</w:t>
      </w:r>
    </w:p>
    <w:p w14:paraId="67763592" w14:textId="77777777" w:rsidR="00EF3549" w:rsidRPr="00F2066E" w:rsidRDefault="00000000" w:rsidP="00F2066E">
      <w:pPr>
        <w:rPr>
          <w:sz w:val="24"/>
          <w:szCs w:val="24"/>
        </w:rPr>
      </w:pPr>
      <w:r w:rsidRPr="00F2066E">
        <w:rPr>
          <w:b/>
          <w:bCs/>
          <w:sz w:val="24"/>
          <w:szCs w:val="24"/>
        </w:rPr>
        <w:t>Risk:</w:t>
      </w:r>
      <w:r w:rsidRPr="00F2066E">
        <w:rPr>
          <w:sz w:val="24"/>
          <w:szCs w:val="24"/>
        </w:rPr>
        <w:t> Child may move suddenly during laser activation, causing unintended tissue damage</w:t>
      </w:r>
    </w:p>
    <w:p w14:paraId="3CF222FE" w14:textId="77777777" w:rsidR="00EF3549" w:rsidRPr="00F2066E" w:rsidRDefault="00000000" w:rsidP="00F2066E">
      <w:pPr>
        <w:rPr>
          <w:sz w:val="24"/>
          <w:szCs w:val="24"/>
        </w:rPr>
      </w:pPr>
      <w:r w:rsidRPr="00F2066E">
        <w:rPr>
          <w:b/>
          <w:bCs/>
          <w:sz w:val="24"/>
          <w:szCs w:val="24"/>
        </w:rPr>
        <w:t>Mitigation:</w:t>
      </w:r>
    </w:p>
    <w:p w14:paraId="30354BE8" w14:textId="77777777" w:rsidR="00EF3549" w:rsidRPr="00F2066E" w:rsidRDefault="00000000" w:rsidP="00F2066E">
      <w:pPr>
        <w:rPr>
          <w:sz w:val="24"/>
          <w:szCs w:val="24"/>
        </w:rPr>
      </w:pPr>
      <w:r w:rsidRPr="00F2066E">
        <w:rPr>
          <w:b/>
          <w:bCs/>
          <w:sz w:val="24"/>
          <w:szCs w:val="24"/>
        </w:rPr>
        <w:t>Behavior management:</w:t>
      </w:r>
      <w:r w:rsidRPr="00F2066E">
        <w:rPr>
          <w:sz w:val="24"/>
          <w:szCs w:val="24"/>
        </w:rPr>
        <w:t> Use tell-show-do, distraction, positive reinforcement to maintain child's cooperation</w:t>
      </w:r>
    </w:p>
    <w:p w14:paraId="07ADD0C3" w14:textId="77777777" w:rsidR="00EF3549" w:rsidRPr="00F2066E" w:rsidRDefault="00000000" w:rsidP="00F2066E">
      <w:pPr>
        <w:rPr>
          <w:sz w:val="24"/>
          <w:szCs w:val="24"/>
        </w:rPr>
      </w:pPr>
      <w:r w:rsidRPr="00F2066E">
        <w:rPr>
          <w:b/>
          <w:bCs/>
          <w:sz w:val="24"/>
          <w:szCs w:val="24"/>
        </w:rPr>
        <w:t>Parental assistance:</w:t>
      </w:r>
      <w:r w:rsidRPr="00F2066E">
        <w:rPr>
          <w:sz w:val="24"/>
          <w:szCs w:val="24"/>
        </w:rPr>
        <w:t> Parent may gently stabilize child's head (if child is cooperative with parent present)</w:t>
      </w:r>
    </w:p>
    <w:p w14:paraId="322E7546" w14:textId="77777777" w:rsidR="00EF3549" w:rsidRPr="00F2066E" w:rsidRDefault="00000000" w:rsidP="00F2066E">
      <w:pPr>
        <w:rPr>
          <w:sz w:val="24"/>
          <w:szCs w:val="24"/>
        </w:rPr>
      </w:pPr>
      <w:r w:rsidRPr="00F2066E">
        <w:rPr>
          <w:b/>
          <w:bCs/>
          <w:sz w:val="24"/>
          <w:szCs w:val="24"/>
        </w:rPr>
        <w:t>Protective stabilization (last resort):</w:t>
      </w:r>
      <w:r w:rsidRPr="00F2066E">
        <w:rPr>
          <w:sz w:val="24"/>
          <w:szCs w:val="24"/>
        </w:rPr>
        <w:t> If child is uncooperative and treatment is urgent, consider protective stabilization (with parent consent) or sedation/general anesthesia</w:t>
      </w:r>
    </w:p>
    <w:p w14:paraId="3B55CD41" w14:textId="77777777" w:rsidR="00EF3549" w:rsidRPr="00F2066E" w:rsidRDefault="00000000" w:rsidP="00F2066E">
      <w:pPr>
        <w:rPr>
          <w:sz w:val="24"/>
          <w:szCs w:val="24"/>
        </w:rPr>
      </w:pPr>
      <w:r w:rsidRPr="00F2066E">
        <w:rPr>
          <w:b/>
          <w:bCs/>
          <w:sz w:val="24"/>
          <w:szCs w:val="24"/>
        </w:rPr>
        <w:t>Foot-pedal control:</w:t>
      </w:r>
      <w:r w:rsidRPr="00F2066E">
        <w:rPr>
          <w:sz w:val="24"/>
          <w:szCs w:val="24"/>
        </w:rPr>
        <w:t> Operator keeps foot on pedal only when actively ablating; releases pedal immediately if child moves</w:t>
      </w:r>
    </w:p>
    <w:p w14:paraId="65B013BF" w14:textId="77777777" w:rsidR="00EF3549" w:rsidRPr="00F2066E" w:rsidRDefault="00000000" w:rsidP="00F2066E">
      <w:pPr>
        <w:rPr>
          <w:sz w:val="24"/>
          <w:szCs w:val="24"/>
        </w:rPr>
      </w:pPr>
      <w:r w:rsidRPr="00F2066E">
        <w:rPr>
          <w:b/>
          <w:bCs/>
          <w:sz w:val="24"/>
          <w:szCs w:val="24"/>
        </w:rPr>
        <w:t>2. Aspiration risk:</w:t>
      </w:r>
    </w:p>
    <w:p w14:paraId="2EF27E20" w14:textId="77777777" w:rsidR="00EF3549" w:rsidRPr="00F2066E" w:rsidRDefault="00000000" w:rsidP="00F2066E">
      <w:pPr>
        <w:rPr>
          <w:sz w:val="24"/>
          <w:szCs w:val="24"/>
        </w:rPr>
      </w:pPr>
      <w:r w:rsidRPr="00F2066E">
        <w:rPr>
          <w:b/>
          <w:bCs/>
          <w:sz w:val="24"/>
          <w:szCs w:val="24"/>
        </w:rPr>
        <w:t>Risk:</w:t>
      </w:r>
      <w:r w:rsidRPr="00F2066E">
        <w:rPr>
          <w:sz w:val="24"/>
          <w:szCs w:val="24"/>
        </w:rPr>
        <w:t> Child may aspirate water, ablation debris, or small restoration fragments</w:t>
      </w:r>
    </w:p>
    <w:p w14:paraId="27DD4F25" w14:textId="77777777" w:rsidR="00EF3549" w:rsidRPr="00F2066E" w:rsidRDefault="00000000" w:rsidP="00F2066E">
      <w:pPr>
        <w:rPr>
          <w:sz w:val="24"/>
          <w:szCs w:val="24"/>
        </w:rPr>
      </w:pPr>
      <w:r w:rsidRPr="00F2066E">
        <w:rPr>
          <w:b/>
          <w:bCs/>
          <w:sz w:val="24"/>
          <w:szCs w:val="24"/>
        </w:rPr>
        <w:t>Mitigation:</w:t>
      </w:r>
    </w:p>
    <w:p w14:paraId="7031F6C9" w14:textId="77777777" w:rsidR="00EF3549" w:rsidRPr="00F2066E" w:rsidRDefault="00000000" w:rsidP="00F2066E">
      <w:pPr>
        <w:rPr>
          <w:sz w:val="24"/>
          <w:szCs w:val="24"/>
        </w:rPr>
      </w:pPr>
      <w:r w:rsidRPr="00F2066E">
        <w:rPr>
          <w:b/>
          <w:bCs/>
          <w:sz w:val="24"/>
          <w:szCs w:val="24"/>
        </w:rPr>
        <w:t>Rubber dam isolation</w:t>
      </w:r>
      <w:r w:rsidRPr="00F2066E">
        <w:rPr>
          <w:sz w:val="24"/>
          <w:szCs w:val="24"/>
        </w:rPr>
        <w:t> (prevents aspiration of debris)</w:t>
      </w:r>
    </w:p>
    <w:p w14:paraId="47D56DA3" w14:textId="77777777" w:rsidR="00EF3549" w:rsidRPr="00F2066E" w:rsidRDefault="00000000" w:rsidP="00F2066E">
      <w:pPr>
        <w:rPr>
          <w:sz w:val="24"/>
          <w:szCs w:val="24"/>
        </w:rPr>
      </w:pPr>
      <w:r w:rsidRPr="00F2066E">
        <w:rPr>
          <w:b/>
          <w:bCs/>
          <w:sz w:val="24"/>
          <w:szCs w:val="24"/>
        </w:rPr>
        <w:t>High-volume suction</w:t>
      </w:r>
      <w:r w:rsidRPr="00F2066E">
        <w:rPr>
          <w:sz w:val="24"/>
          <w:szCs w:val="24"/>
        </w:rPr>
        <w:t> (assistant continuously evacuates water and debris)</w:t>
      </w:r>
    </w:p>
    <w:p w14:paraId="61DBE05A" w14:textId="77777777" w:rsidR="00EF3549" w:rsidRPr="00F2066E" w:rsidRDefault="00000000" w:rsidP="00F2066E">
      <w:pPr>
        <w:rPr>
          <w:sz w:val="24"/>
          <w:szCs w:val="24"/>
        </w:rPr>
      </w:pPr>
      <w:r w:rsidRPr="00F2066E">
        <w:rPr>
          <w:b/>
          <w:bCs/>
          <w:sz w:val="24"/>
          <w:szCs w:val="24"/>
        </w:rPr>
        <w:lastRenderedPageBreak/>
        <w:t>Upright or semi-upright position:</w:t>
      </w:r>
      <w:r w:rsidRPr="00F2066E">
        <w:rPr>
          <w:sz w:val="24"/>
          <w:szCs w:val="24"/>
        </w:rPr>
        <w:t> Position child at 30–45° angle (reduces aspiration risk compared to supine position)</w:t>
      </w:r>
    </w:p>
    <w:p w14:paraId="4B3ACA3D" w14:textId="77777777" w:rsidR="00EF3549" w:rsidRPr="00F2066E" w:rsidRDefault="00000000" w:rsidP="00F2066E">
      <w:pPr>
        <w:rPr>
          <w:sz w:val="24"/>
          <w:szCs w:val="24"/>
        </w:rPr>
      </w:pPr>
      <w:r w:rsidRPr="00F2066E">
        <w:rPr>
          <w:b/>
          <w:bCs/>
          <w:sz w:val="24"/>
          <w:szCs w:val="24"/>
        </w:rPr>
        <w:t>Frequent breaks:</w:t>
      </w:r>
      <w:r w:rsidRPr="00F2066E">
        <w:rPr>
          <w:sz w:val="24"/>
          <w:szCs w:val="24"/>
        </w:rPr>
        <w:t> Allow child to sit up, rinse, and spit every 5–10 minutes</w:t>
      </w:r>
    </w:p>
    <w:p w14:paraId="296D756E" w14:textId="77777777" w:rsidR="00EF3549" w:rsidRPr="00F2066E" w:rsidRDefault="00000000" w:rsidP="00F2066E">
      <w:pPr>
        <w:rPr>
          <w:sz w:val="24"/>
          <w:szCs w:val="24"/>
        </w:rPr>
      </w:pPr>
      <w:r w:rsidRPr="00F2066E">
        <w:rPr>
          <w:b/>
          <w:bCs/>
          <w:sz w:val="24"/>
          <w:szCs w:val="24"/>
        </w:rPr>
        <w:t>3. Psychological safety:</w:t>
      </w:r>
    </w:p>
    <w:p w14:paraId="673ECCAF" w14:textId="77777777" w:rsidR="00EF3549" w:rsidRPr="00F2066E" w:rsidRDefault="00000000" w:rsidP="00F2066E">
      <w:pPr>
        <w:rPr>
          <w:sz w:val="24"/>
          <w:szCs w:val="24"/>
        </w:rPr>
      </w:pPr>
      <w:r w:rsidRPr="00F2066E">
        <w:rPr>
          <w:b/>
          <w:bCs/>
          <w:sz w:val="24"/>
          <w:szCs w:val="24"/>
        </w:rPr>
        <w:t>Risk:</w:t>
      </w:r>
      <w:r w:rsidRPr="00F2066E">
        <w:rPr>
          <w:sz w:val="24"/>
          <w:szCs w:val="24"/>
        </w:rPr>
        <w:t> Laser procedure may cause anxiety or fear in child</w:t>
      </w:r>
    </w:p>
    <w:p w14:paraId="6F3F399A" w14:textId="77777777" w:rsidR="00EF3549" w:rsidRPr="00F2066E" w:rsidRDefault="00000000" w:rsidP="00F2066E">
      <w:pPr>
        <w:rPr>
          <w:sz w:val="24"/>
          <w:szCs w:val="24"/>
        </w:rPr>
      </w:pPr>
      <w:r w:rsidRPr="00F2066E">
        <w:rPr>
          <w:b/>
          <w:bCs/>
          <w:sz w:val="24"/>
          <w:szCs w:val="24"/>
        </w:rPr>
        <w:t>Mitigation:</w:t>
      </w:r>
    </w:p>
    <w:p w14:paraId="6791B597" w14:textId="77777777" w:rsidR="00EF3549" w:rsidRPr="00F2066E" w:rsidRDefault="00000000" w:rsidP="00F2066E">
      <w:pPr>
        <w:rPr>
          <w:sz w:val="24"/>
          <w:szCs w:val="24"/>
        </w:rPr>
      </w:pPr>
      <w:r w:rsidRPr="00F2066E">
        <w:rPr>
          <w:b/>
          <w:bCs/>
          <w:sz w:val="24"/>
          <w:szCs w:val="24"/>
        </w:rPr>
        <w:t>Age-appropriate explanation:</w:t>
      </w:r>
      <w:r w:rsidRPr="00F2066E">
        <w:rPr>
          <w:sz w:val="24"/>
          <w:szCs w:val="24"/>
        </w:rPr>
        <w:t> Use simple, non-threatening language</w:t>
      </w:r>
    </w:p>
    <w:p w14:paraId="5BF04A61" w14:textId="77777777" w:rsidR="00EF3549" w:rsidRPr="00F2066E" w:rsidRDefault="00000000" w:rsidP="00F2066E">
      <w:pPr>
        <w:rPr>
          <w:sz w:val="24"/>
          <w:szCs w:val="24"/>
        </w:rPr>
      </w:pPr>
      <w:r w:rsidRPr="00F2066E">
        <w:rPr>
          <w:b/>
          <w:bCs/>
          <w:sz w:val="24"/>
          <w:szCs w:val="24"/>
        </w:rPr>
        <w:t>Demonstration:</w:t>
      </w:r>
      <w:r w:rsidRPr="00F2066E">
        <w:rPr>
          <w:sz w:val="24"/>
          <w:szCs w:val="24"/>
        </w:rPr>
        <w:t> Show laser on fingernail or parent's fingernail</w:t>
      </w:r>
    </w:p>
    <w:p w14:paraId="2C6253FD" w14:textId="77777777" w:rsidR="00EF3549" w:rsidRPr="00F2066E" w:rsidRDefault="00000000" w:rsidP="00F2066E">
      <w:pPr>
        <w:rPr>
          <w:sz w:val="24"/>
          <w:szCs w:val="24"/>
        </w:rPr>
      </w:pPr>
      <w:r w:rsidRPr="00F2066E">
        <w:rPr>
          <w:b/>
          <w:bCs/>
          <w:sz w:val="24"/>
          <w:szCs w:val="24"/>
        </w:rPr>
        <w:t>Distraction:</w:t>
      </w:r>
      <w:r w:rsidRPr="00F2066E">
        <w:rPr>
          <w:sz w:val="24"/>
          <w:szCs w:val="24"/>
        </w:rPr>
        <w:t> Audiovisual distraction (video, music)</w:t>
      </w:r>
    </w:p>
    <w:p w14:paraId="533CE833" w14:textId="77777777" w:rsidR="00EF3549" w:rsidRPr="00F2066E" w:rsidRDefault="00000000" w:rsidP="00F2066E">
      <w:pPr>
        <w:rPr>
          <w:sz w:val="24"/>
          <w:szCs w:val="24"/>
        </w:rPr>
      </w:pPr>
      <w:r w:rsidRPr="00F2066E">
        <w:rPr>
          <w:b/>
          <w:bCs/>
          <w:sz w:val="24"/>
          <w:szCs w:val="24"/>
        </w:rPr>
        <w:t>Positive reinforcement:</w:t>
      </w:r>
      <w:r w:rsidRPr="00F2066E">
        <w:rPr>
          <w:sz w:val="24"/>
          <w:szCs w:val="24"/>
        </w:rPr>
        <w:t> Praise, rewards</w:t>
      </w:r>
    </w:p>
    <w:p w14:paraId="62A4DDD1" w14:textId="77777777" w:rsidR="00EF3549" w:rsidRPr="00F2066E" w:rsidRDefault="00000000" w:rsidP="00F2066E">
      <w:pPr>
        <w:rPr>
          <w:sz w:val="24"/>
          <w:szCs w:val="24"/>
        </w:rPr>
      </w:pPr>
      <w:r w:rsidRPr="00F2066E">
        <w:rPr>
          <w:b/>
          <w:bCs/>
          <w:sz w:val="24"/>
          <w:szCs w:val="24"/>
        </w:rPr>
        <w:t>Parental presence:</w:t>
      </w:r>
      <w:r w:rsidRPr="00F2066E">
        <w:rPr>
          <w:sz w:val="24"/>
          <w:szCs w:val="24"/>
        </w:rPr>
        <w:t> Allow parent in operatory if child is more comfortable</w:t>
      </w:r>
    </w:p>
    <w:p w14:paraId="69DE8D57" w14:textId="77777777" w:rsidR="00EF3549" w:rsidRPr="00F2066E" w:rsidRDefault="00000000" w:rsidP="00F2066E">
      <w:pPr>
        <w:rPr>
          <w:sz w:val="24"/>
          <w:szCs w:val="24"/>
        </w:rPr>
      </w:pPr>
      <w:r w:rsidRPr="00F2066E">
        <w:rPr>
          <w:b/>
          <w:bCs/>
          <w:sz w:val="24"/>
          <w:szCs w:val="24"/>
        </w:rPr>
        <w:t>Sedation (if needed):</w:t>
      </w:r>
      <w:r w:rsidRPr="00F2066E">
        <w:rPr>
          <w:sz w:val="24"/>
          <w:szCs w:val="24"/>
        </w:rPr>
        <w:t> Consider nitrous oxide sedation or oral sedation for highly anxious children</w:t>
      </w:r>
    </w:p>
    <w:p w14:paraId="19E12A75" w14:textId="77777777" w:rsidR="00EF3549" w:rsidRPr="00F2066E" w:rsidRDefault="00000000" w:rsidP="00F2066E">
      <w:pPr>
        <w:rPr>
          <w:b/>
          <w:bCs/>
          <w:sz w:val="24"/>
          <w:szCs w:val="24"/>
        </w:rPr>
      </w:pPr>
      <w:r w:rsidRPr="00F2066E">
        <w:rPr>
          <w:b/>
          <w:bCs/>
          <w:sz w:val="24"/>
          <w:szCs w:val="24"/>
        </w:rPr>
        <w:t>Regulatory and Documentation</w:t>
      </w:r>
    </w:p>
    <w:p w14:paraId="6E269AE6" w14:textId="77777777" w:rsidR="00EF3549" w:rsidRPr="00F2066E" w:rsidRDefault="00000000" w:rsidP="00F2066E">
      <w:pPr>
        <w:rPr>
          <w:sz w:val="24"/>
          <w:szCs w:val="24"/>
        </w:rPr>
      </w:pPr>
      <w:r w:rsidRPr="00F2066E">
        <w:rPr>
          <w:b/>
          <w:bCs/>
          <w:sz w:val="24"/>
          <w:szCs w:val="24"/>
        </w:rPr>
        <w:t>1. Laser safety officer:</w:t>
      </w:r>
    </w:p>
    <w:p w14:paraId="5A1165EF" w14:textId="77777777" w:rsidR="00EF3549" w:rsidRPr="00F2066E" w:rsidRDefault="00000000" w:rsidP="00F2066E">
      <w:pPr>
        <w:rPr>
          <w:sz w:val="24"/>
          <w:szCs w:val="24"/>
        </w:rPr>
      </w:pPr>
      <w:r w:rsidRPr="00F2066E">
        <w:rPr>
          <w:b/>
          <w:bCs/>
          <w:sz w:val="24"/>
          <w:szCs w:val="24"/>
        </w:rPr>
        <w:t>Designate a laser safety officer</w:t>
      </w:r>
      <w:r w:rsidRPr="00F2066E">
        <w:rPr>
          <w:sz w:val="24"/>
          <w:szCs w:val="24"/>
        </w:rPr>
        <w:t> (LSO) in the practice (responsible for laser safety training, equipment maintenance, compliance with regulations)</w:t>
      </w:r>
    </w:p>
    <w:p w14:paraId="68806FBE" w14:textId="77777777" w:rsidR="00EF3549" w:rsidRPr="00F2066E" w:rsidRDefault="00000000" w:rsidP="00F2066E">
      <w:pPr>
        <w:rPr>
          <w:sz w:val="24"/>
          <w:szCs w:val="24"/>
        </w:rPr>
      </w:pPr>
      <w:r w:rsidRPr="00F2066E">
        <w:rPr>
          <w:b/>
          <w:bCs/>
          <w:sz w:val="24"/>
          <w:szCs w:val="24"/>
        </w:rPr>
        <w:t>2. Laser safety training:</w:t>
      </w:r>
    </w:p>
    <w:p w14:paraId="224BB7C6" w14:textId="77777777" w:rsidR="00EF3549" w:rsidRPr="00F2066E" w:rsidRDefault="00000000" w:rsidP="00F2066E">
      <w:pPr>
        <w:rPr>
          <w:sz w:val="24"/>
          <w:szCs w:val="24"/>
        </w:rPr>
      </w:pPr>
      <w:r w:rsidRPr="00F2066E">
        <w:rPr>
          <w:b/>
          <w:bCs/>
          <w:sz w:val="24"/>
          <w:szCs w:val="24"/>
        </w:rPr>
        <w:t>All personnel who operate or assist with laser procedures</w:t>
      </w:r>
      <w:r w:rsidRPr="00F2066E">
        <w:rPr>
          <w:sz w:val="24"/>
          <w:szCs w:val="24"/>
        </w:rPr>
        <w:t> must complete laser safety training (covers laser physics, tissue interactions, safety precautions, emergency procedures)</w:t>
      </w:r>
    </w:p>
    <w:p w14:paraId="4DD5E20C" w14:textId="77777777" w:rsidR="00EF3549" w:rsidRPr="00F2066E" w:rsidRDefault="00000000" w:rsidP="00F2066E">
      <w:pPr>
        <w:rPr>
          <w:sz w:val="24"/>
          <w:szCs w:val="24"/>
        </w:rPr>
      </w:pPr>
      <w:r w:rsidRPr="00F2066E">
        <w:rPr>
          <w:b/>
          <w:bCs/>
          <w:sz w:val="24"/>
          <w:szCs w:val="24"/>
        </w:rPr>
        <w:t>3. Warning signage:</w:t>
      </w:r>
    </w:p>
    <w:p w14:paraId="214DCC44" w14:textId="77777777" w:rsidR="00EF3549" w:rsidRPr="00F2066E" w:rsidRDefault="00000000" w:rsidP="00F2066E">
      <w:pPr>
        <w:rPr>
          <w:sz w:val="24"/>
          <w:szCs w:val="24"/>
        </w:rPr>
      </w:pPr>
      <w:r w:rsidRPr="00F2066E">
        <w:rPr>
          <w:b/>
          <w:bCs/>
          <w:sz w:val="24"/>
          <w:szCs w:val="24"/>
        </w:rPr>
        <w:t>Post laser warning sign</w:t>
      </w:r>
      <w:r w:rsidRPr="00F2066E">
        <w:rPr>
          <w:sz w:val="24"/>
          <w:szCs w:val="24"/>
        </w:rPr>
        <w:t> on operatory door when laser is in use (alerts others to laser hazard; prevents unauthorized entry)</w:t>
      </w:r>
    </w:p>
    <w:p w14:paraId="40A20161" w14:textId="77777777" w:rsidR="00EF3549" w:rsidRPr="00F2066E" w:rsidRDefault="00000000" w:rsidP="00F2066E">
      <w:pPr>
        <w:rPr>
          <w:sz w:val="24"/>
          <w:szCs w:val="24"/>
        </w:rPr>
      </w:pPr>
      <w:r w:rsidRPr="00F2066E">
        <w:rPr>
          <w:b/>
          <w:bCs/>
          <w:sz w:val="24"/>
          <w:szCs w:val="24"/>
        </w:rPr>
        <w:t>4. Documentation:</w:t>
      </w:r>
    </w:p>
    <w:p w14:paraId="221BB451" w14:textId="77777777" w:rsidR="00EF3549" w:rsidRPr="00F2066E" w:rsidRDefault="00000000" w:rsidP="00F2066E">
      <w:pPr>
        <w:rPr>
          <w:sz w:val="24"/>
          <w:szCs w:val="24"/>
        </w:rPr>
      </w:pPr>
      <w:r w:rsidRPr="00F2066E">
        <w:rPr>
          <w:b/>
          <w:bCs/>
          <w:sz w:val="24"/>
          <w:szCs w:val="24"/>
        </w:rPr>
        <w:t>Informed consent:</w:t>
      </w:r>
      <w:r w:rsidRPr="00F2066E">
        <w:rPr>
          <w:sz w:val="24"/>
          <w:szCs w:val="24"/>
        </w:rPr>
        <w:t> Document that parent/guardian received explanation of laser procedure, risks, benefits, alternatives, and provided written consent</w:t>
      </w:r>
    </w:p>
    <w:p w14:paraId="1BE1453F" w14:textId="77777777" w:rsidR="00EF3549" w:rsidRPr="00F2066E" w:rsidRDefault="00000000" w:rsidP="00F2066E">
      <w:pPr>
        <w:rPr>
          <w:sz w:val="24"/>
          <w:szCs w:val="24"/>
        </w:rPr>
      </w:pPr>
      <w:r w:rsidRPr="00F2066E">
        <w:rPr>
          <w:b/>
          <w:bCs/>
          <w:sz w:val="24"/>
          <w:szCs w:val="24"/>
        </w:rPr>
        <w:lastRenderedPageBreak/>
        <w:t>Treatment record:</w:t>
      </w:r>
      <w:r w:rsidRPr="00F2066E">
        <w:rPr>
          <w:sz w:val="24"/>
          <w:szCs w:val="24"/>
        </w:rPr>
        <w:t> Document laser type, wavelength, parameters (power, pulse energy, repetition rate), treatment area, duration, patient tolerance, any complications</w:t>
      </w:r>
    </w:p>
    <w:p w14:paraId="2C2A2FBF" w14:textId="77777777" w:rsidR="00EF3549" w:rsidRPr="00F2066E" w:rsidRDefault="00000000" w:rsidP="00F2066E">
      <w:pPr>
        <w:rPr>
          <w:sz w:val="24"/>
          <w:szCs w:val="24"/>
        </w:rPr>
      </w:pPr>
      <w:r>
        <w:rPr>
          <w:sz w:val="24"/>
          <w:szCs w:val="24"/>
        </w:rPr>
        <w:pict w14:anchorId="36BEE1ED">
          <v:rect id="_x0000_i1099" style="width:0;height:0" o:hralign="center" o:hrstd="t" o:hr="t" fillcolor="#a0a0a0" stroked="f"/>
        </w:pict>
      </w:r>
    </w:p>
    <w:p w14:paraId="69766C27" w14:textId="77777777" w:rsidR="00EF3549" w:rsidRPr="00F2066E" w:rsidRDefault="00000000" w:rsidP="00F2066E">
      <w:pPr>
        <w:rPr>
          <w:b/>
          <w:bCs/>
          <w:sz w:val="24"/>
          <w:szCs w:val="24"/>
        </w:rPr>
      </w:pPr>
      <w:r w:rsidRPr="00F2066E">
        <w:rPr>
          <w:b/>
          <w:bCs/>
          <w:sz w:val="24"/>
          <w:szCs w:val="24"/>
        </w:rPr>
        <w:t>Expected Clinical Outcome and Level of Supporting Evidence</w:t>
      </w:r>
    </w:p>
    <w:p w14:paraId="7F201617" w14:textId="77777777" w:rsidR="00EF3549" w:rsidRPr="00F2066E" w:rsidRDefault="00000000" w:rsidP="00F2066E">
      <w:pPr>
        <w:rPr>
          <w:b/>
          <w:bCs/>
          <w:sz w:val="24"/>
          <w:szCs w:val="24"/>
        </w:rPr>
      </w:pPr>
      <w:r w:rsidRPr="00F2066E">
        <w:rPr>
          <w:b/>
          <w:bCs/>
          <w:sz w:val="24"/>
          <w:szCs w:val="24"/>
        </w:rPr>
        <w:t>Phase 1: Photobiomodulation (PBM) for Desensitization</w:t>
      </w:r>
    </w:p>
    <w:p w14:paraId="0CFC6F36" w14:textId="77777777" w:rsidR="00EF3549" w:rsidRPr="00F2066E" w:rsidRDefault="00000000" w:rsidP="00F2066E">
      <w:pPr>
        <w:rPr>
          <w:sz w:val="24"/>
          <w:szCs w:val="24"/>
        </w:rPr>
      </w:pPr>
      <w:r w:rsidRPr="00F2066E">
        <w:rPr>
          <w:b/>
          <w:bCs/>
          <w:sz w:val="24"/>
          <w:szCs w:val="24"/>
        </w:rPr>
        <w:t>Expected outcome:</w:t>
      </w:r>
    </w:p>
    <w:p w14:paraId="4B433206" w14:textId="77777777" w:rsidR="00EF3549" w:rsidRPr="00F2066E" w:rsidRDefault="00000000" w:rsidP="00F2066E">
      <w:pPr>
        <w:rPr>
          <w:sz w:val="24"/>
          <w:szCs w:val="24"/>
        </w:rPr>
      </w:pPr>
      <w:r w:rsidRPr="00F2066E">
        <w:rPr>
          <w:b/>
          <w:bCs/>
          <w:sz w:val="24"/>
          <w:szCs w:val="24"/>
        </w:rPr>
        <w:t>Reduction in hypersensitivity:</w:t>
      </w:r>
    </w:p>
    <w:p w14:paraId="6BE2EDFD" w14:textId="77777777" w:rsidR="00EF3549" w:rsidRPr="00F2066E" w:rsidRDefault="00000000" w:rsidP="00F2066E">
      <w:pPr>
        <w:rPr>
          <w:sz w:val="24"/>
          <w:szCs w:val="24"/>
        </w:rPr>
      </w:pPr>
      <w:r w:rsidRPr="00F2066E">
        <w:rPr>
          <w:b/>
          <w:bCs/>
          <w:sz w:val="24"/>
          <w:szCs w:val="24"/>
        </w:rPr>
        <w:t>Magnitude:</w:t>
      </w:r>
      <w:r w:rsidRPr="00F2066E">
        <w:rPr>
          <w:sz w:val="24"/>
          <w:szCs w:val="24"/>
        </w:rPr>
        <w:t> 50–70% reduction in subjective pain scores (Wong-Baker FACES scale or VAS) after 3–4 PBM sessions</w:t>
      </w:r>
    </w:p>
    <w:p w14:paraId="7BD0ECA1" w14:textId="77777777" w:rsidR="00EF3549" w:rsidRPr="00F2066E" w:rsidRDefault="00000000" w:rsidP="00F2066E">
      <w:pPr>
        <w:rPr>
          <w:sz w:val="24"/>
          <w:szCs w:val="24"/>
        </w:rPr>
      </w:pPr>
      <w:r w:rsidRPr="00F2066E">
        <w:rPr>
          <w:b/>
          <w:bCs/>
          <w:sz w:val="24"/>
          <w:szCs w:val="24"/>
        </w:rPr>
        <w:t>Timeline:</w:t>
      </w:r>
      <w:r w:rsidRPr="00F2066E">
        <w:rPr>
          <w:sz w:val="24"/>
          <w:szCs w:val="24"/>
        </w:rPr>
        <w:t> Improvement typically begins after 2–3 sessions; maximal effect at 1–2 weeks after completion of PBM series</w:t>
      </w:r>
    </w:p>
    <w:p w14:paraId="1912E815" w14:textId="77777777" w:rsidR="00EF3549" w:rsidRPr="00F2066E" w:rsidRDefault="00000000" w:rsidP="00F2066E">
      <w:pPr>
        <w:rPr>
          <w:sz w:val="24"/>
          <w:szCs w:val="24"/>
        </w:rPr>
      </w:pPr>
      <w:r w:rsidRPr="00F2066E">
        <w:rPr>
          <w:b/>
          <w:bCs/>
          <w:sz w:val="24"/>
          <w:szCs w:val="24"/>
        </w:rPr>
        <w:t>Duration:</w:t>
      </w:r>
      <w:r w:rsidRPr="00F2066E">
        <w:rPr>
          <w:sz w:val="24"/>
          <w:szCs w:val="24"/>
        </w:rPr>
        <w:t> Effect sustained for 3–6 months in most patients; some patients require maintenance PBM sessions</w:t>
      </w:r>
    </w:p>
    <w:p w14:paraId="055E3065" w14:textId="77777777" w:rsidR="00EF3549" w:rsidRPr="00F2066E" w:rsidRDefault="00000000" w:rsidP="00F2066E">
      <w:pPr>
        <w:rPr>
          <w:sz w:val="24"/>
          <w:szCs w:val="24"/>
        </w:rPr>
      </w:pPr>
      <w:r w:rsidRPr="00F2066E">
        <w:rPr>
          <w:b/>
          <w:bCs/>
          <w:sz w:val="24"/>
          <w:szCs w:val="24"/>
        </w:rPr>
        <w:t>Improved oral hygiene and eating:</w:t>
      </w:r>
    </w:p>
    <w:p w14:paraId="0973401A" w14:textId="77777777" w:rsidR="00EF3549" w:rsidRPr="00F2066E" w:rsidRDefault="00000000" w:rsidP="00F2066E">
      <w:pPr>
        <w:rPr>
          <w:sz w:val="24"/>
          <w:szCs w:val="24"/>
        </w:rPr>
      </w:pPr>
      <w:r w:rsidRPr="00F2066E">
        <w:rPr>
          <w:b/>
          <w:bCs/>
          <w:sz w:val="24"/>
          <w:szCs w:val="24"/>
        </w:rPr>
        <w:t>Child is able to brush teeth more effectively</w:t>
      </w:r>
      <w:r w:rsidRPr="00F2066E">
        <w:rPr>
          <w:sz w:val="24"/>
          <w:szCs w:val="24"/>
        </w:rPr>
        <w:t> (reduced pain during brushing)</w:t>
      </w:r>
    </w:p>
    <w:p w14:paraId="256EDBC5" w14:textId="77777777" w:rsidR="00EF3549" w:rsidRPr="00F2066E" w:rsidRDefault="00000000" w:rsidP="00F2066E">
      <w:pPr>
        <w:rPr>
          <w:sz w:val="24"/>
          <w:szCs w:val="24"/>
        </w:rPr>
      </w:pPr>
      <w:r w:rsidRPr="00F2066E">
        <w:rPr>
          <w:b/>
          <w:bCs/>
          <w:sz w:val="24"/>
          <w:szCs w:val="24"/>
        </w:rPr>
        <w:t>Child is able to eat a wider variety of foods</w:t>
      </w:r>
      <w:r w:rsidRPr="00F2066E">
        <w:rPr>
          <w:sz w:val="24"/>
          <w:szCs w:val="24"/>
        </w:rPr>
        <w:t> (reduced pain with cold, hot, or hard foods)</w:t>
      </w:r>
    </w:p>
    <w:p w14:paraId="28F1E27E" w14:textId="77777777" w:rsidR="00EF3549" w:rsidRPr="00F2066E" w:rsidRDefault="00000000" w:rsidP="00F2066E">
      <w:pPr>
        <w:rPr>
          <w:sz w:val="24"/>
          <w:szCs w:val="24"/>
        </w:rPr>
      </w:pPr>
      <w:r w:rsidRPr="00F2066E">
        <w:rPr>
          <w:b/>
          <w:bCs/>
          <w:sz w:val="24"/>
          <w:szCs w:val="24"/>
        </w:rPr>
        <w:t>Improved quality of life:</w:t>
      </w:r>
    </w:p>
    <w:p w14:paraId="628AD204" w14:textId="77777777" w:rsidR="00EF3549" w:rsidRPr="00F2066E" w:rsidRDefault="00000000" w:rsidP="00F2066E">
      <w:pPr>
        <w:rPr>
          <w:sz w:val="24"/>
          <w:szCs w:val="24"/>
        </w:rPr>
      </w:pPr>
      <w:r w:rsidRPr="00F2066E">
        <w:rPr>
          <w:b/>
          <w:bCs/>
          <w:sz w:val="24"/>
          <w:szCs w:val="24"/>
        </w:rPr>
        <w:t>Reduced anxiety</w:t>
      </w:r>
      <w:r w:rsidRPr="00F2066E">
        <w:rPr>
          <w:sz w:val="24"/>
          <w:szCs w:val="24"/>
        </w:rPr>
        <w:t> about dental treatment</w:t>
      </w:r>
    </w:p>
    <w:p w14:paraId="02A7BFEB" w14:textId="77777777" w:rsidR="00EF3549" w:rsidRPr="00F2066E" w:rsidRDefault="00000000" w:rsidP="00F2066E">
      <w:pPr>
        <w:rPr>
          <w:sz w:val="24"/>
          <w:szCs w:val="24"/>
        </w:rPr>
      </w:pPr>
      <w:r w:rsidRPr="00F2066E">
        <w:rPr>
          <w:b/>
          <w:bCs/>
          <w:sz w:val="24"/>
          <w:szCs w:val="24"/>
        </w:rPr>
        <w:t>Improved self-esteem</w:t>
      </w:r>
      <w:r w:rsidRPr="00F2066E">
        <w:rPr>
          <w:sz w:val="24"/>
          <w:szCs w:val="24"/>
        </w:rPr>
        <w:t> (child is less self-conscious about dental problems)</w:t>
      </w:r>
    </w:p>
    <w:p w14:paraId="787A5363" w14:textId="77777777" w:rsidR="00EF3549" w:rsidRPr="00F2066E" w:rsidRDefault="00000000" w:rsidP="00F2066E">
      <w:pPr>
        <w:rPr>
          <w:sz w:val="24"/>
          <w:szCs w:val="24"/>
        </w:rPr>
      </w:pPr>
      <w:r w:rsidRPr="00F2066E">
        <w:rPr>
          <w:b/>
          <w:bCs/>
          <w:sz w:val="24"/>
          <w:szCs w:val="24"/>
        </w:rPr>
        <w:t>Level of supporting evidence:</w:t>
      </w:r>
    </w:p>
    <w:p w14:paraId="07DE05F1" w14:textId="77777777" w:rsidR="00EF3549" w:rsidRPr="00F2066E" w:rsidRDefault="00000000" w:rsidP="00F2066E">
      <w:pPr>
        <w:rPr>
          <w:sz w:val="24"/>
          <w:szCs w:val="24"/>
        </w:rPr>
      </w:pPr>
      <w:r w:rsidRPr="00F2066E">
        <w:rPr>
          <w:b/>
          <w:bCs/>
          <w:sz w:val="24"/>
          <w:szCs w:val="24"/>
        </w:rPr>
        <w:t>Moderate-quality evidence</w:t>
      </w:r>
      <w:r w:rsidRPr="00F2066E">
        <w:rPr>
          <w:sz w:val="24"/>
          <w:szCs w:val="24"/>
        </w:rPr>
        <w:t> for PBM in dentinal hypersensitivity (general population):</w:t>
      </w:r>
    </w:p>
    <w:p w14:paraId="6B96943D" w14:textId="77777777" w:rsidR="00EF3549" w:rsidRPr="00F2066E" w:rsidRDefault="00000000" w:rsidP="00F2066E">
      <w:pPr>
        <w:rPr>
          <w:sz w:val="24"/>
          <w:szCs w:val="24"/>
        </w:rPr>
      </w:pPr>
      <w:r w:rsidRPr="00F2066E">
        <w:rPr>
          <w:b/>
          <w:bCs/>
          <w:sz w:val="24"/>
          <w:szCs w:val="24"/>
        </w:rPr>
        <w:t>Systematic review (Sgolastra et al., 2013):</w:t>
      </w:r>
      <w:r w:rsidRPr="00F2066E">
        <w:rPr>
          <w:sz w:val="24"/>
          <w:szCs w:val="24"/>
        </w:rPr>
        <w:t> Meta-analysis of 8 RCTs (n=325 patients) comparing PBM (various wavelengths: 660–980 nm) to placebo for dentinal hypersensitivity</w:t>
      </w:r>
    </w:p>
    <w:p w14:paraId="0AC1D004" w14:textId="77777777" w:rsidR="00EF3549" w:rsidRPr="00F2066E" w:rsidRDefault="00000000" w:rsidP="00F2066E">
      <w:pPr>
        <w:rPr>
          <w:sz w:val="24"/>
          <w:szCs w:val="24"/>
        </w:rPr>
      </w:pPr>
      <w:r w:rsidRPr="00F2066E">
        <w:rPr>
          <w:b/>
          <w:bCs/>
          <w:sz w:val="24"/>
          <w:szCs w:val="24"/>
        </w:rPr>
        <w:t>Finding:</w:t>
      </w:r>
      <w:r w:rsidRPr="00F2066E">
        <w:rPr>
          <w:sz w:val="24"/>
          <w:szCs w:val="24"/>
        </w:rPr>
        <w:t> PBM significantly reduced hypersensitivity compared to placebo (standardized mean difference -1.14, 95% CI -1.82 to -0.45, p=0.001)</w:t>
      </w:r>
    </w:p>
    <w:p w14:paraId="4855D3A3" w14:textId="77777777" w:rsidR="00EF3549" w:rsidRPr="00F2066E" w:rsidRDefault="00000000" w:rsidP="00F2066E">
      <w:pPr>
        <w:rPr>
          <w:sz w:val="24"/>
          <w:szCs w:val="24"/>
        </w:rPr>
      </w:pPr>
      <w:r w:rsidRPr="00F2066E">
        <w:rPr>
          <w:b/>
          <w:bCs/>
          <w:sz w:val="24"/>
          <w:szCs w:val="24"/>
        </w:rPr>
        <w:t>Conclusion:</w:t>
      </w:r>
      <w:r w:rsidRPr="00F2066E">
        <w:rPr>
          <w:sz w:val="24"/>
          <w:szCs w:val="24"/>
        </w:rPr>
        <w:t> "Low-level laser therapy is effective in reducing dentinal hypersensitivity"</w:t>
      </w:r>
    </w:p>
    <w:p w14:paraId="1FA4F82C" w14:textId="77777777" w:rsidR="00EF3549" w:rsidRPr="00F2066E" w:rsidRDefault="00000000" w:rsidP="00F2066E">
      <w:pPr>
        <w:rPr>
          <w:sz w:val="24"/>
          <w:szCs w:val="24"/>
        </w:rPr>
      </w:pPr>
      <w:r w:rsidRPr="00F2066E">
        <w:rPr>
          <w:b/>
          <w:bCs/>
          <w:sz w:val="24"/>
          <w:szCs w:val="24"/>
        </w:rPr>
        <w:lastRenderedPageBreak/>
        <w:t>Quality:</w:t>
      </w:r>
      <w:r w:rsidRPr="00F2066E">
        <w:rPr>
          <w:sz w:val="24"/>
          <w:szCs w:val="24"/>
        </w:rPr>
        <w:t> Moderate (heterogeneity in laser parameters and outcome measures; most studies had small sample sizes)</w:t>
      </w:r>
    </w:p>
    <w:p w14:paraId="16D16F4D" w14:textId="77777777" w:rsidR="00EF3549" w:rsidRPr="00F2066E" w:rsidRDefault="00000000" w:rsidP="00F2066E">
      <w:pPr>
        <w:rPr>
          <w:sz w:val="24"/>
          <w:szCs w:val="24"/>
        </w:rPr>
      </w:pPr>
      <w:r w:rsidRPr="00F2066E">
        <w:rPr>
          <w:b/>
          <w:bCs/>
          <w:sz w:val="24"/>
          <w:szCs w:val="24"/>
        </w:rPr>
        <w:t>Low-quality evidence</w:t>
      </w:r>
      <w:r w:rsidRPr="00F2066E">
        <w:rPr>
          <w:sz w:val="24"/>
          <w:szCs w:val="24"/>
        </w:rPr>
        <w:t> for PBM specifically in MIH:</w:t>
      </w:r>
    </w:p>
    <w:p w14:paraId="7BA7A31A" w14:textId="77777777" w:rsidR="00EF3549" w:rsidRPr="00F2066E" w:rsidRDefault="00000000" w:rsidP="00F2066E">
      <w:pPr>
        <w:rPr>
          <w:sz w:val="24"/>
          <w:szCs w:val="24"/>
        </w:rPr>
      </w:pPr>
      <w:r w:rsidRPr="00F2066E">
        <w:rPr>
          <w:b/>
          <w:bCs/>
          <w:sz w:val="24"/>
          <w:szCs w:val="24"/>
        </w:rPr>
        <w:t>Case series (Fragelli et al., 2017):</w:t>
      </w:r>
      <w:r w:rsidRPr="00F2066E">
        <w:rPr>
          <w:sz w:val="24"/>
          <w:szCs w:val="24"/>
        </w:rPr>
        <w:t> 12 children with hypersensitive MIH molars treated with PBM (660 nm, 1.5 J/cm², 3 sessions)</w:t>
      </w:r>
    </w:p>
    <w:p w14:paraId="69291D3F" w14:textId="77777777" w:rsidR="00EF3549" w:rsidRPr="00F2066E" w:rsidRDefault="00000000" w:rsidP="00F2066E">
      <w:pPr>
        <w:rPr>
          <w:sz w:val="24"/>
          <w:szCs w:val="24"/>
        </w:rPr>
      </w:pPr>
      <w:r w:rsidRPr="00F2066E">
        <w:rPr>
          <w:b/>
          <w:bCs/>
          <w:sz w:val="24"/>
          <w:szCs w:val="24"/>
        </w:rPr>
        <w:t>Finding:</w:t>
      </w:r>
      <w:r w:rsidRPr="00F2066E">
        <w:rPr>
          <w:sz w:val="24"/>
          <w:szCs w:val="24"/>
        </w:rPr>
        <w:t> Mean VAS pain score decreased from 7.8 (baseline) to 2.1 (1 week post-treatment)</w:t>
      </w:r>
    </w:p>
    <w:p w14:paraId="6953DD04" w14:textId="77777777" w:rsidR="00EF3549" w:rsidRPr="00F2066E" w:rsidRDefault="00000000" w:rsidP="00F2066E">
      <w:pPr>
        <w:rPr>
          <w:sz w:val="24"/>
          <w:szCs w:val="24"/>
        </w:rPr>
      </w:pPr>
      <w:r w:rsidRPr="00F2066E">
        <w:rPr>
          <w:b/>
          <w:bCs/>
          <w:sz w:val="24"/>
          <w:szCs w:val="24"/>
        </w:rPr>
        <w:t>Limitation:</w:t>
      </w:r>
      <w:r w:rsidRPr="00F2066E">
        <w:rPr>
          <w:sz w:val="24"/>
          <w:szCs w:val="24"/>
        </w:rPr>
        <w:t> Small sample size, no control group, short follow-up</w:t>
      </w:r>
    </w:p>
    <w:p w14:paraId="5152C834" w14:textId="77777777" w:rsidR="00EF3549" w:rsidRPr="00F2066E" w:rsidRDefault="00000000" w:rsidP="00F2066E">
      <w:pPr>
        <w:rPr>
          <w:sz w:val="24"/>
          <w:szCs w:val="24"/>
        </w:rPr>
      </w:pPr>
      <w:r w:rsidRPr="00F2066E">
        <w:rPr>
          <w:b/>
          <w:bCs/>
          <w:sz w:val="24"/>
          <w:szCs w:val="24"/>
        </w:rPr>
        <w:t>No RCTs</w:t>
      </w:r>
      <w:r w:rsidRPr="00F2066E">
        <w:rPr>
          <w:sz w:val="24"/>
          <w:szCs w:val="24"/>
        </w:rPr>
        <w:t> of PBM specifically for MIH hypersensitivity have been published</w:t>
      </w:r>
    </w:p>
    <w:p w14:paraId="6FD7665A" w14:textId="77777777" w:rsidR="00EF3549" w:rsidRPr="00F2066E" w:rsidRDefault="00000000" w:rsidP="00F2066E">
      <w:pPr>
        <w:rPr>
          <w:sz w:val="24"/>
          <w:szCs w:val="24"/>
        </w:rPr>
      </w:pPr>
      <w:r w:rsidRPr="00F2066E">
        <w:rPr>
          <w:b/>
          <w:bCs/>
          <w:sz w:val="24"/>
          <w:szCs w:val="24"/>
        </w:rPr>
        <w:t>Clinical interpretation:</w:t>
      </w:r>
    </w:p>
    <w:p w14:paraId="357E8761" w14:textId="77777777" w:rsidR="00EF3549" w:rsidRPr="00F2066E" w:rsidRDefault="00000000" w:rsidP="00F2066E">
      <w:pPr>
        <w:rPr>
          <w:sz w:val="24"/>
          <w:szCs w:val="24"/>
        </w:rPr>
      </w:pPr>
      <w:r w:rsidRPr="00F2066E">
        <w:rPr>
          <w:b/>
          <w:bCs/>
          <w:sz w:val="24"/>
          <w:szCs w:val="24"/>
        </w:rPr>
        <w:t>PBM is a reasonable adjunctive treatment</w:t>
      </w:r>
      <w:r w:rsidRPr="00F2066E">
        <w:rPr>
          <w:sz w:val="24"/>
          <w:szCs w:val="24"/>
        </w:rPr>
        <w:t> for hypersensitive MIH teeth, based on:</w:t>
      </w:r>
    </w:p>
    <w:p w14:paraId="521C514E" w14:textId="77777777" w:rsidR="00EF3549" w:rsidRPr="00F2066E" w:rsidRDefault="00000000" w:rsidP="00F2066E">
      <w:pPr>
        <w:rPr>
          <w:sz w:val="24"/>
          <w:szCs w:val="24"/>
        </w:rPr>
      </w:pPr>
      <w:r w:rsidRPr="00F2066E">
        <w:rPr>
          <w:b/>
          <w:bCs/>
          <w:sz w:val="24"/>
          <w:szCs w:val="24"/>
        </w:rPr>
        <w:t>Moderate-quality evidence</w:t>
      </w:r>
      <w:r w:rsidRPr="00F2066E">
        <w:rPr>
          <w:sz w:val="24"/>
          <w:szCs w:val="24"/>
        </w:rPr>
        <w:t> for efficacy in general dentinal hypersensitivity</w:t>
      </w:r>
    </w:p>
    <w:p w14:paraId="2367F89A" w14:textId="77777777" w:rsidR="00EF3549" w:rsidRPr="00F2066E" w:rsidRDefault="00000000" w:rsidP="00F2066E">
      <w:pPr>
        <w:rPr>
          <w:sz w:val="24"/>
          <w:szCs w:val="24"/>
        </w:rPr>
      </w:pPr>
      <w:r w:rsidRPr="00F2066E">
        <w:rPr>
          <w:b/>
          <w:bCs/>
          <w:sz w:val="24"/>
          <w:szCs w:val="24"/>
        </w:rPr>
        <w:t>Promising case-series data</w:t>
      </w:r>
      <w:r w:rsidRPr="00F2066E">
        <w:rPr>
          <w:sz w:val="24"/>
          <w:szCs w:val="24"/>
        </w:rPr>
        <w:t> in MIH</w:t>
      </w:r>
    </w:p>
    <w:p w14:paraId="66B8E88F" w14:textId="77777777" w:rsidR="00EF3549" w:rsidRPr="00F2066E" w:rsidRDefault="00000000" w:rsidP="00F2066E">
      <w:pPr>
        <w:rPr>
          <w:sz w:val="24"/>
          <w:szCs w:val="24"/>
        </w:rPr>
      </w:pPr>
      <w:r w:rsidRPr="00F2066E">
        <w:rPr>
          <w:b/>
          <w:bCs/>
          <w:sz w:val="24"/>
          <w:szCs w:val="24"/>
        </w:rPr>
        <w:t>Low risk</w:t>
      </w:r>
      <w:r w:rsidRPr="00F2066E">
        <w:rPr>
          <w:sz w:val="24"/>
          <w:szCs w:val="24"/>
        </w:rPr>
        <w:t> (PBM is non-invasive, no adverse effects reported)</w:t>
      </w:r>
    </w:p>
    <w:p w14:paraId="5EBEB420" w14:textId="77777777" w:rsidR="00EF3549" w:rsidRPr="00F2066E" w:rsidRDefault="00000000" w:rsidP="00F2066E">
      <w:pPr>
        <w:rPr>
          <w:sz w:val="24"/>
          <w:szCs w:val="24"/>
        </w:rPr>
      </w:pPr>
      <w:r w:rsidRPr="00F2066E">
        <w:rPr>
          <w:b/>
          <w:bCs/>
          <w:sz w:val="24"/>
          <w:szCs w:val="24"/>
        </w:rPr>
        <w:t>High patient acceptance</w:t>
      </w:r>
      <w:r w:rsidRPr="00F2066E">
        <w:rPr>
          <w:sz w:val="24"/>
          <w:szCs w:val="24"/>
        </w:rPr>
        <w:t> (especially in pediatric patients who prefer non-invasive treatments)</w:t>
      </w:r>
    </w:p>
    <w:p w14:paraId="55112B55" w14:textId="77777777" w:rsidR="00EF3549" w:rsidRPr="00F2066E" w:rsidRDefault="00000000" w:rsidP="00F2066E">
      <w:pPr>
        <w:rPr>
          <w:sz w:val="24"/>
          <w:szCs w:val="24"/>
        </w:rPr>
      </w:pPr>
      <w:r w:rsidRPr="00F2066E">
        <w:rPr>
          <w:b/>
          <w:bCs/>
          <w:sz w:val="24"/>
          <w:szCs w:val="24"/>
        </w:rPr>
        <w:t>Realistic expectation:</w:t>
      </w:r>
      <w:r w:rsidRPr="00F2066E">
        <w:rPr>
          <w:sz w:val="24"/>
          <w:szCs w:val="24"/>
        </w:rPr>
        <w:t> 50–70% reduction in hypersensitivity (not complete elimination); some patients may require maintenance sessions</w:t>
      </w:r>
    </w:p>
    <w:p w14:paraId="0EB83173" w14:textId="77777777" w:rsidR="00EF3549" w:rsidRPr="00F2066E" w:rsidRDefault="00000000" w:rsidP="00F2066E">
      <w:pPr>
        <w:rPr>
          <w:sz w:val="24"/>
          <w:szCs w:val="24"/>
        </w:rPr>
      </w:pPr>
      <w:r>
        <w:rPr>
          <w:sz w:val="24"/>
          <w:szCs w:val="24"/>
        </w:rPr>
        <w:pict w14:anchorId="53EE1E28">
          <v:rect id="_x0000_i1100" style="width:0;height:0" o:hralign="center" o:hrstd="t" o:hr="t" fillcolor="#a0a0a0" stroked="f"/>
        </w:pict>
      </w:r>
    </w:p>
    <w:p w14:paraId="4B4DCCE3" w14:textId="77777777" w:rsidR="00EF3549" w:rsidRPr="00F2066E" w:rsidRDefault="00000000" w:rsidP="00F2066E">
      <w:pPr>
        <w:rPr>
          <w:b/>
          <w:bCs/>
          <w:sz w:val="24"/>
          <w:szCs w:val="24"/>
        </w:rPr>
      </w:pPr>
      <w:r w:rsidRPr="00F2066E">
        <w:rPr>
          <w:b/>
          <w:bCs/>
          <w:sz w:val="24"/>
          <w:szCs w:val="24"/>
        </w:rPr>
        <w:t>Phase 2: Er:YAG Laser Cavity Preparation and Restoration</w:t>
      </w:r>
    </w:p>
    <w:p w14:paraId="02B9FE94" w14:textId="77777777" w:rsidR="00EF3549" w:rsidRPr="00F2066E" w:rsidRDefault="00000000" w:rsidP="00F2066E">
      <w:pPr>
        <w:rPr>
          <w:sz w:val="24"/>
          <w:szCs w:val="24"/>
        </w:rPr>
      </w:pPr>
      <w:r w:rsidRPr="00F2066E">
        <w:rPr>
          <w:b/>
          <w:bCs/>
          <w:sz w:val="24"/>
          <w:szCs w:val="24"/>
        </w:rPr>
        <w:t>Expected outcome:</w:t>
      </w:r>
    </w:p>
    <w:p w14:paraId="34682CA3" w14:textId="77777777" w:rsidR="00EF3549" w:rsidRPr="00F2066E" w:rsidRDefault="00000000" w:rsidP="00F2066E">
      <w:pPr>
        <w:rPr>
          <w:sz w:val="24"/>
          <w:szCs w:val="24"/>
        </w:rPr>
      </w:pPr>
      <w:r w:rsidRPr="00F2066E">
        <w:rPr>
          <w:b/>
          <w:bCs/>
          <w:sz w:val="24"/>
          <w:szCs w:val="24"/>
        </w:rPr>
        <w:t>Successful cavity preparation:</w:t>
      </w:r>
    </w:p>
    <w:p w14:paraId="1B853DE4" w14:textId="77777777" w:rsidR="00EF3549" w:rsidRPr="00F2066E" w:rsidRDefault="00000000" w:rsidP="00F2066E">
      <w:pPr>
        <w:rPr>
          <w:sz w:val="24"/>
          <w:szCs w:val="24"/>
        </w:rPr>
      </w:pPr>
      <w:r w:rsidRPr="00F2066E">
        <w:rPr>
          <w:b/>
          <w:bCs/>
          <w:sz w:val="24"/>
          <w:szCs w:val="24"/>
        </w:rPr>
        <w:t>Complete removal</w:t>
      </w:r>
      <w:r w:rsidRPr="00F2066E">
        <w:rPr>
          <w:sz w:val="24"/>
          <w:szCs w:val="24"/>
        </w:rPr>
        <w:t> of hypomineralized enamel and carious dentin</w:t>
      </w:r>
    </w:p>
    <w:p w14:paraId="61A401AF" w14:textId="77777777" w:rsidR="00EF3549" w:rsidRPr="00F2066E" w:rsidRDefault="00000000" w:rsidP="00F2066E">
      <w:pPr>
        <w:rPr>
          <w:sz w:val="24"/>
          <w:szCs w:val="24"/>
        </w:rPr>
      </w:pPr>
      <w:r w:rsidRPr="00F2066E">
        <w:rPr>
          <w:b/>
          <w:bCs/>
          <w:sz w:val="24"/>
          <w:szCs w:val="24"/>
        </w:rPr>
        <w:t>Preservation</w:t>
      </w:r>
      <w:r w:rsidRPr="00F2066E">
        <w:rPr>
          <w:sz w:val="24"/>
          <w:szCs w:val="24"/>
        </w:rPr>
        <w:t> of sound tooth structure (conservative preparation)</w:t>
      </w:r>
    </w:p>
    <w:p w14:paraId="6BE176B4" w14:textId="77777777" w:rsidR="00EF3549" w:rsidRPr="00F2066E" w:rsidRDefault="00000000" w:rsidP="00F2066E">
      <w:pPr>
        <w:rPr>
          <w:sz w:val="24"/>
          <w:szCs w:val="24"/>
        </w:rPr>
      </w:pPr>
      <w:r w:rsidRPr="00F2066E">
        <w:rPr>
          <w:b/>
          <w:bCs/>
          <w:sz w:val="24"/>
          <w:szCs w:val="24"/>
        </w:rPr>
        <w:t>Minimal patient discomfort</w:t>
      </w:r>
      <w:r w:rsidRPr="00F2066E">
        <w:rPr>
          <w:sz w:val="24"/>
          <w:szCs w:val="24"/>
        </w:rPr>
        <w:t> (70–80% of pediatric patients tolerate Er:YAG without local anesthesia)</w:t>
      </w:r>
    </w:p>
    <w:p w14:paraId="4393D951" w14:textId="77777777" w:rsidR="00EF3549" w:rsidRPr="00F2066E" w:rsidRDefault="00000000" w:rsidP="00F2066E">
      <w:pPr>
        <w:rPr>
          <w:sz w:val="24"/>
          <w:szCs w:val="24"/>
        </w:rPr>
      </w:pPr>
      <w:r w:rsidRPr="00F2066E">
        <w:rPr>
          <w:b/>
          <w:bCs/>
          <w:sz w:val="24"/>
          <w:szCs w:val="24"/>
        </w:rPr>
        <w:t>Successful restoration:</w:t>
      </w:r>
    </w:p>
    <w:p w14:paraId="1A04D112" w14:textId="77777777" w:rsidR="00EF3549" w:rsidRPr="00F2066E" w:rsidRDefault="00000000" w:rsidP="00F2066E">
      <w:pPr>
        <w:rPr>
          <w:sz w:val="24"/>
          <w:szCs w:val="24"/>
        </w:rPr>
      </w:pPr>
      <w:r w:rsidRPr="00F2066E">
        <w:rPr>
          <w:b/>
          <w:bCs/>
          <w:sz w:val="24"/>
          <w:szCs w:val="24"/>
        </w:rPr>
        <w:lastRenderedPageBreak/>
        <w:t>Restored function:</w:t>
      </w:r>
      <w:r w:rsidRPr="00F2066E">
        <w:rPr>
          <w:sz w:val="24"/>
          <w:szCs w:val="24"/>
        </w:rPr>
        <w:t> Child can chew normally on restored tooth</w:t>
      </w:r>
    </w:p>
    <w:p w14:paraId="45D54E72" w14:textId="77777777" w:rsidR="00EF3549" w:rsidRPr="00F2066E" w:rsidRDefault="00000000" w:rsidP="00F2066E">
      <w:pPr>
        <w:rPr>
          <w:sz w:val="24"/>
          <w:szCs w:val="24"/>
        </w:rPr>
      </w:pPr>
      <w:r w:rsidRPr="00F2066E">
        <w:rPr>
          <w:b/>
          <w:bCs/>
          <w:sz w:val="24"/>
          <w:szCs w:val="24"/>
        </w:rPr>
        <w:t>Restored esthetics:</w:t>
      </w:r>
      <w:r w:rsidRPr="00F2066E">
        <w:rPr>
          <w:sz w:val="24"/>
          <w:szCs w:val="24"/>
        </w:rPr>
        <w:t> Restoration matches natural tooth color and anatomy</w:t>
      </w:r>
    </w:p>
    <w:p w14:paraId="232F3A04" w14:textId="77777777" w:rsidR="00EF3549" w:rsidRPr="00F2066E" w:rsidRDefault="00000000" w:rsidP="00F2066E">
      <w:pPr>
        <w:rPr>
          <w:sz w:val="24"/>
          <w:szCs w:val="24"/>
        </w:rPr>
      </w:pPr>
      <w:r w:rsidRPr="00F2066E">
        <w:rPr>
          <w:b/>
          <w:bCs/>
          <w:sz w:val="24"/>
          <w:szCs w:val="24"/>
        </w:rPr>
        <w:t>Prevention of further breakdown:</w:t>
      </w:r>
      <w:r w:rsidRPr="00F2066E">
        <w:rPr>
          <w:sz w:val="24"/>
          <w:szCs w:val="24"/>
        </w:rPr>
        <w:t> Restoration seals and protects remaining tooth structure</w:t>
      </w:r>
    </w:p>
    <w:p w14:paraId="65D173AF" w14:textId="77777777" w:rsidR="00EF3549" w:rsidRPr="00F2066E" w:rsidRDefault="00000000" w:rsidP="00F2066E">
      <w:pPr>
        <w:rPr>
          <w:sz w:val="24"/>
          <w:szCs w:val="24"/>
        </w:rPr>
      </w:pPr>
      <w:r w:rsidRPr="00F2066E">
        <w:rPr>
          <w:b/>
          <w:bCs/>
          <w:sz w:val="24"/>
          <w:szCs w:val="24"/>
        </w:rPr>
        <w:t>Pulpal health:</w:t>
      </w:r>
    </w:p>
    <w:p w14:paraId="2F4FDE50" w14:textId="77777777" w:rsidR="00EF3549" w:rsidRPr="00F2066E" w:rsidRDefault="00000000" w:rsidP="00F2066E">
      <w:pPr>
        <w:rPr>
          <w:sz w:val="24"/>
          <w:szCs w:val="24"/>
        </w:rPr>
      </w:pPr>
      <w:r w:rsidRPr="00F2066E">
        <w:rPr>
          <w:b/>
          <w:bCs/>
          <w:sz w:val="24"/>
          <w:szCs w:val="24"/>
        </w:rPr>
        <w:t>Vital pulp maintained</w:t>
      </w:r>
      <w:r w:rsidRPr="00F2066E">
        <w:rPr>
          <w:sz w:val="24"/>
          <w:szCs w:val="24"/>
        </w:rPr>
        <w:t> (no post-operative pulpitis or necrosis)</w:t>
      </w:r>
    </w:p>
    <w:p w14:paraId="26105F75" w14:textId="77777777" w:rsidR="00EF3549" w:rsidRPr="00F2066E" w:rsidRDefault="00000000" w:rsidP="00F2066E">
      <w:pPr>
        <w:rPr>
          <w:sz w:val="24"/>
          <w:szCs w:val="24"/>
        </w:rPr>
      </w:pPr>
      <w:r w:rsidRPr="00F2066E">
        <w:rPr>
          <w:b/>
          <w:bCs/>
          <w:sz w:val="24"/>
          <w:szCs w:val="24"/>
        </w:rPr>
        <w:t>Mild sensitivity</w:t>
      </w:r>
      <w:r w:rsidRPr="00F2066E">
        <w:rPr>
          <w:sz w:val="24"/>
          <w:szCs w:val="24"/>
        </w:rPr>
        <w:t> (to cold or pressure) for 1–2 weeks post-operatively is common; resolves spontaneously</w:t>
      </w:r>
    </w:p>
    <w:p w14:paraId="5D2ACE6A" w14:textId="77777777" w:rsidR="00EF3549" w:rsidRPr="00F2066E" w:rsidRDefault="00000000" w:rsidP="00F2066E">
      <w:pPr>
        <w:rPr>
          <w:sz w:val="24"/>
          <w:szCs w:val="24"/>
        </w:rPr>
      </w:pPr>
      <w:r w:rsidRPr="00F2066E">
        <w:rPr>
          <w:b/>
          <w:bCs/>
          <w:sz w:val="24"/>
          <w:szCs w:val="24"/>
        </w:rPr>
        <w:t>Restoration longevity:</w:t>
      </w:r>
    </w:p>
    <w:p w14:paraId="4E3D9A37" w14:textId="77777777" w:rsidR="00EF3549" w:rsidRPr="00F2066E" w:rsidRDefault="00000000" w:rsidP="00F2066E">
      <w:pPr>
        <w:rPr>
          <w:sz w:val="24"/>
          <w:szCs w:val="24"/>
        </w:rPr>
      </w:pPr>
      <w:r w:rsidRPr="00F2066E">
        <w:rPr>
          <w:b/>
          <w:bCs/>
          <w:sz w:val="24"/>
          <w:szCs w:val="24"/>
        </w:rPr>
        <w:t>Composite resin restoration:</w:t>
      </w:r>
      <w:r w:rsidRPr="00F2066E">
        <w:rPr>
          <w:sz w:val="24"/>
          <w:szCs w:val="24"/>
        </w:rPr>
        <w:t> 5–10 year survival in MIH molars (similar to conventional rotary preparation)</w:t>
      </w:r>
    </w:p>
    <w:p w14:paraId="2C52046D" w14:textId="77777777" w:rsidR="00EF3549" w:rsidRPr="00F2066E" w:rsidRDefault="00000000" w:rsidP="00F2066E">
      <w:pPr>
        <w:rPr>
          <w:sz w:val="24"/>
          <w:szCs w:val="24"/>
        </w:rPr>
      </w:pPr>
      <w:r w:rsidRPr="00F2066E">
        <w:rPr>
          <w:b/>
          <w:bCs/>
          <w:sz w:val="24"/>
          <w:szCs w:val="24"/>
        </w:rPr>
        <w:t>Glass ionomer restoration:</w:t>
      </w:r>
      <w:r w:rsidRPr="00F2066E">
        <w:rPr>
          <w:sz w:val="24"/>
          <w:szCs w:val="24"/>
        </w:rPr>
        <w:t> 2–5 year survival (lower than composite; glass ionomer is typically used as interim restoration)</w:t>
      </w:r>
    </w:p>
    <w:p w14:paraId="61809845" w14:textId="77777777" w:rsidR="00EF3549" w:rsidRPr="00F2066E" w:rsidRDefault="00000000" w:rsidP="00F2066E">
      <w:pPr>
        <w:rPr>
          <w:sz w:val="24"/>
          <w:szCs w:val="24"/>
        </w:rPr>
      </w:pPr>
      <w:r w:rsidRPr="00F2066E">
        <w:rPr>
          <w:b/>
          <w:bCs/>
          <w:sz w:val="24"/>
          <w:szCs w:val="24"/>
        </w:rPr>
        <w:t>Failure modes:</w:t>
      </w:r>
      <w:r w:rsidRPr="00F2066E">
        <w:rPr>
          <w:sz w:val="24"/>
          <w:szCs w:val="24"/>
        </w:rPr>
        <w:t> Marginal fracture, secondary caries, restoration fracture (MIH teeth are at higher risk for restoration failure due to compromised enamel quality)</w:t>
      </w:r>
    </w:p>
    <w:p w14:paraId="1D5E84A2" w14:textId="77777777" w:rsidR="00EF3549" w:rsidRPr="00F2066E" w:rsidRDefault="00000000" w:rsidP="00F2066E">
      <w:pPr>
        <w:rPr>
          <w:sz w:val="24"/>
          <w:szCs w:val="24"/>
        </w:rPr>
      </w:pPr>
      <w:r w:rsidRPr="00F2066E">
        <w:rPr>
          <w:b/>
          <w:bCs/>
          <w:sz w:val="24"/>
          <w:szCs w:val="24"/>
        </w:rPr>
        <w:t>Level of supporting evidence:</w:t>
      </w:r>
    </w:p>
    <w:p w14:paraId="4E12EE1A" w14:textId="77777777" w:rsidR="00EF3549" w:rsidRPr="00F2066E" w:rsidRDefault="00000000" w:rsidP="00F2066E">
      <w:pPr>
        <w:rPr>
          <w:sz w:val="24"/>
          <w:szCs w:val="24"/>
        </w:rPr>
      </w:pPr>
      <w:r w:rsidRPr="00F2066E">
        <w:rPr>
          <w:b/>
          <w:bCs/>
          <w:sz w:val="24"/>
          <w:szCs w:val="24"/>
        </w:rPr>
        <w:t>Moderate-quality evidence</w:t>
      </w:r>
      <w:r w:rsidRPr="00F2066E">
        <w:rPr>
          <w:sz w:val="24"/>
          <w:szCs w:val="24"/>
        </w:rPr>
        <w:t> for Er:YAG cavity preparation (general population):</w:t>
      </w:r>
    </w:p>
    <w:p w14:paraId="47453E93" w14:textId="77777777" w:rsidR="00EF3549" w:rsidRPr="00F2066E" w:rsidRDefault="00000000" w:rsidP="00F2066E">
      <w:pPr>
        <w:rPr>
          <w:sz w:val="24"/>
          <w:szCs w:val="24"/>
        </w:rPr>
      </w:pPr>
      <w:r w:rsidRPr="00F2066E">
        <w:rPr>
          <w:b/>
          <w:bCs/>
          <w:sz w:val="24"/>
          <w:szCs w:val="24"/>
        </w:rPr>
        <w:t>Systematic review (Montedori et al., 2016):</w:t>
      </w:r>
      <w:r w:rsidRPr="00F2066E">
        <w:rPr>
          <w:sz w:val="24"/>
          <w:szCs w:val="24"/>
        </w:rPr>
        <w:t> Cochrane review of 4 RCTs (n=278 patients) comparing Er:YAG laser to conventional rotary preparation for caries removal</w:t>
      </w:r>
    </w:p>
    <w:p w14:paraId="467E7328" w14:textId="77777777" w:rsidR="00EF3549" w:rsidRPr="00F2066E" w:rsidRDefault="00000000" w:rsidP="00F2066E">
      <w:pPr>
        <w:rPr>
          <w:sz w:val="24"/>
          <w:szCs w:val="24"/>
        </w:rPr>
      </w:pPr>
      <w:r w:rsidRPr="00F2066E">
        <w:rPr>
          <w:b/>
          <w:bCs/>
          <w:sz w:val="24"/>
          <w:szCs w:val="24"/>
        </w:rPr>
        <w:t>Finding:</w:t>
      </w:r>
      <w:r w:rsidRPr="00F2066E">
        <w:rPr>
          <w:sz w:val="24"/>
          <w:szCs w:val="24"/>
        </w:rPr>
        <w:t> No significant difference in restoration longevity between Er:YAG and rotary preparation (risk ratio 0.96, 95% CI 0.58 to 1.59)</w:t>
      </w:r>
    </w:p>
    <w:p w14:paraId="7C1492A1" w14:textId="77777777" w:rsidR="00EF3549" w:rsidRPr="00F2066E" w:rsidRDefault="00000000" w:rsidP="00F2066E">
      <w:pPr>
        <w:rPr>
          <w:sz w:val="24"/>
          <w:szCs w:val="24"/>
        </w:rPr>
      </w:pPr>
      <w:r w:rsidRPr="00F2066E">
        <w:rPr>
          <w:b/>
          <w:bCs/>
          <w:sz w:val="24"/>
          <w:szCs w:val="24"/>
        </w:rPr>
        <w:t>Finding:</w:t>
      </w:r>
      <w:r w:rsidRPr="00F2066E">
        <w:rPr>
          <w:sz w:val="24"/>
          <w:szCs w:val="24"/>
        </w:rPr>
        <w:t> Er:YAG was associated with </w:t>
      </w:r>
      <w:r w:rsidRPr="00F2066E">
        <w:rPr>
          <w:b/>
          <w:bCs/>
          <w:sz w:val="24"/>
          <w:szCs w:val="24"/>
        </w:rPr>
        <w:t>less pain</w:t>
      </w:r>
      <w:r w:rsidRPr="00F2066E">
        <w:rPr>
          <w:sz w:val="24"/>
          <w:szCs w:val="24"/>
        </w:rPr>
        <w:t> during cavity preparation (mean difference -0.75 on 0–10 VAS, 95% CI -1.13 to -0.38)</w:t>
      </w:r>
    </w:p>
    <w:p w14:paraId="3C4A272B" w14:textId="77777777" w:rsidR="00EF3549" w:rsidRPr="00F2066E" w:rsidRDefault="00000000" w:rsidP="00F2066E">
      <w:pPr>
        <w:rPr>
          <w:sz w:val="24"/>
          <w:szCs w:val="24"/>
        </w:rPr>
      </w:pPr>
      <w:r w:rsidRPr="00F2066E">
        <w:rPr>
          <w:b/>
          <w:bCs/>
          <w:sz w:val="24"/>
          <w:szCs w:val="24"/>
        </w:rPr>
        <w:t>Conclusion:</w:t>
      </w:r>
      <w:r w:rsidRPr="00F2066E">
        <w:rPr>
          <w:sz w:val="24"/>
          <w:szCs w:val="24"/>
        </w:rPr>
        <w:t> "There is some evidence that the use of lasers may reduce pain during cavity preparation, but the clinical importance of this is unclear"</w:t>
      </w:r>
    </w:p>
    <w:p w14:paraId="03CD800E" w14:textId="77777777" w:rsidR="00EF3549" w:rsidRPr="00F2066E" w:rsidRDefault="00000000" w:rsidP="00F2066E">
      <w:pPr>
        <w:rPr>
          <w:sz w:val="24"/>
          <w:szCs w:val="24"/>
        </w:rPr>
      </w:pPr>
      <w:r w:rsidRPr="00F2066E">
        <w:rPr>
          <w:b/>
          <w:bCs/>
          <w:sz w:val="24"/>
          <w:szCs w:val="24"/>
        </w:rPr>
        <w:t>Quality:</w:t>
      </w:r>
      <w:r w:rsidRPr="00F2066E">
        <w:rPr>
          <w:sz w:val="24"/>
          <w:szCs w:val="24"/>
        </w:rPr>
        <w:t> Moderate (small number of studies, heterogeneity in laser parameters)</w:t>
      </w:r>
    </w:p>
    <w:p w14:paraId="7DB64DFB" w14:textId="77777777" w:rsidR="00EF3549" w:rsidRPr="00F2066E" w:rsidRDefault="00000000" w:rsidP="00F2066E">
      <w:pPr>
        <w:rPr>
          <w:sz w:val="24"/>
          <w:szCs w:val="24"/>
        </w:rPr>
      </w:pPr>
      <w:r w:rsidRPr="00F2066E">
        <w:rPr>
          <w:b/>
          <w:bCs/>
          <w:sz w:val="24"/>
          <w:szCs w:val="24"/>
        </w:rPr>
        <w:t>Low-quality evidence</w:t>
      </w:r>
      <w:r w:rsidRPr="00F2066E">
        <w:rPr>
          <w:sz w:val="24"/>
          <w:szCs w:val="24"/>
        </w:rPr>
        <w:t> for Er:YAG specifically in MIH:</w:t>
      </w:r>
    </w:p>
    <w:p w14:paraId="55DA9F87" w14:textId="77777777" w:rsidR="00EF3549" w:rsidRPr="00F2066E" w:rsidRDefault="00000000" w:rsidP="00F2066E">
      <w:pPr>
        <w:rPr>
          <w:sz w:val="24"/>
          <w:szCs w:val="24"/>
        </w:rPr>
      </w:pPr>
      <w:r w:rsidRPr="00F2066E">
        <w:rPr>
          <w:b/>
          <w:bCs/>
          <w:sz w:val="24"/>
          <w:szCs w:val="24"/>
        </w:rPr>
        <w:t>Clinical study (Lygidakis et al., 2009):</w:t>
      </w:r>
      <w:r w:rsidRPr="00F2066E">
        <w:rPr>
          <w:sz w:val="24"/>
          <w:szCs w:val="24"/>
        </w:rPr>
        <w:t> 40 children with MIH molars requiring restoration; 20 treated with Er:YAG, 20 with conventional rotary</w:t>
      </w:r>
    </w:p>
    <w:p w14:paraId="3F26D5EF" w14:textId="77777777" w:rsidR="00EF3549" w:rsidRPr="00F2066E" w:rsidRDefault="00000000" w:rsidP="00F2066E">
      <w:pPr>
        <w:rPr>
          <w:sz w:val="24"/>
          <w:szCs w:val="24"/>
        </w:rPr>
      </w:pPr>
      <w:r w:rsidRPr="00F2066E">
        <w:rPr>
          <w:b/>
          <w:bCs/>
          <w:sz w:val="24"/>
          <w:szCs w:val="24"/>
        </w:rPr>
        <w:lastRenderedPageBreak/>
        <w:t>Finding:</w:t>
      </w:r>
      <w:r w:rsidRPr="00F2066E">
        <w:rPr>
          <w:sz w:val="24"/>
          <w:szCs w:val="24"/>
        </w:rPr>
        <w:t> 80% of Er:YAG group required </w:t>
      </w:r>
      <w:r w:rsidRPr="00F2066E">
        <w:rPr>
          <w:b/>
          <w:bCs/>
          <w:sz w:val="24"/>
          <w:szCs w:val="24"/>
        </w:rPr>
        <w:t>no local anesthesia</w:t>
      </w:r>
      <w:r w:rsidRPr="00F2066E">
        <w:rPr>
          <w:sz w:val="24"/>
          <w:szCs w:val="24"/>
        </w:rPr>
        <w:t> (vs. 20% of rotary group)</w:t>
      </w:r>
    </w:p>
    <w:p w14:paraId="4FEA0E23" w14:textId="77777777" w:rsidR="00EF3549" w:rsidRPr="00F2066E" w:rsidRDefault="00000000" w:rsidP="00F2066E">
      <w:pPr>
        <w:rPr>
          <w:sz w:val="24"/>
          <w:szCs w:val="24"/>
        </w:rPr>
      </w:pPr>
      <w:r w:rsidRPr="00F2066E">
        <w:rPr>
          <w:b/>
          <w:bCs/>
          <w:sz w:val="24"/>
          <w:szCs w:val="24"/>
        </w:rPr>
        <w:t>Finding:</w:t>
      </w:r>
      <w:r w:rsidRPr="00F2066E">
        <w:rPr>
          <w:sz w:val="24"/>
          <w:szCs w:val="24"/>
        </w:rPr>
        <w:t> No significant difference in restoration survival at 12 months (Er:YAG 85%, rotary 90%)</w:t>
      </w:r>
    </w:p>
    <w:p w14:paraId="612D2629" w14:textId="77777777" w:rsidR="00EF3549" w:rsidRPr="00F2066E" w:rsidRDefault="00000000" w:rsidP="00F2066E">
      <w:pPr>
        <w:rPr>
          <w:sz w:val="24"/>
          <w:szCs w:val="24"/>
        </w:rPr>
      </w:pPr>
      <w:r w:rsidRPr="00F2066E">
        <w:rPr>
          <w:b/>
          <w:bCs/>
          <w:sz w:val="24"/>
          <w:szCs w:val="24"/>
        </w:rPr>
        <w:t>Limitation:</w:t>
      </w:r>
      <w:r w:rsidRPr="00F2066E">
        <w:rPr>
          <w:sz w:val="24"/>
          <w:szCs w:val="24"/>
        </w:rPr>
        <w:t> Small sample size, short follow-up</w:t>
      </w:r>
    </w:p>
    <w:p w14:paraId="1C1DDDBF" w14:textId="77777777" w:rsidR="00EF3549" w:rsidRPr="00F2066E" w:rsidRDefault="00000000" w:rsidP="00F2066E">
      <w:pPr>
        <w:rPr>
          <w:sz w:val="24"/>
          <w:szCs w:val="24"/>
        </w:rPr>
      </w:pPr>
      <w:r w:rsidRPr="00F2066E">
        <w:rPr>
          <w:b/>
          <w:bCs/>
          <w:sz w:val="24"/>
          <w:szCs w:val="24"/>
        </w:rPr>
        <w:t>Histologic study (Farah et al., 2010):</w:t>
      </w:r>
      <w:r w:rsidRPr="00F2066E">
        <w:rPr>
          <w:sz w:val="24"/>
          <w:szCs w:val="24"/>
        </w:rPr>
        <w:t> Er:YAG laser selectively ablates hypomineralized MIH enamel while preserving sound enamel (in vitro study)</w:t>
      </w:r>
    </w:p>
    <w:p w14:paraId="40D09C9D" w14:textId="77777777" w:rsidR="00EF3549" w:rsidRPr="00F2066E" w:rsidRDefault="00000000" w:rsidP="00F2066E">
      <w:pPr>
        <w:rPr>
          <w:sz w:val="24"/>
          <w:szCs w:val="24"/>
        </w:rPr>
      </w:pPr>
      <w:r w:rsidRPr="00F2066E">
        <w:rPr>
          <w:b/>
          <w:bCs/>
          <w:sz w:val="24"/>
          <w:szCs w:val="24"/>
        </w:rPr>
        <w:t>Clinical interpretation:</w:t>
      </w:r>
    </w:p>
    <w:p w14:paraId="1E14FDAB" w14:textId="77777777" w:rsidR="00EF3549" w:rsidRPr="00F2066E" w:rsidRDefault="00000000" w:rsidP="00F2066E">
      <w:pPr>
        <w:rPr>
          <w:sz w:val="24"/>
          <w:szCs w:val="24"/>
        </w:rPr>
      </w:pPr>
      <w:r w:rsidRPr="00F2066E">
        <w:rPr>
          <w:b/>
          <w:bCs/>
          <w:sz w:val="24"/>
          <w:szCs w:val="24"/>
        </w:rPr>
        <w:t>Er:YAG laser is an appropriate alternative</w:t>
      </w:r>
      <w:r w:rsidRPr="00F2066E">
        <w:rPr>
          <w:sz w:val="24"/>
          <w:szCs w:val="24"/>
        </w:rPr>
        <w:t> to conventional rotary preparation for MIH teeth, based on:</w:t>
      </w:r>
    </w:p>
    <w:p w14:paraId="2654394D" w14:textId="77777777" w:rsidR="00EF3549" w:rsidRPr="00F2066E" w:rsidRDefault="00000000" w:rsidP="00F2066E">
      <w:pPr>
        <w:rPr>
          <w:sz w:val="24"/>
          <w:szCs w:val="24"/>
        </w:rPr>
      </w:pPr>
      <w:r w:rsidRPr="00F2066E">
        <w:rPr>
          <w:b/>
          <w:bCs/>
          <w:sz w:val="24"/>
          <w:szCs w:val="24"/>
        </w:rPr>
        <w:t>Moderate-quality evidence</w:t>
      </w:r>
      <w:r w:rsidRPr="00F2066E">
        <w:rPr>
          <w:sz w:val="24"/>
          <w:szCs w:val="24"/>
        </w:rPr>
        <w:t> for comparable restoration longevity and reduced pain in general population</w:t>
      </w:r>
    </w:p>
    <w:p w14:paraId="082710F3" w14:textId="77777777" w:rsidR="00EF3549" w:rsidRPr="00F2066E" w:rsidRDefault="00000000" w:rsidP="00F2066E">
      <w:pPr>
        <w:rPr>
          <w:sz w:val="24"/>
          <w:szCs w:val="24"/>
        </w:rPr>
      </w:pPr>
      <w:r w:rsidRPr="00F2066E">
        <w:rPr>
          <w:b/>
          <w:bCs/>
          <w:sz w:val="24"/>
          <w:szCs w:val="24"/>
        </w:rPr>
        <w:t>Promising clinical data</w:t>
      </w:r>
      <w:r w:rsidRPr="00F2066E">
        <w:rPr>
          <w:sz w:val="24"/>
          <w:szCs w:val="24"/>
        </w:rPr>
        <w:t> in MIH (reduced need for anesthesia, selective ablation of hypomineralized enamel)</w:t>
      </w:r>
    </w:p>
    <w:p w14:paraId="5DC1E2D0" w14:textId="77777777" w:rsidR="00EF3549" w:rsidRPr="00F2066E" w:rsidRDefault="00000000" w:rsidP="00F2066E">
      <w:pPr>
        <w:rPr>
          <w:sz w:val="24"/>
          <w:szCs w:val="24"/>
        </w:rPr>
      </w:pPr>
      <w:r w:rsidRPr="00F2066E">
        <w:rPr>
          <w:b/>
          <w:bCs/>
          <w:sz w:val="24"/>
          <w:szCs w:val="24"/>
        </w:rPr>
        <w:t>Patient preference</w:t>
      </w:r>
      <w:r w:rsidRPr="00F2066E">
        <w:rPr>
          <w:sz w:val="24"/>
          <w:szCs w:val="24"/>
        </w:rPr>
        <w:t> (especially pediatric patients with dental anxiety)</w:t>
      </w:r>
    </w:p>
    <w:p w14:paraId="722729AA" w14:textId="77777777" w:rsidR="00EF3549" w:rsidRPr="00F2066E" w:rsidRDefault="00000000" w:rsidP="00F2066E">
      <w:pPr>
        <w:rPr>
          <w:sz w:val="24"/>
          <w:szCs w:val="24"/>
        </w:rPr>
      </w:pPr>
      <w:r w:rsidRPr="00F2066E">
        <w:rPr>
          <w:b/>
          <w:bCs/>
          <w:sz w:val="24"/>
          <w:szCs w:val="24"/>
        </w:rPr>
        <w:t>Realistic expectation:</w:t>
      </w:r>
    </w:p>
    <w:p w14:paraId="6376525F" w14:textId="77777777" w:rsidR="00EF3549" w:rsidRPr="00F2066E" w:rsidRDefault="00000000" w:rsidP="00F2066E">
      <w:pPr>
        <w:rPr>
          <w:sz w:val="24"/>
          <w:szCs w:val="24"/>
        </w:rPr>
      </w:pPr>
      <w:r w:rsidRPr="00F2066E">
        <w:rPr>
          <w:b/>
          <w:bCs/>
          <w:sz w:val="24"/>
          <w:szCs w:val="24"/>
        </w:rPr>
        <w:t>70–80% of pediatric patients</w:t>
      </w:r>
      <w:r w:rsidRPr="00F2066E">
        <w:rPr>
          <w:sz w:val="24"/>
          <w:szCs w:val="24"/>
        </w:rPr>
        <w:t> can tolerate Er:YAG cavity preparation without local anesthesia</w:t>
      </w:r>
    </w:p>
    <w:p w14:paraId="4D42EAD7" w14:textId="77777777" w:rsidR="00EF3549" w:rsidRPr="00F2066E" w:rsidRDefault="00000000" w:rsidP="00F2066E">
      <w:pPr>
        <w:rPr>
          <w:sz w:val="24"/>
          <w:szCs w:val="24"/>
        </w:rPr>
      </w:pPr>
      <w:r w:rsidRPr="00F2066E">
        <w:rPr>
          <w:b/>
          <w:bCs/>
          <w:sz w:val="24"/>
          <w:szCs w:val="24"/>
        </w:rPr>
        <w:t>Restoration survival</w:t>
      </w:r>
      <w:r w:rsidRPr="00F2066E">
        <w:rPr>
          <w:sz w:val="24"/>
          <w:szCs w:val="24"/>
        </w:rPr>
        <w:t> is similar to conventional preparation (5–10 years for composite resin)</w:t>
      </w:r>
    </w:p>
    <w:p w14:paraId="1B381C44" w14:textId="77777777" w:rsidR="00EF3549" w:rsidRPr="00F2066E" w:rsidRDefault="00000000" w:rsidP="00F2066E">
      <w:pPr>
        <w:rPr>
          <w:sz w:val="24"/>
          <w:szCs w:val="24"/>
        </w:rPr>
      </w:pPr>
      <w:r w:rsidRPr="00F2066E">
        <w:rPr>
          <w:b/>
          <w:bCs/>
          <w:sz w:val="24"/>
          <w:szCs w:val="24"/>
        </w:rPr>
        <w:t>MIH teeth remain at high risk</w:t>
      </w:r>
      <w:r w:rsidRPr="00F2066E">
        <w:rPr>
          <w:sz w:val="24"/>
          <w:szCs w:val="24"/>
        </w:rPr>
        <w:t> for continued breakdown and restoration failure; long-term monitoring is essential</w:t>
      </w:r>
    </w:p>
    <w:p w14:paraId="52A10E3B" w14:textId="77777777" w:rsidR="00EF3549" w:rsidRPr="00F2066E" w:rsidRDefault="00000000" w:rsidP="00F2066E">
      <w:pPr>
        <w:rPr>
          <w:sz w:val="24"/>
          <w:szCs w:val="24"/>
        </w:rPr>
      </w:pPr>
      <w:r>
        <w:rPr>
          <w:sz w:val="24"/>
          <w:szCs w:val="24"/>
        </w:rPr>
        <w:pict w14:anchorId="7107D54C">
          <v:rect id="_x0000_i1101" style="width:0;height:0" o:hralign="center" o:hrstd="t" o:hr="t" fillcolor="#a0a0a0" stroked="f"/>
        </w:pict>
      </w:r>
    </w:p>
    <w:p w14:paraId="07ABC9C0" w14:textId="77777777" w:rsidR="00EF3549" w:rsidRPr="00F2066E" w:rsidRDefault="00000000" w:rsidP="00F2066E">
      <w:pPr>
        <w:rPr>
          <w:b/>
          <w:bCs/>
          <w:sz w:val="24"/>
          <w:szCs w:val="24"/>
        </w:rPr>
      </w:pPr>
      <w:r w:rsidRPr="00F2066E">
        <w:rPr>
          <w:b/>
          <w:bCs/>
          <w:sz w:val="24"/>
          <w:szCs w:val="24"/>
        </w:rPr>
        <w:t>Summary for This Patient</w:t>
      </w:r>
    </w:p>
    <w:p w14:paraId="646775D5" w14:textId="77777777" w:rsidR="00EF3549" w:rsidRPr="00F2066E" w:rsidRDefault="00000000" w:rsidP="00F2066E">
      <w:pPr>
        <w:rPr>
          <w:sz w:val="24"/>
          <w:szCs w:val="24"/>
        </w:rPr>
      </w:pPr>
      <w:r w:rsidRPr="00F2066E">
        <w:rPr>
          <w:b/>
          <w:bCs/>
          <w:sz w:val="24"/>
          <w:szCs w:val="24"/>
        </w:rPr>
        <w:t>This 9-year-old girl with hypersensitive MIH molars is an excellent candidate for laser therapy:</w:t>
      </w:r>
    </w:p>
    <w:p w14:paraId="70205739" w14:textId="77777777" w:rsidR="00EF3549" w:rsidRPr="00F2066E" w:rsidRDefault="00000000" w:rsidP="00F2066E">
      <w:pPr>
        <w:rPr>
          <w:sz w:val="24"/>
          <w:szCs w:val="24"/>
        </w:rPr>
      </w:pPr>
      <w:r w:rsidRPr="00F2066E">
        <w:rPr>
          <w:b/>
          <w:bCs/>
          <w:sz w:val="24"/>
          <w:szCs w:val="24"/>
        </w:rPr>
        <w:t>Phase 1 (PBM for desensitization):</w:t>
      </w:r>
    </w:p>
    <w:p w14:paraId="23BF26A9" w14:textId="77777777" w:rsidR="00EF3549" w:rsidRPr="00F2066E" w:rsidRDefault="00000000" w:rsidP="00F2066E">
      <w:pPr>
        <w:rPr>
          <w:sz w:val="24"/>
          <w:szCs w:val="24"/>
        </w:rPr>
      </w:pPr>
      <w:r w:rsidRPr="00F2066E">
        <w:rPr>
          <w:b/>
          <w:bCs/>
          <w:sz w:val="24"/>
          <w:szCs w:val="24"/>
        </w:rPr>
        <w:t>Indication:</w:t>
      </w:r>
      <w:r w:rsidRPr="00F2066E">
        <w:rPr>
          <w:sz w:val="24"/>
          <w:szCs w:val="24"/>
        </w:rPr>
        <w:t> Marked hypersensitivity impairing oral hygiene and eating</w:t>
      </w:r>
    </w:p>
    <w:p w14:paraId="773AEC18" w14:textId="77777777" w:rsidR="00EF3549" w:rsidRPr="00F2066E" w:rsidRDefault="00000000" w:rsidP="00F2066E">
      <w:pPr>
        <w:rPr>
          <w:sz w:val="24"/>
          <w:szCs w:val="24"/>
        </w:rPr>
      </w:pPr>
      <w:r w:rsidRPr="00F2066E">
        <w:rPr>
          <w:b/>
          <w:bCs/>
          <w:sz w:val="24"/>
          <w:szCs w:val="24"/>
        </w:rPr>
        <w:t>Protocol:</w:t>
      </w:r>
      <w:r w:rsidRPr="00F2066E">
        <w:rPr>
          <w:sz w:val="24"/>
          <w:szCs w:val="24"/>
        </w:rPr>
        <w:t> 660 nm red diode laser, 1.5–2 J/cm², 4 points per tooth, 3–4 sessions over 1–2 weeks</w:t>
      </w:r>
    </w:p>
    <w:p w14:paraId="2A805898" w14:textId="77777777" w:rsidR="00EF3549" w:rsidRPr="00F2066E" w:rsidRDefault="00000000" w:rsidP="00F2066E">
      <w:pPr>
        <w:rPr>
          <w:sz w:val="24"/>
          <w:szCs w:val="24"/>
        </w:rPr>
      </w:pPr>
      <w:r w:rsidRPr="00F2066E">
        <w:rPr>
          <w:b/>
          <w:bCs/>
          <w:sz w:val="24"/>
          <w:szCs w:val="24"/>
        </w:rPr>
        <w:lastRenderedPageBreak/>
        <w:t>Expected outcome:</w:t>
      </w:r>
      <w:r w:rsidRPr="00F2066E">
        <w:rPr>
          <w:sz w:val="24"/>
          <w:szCs w:val="24"/>
        </w:rPr>
        <w:t> 50–70% reduction in hypersensitivity within 1–2 weeks</w:t>
      </w:r>
    </w:p>
    <w:p w14:paraId="18D38D12" w14:textId="77777777" w:rsidR="00EF3549" w:rsidRPr="00F2066E" w:rsidRDefault="00000000" w:rsidP="00F2066E">
      <w:pPr>
        <w:rPr>
          <w:sz w:val="24"/>
          <w:szCs w:val="24"/>
        </w:rPr>
      </w:pPr>
      <w:r w:rsidRPr="00F2066E">
        <w:rPr>
          <w:b/>
          <w:bCs/>
          <w:sz w:val="24"/>
          <w:szCs w:val="24"/>
        </w:rPr>
        <w:t>Evidence level:</w:t>
      </w:r>
      <w:r w:rsidRPr="00F2066E">
        <w:rPr>
          <w:sz w:val="24"/>
          <w:szCs w:val="24"/>
        </w:rPr>
        <w:t> Moderate (based on systematic review of PBM for dentinal hypersensitivity)</w:t>
      </w:r>
    </w:p>
    <w:p w14:paraId="06D7BAD1" w14:textId="77777777" w:rsidR="00EF3549" w:rsidRPr="00F2066E" w:rsidRDefault="00000000" w:rsidP="00F2066E">
      <w:pPr>
        <w:rPr>
          <w:sz w:val="24"/>
          <w:szCs w:val="24"/>
        </w:rPr>
      </w:pPr>
      <w:r w:rsidRPr="00F2066E">
        <w:rPr>
          <w:b/>
          <w:bCs/>
          <w:sz w:val="24"/>
          <w:szCs w:val="24"/>
        </w:rPr>
        <w:t>Phase 2 (Er:YAG for cavity preparation and restoration):</w:t>
      </w:r>
    </w:p>
    <w:p w14:paraId="1D269E26" w14:textId="77777777" w:rsidR="00EF3549" w:rsidRPr="00F2066E" w:rsidRDefault="00000000" w:rsidP="00F2066E">
      <w:pPr>
        <w:rPr>
          <w:sz w:val="24"/>
          <w:szCs w:val="24"/>
        </w:rPr>
      </w:pPr>
      <w:r w:rsidRPr="00F2066E">
        <w:rPr>
          <w:b/>
          <w:bCs/>
          <w:sz w:val="24"/>
          <w:szCs w:val="24"/>
        </w:rPr>
        <w:t>Indication:</w:t>
      </w:r>
      <w:r w:rsidRPr="00F2066E">
        <w:rPr>
          <w:sz w:val="24"/>
          <w:szCs w:val="24"/>
        </w:rPr>
        <w:t> Post-eruptive</w:t>
      </w:r>
    </w:p>
    <w:p w14:paraId="6D8DD073" w14:textId="77777777" w:rsidR="00EF3549" w:rsidRPr="00F2066E" w:rsidRDefault="00000000" w:rsidP="00F2066E">
      <w:pPr>
        <w:rPr>
          <w:sz w:val="24"/>
          <w:szCs w:val="24"/>
        </w:rPr>
      </w:pPr>
      <w:r w:rsidRPr="00F2066E">
        <w:rPr>
          <w:sz w:val="24"/>
          <w:szCs w:val="24"/>
        </w:rPr>
        <w:t>enamel breakdown on two molars requiring restoration</w:t>
      </w:r>
    </w:p>
    <w:p w14:paraId="7482B1E7" w14:textId="77777777" w:rsidR="00EF3549" w:rsidRPr="00F2066E" w:rsidRDefault="00000000" w:rsidP="00F2066E">
      <w:pPr>
        <w:rPr>
          <w:sz w:val="24"/>
          <w:szCs w:val="24"/>
        </w:rPr>
      </w:pPr>
      <w:r w:rsidRPr="00F2066E">
        <w:rPr>
          <w:b/>
          <w:bCs/>
          <w:sz w:val="24"/>
          <w:szCs w:val="24"/>
        </w:rPr>
        <w:t>Protocol:</w:t>
      </w:r>
      <w:r w:rsidRPr="00F2066E">
        <w:rPr>
          <w:sz w:val="24"/>
          <w:szCs w:val="24"/>
        </w:rPr>
        <w:t> Er:YAG laser (2940 nm, 250–300 mJ, 15 Hz) for selective removal of hypomineralized enamel and carious dentin; composite resin restoration</w:t>
      </w:r>
    </w:p>
    <w:p w14:paraId="54EFDAEF" w14:textId="77777777" w:rsidR="00EF3549" w:rsidRPr="00F2066E" w:rsidRDefault="00000000" w:rsidP="00F2066E">
      <w:pPr>
        <w:rPr>
          <w:sz w:val="24"/>
          <w:szCs w:val="24"/>
        </w:rPr>
      </w:pPr>
      <w:r w:rsidRPr="00F2066E">
        <w:rPr>
          <w:b/>
          <w:bCs/>
          <w:sz w:val="24"/>
          <w:szCs w:val="24"/>
        </w:rPr>
        <w:t>Expected outcome:</w:t>
      </w:r>
      <w:r w:rsidRPr="00F2066E">
        <w:rPr>
          <w:sz w:val="24"/>
          <w:szCs w:val="24"/>
        </w:rPr>
        <w:t> Successful restoration with minimal discomfort (70–80% probability of no local anesthesia needed); 5–10 year restoration survival</w:t>
      </w:r>
    </w:p>
    <w:p w14:paraId="10AEF1F2" w14:textId="77777777" w:rsidR="00EF3549" w:rsidRPr="00F2066E" w:rsidRDefault="00000000" w:rsidP="00F2066E">
      <w:pPr>
        <w:rPr>
          <w:sz w:val="24"/>
          <w:szCs w:val="24"/>
        </w:rPr>
      </w:pPr>
      <w:r w:rsidRPr="00F2066E">
        <w:rPr>
          <w:b/>
          <w:bCs/>
          <w:sz w:val="24"/>
          <w:szCs w:val="24"/>
        </w:rPr>
        <w:t>Evidence level:</w:t>
      </w:r>
      <w:r w:rsidRPr="00F2066E">
        <w:rPr>
          <w:sz w:val="24"/>
          <w:szCs w:val="24"/>
        </w:rPr>
        <w:t> Moderate (based on Cochrane review of Er:YAG for cavity preparation; limited but promising data specific to MIH)</w:t>
      </w:r>
    </w:p>
    <w:p w14:paraId="228492B4" w14:textId="77777777" w:rsidR="00EF3549" w:rsidRPr="00F2066E" w:rsidRDefault="00000000" w:rsidP="00F2066E">
      <w:pPr>
        <w:rPr>
          <w:sz w:val="24"/>
          <w:szCs w:val="24"/>
        </w:rPr>
      </w:pPr>
      <w:r w:rsidRPr="00F2066E">
        <w:rPr>
          <w:b/>
          <w:bCs/>
          <w:sz w:val="24"/>
          <w:szCs w:val="24"/>
        </w:rPr>
        <w:t>Key advantages of laser approach in this pediatric MIH case:</w:t>
      </w:r>
    </w:p>
    <w:p w14:paraId="52FCC94C" w14:textId="77777777" w:rsidR="00EF3549" w:rsidRPr="00F2066E" w:rsidRDefault="00000000" w:rsidP="00F2066E">
      <w:pPr>
        <w:rPr>
          <w:sz w:val="24"/>
          <w:szCs w:val="24"/>
        </w:rPr>
      </w:pPr>
      <w:r w:rsidRPr="00F2066E">
        <w:rPr>
          <w:b/>
          <w:bCs/>
          <w:sz w:val="24"/>
          <w:szCs w:val="24"/>
        </w:rPr>
        <w:t>Reduced pain and anxiety:</w:t>
      </w:r>
      <w:r w:rsidRPr="00F2066E">
        <w:rPr>
          <w:sz w:val="24"/>
          <w:szCs w:val="24"/>
        </w:rPr>
        <w:t> PBM is non-invasive and painless; Er:YAG typically requires no local anesthesia (major advantage in anxious pediatric patient)</w:t>
      </w:r>
    </w:p>
    <w:p w14:paraId="46C35482" w14:textId="77777777" w:rsidR="00EF3549" w:rsidRPr="00F2066E" w:rsidRDefault="00000000" w:rsidP="00F2066E">
      <w:pPr>
        <w:rPr>
          <w:sz w:val="24"/>
          <w:szCs w:val="24"/>
        </w:rPr>
      </w:pPr>
      <w:r w:rsidRPr="00F2066E">
        <w:rPr>
          <w:b/>
          <w:bCs/>
          <w:sz w:val="24"/>
          <w:szCs w:val="24"/>
        </w:rPr>
        <w:t>Selective tissue removal:</w:t>
      </w:r>
      <w:r w:rsidRPr="00F2066E">
        <w:rPr>
          <w:sz w:val="24"/>
          <w:szCs w:val="24"/>
        </w:rPr>
        <w:t> Er:YAG preferentially ablates hypomineralized MIH enamel while preserving sound enamel (conservative preparation)</w:t>
      </w:r>
    </w:p>
    <w:p w14:paraId="4E8DC848" w14:textId="77777777" w:rsidR="00EF3549" w:rsidRPr="00F2066E" w:rsidRDefault="00000000" w:rsidP="00F2066E">
      <w:pPr>
        <w:rPr>
          <w:sz w:val="24"/>
          <w:szCs w:val="24"/>
        </w:rPr>
      </w:pPr>
      <w:r w:rsidRPr="00F2066E">
        <w:rPr>
          <w:b/>
          <w:bCs/>
          <w:sz w:val="24"/>
          <w:szCs w:val="24"/>
        </w:rPr>
        <w:t>Improved cooperation:</w:t>
      </w:r>
      <w:r w:rsidRPr="00F2066E">
        <w:rPr>
          <w:sz w:val="24"/>
          <w:szCs w:val="24"/>
        </w:rPr>
        <w:t> Reduced vibration, noise, and discomfort compared to conventional drill improves patient cooperation and reduces dental anxiety</w:t>
      </w:r>
    </w:p>
    <w:p w14:paraId="30494FD1" w14:textId="77777777" w:rsidR="00EF3549" w:rsidRPr="00F2066E" w:rsidRDefault="00000000" w:rsidP="00F2066E">
      <w:pPr>
        <w:rPr>
          <w:sz w:val="24"/>
          <w:szCs w:val="24"/>
        </w:rPr>
      </w:pPr>
      <w:r w:rsidRPr="00F2066E">
        <w:rPr>
          <w:b/>
          <w:bCs/>
          <w:sz w:val="24"/>
          <w:szCs w:val="24"/>
        </w:rPr>
        <w:t>Addresses both hypersensitivity and structural defects:</w:t>
      </w:r>
      <w:r w:rsidRPr="00F2066E">
        <w:rPr>
          <w:sz w:val="24"/>
          <w:szCs w:val="24"/>
        </w:rPr>
        <w:t> Two-phase approach manages both the symptomatic (hypersensitivity) and structural (PEB) problems of MIH</w:t>
      </w:r>
    </w:p>
    <w:p w14:paraId="0787E0B7" w14:textId="77777777" w:rsidR="00EF3549" w:rsidRPr="00F2066E" w:rsidRDefault="00000000" w:rsidP="00F2066E">
      <w:pPr>
        <w:rPr>
          <w:sz w:val="24"/>
          <w:szCs w:val="24"/>
        </w:rPr>
      </w:pPr>
      <w:r w:rsidRPr="00F2066E">
        <w:rPr>
          <w:b/>
          <w:bCs/>
          <w:sz w:val="24"/>
          <w:szCs w:val="24"/>
        </w:rPr>
        <w:t>Limitations and caveats:</w:t>
      </w:r>
    </w:p>
    <w:p w14:paraId="02C49384" w14:textId="77777777" w:rsidR="00EF3549" w:rsidRPr="00F2066E" w:rsidRDefault="00000000" w:rsidP="00F2066E">
      <w:pPr>
        <w:rPr>
          <w:sz w:val="24"/>
          <w:szCs w:val="24"/>
        </w:rPr>
      </w:pPr>
      <w:r w:rsidRPr="00F2066E">
        <w:rPr>
          <w:b/>
          <w:bCs/>
          <w:sz w:val="24"/>
          <w:szCs w:val="24"/>
        </w:rPr>
        <w:t>Not a cure for MIH:</w:t>
      </w:r>
      <w:r w:rsidRPr="00F2066E">
        <w:rPr>
          <w:sz w:val="24"/>
          <w:szCs w:val="24"/>
        </w:rPr>
        <w:t> Laser therapy addresses symptoms and restores damaged teeth, but does not alter the underlying enamel defect; MIH teeth remain at high risk for continued breakdown</w:t>
      </w:r>
    </w:p>
    <w:p w14:paraId="4A5BE9EC" w14:textId="77777777" w:rsidR="00EF3549" w:rsidRPr="00F2066E" w:rsidRDefault="00000000" w:rsidP="00F2066E">
      <w:pPr>
        <w:rPr>
          <w:sz w:val="24"/>
          <w:szCs w:val="24"/>
        </w:rPr>
      </w:pPr>
      <w:r w:rsidRPr="00F2066E">
        <w:rPr>
          <w:b/>
          <w:bCs/>
          <w:sz w:val="24"/>
          <w:szCs w:val="24"/>
        </w:rPr>
        <w:t>Long-term monitoring essential:</w:t>
      </w:r>
      <w:r w:rsidRPr="00F2066E">
        <w:rPr>
          <w:sz w:val="24"/>
          <w:szCs w:val="24"/>
        </w:rPr>
        <w:t> This patient will require regular recall (every 3–6 months) throughout adolescence to monitor for new areas of PEB, restoration failure, and caries</w:t>
      </w:r>
    </w:p>
    <w:p w14:paraId="4329DAB4" w14:textId="77777777" w:rsidR="00EF3549" w:rsidRPr="00F2066E" w:rsidRDefault="00000000" w:rsidP="00F2066E">
      <w:pPr>
        <w:rPr>
          <w:sz w:val="24"/>
          <w:szCs w:val="24"/>
        </w:rPr>
      </w:pPr>
      <w:r w:rsidRPr="00F2066E">
        <w:rPr>
          <w:b/>
          <w:bCs/>
          <w:sz w:val="24"/>
          <w:szCs w:val="24"/>
        </w:rPr>
        <w:t>Possible need for definitive restoration:</w:t>
      </w:r>
      <w:r w:rsidRPr="00F2066E">
        <w:rPr>
          <w:sz w:val="24"/>
          <w:szCs w:val="24"/>
        </w:rPr>
        <w:t> If extensive breakdown occurs, full-coverage crowns may be needed in the future</w:t>
      </w:r>
    </w:p>
    <w:p w14:paraId="37B7FF50" w14:textId="77777777" w:rsidR="00EF3549" w:rsidRPr="00F2066E" w:rsidRDefault="00000000" w:rsidP="00F2066E">
      <w:pPr>
        <w:rPr>
          <w:sz w:val="24"/>
          <w:szCs w:val="24"/>
        </w:rPr>
      </w:pPr>
      <w:r w:rsidRPr="00F2066E">
        <w:rPr>
          <w:b/>
          <w:bCs/>
          <w:sz w:val="24"/>
          <w:szCs w:val="24"/>
        </w:rPr>
        <w:lastRenderedPageBreak/>
        <w:t>Cost:</w:t>
      </w:r>
      <w:r w:rsidRPr="00F2066E">
        <w:rPr>
          <w:sz w:val="24"/>
          <w:szCs w:val="24"/>
        </w:rPr>
        <w:t> Laser therapy may be more expensive than conventional treatment; discuss cost with parent before proceeding</w:t>
      </w:r>
    </w:p>
    <w:p w14:paraId="28CA6453" w14:textId="77777777" w:rsidR="00EF3549" w:rsidRPr="00F2066E" w:rsidRDefault="00000000" w:rsidP="00F2066E">
      <w:pPr>
        <w:rPr>
          <w:sz w:val="24"/>
          <w:szCs w:val="24"/>
        </w:rPr>
      </w:pPr>
      <w:r w:rsidRPr="00F2066E">
        <w:rPr>
          <w:b/>
          <w:bCs/>
          <w:sz w:val="24"/>
          <w:szCs w:val="24"/>
        </w:rPr>
        <w:t>Operator skill:</w:t>
      </w:r>
      <w:r w:rsidRPr="00F2066E">
        <w:rPr>
          <w:sz w:val="24"/>
          <w:szCs w:val="24"/>
        </w:rPr>
        <w:t> Both PBM and Er:YAG require specific training and experience; outcomes depend on proper technique and parameter selection</w:t>
      </w:r>
    </w:p>
    <w:p w14:paraId="777789D5" w14:textId="77777777" w:rsidR="00EF3549" w:rsidRPr="00F2066E" w:rsidRDefault="00000000" w:rsidP="00F2066E">
      <w:pPr>
        <w:rPr>
          <w:sz w:val="24"/>
          <w:szCs w:val="24"/>
        </w:rPr>
      </w:pPr>
      <w:r w:rsidRPr="00F2066E">
        <w:rPr>
          <w:b/>
          <w:bCs/>
          <w:sz w:val="24"/>
          <w:szCs w:val="24"/>
        </w:rPr>
        <w:t>Alternative/adjunctive non-laser options that should also be considered:</w:t>
      </w:r>
    </w:p>
    <w:p w14:paraId="3FEFADBC" w14:textId="77777777" w:rsidR="00EF3549" w:rsidRPr="00F2066E" w:rsidRDefault="00000000" w:rsidP="00F2066E">
      <w:pPr>
        <w:rPr>
          <w:sz w:val="24"/>
          <w:szCs w:val="24"/>
        </w:rPr>
      </w:pPr>
      <w:r w:rsidRPr="00F2066E">
        <w:rPr>
          <w:b/>
          <w:bCs/>
          <w:sz w:val="24"/>
          <w:szCs w:val="24"/>
        </w:rPr>
        <w:t>Topical fluoride:</w:t>
      </w:r>
      <w:r w:rsidRPr="00F2066E">
        <w:rPr>
          <w:sz w:val="24"/>
          <w:szCs w:val="24"/>
        </w:rPr>
        <w:t> High-concentration fluoride varnish (22,600 ppm, e.g., Duraphat) applied every 3 months can reduce hypersensitivity and strengthen hypomineralized enamel</w:t>
      </w:r>
    </w:p>
    <w:p w14:paraId="68E8DACA" w14:textId="77777777" w:rsidR="00EF3549" w:rsidRPr="00F2066E" w:rsidRDefault="00000000" w:rsidP="00F2066E">
      <w:pPr>
        <w:rPr>
          <w:sz w:val="24"/>
          <w:szCs w:val="24"/>
        </w:rPr>
      </w:pPr>
      <w:r w:rsidRPr="00F2066E">
        <w:rPr>
          <w:b/>
          <w:bCs/>
          <w:sz w:val="24"/>
          <w:szCs w:val="24"/>
        </w:rPr>
        <w:t>CPP-ACP (casein phosphopeptide-amorphous calcium phosphate):</w:t>
      </w:r>
      <w:r w:rsidRPr="00F2066E">
        <w:rPr>
          <w:sz w:val="24"/>
          <w:szCs w:val="24"/>
        </w:rPr>
        <w:t> Topical application of CPP-ACP paste (e.g., MI Paste Plus, GC) can reduce hypersensitivity and remineralize early MIH lesions</w:t>
      </w:r>
    </w:p>
    <w:p w14:paraId="481E5AE3" w14:textId="77777777" w:rsidR="00EF3549" w:rsidRPr="00F2066E" w:rsidRDefault="00000000" w:rsidP="00F2066E">
      <w:pPr>
        <w:rPr>
          <w:sz w:val="24"/>
          <w:szCs w:val="24"/>
        </w:rPr>
      </w:pPr>
      <w:r w:rsidRPr="00F2066E">
        <w:rPr>
          <w:b/>
          <w:bCs/>
          <w:sz w:val="24"/>
          <w:szCs w:val="24"/>
        </w:rPr>
        <w:t>Desensitizing toothpaste:</w:t>
      </w:r>
      <w:r w:rsidRPr="00F2066E">
        <w:rPr>
          <w:sz w:val="24"/>
          <w:szCs w:val="24"/>
        </w:rPr>
        <w:t> Daily use of potassium nitrate or stannous fluoride toothpaste provides modest reduction in hypersensitivity</w:t>
      </w:r>
    </w:p>
    <w:p w14:paraId="4F9198B2" w14:textId="77777777" w:rsidR="00EF3549" w:rsidRPr="00F2066E" w:rsidRDefault="00000000" w:rsidP="00F2066E">
      <w:pPr>
        <w:rPr>
          <w:sz w:val="24"/>
          <w:szCs w:val="24"/>
        </w:rPr>
      </w:pPr>
      <w:r w:rsidRPr="00F2066E">
        <w:rPr>
          <w:b/>
          <w:bCs/>
          <w:sz w:val="24"/>
          <w:szCs w:val="24"/>
        </w:rPr>
        <w:t>Glass ionomer sealants:</w:t>
      </w:r>
      <w:r w:rsidRPr="00F2066E">
        <w:rPr>
          <w:sz w:val="24"/>
          <w:szCs w:val="24"/>
        </w:rPr>
        <w:t> For MIH molars without PEB, high-viscosity glass ionomer sealants can protect hypomineralized enamel and reduce hypersensitivity</w:t>
      </w:r>
    </w:p>
    <w:p w14:paraId="1F9BC387" w14:textId="77777777" w:rsidR="00EF3549" w:rsidRPr="00F2066E" w:rsidRDefault="00000000" w:rsidP="00F2066E">
      <w:pPr>
        <w:rPr>
          <w:sz w:val="24"/>
          <w:szCs w:val="24"/>
        </w:rPr>
      </w:pPr>
      <w:r w:rsidRPr="00F2066E">
        <w:rPr>
          <w:b/>
          <w:bCs/>
          <w:sz w:val="24"/>
          <w:szCs w:val="24"/>
        </w:rPr>
        <w:t>Conventional cavity preparation:</w:t>
      </w:r>
      <w:r w:rsidRPr="00F2066E">
        <w:rPr>
          <w:sz w:val="24"/>
          <w:szCs w:val="24"/>
        </w:rPr>
        <w:t> If Er:YAG laser is not available, conventional rotary preparation with local anesthesia (and possibly nitrous oxide sedation) is a proven alternative</w:t>
      </w:r>
    </w:p>
    <w:p w14:paraId="35A8C3DF" w14:textId="77777777" w:rsidR="00EF3549" w:rsidRPr="00F2066E" w:rsidRDefault="00000000" w:rsidP="00F2066E">
      <w:pPr>
        <w:rPr>
          <w:sz w:val="24"/>
          <w:szCs w:val="24"/>
        </w:rPr>
      </w:pPr>
      <w:r w:rsidRPr="00F2066E">
        <w:rPr>
          <w:b/>
          <w:bCs/>
          <w:sz w:val="24"/>
          <w:szCs w:val="24"/>
        </w:rPr>
        <w:t>Contraindications to laser therapy in this case:</w:t>
      </w:r>
    </w:p>
    <w:p w14:paraId="266F13D6" w14:textId="77777777" w:rsidR="00EF3549" w:rsidRPr="00F2066E" w:rsidRDefault="00000000" w:rsidP="00F2066E">
      <w:pPr>
        <w:rPr>
          <w:sz w:val="24"/>
          <w:szCs w:val="24"/>
        </w:rPr>
      </w:pPr>
      <w:r w:rsidRPr="00F2066E">
        <w:rPr>
          <w:b/>
          <w:bCs/>
          <w:sz w:val="24"/>
          <w:szCs w:val="24"/>
        </w:rPr>
        <w:t>None identified:</w:t>
      </w:r>
      <w:r w:rsidRPr="00F2066E">
        <w:rPr>
          <w:sz w:val="24"/>
          <w:szCs w:val="24"/>
        </w:rPr>
        <w:t> This patient has no medical contraindications to laser therapy</w:t>
      </w:r>
    </w:p>
    <w:p w14:paraId="0E58B9B5" w14:textId="77777777" w:rsidR="00EF3549" w:rsidRPr="00F2066E" w:rsidRDefault="00000000" w:rsidP="00F2066E">
      <w:pPr>
        <w:rPr>
          <w:sz w:val="24"/>
          <w:szCs w:val="24"/>
        </w:rPr>
      </w:pPr>
      <w:r w:rsidRPr="00F2066E">
        <w:rPr>
          <w:b/>
          <w:bCs/>
          <w:sz w:val="24"/>
          <w:szCs w:val="24"/>
        </w:rPr>
        <w:t>Relative contraindications (not applicable here):</w:t>
      </w:r>
    </w:p>
    <w:p w14:paraId="7CD91ABC" w14:textId="77777777" w:rsidR="00EF3549" w:rsidRPr="00F2066E" w:rsidRDefault="00000000" w:rsidP="00F2066E">
      <w:pPr>
        <w:rPr>
          <w:sz w:val="24"/>
          <w:szCs w:val="24"/>
        </w:rPr>
      </w:pPr>
      <w:r w:rsidRPr="00F2066E">
        <w:rPr>
          <w:b/>
          <w:bCs/>
          <w:sz w:val="24"/>
          <w:szCs w:val="24"/>
        </w:rPr>
        <w:t>Uncooperative patient:</w:t>
      </w:r>
      <w:r w:rsidRPr="00F2066E">
        <w:rPr>
          <w:sz w:val="24"/>
          <w:szCs w:val="24"/>
        </w:rPr>
        <w:t> If child cannot tolerate protective eyewear or remain still during laser procedure, consider sedation or general anesthesia</w:t>
      </w:r>
    </w:p>
    <w:p w14:paraId="2FE3912A" w14:textId="77777777" w:rsidR="00EF3549" w:rsidRPr="00F2066E" w:rsidRDefault="00000000" w:rsidP="00F2066E">
      <w:pPr>
        <w:rPr>
          <w:sz w:val="24"/>
          <w:szCs w:val="24"/>
        </w:rPr>
      </w:pPr>
      <w:r w:rsidRPr="00F2066E">
        <w:rPr>
          <w:b/>
          <w:bCs/>
          <w:sz w:val="24"/>
          <w:szCs w:val="24"/>
        </w:rPr>
        <w:t>Active infection/abscess:</w:t>
      </w:r>
      <w:r w:rsidRPr="00F2066E">
        <w:rPr>
          <w:sz w:val="24"/>
          <w:szCs w:val="24"/>
        </w:rPr>
        <w:t> If MIH molar has pulpal necrosis with acute abscess, laser therapy is contraindicated; extraction or pulpectomy is indicated</w:t>
      </w:r>
    </w:p>
    <w:p w14:paraId="4844BD44" w14:textId="77777777" w:rsidR="00EF3549" w:rsidRPr="00F2066E" w:rsidRDefault="00000000" w:rsidP="00F2066E">
      <w:pPr>
        <w:rPr>
          <w:sz w:val="24"/>
          <w:szCs w:val="24"/>
        </w:rPr>
      </w:pPr>
      <w:r w:rsidRPr="00F2066E">
        <w:rPr>
          <w:b/>
          <w:bCs/>
          <w:sz w:val="24"/>
          <w:szCs w:val="24"/>
        </w:rPr>
        <w:t>Severe tooth destruction:</w:t>
      </w:r>
      <w:r w:rsidRPr="00F2066E">
        <w:rPr>
          <w:sz w:val="24"/>
          <w:szCs w:val="24"/>
        </w:rPr>
        <w:t> If MIH molar has extensive PEB with &lt;50% remaining tooth structure, extraction and space management (or stainless steel crown) may be more appropriate than restoration</w:t>
      </w:r>
    </w:p>
    <w:p w14:paraId="101DBEB6" w14:textId="77777777" w:rsidR="00EF3549" w:rsidRPr="00F2066E" w:rsidRDefault="00000000" w:rsidP="00F2066E">
      <w:pPr>
        <w:rPr>
          <w:sz w:val="24"/>
          <w:szCs w:val="24"/>
        </w:rPr>
      </w:pPr>
      <w:r w:rsidRPr="00F2066E">
        <w:rPr>
          <w:b/>
          <w:bCs/>
          <w:sz w:val="24"/>
          <w:szCs w:val="24"/>
        </w:rPr>
        <w:t>Prognosis:</w:t>
      </w:r>
    </w:p>
    <w:p w14:paraId="6029F9E6" w14:textId="77777777" w:rsidR="00EF3549" w:rsidRPr="00F2066E" w:rsidRDefault="00000000" w:rsidP="00F2066E">
      <w:pPr>
        <w:rPr>
          <w:sz w:val="24"/>
          <w:szCs w:val="24"/>
        </w:rPr>
      </w:pPr>
      <w:r w:rsidRPr="00F2066E">
        <w:rPr>
          <w:b/>
          <w:bCs/>
          <w:sz w:val="24"/>
          <w:szCs w:val="24"/>
        </w:rPr>
        <w:t>Short-term (1–2 years):</w:t>
      </w:r>
      <w:r w:rsidRPr="00F2066E">
        <w:rPr>
          <w:sz w:val="24"/>
          <w:szCs w:val="24"/>
        </w:rPr>
        <w:t> Excellent prognosis for reduction in hypersensitivity and successful restoration of teeth with PEB</w:t>
      </w:r>
    </w:p>
    <w:p w14:paraId="4564C5B8" w14:textId="77777777" w:rsidR="00EF3549" w:rsidRPr="00F2066E" w:rsidRDefault="00000000" w:rsidP="00F2066E">
      <w:pPr>
        <w:rPr>
          <w:sz w:val="24"/>
          <w:szCs w:val="24"/>
        </w:rPr>
      </w:pPr>
      <w:r w:rsidRPr="00F2066E">
        <w:rPr>
          <w:b/>
          <w:bCs/>
          <w:sz w:val="24"/>
          <w:szCs w:val="24"/>
        </w:rPr>
        <w:lastRenderedPageBreak/>
        <w:t>Long-term (to age 18–20):</w:t>
      </w:r>
      <w:r w:rsidRPr="00F2066E">
        <w:rPr>
          <w:sz w:val="24"/>
          <w:szCs w:val="24"/>
        </w:rPr>
        <w:t> Guarded prognosis; MIH molars are at high risk for continued breakdown, restoration failure, and eventual need for full-coverage crowns or extraction</w:t>
      </w:r>
    </w:p>
    <w:p w14:paraId="46020387" w14:textId="77777777" w:rsidR="00EF3549" w:rsidRPr="00F2066E" w:rsidRDefault="00000000" w:rsidP="00F2066E">
      <w:pPr>
        <w:rPr>
          <w:sz w:val="24"/>
          <w:szCs w:val="24"/>
        </w:rPr>
      </w:pPr>
      <w:r w:rsidRPr="00F2066E">
        <w:rPr>
          <w:b/>
          <w:bCs/>
          <w:sz w:val="24"/>
          <w:szCs w:val="24"/>
        </w:rPr>
        <w:t>Success depends on:</w:t>
      </w:r>
    </w:p>
    <w:p w14:paraId="564E2A28" w14:textId="77777777" w:rsidR="00EF3549" w:rsidRPr="00F2066E" w:rsidRDefault="00000000" w:rsidP="00F2066E">
      <w:pPr>
        <w:rPr>
          <w:sz w:val="24"/>
          <w:szCs w:val="24"/>
        </w:rPr>
      </w:pPr>
      <w:r w:rsidRPr="00F2066E">
        <w:rPr>
          <w:b/>
          <w:bCs/>
          <w:sz w:val="24"/>
          <w:szCs w:val="24"/>
        </w:rPr>
        <w:t>Patient compliance:</w:t>
      </w:r>
      <w:r w:rsidRPr="00F2066E">
        <w:rPr>
          <w:sz w:val="24"/>
          <w:szCs w:val="24"/>
        </w:rPr>
        <w:t> Regular recall visits, excellent oral hygiene, fluoride use</w:t>
      </w:r>
    </w:p>
    <w:p w14:paraId="0FB431C0" w14:textId="77777777" w:rsidR="00EF3549" w:rsidRPr="00F2066E" w:rsidRDefault="00000000" w:rsidP="00F2066E">
      <w:pPr>
        <w:rPr>
          <w:sz w:val="24"/>
          <w:szCs w:val="24"/>
        </w:rPr>
      </w:pPr>
      <w:r w:rsidRPr="00F2066E">
        <w:rPr>
          <w:b/>
          <w:bCs/>
          <w:sz w:val="24"/>
          <w:szCs w:val="24"/>
        </w:rPr>
        <w:t>Severity of MIH:</w:t>
      </w:r>
      <w:r w:rsidRPr="00F2066E">
        <w:rPr>
          <w:sz w:val="24"/>
          <w:szCs w:val="24"/>
        </w:rPr>
        <w:t> Mild-to-moderate MIH (as in this case) has better prognosis than severe MIH</w:t>
      </w:r>
    </w:p>
    <w:p w14:paraId="0EE557D6" w14:textId="77777777" w:rsidR="00EF3549" w:rsidRPr="00F2066E" w:rsidRDefault="00000000" w:rsidP="00F2066E">
      <w:pPr>
        <w:rPr>
          <w:sz w:val="24"/>
          <w:szCs w:val="24"/>
        </w:rPr>
      </w:pPr>
      <w:r w:rsidRPr="00F2066E">
        <w:rPr>
          <w:b/>
          <w:bCs/>
          <w:sz w:val="24"/>
          <w:szCs w:val="24"/>
        </w:rPr>
        <w:t>Operator skill:</w:t>
      </w:r>
      <w:r w:rsidRPr="00F2066E">
        <w:rPr>
          <w:sz w:val="24"/>
          <w:szCs w:val="24"/>
        </w:rPr>
        <w:t> Proper laser technique and restoration placement</w:t>
      </w:r>
    </w:p>
    <w:p w14:paraId="0F67725B" w14:textId="77777777" w:rsidR="00EF3549" w:rsidRPr="00F2066E" w:rsidRDefault="00000000" w:rsidP="00F2066E">
      <w:pPr>
        <w:rPr>
          <w:sz w:val="24"/>
          <w:szCs w:val="24"/>
        </w:rPr>
      </w:pPr>
      <w:r w:rsidRPr="00F2066E">
        <w:rPr>
          <w:b/>
          <w:bCs/>
          <w:sz w:val="24"/>
          <w:szCs w:val="24"/>
        </w:rPr>
        <w:t>Recommended treatment plan for this patient:</w:t>
      </w:r>
    </w:p>
    <w:p w14:paraId="0E9AB6B9" w14:textId="77777777" w:rsidR="00EF3549" w:rsidRPr="00F2066E" w:rsidRDefault="00000000" w:rsidP="00F2066E">
      <w:pPr>
        <w:rPr>
          <w:sz w:val="24"/>
          <w:szCs w:val="24"/>
        </w:rPr>
      </w:pPr>
      <w:r w:rsidRPr="00F2066E">
        <w:rPr>
          <w:b/>
          <w:bCs/>
          <w:sz w:val="24"/>
          <w:szCs w:val="24"/>
        </w:rPr>
        <w:t>Week 1:</w:t>
      </w:r>
      <w:r w:rsidRPr="00F2066E">
        <w:rPr>
          <w:sz w:val="24"/>
          <w:szCs w:val="24"/>
        </w:rPr>
        <w:t> Initial consultation, clinical examination, radiographs, baseline hypersensitivity assessment, informed consent; PBM Session 1</w:t>
      </w:r>
    </w:p>
    <w:p w14:paraId="60608A62" w14:textId="77777777" w:rsidR="00EF3549" w:rsidRPr="00F2066E" w:rsidRDefault="00000000" w:rsidP="00F2066E">
      <w:pPr>
        <w:rPr>
          <w:sz w:val="24"/>
          <w:szCs w:val="24"/>
        </w:rPr>
      </w:pPr>
      <w:r w:rsidRPr="00F2066E">
        <w:rPr>
          <w:b/>
          <w:bCs/>
          <w:sz w:val="24"/>
          <w:szCs w:val="24"/>
        </w:rPr>
        <w:t>Week 1 (Day 3):</w:t>
      </w:r>
      <w:r w:rsidRPr="00F2066E">
        <w:rPr>
          <w:sz w:val="24"/>
          <w:szCs w:val="24"/>
        </w:rPr>
        <w:t> PBM Session 2</w:t>
      </w:r>
    </w:p>
    <w:p w14:paraId="72A9ADC3" w14:textId="77777777" w:rsidR="00EF3549" w:rsidRPr="00F2066E" w:rsidRDefault="00000000" w:rsidP="00F2066E">
      <w:pPr>
        <w:rPr>
          <w:sz w:val="24"/>
          <w:szCs w:val="24"/>
        </w:rPr>
      </w:pPr>
      <w:r w:rsidRPr="00F2066E">
        <w:rPr>
          <w:b/>
          <w:bCs/>
          <w:sz w:val="24"/>
          <w:szCs w:val="24"/>
        </w:rPr>
        <w:t>Week 1 (Day 6):</w:t>
      </w:r>
      <w:r w:rsidRPr="00F2066E">
        <w:rPr>
          <w:sz w:val="24"/>
          <w:szCs w:val="24"/>
        </w:rPr>
        <w:t> PBM Session 3</w:t>
      </w:r>
    </w:p>
    <w:p w14:paraId="727BFBB6" w14:textId="77777777" w:rsidR="00EF3549" w:rsidRPr="00F2066E" w:rsidRDefault="00000000" w:rsidP="00F2066E">
      <w:pPr>
        <w:rPr>
          <w:sz w:val="24"/>
          <w:szCs w:val="24"/>
        </w:rPr>
      </w:pPr>
      <w:r w:rsidRPr="00F2066E">
        <w:rPr>
          <w:b/>
          <w:bCs/>
          <w:sz w:val="24"/>
          <w:szCs w:val="24"/>
        </w:rPr>
        <w:t>Week 2 (Day 9):</w:t>
      </w:r>
      <w:r w:rsidRPr="00F2066E">
        <w:rPr>
          <w:sz w:val="24"/>
          <w:szCs w:val="24"/>
        </w:rPr>
        <w:t> PBM Session 4</w:t>
      </w:r>
    </w:p>
    <w:p w14:paraId="19746849" w14:textId="77777777" w:rsidR="00EF3549" w:rsidRPr="00F2066E" w:rsidRDefault="00000000" w:rsidP="00F2066E">
      <w:pPr>
        <w:rPr>
          <w:sz w:val="24"/>
          <w:szCs w:val="24"/>
        </w:rPr>
      </w:pPr>
      <w:r w:rsidRPr="00F2066E">
        <w:rPr>
          <w:b/>
          <w:bCs/>
          <w:sz w:val="24"/>
          <w:szCs w:val="24"/>
        </w:rPr>
        <w:t>Week 2 (Day 12–14):</w:t>
      </w:r>
      <w:r w:rsidRPr="00F2066E">
        <w:rPr>
          <w:sz w:val="24"/>
          <w:szCs w:val="24"/>
        </w:rPr>
        <w:t> Re-assessment of hypersensitivity; if adequately controlled, schedule Phase 2</w:t>
      </w:r>
    </w:p>
    <w:p w14:paraId="21D1730A" w14:textId="77777777" w:rsidR="00EF3549" w:rsidRPr="00F2066E" w:rsidRDefault="00000000" w:rsidP="00F2066E">
      <w:pPr>
        <w:rPr>
          <w:sz w:val="24"/>
          <w:szCs w:val="24"/>
        </w:rPr>
      </w:pPr>
      <w:r w:rsidRPr="00F2066E">
        <w:rPr>
          <w:b/>
          <w:bCs/>
          <w:sz w:val="24"/>
          <w:szCs w:val="24"/>
        </w:rPr>
        <w:t>Week 4:</w:t>
      </w:r>
      <w:r w:rsidRPr="00F2066E">
        <w:rPr>
          <w:sz w:val="24"/>
          <w:szCs w:val="24"/>
        </w:rPr>
        <w:t> Er:YAG cavity preparation and composite restoration of first MIH molar with PEB (e.g., FDI 36)</w:t>
      </w:r>
    </w:p>
    <w:p w14:paraId="7B371B26" w14:textId="77777777" w:rsidR="00EF3549" w:rsidRPr="00F2066E" w:rsidRDefault="00000000" w:rsidP="00F2066E">
      <w:pPr>
        <w:rPr>
          <w:sz w:val="24"/>
          <w:szCs w:val="24"/>
        </w:rPr>
      </w:pPr>
      <w:r w:rsidRPr="00F2066E">
        <w:rPr>
          <w:b/>
          <w:bCs/>
          <w:sz w:val="24"/>
          <w:szCs w:val="24"/>
        </w:rPr>
        <w:t>Week 5:</w:t>
      </w:r>
      <w:r w:rsidRPr="00F2066E">
        <w:rPr>
          <w:sz w:val="24"/>
          <w:szCs w:val="24"/>
        </w:rPr>
        <w:t> 1-week follow-up (assess restoration, sensitivity)</w:t>
      </w:r>
    </w:p>
    <w:p w14:paraId="0C197CD1" w14:textId="77777777" w:rsidR="00EF3549" w:rsidRPr="00F2066E" w:rsidRDefault="00000000" w:rsidP="00F2066E">
      <w:pPr>
        <w:rPr>
          <w:sz w:val="24"/>
          <w:szCs w:val="24"/>
        </w:rPr>
      </w:pPr>
      <w:r w:rsidRPr="00F2066E">
        <w:rPr>
          <w:b/>
          <w:bCs/>
          <w:sz w:val="24"/>
          <w:szCs w:val="24"/>
        </w:rPr>
        <w:t>Week 6:</w:t>
      </w:r>
      <w:r w:rsidRPr="00F2066E">
        <w:rPr>
          <w:sz w:val="24"/>
          <w:szCs w:val="24"/>
        </w:rPr>
        <w:t> Er:YAG cavity preparation and composite restoration of second MIH molar with PEB (e.g., FDI 46)</w:t>
      </w:r>
    </w:p>
    <w:p w14:paraId="48D602B7" w14:textId="77777777" w:rsidR="00EF3549" w:rsidRPr="00F2066E" w:rsidRDefault="00000000" w:rsidP="00F2066E">
      <w:pPr>
        <w:rPr>
          <w:sz w:val="24"/>
          <w:szCs w:val="24"/>
        </w:rPr>
      </w:pPr>
      <w:r w:rsidRPr="00F2066E">
        <w:rPr>
          <w:b/>
          <w:bCs/>
          <w:sz w:val="24"/>
          <w:szCs w:val="24"/>
        </w:rPr>
        <w:t>Week 7:</w:t>
      </w:r>
      <w:r w:rsidRPr="00F2066E">
        <w:rPr>
          <w:sz w:val="24"/>
          <w:szCs w:val="24"/>
        </w:rPr>
        <w:t> 1-week follow-up (assess restoration, sensitivity)</w:t>
      </w:r>
    </w:p>
    <w:p w14:paraId="55330770" w14:textId="77777777" w:rsidR="00EF3549" w:rsidRPr="00F2066E" w:rsidRDefault="00000000" w:rsidP="00F2066E">
      <w:pPr>
        <w:rPr>
          <w:sz w:val="24"/>
          <w:szCs w:val="24"/>
        </w:rPr>
      </w:pPr>
      <w:r w:rsidRPr="00F2066E">
        <w:rPr>
          <w:b/>
          <w:bCs/>
          <w:sz w:val="24"/>
          <w:szCs w:val="24"/>
        </w:rPr>
        <w:t>Month 3:</w:t>
      </w:r>
      <w:r w:rsidRPr="00F2066E">
        <w:rPr>
          <w:sz w:val="24"/>
          <w:szCs w:val="24"/>
        </w:rPr>
        <w:t> 3-month recall (clinical and radiographic examination of all four MIH molars; fluoride varnish application)</w:t>
      </w:r>
    </w:p>
    <w:p w14:paraId="21B12F2D" w14:textId="77777777" w:rsidR="00EF3549" w:rsidRPr="00F2066E" w:rsidRDefault="00000000" w:rsidP="00F2066E">
      <w:pPr>
        <w:rPr>
          <w:sz w:val="24"/>
          <w:szCs w:val="24"/>
        </w:rPr>
      </w:pPr>
      <w:r w:rsidRPr="00F2066E">
        <w:rPr>
          <w:b/>
          <w:bCs/>
          <w:sz w:val="24"/>
          <w:szCs w:val="24"/>
        </w:rPr>
        <w:t>Month 6, 9, 12, etc.:</w:t>
      </w:r>
      <w:r w:rsidRPr="00F2066E">
        <w:rPr>
          <w:sz w:val="24"/>
          <w:szCs w:val="24"/>
        </w:rPr>
        <w:t> Continue 3-month recall throughout adolescence</w:t>
      </w:r>
    </w:p>
    <w:p w14:paraId="256BA2DF" w14:textId="77777777" w:rsidR="00EF3549" w:rsidRPr="00F2066E" w:rsidRDefault="00000000" w:rsidP="00F2066E">
      <w:pPr>
        <w:rPr>
          <w:sz w:val="24"/>
          <w:szCs w:val="24"/>
        </w:rPr>
      </w:pPr>
      <w:r w:rsidRPr="00F2066E">
        <w:rPr>
          <w:b/>
          <w:bCs/>
          <w:sz w:val="24"/>
          <w:szCs w:val="24"/>
        </w:rPr>
        <w:t>Patient and parent education:</w:t>
      </w:r>
    </w:p>
    <w:p w14:paraId="2D541077" w14:textId="77777777" w:rsidR="00EF3549" w:rsidRPr="00F2066E" w:rsidRDefault="00000000" w:rsidP="00F2066E">
      <w:pPr>
        <w:rPr>
          <w:sz w:val="24"/>
          <w:szCs w:val="24"/>
        </w:rPr>
      </w:pPr>
      <w:r w:rsidRPr="00F2066E">
        <w:rPr>
          <w:b/>
          <w:bCs/>
          <w:sz w:val="24"/>
          <w:szCs w:val="24"/>
        </w:rPr>
        <w:t>Explain MIH:</w:t>
      </w:r>
      <w:r w:rsidRPr="00F2066E">
        <w:rPr>
          <w:sz w:val="24"/>
          <w:szCs w:val="24"/>
        </w:rPr>
        <w:t xml:space="preserve"> "Your daughter has a condition called molar-incisor hypomineralization, or MIH. It means the enamel on her permanent molars didn't form properly before the teeth erupted. This makes the teeth sensitive and more likely to break down. MIH is not </w:t>
      </w:r>
      <w:r w:rsidRPr="00F2066E">
        <w:rPr>
          <w:sz w:val="24"/>
          <w:szCs w:val="24"/>
        </w:rPr>
        <w:lastRenderedPageBreak/>
        <w:t>caused by anything you or your daughter did—it happens during tooth development before the teeth come in."</w:t>
      </w:r>
    </w:p>
    <w:p w14:paraId="0D087BB3" w14:textId="77777777" w:rsidR="00EF3549" w:rsidRPr="00F2066E" w:rsidRDefault="00000000" w:rsidP="00F2066E">
      <w:pPr>
        <w:rPr>
          <w:sz w:val="24"/>
          <w:szCs w:val="24"/>
        </w:rPr>
      </w:pPr>
      <w:r w:rsidRPr="00F2066E">
        <w:rPr>
          <w:b/>
          <w:bCs/>
          <w:sz w:val="24"/>
          <w:szCs w:val="24"/>
        </w:rPr>
        <w:t>Explain treatment plan:</w:t>
      </w:r>
      <w:r w:rsidRPr="00F2066E">
        <w:rPr>
          <w:sz w:val="24"/>
          <w:szCs w:val="24"/>
        </w:rPr>
        <w:t> "We're going to use two types of laser therapy. First, we'll use a low-level laser to reduce the sensitivity in her teeth—this is completely painless and takes just a few minutes. Then, once her teeth feel better, we'll use a different laser to gently remove the weak enamel and fix the broken parts with tooth-colored fillings. Most kids tolerate this laser very well without needing a 'shot' of numbing medicine."</w:t>
      </w:r>
    </w:p>
    <w:p w14:paraId="197E4D09" w14:textId="77777777" w:rsidR="00EF3549" w:rsidRPr="00F2066E" w:rsidRDefault="00000000" w:rsidP="00F2066E">
      <w:pPr>
        <w:rPr>
          <w:sz w:val="24"/>
          <w:szCs w:val="24"/>
        </w:rPr>
      </w:pPr>
      <w:r w:rsidRPr="00F2066E">
        <w:rPr>
          <w:b/>
          <w:bCs/>
          <w:sz w:val="24"/>
          <w:szCs w:val="24"/>
        </w:rPr>
        <w:t>Explain long-term outlook:</w:t>
      </w:r>
      <w:r w:rsidRPr="00F2066E">
        <w:rPr>
          <w:sz w:val="24"/>
          <w:szCs w:val="24"/>
        </w:rPr>
        <w:t> "Even after we fix these teeth, they will always be weaker than normal teeth because of the MIH. We'll need to see your daughter every 3 months to check the teeth and apply fluoride to keep them strong. She'll need to brush very carefully and avoid chewing hard foods on these teeth. As she gets older, she may need crowns on these teeth if they continue to break down."</w:t>
      </w:r>
    </w:p>
    <w:p w14:paraId="1D5DFEEE" w14:textId="77777777" w:rsidR="00EF3549" w:rsidRPr="00F2066E" w:rsidRDefault="00000000" w:rsidP="00F2066E">
      <w:pPr>
        <w:rPr>
          <w:sz w:val="24"/>
          <w:szCs w:val="24"/>
        </w:rPr>
      </w:pPr>
      <w:r w:rsidRPr="00F2066E">
        <w:rPr>
          <w:b/>
          <w:bCs/>
          <w:sz w:val="24"/>
          <w:szCs w:val="24"/>
        </w:rPr>
        <w:t>Emphasize prevention:</w:t>
      </w:r>
      <w:r w:rsidRPr="00F2066E">
        <w:rPr>
          <w:sz w:val="24"/>
          <w:szCs w:val="24"/>
        </w:rPr>
        <w:t> "The best way to protect these teeth is excellent brushing, fluoride toothpaste, regular dental visits, and a healthy diet with limited sugar and acidic drinks."</w:t>
      </w:r>
    </w:p>
    <w:p w14:paraId="3A09ADD4" w14:textId="77777777" w:rsidR="00EF3549" w:rsidRPr="00F2066E" w:rsidRDefault="00000000" w:rsidP="00F2066E">
      <w:pPr>
        <w:rPr>
          <w:sz w:val="24"/>
          <w:szCs w:val="24"/>
        </w:rPr>
      </w:pPr>
      <w:r>
        <w:rPr>
          <w:sz w:val="24"/>
          <w:szCs w:val="24"/>
        </w:rPr>
        <w:pict w14:anchorId="40D450DD">
          <v:rect id="_x0000_i1102" style="width:0;height:0" o:hrstd="t" o:hr="t" fillcolor="#a0a0a0" stroked="f"/>
        </w:pict>
      </w:r>
    </w:p>
    <w:p w14:paraId="205E6ECA" w14:textId="77777777" w:rsidR="00EF3549" w:rsidRPr="00F2066E" w:rsidRDefault="00000000" w:rsidP="00F2066E">
      <w:pPr>
        <w:rPr>
          <w:b/>
          <w:bCs/>
          <w:sz w:val="24"/>
          <w:szCs w:val="24"/>
        </w:rPr>
      </w:pPr>
      <w:r w:rsidRPr="00F2066E">
        <w:rPr>
          <w:b/>
          <w:bCs/>
          <w:sz w:val="24"/>
          <w:szCs w:val="24"/>
        </w:rPr>
        <w:t>Final Evidence Summary</w:t>
      </w:r>
    </w:p>
    <w:p w14:paraId="61CD0DE1" w14:textId="77777777" w:rsidR="00EF3549" w:rsidRPr="00F2066E" w:rsidRDefault="00000000" w:rsidP="00F2066E">
      <w:pPr>
        <w:rPr>
          <w:sz w:val="24"/>
          <w:szCs w:val="24"/>
        </w:rPr>
      </w:pPr>
      <w:r w:rsidRPr="00F2066E">
        <w:rPr>
          <w:b/>
          <w:bCs/>
          <w:sz w:val="24"/>
          <w:szCs w:val="24"/>
        </w:rPr>
        <w:t>Photobiomodulation (PBM) for MIH hypersensitivity:</w:t>
      </w:r>
    </w:p>
    <w:p w14:paraId="129A4A0E" w14:textId="77777777" w:rsidR="00EF3549" w:rsidRPr="00F2066E" w:rsidRDefault="00000000" w:rsidP="00F2066E">
      <w:pPr>
        <w:rPr>
          <w:sz w:val="24"/>
          <w:szCs w:val="24"/>
        </w:rPr>
      </w:pPr>
      <w:r w:rsidRPr="00F2066E">
        <w:rPr>
          <w:b/>
          <w:bCs/>
          <w:sz w:val="24"/>
          <w:szCs w:val="24"/>
        </w:rPr>
        <w:t>Evidence level:</w:t>
      </w:r>
      <w:r w:rsidRPr="00F2066E">
        <w:rPr>
          <w:sz w:val="24"/>
          <w:szCs w:val="24"/>
        </w:rPr>
        <w:t> Moderate for dentinal hypersensitivity in general; low (case series only) for MIH specifically</w:t>
      </w:r>
    </w:p>
    <w:p w14:paraId="4417C258" w14:textId="77777777" w:rsidR="00EF3549" w:rsidRPr="00F2066E" w:rsidRDefault="00000000" w:rsidP="00F2066E">
      <w:pPr>
        <w:rPr>
          <w:sz w:val="24"/>
          <w:szCs w:val="24"/>
        </w:rPr>
      </w:pPr>
      <w:r w:rsidRPr="00F2066E">
        <w:rPr>
          <w:b/>
          <w:bCs/>
          <w:sz w:val="24"/>
          <w:szCs w:val="24"/>
        </w:rPr>
        <w:t>Recommendation strength:</w:t>
      </w:r>
      <w:r w:rsidRPr="00F2066E">
        <w:rPr>
          <w:sz w:val="24"/>
          <w:szCs w:val="24"/>
        </w:rPr>
        <w:t> Weak recommendation in favor (based on moderate evidence for general hypersensitivity, low risk, high patient acceptance)</w:t>
      </w:r>
    </w:p>
    <w:p w14:paraId="5E8779D7" w14:textId="77777777" w:rsidR="00EF3549" w:rsidRPr="00F2066E" w:rsidRDefault="00000000" w:rsidP="00F2066E">
      <w:pPr>
        <w:rPr>
          <w:sz w:val="24"/>
          <w:szCs w:val="24"/>
        </w:rPr>
      </w:pPr>
      <w:r w:rsidRPr="00F2066E">
        <w:rPr>
          <w:b/>
          <w:bCs/>
          <w:sz w:val="24"/>
          <w:szCs w:val="24"/>
        </w:rPr>
        <w:t>Key supporting evidence:</w:t>
      </w:r>
    </w:p>
    <w:p w14:paraId="0E5A1F13" w14:textId="77777777" w:rsidR="00EF3549" w:rsidRPr="00F2066E" w:rsidRDefault="00000000" w:rsidP="00F2066E">
      <w:pPr>
        <w:rPr>
          <w:sz w:val="24"/>
          <w:szCs w:val="24"/>
        </w:rPr>
      </w:pPr>
      <w:r w:rsidRPr="00F2066E">
        <w:rPr>
          <w:sz w:val="24"/>
          <w:szCs w:val="24"/>
        </w:rPr>
        <w:t>Sgolastra et al. (2013) systematic review: PBM significantly reduces dentinal hypersensitivity (SMD -1.14, p=0.001)</w:t>
      </w:r>
    </w:p>
    <w:p w14:paraId="3266D9F2" w14:textId="77777777" w:rsidR="00EF3549" w:rsidRPr="00F2066E" w:rsidRDefault="00000000" w:rsidP="00F2066E">
      <w:pPr>
        <w:rPr>
          <w:sz w:val="24"/>
          <w:szCs w:val="24"/>
        </w:rPr>
      </w:pPr>
      <w:r w:rsidRPr="00F2066E">
        <w:rPr>
          <w:sz w:val="24"/>
          <w:szCs w:val="24"/>
        </w:rPr>
        <w:t>Fragelli et al. (2017) case series: 50–70% reduction in pain scores in children with MIH</w:t>
      </w:r>
    </w:p>
    <w:p w14:paraId="2EC3DBAD" w14:textId="77777777" w:rsidR="00EF3549" w:rsidRPr="00F2066E" w:rsidRDefault="00000000" w:rsidP="00F2066E">
      <w:pPr>
        <w:rPr>
          <w:sz w:val="24"/>
          <w:szCs w:val="24"/>
        </w:rPr>
      </w:pPr>
      <w:r w:rsidRPr="00F2066E">
        <w:rPr>
          <w:b/>
          <w:bCs/>
          <w:sz w:val="24"/>
          <w:szCs w:val="24"/>
        </w:rPr>
        <w:t>Er:YAG laser cavity preparation:</w:t>
      </w:r>
    </w:p>
    <w:p w14:paraId="2ACF4F9E" w14:textId="77777777" w:rsidR="00EF3549" w:rsidRPr="00F2066E" w:rsidRDefault="00000000" w:rsidP="00F2066E">
      <w:pPr>
        <w:rPr>
          <w:sz w:val="24"/>
          <w:szCs w:val="24"/>
        </w:rPr>
      </w:pPr>
      <w:r w:rsidRPr="00F2066E">
        <w:rPr>
          <w:b/>
          <w:bCs/>
          <w:sz w:val="24"/>
          <w:szCs w:val="24"/>
        </w:rPr>
        <w:t>Evidence level:</w:t>
      </w:r>
      <w:r w:rsidRPr="00F2066E">
        <w:rPr>
          <w:sz w:val="24"/>
          <w:szCs w:val="24"/>
        </w:rPr>
        <w:t> Moderate for cavity preparation in general; low for MIH specifically</w:t>
      </w:r>
    </w:p>
    <w:p w14:paraId="6E2E3D15" w14:textId="77777777" w:rsidR="00EF3549" w:rsidRPr="00F2066E" w:rsidRDefault="00000000" w:rsidP="00F2066E">
      <w:pPr>
        <w:rPr>
          <w:sz w:val="24"/>
          <w:szCs w:val="24"/>
        </w:rPr>
      </w:pPr>
      <w:r w:rsidRPr="00F2066E">
        <w:rPr>
          <w:b/>
          <w:bCs/>
          <w:sz w:val="24"/>
          <w:szCs w:val="24"/>
        </w:rPr>
        <w:t>Recommendation strength:</w:t>
      </w:r>
      <w:r w:rsidRPr="00F2066E">
        <w:rPr>
          <w:sz w:val="24"/>
          <w:szCs w:val="24"/>
        </w:rPr>
        <w:t> Weak recommendation in favor (based on moderate evidence for comparable outcomes to conventional preparation, reduced pain, patient preference)</w:t>
      </w:r>
    </w:p>
    <w:p w14:paraId="7EEA42EA" w14:textId="77777777" w:rsidR="00EF3549" w:rsidRPr="00F2066E" w:rsidRDefault="00000000" w:rsidP="00F2066E">
      <w:pPr>
        <w:rPr>
          <w:sz w:val="24"/>
          <w:szCs w:val="24"/>
        </w:rPr>
      </w:pPr>
      <w:r w:rsidRPr="00F2066E">
        <w:rPr>
          <w:b/>
          <w:bCs/>
          <w:sz w:val="24"/>
          <w:szCs w:val="24"/>
        </w:rPr>
        <w:lastRenderedPageBreak/>
        <w:t>Key supporting evidence:</w:t>
      </w:r>
    </w:p>
    <w:p w14:paraId="7C16079C" w14:textId="77777777" w:rsidR="00EF3549" w:rsidRPr="00F2066E" w:rsidRDefault="00000000" w:rsidP="00F2066E">
      <w:pPr>
        <w:rPr>
          <w:sz w:val="24"/>
          <w:szCs w:val="24"/>
        </w:rPr>
      </w:pPr>
      <w:r w:rsidRPr="00F2066E">
        <w:rPr>
          <w:sz w:val="24"/>
          <w:szCs w:val="24"/>
        </w:rPr>
        <w:t>Montedori et al. (2016) Cochrane review: Er:YAG has similar restoration longevity to conventional preparation; reduces pain during cavity preparation (MD -0.75 on VAS, p&lt;0.001)</w:t>
      </w:r>
    </w:p>
    <w:p w14:paraId="742EEE92" w14:textId="77777777" w:rsidR="00EF3549" w:rsidRPr="00F2066E" w:rsidRDefault="00000000" w:rsidP="00F2066E">
      <w:pPr>
        <w:rPr>
          <w:sz w:val="24"/>
          <w:szCs w:val="24"/>
        </w:rPr>
      </w:pPr>
      <w:r w:rsidRPr="00F2066E">
        <w:rPr>
          <w:sz w:val="24"/>
          <w:szCs w:val="24"/>
        </w:rPr>
        <w:t>Lygidakis et al. (2009): 80% of pediatric MIH patients required no local anesthesia with Er:YAG (vs. 20% with conventional drill)</w:t>
      </w:r>
    </w:p>
    <w:p w14:paraId="47833D77" w14:textId="77777777" w:rsidR="00EF3549" w:rsidRPr="00F2066E" w:rsidRDefault="00EF3549" w:rsidP="00F2066E">
      <w:pPr>
        <w:rPr>
          <w:sz w:val="24"/>
          <w:szCs w:val="24"/>
        </w:rPr>
      </w:pPr>
    </w:p>
    <w:p w14:paraId="10D9E3C3" w14:textId="77777777" w:rsidR="00EF3549" w:rsidRPr="00F2066E" w:rsidRDefault="00000000" w:rsidP="00F2066E">
      <w:pPr>
        <w:rPr>
          <w:vanish/>
          <w:sz w:val="24"/>
          <w:szCs w:val="24"/>
        </w:rPr>
      </w:pPr>
      <w:r w:rsidRPr="00F2066E">
        <w:rPr>
          <w:vanish/>
          <w:sz w:val="24"/>
          <w:szCs w:val="24"/>
        </w:rPr>
        <w:t>Top of Form</w:t>
      </w:r>
    </w:p>
    <w:p w14:paraId="1203680A" w14:textId="77777777" w:rsidR="00EF3549" w:rsidRPr="00F2066E" w:rsidRDefault="00000000" w:rsidP="00F2066E">
      <w:pPr>
        <w:rPr>
          <w:vanish/>
          <w:sz w:val="24"/>
          <w:szCs w:val="24"/>
        </w:rPr>
      </w:pPr>
      <w:r w:rsidRPr="00F2066E">
        <w:rPr>
          <w:vanish/>
          <w:sz w:val="24"/>
          <w:szCs w:val="24"/>
        </w:rPr>
        <w:t>Bottom of Form</w:t>
      </w:r>
    </w:p>
    <w:p w14:paraId="27BB03F4" w14:textId="77777777" w:rsidR="00EF3549" w:rsidRPr="00F2066E" w:rsidRDefault="00EF3549" w:rsidP="00F2066E">
      <w:pPr>
        <w:rPr>
          <w:sz w:val="24"/>
          <w:szCs w:val="24"/>
          <w:rtl/>
        </w:rPr>
      </w:pPr>
    </w:p>
    <w:p w14:paraId="4C936395" w14:textId="77777777" w:rsidR="00EF3549" w:rsidRPr="00F2066E" w:rsidRDefault="00EF3549" w:rsidP="00F2066E">
      <w:pPr>
        <w:rPr>
          <w:sz w:val="24"/>
          <w:szCs w:val="24"/>
        </w:rPr>
      </w:pPr>
    </w:p>
    <w:p w14:paraId="4D6030F5" w14:textId="77777777" w:rsidR="00EF3549" w:rsidRPr="00F2066E" w:rsidRDefault="00EF3549" w:rsidP="00F2066E">
      <w:pPr>
        <w:rPr>
          <w:sz w:val="24"/>
          <w:szCs w:val="24"/>
        </w:rPr>
      </w:pPr>
    </w:p>
    <w:p w14:paraId="7E42FB12" w14:textId="77777777" w:rsidR="00EF3549" w:rsidRPr="00F2066E" w:rsidRDefault="00000000" w:rsidP="00F2066E">
      <w:pPr>
        <w:rPr>
          <w:sz w:val="24"/>
          <w:szCs w:val="24"/>
        </w:rPr>
      </w:pPr>
      <w:r w:rsidRPr="00F2066E">
        <w:rPr>
          <w:sz w:val="24"/>
          <w:szCs w:val="24"/>
        </w:rPr>
        <w:t>1.</w:t>
      </w:r>
    </w:p>
    <w:p w14:paraId="6AA6DA19" w14:textId="77777777" w:rsidR="00EF3549" w:rsidRPr="00F2066E" w:rsidRDefault="00000000" w:rsidP="00F2066E">
      <w:pPr>
        <w:rPr>
          <w:sz w:val="24"/>
          <w:szCs w:val="24"/>
        </w:rPr>
      </w:pPr>
      <w:hyperlink w:tgtFrame="_blank" w:history="1">
        <w:r w:rsidRPr="00F2066E">
          <w:rPr>
            <w:sz w:val="24"/>
            <w:szCs w:val="24"/>
          </w:rPr>
          <w:t>Efficacy of Er:YAG, Er,Cr:YSGG, and Nd:YAG Lasers for Caries Removal: A Systematic Review.</w:t>
        </w:r>
      </w:hyperlink>
    </w:p>
    <w:p w14:paraId="1E09D4F7" w14:textId="77777777" w:rsidR="00EF3549" w:rsidRPr="00F2066E" w:rsidRDefault="00000000" w:rsidP="00F2066E">
      <w:pPr>
        <w:rPr>
          <w:sz w:val="24"/>
          <w:szCs w:val="24"/>
        </w:rPr>
      </w:pPr>
      <w:r w:rsidRPr="00F2066E">
        <w:rPr>
          <w:sz w:val="24"/>
          <w:szCs w:val="24"/>
        </w:rPr>
        <w:t>Journal of Dentistry. 2025. Sae-Ferrández O, Pecci-Lloret MP, García-Ríos P, Pérez-Guzmán N.Recent</w:t>
      </w:r>
    </w:p>
    <w:p w14:paraId="7A3BC013" w14:textId="77777777" w:rsidR="00EF3549" w:rsidRPr="00F2066E" w:rsidRDefault="00000000" w:rsidP="00F2066E">
      <w:pPr>
        <w:rPr>
          <w:sz w:val="24"/>
          <w:szCs w:val="24"/>
        </w:rPr>
      </w:pPr>
      <w:r w:rsidRPr="00F2066E">
        <w:rPr>
          <w:sz w:val="24"/>
          <w:szCs w:val="24"/>
        </w:rPr>
        <w:t>2.</w:t>
      </w:r>
    </w:p>
    <w:p w14:paraId="61448985" w14:textId="77777777" w:rsidR="00EF3549" w:rsidRPr="00F2066E" w:rsidRDefault="00000000" w:rsidP="00F2066E">
      <w:pPr>
        <w:rPr>
          <w:sz w:val="24"/>
          <w:szCs w:val="24"/>
        </w:rPr>
      </w:pPr>
      <w:hyperlink w:tgtFrame="_blank" w:history="1">
        <w:r w:rsidRPr="00F2066E">
          <w:rPr>
            <w:sz w:val="24"/>
            <w:szCs w:val="24"/>
          </w:rPr>
          <w:t>Lasers for Caries Removal in Deciduous and Permanent Teeth.</w:t>
        </w:r>
      </w:hyperlink>
    </w:p>
    <w:p w14:paraId="1D5C8D75" w14:textId="0FCA205B" w:rsidR="00EF3549" w:rsidRPr="00F2066E" w:rsidRDefault="00000000" w:rsidP="00F2066E">
      <w:pPr>
        <w:rPr>
          <w:sz w:val="24"/>
          <w:szCs w:val="24"/>
        </w:rPr>
      </w:pPr>
      <w:r w:rsidRPr="00F2066E">
        <w:rPr>
          <w:sz w:val="24"/>
          <w:szCs w:val="24"/>
        </w:rPr>
        <w:t>The Cochrane Database of Systematic Reviews. 2016. Montedori A, Abraha I, Orso M, et al.Review</w:t>
      </w:r>
    </w:p>
    <w:p w14:paraId="02AB88B1" w14:textId="77777777" w:rsidR="00EF3549" w:rsidRPr="00F2066E" w:rsidRDefault="00000000" w:rsidP="00F2066E">
      <w:pPr>
        <w:rPr>
          <w:sz w:val="24"/>
          <w:szCs w:val="24"/>
        </w:rPr>
      </w:pPr>
      <w:r w:rsidRPr="00F2066E">
        <w:rPr>
          <w:sz w:val="24"/>
          <w:szCs w:val="24"/>
        </w:rPr>
        <w:t>3.</w:t>
      </w:r>
    </w:p>
    <w:p w14:paraId="09A790D9" w14:textId="77777777" w:rsidR="00EF3549" w:rsidRPr="00F2066E" w:rsidRDefault="00000000" w:rsidP="00F2066E">
      <w:pPr>
        <w:rPr>
          <w:sz w:val="24"/>
          <w:szCs w:val="24"/>
        </w:rPr>
      </w:pPr>
      <w:hyperlink w:tgtFrame="_blank" w:history="1">
        <w:r w:rsidRPr="00F2066E">
          <w:rPr>
            <w:sz w:val="24"/>
            <w:szCs w:val="24"/>
          </w:rPr>
          <w:t>Efficacy of Laser-Assisted Caries Removal and Hard Tissue Preparation: A Meta-Analysis.</w:t>
        </w:r>
      </w:hyperlink>
    </w:p>
    <w:p w14:paraId="7C6C7E31" w14:textId="77777777" w:rsidR="00EF3549" w:rsidRPr="00F2066E" w:rsidRDefault="00000000" w:rsidP="00F2066E">
      <w:pPr>
        <w:rPr>
          <w:sz w:val="24"/>
          <w:szCs w:val="24"/>
        </w:rPr>
      </w:pPr>
      <w:r w:rsidRPr="00F2066E">
        <w:rPr>
          <w:sz w:val="24"/>
          <w:szCs w:val="24"/>
        </w:rPr>
        <w:t>Journal of Dentistry. 2025. Esteves-Oliveira M, Schaffrath K, Wierichs RJ.SR</w:t>
      </w:r>
    </w:p>
    <w:p w14:paraId="693218D2" w14:textId="77777777" w:rsidR="00EF3549" w:rsidRPr="00F2066E" w:rsidRDefault="00000000" w:rsidP="00F2066E">
      <w:pPr>
        <w:rPr>
          <w:sz w:val="24"/>
          <w:szCs w:val="24"/>
        </w:rPr>
      </w:pPr>
      <w:r w:rsidRPr="00F2066E">
        <w:rPr>
          <w:sz w:val="24"/>
          <w:szCs w:val="24"/>
        </w:rPr>
        <w:t>4.</w:t>
      </w:r>
    </w:p>
    <w:p w14:paraId="41EF2B19" w14:textId="77777777" w:rsidR="00EF3549" w:rsidRPr="00F2066E" w:rsidRDefault="00000000" w:rsidP="00F2066E">
      <w:pPr>
        <w:rPr>
          <w:sz w:val="24"/>
          <w:szCs w:val="24"/>
        </w:rPr>
      </w:pPr>
      <w:hyperlink w:tgtFrame="_blank" w:history="1">
        <w:r w:rsidRPr="00F2066E">
          <w:rPr>
            <w:sz w:val="24"/>
            <w:szCs w:val="24"/>
          </w:rPr>
          <w:t>Er:YAG Laser Application in Caries Removal and Cavity Preparation in Children: A Meta-Analysis.</w:t>
        </w:r>
      </w:hyperlink>
    </w:p>
    <w:p w14:paraId="0F552CC3" w14:textId="77777777" w:rsidR="00EF3549" w:rsidRPr="00F2066E" w:rsidRDefault="00000000" w:rsidP="00F2066E">
      <w:pPr>
        <w:rPr>
          <w:sz w:val="24"/>
          <w:szCs w:val="24"/>
        </w:rPr>
      </w:pPr>
      <w:r w:rsidRPr="00F2066E">
        <w:rPr>
          <w:sz w:val="24"/>
          <w:szCs w:val="24"/>
        </w:rPr>
        <w:t>Lasers in Medical Science. 2019. Li T, Zhang X, Shi H, et al.SR</w:t>
      </w:r>
    </w:p>
    <w:p w14:paraId="51A2DDAD" w14:textId="77777777" w:rsidR="00EF3549" w:rsidRPr="00F2066E" w:rsidRDefault="00000000" w:rsidP="00F2066E">
      <w:pPr>
        <w:rPr>
          <w:sz w:val="24"/>
          <w:szCs w:val="24"/>
        </w:rPr>
      </w:pPr>
      <w:r w:rsidRPr="00F2066E">
        <w:rPr>
          <w:sz w:val="24"/>
          <w:szCs w:val="24"/>
        </w:rPr>
        <w:t>5.</w:t>
      </w:r>
    </w:p>
    <w:p w14:paraId="701F0F76" w14:textId="77777777" w:rsidR="00EF3549" w:rsidRPr="00F2066E" w:rsidRDefault="00000000" w:rsidP="00F2066E">
      <w:pPr>
        <w:rPr>
          <w:sz w:val="24"/>
          <w:szCs w:val="24"/>
        </w:rPr>
      </w:pPr>
      <w:hyperlink w:tgtFrame="_blank" w:history="1">
        <w:r w:rsidRPr="00F2066E">
          <w:rPr>
            <w:sz w:val="24"/>
            <w:szCs w:val="24"/>
          </w:rPr>
          <w:t>Laser Therapy for Dentinal Hypersensitivity.</w:t>
        </w:r>
      </w:hyperlink>
    </w:p>
    <w:p w14:paraId="72A104FF" w14:textId="5E702862" w:rsidR="00EF3549" w:rsidRPr="00F2066E" w:rsidRDefault="00000000" w:rsidP="00F2066E">
      <w:pPr>
        <w:rPr>
          <w:sz w:val="24"/>
          <w:szCs w:val="24"/>
        </w:rPr>
      </w:pPr>
      <w:r w:rsidRPr="00F2066E">
        <w:rPr>
          <w:sz w:val="24"/>
          <w:szCs w:val="24"/>
        </w:rPr>
        <w:t>The Cochrane Database of Systematic Reviews. 2021. Mahdian M, Behboodi S, Ogata Y, Natto ZS.SR</w:t>
      </w:r>
    </w:p>
    <w:p w14:paraId="26499077" w14:textId="77777777" w:rsidR="00EF3549" w:rsidRPr="00F2066E" w:rsidRDefault="00000000" w:rsidP="00F2066E">
      <w:pPr>
        <w:rPr>
          <w:sz w:val="24"/>
          <w:szCs w:val="24"/>
        </w:rPr>
      </w:pPr>
      <w:r w:rsidRPr="00F2066E">
        <w:rPr>
          <w:sz w:val="24"/>
          <w:szCs w:val="24"/>
        </w:rPr>
        <w:t>6.</w:t>
      </w:r>
    </w:p>
    <w:p w14:paraId="6F37F95F" w14:textId="77777777" w:rsidR="00EF3549" w:rsidRPr="00F2066E" w:rsidRDefault="00000000" w:rsidP="00F2066E">
      <w:pPr>
        <w:rPr>
          <w:sz w:val="24"/>
          <w:szCs w:val="24"/>
        </w:rPr>
      </w:pPr>
      <w:hyperlink w:tgtFrame="_blank" w:history="1">
        <w:r w:rsidRPr="00F2066E">
          <w:rPr>
            <w:sz w:val="24"/>
            <w:szCs w:val="24"/>
          </w:rPr>
          <w:t>Effect of 1064 nm Nd:YAG Laser or 15% Calcium Sodium Phosphosilicate Prophy Paste on Dentin Hypersensitivity Over Six Months: A Double-Blind Randomized Clinical Trial.</w:t>
        </w:r>
      </w:hyperlink>
    </w:p>
    <w:p w14:paraId="5166B10A" w14:textId="77777777" w:rsidR="00EF3549" w:rsidRPr="00F2066E" w:rsidRDefault="00000000" w:rsidP="00F2066E">
      <w:pPr>
        <w:rPr>
          <w:sz w:val="24"/>
          <w:szCs w:val="24"/>
          <w:lang w:val="it-IT"/>
        </w:rPr>
      </w:pPr>
      <w:r w:rsidRPr="00F2066E">
        <w:rPr>
          <w:sz w:val="24"/>
          <w:szCs w:val="24"/>
          <w:lang w:val="it-IT"/>
        </w:rPr>
        <w:t>Lasers in Medical Science. 2025. Maximiano V, Yoshida ML, Pannuti CM, Aranha ACC.RecentRCT</w:t>
      </w:r>
    </w:p>
    <w:p w14:paraId="6BA2AC77" w14:textId="77777777" w:rsidR="00EF3549" w:rsidRPr="00F2066E" w:rsidRDefault="00000000" w:rsidP="00F2066E">
      <w:pPr>
        <w:rPr>
          <w:sz w:val="24"/>
          <w:szCs w:val="24"/>
        </w:rPr>
      </w:pPr>
      <w:r w:rsidRPr="00F2066E">
        <w:rPr>
          <w:sz w:val="24"/>
          <w:szCs w:val="24"/>
        </w:rPr>
        <w:t>7.</w:t>
      </w:r>
    </w:p>
    <w:p w14:paraId="5ABF3748" w14:textId="77777777" w:rsidR="00EF3549" w:rsidRPr="00F2066E" w:rsidRDefault="00000000" w:rsidP="00F2066E">
      <w:pPr>
        <w:rPr>
          <w:sz w:val="24"/>
          <w:szCs w:val="24"/>
        </w:rPr>
      </w:pPr>
      <w:hyperlink w:tgtFrame="_blank" w:history="1">
        <w:r w:rsidRPr="00F2066E">
          <w:rPr>
            <w:sz w:val="24"/>
            <w:szCs w:val="24"/>
          </w:rPr>
          <w:t>Nd:YAG Laser and Calcium Sodium Phosphosilicate Prophylaxis Paste in the Treatment of Dentin Hypersensitivity: A Double-Blind Randomized Clinical Study.</w:t>
        </w:r>
      </w:hyperlink>
    </w:p>
    <w:p w14:paraId="74B8AE47" w14:textId="77777777" w:rsidR="00EF3549" w:rsidRPr="00F2066E" w:rsidRDefault="00000000" w:rsidP="00F2066E">
      <w:pPr>
        <w:rPr>
          <w:sz w:val="24"/>
          <w:szCs w:val="24"/>
          <w:lang w:val="pt-PT"/>
        </w:rPr>
      </w:pPr>
      <w:r w:rsidRPr="00F2066E">
        <w:rPr>
          <w:sz w:val="24"/>
          <w:szCs w:val="24"/>
          <w:lang w:val="pt-PT"/>
        </w:rPr>
        <w:t>Clinical Oral Investigations. 2019. Maximiano V, Machado AC, Yoshida ML, et al.RCT</w:t>
      </w:r>
    </w:p>
    <w:p w14:paraId="6C02D3EC" w14:textId="77777777" w:rsidR="00EF3549" w:rsidRPr="00F2066E" w:rsidRDefault="00EF3549" w:rsidP="00F2066E">
      <w:pPr>
        <w:rPr>
          <w:sz w:val="24"/>
          <w:szCs w:val="24"/>
          <w:lang w:val="pt-PT"/>
        </w:rPr>
      </w:pPr>
    </w:p>
    <w:p w14:paraId="438907EF" w14:textId="77777777" w:rsidR="00A960B3" w:rsidRPr="00F2066E" w:rsidRDefault="00000000" w:rsidP="00F2066E">
      <w:pPr>
        <w:spacing w:before="160" w:after="60"/>
        <w:rPr>
          <w:sz w:val="24"/>
          <w:szCs w:val="24"/>
        </w:rPr>
      </w:pPr>
      <w:r w:rsidRPr="00F2066E">
        <w:rPr>
          <w:b/>
          <w:sz w:val="24"/>
          <w:szCs w:val="24"/>
        </w:rPr>
        <w:t>Perplexity (LLM5)</w:t>
      </w:r>
    </w:p>
    <w:p w14:paraId="7B0237C2" w14:textId="77777777" w:rsidR="00EF3549" w:rsidRPr="00F2066E" w:rsidRDefault="00000000" w:rsidP="00F2066E">
      <w:pPr>
        <w:rPr>
          <w:sz w:val="24"/>
          <w:szCs w:val="24"/>
        </w:rPr>
      </w:pPr>
      <w:r w:rsidRPr="00F2066E">
        <w:rPr>
          <w:sz w:val="24"/>
          <w:szCs w:val="24"/>
        </w:rPr>
        <w:t>Laser therapy is appropriate in this pediatric MIH case, especially for </w:t>
      </w:r>
      <w:r w:rsidRPr="00F2066E">
        <w:rPr>
          <w:b/>
          <w:bCs/>
          <w:sz w:val="24"/>
          <w:szCs w:val="24"/>
        </w:rPr>
        <w:t>photobiomodulation</w:t>
      </w:r>
      <w:r w:rsidRPr="00F2066E">
        <w:rPr>
          <w:sz w:val="24"/>
          <w:szCs w:val="24"/>
        </w:rPr>
        <w:t> to reduce hypersensitivity. If a molar also needs conservative excavation or restorative preparation, Er:YAG can be considered, but the first priority is symptom control so the child can brush and eat comfortably.</w:t>
      </w:r>
    </w:p>
    <w:p w14:paraId="1F2208D0" w14:textId="77777777" w:rsidR="00EF3549" w:rsidRPr="00F2066E" w:rsidRDefault="00000000" w:rsidP="00F2066E">
      <w:pPr>
        <w:rPr>
          <w:b/>
          <w:bCs/>
          <w:sz w:val="24"/>
          <w:szCs w:val="24"/>
        </w:rPr>
      </w:pPr>
      <w:r w:rsidRPr="00F2066E">
        <w:rPr>
          <w:b/>
          <w:bCs/>
          <w:sz w:val="24"/>
          <w:szCs w:val="24"/>
        </w:rPr>
        <w:t>PBM for hypersensitivity</w:t>
      </w:r>
    </w:p>
    <w:p w14:paraId="77B8C670" w14:textId="77777777" w:rsidR="00EF3549" w:rsidRPr="00F2066E" w:rsidRDefault="00000000" w:rsidP="00F2066E">
      <w:pPr>
        <w:rPr>
          <w:sz w:val="24"/>
          <w:szCs w:val="24"/>
        </w:rPr>
      </w:pPr>
      <w:r w:rsidRPr="00F2066E">
        <w:rPr>
          <w:sz w:val="24"/>
          <w:szCs w:val="24"/>
        </w:rPr>
        <w:t>For desensitization, low-level red or near-infrared laser therapy is the most relevant option. A commonly used pediatric approach is a low-power near-infrared diode applied in short, non-thermal sessions over the hypersensitive MIH teeth, often combined with fluoride varnish or other desensitizing strategies. The goal is pain reduction, not structural correction of the enamel defect.</w:t>
      </w:r>
    </w:p>
    <w:p w14:paraId="06A19D58" w14:textId="77777777" w:rsidR="00EF3549" w:rsidRPr="00F2066E" w:rsidRDefault="00000000" w:rsidP="00F2066E">
      <w:pPr>
        <w:rPr>
          <w:b/>
          <w:bCs/>
          <w:sz w:val="24"/>
          <w:szCs w:val="24"/>
        </w:rPr>
      </w:pPr>
      <w:r w:rsidRPr="00F2066E">
        <w:rPr>
          <w:b/>
          <w:bCs/>
          <w:sz w:val="24"/>
          <w:szCs w:val="24"/>
        </w:rPr>
        <w:t>Er:YAG for conservative preparation</w:t>
      </w:r>
    </w:p>
    <w:p w14:paraId="011DE6C1" w14:textId="77777777" w:rsidR="00EF3549" w:rsidRPr="00F2066E" w:rsidRDefault="00000000" w:rsidP="00F2066E">
      <w:pPr>
        <w:rPr>
          <w:sz w:val="24"/>
          <w:szCs w:val="24"/>
        </w:rPr>
      </w:pPr>
      <w:r w:rsidRPr="00F2066E">
        <w:rPr>
          <w:sz w:val="24"/>
          <w:szCs w:val="24"/>
        </w:rPr>
        <w:t>If post-eruptive breakdown requires cavity preparation, Er:YAG is a good minimally invasive option because it reduces vibration and may be better tolerated by anxious children or those with difficult anesthesia. Conservative, water-cooled, layer-by-layer ablation is preferred, with the lowest effective energy and short exposure times. It can help when conventional local anesthesia is unreliable in MIH teeth.</w:t>
      </w:r>
    </w:p>
    <w:p w14:paraId="732A2CE9" w14:textId="77777777" w:rsidR="00EF3549" w:rsidRPr="00F2066E" w:rsidRDefault="00000000" w:rsidP="00F2066E">
      <w:pPr>
        <w:rPr>
          <w:b/>
          <w:bCs/>
          <w:sz w:val="24"/>
          <w:szCs w:val="24"/>
        </w:rPr>
      </w:pPr>
      <w:r w:rsidRPr="00F2066E">
        <w:rPr>
          <w:b/>
          <w:bCs/>
          <w:sz w:val="24"/>
          <w:szCs w:val="24"/>
        </w:rPr>
        <w:lastRenderedPageBreak/>
        <w:t>Pediatric modifications and safety</w:t>
      </w:r>
    </w:p>
    <w:p w14:paraId="3409ECB2" w14:textId="77777777" w:rsidR="00EF3549" w:rsidRPr="00F2066E" w:rsidRDefault="00000000" w:rsidP="00F2066E">
      <w:pPr>
        <w:rPr>
          <w:sz w:val="24"/>
          <w:szCs w:val="24"/>
        </w:rPr>
      </w:pPr>
      <w:r w:rsidRPr="00F2066E">
        <w:rPr>
          <w:sz w:val="24"/>
          <w:szCs w:val="24"/>
        </w:rPr>
        <w:t>Because this is a child, strict eye protection, short appointment times, and careful behavior management are essential. The operator should use conservative settings, keep the beam moving, and avoid overtreatment because MIH enamel is fragile and the pulp may be more sensitive. If anesthesia is difficult, laser can reduce but not always eliminate the need for it.</w:t>
      </w:r>
    </w:p>
    <w:p w14:paraId="7BCA2607" w14:textId="77777777" w:rsidR="00EF3549" w:rsidRPr="00F2066E" w:rsidRDefault="00000000" w:rsidP="00F2066E">
      <w:pPr>
        <w:rPr>
          <w:b/>
          <w:bCs/>
          <w:sz w:val="24"/>
          <w:szCs w:val="24"/>
        </w:rPr>
      </w:pPr>
      <w:r w:rsidRPr="00F2066E">
        <w:rPr>
          <w:b/>
          <w:bCs/>
          <w:sz w:val="24"/>
          <w:szCs w:val="24"/>
        </w:rPr>
        <w:t>Realistic outcomes</w:t>
      </w:r>
    </w:p>
    <w:p w14:paraId="1521D1AF" w14:textId="77777777" w:rsidR="00EF3549" w:rsidRPr="00F2066E" w:rsidRDefault="00000000" w:rsidP="00F2066E">
      <w:pPr>
        <w:rPr>
          <w:sz w:val="24"/>
          <w:szCs w:val="24"/>
        </w:rPr>
      </w:pPr>
      <w:r w:rsidRPr="00F2066E">
        <w:rPr>
          <w:sz w:val="24"/>
          <w:szCs w:val="24"/>
        </w:rPr>
        <w:t>The realistic goal is improved comfort, easier oral hygiene, and more manageable restorative care. PBM may reduce hypersensitivity quickly, while Er:YAG can facilitate conservative preparation when needed. Neither treatment cures MIH, so ongoing fluoride, sealant maintenance, and recall remain important.</w:t>
      </w:r>
    </w:p>
    <w:p w14:paraId="4D75D2DB" w14:textId="77777777" w:rsidR="00EF3549" w:rsidRPr="00F2066E" w:rsidRDefault="00EF3549" w:rsidP="00F2066E">
      <w:pPr>
        <w:rPr>
          <w:sz w:val="24"/>
          <w:szCs w:val="24"/>
        </w:rPr>
      </w:pPr>
    </w:p>
    <w:sectPr w:rsidR="00EF3549" w:rsidRPr="00F2066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31AEC"/>
    <w:multiLevelType w:val="multilevel"/>
    <w:tmpl w:val="02C8FD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31494467">
    <w:abstractNumId w:val="8"/>
  </w:num>
  <w:num w:numId="2" w16cid:durableId="1910576712">
    <w:abstractNumId w:val="6"/>
  </w:num>
  <w:num w:numId="3" w16cid:durableId="1501196844">
    <w:abstractNumId w:val="5"/>
  </w:num>
  <w:num w:numId="4" w16cid:durableId="321813222">
    <w:abstractNumId w:val="4"/>
  </w:num>
  <w:num w:numId="5" w16cid:durableId="1673488422">
    <w:abstractNumId w:val="7"/>
  </w:num>
  <w:num w:numId="6" w16cid:durableId="1348017650">
    <w:abstractNumId w:val="3"/>
  </w:num>
  <w:num w:numId="7" w16cid:durableId="423458438">
    <w:abstractNumId w:val="2"/>
  </w:num>
  <w:num w:numId="8" w16cid:durableId="312685528">
    <w:abstractNumId w:val="1"/>
  </w:num>
  <w:num w:numId="9" w16cid:durableId="1244070271">
    <w:abstractNumId w:val="0"/>
  </w:num>
  <w:num w:numId="10" w16cid:durableId="125436064">
    <w:abstractNumId w:val="9"/>
  </w:num>
  <w:num w:numId="11" w16cid:durableId="8328353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29383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24680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25539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21040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76587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699318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1965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88661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74089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764656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260088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486917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54267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710494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67032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748391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42282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527147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429121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50122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614871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065232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695212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34457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584583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221186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814572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736665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296569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616605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90111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662298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400114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259664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575454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130197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673510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99039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481536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59218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635374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842583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137905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998653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491570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975227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7673921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869281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368540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575205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9560661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327864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4641553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8846057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496114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745063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2814986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612929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0052832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3225439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1401059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2128147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2273736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8114405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6193393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053731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516644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3516162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531336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890063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8633511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9523694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8584254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2116486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410276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8600522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071220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291329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3644829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0218529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0189925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4456134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039748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71209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1174122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7337694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0573642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639937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453248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5627857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905418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8765730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3897625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2077636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7755123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3260068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0947427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755088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8804330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5051977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4959980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1989320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5738541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6946936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3888475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2861537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7021714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2371305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6311361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1394209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5697298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6686045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6061585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0230901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6360567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6255516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731082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7174331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3011522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833823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8221167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3920436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6888220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8095954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1296669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6236547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5693903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9698997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7126132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4725955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938656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7710551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395382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2903606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2305043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3103271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7625769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7112249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765840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5678097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2449251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5608220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1496650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4212259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2497774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0836495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7453752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2779543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3277069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0942774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7292268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8589335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5926657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992986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9521776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6311278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4011741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20680631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9491209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5952852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2898951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4893674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3403082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10728978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5987150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3999056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5332688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9732173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594473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2549700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7695425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8319444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8956273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0571711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2660409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1971563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1009531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4652022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7358527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3763153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6454026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7978693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0429400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2645075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4845149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6893826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2150912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18733788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7934471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1298563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7731355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8630057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602427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4219916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8832522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8104393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8524067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6452103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0880386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20675599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9599922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16926055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8542262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196731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3935043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1780805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469512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5072554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6223026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3342353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4143967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2373741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10066393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831288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15283267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20144072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0568549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491221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18959199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8598994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2818849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16007920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9306207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4037699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6572269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7048666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5380551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16504037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2630750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8668657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14391805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17909704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16020296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18692960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486017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12271100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1405373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646864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14276572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21267331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1105119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4372603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17034361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2078396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8710701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578989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3314882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20223946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D25E4"/>
    <w:rsid w:val="00A960B3"/>
    <w:rsid w:val="00AA1D8D"/>
    <w:rsid w:val="00B403E2"/>
    <w:rsid w:val="00B47730"/>
    <w:rsid w:val="00CB0664"/>
    <w:rsid w:val="00D47202"/>
    <w:rsid w:val="00EF3549"/>
    <w:rsid w:val="00F2066E"/>
    <w:rsid w:val="00F869F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15CAE3"/>
  <w14:defaultImageDpi w14:val="300"/>
  <w15:docId w15:val="{CCA04E9C-1915-44D7-915E-CB55BD43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ubmed.ncbi.nlm.nih.gov/3261341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398</Pages>
  <Words>100131</Words>
  <Characters>500656</Characters>
  <Application>Microsoft Office Word</Application>
  <DocSecurity>0</DocSecurity>
  <Lines>4172</Lines>
  <Paragraphs>1199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599588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יניב מאייר</cp:lastModifiedBy>
  <cp:revision>2</cp:revision>
  <dcterms:created xsi:type="dcterms:W3CDTF">2013-12-23T23:15:00Z</dcterms:created>
  <dcterms:modified xsi:type="dcterms:W3CDTF">2026-07-02T16:49:00Z</dcterms:modified>
  <cp:category/>
</cp:coreProperties>
</file>