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1E92E" w14:textId="609821F6" w:rsidR="003949A4" w:rsidRPr="000049AC" w:rsidRDefault="003949A4" w:rsidP="006437E3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bookmarkStart w:id="0" w:name="OLE_LINK7"/>
      <w:r w:rsidRPr="000049AC">
        <w:rPr>
          <w:rFonts w:ascii="Times New Roman" w:hAnsi="Times New Roman" w:cs="Times New Roman"/>
          <w:b/>
          <w:bCs/>
          <w:sz w:val="24"/>
        </w:rPr>
        <w:t>Supplementary</w:t>
      </w:r>
      <w:bookmarkEnd w:id="0"/>
      <w:r w:rsidR="00A23E8C" w:rsidRPr="000049AC">
        <w:rPr>
          <w:rFonts w:ascii="Times New Roman" w:hAnsi="Times New Roman" w:cs="Times New Roman"/>
          <w:b/>
          <w:bCs/>
          <w:sz w:val="24"/>
        </w:rPr>
        <w:t xml:space="preserve"> Tables</w:t>
      </w:r>
      <w:r w:rsidRPr="000049AC">
        <w:rPr>
          <w:rFonts w:ascii="Times New Roman" w:hAnsi="Times New Roman" w:cs="Times New Roman"/>
          <w:b/>
          <w:bCs/>
          <w:sz w:val="24"/>
        </w:rPr>
        <w:t>：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53"/>
        <w:gridCol w:w="2701"/>
        <w:gridCol w:w="2477"/>
      </w:tblGrid>
      <w:tr w:rsidR="00B54B5C" w:rsidRPr="00B54B5C" w14:paraId="711F5EC1" w14:textId="77777777" w:rsidTr="00B54B5C">
        <w:trPr>
          <w:trHeight w:val="499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8519B" w14:textId="405C61A6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1" w:name="OLE_LINK36"/>
            <w:r w:rsidRPr="00B54B5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Table </w:t>
            </w:r>
            <w:r w:rsidR="001D55B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Pr="00B54B5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Pr="00B54B5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Baseline demographics of the study population.</w:t>
            </w:r>
          </w:p>
        </w:tc>
      </w:tr>
      <w:tr w:rsidR="00B54B5C" w:rsidRPr="00B54B5C" w14:paraId="7BA74C3D" w14:textId="77777777" w:rsidTr="00B54B5C">
        <w:trPr>
          <w:trHeight w:val="49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5B82FBD6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Characteristics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4B0425F8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Healthy Donors (n = 26)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79318424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IPF Patients (n = 22)</w:t>
            </w:r>
          </w:p>
        </w:tc>
      </w:tr>
      <w:tr w:rsidR="00B54B5C" w:rsidRPr="00B54B5C" w14:paraId="6620825E" w14:textId="77777777" w:rsidTr="00B54B5C">
        <w:trPr>
          <w:trHeight w:val="4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4C768" w14:textId="77777777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Age (years)</w:t>
            </w:r>
            <w:r w:rsidRPr="00B54B5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 xml:space="preserve">, </w:t>
            </w:r>
            <w:r w:rsidRPr="00B54B5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2B561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54.9 ± 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5007D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60.0 ± 9.1</w:t>
            </w:r>
          </w:p>
        </w:tc>
      </w:tr>
      <w:tr w:rsidR="00B54B5C" w:rsidRPr="00B54B5C" w14:paraId="5EA6E6F6" w14:textId="77777777" w:rsidTr="00B54B5C">
        <w:trPr>
          <w:trHeight w:val="4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8362A84" w14:textId="77777777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Gender (Male/Female)</w:t>
            </w:r>
            <w:r w:rsidRPr="00B54B5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 xml:space="preserve">, </w:t>
            </w:r>
            <w:r w:rsidRPr="00B54B5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09BFAE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17 (65.4%) / 9 (34.6%)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E0B32C2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17 (77.3%) / 5 (22.7%)</w:t>
            </w:r>
          </w:p>
        </w:tc>
      </w:tr>
      <w:tr w:rsidR="00B54B5C" w:rsidRPr="00B54B5C" w14:paraId="4E446C9F" w14:textId="77777777" w:rsidTr="00B54B5C">
        <w:trPr>
          <w:trHeight w:val="4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744D5" w14:textId="77777777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Smoking Status</w:t>
            </w:r>
            <w:r w:rsidRPr="00B54B5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 xml:space="preserve">, </w:t>
            </w:r>
            <w:r w:rsidRPr="00B54B5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87494" w14:textId="77777777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CF309" w14:textId="77777777" w:rsidR="00B54B5C" w:rsidRPr="00B54B5C" w:rsidRDefault="00B54B5C" w:rsidP="006437E3">
            <w:pPr>
              <w:widowControl/>
              <w:spacing w:line="48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4B5C" w:rsidRPr="00B54B5C" w14:paraId="3406DA31" w14:textId="77777777" w:rsidTr="00B54B5C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7FAC3" w14:textId="70B325BD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 xml:space="preserve">  Never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BCD00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10 (54.5%)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461BF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9 (40.9%)</w:t>
            </w:r>
          </w:p>
        </w:tc>
      </w:tr>
      <w:tr w:rsidR="00B54B5C" w:rsidRPr="00B54B5C" w14:paraId="0EF43B2C" w14:textId="77777777" w:rsidTr="00B54B5C">
        <w:trPr>
          <w:trHeight w:val="4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D62AB" w14:textId="77777777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    Ever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EFDED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16 (61.5%)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07C10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13 (59.1%)</w:t>
            </w:r>
          </w:p>
        </w:tc>
      </w:tr>
      <w:tr w:rsidR="00B54B5C" w:rsidRPr="00B54B5C" w14:paraId="5E5D2DDB" w14:textId="77777777" w:rsidTr="00B54B5C">
        <w:trPr>
          <w:trHeight w:val="4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A8EB3CB" w14:textId="6565E8F6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Lung Function</w:t>
            </w:r>
            <w:r w:rsidR="008C0DD8">
              <w:rPr>
                <w:rFonts w:ascii="Times New Roman" w:eastAsia="等线" w:hAnsi="Times New Roman" w:cs="Times New Roman" w:hint="eastAsia"/>
                <w:b/>
                <w:bCs/>
                <w:color w:val="1F1F1F"/>
                <w:kern w:val="0"/>
                <w:sz w:val="22"/>
              </w:rPr>
              <w:t xml:space="preserve"> </w:t>
            </w:r>
            <w:r w:rsidR="008C0DD8" w:rsidRPr="008C0DD8">
              <w:rPr>
                <w:rFonts w:ascii="Times New Roman" w:eastAsia="等线" w:hAnsi="Times New Roman" w:cs="Times New Roman" w:hint="eastAsia"/>
                <w:color w:val="1F1F1F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F943E0C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1D4141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B54B5C" w:rsidRPr="00B54B5C" w14:paraId="0BBCC4EF" w14:textId="77777777" w:rsidTr="00B54B5C">
        <w:trPr>
          <w:trHeight w:val="4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7B52332" w14:textId="77777777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    FVC (% predicted)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B13F993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85A5007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57.7 ± 15.3</w:t>
            </w:r>
          </w:p>
        </w:tc>
      </w:tr>
      <w:tr w:rsidR="00B54B5C" w:rsidRPr="00B54B5C" w14:paraId="534FA32B" w14:textId="77777777" w:rsidTr="00B54B5C">
        <w:trPr>
          <w:trHeight w:val="49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3DBB4A0" w14:textId="77777777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    DLCO (% predicted)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EAD59FA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B61D5B0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42.1 ± 13.6 </w:t>
            </w:r>
          </w:p>
        </w:tc>
      </w:tr>
    </w:tbl>
    <w:p w14:paraId="501A9498" w14:textId="3E556C76" w:rsidR="008C0DD8" w:rsidRPr="00780EF5" w:rsidRDefault="008C0DD8" w:rsidP="006437E3">
      <w:pPr>
        <w:spacing w:line="480" w:lineRule="auto"/>
        <w:rPr>
          <w:rFonts w:ascii="Times New Roman" w:hAnsi="Times New Roman" w:cs="Times New Roman"/>
          <w:sz w:val="20"/>
          <w:szCs w:val="18"/>
        </w:rPr>
      </w:pPr>
      <w:r w:rsidRPr="00780EF5">
        <w:rPr>
          <w:rFonts w:ascii="Times New Roman" w:hAnsi="Times New Roman" w:cs="Times New Roman"/>
          <w:i/>
          <w:iCs/>
          <w:sz w:val="20"/>
          <w:szCs w:val="18"/>
        </w:rPr>
        <w:t xml:space="preserve">Abbreviations: </w:t>
      </w:r>
      <w:r w:rsidRPr="00780EF5">
        <w:rPr>
          <w:rFonts w:ascii="Times New Roman" w:hAnsi="Times New Roman" w:cs="Times New Roman"/>
          <w:sz w:val="20"/>
          <w:szCs w:val="18"/>
        </w:rPr>
        <w:t>IPF, idiopathic pulmonary fibrosis; SD, standard deviation; FVC, forced vital capacity</w:t>
      </w:r>
      <w:r w:rsidR="001301EE">
        <w:rPr>
          <w:rFonts w:ascii="Times New Roman" w:hAnsi="Times New Roman" w:cs="Times New Roman" w:hint="eastAsia"/>
          <w:sz w:val="20"/>
          <w:szCs w:val="18"/>
        </w:rPr>
        <w:t>;</w:t>
      </w:r>
      <w:r w:rsidRPr="00780EF5">
        <w:rPr>
          <w:rFonts w:ascii="Times New Roman" w:hAnsi="Times New Roman" w:cs="Times New Roman"/>
          <w:sz w:val="20"/>
          <w:szCs w:val="18"/>
        </w:rPr>
        <w:t xml:space="preserve"> DLCO, diffusing capacity of the lung for carbon monoxide; N/A, not applicable. </w:t>
      </w:r>
    </w:p>
    <w:p w14:paraId="6DFE2639" w14:textId="21E34543" w:rsidR="008C0DD8" w:rsidRPr="00780EF5" w:rsidRDefault="008C0DD8" w:rsidP="006437E3">
      <w:pPr>
        <w:spacing w:line="480" w:lineRule="auto"/>
        <w:rPr>
          <w:rFonts w:ascii="Times New Roman" w:hAnsi="Times New Roman" w:cs="Times New Roman"/>
          <w:sz w:val="20"/>
          <w:szCs w:val="18"/>
        </w:rPr>
      </w:pPr>
      <w:r w:rsidRPr="00780EF5">
        <w:rPr>
          <w:rFonts w:ascii="Times New Roman" w:hAnsi="Times New Roman" w:cs="Times New Roman" w:hint="eastAsia"/>
          <w:i/>
          <w:iCs/>
          <w:sz w:val="20"/>
          <w:szCs w:val="18"/>
        </w:rPr>
        <w:t>Note:</w:t>
      </w:r>
      <w:r w:rsidRPr="00780EF5">
        <w:rPr>
          <w:rFonts w:ascii="Times New Roman" w:hAnsi="Times New Roman" w:cs="Times New Roman"/>
          <w:sz w:val="20"/>
          <w:szCs w:val="18"/>
        </w:rPr>
        <w:t xml:space="preserve"> Lung function parameters were not available for the healthy donor group, as these individuals underwent localized resections for benign lung nodules, and comprehensive pulmonary function testing was not clinically indicated.</w:t>
      </w:r>
    </w:p>
    <w:bookmarkEnd w:id="1"/>
    <w:p w14:paraId="6C01C59E" w14:textId="77777777" w:rsidR="009A094F" w:rsidRPr="008C0DD8" w:rsidRDefault="009A094F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7B19E3D1" w14:textId="77777777" w:rsidR="009A094F" w:rsidRPr="000049AC" w:rsidRDefault="009A094F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2E0E3680" w14:textId="77777777" w:rsidR="009A094F" w:rsidRPr="000049AC" w:rsidRDefault="009A094F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24F96B8D" w14:textId="77777777" w:rsidR="009A094F" w:rsidRPr="000049AC" w:rsidRDefault="009A094F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7F5E4D6F" w14:textId="77777777" w:rsidR="009A094F" w:rsidRPr="000049AC" w:rsidRDefault="009A094F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6CF9E59E" w14:textId="77777777" w:rsidR="009A094F" w:rsidRPr="000049AC" w:rsidRDefault="009A094F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6605"/>
      </w:tblGrid>
      <w:tr w:rsidR="000D3376" w:rsidRPr="000049AC" w14:paraId="16030DF3" w14:textId="77777777" w:rsidTr="00DF241C">
        <w:trPr>
          <w:trHeight w:val="499"/>
        </w:trPr>
        <w:tc>
          <w:tcPr>
            <w:tcW w:w="8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B6874" w14:textId="331AE0E4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 xml:space="preserve">Table </w:t>
            </w:r>
            <w:r w:rsidR="001D55B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="0045706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2</w:t>
            </w:r>
            <w:r w:rsidRPr="000049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. </w:t>
            </w:r>
            <w:r w:rsidRPr="00004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Target sequences of </w:t>
            </w:r>
            <w:proofErr w:type="spellStart"/>
            <w:r w:rsidRPr="00004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shRNAs</w:t>
            </w:r>
            <w:proofErr w:type="spellEnd"/>
            <w:r w:rsidRPr="00004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targeting human c-</w:t>
            </w:r>
            <w:proofErr w:type="spellStart"/>
            <w:r w:rsidRPr="00004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Myc</w:t>
            </w:r>
            <w:proofErr w:type="spellEnd"/>
            <w:r w:rsidRPr="00004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used in this study</w:t>
            </w:r>
          </w:p>
        </w:tc>
      </w:tr>
      <w:tr w:rsidR="000D3376" w:rsidRPr="000049AC" w14:paraId="61DF1278" w14:textId="77777777" w:rsidTr="00DF241C">
        <w:trPr>
          <w:trHeight w:val="499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0E3AD4A9" w14:textId="77777777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shRNA Name</w:t>
            </w:r>
          </w:p>
        </w:tc>
        <w:tc>
          <w:tcPr>
            <w:tcW w:w="6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01FCFF69" w14:textId="77777777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Target Sequence (5'–3')</w:t>
            </w:r>
          </w:p>
        </w:tc>
      </w:tr>
      <w:tr w:rsidR="000D3376" w:rsidRPr="000049AC" w14:paraId="4FFBA899" w14:textId="77777777" w:rsidTr="00DF241C">
        <w:trPr>
          <w:trHeight w:val="499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D46FB2" w14:textId="77777777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c-</w:t>
            </w:r>
            <w:proofErr w:type="spellStart"/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Myc</w:t>
            </w:r>
            <w:proofErr w:type="spellEnd"/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 xml:space="preserve"> </w:t>
            </w: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shRNA 1</w:t>
            </w:r>
          </w:p>
        </w:tc>
        <w:tc>
          <w:tcPr>
            <w:tcW w:w="66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CDD1F0" w14:textId="77777777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CCAAGGTAGTGATCCTCAATTCAAGAGATTGAGGATCACTACCTTGGTTTTTT</w:t>
            </w:r>
          </w:p>
        </w:tc>
      </w:tr>
      <w:tr w:rsidR="000D3376" w:rsidRPr="000049AC" w14:paraId="5A83480B" w14:textId="77777777" w:rsidTr="00DF241C">
        <w:trPr>
          <w:trHeight w:val="49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FC935" w14:textId="77777777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c-</w:t>
            </w:r>
            <w:proofErr w:type="spellStart"/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Myc</w:t>
            </w:r>
            <w:proofErr w:type="spellEnd"/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 xml:space="preserve"> </w:t>
            </w: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shRNA 2</w:t>
            </w:r>
          </w:p>
        </w:tc>
        <w:tc>
          <w:tcPr>
            <w:tcW w:w="6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6B5A5" w14:textId="77777777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CCACTCACCAGCACAACTATTCAAGAGATAGTTGTGCTGGTGAGTGGTTTTTT</w:t>
            </w:r>
          </w:p>
        </w:tc>
      </w:tr>
      <w:tr w:rsidR="000D3376" w:rsidRPr="000049AC" w14:paraId="4524E11C" w14:textId="77777777" w:rsidTr="00DF241C">
        <w:trPr>
          <w:trHeight w:val="499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6FA44F" w14:textId="77777777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c-</w:t>
            </w:r>
            <w:proofErr w:type="spellStart"/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Myc</w:t>
            </w:r>
            <w:proofErr w:type="spellEnd"/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 xml:space="preserve"> </w:t>
            </w: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shRNA 3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FF747E" w14:textId="77777777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GGAGATGATGACCGAGTTATTCAAGAGATAACTCGGTCATCATCTCCTTTTTT</w:t>
            </w:r>
          </w:p>
        </w:tc>
      </w:tr>
    </w:tbl>
    <w:p w14:paraId="32DCD91F" w14:textId="77777777" w:rsidR="000D3376" w:rsidRPr="00780EF5" w:rsidRDefault="000D3376" w:rsidP="006437E3">
      <w:pPr>
        <w:spacing w:line="480" w:lineRule="auto"/>
        <w:rPr>
          <w:rFonts w:ascii="Times New Roman" w:hAnsi="Times New Roman" w:cs="Times New Roman"/>
          <w:sz w:val="20"/>
          <w:szCs w:val="21"/>
        </w:rPr>
      </w:pPr>
      <w:r w:rsidRPr="00037084">
        <w:rPr>
          <w:rFonts w:ascii="Times New Roman" w:hAnsi="Times New Roman" w:cs="Times New Roman"/>
          <w:i/>
          <w:iCs/>
          <w:sz w:val="20"/>
          <w:szCs w:val="21"/>
        </w:rPr>
        <w:t xml:space="preserve">Abbreviations: </w:t>
      </w:r>
      <w:r w:rsidRPr="00780EF5">
        <w:rPr>
          <w:rFonts w:ascii="Times New Roman" w:hAnsi="Times New Roman" w:cs="Times New Roman"/>
          <w:sz w:val="20"/>
          <w:szCs w:val="21"/>
        </w:rPr>
        <w:t>shRNA, short hairpin RNA.</w:t>
      </w:r>
    </w:p>
    <w:p w14:paraId="5D824DF5" w14:textId="77777777" w:rsidR="000D3376" w:rsidRPr="000049AC" w:rsidRDefault="000D3376" w:rsidP="006437E3">
      <w:pPr>
        <w:spacing w:line="480" w:lineRule="auto"/>
        <w:rPr>
          <w:rFonts w:ascii="Times New Roman" w:hAnsi="Times New Roman" w:cs="Times New Roman"/>
        </w:rPr>
      </w:pPr>
    </w:p>
    <w:p w14:paraId="6EB93E98" w14:textId="77777777" w:rsidR="00317561" w:rsidRDefault="00317561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484F518A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3210E210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183EE0AB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3FC627BC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04263572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62A34391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145F89D0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3BD55E95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4F248A57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5DFAC165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0939D83B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2948"/>
        <w:gridCol w:w="2948"/>
      </w:tblGrid>
      <w:tr w:rsidR="00961747" w:rsidRPr="000049AC" w14:paraId="697D65C1" w14:textId="77777777" w:rsidTr="00C1018E">
        <w:trPr>
          <w:trHeight w:val="499"/>
        </w:trPr>
        <w:tc>
          <w:tcPr>
            <w:tcW w:w="830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421B2" w14:textId="29325E86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 xml:space="preserve">Table </w:t>
            </w:r>
            <w:r w:rsidR="001D55B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="0045706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3</w:t>
            </w:r>
            <w:r w:rsidRPr="000049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.</w:t>
            </w:r>
            <w:r w:rsidRPr="00004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Primers used for quantitative real-time PCR</w:t>
            </w:r>
          </w:p>
        </w:tc>
      </w:tr>
      <w:tr w:rsidR="00961747" w:rsidRPr="000049AC" w14:paraId="0F3C8D73" w14:textId="77777777" w:rsidTr="00C1018E">
        <w:trPr>
          <w:trHeight w:val="499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0AB590E2" w14:textId="77777777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  <w:t>Species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7283D390" w14:textId="1D9E47BD" w:rsidR="00961747" w:rsidRPr="000049AC" w:rsidRDefault="00487A92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  <w:t>Gene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6948F290" w14:textId="77777777" w:rsidR="00C1018E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  <w:t xml:space="preserve">Forward primer sequence </w:t>
            </w:r>
          </w:p>
          <w:p w14:paraId="4658349F" w14:textId="3859D4E4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  <w:t>(5' to 3')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3E494140" w14:textId="77777777" w:rsidR="00C1018E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  <w:t xml:space="preserve">Reverse primer sequence </w:t>
            </w:r>
          </w:p>
          <w:p w14:paraId="40E79499" w14:textId="11567EC0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  <w:t>(5' to 3')</w:t>
            </w:r>
          </w:p>
        </w:tc>
      </w:tr>
      <w:tr w:rsidR="00961747" w:rsidRPr="000049AC" w14:paraId="40FD6677" w14:textId="77777777" w:rsidTr="00C1018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B1C6B" w14:textId="77777777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Human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DEBB8" w14:textId="5735C31E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c-</w:t>
            </w:r>
            <w:proofErr w:type="spellStart"/>
            <w:r w:rsidR="008A627F"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My</w:t>
            </w:r>
            <w:r w:rsidR="005B1575">
              <w:rPr>
                <w:rFonts w:ascii="Times New Roman" w:eastAsia="等线" w:hAnsi="Times New Roman" w:cs="Times New Roman" w:hint="eastAsia"/>
                <w:i/>
                <w:iCs/>
                <w:color w:val="1F1F1F"/>
                <w:kern w:val="0"/>
                <w:sz w:val="22"/>
              </w:rPr>
              <w:t>c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8CA2F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GGCTCCTGGCAAAAGGTCA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14CD5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CTGCGTAGTTGTGCTGATGT</w:t>
            </w:r>
          </w:p>
        </w:tc>
      </w:tr>
      <w:tr w:rsidR="00961747" w:rsidRPr="000049AC" w14:paraId="335A614D" w14:textId="77777777" w:rsidTr="00C1018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0A9F6" w14:textId="77777777" w:rsidR="00961747" w:rsidRPr="000049AC" w:rsidRDefault="00961747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52E31" w14:textId="77777777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Collagen I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9CFE3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GAGGGCCAAGACGAAGACATC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9193E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CAGATCACGTCATCGCACAAC</w:t>
            </w:r>
          </w:p>
        </w:tc>
      </w:tr>
      <w:tr w:rsidR="00961747" w:rsidRPr="000049AC" w14:paraId="0125891C" w14:textId="77777777" w:rsidTr="00C1018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39187" w14:textId="77777777" w:rsidR="00961747" w:rsidRPr="000049AC" w:rsidRDefault="00961747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2B79D" w14:textId="77777777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Fibronectin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AFE7D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CGGTGGCTGTCAGTCAAAG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1F660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AAACCTCGGCTTCCTCCATAA</w:t>
            </w:r>
          </w:p>
        </w:tc>
      </w:tr>
      <w:tr w:rsidR="00961747" w:rsidRPr="000049AC" w14:paraId="5387178F" w14:textId="77777777" w:rsidTr="00C1018E">
        <w:trPr>
          <w:trHeight w:val="49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9AE8C" w14:textId="77777777" w:rsidR="00961747" w:rsidRPr="000049AC" w:rsidRDefault="00961747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9ED41" w14:textId="77777777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p53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FA506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CAGCACATGACGGAGGTTGT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AC792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TCATCCAAATACTCCACACGC</w:t>
            </w:r>
          </w:p>
        </w:tc>
      </w:tr>
      <w:tr w:rsidR="00961747" w:rsidRPr="000049AC" w14:paraId="403B63B5" w14:textId="77777777" w:rsidTr="00C1018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FBBF8" w14:textId="77777777" w:rsidR="00961747" w:rsidRPr="000049AC" w:rsidRDefault="00961747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AC59B" w14:textId="77777777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p21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B7ABD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CTCTCCCGAAAAGCAGTCCC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0892E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GCGAGAACGAGCCAACCTT</w:t>
            </w:r>
          </w:p>
        </w:tc>
      </w:tr>
      <w:tr w:rsidR="00961747" w:rsidRPr="000049AC" w14:paraId="0E21374E" w14:textId="77777777" w:rsidTr="00C1018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CE0DC" w14:textId="77777777" w:rsidR="00961747" w:rsidRPr="000049AC" w:rsidRDefault="00961747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B240D" w14:textId="77777777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p16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2CF2E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GATCCAGGTGGGTAGAAGGT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2E3FC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CCCCCTGCAAACTTCGTCCT</w:t>
            </w:r>
          </w:p>
        </w:tc>
      </w:tr>
      <w:tr w:rsidR="00961747" w:rsidRPr="000049AC" w14:paraId="0C052A6E" w14:textId="77777777" w:rsidTr="00C1018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36F73" w14:textId="77777777" w:rsidR="00961747" w:rsidRPr="000049AC" w:rsidRDefault="00961747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74686" w14:textId="77777777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18S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961EA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GCAATTATTCCCCATGAACG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E22AE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GGCCTCACTAAACCATCCAA</w:t>
            </w:r>
          </w:p>
        </w:tc>
      </w:tr>
      <w:tr w:rsidR="00253B4E" w:rsidRPr="000049AC" w14:paraId="6DAA71DA" w14:textId="77777777" w:rsidTr="00253B4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980CC" w14:textId="77777777" w:rsidR="00253B4E" w:rsidRPr="000049AC" w:rsidRDefault="00253B4E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Mouse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EECD9" w14:textId="77777777" w:rsidR="00253B4E" w:rsidRPr="000049AC" w:rsidRDefault="00253B4E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proofErr w:type="spellStart"/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Myc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11965" w14:textId="1AB1082B" w:rsidR="00253B4E" w:rsidRPr="00253B4E" w:rsidRDefault="00253B4E" w:rsidP="006437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253B4E">
              <w:rPr>
                <w:rFonts w:ascii="Times New Roman" w:eastAsia="等线" w:hAnsi="Times New Roman" w:cs="Times New Roman" w:hint="eastAsia"/>
                <w:color w:val="1F1F1F"/>
                <w:kern w:val="0"/>
                <w:sz w:val="18"/>
                <w:szCs w:val="18"/>
              </w:rPr>
              <w:t>ATGCCCCTCAACGTGAACTTC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82C5B" w14:textId="149329CC" w:rsidR="00253B4E" w:rsidRPr="00253B4E" w:rsidRDefault="00253B4E" w:rsidP="006437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253B4E">
              <w:rPr>
                <w:rFonts w:ascii="Times New Roman" w:eastAsia="等线" w:hAnsi="Times New Roman" w:cs="Times New Roman" w:hint="eastAsia"/>
                <w:color w:val="1F1F1F"/>
                <w:kern w:val="0"/>
                <w:sz w:val="18"/>
                <w:szCs w:val="18"/>
              </w:rPr>
              <w:t>GTCGCAGATGAAATAGGGCTG</w:t>
            </w:r>
          </w:p>
        </w:tc>
      </w:tr>
      <w:tr w:rsidR="00253B4E" w:rsidRPr="000049AC" w14:paraId="11C3F879" w14:textId="77777777" w:rsidTr="00253B4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EAD62" w14:textId="77777777" w:rsidR="00253B4E" w:rsidRPr="000049AC" w:rsidRDefault="00253B4E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E65BC" w14:textId="77777777" w:rsidR="00253B4E" w:rsidRPr="000049AC" w:rsidRDefault="00253B4E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Col1a1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1D508" w14:textId="6CB73838" w:rsidR="00253B4E" w:rsidRPr="00253B4E" w:rsidRDefault="00253B4E" w:rsidP="006437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253B4E">
              <w:rPr>
                <w:rFonts w:ascii="Times New Roman" w:eastAsia="等线" w:hAnsi="Times New Roman" w:cs="Times New Roman" w:hint="eastAsia"/>
                <w:color w:val="1F1F1F"/>
                <w:kern w:val="0"/>
                <w:sz w:val="18"/>
                <w:szCs w:val="18"/>
              </w:rPr>
              <w:t>GCTCCTCTTAGGGGCCACT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677EF" w14:textId="4BF4B6A0" w:rsidR="00253B4E" w:rsidRPr="00253B4E" w:rsidRDefault="00253B4E" w:rsidP="006437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253B4E">
              <w:rPr>
                <w:rFonts w:ascii="Times New Roman" w:eastAsia="等线" w:hAnsi="Times New Roman" w:cs="Times New Roman" w:hint="eastAsia"/>
                <w:color w:val="1F1F1F"/>
                <w:kern w:val="0"/>
                <w:sz w:val="18"/>
                <w:szCs w:val="18"/>
              </w:rPr>
              <w:t>ATTGGGGACCCTTAGGCCAT</w:t>
            </w:r>
          </w:p>
        </w:tc>
      </w:tr>
      <w:tr w:rsidR="00253B4E" w:rsidRPr="000049AC" w14:paraId="7971B3A4" w14:textId="77777777" w:rsidTr="00253B4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FFC1F" w14:textId="77777777" w:rsidR="00253B4E" w:rsidRPr="000049AC" w:rsidRDefault="00253B4E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7F3A6" w14:textId="77777777" w:rsidR="00253B4E" w:rsidRPr="000049AC" w:rsidRDefault="00253B4E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Fn1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AFE99" w14:textId="060F02C0" w:rsidR="00253B4E" w:rsidRPr="00253B4E" w:rsidRDefault="00253B4E" w:rsidP="006437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253B4E">
              <w:rPr>
                <w:rFonts w:ascii="Times New Roman" w:eastAsia="等线" w:hAnsi="Times New Roman" w:cs="Times New Roman" w:hint="eastAsia"/>
                <w:color w:val="1F1F1F"/>
                <w:kern w:val="0"/>
                <w:sz w:val="18"/>
                <w:szCs w:val="18"/>
              </w:rPr>
              <w:t>ATGTGGACCCCTCCTGATAGT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5FE82" w14:textId="08E94570" w:rsidR="00253B4E" w:rsidRPr="00253B4E" w:rsidRDefault="00253B4E" w:rsidP="006437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253B4E">
              <w:rPr>
                <w:rFonts w:ascii="Times New Roman" w:eastAsia="等线" w:hAnsi="Times New Roman" w:cs="Times New Roman" w:hint="eastAsia"/>
                <w:color w:val="1F1F1F"/>
                <w:kern w:val="0"/>
                <w:sz w:val="18"/>
                <w:szCs w:val="18"/>
              </w:rPr>
              <w:t>GCCCAGTGATTTCAGCAAAGG</w:t>
            </w:r>
          </w:p>
        </w:tc>
      </w:tr>
      <w:tr w:rsidR="00253B4E" w:rsidRPr="000049AC" w14:paraId="3CE9E0A1" w14:textId="77777777" w:rsidTr="00253B4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058282" w14:textId="77777777" w:rsidR="00253B4E" w:rsidRPr="000049AC" w:rsidRDefault="00253B4E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6C664E" w14:textId="77777777" w:rsidR="00253B4E" w:rsidRPr="000049AC" w:rsidRDefault="00253B4E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18S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9D9734" w14:textId="78198A50" w:rsidR="00253B4E" w:rsidRPr="00253B4E" w:rsidRDefault="00253B4E" w:rsidP="006437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253B4E">
              <w:rPr>
                <w:rFonts w:ascii="Times New Roman" w:eastAsia="等线" w:hAnsi="Times New Roman" w:cs="Times New Roman" w:hint="eastAsia"/>
                <w:color w:val="1F1F1F"/>
                <w:kern w:val="0"/>
                <w:sz w:val="18"/>
                <w:szCs w:val="18"/>
              </w:rPr>
              <w:t>CGGACACGGACAGGATTGAC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BE69B3" w14:textId="06DC1AD9" w:rsidR="00253B4E" w:rsidRPr="00253B4E" w:rsidRDefault="00253B4E" w:rsidP="006437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253B4E">
              <w:rPr>
                <w:rFonts w:ascii="Times New Roman" w:eastAsia="等线" w:hAnsi="Times New Roman" w:cs="Times New Roman" w:hint="eastAsia"/>
                <w:color w:val="1F1F1F"/>
                <w:kern w:val="0"/>
                <w:sz w:val="18"/>
                <w:szCs w:val="18"/>
              </w:rPr>
              <w:t>TGCCAGAGTCTCGTTCGTTATC</w:t>
            </w:r>
          </w:p>
        </w:tc>
      </w:tr>
    </w:tbl>
    <w:p w14:paraId="635BE4A4" w14:textId="77777777" w:rsidR="00311B3C" w:rsidRPr="00D95F92" w:rsidRDefault="006B4654" w:rsidP="006437E3">
      <w:pPr>
        <w:spacing w:line="480" w:lineRule="auto"/>
        <w:rPr>
          <w:rFonts w:ascii="Times New Roman" w:hAnsi="Times New Roman" w:cs="Times New Roman"/>
          <w:i/>
          <w:iCs/>
          <w:sz w:val="20"/>
          <w:szCs w:val="21"/>
        </w:rPr>
      </w:pPr>
      <w:r w:rsidRPr="00D95F92">
        <w:rPr>
          <w:rFonts w:ascii="Times New Roman" w:hAnsi="Times New Roman" w:cs="Times New Roman"/>
          <w:i/>
          <w:iCs/>
          <w:sz w:val="20"/>
          <w:szCs w:val="21"/>
        </w:rPr>
        <w:t>Abbreviations:</w:t>
      </w:r>
      <w:r w:rsidRPr="00D95F92">
        <w:rPr>
          <w:rFonts w:ascii="Times New Roman" w:hAnsi="Times New Roman" w:cs="Times New Roman"/>
          <w:sz w:val="20"/>
          <w:szCs w:val="21"/>
        </w:rPr>
        <w:t xml:space="preserve"> PCR, polymerase chain reaction. </w:t>
      </w:r>
    </w:p>
    <w:p w14:paraId="1130235A" w14:textId="1E740120" w:rsidR="00C16CF5" w:rsidRPr="00D95F92" w:rsidRDefault="006B4654" w:rsidP="006437E3">
      <w:pPr>
        <w:spacing w:line="480" w:lineRule="auto"/>
        <w:rPr>
          <w:rFonts w:ascii="Times New Roman" w:hAnsi="Times New Roman" w:cs="Times New Roman"/>
          <w:i/>
          <w:iCs/>
          <w:sz w:val="20"/>
          <w:szCs w:val="21"/>
        </w:rPr>
      </w:pPr>
      <w:r w:rsidRPr="00D95F92">
        <w:rPr>
          <w:rFonts w:ascii="Times New Roman" w:hAnsi="Times New Roman" w:cs="Times New Roman"/>
          <w:i/>
          <w:iCs/>
          <w:sz w:val="20"/>
          <w:szCs w:val="21"/>
        </w:rPr>
        <w:t xml:space="preserve">Note: </w:t>
      </w:r>
      <w:r w:rsidRPr="00D95F92">
        <w:rPr>
          <w:rFonts w:ascii="Times New Roman" w:hAnsi="Times New Roman" w:cs="Times New Roman"/>
          <w:sz w:val="20"/>
          <w:szCs w:val="21"/>
        </w:rPr>
        <w:t>18S ribosomal RNA (18S) was utilized as the endogenous reference control for the normalization of target gene expression across all samples.</w:t>
      </w:r>
    </w:p>
    <w:p w14:paraId="7FA94E80" w14:textId="77777777" w:rsidR="00C16CF5" w:rsidRPr="000049AC" w:rsidRDefault="00C16CF5" w:rsidP="006437E3">
      <w:pPr>
        <w:spacing w:line="480" w:lineRule="auto"/>
        <w:rPr>
          <w:rFonts w:ascii="Times New Roman" w:hAnsi="Times New Roman" w:cs="Times New Roman"/>
        </w:rPr>
      </w:pPr>
    </w:p>
    <w:p w14:paraId="2AEB6B39" w14:textId="77777777" w:rsidR="00C16CF5" w:rsidRDefault="00C16CF5" w:rsidP="006437E3">
      <w:pPr>
        <w:spacing w:line="480" w:lineRule="auto"/>
        <w:rPr>
          <w:rFonts w:ascii="Times New Roman" w:hAnsi="Times New Roman" w:cs="Times New Roman"/>
        </w:rPr>
      </w:pPr>
    </w:p>
    <w:p w14:paraId="2304B955" w14:textId="77777777" w:rsidR="00A94E6D" w:rsidRDefault="00A94E6D" w:rsidP="006437E3">
      <w:pPr>
        <w:spacing w:line="480" w:lineRule="auto"/>
        <w:rPr>
          <w:rFonts w:ascii="Times New Roman" w:hAnsi="Times New Roman" w:cs="Times New Roman"/>
        </w:rPr>
      </w:pPr>
    </w:p>
    <w:p w14:paraId="3D2E1B20" w14:textId="77777777" w:rsidR="00A94E6D" w:rsidRDefault="00A94E6D" w:rsidP="006437E3">
      <w:pPr>
        <w:spacing w:line="480" w:lineRule="auto"/>
        <w:rPr>
          <w:rFonts w:ascii="Times New Roman" w:hAnsi="Times New Roman" w:cs="Times New Roman"/>
        </w:rPr>
      </w:pPr>
    </w:p>
    <w:p w14:paraId="48303F01" w14:textId="77777777" w:rsidR="00A94E6D" w:rsidRDefault="00A94E6D" w:rsidP="006437E3">
      <w:pPr>
        <w:spacing w:line="480" w:lineRule="auto"/>
        <w:rPr>
          <w:rFonts w:ascii="Times New Roman" w:hAnsi="Times New Roman" w:cs="Times New Roman"/>
        </w:rPr>
      </w:pPr>
    </w:p>
    <w:p w14:paraId="3DBC0309" w14:textId="7C9A1769" w:rsidR="0051078C" w:rsidRPr="000049AC" w:rsidRDefault="005F27EB" w:rsidP="000310FB">
      <w:pPr>
        <w:spacing w:line="480" w:lineRule="auto"/>
        <w:rPr>
          <w:rFonts w:ascii="Times New Roman" w:eastAsia="等线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77ADB045" wp14:editId="6E9621DF">
            <wp:extent cx="5274310" cy="2108200"/>
            <wp:effectExtent l="0" t="0" r="2540" b="6350"/>
            <wp:docPr id="1579679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6CF5" w:rsidRPr="000049AC">
        <w:rPr>
          <w:rFonts w:ascii="Times New Roman" w:eastAsia="等线" w:hAnsi="Times New Roman" w:cs="Times New Roman"/>
          <w:b/>
          <w:bCs/>
          <w:sz w:val="24"/>
        </w:rPr>
        <w:t xml:space="preserve">Fig. </w:t>
      </w:r>
      <w:r w:rsidR="001D55BD">
        <w:rPr>
          <w:rFonts w:ascii="Times New Roman" w:eastAsia="等线" w:hAnsi="Times New Roman" w:cs="Times New Roman" w:hint="eastAsia"/>
          <w:b/>
          <w:bCs/>
          <w:sz w:val="24"/>
        </w:rPr>
        <w:t>S</w:t>
      </w:r>
      <w:r w:rsidR="00C16CF5" w:rsidRPr="000049AC">
        <w:rPr>
          <w:rFonts w:ascii="Times New Roman" w:eastAsia="等线" w:hAnsi="Times New Roman" w:cs="Times New Roman"/>
          <w:b/>
          <w:bCs/>
          <w:sz w:val="24"/>
        </w:rPr>
        <w:t xml:space="preserve">1. </w:t>
      </w:r>
      <w:r w:rsidR="0044659A" w:rsidRPr="0044659A">
        <w:rPr>
          <w:rFonts w:ascii="Times New Roman" w:eastAsia="等线" w:hAnsi="Times New Roman" w:cs="Times New Roman"/>
          <w:b/>
          <w:bCs/>
          <w:sz w:val="24"/>
        </w:rPr>
        <w:t>Validation of the lentiviral c-</w:t>
      </w:r>
      <w:proofErr w:type="spellStart"/>
      <w:r w:rsidR="0044659A" w:rsidRPr="0044659A">
        <w:rPr>
          <w:rFonts w:ascii="Times New Roman" w:eastAsia="等线" w:hAnsi="Times New Roman" w:cs="Times New Roman"/>
          <w:b/>
          <w:bCs/>
          <w:sz w:val="24"/>
        </w:rPr>
        <w:t>Myc</w:t>
      </w:r>
      <w:proofErr w:type="spellEnd"/>
      <w:r w:rsidR="0044659A" w:rsidRPr="0044659A">
        <w:rPr>
          <w:rFonts w:ascii="Times New Roman" w:eastAsia="等线" w:hAnsi="Times New Roman" w:cs="Times New Roman"/>
          <w:b/>
          <w:bCs/>
          <w:sz w:val="24"/>
        </w:rPr>
        <w:t xml:space="preserve"> overexpression system in 293T cells and primary IPF fibroblasts</w:t>
      </w:r>
      <w:r w:rsidR="00C16CF5" w:rsidRPr="000049AC">
        <w:rPr>
          <w:rFonts w:ascii="Times New Roman" w:eastAsia="等线" w:hAnsi="Times New Roman" w:cs="Times New Roman"/>
          <w:b/>
          <w:bCs/>
          <w:sz w:val="24"/>
        </w:rPr>
        <w:t>.</w:t>
      </w:r>
      <w:r w:rsidR="00C16CF5" w:rsidRPr="000049AC">
        <w:rPr>
          <w:rFonts w:ascii="Times New Roman" w:eastAsia="等线" w:hAnsi="Times New Roman" w:cs="Times New Roman"/>
          <w:sz w:val="24"/>
        </w:rPr>
        <w:t xml:space="preserve"> </w:t>
      </w:r>
      <w:r w:rsidR="0051078C" w:rsidRPr="0051078C">
        <w:rPr>
          <w:rFonts w:ascii="Times New Roman" w:eastAsia="等线" w:hAnsi="Times New Roman" w:cs="Times New Roman"/>
          <w:b/>
          <w:bCs/>
          <w:sz w:val="24"/>
        </w:rPr>
        <w:t>(A)</w:t>
      </w:r>
      <w:r w:rsidR="0051078C" w:rsidRPr="0051078C">
        <w:rPr>
          <w:rFonts w:ascii="Times New Roman" w:eastAsia="等线" w:hAnsi="Times New Roman" w:cs="Times New Roman"/>
          <w:sz w:val="24"/>
        </w:rPr>
        <w:t xml:space="preserve"> Representative brightfield and fluorescence images of 293T cells transduced with the lentiviral c-</w:t>
      </w:r>
      <w:proofErr w:type="spellStart"/>
      <w:r w:rsidR="0051078C" w:rsidRPr="0051078C">
        <w:rPr>
          <w:rFonts w:ascii="Times New Roman" w:eastAsia="等线" w:hAnsi="Times New Roman" w:cs="Times New Roman"/>
          <w:sz w:val="24"/>
        </w:rPr>
        <w:t>Myc</w:t>
      </w:r>
      <w:proofErr w:type="spellEnd"/>
      <w:r w:rsidR="0051078C" w:rsidRPr="0051078C">
        <w:rPr>
          <w:rFonts w:ascii="Times New Roman" w:eastAsia="等线" w:hAnsi="Times New Roman" w:cs="Times New Roman"/>
          <w:sz w:val="24"/>
        </w:rPr>
        <w:t xml:space="preserve"> overexpression (c-</w:t>
      </w:r>
      <w:proofErr w:type="spellStart"/>
      <w:r w:rsidR="0051078C" w:rsidRPr="0051078C">
        <w:rPr>
          <w:rFonts w:ascii="Times New Roman" w:eastAsia="等线" w:hAnsi="Times New Roman" w:cs="Times New Roman"/>
          <w:sz w:val="24"/>
        </w:rPr>
        <w:t>Myc</w:t>
      </w:r>
      <w:proofErr w:type="spellEnd"/>
      <w:r w:rsidR="0051078C" w:rsidRPr="0051078C">
        <w:rPr>
          <w:rFonts w:ascii="Times New Roman" w:eastAsia="等线" w:hAnsi="Times New Roman" w:cs="Times New Roman"/>
          <w:sz w:val="24"/>
        </w:rPr>
        <w:t xml:space="preserve"> OE) vector. Green fluorescence (GFP) indicates the expression of the viral reporter. </w:t>
      </w:r>
      <w:r w:rsidR="0051078C" w:rsidRPr="0051078C">
        <w:rPr>
          <w:rFonts w:ascii="Times New Roman" w:eastAsia="等线" w:hAnsi="Times New Roman" w:cs="Times New Roman"/>
          <w:b/>
          <w:bCs/>
          <w:sz w:val="24"/>
        </w:rPr>
        <w:t>(B)</w:t>
      </w:r>
      <w:r w:rsidR="0051078C" w:rsidRPr="0051078C">
        <w:rPr>
          <w:rFonts w:ascii="Times New Roman" w:eastAsia="等线" w:hAnsi="Times New Roman" w:cs="Times New Roman"/>
          <w:sz w:val="24"/>
        </w:rPr>
        <w:t xml:space="preserve"> </w:t>
      </w:r>
      <w:proofErr w:type="spellStart"/>
      <w:r w:rsidR="0051078C" w:rsidRPr="0051078C">
        <w:rPr>
          <w:rFonts w:ascii="Times New Roman" w:eastAsia="等线" w:hAnsi="Times New Roman" w:cs="Times New Roman"/>
          <w:sz w:val="24"/>
        </w:rPr>
        <w:t>qRT</w:t>
      </w:r>
      <w:proofErr w:type="spellEnd"/>
      <w:r w:rsidR="0051078C" w:rsidRPr="0051078C">
        <w:rPr>
          <w:rFonts w:ascii="Times New Roman" w:eastAsia="等线" w:hAnsi="Times New Roman" w:cs="Times New Roman"/>
          <w:sz w:val="24"/>
        </w:rPr>
        <w:t>-PCR analysis of c-</w:t>
      </w:r>
      <w:proofErr w:type="spellStart"/>
      <w:r w:rsidR="0051078C" w:rsidRPr="0051078C">
        <w:rPr>
          <w:rFonts w:ascii="Times New Roman" w:eastAsia="等线" w:hAnsi="Times New Roman" w:cs="Times New Roman"/>
          <w:sz w:val="24"/>
        </w:rPr>
        <w:t>Myc</w:t>
      </w:r>
      <w:proofErr w:type="spellEnd"/>
      <w:r w:rsidR="0051078C" w:rsidRPr="0051078C">
        <w:rPr>
          <w:rFonts w:ascii="Times New Roman" w:eastAsia="等线" w:hAnsi="Times New Roman" w:cs="Times New Roman"/>
          <w:sz w:val="24"/>
        </w:rPr>
        <w:t xml:space="preserve"> mRNA levels (left) and western blot analysis of c-</w:t>
      </w:r>
      <w:proofErr w:type="spellStart"/>
      <w:r w:rsidR="0051078C" w:rsidRPr="0051078C">
        <w:rPr>
          <w:rFonts w:ascii="Times New Roman" w:eastAsia="等线" w:hAnsi="Times New Roman" w:cs="Times New Roman"/>
          <w:sz w:val="24"/>
        </w:rPr>
        <w:t>Myc</w:t>
      </w:r>
      <w:proofErr w:type="spellEnd"/>
      <w:r w:rsidR="0051078C" w:rsidRPr="0051078C">
        <w:rPr>
          <w:rFonts w:ascii="Times New Roman" w:eastAsia="等线" w:hAnsi="Times New Roman" w:cs="Times New Roman"/>
          <w:sz w:val="24"/>
        </w:rPr>
        <w:t xml:space="preserve"> and Flag-tag protein expression (right) in 293T cells transduced with control (Con) or c-</w:t>
      </w:r>
      <w:proofErr w:type="spellStart"/>
      <w:r w:rsidR="0051078C" w:rsidRPr="0051078C">
        <w:rPr>
          <w:rFonts w:ascii="Times New Roman" w:eastAsia="等线" w:hAnsi="Times New Roman" w:cs="Times New Roman"/>
          <w:sz w:val="24"/>
        </w:rPr>
        <w:t>Myc</w:t>
      </w:r>
      <w:proofErr w:type="spellEnd"/>
      <w:r w:rsidR="0051078C" w:rsidRPr="0051078C">
        <w:rPr>
          <w:rFonts w:ascii="Times New Roman" w:eastAsia="等线" w:hAnsi="Times New Roman" w:cs="Times New Roman"/>
          <w:sz w:val="24"/>
        </w:rPr>
        <w:t xml:space="preserve"> OE vectors. GAPDH was used as the loading control. </w:t>
      </w:r>
      <w:r w:rsidR="0051078C" w:rsidRPr="0051078C">
        <w:rPr>
          <w:rFonts w:ascii="Times New Roman" w:eastAsia="等线" w:hAnsi="Times New Roman" w:cs="Times New Roman"/>
          <w:b/>
          <w:bCs/>
          <w:sz w:val="24"/>
        </w:rPr>
        <w:t>(C)</w:t>
      </w:r>
      <w:r w:rsidR="0051078C" w:rsidRPr="0051078C">
        <w:rPr>
          <w:rFonts w:ascii="Times New Roman" w:eastAsia="等线" w:hAnsi="Times New Roman" w:cs="Times New Roman"/>
          <w:sz w:val="24"/>
        </w:rPr>
        <w:t xml:space="preserve"> Representative brightfield and fluorescence images of primary IPF fibroblasts following transduction with the lentiviral c-</w:t>
      </w:r>
      <w:proofErr w:type="spellStart"/>
      <w:r w:rsidR="0051078C" w:rsidRPr="0051078C">
        <w:rPr>
          <w:rFonts w:ascii="Times New Roman" w:eastAsia="等线" w:hAnsi="Times New Roman" w:cs="Times New Roman"/>
          <w:sz w:val="24"/>
        </w:rPr>
        <w:t>Myc</w:t>
      </w:r>
      <w:proofErr w:type="spellEnd"/>
      <w:r w:rsidR="0051078C" w:rsidRPr="0051078C">
        <w:rPr>
          <w:rFonts w:ascii="Times New Roman" w:eastAsia="等线" w:hAnsi="Times New Roman" w:cs="Times New Roman"/>
          <w:sz w:val="24"/>
        </w:rPr>
        <w:t xml:space="preserve"> OE vector. Data are presented as mean ± SEM. Statistical significance was determined using Student’s t-test (**</w:t>
      </w:r>
      <w:r w:rsidR="0051078C" w:rsidRPr="00363B71">
        <w:rPr>
          <w:rFonts w:ascii="Times New Roman" w:eastAsia="等线" w:hAnsi="Times New Roman" w:cs="Times New Roman"/>
          <w:i/>
          <w:iCs/>
          <w:sz w:val="24"/>
        </w:rPr>
        <w:t>p</w:t>
      </w:r>
      <w:r w:rsidR="0051078C" w:rsidRPr="0051078C">
        <w:rPr>
          <w:rFonts w:ascii="Times New Roman" w:eastAsia="等线" w:hAnsi="Times New Roman" w:cs="Times New Roman"/>
          <w:sz w:val="24"/>
        </w:rPr>
        <w:t xml:space="preserve"> &lt; 0.01).</w:t>
      </w:r>
    </w:p>
    <w:p w14:paraId="3FE31849" w14:textId="665ACB32" w:rsidR="00C16CF5" w:rsidRPr="000049AC" w:rsidRDefault="002C2818" w:rsidP="006437E3">
      <w:pPr>
        <w:autoSpaceDE w:val="0"/>
        <w:autoSpaceDN w:val="0"/>
        <w:adjustRightInd w:val="0"/>
        <w:spacing w:line="480" w:lineRule="auto"/>
        <w:rPr>
          <w:rFonts w:ascii="Times New Roman" w:eastAsia="等线" w:hAnsi="Times New Roman" w:cs="Times New Roman"/>
          <w:sz w:val="24"/>
        </w:rPr>
      </w:pPr>
      <w:r w:rsidRPr="000049A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55F4BDC" wp14:editId="1691CACD">
            <wp:extent cx="5274134" cy="4756663"/>
            <wp:effectExtent l="0" t="0" r="3175" b="6350"/>
            <wp:docPr id="17955223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8" b="36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5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6CF5" w:rsidRPr="000049AC">
        <w:rPr>
          <w:rFonts w:ascii="Times New Roman" w:eastAsia="等线" w:hAnsi="Times New Roman" w:cs="Times New Roman"/>
          <w:b/>
          <w:bCs/>
          <w:sz w:val="24"/>
        </w:rPr>
        <w:t xml:space="preserve"> Fig. </w:t>
      </w:r>
      <w:r w:rsidR="0010106C">
        <w:rPr>
          <w:rFonts w:ascii="Times New Roman" w:eastAsia="等线" w:hAnsi="Times New Roman" w:cs="Times New Roman" w:hint="eastAsia"/>
          <w:b/>
          <w:bCs/>
          <w:sz w:val="24"/>
        </w:rPr>
        <w:t>S</w:t>
      </w:r>
      <w:r w:rsidR="00C16CF5" w:rsidRPr="000049AC">
        <w:rPr>
          <w:rFonts w:ascii="Times New Roman" w:eastAsia="等线" w:hAnsi="Times New Roman" w:cs="Times New Roman"/>
          <w:b/>
          <w:bCs/>
          <w:sz w:val="24"/>
        </w:rPr>
        <w:t>2. Transcriptomic analysis of TGF-β1-treated IPF fibroblasts following c-</w:t>
      </w:r>
      <w:proofErr w:type="spellStart"/>
      <w:r w:rsidR="00C16CF5" w:rsidRPr="000049AC">
        <w:rPr>
          <w:rFonts w:ascii="Times New Roman" w:eastAsia="等线" w:hAnsi="Times New Roman" w:cs="Times New Roman"/>
          <w:b/>
          <w:bCs/>
          <w:sz w:val="24"/>
        </w:rPr>
        <w:t>Myc</w:t>
      </w:r>
      <w:proofErr w:type="spellEnd"/>
      <w:r w:rsidR="00C16CF5" w:rsidRPr="000049AC">
        <w:rPr>
          <w:rFonts w:ascii="Times New Roman" w:eastAsia="等线" w:hAnsi="Times New Roman" w:cs="Times New Roman"/>
          <w:b/>
          <w:bCs/>
          <w:sz w:val="24"/>
        </w:rPr>
        <w:t xml:space="preserve"> knockdown.</w:t>
      </w:r>
      <w:r w:rsidR="00C16CF5" w:rsidRPr="000049AC">
        <w:rPr>
          <w:rFonts w:ascii="Times New Roman" w:eastAsia="等线" w:hAnsi="Times New Roman" w:cs="Times New Roman"/>
          <w:sz w:val="24"/>
        </w:rPr>
        <w:t xml:space="preserve"> </w:t>
      </w:r>
      <w:r w:rsidR="00C16CF5" w:rsidRPr="000049AC">
        <w:rPr>
          <w:rFonts w:ascii="Times New Roman" w:eastAsia="等线" w:hAnsi="Times New Roman" w:cs="Times New Roman"/>
          <w:b/>
          <w:bCs/>
          <w:sz w:val="24"/>
        </w:rPr>
        <w:t>(A)</w:t>
      </w:r>
      <w:r w:rsidR="00C16CF5" w:rsidRPr="000049AC">
        <w:rPr>
          <w:rFonts w:ascii="Times New Roman" w:eastAsia="等线" w:hAnsi="Times New Roman" w:cs="Times New Roman"/>
          <w:sz w:val="24"/>
        </w:rPr>
        <w:t xml:space="preserve"> Heatmap of differentially expressed genes between control (GFPTG) and c-</w:t>
      </w:r>
      <w:proofErr w:type="spellStart"/>
      <w:r w:rsidR="00C16CF5" w:rsidRPr="000049AC">
        <w:rPr>
          <w:rFonts w:ascii="Times New Roman" w:eastAsia="等线" w:hAnsi="Times New Roman" w:cs="Times New Roman"/>
          <w:sz w:val="24"/>
        </w:rPr>
        <w:t>Myc</w:t>
      </w:r>
      <w:proofErr w:type="spellEnd"/>
      <w:r w:rsidR="00C16CF5" w:rsidRPr="000049AC">
        <w:rPr>
          <w:rFonts w:ascii="Times New Roman" w:eastAsia="等线" w:hAnsi="Times New Roman" w:cs="Times New Roman"/>
          <w:sz w:val="24"/>
        </w:rPr>
        <w:t xml:space="preserve"> shRNA (c-myc.shRNA.TG) IPF fibroblasts under TGF-β1 stimulation. </w:t>
      </w:r>
      <w:r w:rsidR="00C16CF5" w:rsidRPr="000049AC">
        <w:rPr>
          <w:rFonts w:ascii="Times New Roman" w:eastAsia="等线" w:hAnsi="Times New Roman" w:cs="Times New Roman"/>
          <w:b/>
          <w:bCs/>
          <w:sz w:val="24"/>
        </w:rPr>
        <w:t>(B and C)</w:t>
      </w:r>
      <w:r w:rsidR="00C16CF5" w:rsidRPr="000049AC">
        <w:rPr>
          <w:rFonts w:ascii="Times New Roman" w:eastAsia="等线" w:hAnsi="Times New Roman" w:cs="Times New Roman"/>
          <w:sz w:val="24"/>
        </w:rPr>
        <w:t xml:space="preserve"> Gene Ontology (GO) enrichment analysis of cellular components (B) and molecular functions (C) showing downregulated categories following c-</w:t>
      </w:r>
      <w:proofErr w:type="spellStart"/>
      <w:r w:rsidR="00C16CF5" w:rsidRPr="000049AC">
        <w:rPr>
          <w:rFonts w:ascii="Times New Roman" w:eastAsia="等线" w:hAnsi="Times New Roman" w:cs="Times New Roman"/>
          <w:sz w:val="24"/>
        </w:rPr>
        <w:t>Myc</w:t>
      </w:r>
      <w:proofErr w:type="spellEnd"/>
      <w:r w:rsidR="00C16CF5" w:rsidRPr="000049AC">
        <w:rPr>
          <w:rFonts w:ascii="Times New Roman" w:eastAsia="等线" w:hAnsi="Times New Roman" w:cs="Times New Roman"/>
          <w:sz w:val="24"/>
        </w:rPr>
        <w:t xml:space="preserve"> knockdown.</w:t>
      </w:r>
    </w:p>
    <w:p w14:paraId="3E4DF045" w14:textId="77777777" w:rsidR="00C16CF5" w:rsidRPr="000049AC" w:rsidRDefault="00C16CF5" w:rsidP="006437E3">
      <w:pPr>
        <w:spacing w:line="480" w:lineRule="auto"/>
        <w:rPr>
          <w:rFonts w:ascii="Times New Roman" w:hAnsi="Times New Roman" w:cs="Times New Roman"/>
        </w:rPr>
      </w:pPr>
    </w:p>
    <w:sectPr w:rsidR="00C16CF5" w:rsidRPr="000049AC" w:rsidSect="000310FB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56898" w14:textId="77777777" w:rsidR="00CF2B1B" w:rsidRDefault="00CF2B1B" w:rsidP="009A2722">
      <w:pPr>
        <w:rPr>
          <w:rFonts w:hint="eastAsia"/>
        </w:rPr>
      </w:pPr>
      <w:r>
        <w:separator/>
      </w:r>
    </w:p>
  </w:endnote>
  <w:endnote w:type="continuationSeparator" w:id="0">
    <w:p w14:paraId="2A8B65B7" w14:textId="77777777" w:rsidR="00CF2B1B" w:rsidRDefault="00CF2B1B" w:rsidP="009A272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52988" w14:textId="77777777" w:rsidR="00CF2B1B" w:rsidRDefault="00CF2B1B" w:rsidP="009A2722">
      <w:pPr>
        <w:rPr>
          <w:rFonts w:hint="eastAsia"/>
        </w:rPr>
      </w:pPr>
      <w:r>
        <w:separator/>
      </w:r>
    </w:p>
  </w:footnote>
  <w:footnote w:type="continuationSeparator" w:id="0">
    <w:p w14:paraId="2079ABAC" w14:textId="77777777" w:rsidR="00CF2B1B" w:rsidRDefault="00CF2B1B" w:rsidP="009A272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A9"/>
    <w:rsid w:val="00002DA9"/>
    <w:rsid w:val="000049AC"/>
    <w:rsid w:val="00012E56"/>
    <w:rsid w:val="000310FB"/>
    <w:rsid w:val="000368A3"/>
    <w:rsid w:val="00037084"/>
    <w:rsid w:val="00053DF3"/>
    <w:rsid w:val="00094006"/>
    <w:rsid w:val="000B0517"/>
    <w:rsid w:val="000B56F5"/>
    <w:rsid w:val="000C1087"/>
    <w:rsid w:val="000D3376"/>
    <w:rsid w:val="000F2309"/>
    <w:rsid w:val="000F6FE1"/>
    <w:rsid w:val="0010106C"/>
    <w:rsid w:val="001301EE"/>
    <w:rsid w:val="00166C16"/>
    <w:rsid w:val="00190A24"/>
    <w:rsid w:val="00194CE2"/>
    <w:rsid w:val="001D55BD"/>
    <w:rsid w:val="00253B4E"/>
    <w:rsid w:val="002C2818"/>
    <w:rsid w:val="002C5AA9"/>
    <w:rsid w:val="00311B3C"/>
    <w:rsid w:val="00317561"/>
    <w:rsid w:val="00363B71"/>
    <w:rsid w:val="00365545"/>
    <w:rsid w:val="003949A4"/>
    <w:rsid w:val="00425976"/>
    <w:rsid w:val="004322D5"/>
    <w:rsid w:val="0044659A"/>
    <w:rsid w:val="00457066"/>
    <w:rsid w:val="00465EFE"/>
    <w:rsid w:val="004676A7"/>
    <w:rsid w:val="004826C8"/>
    <w:rsid w:val="00487A92"/>
    <w:rsid w:val="004A2326"/>
    <w:rsid w:val="004A34B6"/>
    <w:rsid w:val="004B28DC"/>
    <w:rsid w:val="0051078C"/>
    <w:rsid w:val="00514029"/>
    <w:rsid w:val="00552110"/>
    <w:rsid w:val="005B1575"/>
    <w:rsid w:val="005B2C6A"/>
    <w:rsid w:val="005F27EB"/>
    <w:rsid w:val="005F2CAB"/>
    <w:rsid w:val="00626C2E"/>
    <w:rsid w:val="00637A25"/>
    <w:rsid w:val="006437E3"/>
    <w:rsid w:val="00674141"/>
    <w:rsid w:val="00674428"/>
    <w:rsid w:val="0069331B"/>
    <w:rsid w:val="006B4654"/>
    <w:rsid w:val="006B6A26"/>
    <w:rsid w:val="006F3409"/>
    <w:rsid w:val="00712BD7"/>
    <w:rsid w:val="00780EF5"/>
    <w:rsid w:val="007A22FD"/>
    <w:rsid w:val="007E24F4"/>
    <w:rsid w:val="007F766C"/>
    <w:rsid w:val="0083155D"/>
    <w:rsid w:val="00851D58"/>
    <w:rsid w:val="00855290"/>
    <w:rsid w:val="00893EAB"/>
    <w:rsid w:val="00896D1C"/>
    <w:rsid w:val="008A627F"/>
    <w:rsid w:val="008C0DD8"/>
    <w:rsid w:val="00961747"/>
    <w:rsid w:val="009A094F"/>
    <w:rsid w:val="009A2722"/>
    <w:rsid w:val="009C2736"/>
    <w:rsid w:val="009C5149"/>
    <w:rsid w:val="009E7FCC"/>
    <w:rsid w:val="00A23E8C"/>
    <w:rsid w:val="00A34482"/>
    <w:rsid w:val="00A53B94"/>
    <w:rsid w:val="00A562A1"/>
    <w:rsid w:val="00A75880"/>
    <w:rsid w:val="00A774B7"/>
    <w:rsid w:val="00A94E6D"/>
    <w:rsid w:val="00AA014E"/>
    <w:rsid w:val="00AE2881"/>
    <w:rsid w:val="00B54B5C"/>
    <w:rsid w:val="00B55AAA"/>
    <w:rsid w:val="00B57A9E"/>
    <w:rsid w:val="00B875B7"/>
    <w:rsid w:val="00B9797A"/>
    <w:rsid w:val="00BC578C"/>
    <w:rsid w:val="00C1018E"/>
    <w:rsid w:val="00C16CF5"/>
    <w:rsid w:val="00C22075"/>
    <w:rsid w:val="00C519AB"/>
    <w:rsid w:val="00C765C3"/>
    <w:rsid w:val="00CF2B1B"/>
    <w:rsid w:val="00D35693"/>
    <w:rsid w:val="00D95F92"/>
    <w:rsid w:val="00DC364A"/>
    <w:rsid w:val="00ED1C03"/>
    <w:rsid w:val="00EE00F1"/>
    <w:rsid w:val="00F3687F"/>
    <w:rsid w:val="00FE63DF"/>
    <w:rsid w:val="00FF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3B78E"/>
  <w15:chartTrackingRefBased/>
  <w15:docId w15:val="{B77A249E-0339-4893-B419-9F82108D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22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2DA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DA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DA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DA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DA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DA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DA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DA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DA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DA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02D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02D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02DA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02DA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02DA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02DA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02DA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02DA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02DA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02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2DA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02D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2DA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02D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2DA9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002D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2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02D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2DA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A2722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A272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A2722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9A2722"/>
    <w:rPr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031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5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Chen</dc:creator>
  <cp:keywords/>
  <dc:description/>
  <cp:lastModifiedBy>Xu Chen</cp:lastModifiedBy>
  <cp:revision>80</cp:revision>
  <dcterms:created xsi:type="dcterms:W3CDTF">2026-06-14T02:57:00Z</dcterms:created>
  <dcterms:modified xsi:type="dcterms:W3CDTF">2026-07-02T09:03:00Z</dcterms:modified>
</cp:coreProperties>
</file>