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AFE5F" w14:textId="77777777" w:rsidR="005D54E4" w:rsidRPr="009E2511" w:rsidRDefault="005D54E4" w:rsidP="005D54E4">
      <w:pPr>
        <w:spacing w:line="480" w:lineRule="auto"/>
        <w:rPr>
          <w:rFonts w:ascii="Arial" w:hAnsi="Arial" w:cs="Arial"/>
          <w:b/>
          <w:bCs/>
          <w:color w:val="000000" w:themeColor="text1"/>
          <w:lang w:val="en-US"/>
        </w:rPr>
      </w:pPr>
      <w:r w:rsidRPr="009E2511">
        <w:rPr>
          <w:rFonts w:ascii="Arial" w:hAnsi="Arial" w:cs="Arial"/>
          <w:b/>
          <w:bCs/>
          <w:color w:val="000000" w:themeColor="text1"/>
          <w:lang w:val="en-US"/>
        </w:rPr>
        <w:t>SUPPLEMENTARY MATERIAL</w:t>
      </w:r>
    </w:p>
    <w:p w14:paraId="206D56E2" w14:textId="77777777" w:rsidR="005D54E4" w:rsidRPr="009E2511" w:rsidRDefault="005D54E4" w:rsidP="005D54E4">
      <w:pPr>
        <w:spacing w:line="480" w:lineRule="auto"/>
        <w:rPr>
          <w:rFonts w:ascii="Arial" w:hAnsi="Arial" w:cs="Arial"/>
          <w:b/>
          <w:bCs/>
          <w:color w:val="000000" w:themeColor="text1"/>
          <w:lang w:val="en-US"/>
        </w:rPr>
      </w:pPr>
      <w:r w:rsidRPr="009E2511">
        <w:rPr>
          <w:rFonts w:ascii="Arial" w:hAnsi="Arial" w:cs="Arial"/>
          <w:color w:val="000000" w:themeColor="text1"/>
          <w:lang w:val="en-US"/>
        </w:rPr>
        <w:t xml:space="preserve">The following figure S1 contains the data of the leading and trail leg for the healthy athletes. There were no significant differences in any of the variables for the two groups. </w:t>
      </w:r>
    </w:p>
    <w:p w14:paraId="1DAAE3CF" w14:textId="77777777" w:rsidR="005D54E4" w:rsidRPr="009E2511" w:rsidRDefault="005D54E4" w:rsidP="005D54E4">
      <w:pPr>
        <w:spacing w:line="480" w:lineRule="auto"/>
        <w:rPr>
          <w:rFonts w:ascii="Arial" w:hAnsi="Arial" w:cs="Arial"/>
          <w:b/>
          <w:bCs/>
          <w:color w:val="000000" w:themeColor="text1"/>
          <w:lang w:val="en-US"/>
        </w:rPr>
      </w:pPr>
      <w:r w:rsidRPr="009E2511">
        <w:rPr>
          <w:rFonts w:ascii="Arial" w:hAnsi="Arial" w:cs="Arial"/>
          <w:b/>
          <w:bCs/>
          <w:noProof/>
          <w:color w:val="000000" w:themeColor="text1"/>
          <w:lang w:val="en-US"/>
        </w:rPr>
        <w:drawing>
          <wp:inline distT="0" distB="0" distL="0" distR="0" wp14:anchorId="4B6161C2" wp14:editId="71F03766">
            <wp:extent cx="5760720" cy="635254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720" cy="6352540"/>
                    </a:xfrm>
                    <a:prstGeom prst="rect">
                      <a:avLst/>
                    </a:prstGeom>
                  </pic:spPr>
                </pic:pic>
              </a:graphicData>
            </a:graphic>
          </wp:inline>
        </w:drawing>
      </w:r>
    </w:p>
    <w:p w14:paraId="3FF24F85" w14:textId="77777777" w:rsidR="005D54E4" w:rsidRPr="009E2511" w:rsidRDefault="005D54E4" w:rsidP="005D54E4">
      <w:pPr>
        <w:spacing w:line="480" w:lineRule="auto"/>
        <w:rPr>
          <w:rFonts w:ascii="Arial" w:hAnsi="Arial" w:cs="Arial"/>
          <w:b/>
          <w:bCs/>
          <w:color w:val="000000" w:themeColor="text1"/>
          <w:lang w:val="en-US"/>
        </w:rPr>
      </w:pPr>
      <w:r w:rsidRPr="009E2511">
        <w:rPr>
          <w:rFonts w:ascii="Calibri,Bold" w:hAnsi="Calibri,Bold" w:cs="Calibri,Bold"/>
          <w:b/>
          <w:bCs/>
          <w:color w:val="000000" w:themeColor="text1"/>
          <w:kern w:val="0"/>
          <w:sz w:val="18"/>
          <w:szCs w:val="18"/>
          <w:lang w:val="en-GB"/>
        </w:rPr>
        <w:t xml:space="preserve">Fig. S1. </w:t>
      </w:r>
      <w:r w:rsidRPr="009E2511">
        <w:rPr>
          <w:rFonts w:ascii="Calibri,Bold" w:hAnsi="Calibri,Bold" w:cs="Calibri,Bold"/>
          <w:color w:val="000000" w:themeColor="text1"/>
          <w:kern w:val="0"/>
          <w:sz w:val="18"/>
          <w:szCs w:val="18"/>
          <w:lang w:val="en-GB"/>
        </w:rPr>
        <w:t xml:space="preserve">Mean and standard deviation of leading and trail leg of the healthy group. There were no significant differences between groups. </w:t>
      </w:r>
    </w:p>
    <w:p w14:paraId="4DE17A8E" w14:textId="77777777" w:rsidR="005D54E4" w:rsidRPr="009E2511" w:rsidRDefault="005D54E4" w:rsidP="005D54E4">
      <w:pPr>
        <w:spacing w:line="480" w:lineRule="auto"/>
        <w:rPr>
          <w:rFonts w:ascii="Arial" w:hAnsi="Arial" w:cs="Arial"/>
          <w:color w:val="000000" w:themeColor="text1"/>
          <w:lang w:val="en-US"/>
        </w:rPr>
      </w:pPr>
    </w:p>
    <w:p w14:paraId="5E27803C" w14:textId="77777777" w:rsidR="005D54E4" w:rsidRPr="009E2511" w:rsidRDefault="005D54E4" w:rsidP="005D54E4">
      <w:pPr>
        <w:spacing w:line="480" w:lineRule="auto"/>
        <w:rPr>
          <w:rFonts w:ascii="Arial" w:hAnsi="Arial" w:cs="Arial"/>
          <w:color w:val="000000" w:themeColor="text1"/>
          <w:lang w:val="en-US"/>
        </w:rPr>
      </w:pPr>
      <w:r w:rsidRPr="009E2511">
        <w:rPr>
          <w:rFonts w:ascii="Arial" w:hAnsi="Arial" w:cs="Arial"/>
          <w:color w:val="000000" w:themeColor="text1"/>
          <w:lang w:val="en-US"/>
        </w:rPr>
        <w:lastRenderedPageBreak/>
        <w:t xml:space="preserve">The following figure S2 contains the data of the healthy legs and the contralateral uninjured leg of unilateral injured athletes. In none of the given variables there was a </w:t>
      </w:r>
      <w:proofErr w:type="gramStart"/>
      <w:r w:rsidRPr="009E2511">
        <w:rPr>
          <w:rFonts w:ascii="Arial" w:hAnsi="Arial" w:cs="Arial"/>
          <w:color w:val="000000" w:themeColor="text1"/>
          <w:lang w:val="en-US"/>
        </w:rPr>
        <w:t>significant differences</w:t>
      </w:r>
      <w:proofErr w:type="gramEnd"/>
      <w:r w:rsidRPr="009E2511">
        <w:rPr>
          <w:rFonts w:ascii="Arial" w:hAnsi="Arial" w:cs="Arial"/>
          <w:color w:val="000000" w:themeColor="text1"/>
          <w:lang w:val="en-US"/>
        </w:rPr>
        <w:t xml:space="preserve"> between the two groups.</w:t>
      </w:r>
      <w:r w:rsidRPr="009E2511">
        <w:rPr>
          <w:rFonts w:ascii="Arial" w:hAnsi="Arial" w:cs="Arial"/>
          <w:b/>
          <w:bCs/>
          <w:color w:val="000000" w:themeColor="text1"/>
          <w:lang w:val="en-US"/>
        </w:rPr>
        <w:t xml:space="preserve"> </w:t>
      </w:r>
      <w:r w:rsidRPr="009E2511">
        <w:rPr>
          <w:rFonts w:ascii="Arial" w:hAnsi="Arial" w:cs="Arial"/>
          <w:b/>
          <w:bCs/>
          <w:noProof/>
          <w:color w:val="000000" w:themeColor="text1"/>
          <w:lang w:val="en-US"/>
        </w:rPr>
        <w:drawing>
          <wp:inline distT="0" distB="0" distL="0" distR="0" wp14:anchorId="278A41C9" wp14:editId="7E0A8E10">
            <wp:extent cx="5744377" cy="6573167"/>
            <wp:effectExtent l="0" t="0" r="889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44377" cy="6573167"/>
                    </a:xfrm>
                    <a:prstGeom prst="rect">
                      <a:avLst/>
                    </a:prstGeom>
                  </pic:spPr>
                </pic:pic>
              </a:graphicData>
            </a:graphic>
          </wp:inline>
        </w:drawing>
      </w:r>
      <w:r w:rsidRPr="009E2511">
        <w:rPr>
          <w:rFonts w:ascii="Arial" w:hAnsi="Arial" w:cs="Arial"/>
          <w:color w:val="000000" w:themeColor="text1"/>
          <w:lang w:val="en-US"/>
        </w:rPr>
        <w:t xml:space="preserve"> </w:t>
      </w:r>
    </w:p>
    <w:p w14:paraId="2C6F7828" w14:textId="77777777" w:rsidR="005D54E4" w:rsidRPr="009E2511" w:rsidRDefault="005D54E4" w:rsidP="005D54E4">
      <w:pPr>
        <w:spacing w:line="480" w:lineRule="auto"/>
        <w:rPr>
          <w:rFonts w:ascii="Arial" w:hAnsi="Arial" w:cs="Arial"/>
          <w:b/>
          <w:bCs/>
          <w:color w:val="000000" w:themeColor="text1"/>
          <w:lang w:val="en-US"/>
        </w:rPr>
      </w:pPr>
      <w:r w:rsidRPr="009E2511">
        <w:rPr>
          <w:rFonts w:ascii="Calibri,Bold" w:hAnsi="Calibri,Bold" w:cs="Calibri,Bold"/>
          <w:b/>
          <w:bCs/>
          <w:color w:val="000000" w:themeColor="text1"/>
          <w:kern w:val="0"/>
          <w:sz w:val="18"/>
          <w:szCs w:val="18"/>
          <w:lang w:val="en-GB"/>
        </w:rPr>
        <w:t xml:space="preserve">Fig. S2. </w:t>
      </w:r>
      <w:r w:rsidRPr="009E2511">
        <w:rPr>
          <w:rFonts w:ascii="Calibri,Bold" w:hAnsi="Calibri,Bold" w:cs="Calibri,Bold"/>
          <w:color w:val="000000" w:themeColor="text1"/>
          <w:kern w:val="0"/>
          <w:sz w:val="18"/>
          <w:szCs w:val="18"/>
          <w:lang w:val="en-GB"/>
        </w:rPr>
        <w:t xml:space="preserve">Mean and standard deviation of healthy legs and the contralateral uninjured leg of the unilateral injured group. There were no significant differences between groups. </w:t>
      </w:r>
    </w:p>
    <w:p w14:paraId="1DFBB8B5" w14:textId="77777777" w:rsidR="005966E2" w:rsidRDefault="005966E2"/>
    <w:sectPr w:rsidR="005966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4E4"/>
    <w:rsid w:val="00523EFD"/>
    <w:rsid w:val="005966E2"/>
    <w:rsid w:val="005D54E4"/>
    <w:rsid w:val="0078356F"/>
    <w:rsid w:val="00797DE9"/>
    <w:rsid w:val="009D4D69"/>
    <w:rsid w:val="00DC6F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19176"/>
  <w15:chartTrackingRefBased/>
  <w15:docId w15:val="{6E3877D4-E473-4B92-A5AA-791B8C8A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54E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Words>
  <Characters>645</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Frese</dc:creator>
  <cp:keywords/>
  <dc:description/>
  <cp:lastModifiedBy>Frese</cp:lastModifiedBy>
  <cp:revision>1</cp:revision>
  <dcterms:created xsi:type="dcterms:W3CDTF">2026-07-02T13:45:00Z</dcterms:created>
  <dcterms:modified xsi:type="dcterms:W3CDTF">2026-07-02T13:45:00Z</dcterms:modified>
</cp:coreProperties>
</file>