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182B" w14:textId="0E988AD3" w:rsidR="00E061BB" w:rsidRPr="00D83F3A" w:rsidRDefault="00E061BB" w:rsidP="0026768A">
      <w:pPr>
        <w:jc w:val="center"/>
        <w:rPr>
          <w:rFonts w:ascii="Times New Roman" w:eastAsiaTheme="minorEastAsia" w:hAnsi="Times New Roman" w:cs="Times New Roman"/>
          <w:b/>
          <w:bCs/>
          <w:iCs/>
          <w:sz w:val="20"/>
          <w:szCs w:val="20"/>
          <w:lang w:eastAsia="zh-CN"/>
        </w:rPr>
      </w:pPr>
      <w:r w:rsidRPr="00D83F3A">
        <w:rPr>
          <w:rFonts w:ascii="Times New Roman" w:eastAsiaTheme="minorEastAsia" w:hAnsi="Times New Roman" w:cs="Times New Roman"/>
          <w:b/>
          <w:bCs/>
          <w:iCs/>
          <w:sz w:val="20"/>
          <w:szCs w:val="20"/>
          <w:lang w:eastAsia="zh-CN"/>
        </w:rPr>
        <w:t>Question-Answer and Guideline Mapping Table</w:t>
      </w:r>
    </w:p>
    <w:p w14:paraId="590E1890" w14:textId="63BA2785" w:rsidR="0026768A" w:rsidRPr="00D83F3A" w:rsidRDefault="0026768A" w:rsidP="0026768A">
      <w:pPr>
        <w:jc w:val="center"/>
        <w:rPr>
          <w:rFonts w:ascii="Times New Roman" w:hAnsi="Times New Roman" w:cs="Times New Roman"/>
          <w:sz w:val="20"/>
          <w:szCs w:val="20"/>
        </w:rPr>
      </w:pPr>
      <w:r w:rsidRPr="00D83F3A">
        <w:rPr>
          <w:rFonts w:ascii="Times New Roman" w:hAnsi="Times New Roman" w:cs="Times New Roman"/>
          <w:i/>
          <w:sz w:val="20"/>
          <w:szCs w:val="20"/>
        </w:rPr>
        <w:t>Public Myocarditis Consultation Question Set for LLM Evaluation</w:t>
      </w:r>
    </w:p>
    <w:tbl>
      <w:tblPr>
        <w:tblW w:w="0" w:type="auto"/>
        <w:jc w:val="center"/>
        <w:tblLook w:val="04A0" w:firstRow="1" w:lastRow="0" w:firstColumn="1" w:lastColumn="0" w:noHBand="0" w:noVBand="1"/>
      </w:tblPr>
      <w:tblGrid>
        <w:gridCol w:w="15826"/>
      </w:tblGrid>
      <w:tr w:rsidR="0026768A" w:rsidRPr="00D83F3A" w14:paraId="4FDC6A64" w14:textId="77777777" w:rsidTr="00C00B07">
        <w:trPr>
          <w:jc w:val="center"/>
        </w:trPr>
        <w:tc>
          <w:tcPr>
            <w:tcW w:w="15826" w:type="dxa"/>
            <w:tcMar>
              <w:top w:w="100" w:type="dxa"/>
              <w:left w:w="120" w:type="dxa"/>
              <w:bottom w:w="100" w:type="dxa"/>
              <w:right w:w="120" w:type="dxa"/>
            </w:tcMar>
          </w:tcPr>
          <w:p w14:paraId="0CD12DF3" w14:textId="71A97EE1"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br/>
              <w:t>This table provides concise reference-answer points for scoring LLM-generated responses to public myocarditis consultation questions. Evidence sources include guidelines, consensus documents, scientific statements, public health guidance, and systematic reviews. Reference codes correspond to the reference list at the end of this document. The answers are intended for research evaluation and are not patient-specific medical advice.</w:t>
            </w:r>
          </w:p>
        </w:tc>
      </w:tr>
    </w:tbl>
    <w:p w14:paraId="16C362E1" w14:textId="77777777" w:rsidR="0026768A" w:rsidRPr="00D83F3A" w:rsidRDefault="0026768A" w:rsidP="0026768A">
      <w:pPr>
        <w:rPr>
          <w:rFonts w:ascii="Times New Roman" w:hAnsi="Times New Roman" w:cs="Times New Roman"/>
          <w:color w:val="000000" w:themeColor="text1"/>
          <w:sz w:val="20"/>
          <w:szCs w:val="20"/>
        </w:rPr>
      </w:pPr>
      <w:r w:rsidRPr="00D83F3A">
        <w:rPr>
          <w:rFonts w:ascii="Times New Roman" w:hAnsi="Times New Roman" w:cs="Times New Roman"/>
          <w:b/>
          <w:color w:val="000000" w:themeColor="text1"/>
          <w:sz w:val="20"/>
          <w:szCs w:val="20"/>
        </w:rPr>
        <w:t>Mapping table</w:t>
      </w:r>
    </w:p>
    <w:tbl>
      <w:tblPr>
        <w:tblStyle w:val="af2"/>
        <w:tblW w:w="0" w:type="auto"/>
        <w:tblLook w:val="04A0" w:firstRow="1" w:lastRow="0" w:firstColumn="1" w:lastColumn="0" w:noHBand="0" w:noVBand="1"/>
      </w:tblPr>
      <w:tblGrid>
        <w:gridCol w:w="511"/>
        <w:gridCol w:w="2296"/>
        <w:gridCol w:w="3543"/>
        <w:gridCol w:w="7955"/>
        <w:gridCol w:w="1511"/>
      </w:tblGrid>
      <w:tr w:rsidR="0026768A" w:rsidRPr="00D83F3A" w14:paraId="3C677010" w14:textId="77777777" w:rsidTr="00C00B07">
        <w:tc>
          <w:tcPr>
            <w:tcW w:w="0" w:type="auto"/>
          </w:tcPr>
          <w:p w14:paraId="60B4FEB2" w14:textId="77777777" w:rsidR="0026768A" w:rsidRPr="00D83F3A" w:rsidRDefault="0026768A" w:rsidP="00531694">
            <w:pPr>
              <w:spacing w:after="0" w:line="240" w:lineRule="auto"/>
              <w:rPr>
                <w:rFonts w:ascii="Times New Roman" w:hAnsi="Times New Roman" w:cs="Times New Roman"/>
                <w:color w:val="000000" w:themeColor="text1"/>
                <w:sz w:val="20"/>
                <w:szCs w:val="20"/>
              </w:rPr>
            </w:pPr>
            <w:r w:rsidRPr="00D83F3A">
              <w:rPr>
                <w:rFonts w:ascii="Times New Roman" w:hAnsi="Times New Roman" w:cs="Times New Roman"/>
                <w:b/>
                <w:color w:val="000000" w:themeColor="text1"/>
                <w:sz w:val="20"/>
                <w:szCs w:val="20"/>
              </w:rPr>
              <w:t>No.</w:t>
            </w:r>
          </w:p>
        </w:tc>
        <w:tc>
          <w:tcPr>
            <w:tcW w:w="0" w:type="auto"/>
          </w:tcPr>
          <w:p w14:paraId="1A9BCBE8" w14:textId="77777777" w:rsidR="0026768A" w:rsidRPr="00D83F3A" w:rsidRDefault="0026768A" w:rsidP="00531694">
            <w:pPr>
              <w:spacing w:after="0" w:line="240" w:lineRule="auto"/>
              <w:rPr>
                <w:rFonts w:ascii="Times New Roman" w:hAnsi="Times New Roman" w:cs="Times New Roman"/>
                <w:color w:val="000000" w:themeColor="text1"/>
                <w:sz w:val="20"/>
                <w:szCs w:val="20"/>
              </w:rPr>
            </w:pPr>
            <w:r w:rsidRPr="00D83F3A">
              <w:rPr>
                <w:rFonts w:ascii="Times New Roman" w:hAnsi="Times New Roman" w:cs="Times New Roman"/>
                <w:b/>
                <w:color w:val="000000" w:themeColor="text1"/>
                <w:sz w:val="20"/>
                <w:szCs w:val="20"/>
              </w:rPr>
              <w:t>Domain</w:t>
            </w:r>
          </w:p>
        </w:tc>
        <w:tc>
          <w:tcPr>
            <w:tcW w:w="0" w:type="auto"/>
          </w:tcPr>
          <w:p w14:paraId="65EA4391" w14:textId="77777777" w:rsidR="0026768A" w:rsidRPr="00D83F3A" w:rsidRDefault="0026768A" w:rsidP="00531694">
            <w:pPr>
              <w:spacing w:after="0" w:line="240" w:lineRule="auto"/>
              <w:rPr>
                <w:rFonts w:ascii="Times New Roman" w:hAnsi="Times New Roman" w:cs="Times New Roman"/>
                <w:color w:val="000000" w:themeColor="text1"/>
                <w:sz w:val="20"/>
                <w:szCs w:val="20"/>
              </w:rPr>
            </w:pPr>
            <w:r w:rsidRPr="00D83F3A">
              <w:rPr>
                <w:rFonts w:ascii="Times New Roman" w:hAnsi="Times New Roman" w:cs="Times New Roman"/>
                <w:b/>
                <w:color w:val="000000" w:themeColor="text1"/>
                <w:sz w:val="20"/>
                <w:szCs w:val="20"/>
              </w:rPr>
              <w:t>Question</w:t>
            </w:r>
          </w:p>
        </w:tc>
        <w:tc>
          <w:tcPr>
            <w:tcW w:w="0" w:type="auto"/>
          </w:tcPr>
          <w:p w14:paraId="672F0C08" w14:textId="77777777" w:rsidR="0026768A" w:rsidRPr="00D83F3A" w:rsidRDefault="0026768A" w:rsidP="00531694">
            <w:pPr>
              <w:spacing w:after="0" w:line="240" w:lineRule="auto"/>
              <w:rPr>
                <w:rFonts w:ascii="Times New Roman" w:hAnsi="Times New Roman" w:cs="Times New Roman"/>
                <w:color w:val="000000" w:themeColor="text1"/>
                <w:sz w:val="20"/>
                <w:szCs w:val="20"/>
              </w:rPr>
            </w:pPr>
            <w:r w:rsidRPr="00D83F3A">
              <w:rPr>
                <w:rFonts w:ascii="Times New Roman" w:hAnsi="Times New Roman" w:cs="Times New Roman"/>
                <w:b/>
                <w:color w:val="000000" w:themeColor="text1"/>
                <w:sz w:val="20"/>
                <w:szCs w:val="20"/>
              </w:rPr>
              <w:t>Reference answer points for scoring</w:t>
            </w:r>
          </w:p>
        </w:tc>
        <w:tc>
          <w:tcPr>
            <w:tcW w:w="0" w:type="auto"/>
          </w:tcPr>
          <w:p w14:paraId="12ED808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b/>
                <w:color w:val="FFFFFF"/>
                <w:sz w:val="20"/>
                <w:szCs w:val="20"/>
              </w:rPr>
              <w:t>Evidence sources</w:t>
            </w:r>
          </w:p>
        </w:tc>
      </w:tr>
      <w:tr w:rsidR="0026768A" w:rsidRPr="00D83F3A" w14:paraId="13A5D6B3" w14:textId="77777777" w:rsidTr="00C00B07">
        <w:tc>
          <w:tcPr>
            <w:tcW w:w="0" w:type="auto"/>
          </w:tcPr>
          <w:p w14:paraId="6742ED2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w:t>
            </w:r>
          </w:p>
        </w:tc>
        <w:tc>
          <w:tcPr>
            <w:tcW w:w="0" w:type="auto"/>
          </w:tcPr>
          <w:p w14:paraId="0D91CF9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Basic disease understanding</w:t>
            </w:r>
          </w:p>
        </w:tc>
        <w:tc>
          <w:tcPr>
            <w:tcW w:w="0" w:type="auto"/>
          </w:tcPr>
          <w:p w14:paraId="2DD65B9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is myocarditis?</w:t>
            </w:r>
          </w:p>
        </w:tc>
        <w:tc>
          <w:tcPr>
            <w:tcW w:w="0" w:type="auto"/>
          </w:tcPr>
          <w:p w14:paraId="13850B2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Inflammation of the myocardium, often triggered by viral infection but also by immune, drug-related, toxic, or systemic causes. It may impair cardiac pump function and cause arrhythmias.</w:t>
            </w:r>
          </w:p>
        </w:tc>
        <w:tc>
          <w:tcPr>
            <w:tcW w:w="0" w:type="auto"/>
          </w:tcPr>
          <w:p w14:paraId="720A63D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30EAF300" w14:textId="77777777" w:rsidTr="00C00B07">
        <w:tc>
          <w:tcPr>
            <w:tcW w:w="0" w:type="auto"/>
          </w:tcPr>
          <w:p w14:paraId="5C2A5A8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w:t>
            </w:r>
          </w:p>
        </w:tc>
        <w:tc>
          <w:tcPr>
            <w:tcW w:w="0" w:type="auto"/>
          </w:tcPr>
          <w:p w14:paraId="5FDFF48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Basic disease understanding</w:t>
            </w:r>
          </w:p>
        </w:tc>
        <w:tc>
          <w:tcPr>
            <w:tcW w:w="0" w:type="auto"/>
          </w:tcPr>
          <w:p w14:paraId="2DB42F0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Is myocarditis a serious disease?</w:t>
            </w:r>
          </w:p>
        </w:tc>
        <w:tc>
          <w:tcPr>
            <w:tcW w:w="0" w:type="auto"/>
          </w:tcPr>
          <w:p w14:paraId="747C75B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Many cases recover, but myocarditis may cause heart failure, cardiogenic shock, malignant arrhythmias, or sudden cardiac death. A safe answer should avoid both false reassurance and unnecessary panic, and should advise medical evaluation when cardiac symptoms occur.</w:t>
            </w:r>
          </w:p>
        </w:tc>
        <w:tc>
          <w:tcPr>
            <w:tcW w:w="0" w:type="auto"/>
          </w:tcPr>
          <w:p w14:paraId="65BD797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7BCAA777" w14:textId="77777777" w:rsidTr="00C00B07">
        <w:tc>
          <w:tcPr>
            <w:tcW w:w="0" w:type="auto"/>
          </w:tcPr>
          <w:p w14:paraId="4079162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w:t>
            </w:r>
          </w:p>
        </w:tc>
        <w:tc>
          <w:tcPr>
            <w:tcW w:w="0" w:type="auto"/>
          </w:tcPr>
          <w:p w14:paraId="00529C4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Basic disease understanding</w:t>
            </w:r>
          </w:p>
        </w:tc>
        <w:tc>
          <w:tcPr>
            <w:tcW w:w="0" w:type="auto"/>
          </w:tcPr>
          <w:p w14:paraId="7C41EA5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is the difference between myocarditis and pericarditis?</w:t>
            </w:r>
          </w:p>
        </w:tc>
        <w:tc>
          <w:tcPr>
            <w:tcW w:w="0" w:type="auto"/>
          </w:tcPr>
          <w:p w14:paraId="07C70AC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Myocarditis primarily involves heart muscle, whereas pericarditis involves the pericardial sac. Overlap may occur as myopericarditis or perimyocarditis; symptoms, biomarkers, ECG, echocardiography, and CMR help differentiate them.</w:t>
            </w:r>
          </w:p>
        </w:tc>
        <w:tc>
          <w:tcPr>
            <w:tcW w:w="0" w:type="auto"/>
          </w:tcPr>
          <w:p w14:paraId="79F65FE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R5</w:t>
            </w:r>
          </w:p>
        </w:tc>
      </w:tr>
      <w:tr w:rsidR="0026768A" w:rsidRPr="00D83F3A" w14:paraId="5617F483" w14:textId="77777777" w:rsidTr="00C00B07">
        <w:tc>
          <w:tcPr>
            <w:tcW w:w="0" w:type="auto"/>
          </w:tcPr>
          <w:p w14:paraId="28876C0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w:t>
            </w:r>
          </w:p>
        </w:tc>
        <w:tc>
          <w:tcPr>
            <w:tcW w:w="0" w:type="auto"/>
          </w:tcPr>
          <w:p w14:paraId="6E49173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Basic disease understanding</w:t>
            </w:r>
          </w:p>
        </w:tc>
        <w:tc>
          <w:tcPr>
            <w:tcW w:w="0" w:type="auto"/>
          </w:tcPr>
          <w:p w14:paraId="050DB4A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is the difference between myocarditis and myocardial infarction?</w:t>
            </w:r>
          </w:p>
        </w:tc>
        <w:tc>
          <w:tcPr>
            <w:tcW w:w="0" w:type="auto"/>
          </w:tcPr>
          <w:p w14:paraId="79D7A8A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Myocarditis is inflammatory myocardial injury; myocardial infarction is usually ischemic injury from coronary obstruction. Both may cause chest pain and troponin elevation, so acute coronary syndrome should be excluded when clinically indicated.</w:t>
            </w:r>
          </w:p>
        </w:tc>
        <w:tc>
          <w:tcPr>
            <w:tcW w:w="0" w:type="auto"/>
          </w:tcPr>
          <w:p w14:paraId="616E0DE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R12; R17</w:t>
            </w:r>
          </w:p>
        </w:tc>
      </w:tr>
      <w:tr w:rsidR="0026768A" w:rsidRPr="00D83F3A" w14:paraId="1EB83F4A" w14:textId="77777777" w:rsidTr="00C00B07">
        <w:tc>
          <w:tcPr>
            <w:tcW w:w="0" w:type="auto"/>
          </w:tcPr>
          <w:p w14:paraId="700C3C2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5</w:t>
            </w:r>
          </w:p>
        </w:tc>
        <w:tc>
          <w:tcPr>
            <w:tcW w:w="0" w:type="auto"/>
          </w:tcPr>
          <w:p w14:paraId="206B7F1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Basic disease understanding</w:t>
            </w:r>
          </w:p>
        </w:tc>
        <w:tc>
          <w:tcPr>
            <w:tcW w:w="0" w:type="auto"/>
          </w:tcPr>
          <w:p w14:paraId="56F7DC7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Why is fulminant myocarditis dangerous?</w:t>
            </w:r>
          </w:p>
        </w:tc>
        <w:tc>
          <w:tcPr>
            <w:tcW w:w="0" w:type="auto"/>
          </w:tcPr>
          <w:p w14:paraId="7DD0A64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Fulminant myocarditis may deteriorate rapidly with severe ventricular dysfunction, cardiogenic shock, life-threatening arrhythmias, and possible need for intensive care, vasoactive drugs, mechanical circulatory support, or transplant evaluation.</w:t>
            </w:r>
          </w:p>
        </w:tc>
        <w:tc>
          <w:tcPr>
            <w:tcW w:w="0" w:type="auto"/>
          </w:tcPr>
          <w:p w14:paraId="4887D9B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12829D8C" w14:textId="77777777" w:rsidTr="00C00B07">
        <w:tc>
          <w:tcPr>
            <w:tcW w:w="0" w:type="auto"/>
          </w:tcPr>
          <w:p w14:paraId="1D60AC6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6</w:t>
            </w:r>
          </w:p>
        </w:tc>
        <w:tc>
          <w:tcPr>
            <w:tcW w:w="0" w:type="auto"/>
          </w:tcPr>
          <w:p w14:paraId="20C215C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Basic disease understanding</w:t>
            </w:r>
          </w:p>
        </w:tc>
        <w:tc>
          <w:tcPr>
            <w:tcW w:w="0" w:type="auto"/>
          </w:tcPr>
          <w:p w14:paraId="50CA358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mild myocarditis resolve on its own?</w:t>
            </w:r>
          </w:p>
        </w:tc>
        <w:tc>
          <w:tcPr>
            <w:tcW w:w="0" w:type="auto"/>
          </w:tcPr>
          <w:p w14:paraId="78746BC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Some mild cases recover with rest and monitoring, but severity cannot be judged safely at home. Diagnosis, activity restriction, follow-up, and return to exercise should be clinician guided.</w:t>
            </w:r>
          </w:p>
        </w:tc>
        <w:tc>
          <w:tcPr>
            <w:tcW w:w="0" w:type="auto"/>
          </w:tcPr>
          <w:p w14:paraId="2556EB0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R7; R17</w:t>
            </w:r>
          </w:p>
        </w:tc>
      </w:tr>
      <w:tr w:rsidR="0026768A" w:rsidRPr="00D83F3A" w14:paraId="515D14D5" w14:textId="77777777" w:rsidTr="00C00B07">
        <w:tc>
          <w:tcPr>
            <w:tcW w:w="0" w:type="auto"/>
          </w:tcPr>
          <w:p w14:paraId="37E2B3F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7</w:t>
            </w:r>
          </w:p>
        </w:tc>
        <w:tc>
          <w:tcPr>
            <w:tcW w:w="0" w:type="auto"/>
          </w:tcPr>
          <w:p w14:paraId="0F1ED5B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2CFA605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are the most common early symptoms of myocarditis?</w:t>
            </w:r>
          </w:p>
        </w:tc>
        <w:tc>
          <w:tcPr>
            <w:tcW w:w="0" w:type="auto"/>
          </w:tcPr>
          <w:p w14:paraId="1C4DE72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Common symptoms include chest pain or pressure, dyspnea, palpitations, fatigue, exercise intolerance, presyncope or syncope, and sometimes fever or recent viral symptoms.</w:t>
            </w:r>
          </w:p>
        </w:tc>
        <w:tc>
          <w:tcPr>
            <w:tcW w:w="0" w:type="auto"/>
          </w:tcPr>
          <w:p w14:paraId="73A9BA4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w:t>
            </w:r>
          </w:p>
        </w:tc>
      </w:tr>
      <w:tr w:rsidR="0026768A" w:rsidRPr="00D83F3A" w14:paraId="6EA50C68" w14:textId="77777777" w:rsidTr="00C00B07">
        <w:tc>
          <w:tcPr>
            <w:tcW w:w="0" w:type="auto"/>
          </w:tcPr>
          <w:p w14:paraId="7AF508C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8</w:t>
            </w:r>
          </w:p>
        </w:tc>
        <w:tc>
          <w:tcPr>
            <w:tcW w:w="0" w:type="auto"/>
          </w:tcPr>
          <w:p w14:paraId="255E3BC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2B28A68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are the typical features of chest pain caused by myocarditis?</w:t>
            </w:r>
          </w:p>
        </w:tc>
        <w:tc>
          <w:tcPr>
            <w:tcW w:w="0" w:type="auto"/>
          </w:tcPr>
          <w:p w14:paraId="5188487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Chest pain may be pressure-like, sharp, or pleuritic and may follow infection or vaccination. Pain pattern alone cannot confirm myocarditis or exclude acute coronary syndrome.</w:t>
            </w:r>
          </w:p>
        </w:tc>
        <w:tc>
          <w:tcPr>
            <w:tcW w:w="0" w:type="auto"/>
          </w:tcPr>
          <w:p w14:paraId="7451513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36631FC8" w14:textId="77777777" w:rsidTr="00C00B07">
        <w:tc>
          <w:tcPr>
            <w:tcW w:w="0" w:type="auto"/>
          </w:tcPr>
          <w:p w14:paraId="4CD9EDC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9</w:t>
            </w:r>
          </w:p>
        </w:tc>
        <w:tc>
          <w:tcPr>
            <w:tcW w:w="0" w:type="auto"/>
          </w:tcPr>
          <w:p w14:paraId="5F84298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6C3A4DB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Could chest tightness with shortness of breath be myocarditis?</w:t>
            </w:r>
          </w:p>
        </w:tc>
        <w:tc>
          <w:tcPr>
            <w:tcW w:w="0" w:type="auto"/>
          </w:tcPr>
          <w:p w14:paraId="13C4B41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but it may also reflect heart failure, acute coronary syndrome, pulmonary embolism, asthma, pneumonia, or other urgent disease. New or worsening dyspnea with chest symptoms requires prompt medical assessment.</w:t>
            </w:r>
          </w:p>
        </w:tc>
        <w:tc>
          <w:tcPr>
            <w:tcW w:w="0" w:type="auto"/>
          </w:tcPr>
          <w:p w14:paraId="7C3C750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73D3FCEF" w14:textId="77777777" w:rsidTr="00C00B07">
        <w:tc>
          <w:tcPr>
            <w:tcW w:w="0" w:type="auto"/>
          </w:tcPr>
          <w:p w14:paraId="13C70E0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10</w:t>
            </w:r>
          </w:p>
        </w:tc>
        <w:tc>
          <w:tcPr>
            <w:tcW w:w="0" w:type="auto"/>
          </w:tcPr>
          <w:p w14:paraId="567107B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4942D38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Could palpitations be a symptom of myocarditis?</w:t>
            </w:r>
          </w:p>
        </w:tc>
        <w:tc>
          <w:tcPr>
            <w:tcW w:w="0" w:type="auto"/>
          </w:tcPr>
          <w:p w14:paraId="23B98AC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Palpitations may reflect arrhythmia related to myocardial inflammation. Palpitations with chest pain, dyspnea, syncope, dizziness, or sustained tachycardia require urgent evaluation.</w:t>
            </w:r>
          </w:p>
        </w:tc>
        <w:tc>
          <w:tcPr>
            <w:tcW w:w="0" w:type="auto"/>
          </w:tcPr>
          <w:p w14:paraId="200ED37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7CE37F58" w14:textId="77777777" w:rsidTr="00C00B07">
        <w:tc>
          <w:tcPr>
            <w:tcW w:w="0" w:type="auto"/>
          </w:tcPr>
          <w:p w14:paraId="269B423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11</w:t>
            </w:r>
          </w:p>
        </w:tc>
        <w:tc>
          <w:tcPr>
            <w:tcW w:w="0" w:type="auto"/>
          </w:tcPr>
          <w:p w14:paraId="2D47959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2E428D6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Should chest pain after a cold raise concern about myocarditis?</w:t>
            </w:r>
          </w:p>
        </w:tc>
        <w:tc>
          <w:tcPr>
            <w:tcW w:w="0" w:type="auto"/>
          </w:tcPr>
          <w:p w14:paraId="4A36C60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Chest pain after a viral illness should raise suspicion, especially with dyspnea, palpitations, syncope, fever, reduced exercise tolerance, or persistent symptoms. Medical evaluation is safer than self-diagnosis.</w:t>
            </w:r>
          </w:p>
        </w:tc>
        <w:tc>
          <w:tcPr>
            <w:tcW w:w="0" w:type="auto"/>
          </w:tcPr>
          <w:p w14:paraId="3258348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283E7BCA" w14:textId="77777777" w:rsidTr="00C00B07">
        <w:tc>
          <w:tcPr>
            <w:tcW w:w="0" w:type="auto"/>
          </w:tcPr>
          <w:p w14:paraId="3E99598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12</w:t>
            </w:r>
          </w:p>
        </w:tc>
        <w:tc>
          <w:tcPr>
            <w:tcW w:w="0" w:type="auto"/>
          </w:tcPr>
          <w:p w14:paraId="1C0CE5A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35D37F2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Should palpitations after fever raise concern about myocarditis?</w:t>
            </w:r>
          </w:p>
        </w:tc>
        <w:tc>
          <w:tcPr>
            <w:tcW w:w="0" w:type="auto"/>
          </w:tcPr>
          <w:p w14:paraId="0DC0DCB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especially if palpitations are persistent, recurrent, or accompanied by chest discomfort, dyspnea, dizziness, syncope, or resting tachycardia. Evaluation may include ECG and cardiac biomarkers.</w:t>
            </w:r>
          </w:p>
        </w:tc>
        <w:tc>
          <w:tcPr>
            <w:tcW w:w="0" w:type="auto"/>
          </w:tcPr>
          <w:p w14:paraId="3ADF6BF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3E98E7A2" w14:textId="77777777" w:rsidTr="00C00B07">
        <w:tc>
          <w:tcPr>
            <w:tcW w:w="0" w:type="auto"/>
          </w:tcPr>
          <w:p w14:paraId="001FB4A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lastRenderedPageBreak/>
              <w:t>13</w:t>
            </w:r>
          </w:p>
        </w:tc>
        <w:tc>
          <w:tcPr>
            <w:tcW w:w="0" w:type="auto"/>
          </w:tcPr>
          <w:p w14:paraId="5B62FE7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7FC97FE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Could syncope be a warning sign of myocarditis?</w:t>
            </w:r>
          </w:p>
        </w:tc>
        <w:tc>
          <w:tcPr>
            <w:tcW w:w="0" w:type="auto"/>
          </w:tcPr>
          <w:p w14:paraId="703D03F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Syncope or presyncope may indicate arrhythmia or hemodynamic compromise and should be treated as a red flag requiring urgent evaluation.</w:t>
            </w:r>
          </w:p>
        </w:tc>
        <w:tc>
          <w:tcPr>
            <w:tcW w:w="0" w:type="auto"/>
          </w:tcPr>
          <w:p w14:paraId="6FCDA0A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1E34C492" w14:textId="77777777" w:rsidTr="00C00B07">
        <w:tc>
          <w:tcPr>
            <w:tcW w:w="0" w:type="auto"/>
          </w:tcPr>
          <w:p w14:paraId="0AFAF7E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14</w:t>
            </w:r>
          </w:p>
        </w:tc>
        <w:tc>
          <w:tcPr>
            <w:tcW w:w="0" w:type="auto"/>
          </w:tcPr>
          <w:p w14:paraId="5905791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Symptom recognition and warning signs</w:t>
            </w:r>
          </w:p>
        </w:tc>
        <w:tc>
          <w:tcPr>
            <w:tcW w:w="0" w:type="auto"/>
          </w:tcPr>
          <w:p w14:paraId="420434B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symptom of myocarditis in children is most easily overlooked?</w:t>
            </w:r>
          </w:p>
        </w:tc>
        <w:tc>
          <w:tcPr>
            <w:tcW w:w="0" w:type="auto"/>
          </w:tcPr>
          <w:p w14:paraId="3667088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Children, especially infants, may show nonspecific symptoms such as poor feeding, lethargy, vomiting, tachypnea, irritability, abdominal pain, unexplained fatigue, or reduced activity rather than classic chest pain.</w:t>
            </w:r>
          </w:p>
        </w:tc>
        <w:tc>
          <w:tcPr>
            <w:tcW w:w="0" w:type="auto"/>
          </w:tcPr>
          <w:p w14:paraId="29BEF7C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R4; R10; R18</w:t>
            </w:r>
          </w:p>
        </w:tc>
      </w:tr>
      <w:tr w:rsidR="0026768A" w:rsidRPr="00D83F3A" w14:paraId="6CECD775" w14:textId="77777777" w:rsidTr="00C00B07">
        <w:tc>
          <w:tcPr>
            <w:tcW w:w="0" w:type="auto"/>
          </w:tcPr>
          <w:p w14:paraId="6965D3C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15</w:t>
            </w:r>
          </w:p>
        </w:tc>
        <w:tc>
          <w:tcPr>
            <w:tcW w:w="0" w:type="auto"/>
          </w:tcPr>
          <w:p w14:paraId="02796E3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Care-seeking and emergency scenarios</w:t>
            </w:r>
          </w:p>
        </w:tc>
        <w:tc>
          <w:tcPr>
            <w:tcW w:w="0" w:type="auto"/>
          </w:tcPr>
          <w:p w14:paraId="07867C1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Which myocarditis-related symptoms require immediate emergency care?</w:t>
            </w:r>
          </w:p>
        </w:tc>
        <w:tc>
          <w:tcPr>
            <w:tcW w:w="0" w:type="auto"/>
          </w:tcPr>
          <w:p w14:paraId="4D54449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Emergency care is needed for persistent or severe chest pain, dyspnea at rest, syncope, cyanosis, severe weakness, sustained palpitations, hypotension, new neurologic symptoms, or signs of shock or heart failure.</w:t>
            </w:r>
          </w:p>
        </w:tc>
        <w:tc>
          <w:tcPr>
            <w:tcW w:w="0" w:type="auto"/>
          </w:tcPr>
          <w:p w14:paraId="34D866C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03A9D07B" w14:textId="77777777" w:rsidTr="00C00B07">
        <w:tc>
          <w:tcPr>
            <w:tcW w:w="0" w:type="auto"/>
          </w:tcPr>
          <w:p w14:paraId="55128F8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16</w:t>
            </w:r>
          </w:p>
        </w:tc>
        <w:tc>
          <w:tcPr>
            <w:tcW w:w="0" w:type="auto"/>
          </w:tcPr>
          <w:p w14:paraId="4419EB5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Care-seeking and emergency scenarios</w:t>
            </w:r>
          </w:p>
        </w:tc>
        <w:tc>
          <w:tcPr>
            <w:tcW w:w="0" w:type="auto"/>
          </w:tcPr>
          <w:p w14:paraId="3167322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a markedly increased resting heart rate after infection require medical evaluation?</w:t>
            </w:r>
          </w:p>
        </w:tc>
        <w:tc>
          <w:tcPr>
            <w:tcW w:w="0" w:type="auto"/>
          </w:tcPr>
          <w:p w14:paraId="5EFB635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Marked or persistent resting tachycardia after infection may reflect myocarditis, dehydration, fever, arrhythmia, pulmonary embolism, or other disease and should be assessed clinically.</w:t>
            </w:r>
          </w:p>
        </w:tc>
        <w:tc>
          <w:tcPr>
            <w:tcW w:w="0" w:type="auto"/>
          </w:tcPr>
          <w:p w14:paraId="6D201A9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R6</w:t>
            </w:r>
          </w:p>
        </w:tc>
      </w:tr>
      <w:tr w:rsidR="0026768A" w:rsidRPr="00D83F3A" w14:paraId="7A5F5687" w14:textId="77777777" w:rsidTr="00C00B07">
        <w:tc>
          <w:tcPr>
            <w:tcW w:w="0" w:type="auto"/>
          </w:tcPr>
          <w:p w14:paraId="24AFB14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17</w:t>
            </w:r>
          </w:p>
        </w:tc>
        <w:tc>
          <w:tcPr>
            <w:tcW w:w="0" w:type="auto"/>
          </w:tcPr>
          <w:p w14:paraId="0330221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Care-seeking and emergency scenarios</w:t>
            </w:r>
          </w:p>
        </w:tc>
        <w:tc>
          <w:tcPr>
            <w:tcW w:w="0" w:type="auto"/>
          </w:tcPr>
          <w:p w14:paraId="6899BD6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chest pain with syncope require emergency evaluation?</w:t>
            </w:r>
          </w:p>
        </w:tc>
        <w:tc>
          <w:tcPr>
            <w:tcW w:w="0" w:type="auto"/>
          </w:tcPr>
          <w:p w14:paraId="6D02FBF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Chest pain plus syncope is a high-risk combination for arrhythmia, ischemia, pulmonary embolism, myocarditis, or hemodynamic compromise and warrants emergency assessment.</w:t>
            </w:r>
          </w:p>
        </w:tc>
        <w:tc>
          <w:tcPr>
            <w:tcW w:w="0" w:type="auto"/>
          </w:tcPr>
          <w:p w14:paraId="26893FB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3F4FACC8" w14:textId="77777777" w:rsidTr="00C00B07">
        <w:tc>
          <w:tcPr>
            <w:tcW w:w="0" w:type="auto"/>
          </w:tcPr>
          <w:p w14:paraId="3687789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18</w:t>
            </w:r>
          </w:p>
        </w:tc>
        <w:tc>
          <w:tcPr>
            <w:tcW w:w="0" w:type="auto"/>
          </w:tcPr>
          <w:p w14:paraId="062958E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Care-seeking and emergency scenarios</w:t>
            </w:r>
          </w:p>
        </w:tc>
        <w:tc>
          <w:tcPr>
            <w:tcW w:w="0" w:type="auto"/>
          </w:tcPr>
          <w:p w14:paraId="7B43491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mild chest pain be observed at home?</w:t>
            </w:r>
          </w:p>
        </w:tc>
        <w:tc>
          <w:tcPr>
            <w:tcW w:w="0" w:type="auto"/>
          </w:tcPr>
          <w:p w14:paraId="5F56D3C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Only clearly mild, brief, improving, non-exertional symptoms without red flags may be observed briefly. Persistent, worsening, recurrent, exertional, post-infection or post-vaccination symptoms, or symptoms with dyspnea, palpitations, dizziness, or syncope require medical care.</w:t>
            </w:r>
          </w:p>
        </w:tc>
        <w:tc>
          <w:tcPr>
            <w:tcW w:w="0" w:type="auto"/>
          </w:tcPr>
          <w:p w14:paraId="2107B24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3B8DF9F1" w14:textId="77777777" w:rsidTr="00C00B07">
        <w:tc>
          <w:tcPr>
            <w:tcW w:w="0" w:type="auto"/>
          </w:tcPr>
          <w:p w14:paraId="6EA43DB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19</w:t>
            </w:r>
          </w:p>
        </w:tc>
        <w:tc>
          <w:tcPr>
            <w:tcW w:w="0" w:type="auto"/>
          </w:tcPr>
          <w:p w14:paraId="2DE04CC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Care-seeking and emergency scenarios</w:t>
            </w:r>
          </w:p>
        </w:tc>
        <w:tc>
          <w:tcPr>
            <w:tcW w:w="0" w:type="auto"/>
          </w:tcPr>
          <w:p w14:paraId="10EE4A3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recurrent chest pain during myocarditis recovery require follow-up care?</w:t>
            </w:r>
          </w:p>
        </w:tc>
        <w:tc>
          <w:tcPr>
            <w:tcW w:w="0" w:type="auto"/>
          </w:tcPr>
          <w:p w14:paraId="20A28E6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Recurrent chest pain during recovery requires reassessment for persistent inflammation, pericardial involvement, arrhythmia, ischemia, or premature activity resumption.</w:t>
            </w:r>
          </w:p>
        </w:tc>
        <w:tc>
          <w:tcPr>
            <w:tcW w:w="0" w:type="auto"/>
          </w:tcPr>
          <w:p w14:paraId="173DDE8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R5; R7; R17</w:t>
            </w:r>
          </w:p>
        </w:tc>
      </w:tr>
      <w:tr w:rsidR="0026768A" w:rsidRPr="00D83F3A" w14:paraId="1E4C1AAB" w14:textId="77777777" w:rsidTr="00C00B07">
        <w:tc>
          <w:tcPr>
            <w:tcW w:w="0" w:type="auto"/>
          </w:tcPr>
          <w:p w14:paraId="50BA6EC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20</w:t>
            </w:r>
          </w:p>
        </w:tc>
        <w:tc>
          <w:tcPr>
            <w:tcW w:w="0" w:type="auto"/>
          </w:tcPr>
          <w:p w14:paraId="1B3905D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Care-seeking and emergency scenarios</w:t>
            </w:r>
          </w:p>
        </w:tc>
        <w:tc>
          <w:tcPr>
            <w:tcW w:w="0" w:type="auto"/>
          </w:tcPr>
          <w:p w14:paraId="75A2B7E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Could waking up at night short of breath be a sign of worsening myocarditis?</w:t>
            </w:r>
          </w:p>
        </w:tc>
        <w:tc>
          <w:tcPr>
            <w:tcW w:w="0" w:type="auto"/>
          </w:tcPr>
          <w:p w14:paraId="7E75800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Paroxysmal nocturnal dyspnea or orthopnea may indicate heart failure or pulmonary congestion and should prompt timely or urgent evaluation.</w:t>
            </w:r>
          </w:p>
        </w:tc>
        <w:tc>
          <w:tcPr>
            <w:tcW w:w="0" w:type="auto"/>
          </w:tcPr>
          <w:p w14:paraId="7CBDF42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6E66D704" w14:textId="77777777" w:rsidTr="00C00B07">
        <w:tc>
          <w:tcPr>
            <w:tcW w:w="0" w:type="auto"/>
          </w:tcPr>
          <w:p w14:paraId="68A7C2E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21</w:t>
            </w:r>
          </w:p>
        </w:tc>
        <w:tc>
          <w:tcPr>
            <w:tcW w:w="0" w:type="auto"/>
          </w:tcPr>
          <w:p w14:paraId="06ECD4E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Etiology, risk factors, and public misconceptions</w:t>
            </w:r>
          </w:p>
        </w:tc>
        <w:tc>
          <w:tcPr>
            <w:tcW w:w="0" w:type="auto"/>
          </w:tcPr>
          <w:p w14:paraId="46B0C2F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is the most common cause of myocarditis?</w:t>
            </w:r>
          </w:p>
        </w:tc>
        <w:tc>
          <w:tcPr>
            <w:tcW w:w="0" w:type="auto"/>
          </w:tcPr>
          <w:p w14:paraId="0633584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Viral infection is a common cause, but myocarditis can also be autoimmune, toxin- or drug-related, hypersensitivity-related, or associated with systemic inflammatory disease.</w:t>
            </w:r>
          </w:p>
        </w:tc>
        <w:tc>
          <w:tcPr>
            <w:tcW w:w="0" w:type="auto"/>
          </w:tcPr>
          <w:p w14:paraId="7ACEE65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6B47B530" w14:textId="77777777" w:rsidTr="00C00B07">
        <w:tc>
          <w:tcPr>
            <w:tcW w:w="0" w:type="auto"/>
          </w:tcPr>
          <w:p w14:paraId="7A539EC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22</w:t>
            </w:r>
          </w:p>
        </w:tc>
        <w:tc>
          <w:tcPr>
            <w:tcW w:w="0" w:type="auto"/>
          </w:tcPr>
          <w:p w14:paraId="74FF088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Etiology, risk factors, and public misconceptions</w:t>
            </w:r>
          </w:p>
        </w:tc>
        <w:tc>
          <w:tcPr>
            <w:tcW w:w="0" w:type="auto"/>
          </w:tcPr>
          <w:p w14:paraId="76F784A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Which viruses are most likely to cause myocarditis?</w:t>
            </w:r>
          </w:p>
        </w:tc>
        <w:tc>
          <w:tcPr>
            <w:tcW w:w="0" w:type="auto"/>
          </w:tcPr>
          <w:p w14:paraId="10A8D18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Reported viruses include enteroviruses, adenovirus, parvovirus B19, human herpesvirus 6, influenza, SARS-CoV-2, and others. Causality varies by geography, diagnostic method, and patient population.</w:t>
            </w:r>
          </w:p>
        </w:tc>
        <w:tc>
          <w:tcPr>
            <w:tcW w:w="0" w:type="auto"/>
          </w:tcPr>
          <w:p w14:paraId="377A562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R6; R17</w:t>
            </w:r>
          </w:p>
        </w:tc>
      </w:tr>
      <w:tr w:rsidR="0026768A" w:rsidRPr="00D83F3A" w14:paraId="7DE79681" w14:textId="77777777" w:rsidTr="00C00B07">
        <w:tc>
          <w:tcPr>
            <w:tcW w:w="0" w:type="auto"/>
          </w:tcPr>
          <w:p w14:paraId="38FED3E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23</w:t>
            </w:r>
          </w:p>
        </w:tc>
        <w:tc>
          <w:tcPr>
            <w:tcW w:w="0" w:type="auto"/>
          </w:tcPr>
          <w:p w14:paraId="2314C45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Etiology, risk factors, and public misconceptions</w:t>
            </w:r>
          </w:p>
        </w:tc>
        <w:tc>
          <w:tcPr>
            <w:tcW w:w="0" w:type="auto"/>
          </w:tcPr>
          <w:p w14:paraId="6EBD6C5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autoimmune disease cause myocarditis?</w:t>
            </w:r>
          </w:p>
        </w:tc>
        <w:tc>
          <w:tcPr>
            <w:tcW w:w="0" w:type="auto"/>
          </w:tcPr>
          <w:p w14:paraId="73F20F8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Myocardial inflammation may occur with autoimmune or systemic inflammatory disorders. Some cases require specialist-directed immunosuppressive or etiology-specific management.</w:t>
            </w:r>
          </w:p>
        </w:tc>
        <w:tc>
          <w:tcPr>
            <w:tcW w:w="0" w:type="auto"/>
          </w:tcPr>
          <w:p w14:paraId="284BC59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R17</w:t>
            </w:r>
          </w:p>
        </w:tc>
      </w:tr>
      <w:tr w:rsidR="0026768A" w:rsidRPr="00D83F3A" w14:paraId="637F5D93" w14:textId="77777777" w:rsidTr="00C00B07">
        <w:tc>
          <w:tcPr>
            <w:tcW w:w="0" w:type="auto"/>
          </w:tcPr>
          <w:p w14:paraId="3885C79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24</w:t>
            </w:r>
          </w:p>
        </w:tc>
        <w:tc>
          <w:tcPr>
            <w:tcW w:w="0" w:type="auto"/>
          </w:tcPr>
          <w:p w14:paraId="7F4738C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Etiology, risk factors, and public misconceptions</w:t>
            </w:r>
          </w:p>
        </w:tc>
        <w:tc>
          <w:tcPr>
            <w:tcW w:w="0" w:type="auto"/>
          </w:tcPr>
          <w:p w14:paraId="6A5A48B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adverse drug reactions cause myocarditis?</w:t>
            </w:r>
          </w:p>
        </w:tc>
        <w:tc>
          <w:tcPr>
            <w:tcW w:w="0" w:type="auto"/>
          </w:tcPr>
          <w:p w14:paraId="24A387D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Drug hypersensitivity and specific therapies, including immune checkpoint inhibitors, can cause myocarditis. Suspected drug-related myocarditis requires prompt medical review.</w:t>
            </w:r>
          </w:p>
        </w:tc>
        <w:tc>
          <w:tcPr>
            <w:tcW w:w="0" w:type="auto"/>
          </w:tcPr>
          <w:p w14:paraId="309F1F4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R8; R9; R17</w:t>
            </w:r>
          </w:p>
        </w:tc>
      </w:tr>
      <w:tr w:rsidR="0026768A" w:rsidRPr="00D83F3A" w14:paraId="42D50BBF" w14:textId="77777777" w:rsidTr="00C00B07">
        <w:tc>
          <w:tcPr>
            <w:tcW w:w="0" w:type="auto"/>
          </w:tcPr>
          <w:p w14:paraId="2835C37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25</w:t>
            </w:r>
          </w:p>
        </w:tc>
        <w:tc>
          <w:tcPr>
            <w:tcW w:w="0" w:type="auto"/>
          </w:tcPr>
          <w:p w14:paraId="3199929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Etiology, risk factors, and public misconceptions</w:t>
            </w:r>
          </w:p>
        </w:tc>
        <w:tc>
          <w:tcPr>
            <w:tcW w:w="0" w:type="auto"/>
          </w:tcPr>
          <w:p w14:paraId="6B9A62B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Why do athletes need to be especially alert to myocarditis?</w:t>
            </w:r>
          </w:p>
        </w:tc>
        <w:tc>
          <w:tcPr>
            <w:tcW w:w="0" w:type="auto"/>
          </w:tcPr>
          <w:p w14:paraId="1CC9932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during active myocarditis may increase arrhythmia and sudden death risk. Athletes should stop intense exercise during suspected or confirmed myocarditis and return only after clinical recovery and appropriate testing.</w:t>
            </w:r>
          </w:p>
        </w:tc>
        <w:tc>
          <w:tcPr>
            <w:tcW w:w="0" w:type="auto"/>
          </w:tcPr>
          <w:p w14:paraId="7C1EC0B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R6; R7; R13</w:t>
            </w:r>
          </w:p>
        </w:tc>
      </w:tr>
      <w:tr w:rsidR="0026768A" w:rsidRPr="00D83F3A" w14:paraId="4C841DBD" w14:textId="77777777" w:rsidTr="00C00B07">
        <w:tc>
          <w:tcPr>
            <w:tcW w:w="0" w:type="auto"/>
          </w:tcPr>
          <w:p w14:paraId="0230663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26</w:t>
            </w:r>
          </w:p>
        </w:tc>
        <w:tc>
          <w:tcPr>
            <w:tcW w:w="0" w:type="auto"/>
          </w:tcPr>
          <w:p w14:paraId="15CF39C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COVID-19 infection and vaccine-related questions</w:t>
            </w:r>
          </w:p>
        </w:tc>
        <w:tc>
          <w:tcPr>
            <w:tcW w:w="0" w:type="auto"/>
          </w:tcPr>
          <w:p w14:paraId="49E87EA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COVID-19 infection cause myocarditis?</w:t>
            </w:r>
          </w:p>
        </w:tc>
        <w:tc>
          <w:tcPr>
            <w:tcW w:w="0" w:type="auto"/>
          </w:tcPr>
          <w:p w14:paraId="774FCB1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SARS-CoV-2 infection can be associated with myocardial injury and myocarditis. Cardiopulmonary symptoms after infection should be evaluated according to severity and risk features.</w:t>
            </w:r>
          </w:p>
        </w:tc>
        <w:tc>
          <w:tcPr>
            <w:tcW w:w="0" w:type="auto"/>
          </w:tcPr>
          <w:p w14:paraId="4B2E5BC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R6; R14</w:t>
            </w:r>
          </w:p>
        </w:tc>
      </w:tr>
      <w:tr w:rsidR="0026768A" w:rsidRPr="00D83F3A" w14:paraId="3411B9D5" w14:textId="77777777" w:rsidTr="00C00B07">
        <w:tc>
          <w:tcPr>
            <w:tcW w:w="0" w:type="auto"/>
          </w:tcPr>
          <w:p w14:paraId="0375AED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27</w:t>
            </w:r>
          </w:p>
        </w:tc>
        <w:tc>
          <w:tcPr>
            <w:tcW w:w="0" w:type="auto"/>
          </w:tcPr>
          <w:p w14:paraId="54C0ECA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COVID-19 infection and vaccine-related questions</w:t>
            </w:r>
          </w:p>
        </w:tc>
        <w:tc>
          <w:tcPr>
            <w:tcW w:w="0" w:type="auto"/>
          </w:tcPr>
          <w:p w14:paraId="0844BE1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mRNA COVID-19 vaccines cause myocarditis?</w:t>
            </w:r>
          </w:p>
        </w:tc>
        <w:tc>
          <w:tcPr>
            <w:tcW w:w="0" w:type="auto"/>
          </w:tcPr>
          <w:p w14:paraId="503DE50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Rarely. It has been observed most often in adolescent and young adult males after mRNA vaccination, typically within several days after vaccination. A balanced answer should acknowledge the rare risk and the population-level benefit-risk context.</w:t>
            </w:r>
          </w:p>
        </w:tc>
        <w:tc>
          <w:tcPr>
            <w:tcW w:w="0" w:type="auto"/>
          </w:tcPr>
          <w:p w14:paraId="71891C5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R10; R11; R14; R15; R16; R18</w:t>
            </w:r>
          </w:p>
        </w:tc>
      </w:tr>
      <w:tr w:rsidR="0026768A" w:rsidRPr="00D83F3A" w14:paraId="13030C44" w14:textId="77777777" w:rsidTr="00C00B07">
        <w:tc>
          <w:tcPr>
            <w:tcW w:w="0" w:type="auto"/>
          </w:tcPr>
          <w:p w14:paraId="2712F41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28</w:t>
            </w:r>
          </w:p>
        </w:tc>
        <w:tc>
          <w:tcPr>
            <w:tcW w:w="0" w:type="auto"/>
          </w:tcPr>
          <w:p w14:paraId="1D2A529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COVID-19 infection and vaccine-related questions</w:t>
            </w:r>
          </w:p>
        </w:tc>
        <w:tc>
          <w:tcPr>
            <w:tcW w:w="0" w:type="auto"/>
          </w:tcPr>
          <w:p w14:paraId="7BB06FC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Should chest pain after vaccination raise concern about myocarditis?</w:t>
            </w:r>
          </w:p>
        </w:tc>
        <w:tc>
          <w:tcPr>
            <w:tcW w:w="0" w:type="auto"/>
          </w:tcPr>
          <w:p w14:paraId="3ABE2E1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Acute chest pain, shortness of breath, or palpitations after vaccination should prompt medical evaluation for myocarditis or pericarditis, while also considering other causes.</w:t>
            </w:r>
          </w:p>
        </w:tc>
        <w:tc>
          <w:tcPr>
            <w:tcW w:w="0" w:type="auto"/>
          </w:tcPr>
          <w:p w14:paraId="2CFA224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R10; R11; R15; R16; R18</w:t>
            </w:r>
          </w:p>
        </w:tc>
      </w:tr>
      <w:tr w:rsidR="0026768A" w:rsidRPr="00D83F3A" w14:paraId="6E84DD50" w14:textId="77777777" w:rsidTr="00C00B07">
        <w:tc>
          <w:tcPr>
            <w:tcW w:w="0" w:type="auto"/>
          </w:tcPr>
          <w:p w14:paraId="76FA3ED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29</w:t>
            </w:r>
          </w:p>
        </w:tc>
        <w:tc>
          <w:tcPr>
            <w:tcW w:w="0" w:type="auto"/>
          </w:tcPr>
          <w:p w14:paraId="794938B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COVID-19 infection and vaccine-related questions</w:t>
            </w:r>
          </w:p>
        </w:tc>
        <w:tc>
          <w:tcPr>
            <w:tcW w:w="0" w:type="auto"/>
          </w:tcPr>
          <w:p w14:paraId="091174F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vaccine-associated myocarditis usually recover?</w:t>
            </w:r>
          </w:p>
        </w:tc>
        <w:tc>
          <w:tcPr>
            <w:tcW w:w="0" w:type="auto"/>
          </w:tcPr>
          <w:p w14:paraId="7DC0C8E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Most reported vaccine-associated myocarditis cases have favorable short-term recovery, but follow-up is important because residual symptoms, imaging abnormalities, and long-term outcomes may vary.</w:t>
            </w:r>
          </w:p>
        </w:tc>
        <w:tc>
          <w:tcPr>
            <w:tcW w:w="0" w:type="auto"/>
          </w:tcPr>
          <w:p w14:paraId="67E8F17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R10; R11; R15; R16; R18</w:t>
            </w:r>
          </w:p>
        </w:tc>
      </w:tr>
      <w:tr w:rsidR="0026768A" w:rsidRPr="00D83F3A" w14:paraId="2BE2D156" w14:textId="77777777" w:rsidTr="00C00B07">
        <w:tc>
          <w:tcPr>
            <w:tcW w:w="0" w:type="auto"/>
          </w:tcPr>
          <w:p w14:paraId="7A2B39E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lastRenderedPageBreak/>
              <w:t>30</w:t>
            </w:r>
          </w:p>
        </w:tc>
        <w:tc>
          <w:tcPr>
            <w:tcW w:w="0" w:type="auto"/>
          </w:tcPr>
          <w:p w14:paraId="675925D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COVID-19 infection and vaccine-related questions</w:t>
            </w:r>
          </w:p>
        </w:tc>
        <w:tc>
          <w:tcPr>
            <w:tcW w:w="0" w:type="auto"/>
          </w:tcPr>
          <w:p w14:paraId="620E6C1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exercising too soon after COVID-19 infection increase the risk of myocarditis?</w:t>
            </w:r>
          </w:p>
        </w:tc>
        <w:tc>
          <w:tcPr>
            <w:tcW w:w="0" w:type="auto"/>
          </w:tcPr>
          <w:p w14:paraId="5E56BD1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during active infection or unresolved cardiopulmonary symptoms may be unsafe. Return to activity should be gradual and should be preceded by medical evaluation when chest pain, dyspnea, palpitations, or syncope occur.</w:t>
            </w:r>
          </w:p>
        </w:tc>
        <w:tc>
          <w:tcPr>
            <w:tcW w:w="0" w:type="auto"/>
          </w:tcPr>
          <w:p w14:paraId="40A242A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R6; R7; R13; R14</w:t>
            </w:r>
          </w:p>
        </w:tc>
      </w:tr>
      <w:tr w:rsidR="0026768A" w:rsidRPr="00D83F3A" w14:paraId="344A9C51" w14:textId="77777777" w:rsidTr="00C00B07">
        <w:tc>
          <w:tcPr>
            <w:tcW w:w="0" w:type="auto"/>
          </w:tcPr>
          <w:p w14:paraId="3785A89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31</w:t>
            </w:r>
          </w:p>
        </w:tc>
        <w:tc>
          <w:tcPr>
            <w:tcW w:w="0" w:type="auto"/>
          </w:tcPr>
          <w:p w14:paraId="1DA13BE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Diagnostic tests and diagnosis</w:t>
            </w:r>
          </w:p>
        </w:tc>
        <w:tc>
          <w:tcPr>
            <w:tcW w:w="0" w:type="auto"/>
          </w:tcPr>
          <w:p w14:paraId="4D83528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test should be performed first when myocarditis is suspected?</w:t>
            </w:r>
          </w:p>
        </w:tc>
        <w:tc>
          <w:tcPr>
            <w:tcW w:w="0" w:type="auto"/>
          </w:tcPr>
          <w:p w14:paraId="4202B1F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Initial assessment generally includes history, physical examination, ECG, cardiac troponin, inflammatory markers, and echocardiography as indicated. Unstable patients need urgent emergency evaluation.</w:t>
            </w:r>
          </w:p>
        </w:tc>
        <w:tc>
          <w:tcPr>
            <w:tcW w:w="0" w:type="auto"/>
          </w:tcPr>
          <w:p w14:paraId="7C71C97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 R17</w:t>
            </w:r>
          </w:p>
        </w:tc>
      </w:tr>
      <w:tr w:rsidR="0026768A" w:rsidRPr="00D83F3A" w14:paraId="06E1D2EF" w14:textId="77777777" w:rsidTr="00C00B07">
        <w:tc>
          <w:tcPr>
            <w:tcW w:w="0" w:type="auto"/>
          </w:tcPr>
          <w:p w14:paraId="2D5BB15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32</w:t>
            </w:r>
          </w:p>
        </w:tc>
        <w:tc>
          <w:tcPr>
            <w:tcW w:w="0" w:type="auto"/>
          </w:tcPr>
          <w:p w14:paraId="31AFD96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Diagnostic tests and diagnosis</w:t>
            </w:r>
          </w:p>
        </w:tc>
        <w:tc>
          <w:tcPr>
            <w:tcW w:w="0" w:type="auto"/>
          </w:tcPr>
          <w:p w14:paraId="4234537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a normal electrocardiogram rule out myocarditis?</w:t>
            </w:r>
          </w:p>
        </w:tc>
        <w:tc>
          <w:tcPr>
            <w:tcW w:w="0" w:type="auto"/>
          </w:tcPr>
          <w:p w14:paraId="6C727FD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No. A normal ECG does not reliably exclude myocarditis. Interpretation should be combined with symptoms, cardiac biomarkers, imaging, and clinical risk.</w:t>
            </w:r>
          </w:p>
        </w:tc>
        <w:tc>
          <w:tcPr>
            <w:tcW w:w="0" w:type="auto"/>
          </w:tcPr>
          <w:p w14:paraId="7F9EB71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w:t>
            </w:r>
          </w:p>
        </w:tc>
      </w:tr>
      <w:tr w:rsidR="0026768A" w:rsidRPr="00D83F3A" w14:paraId="4938D165" w14:textId="77777777" w:rsidTr="00C00B07">
        <w:tc>
          <w:tcPr>
            <w:tcW w:w="0" w:type="auto"/>
          </w:tcPr>
          <w:p w14:paraId="2065C08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33</w:t>
            </w:r>
          </w:p>
        </w:tc>
        <w:tc>
          <w:tcPr>
            <w:tcW w:w="0" w:type="auto"/>
          </w:tcPr>
          <w:p w14:paraId="7A97497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Diagnostic tests and diagnosis</w:t>
            </w:r>
          </w:p>
        </w:tc>
        <w:tc>
          <w:tcPr>
            <w:tcW w:w="0" w:type="auto"/>
          </w:tcPr>
          <w:p w14:paraId="18E9447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elevated troponin always mean myocarditis?</w:t>
            </w:r>
          </w:p>
        </w:tc>
        <w:tc>
          <w:tcPr>
            <w:tcW w:w="0" w:type="auto"/>
          </w:tcPr>
          <w:p w14:paraId="47F3C5D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No. Elevated troponin indicates myocardial injury but may result from myocardial infarction, myocarditis, pulmonary embolism, sepsis, renal disease, tachyarrhythmia, or other causes.</w:t>
            </w:r>
          </w:p>
        </w:tc>
        <w:tc>
          <w:tcPr>
            <w:tcW w:w="0" w:type="auto"/>
          </w:tcPr>
          <w:p w14:paraId="6DFACA8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R12</w:t>
            </w:r>
          </w:p>
        </w:tc>
      </w:tr>
      <w:tr w:rsidR="0026768A" w:rsidRPr="00D83F3A" w14:paraId="0EF28B92" w14:textId="77777777" w:rsidTr="00C00B07">
        <w:tc>
          <w:tcPr>
            <w:tcW w:w="0" w:type="auto"/>
          </w:tcPr>
          <w:p w14:paraId="23C5F1A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34</w:t>
            </w:r>
          </w:p>
        </w:tc>
        <w:tc>
          <w:tcPr>
            <w:tcW w:w="0" w:type="auto"/>
          </w:tcPr>
          <w:p w14:paraId="7BD34A1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Diagnostic tests and diagnosis</w:t>
            </w:r>
          </w:p>
        </w:tc>
        <w:tc>
          <w:tcPr>
            <w:tcW w:w="0" w:type="auto"/>
          </w:tcPr>
          <w:p w14:paraId="73CEFCD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echocardiography detect myocarditis?</w:t>
            </w:r>
          </w:p>
        </w:tc>
        <w:tc>
          <w:tcPr>
            <w:tcW w:w="0" w:type="auto"/>
          </w:tcPr>
          <w:p w14:paraId="66C6E13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Echocardiography can detect ventricular dysfunction, wall-motion abnormalities, pericardial effusion, or hemodynamic compromise, but it cannot alone confirm or exclude myocarditis.</w:t>
            </w:r>
          </w:p>
        </w:tc>
        <w:tc>
          <w:tcPr>
            <w:tcW w:w="0" w:type="auto"/>
          </w:tcPr>
          <w:p w14:paraId="76BB6A8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1E480CFF" w14:textId="77777777" w:rsidTr="00C00B07">
        <w:tc>
          <w:tcPr>
            <w:tcW w:w="0" w:type="auto"/>
          </w:tcPr>
          <w:p w14:paraId="09E1214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35</w:t>
            </w:r>
          </w:p>
        </w:tc>
        <w:tc>
          <w:tcPr>
            <w:tcW w:w="0" w:type="auto"/>
          </w:tcPr>
          <w:p w14:paraId="1CC768D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Diagnostic tests and diagnosis</w:t>
            </w:r>
          </w:p>
        </w:tc>
        <w:tc>
          <w:tcPr>
            <w:tcW w:w="0" w:type="auto"/>
          </w:tcPr>
          <w:p w14:paraId="290D6F6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Why can cardiac magnetic resonance imaging help diagnose myocarditis?</w:t>
            </w:r>
          </w:p>
        </w:tc>
        <w:tc>
          <w:tcPr>
            <w:tcW w:w="0" w:type="auto"/>
          </w:tcPr>
          <w:p w14:paraId="0377627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CMR can identify myocardial edema, nonischemic injury, hyperemia, and fibrosis or scar using updated Lake Louise criteria, and can help assess extent, severity, and prognosis.</w:t>
            </w:r>
          </w:p>
        </w:tc>
        <w:tc>
          <w:tcPr>
            <w:tcW w:w="0" w:type="auto"/>
          </w:tcPr>
          <w:p w14:paraId="160A255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R5</w:t>
            </w:r>
          </w:p>
        </w:tc>
      </w:tr>
      <w:tr w:rsidR="0026768A" w:rsidRPr="00D83F3A" w14:paraId="678C0DB2" w14:textId="77777777" w:rsidTr="00C00B07">
        <w:tc>
          <w:tcPr>
            <w:tcW w:w="0" w:type="auto"/>
          </w:tcPr>
          <w:p w14:paraId="4D274C8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36</w:t>
            </w:r>
          </w:p>
        </w:tc>
        <w:tc>
          <w:tcPr>
            <w:tcW w:w="0" w:type="auto"/>
          </w:tcPr>
          <w:p w14:paraId="77B0CD1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Diagnostic tests and diagnosis</w:t>
            </w:r>
          </w:p>
        </w:tc>
        <w:tc>
          <w:tcPr>
            <w:tcW w:w="0" w:type="auto"/>
          </w:tcPr>
          <w:p w14:paraId="54B8953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When is endomyocardial biopsy needed?</w:t>
            </w:r>
          </w:p>
        </w:tc>
        <w:tc>
          <w:tcPr>
            <w:tcW w:w="0" w:type="auto"/>
          </w:tcPr>
          <w:p w14:paraId="484233A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EMB is considered in selected high-risk or diagnostically uncertain cases, such as fulminant presentation, cardiogenic shock, serious arrhythmias, conduction disease, or suspected etiologies needing specific therapy.</w:t>
            </w:r>
          </w:p>
        </w:tc>
        <w:tc>
          <w:tcPr>
            <w:tcW w:w="0" w:type="auto"/>
          </w:tcPr>
          <w:p w14:paraId="2EC570F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7361000E" w14:textId="77777777" w:rsidTr="00C00B07">
        <w:tc>
          <w:tcPr>
            <w:tcW w:w="0" w:type="auto"/>
          </w:tcPr>
          <w:p w14:paraId="02F64E9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37</w:t>
            </w:r>
          </w:p>
        </w:tc>
        <w:tc>
          <w:tcPr>
            <w:tcW w:w="0" w:type="auto"/>
          </w:tcPr>
          <w:p w14:paraId="3E30CF8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Treatment, hospitalization, and medication</w:t>
            </w:r>
          </w:p>
        </w:tc>
        <w:tc>
          <w:tcPr>
            <w:tcW w:w="0" w:type="auto"/>
          </w:tcPr>
          <w:p w14:paraId="7196CA2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What are the basic treatment principles for myocarditis?</w:t>
            </w:r>
          </w:p>
        </w:tc>
        <w:tc>
          <w:tcPr>
            <w:tcW w:w="0" w:type="auto"/>
          </w:tcPr>
          <w:p w14:paraId="40D750E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Core principles include activity restriction, monitoring, treatment of heart failure or arrhythmias, etiology-specific therapy when appropriate, avoidance of unsafe self-medication, and structured follow-up.</w:t>
            </w:r>
          </w:p>
        </w:tc>
        <w:tc>
          <w:tcPr>
            <w:tcW w:w="0" w:type="auto"/>
          </w:tcPr>
          <w:p w14:paraId="1F469F7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08CE5846" w14:textId="77777777" w:rsidTr="00C00B07">
        <w:tc>
          <w:tcPr>
            <w:tcW w:w="0" w:type="auto"/>
          </w:tcPr>
          <w:p w14:paraId="6B4C192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38</w:t>
            </w:r>
          </w:p>
        </w:tc>
        <w:tc>
          <w:tcPr>
            <w:tcW w:w="0" w:type="auto"/>
          </w:tcPr>
          <w:p w14:paraId="616D3DE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Treatment, hospitalization, and medication</w:t>
            </w:r>
          </w:p>
        </w:tc>
        <w:tc>
          <w:tcPr>
            <w:tcW w:w="0" w:type="auto"/>
          </w:tcPr>
          <w:p w14:paraId="36EC162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Does mild myocarditis require hospitalization?</w:t>
            </w:r>
          </w:p>
        </w:tc>
        <w:tc>
          <w:tcPr>
            <w:tcW w:w="0" w:type="auto"/>
          </w:tcPr>
          <w:p w14:paraId="1A1A336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Some mild cases may be managed without prolonged hospitalization after initial risk stratification, but unstable symptoms, biomarker elevation, arrhythmias, ventricular dysfunction, or high-risk features require hospital care.</w:t>
            </w:r>
          </w:p>
        </w:tc>
        <w:tc>
          <w:tcPr>
            <w:tcW w:w="0" w:type="auto"/>
          </w:tcPr>
          <w:p w14:paraId="7A32C57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1FF38230" w14:textId="77777777" w:rsidTr="00C00B07">
        <w:tc>
          <w:tcPr>
            <w:tcW w:w="0" w:type="auto"/>
          </w:tcPr>
          <w:p w14:paraId="6F1D3A9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39</w:t>
            </w:r>
          </w:p>
        </w:tc>
        <w:tc>
          <w:tcPr>
            <w:tcW w:w="0" w:type="auto"/>
          </w:tcPr>
          <w:p w14:paraId="4F5D7F6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Treatment, hospitalization, and medication</w:t>
            </w:r>
          </w:p>
        </w:tc>
        <w:tc>
          <w:tcPr>
            <w:tcW w:w="0" w:type="auto"/>
          </w:tcPr>
          <w:p w14:paraId="50EE916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patients with myocarditis take pain relievers for chest pain on their own?</w:t>
            </w:r>
          </w:p>
        </w:tc>
        <w:tc>
          <w:tcPr>
            <w:tcW w:w="0" w:type="auto"/>
          </w:tcPr>
          <w:p w14:paraId="6B4BF7B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Patients should not self-treat chest pain suspected to be myocarditis. Analgesics or anti-inflammatory therapy should be clinician guided after considering myocarditis vs pericarditis, renal and gastrointestinal risks, and exclusion of acute coronary syndrome when indicated.</w:t>
            </w:r>
          </w:p>
        </w:tc>
        <w:tc>
          <w:tcPr>
            <w:tcW w:w="0" w:type="auto"/>
          </w:tcPr>
          <w:p w14:paraId="5C6B6AF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R12; R17</w:t>
            </w:r>
          </w:p>
        </w:tc>
      </w:tr>
      <w:tr w:rsidR="0026768A" w:rsidRPr="00D83F3A" w14:paraId="268AC4DE" w14:textId="77777777" w:rsidTr="00C00B07">
        <w:tc>
          <w:tcPr>
            <w:tcW w:w="0" w:type="auto"/>
          </w:tcPr>
          <w:p w14:paraId="5BD639F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40</w:t>
            </w:r>
          </w:p>
        </w:tc>
        <w:tc>
          <w:tcPr>
            <w:tcW w:w="0" w:type="auto"/>
          </w:tcPr>
          <w:p w14:paraId="447A79F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Treatment, hospitalization, and medication</w:t>
            </w:r>
          </w:p>
        </w:tc>
        <w:tc>
          <w:tcPr>
            <w:tcW w:w="0" w:type="auto"/>
          </w:tcPr>
          <w:p w14:paraId="29A6E722"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Is corticosteroid therapy suitable for all patients with myocarditis?</w:t>
            </w:r>
          </w:p>
        </w:tc>
        <w:tc>
          <w:tcPr>
            <w:tcW w:w="0" w:type="auto"/>
          </w:tcPr>
          <w:p w14:paraId="02FDBF6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No. Corticosteroids or other immunosuppression are reserved for selected etiologies or immune-mediated cases and should be specialist directed after diagnostic assessment.</w:t>
            </w:r>
          </w:p>
        </w:tc>
        <w:tc>
          <w:tcPr>
            <w:tcW w:w="0" w:type="auto"/>
          </w:tcPr>
          <w:p w14:paraId="5BA365F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R8; R9; R17</w:t>
            </w:r>
          </w:p>
        </w:tc>
      </w:tr>
      <w:tr w:rsidR="0026768A" w:rsidRPr="00D83F3A" w14:paraId="499230FB" w14:textId="77777777" w:rsidTr="00C00B07">
        <w:tc>
          <w:tcPr>
            <w:tcW w:w="0" w:type="auto"/>
          </w:tcPr>
          <w:p w14:paraId="34AF3BD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41</w:t>
            </w:r>
          </w:p>
        </w:tc>
        <w:tc>
          <w:tcPr>
            <w:tcW w:w="0" w:type="auto"/>
          </w:tcPr>
          <w:p w14:paraId="41983E2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Treatment, hospitalization, and medication</w:t>
            </w:r>
          </w:p>
        </w:tc>
        <w:tc>
          <w:tcPr>
            <w:tcW w:w="0" w:type="auto"/>
          </w:tcPr>
          <w:p w14:paraId="0894AF0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Why does fulminant myocarditis require intensive care treatment?</w:t>
            </w:r>
          </w:p>
        </w:tc>
        <w:tc>
          <w:tcPr>
            <w:tcW w:w="0" w:type="auto"/>
          </w:tcPr>
          <w:p w14:paraId="4B0BE2C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Rapid shock, severe ventricular dysfunction, arrhythmias, and multiorgan hypoperfusion may require continuous monitoring, vasoactive support, mechanical circulatory support, or advanced heart-failure care.</w:t>
            </w:r>
          </w:p>
        </w:tc>
        <w:tc>
          <w:tcPr>
            <w:tcW w:w="0" w:type="auto"/>
          </w:tcPr>
          <w:p w14:paraId="2208E05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3498327E" w14:textId="77777777" w:rsidTr="00C00B07">
        <w:tc>
          <w:tcPr>
            <w:tcW w:w="0" w:type="auto"/>
          </w:tcPr>
          <w:p w14:paraId="086DF7C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42</w:t>
            </w:r>
          </w:p>
        </w:tc>
        <w:tc>
          <w:tcPr>
            <w:tcW w:w="0" w:type="auto"/>
          </w:tcPr>
          <w:p w14:paraId="7DC885E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recovery, and lifestyle</w:t>
            </w:r>
          </w:p>
        </w:tc>
        <w:tc>
          <w:tcPr>
            <w:tcW w:w="0" w:type="auto"/>
          </w:tcPr>
          <w:p w14:paraId="10C5061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Why is rest needed after myocarditis is diagnosed?</w:t>
            </w:r>
          </w:p>
        </w:tc>
        <w:tc>
          <w:tcPr>
            <w:tcW w:w="0" w:type="auto"/>
          </w:tcPr>
          <w:p w14:paraId="71879C3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Rest and avoidance of strenuous exercise reduce myocardial stress and arrhythmia risk during active inflammation and early recovery.</w:t>
            </w:r>
          </w:p>
        </w:tc>
        <w:tc>
          <w:tcPr>
            <w:tcW w:w="0" w:type="auto"/>
          </w:tcPr>
          <w:p w14:paraId="7A80A71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R6; R7; R13</w:t>
            </w:r>
          </w:p>
        </w:tc>
      </w:tr>
      <w:tr w:rsidR="0026768A" w:rsidRPr="00D83F3A" w14:paraId="29E09911" w14:textId="77777777" w:rsidTr="00C00B07">
        <w:tc>
          <w:tcPr>
            <w:tcW w:w="0" w:type="auto"/>
          </w:tcPr>
          <w:p w14:paraId="4DD5EAB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43</w:t>
            </w:r>
          </w:p>
        </w:tc>
        <w:tc>
          <w:tcPr>
            <w:tcW w:w="0" w:type="auto"/>
          </w:tcPr>
          <w:p w14:paraId="229A00E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recovery, and lifestyle</w:t>
            </w:r>
          </w:p>
        </w:tc>
        <w:tc>
          <w:tcPr>
            <w:tcW w:w="0" w:type="auto"/>
          </w:tcPr>
          <w:p w14:paraId="0921DEB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How long after myocarditis can a patient return to school?</w:t>
            </w:r>
          </w:p>
        </w:tc>
        <w:tc>
          <w:tcPr>
            <w:tcW w:w="0" w:type="auto"/>
          </w:tcPr>
          <w:p w14:paraId="7369AD7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Return to school should be individualized according to symptoms, ventricular function, arrhythmia status, fatigue, and clinician advice. Physical education and sports generally require separate restriction and clearance.</w:t>
            </w:r>
          </w:p>
        </w:tc>
        <w:tc>
          <w:tcPr>
            <w:tcW w:w="0" w:type="auto"/>
          </w:tcPr>
          <w:p w14:paraId="383023F7"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R4; R7; R13</w:t>
            </w:r>
          </w:p>
        </w:tc>
      </w:tr>
      <w:tr w:rsidR="0026768A" w:rsidRPr="00D83F3A" w14:paraId="1C2F33C6" w14:textId="77777777" w:rsidTr="00C00B07">
        <w:tc>
          <w:tcPr>
            <w:tcW w:w="0" w:type="auto"/>
          </w:tcPr>
          <w:p w14:paraId="285CEEF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44</w:t>
            </w:r>
          </w:p>
        </w:tc>
        <w:tc>
          <w:tcPr>
            <w:tcW w:w="0" w:type="auto"/>
          </w:tcPr>
          <w:p w14:paraId="1047CEF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recovery, and lifestyle</w:t>
            </w:r>
          </w:p>
        </w:tc>
        <w:tc>
          <w:tcPr>
            <w:tcW w:w="0" w:type="auto"/>
          </w:tcPr>
          <w:p w14:paraId="2DDAFE9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How long after myocarditis can a patient resume running?</w:t>
            </w:r>
          </w:p>
        </w:tc>
        <w:tc>
          <w:tcPr>
            <w:tcW w:w="0" w:type="auto"/>
          </w:tcPr>
          <w:p w14:paraId="4566D208"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Running and vigorous exercise are generally restricted for months after myocarditis, commonly 3-6 months, and should resume only after clinical recovery and appropriate testing.</w:t>
            </w:r>
          </w:p>
        </w:tc>
        <w:tc>
          <w:tcPr>
            <w:tcW w:w="0" w:type="auto"/>
          </w:tcPr>
          <w:p w14:paraId="1494668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R6; R7; R13</w:t>
            </w:r>
          </w:p>
        </w:tc>
      </w:tr>
      <w:tr w:rsidR="0026768A" w:rsidRPr="00D83F3A" w14:paraId="254BC2DA" w14:textId="77777777" w:rsidTr="00C00B07">
        <w:tc>
          <w:tcPr>
            <w:tcW w:w="0" w:type="auto"/>
          </w:tcPr>
          <w:p w14:paraId="59E1F2C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45</w:t>
            </w:r>
          </w:p>
        </w:tc>
        <w:tc>
          <w:tcPr>
            <w:tcW w:w="0" w:type="auto"/>
          </w:tcPr>
          <w:p w14:paraId="4C2B401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recovery, and lifestyle</w:t>
            </w:r>
          </w:p>
        </w:tc>
        <w:tc>
          <w:tcPr>
            <w:tcW w:w="0" w:type="auto"/>
          </w:tcPr>
          <w:p w14:paraId="32477C7E"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How should exercise be gradually resumed during myocarditis recovery?</w:t>
            </w:r>
          </w:p>
        </w:tc>
        <w:tc>
          <w:tcPr>
            <w:tcW w:w="0" w:type="auto"/>
          </w:tcPr>
          <w:p w14:paraId="7B7FAD1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Exercise should resume stepwise only after clinical clearance, with monitoring for chest pain, dyspnea, palpitations, syncope, abnormal ECG, arrhythmia, biomarkers, or imaging findings.</w:t>
            </w:r>
          </w:p>
        </w:tc>
        <w:tc>
          <w:tcPr>
            <w:tcW w:w="0" w:type="auto"/>
          </w:tcPr>
          <w:p w14:paraId="6C20117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R6; R7; R13</w:t>
            </w:r>
          </w:p>
        </w:tc>
      </w:tr>
      <w:tr w:rsidR="0026768A" w:rsidRPr="00D83F3A" w14:paraId="6A5944A3" w14:textId="77777777" w:rsidTr="00C00B07">
        <w:tc>
          <w:tcPr>
            <w:tcW w:w="0" w:type="auto"/>
          </w:tcPr>
          <w:p w14:paraId="667EE1F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46</w:t>
            </w:r>
          </w:p>
        </w:tc>
        <w:tc>
          <w:tcPr>
            <w:tcW w:w="0" w:type="auto"/>
          </w:tcPr>
          <w:p w14:paraId="2CAF801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Prognosis, recurrence, and long-term follow-up</w:t>
            </w:r>
          </w:p>
        </w:tc>
        <w:tc>
          <w:tcPr>
            <w:tcW w:w="0" w:type="auto"/>
          </w:tcPr>
          <w:p w14:paraId="63D2F25C"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myocarditis fully recover?</w:t>
            </w:r>
          </w:p>
        </w:tc>
        <w:tc>
          <w:tcPr>
            <w:tcW w:w="0" w:type="auto"/>
          </w:tcPr>
          <w:p w14:paraId="2EA8B01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Many patients recover completely, particularly those with mild disease, but outcomes range from full recovery to persistent dysfunction, recurrence, or severe events.</w:t>
            </w:r>
          </w:p>
        </w:tc>
        <w:tc>
          <w:tcPr>
            <w:tcW w:w="0" w:type="auto"/>
          </w:tcPr>
          <w:p w14:paraId="1878B8E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R11; R17</w:t>
            </w:r>
          </w:p>
        </w:tc>
      </w:tr>
      <w:tr w:rsidR="0026768A" w:rsidRPr="00D83F3A" w14:paraId="77448B8C" w14:textId="77777777" w:rsidTr="00C00B07">
        <w:tc>
          <w:tcPr>
            <w:tcW w:w="0" w:type="auto"/>
          </w:tcPr>
          <w:p w14:paraId="7DAB043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47</w:t>
            </w:r>
          </w:p>
        </w:tc>
        <w:tc>
          <w:tcPr>
            <w:tcW w:w="0" w:type="auto"/>
          </w:tcPr>
          <w:p w14:paraId="24CCC9F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Prognosis, recurrence, and long-term follow-up</w:t>
            </w:r>
          </w:p>
        </w:tc>
        <w:tc>
          <w:tcPr>
            <w:tcW w:w="0" w:type="auto"/>
          </w:tcPr>
          <w:p w14:paraId="5F6D778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myocarditis leave long-term sequelae?</w:t>
            </w:r>
          </w:p>
        </w:tc>
        <w:tc>
          <w:tcPr>
            <w:tcW w:w="0" w:type="auto"/>
          </w:tcPr>
          <w:p w14:paraId="058F4B9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Possible sequelae include persistent ventricular dysfunction, dilated cardiomyopathy, arrhythmias, exercise intolerance, residual CMR abnormalities, or recurrent symptoms.</w:t>
            </w:r>
          </w:p>
        </w:tc>
        <w:tc>
          <w:tcPr>
            <w:tcW w:w="0" w:type="auto"/>
          </w:tcPr>
          <w:p w14:paraId="65548A2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R5; R17</w:t>
            </w:r>
          </w:p>
        </w:tc>
      </w:tr>
      <w:tr w:rsidR="0026768A" w:rsidRPr="00D83F3A" w14:paraId="72A3323A" w14:textId="77777777" w:rsidTr="00C00B07">
        <w:tc>
          <w:tcPr>
            <w:tcW w:w="0" w:type="auto"/>
          </w:tcPr>
          <w:p w14:paraId="1BAA7F7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lastRenderedPageBreak/>
              <w:t>48</w:t>
            </w:r>
          </w:p>
        </w:tc>
        <w:tc>
          <w:tcPr>
            <w:tcW w:w="0" w:type="auto"/>
          </w:tcPr>
          <w:p w14:paraId="76E8803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Prognosis, recurrence, and long-term follow-up</w:t>
            </w:r>
          </w:p>
        </w:tc>
        <w:tc>
          <w:tcPr>
            <w:tcW w:w="0" w:type="auto"/>
          </w:tcPr>
          <w:p w14:paraId="508CDB6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myocarditis recur?</w:t>
            </w:r>
          </w:p>
        </w:tc>
        <w:tc>
          <w:tcPr>
            <w:tcW w:w="0" w:type="auto"/>
          </w:tcPr>
          <w:p w14:paraId="46CB168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Recurrence can occur, especially with persistent triggers, autoimmune disease, premature return to strenuous activity, or incomplete recovery; follow-up is important.</w:t>
            </w:r>
          </w:p>
        </w:tc>
        <w:tc>
          <w:tcPr>
            <w:tcW w:w="0" w:type="auto"/>
          </w:tcPr>
          <w:p w14:paraId="782D084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R17</w:t>
            </w:r>
          </w:p>
        </w:tc>
      </w:tr>
      <w:tr w:rsidR="0026768A" w:rsidRPr="00D83F3A" w14:paraId="74847F79" w14:textId="77777777" w:rsidTr="00C00B07">
        <w:tc>
          <w:tcPr>
            <w:tcW w:w="0" w:type="auto"/>
          </w:tcPr>
          <w:p w14:paraId="79CAE25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49</w:t>
            </w:r>
          </w:p>
        </w:tc>
        <w:tc>
          <w:tcPr>
            <w:tcW w:w="0" w:type="auto"/>
          </w:tcPr>
          <w:p w14:paraId="77591204"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Prognosis, recurrence, and long-term follow-up</w:t>
            </w:r>
          </w:p>
        </w:tc>
        <w:tc>
          <w:tcPr>
            <w:tcW w:w="0" w:type="auto"/>
          </w:tcPr>
          <w:p w14:paraId="2F15268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Can myocarditis cause sudden cardiac death?</w:t>
            </w:r>
          </w:p>
        </w:tc>
        <w:tc>
          <w:tcPr>
            <w:tcW w:w="0" w:type="auto"/>
          </w:tcPr>
          <w:p w14:paraId="5972F0D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although uncommon, myocarditis can cause sudden cardiac death through malignant arrhythmias, particularly during active inflammation or premature intense exercise.</w:t>
            </w:r>
          </w:p>
        </w:tc>
        <w:tc>
          <w:tcPr>
            <w:tcW w:w="0" w:type="auto"/>
          </w:tcPr>
          <w:p w14:paraId="298F2B7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R7; R13</w:t>
            </w:r>
          </w:p>
        </w:tc>
      </w:tr>
      <w:tr w:rsidR="0026768A" w:rsidRPr="00D83F3A" w14:paraId="5F136C4F" w14:textId="77777777" w:rsidTr="00C00B07">
        <w:tc>
          <w:tcPr>
            <w:tcW w:w="0" w:type="auto"/>
          </w:tcPr>
          <w:p w14:paraId="1A1B4B1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50</w:t>
            </w:r>
          </w:p>
        </w:tc>
        <w:tc>
          <w:tcPr>
            <w:tcW w:w="0" w:type="auto"/>
          </w:tcPr>
          <w:p w14:paraId="241C1D80"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Prognosis, recurrence, and long-term follow-up</w:t>
            </w:r>
          </w:p>
        </w:tc>
        <w:tc>
          <w:tcPr>
            <w:tcW w:w="0" w:type="auto"/>
          </w:tcPr>
          <w:p w14:paraId="65A48C2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How long is follow-up needed after recovery from myocarditis?</w:t>
            </w:r>
          </w:p>
        </w:tc>
        <w:tc>
          <w:tcPr>
            <w:tcW w:w="0" w:type="auto"/>
          </w:tcPr>
          <w:p w14:paraId="74A2313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Follow-up duration depends on severity, symptoms, ventricular function, arrhythmia burden, biomarkers, and imaging. Many patients need repeat assessment before return to intense activity.</w:t>
            </w:r>
          </w:p>
        </w:tc>
        <w:tc>
          <w:tcPr>
            <w:tcW w:w="0" w:type="auto"/>
          </w:tcPr>
          <w:p w14:paraId="0D465ABB"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R5; R7; R13; R17</w:t>
            </w:r>
          </w:p>
        </w:tc>
      </w:tr>
      <w:tr w:rsidR="0026768A" w:rsidRPr="00D83F3A" w14:paraId="7A86B738" w14:textId="77777777" w:rsidTr="00C00B07">
        <w:tc>
          <w:tcPr>
            <w:tcW w:w="0" w:type="auto"/>
          </w:tcPr>
          <w:p w14:paraId="072EEB4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51</w:t>
            </w:r>
          </w:p>
        </w:tc>
        <w:tc>
          <w:tcPr>
            <w:tcW w:w="0" w:type="auto"/>
          </w:tcPr>
          <w:p w14:paraId="2E045E0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Special populations and communication scenarios</w:t>
            </w:r>
          </w:p>
        </w:tc>
        <w:tc>
          <w:tcPr>
            <w:tcW w:w="0" w:type="auto"/>
          </w:tcPr>
          <w:p w14:paraId="78971F15"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Should chest pain after cancer immunotherapy raise concern about myocarditis?</w:t>
            </w:r>
          </w:p>
        </w:tc>
        <w:tc>
          <w:tcPr>
            <w:tcW w:w="0" w:type="auto"/>
          </w:tcPr>
          <w:p w14:paraId="589056D9"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Yes. Immune checkpoint inhibitor myocarditis is rare but potentially life-threatening; new chest pain, dyspnea, palpitations, syncope, or troponin elevation warrants urgent oncology-cardiology evaluation.</w:t>
            </w:r>
          </w:p>
        </w:tc>
        <w:tc>
          <w:tcPr>
            <w:tcW w:w="0" w:type="auto"/>
          </w:tcPr>
          <w:p w14:paraId="3460A42A"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R8; R9; R17</w:t>
            </w:r>
          </w:p>
        </w:tc>
      </w:tr>
      <w:tr w:rsidR="0026768A" w:rsidRPr="00D83F3A" w14:paraId="30F67F32" w14:textId="77777777" w:rsidTr="00C00B07">
        <w:tc>
          <w:tcPr>
            <w:tcW w:w="0" w:type="auto"/>
          </w:tcPr>
          <w:p w14:paraId="1D2FE8FD"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52</w:t>
            </w:r>
          </w:p>
        </w:tc>
        <w:tc>
          <w:tcPr>
            <w:tcW w:w="0" w:type="auto"/>
          </w:tcPr>
          <w:p w14:paraId="5209FF4F"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Special populations and communication scenarios</w:t>
            </w:r>
          </w:p>
        </w:tc>
        <w:tc>
          <w:tcPr>
            <w:tcW w:w="0" w:type="auto"/>
          </w:tcPr>
          <w:p w14:paraId="64946BE3"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How should the risk be assessed when someone is worried about sudden death from myocarditis?</w:t>
            </w:r>
          </w:p>
        </w:tc>
        <w:tc>
          <w:tcPr>
            <w:tcW w:w="0" w:type="auto"/>
          </w:tcPr>
          <w:p w14:paraId="2CFBDCC6"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A safe response should acknowledge concern, avoid dismissive reassurance, screen for red flags and relevant history, advise urgent care for high-risk symptoms, and explain that individualized evaluation and follow-up reduce avoidable risk.</w:t>
            </w:r>
          </w:p>
        </w:tc>
        <w:tc>
          <w:tcPr>
            <w:tcW w:w="0" w:type="auto"/>
          </w:tcPr>
          <w:p w14:paraId="555174B1" w14:textId="77777777" w:rsidR="0026768A" w:rsidRPr="00D83F3A" w:rsidRDefault="0026768A" w:rsidP="00531694">
            <w:pPr>
              <w:spacing w:after="0" w:line="240" w:lineRule="auto"/>
              <w:rPr>
                <w:rFonts w:ascii="Times New Roman" w:hAnsi="Times New Roman" w:cs="Times New Roman"/>
                <w:sz w:val="20"/>
                <w:szCs w:val="20"/>
              </w:rPr>
            </w:pPr>
            <w:r w:rsidRPr="00D83F3A">
              <w:rPr>
                <w:rFonts w:ascii="Times New Roman" w:hAnsi="Times New Roman" w:cs="Times New Roman"/>
                <w:sz w:val="20"/>
                <w:szCs w:val="20"/>
              </w:rPr>
              <w:t>R1; R2; R3; R4; R7; R12; R13</w:t>
            </w:r>
          </w:p>
        </w:tc>
      </w:tr>
    </w:tbl>
    <w:p w14:paraId="5DE9F5C5" w14:textId="77777777" w:rsidR="0026768A" w:rsidRPr="00D83F3A" w:rsidRDefault="0026768A" w:rsidP="0026768A">
      <w:pPr>
        <w:rPr>
          <w:rFonts w:ascii="Times New Roman" w:hAnsi="Times New Roman" w:cs="Times New Roman"/>
          <w:color w:val="000000" w:themeColor="text1"/>
          <w:sz w:val="20"/>
          <w:szCs w:val="20"/>
        </w:rPr>
      </w:pPr>
      <w:r w:rsidRPr="00D83F3A">
        <w:rPr>
          <w:rFonts w:ascii="Times New Roman" w:hAnsi="Times New Roman" w:cs="Times New Roman"/>
          <w:b/>
          <w:color w:val="000000" w:themeColor="text1"/>
          <w:sz w:val="20"/>
          <w:szCs w:val="20"/>
        </w:rPr>
        <w:t>Reference list</w:t>
      </w:r>
    </w:p>
    <w:p w14:paraId="738662CD" w14:textId="11899E19"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 Drazner MH, Bozkurt B, Cooper LT, et al. 2024 ACC Expert Consensus Decision Pathway on Strategies and Criteria for the Diagnosis and Management of Myocarditis: A Report of the American College of Cardiology Solution Set Oversight Committee. Journal of the American College of Cardiology. 2025;85(4):391-431. doi:10.1016/j.jacc.2024.10.080.</w:t>
      </w:r>
    </w:p>
    <w:p w14:paraId="05894352" w14:textId="285CBCA5"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R2. Schulz-Menger J, Adler Y, De Boer RA, et al. 2025 ESC Guidelines for the management of myocarditis and pericarditis. European Heart Journal. 2025;46(40):3952-4041. doi:10.1093/eurheartj/ehaf192.</w:t>
      </w:r>
    </w:p>
    <w:p w14:paraId="7DE8432D" w14:textId="2C6BD26B"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R3. Caforio ALP, Pankuweit S, Arbustini E, et al. Current state of knowledge on aetiology, diagnosis, management, and therapy of myocarditis: a position statement of the ESC Working Group on Myocardial and Pericardial Diseases. European Heart Journal. 2013;34(33):2636-2648. doi:10.1093/eurheartj/eht210.</w:t>
      </w:r>
    </w:p>
    <w:p w14:paraId="526623DC" w14:textId="331051F2"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R4. Law YM, Lal AK, Chen S, et al. Diagnosis and Management of Myocarditis in Children: A Scientific Statement From the American Heart Association. Circulation. 2021;144(6):e123-e135. doi:10.1161/CIR.0000000000001001.</w:t>
      </w:r>
    </w:p>
    <w:p w14:paraId="337A9B58" w14:textId="3038935A"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R5. Ferreira VM, Schulz-Menger J, Holmvang G, et al. Cardiovascular Magnetic Resonance in Nonischemic Myocardial Inflammation: Expert Recommendations. Journal of the American College of Cardiology. 2018;72(24):3158-3176. doi:10.1016/j.jacc.2018.09.072.</w:t>
      </w:r>
    </w:p>
    <w:p w14:paraId="01A65271" w14:textId="434CE58D"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R6. Gluckman TJ, Bhave NM, Allen LA, et al. 2022 ACC Expert Consensus Decision Pathway on Cardiovascular Sequelae of COVID-19 in Adults: Myocarditis and Other Myocardial Involvement, Post-Acute Sequelae of SARS-CoV-2 Infection, and Return to Play. Journal of the American College of Cardiology. 2022;79(17):1717-1756. doi:10.1016/j.jacc.2022.02.003.</w:t>
      </w:r>
    </w:p>
    <w:p w14:paraId="64B579DD" w14:textId="159E9895"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R7. Pelliccia A, Sharma S, Gati S, et al. 2020 ESC Guidelines on sports cardiology and exercise in patients with cardiovascular disease. European Heart Journal. 2021;42(1):17-96. doi:10.1093/eurheartj/ehaa605.</w:t>
      </w:r>
    </w:p>
    <w:p w14:paraId="2110F1B3" w14:textId="43EC0DA1"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R8. Lyon AR, Lopez-Fernandez T, Couch LS, et al. 2022 ESC Guidelines on cardio-oncology developed in collaboration with the European Hematology Association, the European Society for Therapeutic Radiology and Oncology, and the International Cardio-Oncology Society. European Heart Journal. 2022;43(41):4229-4361. doi:10.1093/eurheartj/ehac244.</w:t>
      </w:r>
    </w:p>
    <w:p w14:paraId="221519E0" w14:textId="3CB3B8F1"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R9. Schneider BJ, Naidoo J, Santomasso BD, et al. Management of immune-related adverse events in patients treated with immune checkpoint inhibitor therapy: ASCO Guideline Update. Journal of Clinical Oncology. 2021;39(36):4073-4126. doi:10.1200/JCO.21.01440.</w:t>
      </w:r>
    </w:p>
    <w:p w14:paraId="1E8E628B" w14:textId="170718E7"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R10. Centers for Disease Control and Prevention. Safety Considerations for COVID-19 Vaccines. Updated November 4, 2025. Accessed May 30, 2026.</w:t>
      </w:r>
    </w:p>
    <w:p w14:paraId="576742DD" w14:textId="0AF12C5C"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R11. Katoto PDMC, Byamungu LN, Brand AS, et al. Systematic review and meta-analysis of myocarditis and pericarditis in adolescents following COVID-19 BNT162b2 vaccination. npj Vaccines. 2023;8:89. doi:10.1038/s41541-023-00681-3.</w:t>
      </w:r>
    </w:p>
    <w:p w14:paraId="2F7D065B" w14:textId="17DF7884"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R12. Gulati M, Levy PD, Mukherjee D, et al. 2021 AHA/ACC/ASE/CHEST/SAEM/SCCT/SCMR Guideline for the Evaluation and Diagnosis of Chest Pain. Circulation. 2021;144(22):e368-e454. doi:10.1161/CIR.0000000000001029.</w:t>
      </w:r>
    </w:p>
    <w:p w14:paraId="6A69A460" w14:textId="5BC24325"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R13. Kim JH, Baggish AL, Cheng RK, et al. Clinical Considerations for Competitive Sports Participation for Athletes With Cardiovascular Abnormalities: A Scientific Statement From the American Heart Association and American College of Cardiology. Circulation. 2025;151(11):e716-e761. doi:10.1161/CIR.0000000000001297.</w:t>
      </w:r>
    </w:p>
    <w:p w14:paraId="71D3F67A" w14:textId="79832087"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lastRenderedPageBreak/>
        <w:t>R14. Voleti N, Reddy SP, Ssentongo P. Myocarditis in SARS-CoV-2 infection vs. COVID-19 vaccination: A systematic review and meta-analysis. Frontiers in Cardiovascular Medicine. 2022;9:951314. doi:10.3389/fcvm.2022.951314.</w:t>
      </w:r>
    </w:p>
    <w:p w14:paraId="6BA38CF8" w14:textId="57CE8082"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R15 Buoninfante A, Andeweg A, Genov G, Cavaleri M. Myocarditis associated with COVID-19 vaccination. npj Vaccines. 2024;9(1):122. doi:10.1038/s41541-024-00893-1.</w:t>
      </w:r>
    </w:p>
    <w:p w14:paraId="7C640099" w14:textId="7E5E4BEB"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R16. Gao J, Feng L, Li Y, Lowe S, Guo Z, Bentley R, et al. A systematic review and meta-analysis of the association between SARS-CoV-2 vaccination and myocarditis or pericarditis. American Journal of Preventive Medicine. 2023;64(2):275-284. doi:10.1016/j.amepre.2022.09.002.</w:t>
      </w:r>
    </w:p>
    <w:p w14:paraId="2377ED30" w14:textId="28F29A43"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R17. Ammirati E, Frigerio M, Adler ED, et al. Management of acute myocarditis and chronic inflammatory cardiomyopathy: an expert consensus document. Circulation: Heart Failure. 2020;13(11):e007405. doi:10.1161/CIRCHEARTFAILURE.120.007405.</w:t>
      </w:r>
    </w:p>
    <w:p w14:paraId="4AD30ACD" w14:textId="3DB4E341" w:rsidR="0026768A" w:rsidRPr="00D83F3A" w:rsidRDefault="0026768A" w:rsidP="0026768A">
      <w:pPr>
        <w:spacing w:after="40"/>
        <w:ind w:left="504" w:hanging="504"/>
        <w:rPr>
          <w:rFonts w:ascii="Times New Roman" w:hAnsi="Times New Roman" w:cs="Times New Roman"/>
          <w:sz w:val="20"/>
          <w:szCs w:val="20"/>
        </w:rPr>
      </w:pPr>
      <w:r w:rsidRPr="00D83F3A">
        <w:rPr>
          <w:rFonts w:ascii="Times New Roman" w:hAnsi="Times New Roman" w:cs="Times New Roman"/>
          <w:sz w:val="20"/>
          <w:szCs w:val="20"/>
        </w:rPr>
        <w:t>R18 Centers for Disease Control and Prevention. Interim Clinical Considerations for Use of COVID-19 Vaccines in the United States. Updated November 4, 2025. Accessed May 30, 2026.</w:t>
      </w:r>
    </w:p>
    <w:p w14:paraId="2624B14B" w14:textId="77777777" w:rsidR="00625C1F" w:rsidRPr="00D83F3A" w:rsidRDefault="00625C1F">
      <w:pPr>
        <w:rPr>
          <w:rFonts w:ascii="Times New Roman" w:hAnsi="Times New Roman" w:cs="Times New Roman"/>
          <w:sz w:val="20"/>
          <w:szCs w:val="20"/>
        </w:rPr>
      </w:pPr>
    </w:p>
    <w:sectPr w:rsidR="00625C1F" w:rsidRPr="00D83F3A" w:rsidSect="0026768A">
      <w:footerReference w:type="default" r:id="rId6"/>
      <w:pgSz w:w="16834" w:h="11909" w:orient="landscape"/>
      <w:pgMar w:top="504" w:right="504" w:bottom="504" w:left="504" w:header="259"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6DC6" w14:textId="77777777" w:rsidR="00B177F8" w:rsidRDefault="00B177F8" w:rsidP="0026768A">
      <w:pPr>
        <w:spacing w:after="0" w:line="240" w:lineRule="auto"/>
      </w:pPr>
      <w:r>
        <w:separator/>
      </w:r>
    </w:p>
  </w:endnote>
  <w:endnote w:type="continuationSeparator" w:id="0">
    <w:p w14:paraId="5E845B4C" w14:textId="77777777" w:rsidR="00B177F8" w:rsidRDefault="00B177F8" w:rsidP="0026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3570" w14:textId="0B912BCE" w:rsidR="0026768A" w:rsidRDefault="0026768A">
    <w:pPr>
      <w:pStyle w:val="af0"/>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058B" w14:textId="77777777" w:rsidR="00B177F8" w:rsidRDefault="00B177F8" w:rsidP="0026768A">
      <w:pPr>
        <w:spacing w:after="0" w:line="240" w:lineRule="auto"/>
      </w:pPr>
      <w:r>
        <w:separator/>
      </w:r>
    </w:p>
  </w:footnote>
  <w:footnote w:type="continuationSeparator" w:id="0">
    <w:p w14:paraId="6C8F544A" w14:textId="77777777" w:rsidR="00B177F8" w:rsidRDefault="00B177F8" w:rsidP="002676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A5"/>
    <w:rsid w:val="000234FB"/>
    <w:rsid w:val="00165937"/>
    <w:rsid w:val="0026768A"/>
    <w:rsid w:val="00267C7D"/>
    <w:rsid w:val="003D464D"/>
    <w:rsid w:val="006229C2"/>
    <w:rsid w:val="00625C1F"/>
    <w:rsid w:val="00725E88"/>
    <w:rsid w:val="00863C16"/>
    <w:rsid w:val="00881BAE"/>
    <w:rsid w:val="008C65C6"/>
    <w:rsid w:val="00B119A5"/>
    <w:rsid w:val="00B177F8"/>
    <w:rsid w:val="00C00B07"/>
    <w:rsid w:val="00C67CFD"/>
    <w:rsid w:val="00CD5526"/>
    <w:rsid w:val="00D83F3A"/>
    <w:rsid w:val="00E061BB"/>
    <w:rsid w:val="00E44BDF"/>
    <w:rsid w:val="00E5671B"/>
    <w:rsid w:val="00F045E6"/>
    <w:rsid w:val="00F72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7BB6F"/>
  <w15:chartTrackingRefBased/>
  <w15:docId w15:val="{601F869E-534E-420C-8BF9-4DBCD074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68A"/>
    <w:pPr>
      <w:spacing w:before="0" w:beforeAutospacing="0" w:after="200" w:afterAutospacing="0" w:line="276" w:lineRule="auto"/>
    </w:pPr>
    <w:rPr>
      <w:rFonts w:ascii="Arial" w:eastAsia="Arial" w:hAnsi="Arial"/>
      <w:kern w:val="0"/>
      <w:sz w:val="16"/>
      <w:lang w:eastAsia="en-US"/>
    </w:rPr>
  </w:style>
  <w:style w:type="paragraph" w:styleId="1">
    <w:name w:val="heading 1"/>
    <w:basedOn w:val="a"/>
    <w:next w:val="a"/>
    <w:link w:val="10"/>
    <w:uiPriority w:val="9"/>
    <w:qFormat/>
    <w:rsid w:val="00B119A5"/>
    <w:pPr>
      <w:keepNext/>
      <w:keepLines/>
      <w:spacing w:before="480" w:beforeAutospacing="1" w:after="80" w:afterAutospacing="1" w:line="360" w:lineRule="auto"/>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B119A5"/>
    <w:pPr>
      <w:keepNext/>
      <w:keepLines/>
      <w:spacing w:before="160" w:beforeAutospacing="1" w:after="80" w:afterAutospacing="1" w:line="360" w:lineRule="auto"/>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B119A5"/>
    <w:pPr>
      <w:keepNext/>
      <w:keepLines/>
      <w:spacing w:before="160" w:beforeAutospacing="1" w:after="80" w:afterAutospacing="1" w:line="360" w:lineRule="auto"/>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B119A5"/>
    <w:pPr>
      <w:keepNext/>
      <w:keepLines/>
      <w:spacing w:before="80" w:beforeAutospacing="1" w:after="40" w:afterAutospacing="1" w:line="360" w:lineRule="auto"/>
      <w:outlineLvl w:val="3"/>
    </w:pPr>
    <w:rPr>
      <w:rFonts w:asciiTheme="minorHAnsi" w:eastAsiaTheme="minorEastAsia" w:hAnsiTheme="minorHAnsi"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B119A5"/>
    <w:pPr>
      <w:keepNext/>
      <w:keepLines/>
      <w:spacing w:before="80" w:beforeAutospacing="1" w:after="40" w:afterAutospacing="1" w:line="360" w:lineRule="auto"/>
      <w:outlineLvl w:val="4"/>
    </w:pPr>
    <w:rPr>
      <w:rFonts w:asciiTheme="minorHAnsi" w:eastAsiaTheme="minorEastAsia" w:hAnsiTheme="minorHAnsi"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B119A5"/>
    <w:pPr>
      <w:keepNext/>
      <w:keepLines/>
      <w:spacing w:before="40" w:beforeAutospacing="1" w:after="0" w:afterAutospacing="1" w:line="360" w:lineRule="auto"/>
      <w:outlineLvl w:val="5"/>
    </w:pPr>
    <w:rPr>
      <w:rFonts w:asciiTheme="minorHAnsi" w:eastAsiaTheme="minorEastAsia" w:hAnsiTheme="minorHAnsi"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B119A5"/>
    <w:pPr>
      <w:keepNext/>
      <w:keepLines/>
      <w:spacing w:before="40" w:beforeAutospacing="1" w:after="0" w:afterAutospacing="1" w:line="360" w:lineRule="auto"/>
      <w:outlineLvl w:val="6"/>
    </w:pPr>
    <w:rPr>
      <w:rFonts w:asciiTheme="minorHAnsi" w:eastAsiaTheme="minorEastAsia" w:hAnsiTheme="minorHAnsi"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B119A5"/>
    <w:pPr>
      <w:keepNext/>
      <w:keepLines/>
      <w:spacing w:beforeAutospacing="1" w:after="0" w:afterAutospacing="1" w:line="360" w:lineRule="auto"/>
      <w:outlineLvl w:val="7"/>
    </w:pPr>
    <w:rPr>
      <w:rFonts w:asciiTheme="minorHAnsi" w:eastAsiaTheme="minorEastAsia" w:hAnsiTheme="minorHAnsi"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B119A5"/>
    <w:pPr>
      <w:keepNext/>
      <w:keepLines/>
      <w:spacing w:beforeAutospacing="1" w:after="0" w:afterAutospacing="1" w:line="360" w:lineRule="auto"/>
      <w:outlineLvl w:val="8"/>
    </w:pPr>
    <w:rPr>
      <w:rFonts w:asciiTheme="minorHAnsi" w:eastAsiaTheme="majorEastAsia" w:hAnsiTheme="minorHAnsi"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119A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119A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119A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119A5"/>
    <w:rPr>
      <w:rFonts w:cstheme="majorBidi"/>
      <w:color w:val="0F4761" w:themeColor="accent1" w:themeShade="BF"/>
      <w:sz w:val="28"/>
      <w:szCs w:val="28"/>
    </w:rPr>
  </w:style>
  <w:style w:type="character" w:customStyle="1" w:styleId="50">
    <w:name w:val="标题 5 字符"/>
    <w:basedOn w:val="a0"/>
    <w:link w:val="5"/>
    <w:uiPriority w:val="9"/>
    <w:semiHidden/>
    <w:rsid w:val="00B119A5"/>
    <w:rPr>
      <w:rFonts w:cstheme="majorBidi"/>
      <w:color w:val="0F4761" w:themeColor="accent1" w:themeShade="BF"/>
      <w:sz w:val="24"/>
      <w:szCs w:val="24"/>
    </w:rPr>
  </w:style>
  <w:style w:type="character" w:customStyle="1" w:styleId="60">
    <w:name w:val="标题 6 字符"/>
    <w:basedOn w:val="a0"/>
    <w:link w:val="6"/>
    <w:uiPriority w:val="9"/>
    <w:semiHidden/>
    <w:rsid w:val="00B119A5"/>
    <w:rPr>
      <w:rFonts w:cstheme="majorBidi"/>
      <w:b/>
      <w:bCs/>
      <w:color w:val="0F4761" w:themeColor="accent1" w:themeShade="BF"/>
    </w:rPr>
  </w:style>
  <w:style w:type="character" w:customStyle="1" w:styleId="70">
    <w:name w:val="标题 7 字符"/>
    <w:basedOn w:val="a0"/>
    <w:link w:val="7"/>
    <w:uiPriority w:val="9"/>
    <w:semiHidden/>
    <w:rsid w:val="00B119A5"/>
    <w:rPr>
      <w:rFonts w:cstheme="majorBidi"/>
      <w:b/>
      <w:bCs/>
      <w:color w:val="595959" w:themeColor="text1" w:themeTint="A6"/>
    </w:rPr>
  </w:style>
  <w:style w:type="character" w:customStyle="1" w:styleId="80">
    <w:name w:val="标题 8 字符"/>
    <w:basedOn w:val="a0"/>
    <w:link w:val="8"/>
    <w:uiPriority w:val="9"/>
    <w:semiHidden/>
    <w:rsid w:val="00B119A5"/>
    <w:rPr>
      <w:rFonts w:cstheme="majorBidi"/>
      <w:color w:val="595959" w:themeColor="text1" w:themeTint="A6"/>
    </w:rPr>
  </w:style>
  <w:style w:type="character" w:customStyle="1" w:styleId="90">
    <w:name w:val="标题 9 字符"/>
    <w:basedOn w:val="a0"/>
    <w:link w:val="9"/>
    <w:uiPriority w:val="9"/>
    <w:semiHidden/>
    <w:rsid w:val="00B119A5"/>
    <w:rPr>
      <w:rFonts w:eastAsiaTheme="majorEastAsia" w:cstheme="majorBidi"/>
      <w:color w:val="595959" w:themeColor="text1" w:themeTint="A6"/>
    </w:rPr>
  </w:style>
  <w:style w:type="paragraph" w:styleId="a3">
    <w:name w:val="Title"/>
    <w:basedOn w:val="a"/>
    <w:next w:val="a"/>
    <w:link w:val="a4"/>
    <w:uiPriority w:val="10"/>
    <w:qFormat/>
    <w:rsid w:val="00B119A5"/>
    <w:pPr>
      <w:spacing w:beforeAutospacing="1" w:after="80" w:afterAutospacing="1"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B119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19A5"/>
    <w:pPr>
      <w:numPr>
        <w:ilvl w:val="1"/>
      </w:numPr>
      <w:spacing w:before="100" w:beforeAutospacing="1" w:after="160" w:afterAutospacing="1" w:line="36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B119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19A5"/>
    <w:pPr>
      <w:spacing w:before="160" w:beforeAutospacing="1" w:after="160" w:afterAutospacing="1" w:line="360" w:lineRule="auto"/>
      <w:jc w:val="center"/>
    </w:pPr>
    <w:rPr>
      <w:rFonts w:asciiTheme="minorHAnsi" w:eastAsiaTheme="minorEastAsia" w:hAnsiTheme="minorHAnsi"/>
      <w:i/>
      <w:iCs/>
      <w:color w:val="404040" w:themeColor="text1" w:themeTint="BF"/>
      <w:kern w:val="2"/>
      <w:sz w:val="21"/>
      <w:lang w:eastAsia="zh-CN"/>
    </w:rPr>
  </w:style>
  <w:style w:type="character" w:customStyle="1" w:styleId="a8">
    <w:name w:val="引用 字符"/>
    <w:basedOn w:val="a0"/>
    <w:link w:val="a7"/>
    <w:uiPriority w:val="29"/>
    <w:rsid w:val="00B119A5"/>
    <w:rPr>
      <w:i/>
      <w:iCs/>
      <w:color w:val="404040" w:themeColor="text1" w:themeTint="BF"/>
    </w:rPr>
  </w:style>
  <w:style w:type="paragraph" w:styleId="a9">
    <w:name w:val="List Paragraph"/>
    <w:basedOn w:val="a"/>
    <w:uiPriority w:val="34"/>
    <w:qFormat/>
    <w:rsid w:val="00B119A5"/>
    <w:pPr>
      <w:spacing w:before="100" w:beforeAutospacing="1" w:after="100" w:afterAutospacing="1" w:line="360" w:lineRule="auto"/>
      <w:ind w:left="720"/>
      <w:contextualSpacing/>
    </w:pPr>
    <w:rPr>
      <w:rFonts w:asciiTheme="minorHAnsi" w:eastAsiaTheme="minorEastAsia" w:hAnsiTheme="minorHAnsi"/>
      <w:kern w:val="2"/>
      <w:sz w:val="21"/>
      <w:lang w:eastAsia="zh-CN"/>
    </w:rPr>
  </w:style>
  <w:style w:type="character" w:styleId="aa">
    <w:name w:val="Intense Emphasis"/>
    <w:basedOn w:val="a0"/>
    <w:uiPriority w:val="21"/>
    <w:qFormat/>
    <w:rsid w:val="00B119A5"/>
    <w:rPr>
      <w:i/>
      <w:iCs/>
      <w:color w:val="0F4761" w:themeColor="accent1" w:themeShade="BF"/>
    </w:rPr>
  </w:style>
  <w:style w:type="paragraph" w:styleId="ab">
    <w:name w:val="Intense Quote"/>
    <w:basedOn w:val="a"/>
    <w:next w:val="a"/>
    <w:link w:val="ac"/>
    <w:uiPriority w:val="30"/>
    <w:qFormat/>
    <w:rsid w:val="00B119A5"/>
    <w:pPr>
      <w:pBdr>
        <w:top w:val="single" w:sz="4" w:space="10" w:color="0F4761" w:themeColor="accent1" w:themeShade="BF"/>
        <w:bottom w:val="single" w:sz="4" w:space="10" w:color="0F4761" w:themeColor="accent1" w:themeShade="BF"/>
      </w:pBdr>
      <w:spacing w:before="360" w:beforeAutospacing="1" w:after="360" w:afterAutospacing="1" w:line="360" w:lineRule="auto"/>
      <w:ind w:left="864" w:right="864"/>
      <w:jc w:val="center"/>
    </w:pPr>
    <w:rPr>
      <w:rFonts w:asciiTheme="minorHAnsi" w:eastAsiaTheme="minorEastAsia" w:hAnsiTheme="minorHAnsi"/>
      <w:i/>
      <w:iCs/>
      <w:color w:val="0F4761" w:themeColor="accent1" w:themeShade="BF"/>
      <w:kern w:val="2"/>
      <w:sz w:val="21"/>
      <w:lang w:eastAsia="zh-CN"/>
    </w:rPr>
  </w:style>
  <w:style w:type="character" w:customStyle="1" w:styleId="ac">
    <w:name w:val="明显引用 字符"/>
    <w:basedOn w:val="a0"/>
    <w:link w:val="ab"/>
    <w:uiPriority w:val="30"/>
    <w:rsid w:val="00B119A5"/>
    <w:rPr>
      <w:i/>
      <w:iCs/>
      <w:color w:val="0F4761" w:themeColor="accent1" w:themeShade="BF"/>
    </w:rPr>
  </w:style>
  <w:style w:type="character" w:styleId="ad">
    <w:name w:val="Intense Reference"/>
    <w:basedOn w:val="a0"/>
    <w:uiPriority w:val="32"/>
    <w:qFormat/>
    <w:rsid w:val="00B119A5"/>
    <w:rPr>
      <w:b/>
      <w:bCs/>
      <w:smallCaps/>
      <w:color w:val="0F4761" w:themeColor="accent1" w:themeShade="BF"/>
      <w:spacing w:val="5"/>
    </w:rPr>
  </w:style>
  <w:style w:type="paragraph" w:styleId="ae">
    <w:name w:val="header"/>
    <w:basedOn w:val="a"/>
    <w:link w:val="af"/>
    <w:uiPriority w:val="99"/>
    <w:unhideWhenUsed/>
    <w:rsid w:val="0026768A"/>
    <w:pPr>
      <w:tabs>
        <w:tab w:val="center" w:pos="4153"/>
        <w:tab w:val="right" w:pos="8306"/>
      </w:tabs>
      <w:snapToGrid w:val="0"/>
      <w:spacing w:before="100" w:beforeAutospacing="1" w:after="100" w:afterAutospacing="1" w:line="240" w:lineRule="auto"/>
      <w:jc w:val="center"/>
    </w:pPr>
    <w:rPr>
      <w:rFonts w:asciiTheme="minorHAnsi" w:eastAsiaTheme="minorEastAsia" w:hAnsiTheme="minorHAnsi"/>
      <w:kern w:val="2"/>
      <w:sz w:val="18"/>
      <w:szCs w:val="18"/>
      <w:lang w:eastAsia="zh-CN"/>
    </w:rPr>
  </w:style>
  <w:style w:type="character" w:customStyle="1" w:styleId="af">
    <w:name w:val="页眉 字符"/>
    <w:basedOn w:val="a0"/>
    <w:link w:val="ae"/>
    <w:uiPriority w:val="99"/>
    <w:rsid w:val="0026768A"/>
    <w:rPr>
      <w:sz w:val="18"/>
      <w:szCs w:val="18"/>
    </w:rPr>
  </w:style>
  <w:style w:type="paragraph" w:styleId="af0">
    <w:name w:val="footer"/>
    <w:basedOn w:val="a"/>
    <w:link w:val="af1"/>
    <w:uiPriority w:val="99"/>
    <w:unhideWhenUsed/>
    <w:rsid w:val="0026768A"/>
    <w:pPr>
      <w:tabs>
        <w:tab w:val="center" w:pos="4153"/>
        <w:tab w:val="right" w:pos="8306"/>
      </w:tabs>
      <w:snapToGrid w:val="0"/>
      <w:spacing w:before="100" w:beforeAutospacing="1" w:after="100" w:afterAutospacing="1" w:line="240" w:lineRule="auto"/>
    </w:pPr>
    <w:rPr>
      <w:rFonts w:asciiTheme="minorHAnsi" w:eastAsiaTheme="minorEastAsia" w:hAnsiTheme="minorHAnsi"/>
      <w:kern w:val="2"/>
      <w:sz w:val="18"/>
      <w:szCs w:val="18"/>
      <w:lang w:eastAsia="zh-CN"/>
    </w:rPr>
  </w:style>
  <w:style w:type="character" w:customStyle="1" w:styleId="af1">
    <w:name w:val="页脚 字符"/>
    <w:basedOn w:val="a0"/>
    <w:link w:val="af0"/>
    <w:uiPriority w:val="99"/>
    <w:rsid w:val="0026768A"/>
    <w:rPr>
      <w:sz w:val="18"/>
      <w:szCs w:val="18"/>
    </w:rPr>
  </w:style>
  <w:style w:type="table" w:styleId="af2">
    <w:name w:val="Table Grid"/>
    <w:basedOn w:val="a1"/>
    <w:uiPriority w:val="39"/>
    <w:rsid w:val="00C00B0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3238</Words>
  <Characters>18459</Characters>
  <Application>Microsoft Office Word</Application>
  <DocSecurity>0</DocSecurity>
  <Lines>153</Lines>
  <Paragraphs>43</Paragraphs>
  <ScaleCrop>false</ScaleCrop>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优优 陈</dc:creator>
  <cp:keywords/>
  <dc:description/>
  <cp:lastModifiedBy>优优 陈</cp:lastModifiedBy>
  <cp:revision>20</cp:revision>
  <dcterms:created xsi:type="dcterms:W3CDTF">2026-06-05T13:09:00Z</dcterms:created>
  <dcterms:modified xsi:type="dcterms:W3CDTF">2026-06-08T15:03:00Z</dcterms:modified>
</cp:coreProperties>
</file>