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05FB" w14:textId="77777777" w:rsidR="00FC5213" w:rsidRPr="00725628" w:rsidRDefault="00FC5213" w:rsidP="00FC5213">
      <w:pPr>
        <w:rPr>
          <w:rFonts w:ascii="Times New Roman" w:hAnsi="Times New Roman" w:cs="Times New Roman"/>
          <w:b/>
          <w:bCs/>
          <w:sz w:val="24"/>
        </w:rPr>
      </w:pPr>
      <w:r w:rsidRPr="00725628">
        <w:rPr>
          <w:rFonts w:ascii="Times New Roman" w:hAnsi="Times New Roman" w:cs="Times New Roman"/>
          <w:b/>
          <w:bCs/>
          <w:sz w:val="24"/>
        </w:rPr>
        <w:t>Table 3: List of Abbreviations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08"/>
        <w:gridCol w:w="5198"/>
      </w:tblGrid>
      <w:tr w:rsidR="00FC5213" w:rsidRPr="00725628" w14:paraId="7334DB72" w14:textId="77777777" w:rsidTr="00991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871" w:type="pct"/>
            <w:vAlign w:val="center"/>
          </w:tcPr>
          <w:p w14:paraId="02712F73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English abbreviation</w:t>
            </w:r>
          </w:p>
        </w:tc>
        <w:tc>
          <w:tcPr>
            <w:tcW w:w="3129" w:type="pct"/>
            <w:vAlign w:val="center"/>
          </w:tcPr>
          <w:p w14:paraId="4B360A45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Full English name</w:t>
            </w:r>
          </w:p>
        </w:tc>
      </w:tr>
      <w:tr w:rsidR="00FC5213" w:rsidRPr="00725628" w14:paraId="46A22D8D" w14:textId="77777777" w:rsidTr="009915EA">
        <w:trPr>
          <w:trHeight w:val="567"/>
        </w:trPr>
        <w:tc>
          <w:tcPr>
            <w:tcW w:w="1871" w:type="pct"/>
          </w:tcPr>
          <w:p w14:paraId="4DD3A836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CVD</w:t>
            </w:r>
          </w:p>
        </w:tc>
        <w:tc>
          <w:tcPr>
            <w:tcW w:w="3129" w:type="pct"/>
          </w:tcPr>
          <w:p w14:paraId="4BE90CF0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Cardiovascular diseases</w:t>
            </w:r>
          </w:p>
        </w:tc>
      </w:tr>
      <w:tr w:rsidR="00FC5213" w:rsidRPr="00725628" w14:paraId="7260C627" w14:textId="77777777" w:rsidTr="009915EA">
        <w:trPr>
          <w:trHeight w:val="567"/>
        </w:trPr>
        <w:tc>
          <w:tcPr>
            <w:tcW w:w="1871" w:type="pct"/>
          </w:tcPr>
          <w:p w14:paraId="56BA564F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AF</w:t>
            </w:r>
          </w:p>
        </w:tc>
        <w:tc>
          <w:tcPr>
            <w:tcW w:w="3129" w:type="pct"/>
          </w:tcPr>
          <w:p w14:paraId="458DF79B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Atrial fibrillation</w:t>
            </w:r>
          </w:p>
        </w:tc>
      </w:tr>
      <w:tr w:rsidR="00FC5213" w:rsidRPr="00725628" w14:paraId="2C791EC1" w14:textId="77777777" w:rsidTr="009915EA">
        <w:trPr>
          <w:trHeight w:val="567"/>
        </w:trPr>
        <w:tc>
          <w:tcPr>
            <w:tcW w:w="1871" w:type="pct"/>
          </w:tcPr>
          <w:p w14:paraId="059EC600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ISO</w:t>
            </w:r>
          </w:p>
        </w:tc>
        <w:tc>
          <w:tcPr>
            <w:tcW w:w="3129" w:type="pct"/>
          </w:tcPr>
          <w:p w14:paraId="371E9CFB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Isoproterenol hydrochloride</w:t>
            </w:r>
          </w:p>
        </w:tc>
      </w:tr>
      <w:tr w:rsidR="00FC5213" w:rsidRPr="00725628" w14:paraId="41DBBF29" w14:textId="77777777" w:rsidTr="009915EA">
        <w:trPr>
          <w:trHeight w:val="567"/>
        </w:trPr>
        <w:tc>
          <w:tcPr>
            <w:tcW w:w="1871" w:type="pct"/>
          </w:tcPr>
          <w:p w14:paraId="3D9D9639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JAK-STAT</w:t>
            </w:r>
          </w:p>
        </w:tc>
        <w:tc>
          <w:tcPr>
            <w:tcW w:w="3129" w:type="pct"/>
          </w:tcPr>
          <w:p w14:paraId="6198E6D1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Janus kinase/signal transducer and activator of transcription</w:t>
            </w:r>
          </w:p>
        </w:tc>
      </w:tr>
      <w:tr w:rsidR="00FC5213" w:rsidRPr="00725628" w14:paraId="029B8B08" w14:textId="77777777" w:rsidTr="009915EA">
        <w:trPr>
          <w:trHeight w:val="567"/>
        </w:trPr>
        <w:tc>
          <w:tcPr>
            <w:tcW w:w="1871" w:type="pct"/>
          </w:tcPr>
          <w:p w14:paraId="26415C91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JAK1</w:t>
            </w:r>
          </w:p>
        </w:tc>
        <w:tc>
          <w:tcPr>
            <w:tcW w:w="3129" w:type="pct"/>
          </w:tcPr>
          <w:p w14:paraId="3488E3E5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Janus kinase 1</w:t>
            </w:r>
          </w:p>
        </w:tc>
      </w:tr>
      <w:tr w:rsidR="00FC5213" w:rsidRPr="00725628" w14:paraId="71E18E82" w14:textId="77777777" w:rsidTr="009915EA">
        <w:trPr>
          <w:trHeight w:val="567"/>
        </w:trPr>
        <w:tc>
          <w:tcPr>
            <w:tcW w:w="1871" w:type="pct"/>
          </w:tcPr>
          <w:p w14:paraId="24316648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JAK2</w:t>
            </w:r>
          </w:p>
        </w:tc>
        <w:tc>
          <w:tcPr>
            <w:tcW w:w="3129" w:type="pct"/>
          </w:tcPr>
          <w:p w14:paraId="162DB0BA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Janus kinase 2</w:t>
            </w:r>
          </w:p>
        </w:tc>
      </w:tr>
      <w:tr w:rsidR="00FC5213" w:rsidRPr="00725628" w14:paraId="4978F9CE" w14:textId="77777777" w:rsidTr="009915EA">
        <w:trPr>
          <w:trHeight w:val="567"/>
        </w:trPr>
        <w:tc>
          <w:tcPr>
            <w:tcW w:w="1871" w:type="pct"/>
          </w:tcPr>
          <w:p w14:paraId="7525013E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STAT1</w:t>
            </w:r>
          </w:p>
        </w:tc>
        <w:tc>
          <w:tcPr>
            <w:tcW w:w="3129" w:type="pct"/>
          </w:tcPr>
          <w:p w14:paraId="27AD96A5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Singal Transducer and Activator of Transcription 1</w:t>
            </w:r>
          </w:p>
        </w:tc>
      </w:tr>
      <w:tr w:rsidR="00FC5213" w:rsidRPr="00725628" w14:paraId="43E2939F" w14:textId="77777777" w:rsidTr="009915EA">
        <w:trPr>
          <w:trHeight w:val="567"/>
        </w:trPr>
        <w:tc>
          <w:tcPr>
            <w:tcW w:w="1871" w:type="pct"/>
          </w:tcPr>
          <w:p w14:paraId="411420B6" w14:textId="77777777" w:rsidR="00FC5213" w:rsidRPr="00725628" w:rsidRDefault="00FC5213" w:rsidP="009915EA">
            <w:pPr>
              <w:ind w:right="96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STAT3</w:t>
            </w:r>
          </w:p>
        </w:tc>
        <w:tc>
          <w:tcPr>
            <w:tcW w:w="3129" w:type="pct"/>
          </w:tcPr>
          <w:p w14:paraId="3C37CDE5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Singal Transducer and Activator of Transcription 3</w:t>
            </w:r>
          </w:p>
        </w:tc>
      </w:tr>
      <w:tr w:rsidR="00FC5213" w:rsidRPr="00725628" w14:paraId="7A101359" w14:textId="77777777" w:rsidTr="009915EA">
        <w:trPr>
          <w:trHeight w:val="567"/>
        </w:trPr>
        <w:tc>
          <w:tcPr>
            <w:tcW w:w="1871" w:type="pct"/>
          </w:tcPr>
          <w:p w14:paraId="664614E6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HIF-1α</w:t>
            </w:r>
          </w:p>
        </w:tc>
        <w:tc>
          <w:tcPr>
            <w:tcW w:w="3129" w:type="pct"/>
          </w:tcPr>
          <w:p w14:paraId="299CA91A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Hypoxia-inducible factor 1α</w:t>
            </w:r>
          </w:p>
        </w:tc>
      </w:tr>
      <w:tr w:rsidR="00FC5213" w:rsidRPr="00725628" w14:paraId="3FA32B33" w14:textId="77777777" w:rsidTr="009915EA">
        <w:trPr>
          <w:trHeight w:val="567"/>
        </w:trPr>
        <w:tc>
          <w:tcPr>
            <w:tcW w:w="1871" w:type="pct"/>
          </w:tcPr>
          <w:p w14:paraId="55C3336B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CFs</w:t>
            </w:r>
          </w:p>
        </w:tc>
        <w:tc>
          <w:tcPr>
            <w:tcW w:w="3129" w:type="pct"/>
          </w:tcPr>
          <w:p w14:paraId="3C9873E7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Cardiac fibroblasts</w:t>
            </w:r>
          </w:p>
        </w:tc>
      </w:tr>
      <w:tr w:rsidR="00FC5213" w:rsidRPr="00725628" w14:paraId="127D4078" w14:textId="77777777" w:rsidTr="009915EA">
        <w:trPr>
          <w:trHeight w:val="567"/>
        </w:trPr>
        <w:tc>
          <w:tcPr>
            <w:tcW w:w="1871" w:type="pct"/>
          </w:tcPr>
          <w:p w14:paraId="71BD2BE6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ACE</w:t>
            </w:r>
          </w:p>
        </w:tc>
        <w:tc>
          <w:tcPr>
            <w:tcW w:w="3129" w:type="pct"/>
          </w:tcPr>
          <w:p w14:paraId="014A17BC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Angiotensin converting enzyme</w:t>
            </w:r>
          </w:p>
        </w:tc>
      </w:tr>
      <w:tr w:rsidR="00FC5213" w:rsidRPr="00725628" w14:paraId="3E1D1D10" w14:textId="77777777" w:rsidTr="009915EA">
        <w:trPr>
          <w:trHeight w:val="567"/>
        </w:trPr>
        <w:tc>
          <w:tcPr>
            <w:tcW w:w="1871" w:type="pct"/>
          </w:tcPr>
          <w:p w14:paraId="6A1F05C6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RAS</w:t>
            </w:r>
          </w:p>
        </w:tc>
        <w:tc>
          <w:tcPr>
            <w:tcW w:w="3129" w:type="pct"/>
          </w:tcPr>
          <w:p w14:paraId="432D5B87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Renin–angiotensin system</w:t>
            </w:r>
          </w:p>
        </w:tc>
      </w:tr>
      <w:tr w:rsidR="00FC5213" w:rsidRPr="00725628" w14:paraId="4FECFCB6" w14:textId="77777777" w:rsidTr="009915EA">
        <w:trPr>
          <w:trHeight w:val="567"/>
        </w:trPr>
        <w:tc>
          <w:tcPr>
            <w:tcW w:w="1871" w:type="pct"/>
          </w:tcPr>
          <w:p w14:paraId="7DF0D28A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Hlk231810113"/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TGF-β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bookmarkEnd w:id="0"/>
          </w:p>
        </w:tc>
        <w:tc>
          <w:tcPr>
            <w:tcW w:w="3129" w:type="pct"/>
          </w:tcPr>
          <w:p w14:paraId="1AC9EF45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Transforming growth factor-β</w:t>
            </w: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</w:tr>
      <w:tr w:rsidR="00FC5213" w:rsidRPr="00725628" w14:paraId="6C757BAA" w14:textId="77777777" w:rsidTr="009915EA">
        <w:trPr>
          <w:trHeight w:val="567"/>
        </w:trPr>
        <w:tc>
          <w:tcPr>
            <w:tcW w:w="1871" w:type="pct"/>
          </w:tcPr>
          <w:p w14:paraId="51A7B95E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ECM</w:t>
            </w:r>
          </w:p>
        </w:tc>
        <w:tc>
          <w:tcPr>
            <w:tcW w:w="3129" w:type="pct"/>
          </w:tcPr>
          <w:p w14:paraId="2A7F3087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Extracellular matrix</w:t>
            </w:r>
          </w:p>
        </w:tc>
      </w:tr>
      <w:tr w:rsidR="00FC5213" w:rsidRPr="00725628" w14:paraId="4CE7BB05" w14:textId="77777777" w:rsidTr="009915EA">
        <w:trPr>
          <w:trHeight w:val="567"/>
        </w:trPr>
        <w:tc>
          <w:tcPr>
            <w:tcW w:w="1871" w:type="pct"/>
          </w:tcPr>
          <w:p w14:paraId="721613AE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2-ME2</w:t>
            </w:r>
          </w:p>
        </w:tc>
        <w:tc>
          <w:tcPr>
            <w:tcW w:w="3129" w:type="pct"/>
          </w:tcPr>
          <w:p w14:paraId="53FDDBD7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2-Methoxyestradiol</w:t>
            </w:r>
          </w:p>
        </w:tc>
      </w:tr>
      <w:tr w:rsidR="00FC5213" w:rsidRPr="00725628" w14:paraId="47A376F7" w14:textId="77777777" w:rsidTr="009915EA">
        <w:trPr>
          <w:trHeight w:val="567"/>
        </w:trPr>
        <w:tc>
          <w:tcPr>
            <w:tcW w:w="1871" w:type="pct"/>
          </w:tcPr>
          <w:p w14:paraId="70FE8894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IHC</w:t>
            </w:r>
          </w:p>
        </w:tc>
        <w:tc>
          <w:tcPr>
            <w:tcW w:w="3129" w:type="pct"/>
          </w:tcPr>
          <w:p w14:paraId="6FCA86D4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Immunohistochemistry</w:t>
            </w:r>
          </w:p>
        </w:tc>
      </w:tr>
      <w:tr w:rsidR="00FC5213" w:rsidRPr="00725628" w14:paraId="18B84FBA" w14:textId="77777777" w:rsidTr="009915EA">
        <w:trPr>
          <w:trHeight w:val="567"/>
        </w:trPr>
        <w:tc>
          <w:tcPr>
            <w:tcW w:w="1871" w:type="pct"/>
          </w:tcPr>
          <w:p w14:paraId="6517B69F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IF</w:t>
            </w:r>
          </w:p>
        </w:tc>
        <w:tc>
          <w:tcPr>
            <w:tcW w:w="3129" w:type="pct"/>
          </w:tcPr>
          <w:p w14:paraId="59C5EA3F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Immunofluorescence</w:t>
            </w:r>
          </w:p>
        </w:tc>
      </w:tr>
      <w:tr w:rsidR="00FC5213" w:rsidRPr="00725628" w14:paraId="46F2936B" w14:textId="77777777" w:rsidTr="009915EA">
        <w:trPr>
          <w:trHeight w:val="567"/>
        </w:trPr>
        <w:tc>
          <w:tcPr>
            <w:tcW w:w="1871" w:type="pct"/>
          </w:tcPr>
          <w:p w14:paraId="71D74811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PCA</w:t>
            </w:r>
          </w:p>
        </w:tc>
        <w:tc>
          <w:tcPr>
            <w:tcW w:w="3129" w:type="pct"/>
          </w:tcPr>
          <w:p w14:paraId="6AF4A88A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Principal component analysis</w:t>
            </w:r>
          </w:p>
        </w:tc>
      </w:tr>
      <w:tr w:rsidR="00FC5213" w:rsidRPr="00725628" w14:paraId="159C66AF" w14:textId="77777777" w:rsidTr="009915EA">
        <w:trPr>
          <w:trHeight w:val="567"/>
        </w:trPr>
        <w:tc>
          <w:tcPr>
            <w:tcW w:w="1871" w:type="pct"/>
          </w:tcPr>
          <w:p w14:paraId="630E4F41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Col-1</w:t>
            </w:r>
          </w:p>
        </w:tc>
        <w:tc>
          <w:tcPr>
            <w:tcW w:w="3129" w:type="pct"/>
          </w:tcPr>
          <w:p w14:paraId="37035338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Collagen Ⅰ</w:t>
            </w:r>
          </w:p>
        </w:tc>
      </w:tr>
      <w:tr w:rsidR="00FC5213" w:rsidRPr="00725628" w14:paraId="4CFB3193" w14:textId="77777777" w:rsidTr="009915EA">
        <w:trPr>
          <w:trHeight w:val="567"/>
        </w:trPr>
        <w:tc>
          <w:tcPr>
            <w:tcW w:w="1871" w:type="pct"/>
          </w:tcPr>
          <w:p w14:paraId="2C1C0B29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α-SMA</w:t>
            </w:r>
          </w:p>
        </w:tc>
        <w:tc>
          <w:tcPr>
            <w:tcW w:w="3129" w:type="pct"/>
          </w:tcPr>
          <w:p w14:paraId="4AE4F797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α-smooth muscle actin</w:t>
            </w:r>
          </w:p>
        </w:tc>
      </w:tr>
      <w:tr w:rsidR="00FC5213" w:rsidRPr="00725628" w14:paraId="7D591CEC" w14:textId="77777777" w:rsidTr="009915EA">
        <w:trPr>
          <w:trHeight w:val="567"/>
        </w:trPr>
        <w:tc>
          <w:tcPr>
            <w:tcW w:w="1871" w:type="pct"/>
          </w:tcPr>
          <w:p w14:paraId="5BA9A673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MMP-9</w:t>
            </w:r>
          </w:p>
        </w:tc>
        <w:tc>
          <w:tcPr>
            <w:tcW w:w="3129" w:type="pct"/>
          </w:tcPr>
          <w:p w14:paraId="16635FA6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Matrix metalloproteinase-9</w:t>
            </w:r>
          </w:p>
        </w:tc>
      </w:tr>
      <w:tr w:rsidR="00FC5213" w:rsidRPr="00725628" w14:paraId="18009E23" w14:textId="77777777" w:rsidTr="009915EA">
        <w:trPr>
          <w:trHeight w:val="567"/>
        </w:trPr>
        <w:tc>
          <w:tcPr>
            <w:tcW w:w="1871" w:type="pct"/>
          </w:tcPr>
          <w:p w14:paraId="5EB77DB9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t>IL-6</w:t>
            </w:r>
          </w:p>
        </w:tc>
        <w:tc>
          <w:tcPr>
            <w:tcW w:w="3129" w:type="pct"/>
          </w:tcPr>
          <w:p w14:paraId="405F02F1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Interleukin-6</w:t>
            </w:r>
          </w:p>
        </w:tc>
      </w:tr>
      <w:tr w:rsidR="00FC5213" w:rsidRPr="00725628" w14:paraId="6E964E71" w14:textId="77777777" w:rsidTr="009915EA">
        <w:trPr>
          <w:trHeight w:val="567"/>
        </w:trPr>
        <w:tc>
          <w:tcPr>
            <w:tcW w:w="1871" w:type="pct"/>
          </w:tcPr>
          <w:p w14:paraId="6ABF5C3C" w14:textId="77777777" w:rsidR="00FC5213" w:rsidRPr="00725628" w:rsidRDefault="00FC5213" w:rsidP="009915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5628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VEGF</w:t>
            </w:r>
          </w:p>
        </w:tc>
        <w:tc>
          <w:tcPr>
            <w:tcW w:w="3129" w:type="pct"/>
          </w:tcPr>
          <w:p w14:paraId="4A425A7D" w14:textId="77777777" w:rsidR="00FC5213" w:rsidRPr="00725628" w:rsidRDefault="00FC5213" w:rsidP="009915EA">
            <w:pPr>
              <w:rPr>
                <w:rFonts w:ascii="Times New Roman" w:hAnsi="Times New Roman" w:cs="Times New Roman"/>
                <w:sz w:val="24"/>
              </w:rPr>
            </w:pPr>
            <w:r w:rsidRPr="00725628">
              <w:rPr>
                <w:rFonts w:ascii="Times New Roman" w:hAnsi="Times New Roman" w:cs="Times New Roman"/>
                <w:sz w:val="24"/>
              </w:rPr>
              <w:t>Vascular endothelial growth factor</w:t>
            </w:r>
          </w:p>
        </w:tc>
      </w:tr>
    </w:tbl>
    <w:p w14:paraId="2DC1046B" w14:textId="77777777" w:rsidR="009133AE" w:rsidRDefault="009133AE">
      <w:pPr>
        <w:rPr>
          <w:rFonts w:hint="eastAsia"/>
        </w:rPr>
      </w:pPr>
    </w:p>
    <w:sectPr w:rsidR="00913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13"/>
    <w:rsid w:val="000222F8"/>
    <w:rsid w:val="00423562"/>
    <w:rsid w:val="004E739A"/>
    <w:rsid w:val="009133AE"/>
    <w:rsid w:val="00A55920"/>
    <w:rsid w:val="00B55C56"/>
    <w:rsid w:val="00FC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2EF5"/>
  <w15:chartTrackingRefBased/>
  <w15:docId w15:val="{440D3A25-ED60-446B-A64B-8428F34F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21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2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2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21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21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21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21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21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21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E739A"/>
    <w:pPr>
      <w:spacing w:after="0" w:line="360" w:lineRule="exact"/>
    </w:pPr>
    <w:rPr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FC521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5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5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521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521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C521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52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52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521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FC52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FC5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C52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FC52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C5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FC521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FC521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C521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C5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FC5213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FC52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714</Characters>
  <Application>Microsoft Office Word</Application>
  <DocSecurity>0</DocSecurity>
  <Lines>12</Lines>
  <Paragraphs>5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小刚 汪</dc:creator>
  <cp:keywords/>
  <dc:description/>
  <cp:lastModifiedBy>小刚 汪</cp:lastModifiedBy>
  <cp:revision>1</cp:revision>
  <dcterms:created xsi:type="dcterms:W3CDTF">2026-06-26T12:04:00Z</dcterms:created>
  <dcterms:modified xsi:type="dcterms:W3CDTF">2026-06-26T12:04:00Z</dcterms:modified>
</cp:coreProperties>
</file>