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1621" w:rsidRPr="00381621" w:rsidRDefault="00381621" w:rsidP="00350416">
      <w:pPr>
        <w:pStyle w:val="1"/>
        <w:rPr>
          <w:rFonts w:eastAsia="宋体"/>
        </w:rPr>
      </w:pPr>
      <w:bookmarkStart w:id="0" w:name="_GoBack"/>
      <w:bookmarkEnd w:id="0"/>
      <w:r w:rsidRPr="00381621">
        <w:rPr>
          <w:rFonts w:eastAsia="宋体"/>
        </w:rPr>
        <w:t>Supplementary Figure</w:t>
      </w:r>
      <w:r>
        <w:rPr>
          <w:rFonts w:eastAsia="宋体"/>
        </w:rPr>
        <w:t xml:space="preserve"> and Table</w:t>
      </w:r>
    </w:p>
    <w:p w:rsidR="00EA08A1" w:rsidRPr="00381621" w:rsidRDefault="00381621" w:rsidP="00350416">
      <w:pPr>
        <w:pStyle w:val="2"/>
      </w:pPr>
      <w:r w:rsidRPr="00381621">
        <w:rPr>
          <w:rFonts w:hint="eastAsia"/>
        </w:rPr>
        <w:t>S</w:t>
      </w:r>
      <w:r w:rsidRPr="00381621">
        <w:t>1</w:t>
      </w:r>
      <w:r w:rsidR="00EA08A1" w:rsidRPr="00381621">
        <w:t>.</w:t>
      </w:r>
      <w:r w:rsidR="00EA08A1" w:rsidRPr="00EE491F">
        <w:t xml:space="preserve"> Spatiotemporal Evolution of Primary School Teacher Allocation in China</w:t>
      </w:r>
    </w:p>
    <w:p w:rsidR="00AD2FE9" w:rsidRPr="00AD2FE9" w:rsidRDefault="00AD2FE9" w:rsidP="00AD2FE9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 w:rsidRPr="00AD2FE9">
        <w:rPr>
          <w:rFonts w:ascii="Times New Roman" w:eastAsia="宋体" w:hAnsi="Times New Roman" w:cs="Times New Roman" w:hint="eastAsia"/>
          <w:b/>
        </w:rPr>
        <w:t>T</w:t>
      </w:r>
      <w:r w:rsidRPr="00AD2FE9">
        <w:rPr>
          <w:rFonts w:ascii="Times New Roman" w:eastAsia="宋体" w:hAnsi="Times New Roman" w:cs="Times New Roman"/>
          <w:b/>
        </w:rPr>
        <w:t xml:space="preserve">able </w:t>
      </w:r>
      <w:r>
        <w:rPr>
          <w:rFonts w:ascii="Times New Roman" w:eastAsia="宋体" w:hAnsi="Times New Roman" w:cs="Times New Roman"/>
          <w:b/>
        </w:rPr>
        <w:t>S1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 w:rsidRPr="00AD2FE9">
        <w:rPr>
          <w:rFonts w:ascii="Times New Roman" w:eastAsia="宋体" w:hAnsi="Times New Roman" w:cs="Times New Roman"/>
        </w:rPr>
        <w:t>Raw Data of Student-Teacher Ratio</w:t>
      </w:r>
      <w:r>
        <w:rPr>
          <w:rFonts w:ascii="Times New Roman" w:eastAsia="宋体" w:hAnsi="Times New Roman" w:cs="Times New Roman"/>
        </w:rPr>
        <w:t xml:space="preserve"> </w:t>
      </w:r>
      <w:r w:rsidRPr="00AD2FE9">
        <w:rPr>
          <w:rFonts w:ascii="Times New Roman" w:eastAsia="宋体" w:hAnsi="Times New Roman" w:cs="Times New Roman"/>
        </w:rPr>
        <w:t>(STR)</w:t>
      </w:r>
      <w:r w:rsidRPr="00AD2FE9">
        <w:rPr>
          <w:rFonts w:ascii="Times New Roman" w:eastAsia="宋体" w:hAnsi="Times New Roman" w:cs="Times New Roman"/>
        </w:rPr>
        <w:t xml:space="preserve"> and Class-Teacher Ratio</w:t>
      </w:r>
      <w:r>
        <w:rPr>
          <w:rFonts w:ascii="Times New Roman" w:eastAsia="宋体" w:hAnsi="Times New Roman" w:cs="Times New Roman"/>
        </w:rPr>
        <w:t xml:space="preserve"> </w:t>
      </w:r>
      <w:r w:rsidRPr="00AD2FE9">
        <w:rPr>
          <w:rFonts w:ascii="Times New Roman" w:eastAsia="宋体" w:hAnsi="Times New Roman" w:cs="Times New Roman"/>
        </w:rPr>
        <w:t>(CTR)</w:t>
      </w:r>
      <w:r w:rsidRPr="00AD2FE9">
        <w:rPr>
          <w:rFonts w:ascii="Times New Roman" w:eastAsia="宋体" w:hAnsi="Times New Roman" w:cs="Times New Roman"/>
        </w:rPr>
        <w:t xml:space="preserve"> by Province in China (2004, 2010, 2016, 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>stratified by total, urban, town, and rural</w:t>
      </w:r>
      <w:r w:rsidR="009A148F">
        <w:rPr>
          <w:rFonts w:ascii="Times New Roman" w:eastAsia="宋体" w:hAnsi="Times New Roman" w:cs="Times New Roman"/>
        </w:rPr>
        <w:t xml:space="preserve"> </w:t>
      </w:r>
      <w:r w:rsidR="009A148F">
        <w:rPr>
          <w:rFonts w:ascii="Times New Roman" w:eastAsia="宋体" w:hAnsi="Times New Roman" w:cs="Times New Roman" w:hint="eastAsia"/>
        </w:rPr>
        <w:t>area</w:t>
      </w:r>
    </w:p>
    <w:tbl>
      <w:tblPr>
        <w:tblStyle w:val="ac"/>
        <w:tblW w:w="9078" w:type="dxa"/>
        <w:jc w:val="center"/>
        <w:tblLayout w:type="fixed"/>
        <w:tblLook w:val="04A0" w:firstRow="1" w:lastRow="0" w:firstColumn="1" w:lastColumn="0" w:noHBand="0" w:noVBand="1"/>
      </w:tblPr>
      <w:tblGrid>
        <w:gridCol w:w="1377"/>
        <w:gridCol w:w="773"/>
        <w:gridCol w:w="866"/>
        <w:gridCol w:w="866"/>
        <w:gridCol w:w="866"/>
        <w:gridCol w:w="866"/>
        <w:gridCol w:w="866"/>
        <w:gridCol w:w="866"/>
        <w:gridCol w:w="866"/>
        <w:gridCol w:w="866"/>
      </w:tblGrid>
      <w:tr w:rsidR="0005304A" w:rsidRPr="00EE491F" w:rsidTr="0005304A">
        <w:trPr>
          <w:jc w:val="center"/>
        </w:trPr>
        <w:tc>
          <w:tcPr>
            <w:tcW w:w="2150" w:type="dxa"/>
            <w:gridSpan w:val="2"/>
            <w:vAlign w:val="center"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Region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2004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STR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2010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STR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2016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STR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2023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STR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2004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CTR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2010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CTR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2016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CTR</w:t>
            </w:r>
          </w:p>
        </w:tc>
        <w:tc>
          <w:tcPr>
            <w:tcW w:w="866" w:type="dxa"/>
            <w:vAlign w:val="center"/>
          </w:tcPr>
          <w:p w:rsidR="0005304A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2023</w:t>
            </w:r>
          </w:p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/>
                <w:bCs/>
              </w:rPr>
            </w:pPr>
            <w:r>
              <w:rPr>
                <w:rFonts w:ascii="Times New Roman" w:eastAsia="宋体" w:hAnsi="Times New Roman" w:cs="Times New Roman" w:hint="eastAsia"/>
                <w:b/>
                <w:bCs/>
              </w:rPr>
              <w:t>CTR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Beijing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10.5818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13.2024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14.0496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0.4343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14.7289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11.5281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14.0918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14.6058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0.4388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0.4310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15.1608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10.9016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12.2760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13.1009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0.4099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12.5498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8.2552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10.2827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10.4989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0.4482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0.3929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0.4003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11.7073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Tianjin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13.1723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13.5567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15.1923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0.4202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15.8956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12.2120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12.3547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14.8394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0.3635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0.3959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16.8142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13.2983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15.2377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17.3947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0.3991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0.4176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14.5255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14.6325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12.9941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14.9389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0.4599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0.4370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11.0752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Hebei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16.8396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16.0355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17.6589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0.4295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16.0999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17.8056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18.9664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19.0966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0.3694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18.6268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17.3486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17.9580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18.8180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0.4446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0.3769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0.4259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0.4049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16.4514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16.5147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14.8656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15.9865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0.5082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0.4853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13.1753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Shanxi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18.7914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15.2757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13.2387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0.6527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0.4248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13.9576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19.5546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18.8232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17.5651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0.3564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0.4189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17.4150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20.6439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18.3229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14.7863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0.4165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0.3740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13.6036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18.2559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13.1196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8.2161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0.7575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7.1712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Inner Mongolia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13.3379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12.5986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13.4678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0.3386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12.5691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18.3213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18.0681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16.9934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0.3706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0.3609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16.0950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15.6800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13.8707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13.2698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0.3803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0.3191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0.3162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11.7729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10.8222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8.3840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8.5578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0.3201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6.8461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Liaoning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16.7122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14.8550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14.1644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0.3964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14.2875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18.3652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17.1361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16.6702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17.8819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17.5794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16.7850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13.0474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0.3540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0.3113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10.3728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15.7756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13.2629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10.5685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7.6556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Jilin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12.3586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11.6033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11.5295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0.4093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11.1477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16.5565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15.2411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14.7225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0.3802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0.3586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0.3716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14.6644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14.9313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15.2593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12.6539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0.3503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0.3358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11.3645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10.2822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8.6086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7.5760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0.5255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0.4228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4.7035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Heilongjiang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13.2110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12.4194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12.0539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0.3929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0.3553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0.3372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11.1553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16.0833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14.9778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15.2692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0.3668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0.3643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14.4502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15.9540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16.4157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12.8411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0.3443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0.3050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9.5660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11.6892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10.0026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6.9788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0.5372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0.4277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0.3050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4.7949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Shanghai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14.2452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15.5083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14.7918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0.3968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13.9943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14.2023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13.2276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14.9870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14.0622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14.4532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17.1078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13.9281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0.4191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0.3713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0.3649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13.5245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12.2330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22.8168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14.3928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0.3622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12.8189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Jiangsu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19.9372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15.9777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18.0566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0.4624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0.3706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0.3890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16.1635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18.4964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16.7509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17.8775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0.4059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0.3866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16.5067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19.7846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16.7563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18.2252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0.3535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0.4282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0.3889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16.0348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20.4711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14.8047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18.0946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0.5155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13.4828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Zhejiang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21.5091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19.3899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17.7494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0.4344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17.2519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21.6378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20.0600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18.1426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0.4346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17.7968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21.5313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19.4762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18.0746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0.4586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16.8870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21.3596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18.4425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15.8027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0.6094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0.4862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14.8101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Anhui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23.7579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18.7377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17.8951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0.6113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0.5142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0.4760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17.6045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20.1533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19.7304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20.0717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0.4399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0.4514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19.7815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22.6596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20.8144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19.6230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0.4533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0.4803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0.4699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18.6764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24.6461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17.8427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15.3220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0.6780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0.5556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12.8006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Fujian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16.7841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15.2548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18.0017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0.5435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0.4312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17.6925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19.6524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20.5352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21.0087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0.4423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18.9163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17.4328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15.6512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18.3625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0.3760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0.4229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18.2119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15.7868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11.5263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13.7950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0.6210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0.5305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13.4927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Jiangxi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19.8692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20.9969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19.2900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0.4647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15.7033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21.1819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21.9551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21.4636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0.4122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0.4271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18.2120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20.0784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23.5120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21.6161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0.4565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16.5537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19.5610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20.1325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15.6541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0.5968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0.6473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0.5771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10.3207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Shandong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16.5737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16.2406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16.9085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17.0105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17.6656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18.9368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18.2528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0.3865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0.3871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18.2459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16.4676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16.5383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17.0322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0.4026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17.0679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16.2468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15.3640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15.3641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0.4170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0.4365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0.4430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13.7298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Henan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21.1926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21.8292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19.0779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0.5476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0.5118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0.4463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16.0210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18.9197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21.9617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21.2796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0.4109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19.0453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20.9792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23.3882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20.8280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0.3943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0.4266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17.1565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21.5526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21.4331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16.7889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12.0454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Hubei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21.4170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18.6432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17.1341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0.5356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0.4262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0.4356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0.4173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17.3649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18.8677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18.8390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19.3320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0.3911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0.4063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18.9377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19.8760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20.5143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17.8503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0.4150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17.5728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22.8162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17.7738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13.7933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0.6108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0.4567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12.4279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Hunan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17.4175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19.1634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19.7783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0.5036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0.4442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0.4715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16.7064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19.0075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22.0427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21.0371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0.4025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18.7750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17.7098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19.7176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21.6893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0.3642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17.3474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17.0049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18.2577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16.6552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0.5210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11.4514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Guangdong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26.4731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19.7000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18.6038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0.6286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0.4645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18.1041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26.6085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21.0835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20.1178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0.5384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0.4454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18.7203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23.9362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19.8187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18.5344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0.4787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0.4748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18.7500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27.3651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18.7591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15.1442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0.7283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0.5740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0.5464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0.5650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14.8286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lastRenderedPageBreak/>
              <w:t>Guangxi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23.4639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19.5319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19.4098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0.7825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0.5352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0.4532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17.1274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18.9519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22.2153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20.9305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0.4613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0.4150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0.3949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19.1362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18.3199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19.2232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20.5649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0.4526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18.0579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25.8184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19.3158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17.9614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0.9432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0.6779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0.6435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14.4466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Hainan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19.9935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14.9941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16.1752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0.5909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14.9740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22.1062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22.6069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22.4287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0.4344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0.3790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17.4333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19.7211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17.7511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16.4790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0.3745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15.5141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19.6767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11.9685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10.3537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0.6773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0.4273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10.7399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Chongqing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23.8494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17.2278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17.0493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0.3894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15.3074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18.4642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17.9572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18.6966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17.7864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24.5117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19.1469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18.1193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0.4237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0.3940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14.4377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24.7929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15.2719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13.0273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0.6438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0.4814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8.7836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Sichuan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23.9194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19.3663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17.4781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0.6157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0.4635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0.4324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0.3820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15.5976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22.5600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20.7574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19.3795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0.4436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17.8847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22.9403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19.2061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18.4797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0.4219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0.3897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15.0658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24.3658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19.1255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14.9570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0.6905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0.5071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0.4217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11.7836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Guizhou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26.5170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21.9034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17.9315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0.6993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0.5696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0.4442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18.1343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22.0346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24.6165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20.3460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0.4263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0.4188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20.0207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22.0113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21.7678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19.6317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0.4695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0.4239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0.4165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19.0750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28.3352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21.6383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15.7400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0.7949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0.6373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14.6774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Yunnan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20.1238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18.3217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16.5876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0.6852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0.4614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16.6494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21.1404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23.4272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20.1269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0.4429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0.4315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0.4082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0.4096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19.1306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18.0574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17.9098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16.7797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0.4443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0.3861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17.5798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20.4224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18.0401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15.6321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0.7455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0.5768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0.5228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0.5150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14.7446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Tibet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24.0229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15.8409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14.3660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0.8647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0.4753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0.4030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0.3738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14.4014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15.3605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15.7326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15.5475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0.3395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0.3231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0.3180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0.3274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15.9094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18.1904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14.2991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13.9088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0.5134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0.3385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0.3484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0.3485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14.1833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28.0064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16.4992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14.3441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1.1053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0.5540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0.4537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0.4040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13.9577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Shaanxi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19.7262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14.9006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15.4751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0.6690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0.4334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0.4201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15.9018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21.2014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21.1178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19.3333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0.4091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0.3904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0.4028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18.4063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20.3643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18.6555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15.7517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0.4210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0.3432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0.3907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0.3980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15.1175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19.4118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12.8933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10.4372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0.7378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0.4570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0.5127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0.5009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9.4208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Gansu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24.5138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16.8855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12.9090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0.7647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0.5823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0.5005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0.4435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13.4141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20.4120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20.6914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17.9967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0.4101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0.3789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0.3830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18.0972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23.4137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17.6462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14.8751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0.5852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0.3962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0.3762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0.3839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14.7148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25.4516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16.0602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10.1182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0.8681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0.6718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0.6173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0.5693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8.2738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Qinghai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18.4171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19.5227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17.3392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0.6383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0.5428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0.4687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0.4277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17.3691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21.7515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22.0487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19.0533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0.4046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0.3577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0.3699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18.0533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17.8593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20.3827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18.2657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0.4958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0.4208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0.4139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18.4351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17.9002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18.4183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15.3960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0.7580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0.6417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0.5902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0.4985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15.4610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Ningxia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19.9905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19.6817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17.0853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0.5897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0.5132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0.4524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0.4359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17.3192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20.4255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21.1085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20.2807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0.3924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0.3781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0.3847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0.4195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20.2182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19.4031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20.5010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17.9016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0.4614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0.3840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0.3898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0.4028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17.5177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20.0904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18.7531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14.1196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0.6920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0.6245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0.5518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0.5072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12.4695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 w:val="restart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>Xinjiang</w:t>
            </w: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Total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16.4408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14.4502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14.7507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0.5156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0.4197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0.4114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0.4278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17.7004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Urban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18.0811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18.4457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18.1412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0.3975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0.3874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0.3972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0.4174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19.6306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Towns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15.6538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15.9041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14.4559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0.3795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0.3708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0.3778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0.4044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16.7345</w:t>
            </w:r>
          </w:p>
        </w:tc>
      </w:tr>
      <w:tr w:rsidR="0005304A" w:rsidRPr="00EE491F" w:rsidTr="0005304A">
        <w:trPr>
          <w:jc w:val="center"/>
        </w:trPr>
        <w:tc>
          <w:tcPr>
            <w:tcW w:w="1377" w:type="dxa"/>
            <w:vMerge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</w:p>
        </w:tc>
        <w:tc>
          <w:tcPr>
            <w:tcW w:w="773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Rural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16.1782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13.1084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13.5812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0.5669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0.4386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0.4359</w:t>
            </w:r>
          </w:p>
        </w:tc>
        <w:tc>
          <w:tcPr>
            <w:tcW w:w="866" w:type="dxa"/>
          </w:tcPr>
          <w:p w:rsidR="0005304A" w:rsidRPr="0005304A" w:rsidRDefault="0005304A" w:rsidP="0005304A">
            <w:pPr>
              <w:rPr>
                <w:rFonts w:ascii="Times New Roman" w:hAnsi="Times New Roman" w:cs="Times New Roman"/>
              </w:rPr>
            </w:pPr>
            <w:r w:rsidRPr="0005304A">
              <w:rPr>
                <w:rFonts w:ascii="Times New Roman" w:hAnsi="Times New Roman" w:cs="Times New Roman"/>
              </w:rPr>
              <w:t>0.4487</w:t>
            </w:r>
          </w:p>
        </w:tc>
        <w:tc>
          <w:tcPr>
            <w:tcW w:w="866" w:type="dxa"/>
            <w:vAlign w:val="center"/>
            <w:hideMark/>
          </w:tcPr>
          <w:p w:rsidR="0005304A" w:rsidRPr="00EE491F" w:rsidRDefault="0005304A" w:rsidP="0005304A">
            <w:pPr>
              <w:jc w:val="center"/>
              <w:rPr>
                <w:rFonts w:ascii="Times New Roman" w:eastAsia="宋体" w:hAnsi="Times New Roman" w:cs="Times New Roman"/>
                <w:bCs/>
              </w:rPr>
            </w:pPr>
            <w:r w:rsidRPr="00EE491F">
              <w:rPr>
                <w:rFonts w:ascii="Times New Roman" w:eastAsia="宋体" w:hAnsi="Times New Roman" w:cs="Times New Roman"/>
                <w:bCs/>
              </w:rPr>
              <w:t>17.2750</w:t>
            </w:r>
          </w:p>
        </w:tc>
      </w:tr>
    </w:tbl>
    <w:p w:rsidR="00F448D1" w:rsidRDefault="00F448D1" w:rsidP="00EA08A1">
      <w:pPr>
        <w:spacing w:line="360" w:lineRule="auto"/>
        <w:rPr>
          <w:rFonts w:ascii="Times New Roman" w:eastAsia="宋体" w:hAnsi="Times New Roman" w:cs="Times New Roman" w:hint="eastAsia"/>
          <w:b/>
          <w:bCs/>
        </w:rPr>
      </w:pPr>
    </w:p>
    <w:p w:rsidR="00F448D1" w:rsidRPr="00F448D1" w:rsidRDefault="00F448D1" w:rsidP="00F448D1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 w:rsidRPr="00AD2FE9">
        <w:rPr>
          <w:rFonts w:ascii="Times New Roman" w:eastAsia="宋体" w:hAnsi="Times New Roman" w:cs="Times New Roman" w:hint="eastAsia"/>
          <w:b/>
        </w:rPr>
        <w:t>T</w:t>
      </w:r>
      <w:r w:rsidRPr="00AD2FE9">
        <w:rPr>
          <w:rFonts w:ascii="Times New Roman" w:eastAsia="宋体" w:hAnsi="Times New Roman" w:cs="Times New Roman"/>
          <w:b/>
        </w:rPr>
        <w:t xml:space="preserve">able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2</w:t>
      </w:r>
      <w:r w:rsidR="009A148F">
        <w:rPr>
          <w:rFonts w:ascii="Times New Roman" w:eastAsia="宋体" w:hAnsi="Times New Roman" w:cs="Times New Roman"/>
          <w:b/>
        </w:rPr>
        <w:t>.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>
        <w:rPr>
          <w:rFonts w:ascii="Times New Roman" w:eastAsia="宋体" w:hAnsi="Times New Roman" w:cs="Times New Roman"/>
        </w:rPr>
        <w:t>he proportion of bachelor-and-above teachers (PBAT</w:t>
      </w:r>
      <w:r>
        <w:rPr>
          <w:rFonts w:ascii="Times New Roman" w:eastAsia="宋体" w:hAnsi="Times New Roman" w:cs="Times New Roman"/>
        </w:rPr>
        <w:t>)</w:t>
      </w:r>
      <w:r w:rsidRPr="00AD2FE9">
        <w:rPr>
          <w:rFonts w:ascii="Times New Roman" w:eastAsia="宋体" w:hAnsi="Times New Roman" w:cs="Times New Roman"/>
        </w:rPr>
        <w:t xml:space="preserve"> and </w:t>
      </w:r>
      <w:r>
        <w:rPr>
          <w:rFonts w:ascii="Times New Roman" w:eastAsia="宋体" w:hAnsi="Times New Roman" w:cs="Times New Roman"/>
        </w:rPr>
        <w:t xml:space="preserve">the proportion of </w:t>
      </w:r>
      <w:r>
        <w:rPr>
          <w:rFonts w:ascii="Times New Roman" w:eastAsia="宋体" w:hAnsi="Times New Roman" w:cs="Times New Roman" w:hint="eastAsia"/>
        </w:rPr>
        <w:t>mi</w:t>
      </w:r>
      <w:r>
        <w:rPr>
          <w:rFonts w:ascii="Times New Roman" w:eastAsia="宋体" w:hAnsi="Times New Roman" w:cs="Times New Roman"/>
        </w:rPr>
        <w:t>d-to-senior title teachers (PMSTT</w:t>
      </w:r>
      <w:r>
        <w:rPr>
          <w:rFonts w:ascii="Times New Roman" w:eastAsia="宋体" w:hAnsi="Times New Roman" w:cs="Times New Roman"/>
        </w:rPr>
        <w:t>)</w:t>
      </w:r>
      <w:r w:rsidRPr="00AD2FE9">
        <w:rPr>
          <w:rFonts w:ascii="Times New Roman" w:eastAsia="宋体" w:hAnsi="Times New Roman" w:cs="Times New Roman"/>
        </w:rPr>
        <w:t xml:space="preserve"> by Province in China (2004, 2010, 2016, 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 xml:space="preserve">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3B7480">
        <w:rPr>
          <w:rFonts w:ascii="Times New Roman" w:eastAsia="宋体" w:hAnsi="Times New Roman" w:cs="Times New Roman"/>
        </w:rPr>
        <w:t>.</w:t>
      </w:r>
    </w:p>
    <w:tbl>
      <w:tblPr>
        <w:tblStyle w:val="ac"/>
        <w:tblW w:w="935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135"/>
        <w:gridCol w:w="851"/>
        <w:gridCol w:w="850"/>
        <w:gridCol w:w="851"/>
        <w:gridCol w:w="850"/>
        <w:gridCol w:w="851"/>
        <w:gridCol w:w="992"/>
        <w:gridCol w:w="992"/>
        <w:gridCol w:w="992"/>
        <w:gridCol w:w="993"/>
      </w:tblGrid>
      <w:tr w:rsidR="00EA08A1" w:rsidRPr="00EE491F" w:rsidTr="00F448D1">
        <w:tc>
          <w:tcPr>
            <w:tcW w:w="1986" w:type="dxa"/>
            <w:gridSpan w:val="2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Region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 xml:space="preserve">2004%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  <w:szCs w:val="21"/>
              </w:rPr>
              <w:t>PBAT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 xml:space="preserve">2010%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  <w:szCs w:val="21"/>
              </w:rPr>
              <w:t>PBAT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 xml:space="preserve">2016%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  <w:szCs w:val="21"/>
              </w:rPr>
              <w:t>PBAT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 xml:space="preserve">2023%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  <w:szCs w:val="21"/>
              </w:rPr>
              <w:t>PBAT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 xml:space="preserve">2004%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</w:rPr>
              <w:t>PMSTT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 xml:space="preserve">2010%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</w:rPr>
              <w:t>PMSTT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 xml:space="preserve">2016%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</w:rPr>
              <w:t>PMSTT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b/>
                <w:bCs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</w:rPr>
              <w:t xml:space="preserve">2023% </w:t>
            </w:r>
            <w:r w:rsidR="00F448D1" w:rsidRPr="00F448D1">
              <w:rPr>
                <w:rFonts w:ascii="Times New Roman" w:eastAsia="宋体" w:hAnsi="Times New Roman" w:cs="Times New Roman"/>
                <w:b/>
                <w:bCs/>
              </w:rPr>
              <w:t>PMSTT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Beijing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0.2216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0.7524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0.9051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0.9662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0.4799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0.5106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0.5248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0.2760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0.7865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0.9139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0.9678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0.5556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0.5697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0.5183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0.5196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0.1891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0.6945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0.8758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0.9575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0.4277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0.5471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0.4599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0.5489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0.1615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0.6542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0.8631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0.9557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0.4058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0.4985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0.5634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Tianjin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0.0608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0.4970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0.7650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0.9076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0.8054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0.7030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0.6585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0.1115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0.5258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0.7937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0.9146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0.6558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0.8054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0.6802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0.6424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0.0279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0.5188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0.7159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0.8889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0.7939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0.7672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0.7096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0.0237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0.4144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0.6860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0.8773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0.5327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0.8233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0.7461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0.7209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Hebei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0.0476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0.2382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0.4789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0.5171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0.4683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0.4881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0.1263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0.4773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0.6516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0.8247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0.5997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0.5393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0.4585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0.0582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0.2877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0.4812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0.7116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0.4414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0.4510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0.4836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0.0294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0.1838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0.3940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0.3344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0.4923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0.4488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0.5230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Shanxi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0.0397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0.2204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0.4938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0.7740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0.3116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0.3688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0.3793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0.3918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0.1034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0.3891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0.6307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0.8028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0.3845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0.4166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0.4299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0.3709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0.0540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0.2536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0.4963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0.7630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0.3259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0.3651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0.4169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0.0208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0.1549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0.3850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0.7347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0.2903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0.3553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0.3834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Inner Mongolia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0.0584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0.3467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0.6075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0.8291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0.4621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0.6770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0.7175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0.6051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0.1449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0.5406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0.7507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0.8872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0.4645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0.6486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0.7015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0.5680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0.0609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0.3467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0.5743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0.8014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0.7440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0.6409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0.0286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0.2373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0.4678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0.7792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0.4492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0.6958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0.6792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0.5823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Liaoning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0.0438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0.2738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0.5179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0.7623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0.6595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0.7674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0.8150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0.7343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0.1115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0.4478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0.6376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0.8295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0.7562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0.8291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0.6971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0.0335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0.2261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0.4250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0.6806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0.6569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0.7742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0.8197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0.8074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0.0141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0.1807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0.3947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0.6827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0.7729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0.7814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0.7411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Jilin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0.1450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0.3735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0.5962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0.4720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0.5545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0.5850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0.6784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0.3696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0.6237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0.7391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0.8765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0.5725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0.6386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0.6940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0.1694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0.4378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0.5918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0.8196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0.5191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0.5793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0.6533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0.0772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0.2683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0.4699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0.7410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0.4466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0.5413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0.6908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Heilongjiang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0.0705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0.2484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0.4677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0.7000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0.4976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0.5894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0.6519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0.6634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0.1984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0.4902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0.6253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0.7688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0.6612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0.7010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0.6571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0.0788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0.2474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0.4244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0.5354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0.6409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0.6749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0.0330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0.1726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0.3331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0.6011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0.5567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0.6065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0.6495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Shanghai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0.0976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0.5770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0.7890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0.9178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0.5513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0.4842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0.1177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0.6344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0.8114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0.9239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0.5386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0.6377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0.5002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0.4922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0.0780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0.5440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0.6992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0.8636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0.5692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0.4553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0.5254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0.0500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0.1708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0.8731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0.1795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0.3140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0.4952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Jiangsu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0.0521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0.3952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0.7714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0.9595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0.6394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0.6171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0.5413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0.0957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0.5526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0.8358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0.9674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0.4782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0.6615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0.6178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0.5108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0.0818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0.4262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0.7557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0.9513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0.4871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0.6256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0.5821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0.0291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0.2700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0.6067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0.9337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0.4477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0.6185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0.5862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0.5749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Zhejiang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0.0690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0.4711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0.7438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0.9257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0.3997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0.5454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0.5509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0.5596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0.1461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0.5952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0.7860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0.9281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0.4401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0.5521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0.5559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0.5509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0.0528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0.4486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0.7164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0.9237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0.5717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0.5840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0.3617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0.6804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0.9164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0.3711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0.5013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0.4874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0.5351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Anhui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0.0323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0.1694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0.4592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0.7569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0.3871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0.5983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0.5209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0.5312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0.0942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0.3393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0.5912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0.8343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0.5038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0.6272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0.5437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0.4866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0.0458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0.1911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0.4683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0.7440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0.6034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0.5214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0.5565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0.0180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0.1247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0.6810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0.3486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0.5903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0.5105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0.5419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Fujian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0.0132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0.1851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0.4637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0.2839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0.5789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0.5828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0.4750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0.3724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0.6611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0.3518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0.5687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0.4284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0.0144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0.1525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0.3925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0.6660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0.3393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0.5974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0.6416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0.5194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0.0052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0.0950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0.3169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0.5999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0.2446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0.5687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0.6105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0.4976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Jiangxi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0.0370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0.1738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0.4473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0.7050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0.3875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0.5082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0.5068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0.4594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0.1209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0.4230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0.6357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0.7429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0.5128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0.5009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0.5731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0.4935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0.2497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0.4520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0.7156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0.5510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0.5241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0.4701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0.0215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0.1232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0.3416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0.6281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0.3582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0.4962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0.4529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0.3880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Shandong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0.0636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0.3169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0.5878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0.9193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0.4768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0.5616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0.4549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0.4985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0.1679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0.6050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0.7709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0.9493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0.4597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0.4455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0.4641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0.0725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0.3746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0.5590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0.9098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0.5243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0.4454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0.5059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0.0265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0.2128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0.4330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0.8621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0.4911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0.5859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0.4760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0.5715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Henan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0.0364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0.1691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0.4399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0.3401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0.4667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0.4540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0.1299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0.4052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0.6225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0.8209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0.4187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0.5264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0.5103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0.4265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0.0520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0.1972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0.4398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0.3677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0.4230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0.4417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0.4424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0.0204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0.1233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0.3633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0.6677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0.3244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0.4516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0.4678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0.4918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Hubei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0.0685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0.1963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0.4327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0.7141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0.5559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0.6974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0.6400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0.5029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0.1575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0.4453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0.5761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0.7983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0.6962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0.6577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0.4751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0.0750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0.2005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0.3965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0.6655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0.6014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0.7115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0.6518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0.5505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0.0288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0.1094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0.3164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0.5756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0.6058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0.4824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Hunan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0.0282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0.1755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0.4284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0.6622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0.5639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0.4919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0.1178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0.4479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0.6296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0.5982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0.6714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0.5754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0.4576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0.0258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0.1738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0.3992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0.7702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0.5735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0.5250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0.0113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0.1220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0.3321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0.7190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0.4702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0.6632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0.5448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0.4749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Guangdon</w:t>
            </w: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lastRenderedPageBreak/>
              <w:t>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lastRenderedPageBreak/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0.0510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0.2347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0.5118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0.8442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0.3467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0.6003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0.5773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0.4879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0.1318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0.4919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0.6396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0.8917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0.3735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0.5552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0.4987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0.4183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0.0321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0.2034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0.4167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0.7884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0.4053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0.6865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0.5911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0.0195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0.0990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0.3204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0.7480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0.6381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0.5974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Guangxi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0.0107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0.1455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0.3768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0.6370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0.4064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0.5286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0.5972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0.5353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0.0434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0.3853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0.5828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0.7987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0.4467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0.5424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0.4445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0.0108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0.1850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0.3931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0.6352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0.4945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0.6365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0.6661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0.5538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0.0052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0.0989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0.2787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0.5008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0.3722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0.4738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0.5721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0.5937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Hainan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0.0255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0.0906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0.2564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0.5907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0.2932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0.4261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0.4917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0.4027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0.1282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0.3321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0.4068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0.6979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0.3441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0.4493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0.3235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0.0140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0.0824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0.2375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0.5728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0.3633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0.5472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0.4621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0.0094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0.0465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0.1507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0.2557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0.4557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0.4408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Chongqing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0.0472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0.2259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0.4890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0.7335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0.2937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0.3965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0.4758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0.5183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0.1609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0.5800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0.6505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0.8344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0.4258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0.4494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0.4902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0.4728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0.0657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0.2373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0.4254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0.4314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0.4895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0.5728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0.0238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0.1237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0.3786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0.6079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0.2589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0.4333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0.5549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Sichuan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0.0321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0.1624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0.3741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0.3823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0.4591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0.4609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0.5194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0.1455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0.4033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0.5584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0.8291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0.4711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0.4936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0.4249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0.0363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0.1648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0.3500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0.6066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0.4407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0.4990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0.4803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0.5859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0.0151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0.0968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0.2906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0.4140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0.4146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0.5594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Guizhou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0.0109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0.1032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0.3805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0.2026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0.3931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0.5434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0.5684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0.0649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0.2756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0.5146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0.8015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0.3438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0.4590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0.4615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0.4660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0.0104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0.1001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0.3689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0.7358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0.3246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0.5197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0.6015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0.6166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0.0048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0.0844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0.3440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0.6701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0.1510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0.3425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0.5246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0.5957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Yunnan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0.0190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0.1743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0.4126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0.4681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0.5292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0.7303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0.1275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0.4684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0.6398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0.8567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0.4588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0.5011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0.5491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0.5954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0.0328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0.2312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0.4123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0.7242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0.4571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0.6013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0.6351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0.8360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0.0089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0.1346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0.3570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0.6989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0.2854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0.4268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0.4751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0.7276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Tibet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0.0098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0.1121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0.4145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0.6434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0.0794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0.2251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0.3958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0.5263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0.0223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0.2355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0.5020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0.2257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0.5605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0.6426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0.0169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0.1195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0.4439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0.6417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0.1578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0.3547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0.4502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0.5873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0.0046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0.0915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0.3773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0.6126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0.0202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0.1374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0.3264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0.4518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Shaanxi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0.0295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0.2440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0.5895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0.8550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0.2327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0.3396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0.3858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0.4234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0.1216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0.4783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0.7263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0.8998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0.3881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0.3784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0.0339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0.2625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0.5785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0.8347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0.2853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0.3494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0.3880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0.4684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0.0145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0.1939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0.4522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0.7599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0.2036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0.3139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0.3788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0.4402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Gansu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0.0235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0.2073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0.5339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0.7891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0.3048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0.3806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0.3888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0.5657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0.0828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0.3761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0.6388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0.8400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0.4555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0.5388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0.5129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0.5796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0.0224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0.2275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0.5682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0.8051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0.3973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0.3891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0.5842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0.0145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0.1749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0.4800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0.7308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0.2788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0.3509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0.3488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0.5302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Qinghai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0.0501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0.2756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0.5473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0.7330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0.3136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0.6522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0.6003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0.5561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0.1232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0.4089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0.6821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0.8251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0.5172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0.6734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0.5366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0.4827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0.0460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0.2791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0.5533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0.7269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0.3833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0.6955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0.6234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0.6106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0.0351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0.2389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0.4618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0.6536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0.2355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0.6244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0.6147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0.5606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lastRenderedPageBreak/>
              <w:t>Ningxia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0.0519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0.2461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0.5443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0.7652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0.5263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0.4309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0.5848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0.1263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0.4675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0.6570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0.8532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0.5238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0.5999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0.4934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0.5276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0.0589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0.2852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0.5485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0.7496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0.4190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0.5173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0.4371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0.6158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0.0288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0.1419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0.4595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0.6478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0.3847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0.5016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0.3808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0.6327</w:t>
            </w:r>
          </w:p>
        </w:tc>
      </w:tr>
      <w:tr w:rsidR="00EA08A1" w:rsidRPr="00EE491F" w:rsidTr="00F448D1">
        <w:tc>
          <w:tcPr>
            <w:tcW w:w="1135" w:type="dxa"/>
            <w:vMerge w:val="restart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b/>
                <w:bCs/>
                <w:szCs w:val="21"/>
              </w:rPr>
              <w:t>Xinjiang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Total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0.0603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0.2208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0.4134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0.6125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0.2761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0.4001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0.3728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0.3602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Urban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0.1352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0.4276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0.6336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0.7944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0.4392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0.5318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0.4428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0.4600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Towns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0.0714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0.2275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0.4515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0.6346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0.3744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0.4950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0.4481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0.4172</w:t>
            </w:r>
          </w:p>
        </w:tc>
      </w:tr>
      <w:tr w:rsidR="00EA08A1" w:rsidRPr="00EE491F" w:rsidTr="00F448D1">
        <w:tc>
          <w:tcPr>
            <w:tcW w:w="1135" w:type="dxa"/>
            <w:vMerge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Rural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0.0403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0.1662</w:t>
            </w:r>
          </w:p>
        </w:tc>
        <w:tc>
          <w:tcPr>
            <w:tcW w:w="850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0.3055</w:t>
            </w:r>
          </w:p>
        </w:tc>
        <w:tc>
          <w:tcPr>
            <w:tcW w:w="851" w:type="dxa"/>
            <w:vAlign w:val="center"/>
            <w:hideMark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  <w:szCs w:val="21"/>
              </w:rPr>
              <w:t>0.4993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0.2204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0.3457</w:t>
            </w:r>
          </w:p>
        </w:tc>
        <w:tc>
          <w:tcPr>
            <w:tcW w:w="992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0.3032</w:t>
            </w:r>
          </w:p>
        </w:tc>
        <w:tc>
          <w:tcPr>
            <w:tcW w:w="993" w:type="dxa"/>
            <w:vAlign w:val="center"/>
          </w:tcPr>
          <w:p w:rsidR="00EA08A1" w:rsidRPr="00EE491F" w:rsidRDefault="00EA08A1" w:rsidP="00336215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EE491F">
              <w:rPr>
                <w:rFonts w:ascii="Times New Roman" w:eastAsia="宋体" w:hAnsi="Times New Roman" w:cs="Times New Roman"/>
              </w:rPr>
              <w:t>0.2689</w:t>
            </w:r>
          </w:p>
        </w:tc>
      </w:tr>
    </w:tbl>
    <w:p w:rsidR="00EA08A1" w:rsidRDefault="00EA08A1" w:rsidP="00EA08A1">
      <w:pPr>
        <w:spacing w:line="360" w:lineRule="auto"/>
        <w:rPr>
          <w:rFonts w:ascii="Times New Roman" w:eastAsia="宋体" w:hAnsi="Times New Roman" w:cs="Times New Roman"/>
        </w:rPr>
      </w:pPr>
    </w:p>
    <w:p w:rsidR="00570E7A" w:rsidRDefault="00336215" w:rsidP="00EA08A1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70500" cy="403034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tudent_teacher_ratio_map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416" w:rsidRDefault="00350416" w:rsidP="00350416">
      <w:pPr>
        <w:spacing w:line="360" w:lineRule="auto"/>
        <w:jc w:val="center"/>
        <w:rPr>
          <w:rFonts w:ascii="Times New Roman" w:eastAsia="宋体" w:hAnsi="Times New Roman" w:cs="Times New Roman"/>
        </w:rPr>
      </w:pPr>
      <w:r w:rsidRPr="00570E7A">
        <w:rPr>
          <w:rFonts w:ascii="Times New Roman" w:eastAsia="宋体" w:hAnsi="Times New Roman" w:cs="Times New Roman"/>
          <w:b/>
        </w:rPr>
        <w:t xml:space="preserve">Figure S1. </w:t>
      </w:r>
      <w:r w:rsidRPr="006D5CD4">
        <w:rPr>
          <w:rFonts w:ascii="Times New Roman" w:eastAsia="宋体" w:hAnsi="Times New Roman" w:cs="Times New Roman"/>
        </w:rPr>
        <w:t>Spatial Distribution Characteristics of Provincial Student-Teacher Ratios in China (2004-2023)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 xml:space="preserve">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3B7480">
        <w:rPr>
          <w:rFonts w:ascii="Times New Roman" w:eastAsia="宋体" w:hAnsi="Times New Roman" w:cs="Times New Roman"/>
        </w:rPr>
        <w:t>.</w:t>
      </w:r>
    </w:p>
    <w:p w:rsidR="00607192" w:rsidRPr="00350416" w:rsidRDefault="00607192" w:rsidP="00607192">
      <w:pPr>
        <w:spacing w:line="360" w:lineRule="auto"/>
        <w:rPr>
          <w:rFonts w:ascii="Times New Roman" w:eastAsia="宋体" w:hAnsi="Times New Roman" w:cs="Times New Roman" w:hint="eastAsia"/>
        </w:rPr>
      </w:pPr>
    </w:p>
    <w:p w:rsidR="006D5CD4" w:rsidRDefault="00336215" w:rsidP="00EA08A1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lastRenderedPageBreak/>
        <w:drawing>
          <wp:inline distT="0" distB="0" distL="0" distR="0">
            <wp:extent cx="5270500" cy="403034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lass_teacher_ratio_map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2" w:rsidRPr="00350416" w:rsidRDefault="00350416" w:rsidP="00607192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 w:rsidRPr="00570E7A">
        <w:rPr>
          <w:rFonts w:ascii="Times New Roman" w:eastAsia="宋体" w:hAnsi="Times New Roman" w:cs="Times New Roman"/>
          <w:b/>
        </w:rPr>
        <w:t>Figure S</w:t>
      </w:r>
      <w:r>
        <w:rPr>
          <w:rFonts w:ascii="Times New Roman" w:eastAsia="宋体" w:hAnsi="Times New Roman" w:cs="Times New Roman"/>
          <w:b/>
        </w:rPr>
        <w:t>2</w:t>
      </w:r>
      <w:r w:rsidRPr="00570E7A">
        <w:rPr>
          <w:rFonts w:ascii="Times New Roman" w:eastAsia="宋体" w:hAnsi="Times New Roman" w:cs="Times New Roman"/>
          <w:b/>
        </w:rPr>
        <w:t xml:space="preserve">. </w:t>
      </w:r>
      <w:r w:rsidRPr="006D5CD4">
        <w:rPr>
          <w:rFonts w:ascii="Times New Roman" w:eastAsia="宋体" w:hAnsi="Times New Roman" w:cs="Times New Roman"/>
        </w:rPr>
        <w:t>Spatial Distribution Characteristics of Provincial Class-Teacher Ratios in China (2004-2023)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 xml:space="preserve">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3B7480">
        <w:rPr>
          <w:rFonts w:ascii="Times New Roman" w:eastAsia="宋体" w:hAnsi="Times New Roman" w:cs="Times New Roman"/>
        </w:rPr>
        <w:t>.</w:t>
      </w:r>
    </w:p>
    <w:p w:rsidR="00336215" w:rsidRDefault="00336215" w:rsidP="00EA08A1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drawing>
          <wp:inline distT="0" distB="0" distL="0" distR="0">
            <wp:extent cx="5270500" cy="403034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achelor_degree_map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416" w:rsidRPr="00350416" w:rsidRDefault="00350416" w:rsidP="00350416">
      <w:pPr>
        <w:spacing w:line="360" w:lineRule="auto"/>
        <w:jc w:val="center"/>
        <w:rPr>
          <w:rFonts w:ascii="Times New Roman" w:eastAsia="宋体" w:hAnsi="Times New Roman" w:cs="Times New Roman" w:hint="eastAsia"/>
          <w:b/>
        </w:rPr>
      </w:pPr>
      <w:r w:rsidRPr="00570E7A">
        <w:rPr>
          <w:rFonts w:ascii="Times New Roman" w:eastAsia="宋体" w:hAnsi="Times New Roman" w:cs="Times New Roman"/>
          <w:b/>
        </w:rPr>
        <w:lastRenderedPageBreak/>
        <w:t>Figure S</w:t>
      </w:r>
      <w:r>
        <w:rPr>
          <w:rFonts w:ascii="Times New Roman" w:eastAsia="宋体" w:hAnsi="Times New Roman" w:cs="Times New Roman"/>
          <w:b/>
        </w:rPr>
        <w:t>3</w:t>
      </w:r>
      <w:r w:rsidRPr="00570E7A">
        <w:rPr>
          <w:rFonts w:ascii="Times New Roman" w:eastAsia="宋体" w:hAnsi="Times New Roman" w:cs="Times New Roman"/>
          <w:b/>
        </w:rPr>
        <w:t xml:space="preserve">. </w:t>
      </w:r>
      <w:r w:rsidRPr="006D5CD4">
        <w:rPr>
          <w:rFonts w:ascii="Times New Roman" w:eastAsia="宋体" w:hAnsi="Times New Roman" w:cs="Times New Roman"/>
        </w:rPr>
        <w:t>Spatial Distribution Characteristics of Provincial the proportion of bachelor-and-above teachers in China (2004-2023)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 xml:space="preserve">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3B7480">
        <w:rPr>
          <w:rFonts w:ascii="Times New Roman" w:eastAsia="宋体" w:hAnsi="Times New Roman" w:cs="Times New Roman"/>
        </w:rPr>
        <w:t>.</w:t>
      </w:r>
    </w:p>
    <w:p w:rsidR="00336215" w:rsidRDefault="00336215" w:rsidP="00EA08A1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drawing>
          <wp:inline distT="0" distB="0" distL="0" distR="0">
            <wp:extent cx="5270500" cy="403034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enior_title_teacher_map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215" w:rsidRDefault="00350416" w:rsidP="00A169D1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S4</w:t>
      </w:r>
      <w:r>
        <w:rPr>
          <w:rFonts w:ascii="Times New Roman" w:eastAsia="宋体" w:hAnsi="Times New Roman" w:cs="Times New Roman" w:hint="eastAsia"/>
          <w:b/>
        </w:rPr>
        <w:t>.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 w:rsidRPr="006D5CD4">
        <w:rPr>
          <w:rFonts w:ascii="Times New Roman" w:eastAsia="宋体" w:hAnsi="Times New Roman" w:cs="Times New Roman"/>
        </w:rPr>
        <w:t xml:space="preserve">Spatial Distribution Characteristics of Provincial the proportion of </w:t>
      </w:r>
      <w:r>
        <w:rPr>
          <w:rFonts w:ascii="Times New Roman" w:eastAsia="宋体" w:hAnsi="Times New Roman" w:cs="Times New Roman" w:hint="eastAsia"/>
        </w:rPr>
        <w:t>mi</w:t>
      </w:r>
      <w:r>
        <w:rPr>
          <w:rFonts w:ascii="Times New Roman" w:eastAsia="宋体" w:hAnsi="Times New Roman" w:cs="Times New Roman"/>
        </w:rPr>
        <w:t>d-to-senior title</w:t>
      </w:r>
      <w:r w:rsidRPr="006D5CD4">
        <w:rPr>
          <w:rFonts w:ascii="Times New Roman" w:eastAsia="宋体" w:hAnsi="Times New Roman" w:cs="Times New Roman"/>
        </w:rPr>
        <w:t xml:space="preserve"> teachers in China (2004-2023)</w:t>
      </w:r>
      <w:r>
        <w:rPr>
          <w:rFonts w:ascii="Times New Roman" w:eastAsia="宋体" w:hAnsi="Times New Roman" w:cs="Times New Roman"/>
        </w:rPr>
        <w:t xml:space="preserve">, </w:t>
      </w:r>
      <w:r w:rsidRPr="003B7480">
        <w:rPr>
          <w:rFonts w:ascii="Times New Roman" w:eastAsia="宋体" w:hAnsi="Times New Roman" w:cs="Times New Roman"/>
        </w:rPr>
        <w:t xml:space="preserve">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3B7480">
        <w:rPr>
          <w:rFonts w:ascii="Times New Roman" w:eastAsia="宋体" w:hAnsi="Times New Roman" w:cs="Times New Roman"/>
        </w:rPr>
        <w:t>.</w:t>
      </w:r>
    </w:p>
    <w:p w:rsidR="00A169D1" w:rsidRPr="00A169D1" w:rsidRDefault="00A169D1" w:rsidP="00A169D1">
      <w:pPr>
        <w:spacing w:line="360" w:lineRule="auto"/>
        <w:jc w:val="center"/>
        <w:rPr>
          <w:rFonts w:ascii="Times New Roman" w:eastAsia="宋体" w:hAnsi="Times New Roman" w:cs="Times New Roman" w:hint="eastAsia"/>
          <w:b/>
        </w:rPr>
      </w:pPr>
    </w:p>
    <w:p w:rsidR="00A169D1" w:rsidRPr="00A169D1" w:rsidRDefault="006D5CD4" w:rsidP="00A169D1">
      <w:pPr>
        <w:pStyle w:val="2"/>
        <w:rPr>
          <w:rFonts w:hint="eastAsia"/>
        </w:rPr>
      </w:pPr>
      <w:r>
        <w:rPr>
          <w:rFonts w:eastAsia="宋体"/>
        </w:rPr>
        <w:lastRenderedPageBreak/>
        <w:t>S</w:t>
      </w:r>
      <w:r w:rsidR="00EA08A1" w:rsidRPr="00336215">
        <w:rPr>
          <w:rFonts w:eastAsia="宋体"/>
        </w:rPr>
        <w:t>2.</w:t>
      </w:r>
      <w:r w:rsidR="00EA08A1" w:rsidRPr="00336215">
        <w:t xml:space="preserve"> </w:t>
      </w:r>
      <w:r w:rsidR="00336215" w:rsidRPr="00336215">
        <w:t>Changes in Standard Deviational Ellipses of Primary School Teacher Allocation Indicator</w:t>
      </w:r>
    </w:p>
    <w:p w:rsidR="00A169D1" w:rsidRDefault="00336215" w:rsidP="00EA08A1">
      <w:pPr>
        <w:spacing w:line="360" w:lineRule="auto"/>
        <w:rPr>
          <w:rFonts w:ascii="Times New Roman" w:hAnsi="Times New Roman" w:cs="Times New Roman"/>
          <w:b/>
        </w:rPr>
      </w:pPr>
      <w:r w:rsidRPr="00336215">
        <w:rPr>
          <w:rFonts w:ascii="Times New Roman" w:hAnsi="Times New Roman" w:cs="Times New Roman"/>
          <w:b/>
          <w:noProof/>
        </w:rPr>
        <w:drawing>
          <wp:inline distT="0" distB="0" distL="0" distR="0" wp14:anchorId="48C556FB" wp14:editId="48CD317F">
            <wp:extent cx="5270500" cy="556514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56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42" w:rsidRPr="003E6D42" w:rsidRDefault="00A169D1" w:rsidP="003E6D42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5</w:t>
      </w:r>
      <w:r>
        <w:rPr>
          <w:rFonts w:ascii="Times New Roman" w:eastAsia="宋体" w:hAnsi="Times New Roman" w:cs="Times New Roman" w:hint="eastAsia"/>
          <w:b/>
        </w:rPr>
        <w:t>.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 w:rsidR="003E6D42">
        <w:rPr>
          <w:rFonts w:ascii="Times New Roman" w:hAnsi="Times New Roman" w:cs="Times New Roman"/>
        </w:rPr>
        <w:t>T</w:t>
      </w:r>
      <w:r w:rsidR="003E6D42" w:rsidRPr="006D7B36">
        <w:rPr>
          <w:rFonts w:ascii="Times New Roman" w:hAnsi="Times New Roman" w:cs="Times New Roman"/>
        </w:rPr>
        <w:t>he Standard Deviational Ellipses for the four teacher-allocation indicators (</w:t>
      </w:r>
      <w:r w:rsidR="003E6D42">
        <w:rPr>
          <w:rFonts w:ascii="Times New Roman" w:hAnsi="Times New Roman" w:cs="Times New Roman"/>
        </w:rPr>
        <w:t>STR</w:t>
      </w:r>
      <w:r w:rsidR="003E6D42" w:rsidRPr="006D7B36">
        <w:rPr>
          <w:rFonts w:ascii="Times New Roman" w:hAnsi="Times New Roman" w:cs="Times New Roman"/>
        </w:rPr>
        <w:t xml:space="preserve">, </w:t>
      </w:r>
      <w:r w:rsidR="003E6D42">
        <w:rPr>
          <w:rFonts w:ascii="Times New Roman" w:hAnsi="Times New Roman" w:cs="Times New Roman"/>
        </w:rPr>
        <w:t>CTR</w:t>
      </w:r>
      <w:r w:rsidR="003E6D42" w:rsidRPr="006D7B36">
        <w:rPr>
          <w:rFonts w:ascii="Times New Roman" w:hAnsi="Times New Roman" w:cs="Times New Roman"/>
        </w:rPr>
        <w:t xml:space="preserve">, </w:t>
      </w:r>
      <w:r w:rsidR="003E6D42">
        <w:rPr>
          <w:rFonts w:ascii="Times New Roman" w:hAnsi="Times New Roman" w:cs="Times New Roman"/>
          <w:kern w:val="0"/>
          <w:szCs w:val="21"/>
        </w:rPr>
        <w:t>PBAT</w:t>
      </w:r>
      <w:r w:rsidR="003E6D42" w:rsidRPr="006D7B36">
        <w:rPr>
          <w:rFonts w:ascii="Times New Roman" w:hAnsi="Times New Roman" w:cs="Times New Roman"/>
        </w:rPr>
        <w:t xml:space="preserve">, and </w:t>
      </w:r>
      <w:r w:rsidR="003E6D42">
        <w:rPr>
          <w:rFonts w:ascii="Times New Roman" w:hAnsi="Times New Roman" w:cs="Times New Roman"/>
          <w:kern w:val="0"/>
          <w:szCs w:val="21"/>
        </w:rPr>
        <w:t>PMSTT</w:t>
      </w:r>
      <w:r w:rsidR="003E6D42" w:rsidRPr="006D7B36">
        <w:rPr>
          <w:rFonts w:ascii="Times New Roman" w:hAnsi="Times New Roman" w:cs="Times New Roman"/>
        </w:rPr>
        <w:t xml:space="preserve">) across the 2004, 2010, 2016, 2023,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="003E6D42" w:rsidRPr="006D7B36">
        <w:rPr>
          <w:rFonts w:ascii="Times New Roman" w:hAnsi="Times New Roman" w:cs="Times New Roman"/>
        </w:rPr>
        <w:t>.</w:t>
      </w:r>
    </w:p>
    <w:p w:rsidR="00A169D1" w:rsidRPr="00A169D1" w:rsidRDefault="00A169D1" w:rsidP="00EA08A1">
      <w:pPr>
        <w:spacing w:line="360" w:lineRule="auto"/>
        <w:rPr>
          <w:rFonts w:ascii="Times New Roman" w:hAnsi="Times New Roman" w:cs="Times New Roman" w:hint="eastAsia"/>
          <w:b/>
        </w:rPr>
      </w:pPr>
    </w:p>
    <w:p w:rsidR="003E6D42" w:rsidRPr="003E6D42" w:rsidRDefault="003E6D42" w:rsidP="00506988">
      <w:pPr>
        <w:pStyle w:val="2"/>
        <w:rPr>
          <w:rFonts w:hint="eastAsia"/>
        </w:rPr>
      </w:pPr>
      <w:r>
        <w:lastRenderedPageBreak/>
        <w:t>S</w:t>
      </w:r>
      <w:r w:rsidR="00336215">
        <w:rPr>
          <w:rFonts w:hint="eastAsia"/>
        </w:rPr>
        <w:t>3</w:t>
      </w:r>
      <w:r w:rsidR="00336215">
        <w:t>.</w:t>
      </w:r>
      <w:r w:rsidR="001C2CC9" w:rsidRPr="001C2CC9">
        <w:t xml:space="preserve"> Spatial autocorrelation analysis of primary school teacher resource allocation using Global Moran’s I and LISA cluster maps.</w:t>
      </w:r>
    </w:p>
    <w:p w:rsidR="00336215" w:rsidRDefault="001C2CC9" w:rsidP="00EA08A1">
      <w:pPr>
        <w:spacing w:line="360" w:lineRule="auto"/>
        <w:rPr>
          <w:rFonts w:ascii="Times New Roman" w:eastAsia="宋体" w:hAnsi="Times New Roman" w:cs="Times New Roman"/>
          <w:b/>
        </w:rPr>
      </w:pPr>
      <w:r>
        <w:rPr>
          <w:rFonts w:ascii="Times New Roman" w:eastAsia="宋体" w:hAnsi="Times New Roman" w:cs="Times New Roman"/>
          <w:b/>
          <w:noProof/>
        </w:rPr>
        <w:drawing>
          <wp:inline distT="0" distB="0" distL="0" distR="0">
            <wp:extent cx="5270500" cy="44196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4a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1"/>
                    <a:stretch/>
                  </pic:blipFill>
                  <pic:spPr bwMode="auto">
                    <a:xfrm>
                      <a:off x="0" y="0"/>
                      <a:ext cx="527050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988" w:rsidRDefault="003E6D42" w:rsidP="00506988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 w:rsidR="00506988">
        <w:rPr>
          <w:rFonts w:ascii="Times New Roman" w:eastAsia="宋体" w:hAnsi="Times New Roman" w:cs="Times New Roman"/>
          <w:b/>
        </w:rPr>
        <w:t>6</w:t>
      </w:r>
      <w:r>
        <w:rPr>
          <w:rFonts w:ascii="Times New Roman" w:eastAsia="宋体" w:hAnsi="Times New Roman" w:cs="Times New Roman" w:hint="eastAsia"/>
          <w:b/>
        </w:rPr>
        <w:t>.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 w:rsidR="00506988">
        <w:rPr>
          <w:rFonts w:ascii="Times New Roman" w:eastAsia="宋体" w:hAnsi="Times New Roman" w:cs="Times New Roman"/>
        </w:rPr>
        <w:t>T</w:t>
      </w:r>
      <w:r w:rsidR="00506988" w:rsidRPr="006D7B36">
        <w:rPr>
          <w:rFonts w:ascii="Times New Roman" w:eastAsia="宋体" w:hAnsi="Times New Roman" w:cs="Times New Roman"/>
        </w:rPr>
        <w:t>he spatial autocorrelation analysis results for the four teacher-allocation indicators</w:t>
      </w:r>
      <w:r w:rsidR="00506988">
        <w:rPr>
          <w:rFonts w:ascii="Times New Roman" w:eastAsia="宋体" w:hAnsi="Times New Roman" w:cs="Times New Roman"/>
        </w:rPr>
        <w:t xml:space="preserve"> (</w:t>
      </w:r>
      <w:r w:rsidR="00506988">
        <w:rPr>
          <w:rFonts w:ascii="Times New Roman" w:hAnsi="Times New Roman" w:cs="Times New Roman"/>
        </w:rPr>
        <w:t>STR</w:t>
      </w:r>
      <w:r w:rsidR="00506988" w:rsidRPr="006D7B36">
        <w:rPr>
          <w:rFonts w:ascii="Times New Roman" w:hAnsi="Times New Roman" w:cs="Times New Roman"/>
        </w:rPr>
        <w:t xml:space="preserve">, </w:t>
      </w:r>
      <w:r w:rsidR="00506988">
        <w:rPr>
          <w:rFonts w:ascii="Times New Roman" w:hAnsi="Times New Roman" w:cs="Times New Roman"/>
        </w:rPr>
        <w:t>CTR</w:t>
      </w:r>
      <w:r w:rsidR="00506988" w:rsidRPr="006D7B36">
        <w:rPr>
          <w:rFonts w:ascii="Times New Roman" w:hAnsi="Times New Roman" w:cs="Times New Roman"/>
        </w:rPr>
        <w:t xml:space="preserve">, </w:t>
      </w:r>
      <w:r w:rsidR="00506988">
        <w:rPr>
          <w:rFonts w:ascii="Times New Roman" w:hAnsi="Times New Roman" w:cs="Times New Roman"/>
          <w:kern w:val="0"/>
          <w:szCs w:val="21"/>
        </w:rPr>
        <w:t>PBAT</w:t>
      </w:r>
      <w:r w:rsidR="00506988" w:rsidRPr="006D7B36">
        <w:rPr>
          <w:rFonts w:ascii="Times New Roman" w:hAnsi="Times New Roman" w:cs="Times New Roman"/>
        </w:rPr>
        <w:t xml:space="preserve">, and </w:t>
      </w:r>
      <w:r w:rsidR="00506988">
        <w:rPr>
          <w:rFonts w:ascii="Times New Roman" w:hAnsi="Times New Roman" w:cs="Times New Roman"/>
          <w:kern w:val="0"/>
          <w:szCs w:val="21"/>
        </w:rPr>
        <w:t>PMSTT</w:t>
      </w:r>
      <w:r w:rsidR="00506988" w:rsidRPr="006D7B36">
        <w:rPr>
          <w:rFonts w:ascii="Times New Roman" w:hAnsi="Times New Roman" w:cs="Times New Roman"/>
        </w:rPr>
        <w:t>)</w:t>
      </w:r>
      <w:r w:rsidR="00506988" w:rsidRPr="006D7B36">
        <w:rPr>
          <w:rFonts w:ascii="Times New Roman" w:eastAsia="宋体" w:hAnsi="Times New Roman" w:cs="Times New Roman"/>
        </w:rPr>
        <w:t xml:space="preserve"> across 2004, 2010, 2016, 2023</w:t>
      </w:r>
      <w:r w:rsidR="00506988">
        <w:rPr>
          <w:rFonts w:ascii="Times New Roman" w:eastAsia="宋体" w:hAnsi="Times New Roman" w:cs="Times New Roman"/>
        </w:rPr>
        <w:t xml:space="preserve"> (</w:t>
      </w:r>
      <w:r w:rsidR="00506988" w:rsidRPr="006D7B36">
        <w:rPr>
          <w:rFonts w:ascii="Times New Roman" w:eastAsia="宋体" w:hAnsi="Times New Roman" w:cs="Times New Roman"/>
        </w:rPr>
        <w:t>Global Moran</w:t>
      </w:r>
      <w:r w:rsidR="00506988">
        <w:rPr>
          <w:rFonts w:ascii="Times New Roman" w:eastAsia="宋体" w:hAnsi="Times New Roman" w:cs="Times New Roman"/>
        </w:rPr>
        <w:t>’</w:t>
      </w:r>
      <w:r w:rsidR="00506988" w:rsidRPr="006D7B36">
        <w:rPr>
          <w:rFonts w:ascii="Times New Roman" w:eastAsia="宋体" w:hAnsi="Times New Roman" w:cs="Times New Roman"/>
        </w:rPr>
        <w:t>s I values</w:t>
      </w:r>
      <w:r w:rsidR="00506988">
        <w:rPr>
          <w:rFonts w:ascii="Times New Roman" w:eastAsia="宋体" w:hAnsi="Times New Roman" w:cs="Times New Roman"/>
        </w:rPr>
        <w:t>)</w:t>
      </w:r>
    </w:p>
    <w:p w:rsidR="001C2CC9" w:rsidRDefault="001C2CC9" w:rsidP="00EA08A1">
      <w:pPr>
        <w:spacing w:line="360" w:lineRule="auto"/>
        <w:rPr>
          <w:rFonts w:ascii="Times New Roman" w:eastAsia="宋体" w:hAnsi="Times New Roman" w:cs="Times New Roman"/>
          <w:b/>
        </w:rPr>
      </w:pPr>
      <w:r>
        <w:rPr>
          <w:rFonts w:ascii="Times New Roman" w:eastAsia="宋体" w:hAnsi="Times New Roman" w:cs="Times New Roman"/>
          <w:b/>
          <w:noProof/>
        </w:rPr>
        <w:lastRenderedPageBreak/>
        <w:drawing>
          <wp:inline distT="0" distB="0" distL="0" distR="0" wp14:anchorId="6BA550B5" wp14:editId="401611B0">
            <wp:extent cx="5270500" cy="38481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4b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0"/>
                    <a:stretch/>
                  </pic:blipFill>
                  <pic:spPr bwMode="auto">
                    <a:xfrm>
                      <a:off x="0" y="0"/>
                      <a:ext cx="527050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6988" w:rsidRDefault="00506988" w:rsidP="00506988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S7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 w:rsidRPr="006D7B36">
        <w:rPr>
          <w:rFonts w:ascii="Times New Roman" w:eastAsia="宋体" w:hAnsi="Times New Roman" w:cs="Times New Roman"/>
        </w:rPr>
        <w:t>he spatial autocorrelation analysis results for the four teacher-allocation indicators</w:t>
      </w:r>
      <w:r>
        <w:rPr>
          <w:rFonts w:ascii="Times New Roman" w:eastAsia="宋体" w:hAnsi="Times New Roman" w:cs="Times New Roman"/>
        </w:rPr>
        <w:t xml:space="preserve"> </w:t>
      </w:r>
      <w:r>
        <w:rPr>
          <w:rFonts w:ascii="Times New Roman" w:eastAsia="宋体" w:hAnsi="Times New Roman" w:cs="Times New Roman"/>
        </w:rPr>
        <w:t>(</w:t>
      </w:r>
      <w:r>
        <w:rPr>
          <w:rFonts w:ascii="Times New Roman" w:hAnsi="Times New Roman" w:cs="Times New Roman"/>
        </w:rPr>
        <w:t>STR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kern w:val="0"/>
          <w:szCs w:val="21"/>
        </w:rPr>
        <w:t>PMSTT</w:t>
      </w:r>
      <w:r w:rsidRPr="006D7B36">
        <w:rPr>
          <w:rFonts w:ascii="Times New Roman" w:hAnsi="Times New Roman" w:cs="Times New Roman"/>
        </w:rPr>
        <w:t>)</w:t>
      </w:r>
      <w:r w:rsidRPr="006D7B36">
        <w:rPr>
          <w:rFonts w:ascii="Times New Roman" w:eastAsia="宋体" w:hAnsi="Times New Roman" w:cs="Times New Roman"/>
        </w:rPr>
        <w:t xml:space="preserve"> across 2004, 2010, 2016, 2023</w:t>
      </w:r>
      <w:r>
        <w:rPr>
          <w:rFonts w:ascii="Times New Roman" w:eastAsia="宋体" w:hAnsi="Times New Roman" w:cs="Times New Roman"/>
        </w:rPr>
        <w:t xml:space="preserve"> (</w:t>
      </w:r>
      <w:r w:rsidRPr="006D7B36">
        <w:rPr>
          <w:rFonts w:ascii="Times New Roman" w:eastAsia="宋体" w:hAnsi="Times New Roman" w:cs="Times New Roman"/>
        </w:rPr>
        <w:t>LISA cluster maps</w:t>
      </w:r>
      <w:r>
        <w:rPr>
          <w:rFonts w:ascii="Times New Roman" w:eastAsia="宋体" w:hAnsi="Times New Roman" w:cs="Times New Roman"/>
        </w:rPr>
        <w:t>)</w:t>
      </w:r>
    </w:p>
    <w:p w:rsidR="00506988" w:rsidRPr="00506988" w:rsidRDefault="00506988" w:rsidP="00EA08A1">
      <w:pPr>
        <w:spacing w:line="360" w:lineRule="auto"/>
        <w:rPr>
          <w:rFonts w:ascii="Times New Roman" w:eastAsia="宋体" w:hAnsi="Times New Roman" w:cs="Times New Roman" w:hint="eastAsia"/>
          <w:b/>
        </w:rPr>
      </w:pPr>
    </w:p>
    <w:p w:rsidR="001C2CC9" w:rsidRDefault="001C2CC9" w:rsidP="00EA08A1">
      <w:pPr>
        <w:spacing w:line="360" w:lineRule="auto"/>
        <w:rPr>
          <w:rFonts w:ascii="Times New Roman" w:eastAsia="宋体" w:hAnsi="Times New Roman" w:cs="Times New Roman"/>
          <w:b/>
        </w:rPr>
      </w:pPr>
    </w:p>
    <w:p w:rsidR="00EA08A1" w:rsidRDefault="00506988" w:rsidP="00506988">
      <w:pPr>
        <w:pStyle w:val="2"/>
      </w:pPr>
      <w:r>
        <w:lastRenderedPageBreak/>
        <w:t>S</w:t>
      </w:r>
      <w:r w:rsidR="001C2CC9">
        <w:rPr>
          <w:rFonts w:hint="eastAsia"/>
        </w:rPr>
        <w:t>4</w:t>
      </w:r>
      <w:r w:rsidR="001C2CC9">
        <w:t>.</w:t>
      </w:r>
      <w:r w:rsidR="001C2CC9" w:rsidRPr="001C2CC9">
        <w:t xml:space="preserve"> </w:t>
      </w:r>
      <w:r w:rsidR="00EA08A1" w:rsidRPr="00EE491F">
        <w:t>Change Trends in Primary Teacher Allocation Using Theil-Sen Slope (Three Stage)</w:t>
      </w:r>
    </w:p>
    <w:p w:rsidR="00EA08A1" w:rsidRDefault="00EA08A1" w:rsidP="00EA08A1">
      <w:pPr>
        <w:spacing w:line="360" w:lineRule="auto"/>
        <w:rPr>
          <w:rFonts w:ascii="Times New Roman" w:eastAsia="宋体" w:hAnsi="Times New Roman" w:cs="Times New Roman"/>
        </w:rPr>
      </w:pPr>
      <w:r w:rsidRPr="002D4A52">
        <w:rPr>
          <w:rFonts w:ascii="Times New Roman" w:eastAsia="宋体" w:hAnsi="Times New Roman" w:cs="Times New Roman"/>
          <w:noProof/>
        </w:rPr>
        <w:drawing>
          <wp:inline distT="0" distB="0" distL="0" distR="0" wp14:anchorId="5848A3F7" wp14:editId="75C70D13">
            <wp:extent cx="4978947" cy="2844000"/>
            <wp:effectExtent l="0" t="0" r="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8947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988" w:rsidRDefault="00506988" w:rsidP="00506988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8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 w:rsidRPr="006D7B36">
        <w:rPr>
          <w:rFonts w:ascii="Times New Roman" w:eastAsia="宋体" w:hAnsi="Times New Roman" w:cs="Times New Roman"/>
        </w:rPr>
        <w:t xml:space="preserve">he Theil–Sen trend classification for </w:t>
      </w:r>
      <w:r>
        <w:rPr>
          <w:rFonts w:ascii="Times New Roman" w:hAnsi="Times New Roman" w:cs="Times New Roman"/>
        </w:rPr>
        <w:t>STR</w:t>
      </w:r>
      <w:r w:rsidRPr="006D7B36">
        <w:rPr>
          <w:rFonts w:ascii="Times New Roman" w:eastAsia="宋体" w:hAnsi="Times New Roman" w:cs="Times New Roman"/>
        </w:rPr>
        <w:t xml:space="preserve"> across three sub-periods (2004–2010, 2010–2016, 2016–2023),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p w:rsidR="00506988" w:rsidRDefault="00506988" w:rsidP="00506988">
      <w:pPr>
        <w:spacing w:line="360" w:lineRule="auto"/>
        <w:jc w:val="center"/>
        <w:rPr>
          <w:rFonts w:ascii="Times New Roman" w:eastAsia="宋体" w:hAnsi="Times New Roman" w:cs="Times New Roman"/>
        </w:rPr>
      </w:pPr>
    </w:p>
    <w:p w:rsidR="00EA08A1" w:rsidRDefault="00EA08A1" w:rsidP="00506988">
      <w:pPr>
        <w:spacing w:line="360" w:lineRule="auto"/>
        <w:jc w:val="center"/>
        <w:rPr>
          <w:rFonts w:ascii="Times New Roman" w:eastAsia="宋体" w:hAnsi="Times New Roman" w:cs="Times New Roman"/>
        </w:rPr>
      </w:pPr>
      <w:r w:rsidRPr="002D4A52">
        <w:rPr>
          <w:rFonts w:ascii="Times New Roman" w:eastAsia="宋体" w:hAnsi="Times New Roman" w:cs="Times New Roman"/>
          <w:noProof/>
        </w:rPr>
        <w:drawing>
          <wp:inline distT="0" distB="0" distL="0" distR="0" wp14:anchorId="704D83A4" wp14:editId="68C02097">
            <wp:extent cx="4978949" cy="2844000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8949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2" w:rsidRDefault="00607192" w:rsidP="00607192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9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 w:rsidRPr="006D7B36">
        <w:rPr>
          <w:rFonts w:ascii="Times New Roman" w:eastAsia="宋体" w:hAnsi="Times New Roman" w:cs="Times New Roman"/>
        </w:rPr>
        <w:t xml:space="preserve">he Theil–Sen trend classification for </w:t>
      </w:r>
      <w:r>
        <w:rPr>
          <w:rFonts w:ascii="Times New Roman" w:eastAsia="宋体" w:hAnsi="Times New Roman" w:cs="Times New Roman" w:hint="eastAsia"/>
        </w:rPr>
        <w:t>CTR</w:t>
      </w:r>
      <w:r w:rsidRPr="006D7B36">
        <w:rPr>
          <w:rFonts w:ascii="Times New Roman" w:eastAsia="宋体" w:hAnsi="Times New Roman" w:cs="Times New Roman"/>
        </w:rPr>
        <w:t xml:space="preserve"> across three sub-periods (2004–2010, 2010–2016, 2016–2023),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p w:rsidR="00607192" w:rsidRPr="00607192" w:rsidRDefault="00607192" w:rsidP="00506988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</w:p>
    <w:p w:rsidR="00EA08A1" w:rsidRDefault="00EA08A1" w:rsidP="00EA08A1">
      <w:pPr>
        <w:spacing w:line="360" w:lineRule="auto"/>
        <w:jc w:val="center"/>
        <w:rPr>
          <w:rFonts w:ascii="Times New Roman" w:eastAsia="宋体" w:hAnsi="Times New Roman" w:cs="Times New Roman"/>
        </w:rPr>
      </w:pPr>
      <w:r w:rsidRPr="002D4A52"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2DAF1DFE" wp14:editId="321E6AA6">
            <wp:extent cx="4978949" cy="2844000"/>
            <wp:effectExtent l="0" t="0" r="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8949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2" w:rsidRPr="00607192" w:rsidRDefault="00607192" w:rsidP="00607192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10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 w:rsidRPr="006D7B36">
        <w:rPr>
          <w:rFonts w:ascii="Times New Roman" w:eastAsia="宋体" w:hAnsi="Times New Roman" w:cs="Times New Roman"/>
        </w:rPr>
        <w:t xml:space="preserve">he Theil–Sen trend classification for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eastAsia="宋体" w:hAnsi="Times New Roman" w:cs="Times New Roman"/>
        </w:rPr>
        <w:t xml:space="preserve"> across three sub-periods (2004–2010, 2010–2016, 2016–2023),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p w:rsidR="00607192" w:rsidRDefault="00607192" w:rsidP="00607192">
      <w:pPr>
        <w:spacing w:line="360" w:lineRule="auto"/>
        <w:rPr>
          <w:rFonts w:ascii="Times New Roman" w:eastAsia="宋体" w:hAnsi="Times New Roman" w:cs="Times New Roman" w:hint="eastAsia"/>
        </w:rPr>
      </w:pPr>
    </w:p>
    <w:p w:rsidR="00581931" w:rsidRDefault="00EA08A1" w:rsidP="006D7B36">
      <w:pPr>
        <w:spacing w:line="360" w:lineRule="auto"/>
        <w:jc w:val="center"/>
        <w:rPr>
          <w:rFonts w:ascii="Times New Roman" w:eastAsia="宋体" w:hAnsi="Times New Roman" w:cs="Times New Roman"/>
        </w:rPr>
      </w:pPr>
      <w:r w:rsidRPr="002D4A52">
        <w:rPr>
          <w:rFonts w:ascii="Times New Roman" w:eastAsia="宋体" w:hAnsi="Times New Roman" w:cs="Times New Roman"/>
          <w:noProof/>
        </w:rPr>
        <w:drawing>
          <wp:inline distT="0" distB="0" distL="0" distR="0" wp14:anchorId="53EE1FD2" wp14:editId="714799FF">
            <wp:extent cx="4978948" cy="284400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8948" cy="28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2" w:rsidRPr="00607192" w:rsidRDefault="00607192" w:rsidP="00607192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11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</w:rPr>
        <w:t>T</w:t>
      </w:r>
      <w:r w:rsidRPr="006D7B36">
        <w:rPr>
          <w:rFonts w:ascii="Times New Roman" w:eastAsia="宋体" w:hAnsi="Times New Roman" w:cs="Times New Roman"/>
        </w:rPr>
        <w:t xml:space="preserve">he Theil–Sen trend classification for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eastAsia="宋体" w:hAnsi="Times New Roman" w:cs="Times New Roman"/>
        </w:rPr>
        <w:t xml:space="preserve"> across three sub-periods (2004–2010, 2010–2016, 2016–2023),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p w:rsidR="00607192" w:rsidRPr="00607192" w:rsidRDefault="00607192" w:rsidP="00607192">
      <w:pPr>
        <w:spacing w:line="360" w:lineRule="auto"/>
        <w:rPr>
          <w:rFonts w:ascii="Times New Roman" w:eastAsia="宋体" w:hAnsi="Times New Roman" w:cs="Times New Roman" w:hint="eastAsia"/>
        </w:rPr>
      </w:pPr>
    </w:p>
    <w:p w:rsidR="00581931" w:rsidRDefault="00581931" w:rsidP="00581931">
      <w:pPr>
        <w:spacing w:line="360" w:lineRule="auto"/>
        <w:rPr>
          <w:rFonts w:ascii="Times New Roman" w:eastAsia="宋体" w:hAnsi="Times New Roman" w:cs="Times New Roman"/>
          <w:b/>
        </w:rPr>
      </w:pPr>
      <w:r>
        <w:rPr>
          <w:rFonts w:ascii="Times New Roman" w:eastAsia="宋体" w:hAnsi="Times New Roman" w:cs="Times New Roman"/>
          <w:b/>
          <w:noProof/>
        </w:rPr>
        <w:lastRenderedPageBreak/>
        <w:drawing>
          <wp:inline distT="0" distB="0" distL="0" distR="0" wp14:anchorId="712B60D7" wp14:editId="282EF9BD">
            <wp:extent cx="5270500" cy="311594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5b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192" w:rsidRPr="006D7B36" w:rsidRDefault="00607192" w:rsidP="00607192">
      <w:pPr>
        <w:spacing w:line="360" w:lineRule="auto"/>
        <w:jc w:val="center"/>
        <w:rPr>
          <w:rFonts w:ascii="Times New Roman" w:eastAsia="宋体" w:hAnsi="Times New Roman" w:cs="Times New Roman" w:hint="eastAsia"/>
        </w:rPr>
      </w:pPr>
      <w:r>
        <w:rPr>
          <w:rFonts w:ascii="Times New Roman" w:eastAsia="宋体" w:hAnsi="Times New Roman" w:cs="Times New Roman"/>
          <w:b/>
        </w:rPr>
        <w:t>Figure</w:t>
      </w:r>
      <w:r w:rsidRPr="00AD2FE9"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/>
          <w:b/>
        </w:rPr>
        <w:t>S1</w:t>
      </w:r>
      <w:r>
        <w:rPr>
          <w:rFonts w:ascii="Times New Roman" w:eastAsia="宋体" w:hAnsi="Times New Roman" w:cs="Times New Roman"/>
          <w:b/>
        </w:rPr>
        <w:t>2</w:t>
      </w:r>
      <w:r>
        <w:rPr>
          <w:rFonts w:ascii="Times New Roman" w:eastAsia="宋体" w:hAnsi="Times New Roman" w:cs="Times New Roman" w:hint="eastAsia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>
        <w:rPr>
          <w:rFonts w:ascii="Times New Roman" w:eastAsia="宋体" w:hAnsi="Times New Roman" w:cs="Times New Roman" w:hint="eastAsia"/>
        </w:rPr>
        <w:t>The</w:t>
      </w:r>
      <w:r w:rsidRPr="006D7B36">
        <w:rPr>
          <w:rFonts w:ascii="Times New Roman" w:eastAsia="宋体" w:hAnsi="Times New Roman" w:cs="Times New Roman"/>
        </w:rPr>
        <w:t xml:space="preserve"> Mann–Kendall abrupt change test results for all four teacher-allocation indicators (</w:t>
      </w:r>
      <w:r>
        <w:rPr>
          <w:rFonts w:ascii="Times New Roman" w:hAnsi="Times New Roman" w:cs="Times New Roman"/>
        </w:rPr>
        <w:t>STR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kern w:val="0"/>
          <w:szCs w:val="21"/>
        </w:rPr>
        <w:t>PMSTT</w:t>
      </w:r>
      <w:r w:rsidRPr="006D7B36">
        <w:rPr>
          <w:rFonts w:ascii="Times New Roman" w:eastAsia="宋体" w:hAnsi="Times New Roman" w:cs="Times New Roman"/>
        </w:rPr>
        <w:t xml:space="preserve">) across </w:t>
      </w:r>
      <w:r>
        <w:rPr>
          <w:rFonts w:ascii="Times New Roman" w:eastAsia="宋体" w:hAnsi="Times New Roman" w:cs="Times New Roman"/>
        </w:rPr>
        <w:t>each province of China</w:t>
      </w:r>
      <w:r w:rsidRPr="006D7B36">
        <w:rPr>
          <w:rFonts w:ascii="Times New Roman" w:eastAsia="宋体" w:hAnsi="Times New Roman" w:cs="Times New Roman"/>
        </w:rPr>
        <w:t xml:space="preserve">, stratified by total, urban, town, and rural </w:t>
      </w:r>
      <w:r w:rsidR="009A148F"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p w:rsidR="00607192" w:rsidRPr="00607192" w:rsidRDefault="00607192" w:rsidP="00581931">
      <w:pPr>
        <w:spacing w:line="360" w:lineRule="auto"/>
        <w:rPr>
          <w:rFonts w:ascii="Times New Roman" w:eastAsia="宋体" w:hAnsi="Times New Roman" w:cs="Times New Roman"/>
          <w:b/>
        </w:rPr>
      </w:pPr>
    </w:p>
    <w:p w:rsidR="00607192" w:rsidRPr="001C2CC9" w:rsidRDefault="00607192" w:rsidP="00581931">
      <w:pPr>
        <w:spacing w:line="360" w:lineRule="auto"/>
        <w:rPr>
          <w:rFonts w:ascii="Times New Roman" w:eastAsia="宋体" w:hAnsi="Times New Roman" w:cs="Times New Roman" w:hint="eastAsia"/>
          <w:b/>
        </w:rPr>
      </w:pPr>
    </w:p>
    <w:p w:rsidR="00897562" w:rsidRPr="009A148F" w:rsidRDefault="00607192" w:rsidP="009A148F">
      <w:pPr>
        <w:pStyle w:val="2"/>
        <w:rPr>
          <w:rFonts w:hint="eastAsia"/>
        </w:rPr>
      </w:pPr>
      <w:r>
        <w:t>S</w:t>
      </w:r>
      <w:r w:rsidR="006D7B36">
        <w:t>5</w:t>
      </w:r>
      <w:r w:rsidR="00581931" w:rsidRPr="00581931">
        <w:t>. Theil Index and Inequality Decomposition of Primary School Teacher Resources in China</w:t>
      </w:r>
    </w:p>
    <w:p w:rsidR="00897562" w:rsidRPr="009A148F" w:rsidRDefault="009A148F" w:rsidP="009A148F">
      <w:pPr>
        <w:spacing w:line="360" w:lineRule="auto"/>
        <w:jc w:val="center"/>
        <w:rPr>
          <w:rFonts w:ascii="Times New Roman" w:eastAsia="宋体" w:hAnsi="Times New Roman" w:cs="Times New Roman"/>
        </w:rPr>
      </w:pPr>
      <w:r w:rsidRPr="00AD2FE9">
        <w:rPr>
          <w:rFonts w:ascii="Times New Roman" w:eastAsia="宋体" w:hAnsi="Times New Roman" w:cs="Times New Roman" w:hint="eastAsia"/>
          <w:b/>
        </w:rPr>
        <w:t>T</w:t>
      </w:r>
      <w:r w:rsidRPr="00AD2FE9">
        <w:rPr>
          <w:rFonts w:ascii="Times New Roman" w:eastAsia="宋体" w:hAnsi="Times New Roman" w:cs="Times New Roman"/>
          <w:b/>
        </w:rPr>
        <w:t xml:space="preserve">able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3</w:t>
      </w:r>
      <w:r>
        <w:rPr>
          <w:rFonts w:ascii="Times New Roman" w:eastAsia="宋体" w:hAnsi="Times New Roman" w:cs="Times New Roman"/>
          <w:b/>
        </w:rPr>
        <w:t>.</w:t>
      </w:r>
      <w:r>
        <w:rPr>
          <w:rFonts w:ascii="Times New Roman" w:eastAsia="宋体" w:hAnsi="Times New Roman" w:cs="Times New Roman"/>
          <w:b/>
        </w:rPr>
        <w:t xml:space="preserve"> </w:t>
      </w:r>
      <w:r w:rsidRPr="00A3225C">
        <w:rPr>
          <w:rFonts w:ascii="Times New Roman" w:hAnsi="Times New Roman" w:cs="Times New Roman"/>
        </w:rPr>
        <w:t>Theil index and its decomposition results for the four teacher-allocation indicators (</w:t>
      </w:r>
      <w:r>
        <w:rPr>
          <w:rFonts w:ascii="Times New Roman" w:hAnsi="Times New Roman" w:cs="Times New Roman"/>
        </w:rPr>
        <w:t>STR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kern w:val="0"/>
          <w:szCs w:val="21"/>
        </w:rPr>
        <w:t>PMSTT</w:t>
      </w:r>
      <w:r w:rsidRPr="00A3225C">
        <w:rPr>
          <w:rFonts w:ascii="Times New Roman" w:hAnsi="Times New Roman" w:cs="Times New Roman"/>
        </w:rPr>
        <w:t>) across China</w:t>
      </w:r>
      <w:r>
        <w:rPr>
          <w:rFonts w:ascii="Times New Roman" w:hAnsi="Times New Roman" w:cs="Times New Roman"/>
        </w:rPr>
        <w:t>’</w:t>
      </w:r>
      <w:r w:rsidRPr="00A3225C">
        <w:rPr>
          <w:rFonts w:ascii="Times New Roman" w:hAnsi="Times New Roman" w:cs="Times New Roman"/>
        </w:rPr>
        <w:t>s primary education at four time points (2004, 2010, 2016, 2022)</w:t>
      </w:r>
      <w:r>
        <w:rPr>
          <w:rFonts w:ascii="Times New Roman" w:hAnsi="Times New Roman" w:cs="Times New Roman"/>
        </w:rPr>
        <w:t xml:space="preserve">, </w:t>
      </w:r>
      <w:r w:rsidRPr="006D7B36">
        <w:rPr>
          <w:rFonts w:ascii="Times New Roman" w:eastAsia="宋体" w:hAnsi="Times New Roman" w:cs="Times New Roman"/>
        </w:rPr>
        <w:t xml:space="preserve">stratified by urban, town, and rural </w:t>
      </w:r>
      <w:r>
        <w:rPr>
          <w:rFonts w:ascii="Times New Roman" w:eastAsia="宋体" w:hAnsi="Times New Roman" w:cs="Times New Roman"/>
        </w:rPr>
        <w:t>area</w:t>
      </w:r>
      <w:r w:rsidRPr="006D7B36">
        <w:rPr>
          <w:rFonts w:ascii="Times New Roman" w:eastAsia="宋体" w:hAnsi="Times New Roman" w:cs="Times New Roman"/>
        </w:rPr>
        <w:t>.</w:t>
      </w:r>
    </w:p>
    <w:tbl>
      <w:tblPr>
        <w:tblW w:w="7748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37"/>
        <w:gridCol w:w="1937"/>
        <w:gridCol w:w="1937"/>
        <w:gridCol w:w="1937"/>
      </w:tblGrid>
      <w:tr w:rsidR="00897562" w:rsidRPr="00897562" w:rsidTr="009A148F">
        <w:trPr>
          <w:trHeight w:val="541"/>
          <w:jc w:val="center"/>
        </w:trPr>
        <w:tc>
          <w:tcPr>
            <w:tcW w:w="193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9A148F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Year</w:t>
            </w:r>
          </w:p>
        </w:tc>
        <w:tc>
          <w:tcPr>
            <w:tcW w:w="193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3B7480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Urban Theil index</w:t>
            </w:r>
          </w:p>
        </w:tc>
        <w:tc>
          <w:tcPr>
            <w:tcW w:w="193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3B7480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T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own Theil index</w:t>
            </w:r>
          </w:p>
        </w:tc>
        <w:tc>
          <w:tcPr>
            <w:tcW w:w="1937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3B7480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Rural Theil index</w:t>
            </w:r>
          </w:p>
        </w:tc>
      </w:tr>
      <w:tr w:rsidR="00897562" w:rsidRPr="00897562" w:rsidTr="003B7480">
        <w:trPr>
          <w:jc w:val="center"/>
        </w:trPr>
        <w:tc>
          <w:tcPr>
            <w:tcW w:w="7748" w:type="dxa"/>
            <w:gridSpan w:val="4"/>
          </w:tcPr>
          <w:p w:rsidR="00897562" w:rsidRPr="00897562" w:rsidRDefault="00897562" w:rsidP="003B7480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S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tudent-teacher ratio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0.0131(38.6)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0.0148(36.1)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0.0401(61.3)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0.0130(43.1)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0.0104(37.5)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0.0304(52.6)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0.0071(53.0)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0.0124(51.9)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0.0270(53.4)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0.0041(41.0)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0.0137(69.0)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0.0375(55.8)</w:t>
            </w:r>
          </w:p>
        </w:tc>
      </w:tr>
      <w:tr w:rsidR="00897562" w:rsidRPr="00897562" w:rsidTr="003B7480">
        <w:trPr>
          <w:jc w:val="center"/>
        </w:trPr>
        <w:tc>
          <w:tcPr>
            <w:tcW w:w="7748" w:type="dxa"/>
            <w:gridSpan w:val="4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t>C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>lass-teacher ratio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0.0055(48.6)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0.0072(38.0)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0.0256(49.5)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0.0035(40.2)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0.0030(20.0)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0.0140(39.0)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0.0026(43.5)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0.0051(45.3)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0.0104(37.1)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0.0017(13.7)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0.0053(54.7)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0.0130(49.4)</w:t>
            </w:r>
          </w:p>
        </w:tc>
      </w:tr>
      <w:tr w:rsidR="00897562" w:rsidRPr="00897562" w:rsidTr="003B7480">
        <w:trPr>
          <w:jc w:val="center"/>
        </w:trPr>
        <w:tc>
          <w:tcPr>
            <w:tcW w:w="7748" w:type="dxa"/>
            <w:gridSpan w:val="4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lastRenderedPageBreak/>
              <w:t>P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 xml:space="preserve">roportion of </w:t>
            </w: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t>b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>achelor-and-above teachers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0.1070(30.8)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0.2235(35.9)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0.3475(36.6)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0.0288(25.1)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0.1108(49.7)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0.1604(53.9)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0.0122(48.2)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0.0349(51.5)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0.0552(45.8)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0.0022(26.0)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0.0104(32.0)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0.0190(31.9)</w:t>
            </w:r>
          </w:p>
        </w:tc>
      </w:tr>
      <w:tr w:rsidR="00897562" w:rsidRPr="00897562" w:rsidTr="003B7480">
        <w:trPr>
          <w:jc w:val="center"/>
        </w:trPr>
        <w:tc>
          <w:tcPr>
            <w:tcW w:w="7748" w:type="dxa"/>
            <w:gridSpan w:val="4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P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roportion of mid-to-senior title teachers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0.0191(38.3)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0.0285(40.4)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0.0766(48.9)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0.0141(34.5)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0.0214(21.9)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0.0531(35.3)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0.0140(52.0)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0.0219(28.0)</w:t>
            </w:r>
          </w:p>
        </w:tc>
        <w:tc>
          <w:tcPr>
            <w:tcW w:w="1937" w:type="dxa"/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0.0288(33.5)</w:t>
            </w:r>
          </w:p>
        </w:tc>
      </w:tr>
      <w:tr w:rsidR="00897562" w:rsidRPr="00897562" w:rsidTr="003B7480">
        <w:trPr>
          <w:jc w:val="center"/>
        </w:trPr>
        <w:tc>
          <w:tcPr>
            <w:tcW w:w="1937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937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0.0174(52.2)</w:t>
            </w:r>
          </w:p>
        </w:tc>
        <w:tc>
          <w:tcPr>
            <w:tcW w:w="1937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0.0152(37.8)</w:t>
            </w:r>
          </w:p>
        </w:tc>
        <w:tc>
          <w:tcPr>
            <w:tcW w:w="1937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0.0192(29.0)</w:t>
            </w:r>
          </w:p>
        </w:tc>
      </w:tr>
    </w:tbl>
    <w:p w:rsidR="00897562" w:rsidRDefault="00897562">
      <w:pPr>
        <w:rPr>
          <w:rFonts w:ascii="Times New Roman" w:hAnsi="Times New Roman" w:cs="Times New Roman"/>
          <w:b/>
        </w:rPr>
      </w:pPr>
    </w:p>
    <w:p w:rsidR="009A148F" w:rsidRPr="009A148F" w:rsidRDefault="009A148F" w:rsidP="009A148F">
      <w:pPr>
        <w:spacing w:line="360" w:lineRule="auto"/>
        <w:jc w:val="center"/>
        <w:rPr>
          <w:rFonts w:ascii="Times New Roman" w:hAnsi="Times New Roman" w:cs="Times New Roman" w:hint="eastAsia"/>
        </w:rPr>
      </w:pPr>
      <w:r w:rsidRPr="00AD2FE9">
        <w:rPr>
          <w:rFonts w:ascii="Times New Roman" w:eastAsia="宋体" w:hAnsi="Times New Roman" w:cs="Times New Roman" w:hint="eastAsia"/>
          <w:b/>
        </w:rPr>
        <w:t>T</w:t>
      </w:r>
      <w:r w:rsidRPr="00AD2FE9">
        <w:rPr>
          <w:rFonts w:ascii="Times New Roman" w:eastAsia="宋体" w:hAnsi="Times New Roman" w:cs="Times New Roman"/>
          <w:b/>
        </w:rPr>
        <w:t xml:space="preserve">able </w:t>
      </w:r>
      <w:r>
        <w:rPr>
          <w:rFonts w:ascii="Times New Roman" w:eastAsia="宋体" w:hAnsi="Times New Roman" w:cs="Times New Roman"/>
          <w:b/>
        </w:rPr>
        <w:t>S</w:t>
      </w:r>
      <w:r>
        <w:rPr>
          <w:rFonts w:ascii="Times New Roman" w:eastAsia="宋体" w:hAnsi="Times New Roman" w:cs="Times New Roman"/>
          <w:b/>
        </w:rPr>
        <w:t>4</w:t>
      </w:r>
      <w:r>
        <w:rPr>
          <w:rFonts w:ascii="Times New Roman" w:eastAsia="宋体" w:hAnsi="Times New Roman" w:cs="Times New Roman"/>
          <w:b/>
        </w:rPr>
        <w:t xml:space="preserve">. </w:t>
      </w:r>
      <w:r w:rsidRPr="00A3225C">
        <w:rPr>
          <w:rFonts w:ascii="Times New Roman" w:hAnsi="Times New Roman" w:cs="Times New Roman"/>
        </w:rPr>
        <w:t>Theil index and its decomposition results for the four teacher-allocation indicators (</w:t>
      </w:r>
      <w:r>
        <w:rPr>
          <w:rFonts w:ascii="Times New Roman" w:hAnsi="Times New Roman" w:cs="Times New Roman"/>
        </w:rPr>
        <w:t>STR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CTR</w:t>
      </w:r>
      <w:r w:rsidRPr="006D7B36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kern w:val="0"/>
          <w:szCs w:val="21"/>
        </w:rPr>
        <w:t>PBAT</w:t>
      </w:r>
      <w:r w:rsidRPr="006D7B36">
        <w:rPr>
          <w:rFonts w:ascii="Times New Roman" w:hAnsi="Times New Roman" w:cs="Times New Roman"/>
        </w:rPr>
        <w:t xml:space="preserve">, and </w:t>
      </w:r>
      <w:r>
        <w:rPr>
          <w:rFonts w:ascii="Times New Roman" w:hAnsi="Times New Roman" w:cs="Times New Roman"/>
          <w:kern w:val="0"/>
          <w:szCs w:val="21"/>
        </w:rPr>
        <w:t>PMSTT</w:t>
      </w:r>
      <w:r w:rsidRPr="00A3225C">
        <w:rPr>
          <w:rFonts w:ascii="Times New Roman" w:hAnsi="Times New Roman" w:cs="Times New Roman"/>
        </w:rPr>
        <w:t>) across China</w:t>
      </w:r>
      <w:r>
        <w:rPr>
          <w:rFonts w:ascii="Times New Roman" w:hAnsi="Times New Roman" w:cs="Times New Roman"/>
        </w:rPr>
        <w:t>’</w:t>
      </w:r>
      <w:r w:rsidRPr="00A3225C">
        <w:rPr>
          <w:rFonts w:ascii="Times New Roman" w:hAnsi="Times New Roman" w:cs="Times New Roman"/>
        </w:rPr>
        <w:t>s primary education at four time points (2004, 2010, 2016, 2022)</w:t>
      </w:r>
      <w:r>
        <w:rPr>
          <w:rFonts w:ascii="Times New Roman" w:hAnsi="Times New Roman" w:cs="Times New Roman"/>
        </w:rPr>
        <w:t>,</w:t>
      </w:r>
      <w:r w:rsidRPr="009A148F">
        <w:rPr>
          <w:rFonts w:ascii="Times New Roman" w:hAnsi="Times New Roman" w:cs="Times New Roman"/>
        </w:rPr>
        <w:t xml:space="preserve"> </w:t>
      </w:r>
      <w:r w:rsidRPr="009A148F">
        <w:rPr>
          <w:rFonts w:ascii="Times New Roman" w:eastAsia="宋体" w:hAnsi="Times New Roman" w:cs="Times New Roman"/>
        </w:rPr>
        <w:t>decomposed by the four geographic regions (e.g., Eastern, Central, Western, and Northeastern)</w:t>
      </w:r>
      <w:r>
        <w:rPr>
          <w:rFonts w:ascii="Times New Roman" w:eastAsia="宋体" w:hAnsi="Times New Roman" w:cs="Times New Roman"/>
        </w:rPr>
        <w:t>.</w:t>
      </w:r>
    </w:p>
    <w:tbl>
      <w:tblPr>
        <w:tblW w:w="8789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701"/>
        <w:gridCol w:w="2268"/>
        <w:gridCol w:w="2268"/>
        <w:gridCol w:w="1843"/>
      </w:tblGrid>
      <w:tr w:rsidR="00897562" w:rsidRPr="00897562" w:rsidTr="009A148F">
        <w:trPr>
          <w:trHeight w:val="584"/>
        </w:trPr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Year</w:t>
            </w:r>
          </w:p>
        </w:tc>
        <w:tc>
          <w:tcPr>
            <w:tcW w:w="170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East Theil index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b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Central Theil index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Northeast Theil index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897562" w:rsidRPr="00897562" w:rsidRDefault="00897562" w:rsidP="00897562">
            <w:pPr>
              <w:widowControl/>
              <w:jc w:val="center"/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We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st Theil index</w:t>
            </w:r>
          </w:p>
        </w:tc>
      </w:tr>
      <w:tr w:rsidR="00897562" w:rsidRPr="00897562" w:rsidTr="00897562">
        <w:tc>
          <w:tcPr>
            <w:tcW w:w="8789" w:type="dxa"/>
            <w:gridSpan w:val="5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S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tudent-teacher ratio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.0232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.0134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.0087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.0099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.0097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.0174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.0056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.0072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.0043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.0139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.0040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.0060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.0025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.0073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.0067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.0038</w:t>
            </w:r>
          </w:p>
        </w:tc>
      </w:tr>
      <w:tr w:rsidR="00897562" w:rsidRPr="00897562" w:rsidTr="00897562">
        <w:tc>
          <w:tcPr>
            <w:tcW w:w="8789" w:type="dxa"/>
            <w:gridSpan w:val="5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t>C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>lass-teacher ratio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.0105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.0056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.0013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.0094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.0058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.0086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.0008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.0065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.0040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.0056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.0010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.0034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.0029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.0053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.0013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.0024</w:t>
            </w:r>
          </w:p>
        </w:tc>
      </w:tr>
      <w:tr w:rsidR="00897562" w:rsidRPr="00897562" w:rsidTr="00897562">
        <w:tc>
          <w:tcPr>
            <w:tcW w:w="8789" w:type="dxa"/>
            <w:gridSpan w:val="5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t>P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 xml:space="preserve">roportion of </w:t>
            </w:r>
            <w:r w:rsidRPr="00897562">
              <w:rPr>
                <w:rFonts w:ascii="Times New Roman" w:eastAsia="宋体" w:hAnsi="Times New Roman" w:cs="Times New Roman" w:hint="eastAsia"/>
                <w:b/>
                <w:szCs w:val="21"/>
              </w:rPr>
              <w:t>b</w:t>
            </w:r>
            <w:r w:rsidRPr="00897562">
              <w:rPr>
                <w:rFonts w:ascii="Times New Roman" w:eastAsia="宋体" w:hAnsi="Times New Roman" w:cs="Times New Roman"/>
                <w:b/>
                <w:szCs w:val="21"/>
              </w:rPr>
              <w:t>achelor-and-above teachers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.2640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.0512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.1191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.1545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.1556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.0393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.0159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.0394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.0522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.0095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.0050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.0129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.0122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.0021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.0026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.0054</w:t>
            </w:r>
          </w:p>
        </w:tc>
      </w:tr>
      <w:tr w:rsidR="00897562" w:rsidRPr="00897562" w:rsidTr="00897562">
        <w:tc>
          <w:tcPr>
            <w:tcW w:w="8789" w:type="dxa"/>
            <w:gridSpan w:val="5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b/>
                <w:color w:val="000000"/>
                <w:kern w:val="0"/>
                <w:szCs w:val="21"/>
              </w:rPr>
              <w:t>P</w:t>
            </w:r>
            <w:r w:rsidRPr="00897562">
              <w:rPr>
                <w:rFonts w:ascii="Times New Roman" w:eastAsia="宋体" w:hAnsi="Times New Roman" w:cs="Times New Roman"/>
                <w:b/>
                <w:color w:val="000000"/>
                <w:kern w:val="0"/>
                <w:szCs w:val="21"/>
              </w:rPr>
              <w:t>roportion of mid-to-senior title teachers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2004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.0229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.0238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.0114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.0542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2010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.0118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.0289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.0104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.0326</w:t>
            </w:r>
          </w:p>
        </w:tc>
      </w:tr>
      <w:tr w:rsidR="00897562" w:rsidRPr="00897562" w:rsidTr="00897562">
        <w:tc>
          <w:tcPr>
            <w:tcW w:w="709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2016</w:t>
            </w:r>
          </w:p>
        </w:tc>
        <w:tc>
          <w:tcPr>
            <w:tcW w:w="1701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.0083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.0241</w:t>
            </w:r>
          </w:p>
        </w:tc>
        <w:tc>
          <w:tcPr>
            <w:tcW w:w="2268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.0098</w:t>
            </w:r>
          </w:p>
        </w:tc>
        <w:tc>
          <w:tcPr>
            <w:tcW w:w="1843" w:type="dxa"/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.0149</w:t>
            </w:r>
          </w:p>
        </w:tc>
      </w:tr>
      <w:tr w:rsidR="00897562" w:rsidRPr="00897562" w:rsidTr="00897562">
        <w:tc>
          <w:tcPr>
            <w:tcW w:w="709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2022</w:t>
            </w:r>
          </w:p>
        </w:tc>
        <w:tc>
          <w:tcPr>
            <w:tcW w:w="1701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.0084</w:t>
            </w:r>
          </w:p>
        </w:tc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.0103</w:t>
            </w:r>
          </w:p>
        </w:tc>
        <w:tc>
          <w:tcPr>
            <w:tcW w:w="2268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.0020</w:t>
            </w:r>
          </w:p>
        </w:tc>
        <w:tc>
          <w:tcPr>
            <w:tcW w:w="1843" w:type="dxa"/>
            <w:tcBorders>
              <w:bottom w:val="single" w:sz="12" w:space="0" w:color="auto"/>
            </w:tcBorders>
            <w:vAlign w:val="center"/>
          </w:tcPr>
          <w:p w:rsidR="00897562" w:rsidRPr="00897562" w:rsidRDefault="00897562" w:rsidP="00897562">
            <w:pPr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897562">
              <w:rPr>
                <w:rFonts w:ascii="Times New Roman" w:eastAsia="宋体" w:hAnsi="Times New Roman" w:cs="Times New Roman" w:hint="eastAsia"/>
                <w:szCs w:val="21"/>
              </w:rPr>
              <w:t>0</w:t>
            </w:r>
            <w:r w:rsidRPr="00897562">
              <w:rPr>
                <w:rFonts w:ascii="Times New Roman" w:eastAsia="宋体" w:hAnsi="Times New Roman" w:cs="Times New Roman"/>
                <w:szCs w:val="21"/>
              </w:rPr>
              <w:t>.0139</w:t>
            </w:r>
          </w:p>
        </w:tc>
      </w:tr>
    </w:tbl>
    <w:p w:rsidR="00581931" w:rsidRPr="00581931" w:rsidRDefault="00581931">
      <w:pPr>
        <w:rPr>
          <w:rFonts w:ascii="Times New Roman" w:hAnsi="Times New Roman" w:cs="Times New Roman" w:hint="eastAsia"/>
        </w:rPr>
      </w:pPr>
    </w:p>
    <w:p w:rsidR="00581931" w:rsidRDefault="000C1DCE" w:rsidP="000C1DCE">
      <w:pPr>
        <w:pStyle w:val="2"/>
      </w:pPr>
      <w:r>
        <w:t>S</w:t>
      </w:r>
      <w:r w:rsidR="006D7B36">
        <w:t>6</w:t>
      </w:r>
      <w:r w:rsidR="00897562" w:rsidRPr="0007193C">
        <w:t>.</w:t>
      </w:r>
      <w:r w:rsidR="0007193C" w:rsidRPr="0007193C">
        <w:t xml:space="preserve"> Lorenz Curves of Primary Teacher Allocation by </w:t>
      </w:r>
      <w:r w:rsidR="0007193C" w:rsidRPr="0007193C">
        <w:rPr>
          <w:rFonts w:hint="eastAsia"/>
        </w:rPr>
        <w:t>Years</w:t>
      </w:r>
    </w:p>
    <w:p w:rsidR="000C1DCE" w:rsidRPr="000C1DCE" w:rsidRDefault="000C1DCE" w:rsidP="000C1DCE">
      <w:pPr>
        <w:spacing w:line="360" w:lineRule="auto"/>
        <w:jc w:val="center"/>
        <w:rPr>
          <w:rFonts w:ascii="Times New Roman" w:hAnsi="Times New Roman" w:cs="Times New Roman" w:hint="eastAsia"/>
        </w:rPr>
      </w:pPr>
      <w:r w:rsidRPr="000C1DCE">
        <w:rPr>
          <w:rFonts w:ascii="Times New Roman" w:hAnsi="Times New Roman" w:cs="Times New Roman"/>
          <w:b/>
        </w:rPr>
        <w:t>Figure S13.</w:t>
      </w:r>
      <w:r w:rsidRPr="000C1DCE">
        <w:rPr>
          <w:rFonts w:ascii="Times New Roman" w:hAnsi="Times New Roman" w:cs="Times New Roman"/>
        </w:rPr>
        <w:t xml:space="preserve"> Lorenz curves for the four teacher-allocation indicators (STR, CTR, PBAT, and </w:t>
      </w:r>
      <w:r w:rsidRPr="000C1DCE">
        <w:rPr>
          <w:rFonts w:ascii="Times New Roman" w:hAnsi="Times New Roman" w:cs="Times New Roman"/>
        </w:rPr>
        <w:lastRenderedPageBreak/>
        <w:t>PMSTT) in China</w:t>
      </w:r>
      <w:r>
        <w:rPr>
          <w:rFonts w:ascii="Times New Roman" w:hAnsi="Times New Roman" w:cs="Times New Roman"/>
        </w:rPr>
        <w:t>’</w:t>
      </w:r>
      <w:r w:rsidRPr="000C1DCE">
        <w:rPr>
          <w:rFonts w:ascii="Times New Roman" w:hAnsi="Times New Roman" w:cs="Times New Roman"/>
        </w:rPr>
        <w:t>s primary education across six time points (2004, 2008, 2012, 2016, 2020, 2023).</w:t>
      </w:r>
    </w:p>
    <w:p w:rsidR="0007193C" w:rsidRPr="00897562" w:rsidRDefault="0007193C">
      <w:pPr>
        <w:rPr>
          <w:rFonts w:ascii="Times New Roman" w:hAnsi="Times New Roman" w:cs="Times New Roman"/>
        </w:rPr>
      </w:pPr>
      <w:r w:rsidRPr="0007193C">
        <w:rPr>
          <w:rFonts w:ascii="Times New Roman" w:hAnsi="Times New Roman" w:cs="Times New Roman"/>
          <w:noProof/>
        </w:rPr>
        <w:drawing>
          <wp:inline distT="0" distB="0" distL="0" distR="0" wp14:anchorId="5A24DBC1" wp14:editId="3F4598C2">
            <wp:extent cx="5270500" cy="5334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2845"/>
                    <a:stretch/>
                  </pic:blipFill>
                  <pic:spPr bwMode="auto">
                    <a:xfrm>
                      <a:off x="0" y="0"/>
                      <a:ext cx="52705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7562" w:rsidRPr="00897562" w:rsidRDefault="00897562">
      <w:pPr>
        <w:rPr>
          <w:rFonts w:ascii="Times New Roman" w:hAnsi="Times New Roman" w:cs="Times New Roman"/>
        </w:rPr>
      </w:pPr>
    </w:p>
    <w:p w:rsidR="00897562" w:rsidRPr="00897562" w:rsidRDefault="00897562">
      <w:pPr>
        <w:rPr>
          <w:rFonts w:ascii="Times New Roman" w:hAnsi="Times New Roman" w:cs="Times New Roman"/>
        </w:rPr>
      </w:pPr>
    </w:p>
    <w:p w:rsidR="004B230E" w:rsidRPr="00897562" w:rsidRDefault="004B230E">
      <w:pPr>
        <w:rPr>
          <w:rFonts w:ascii="Times New Roman" w:hAnsi="Times New Roman" w:cs="Times New Roman"/>
        </w:rPr>
      </w:pPr>
    </w:p>
    <w:p w:rsidR="00897562" w:rsidRPr="00897562" w:rsidRDefault="00897562">
      <w:pPr>
        <w:rPr>
          <w:rFonts w:ascii="Times New Roman" w:hAnsi="Times New Roman" w:cs="Times New Roman"/>
        </w:rPr>
      </w:pPr>
    </w:p>
    <w:p w:rsidR="00581931" w:rsidRPr="00897562" w:rsidRDefault="00581931">
      <w:pPr>
        <w:rPr>
          <w:rFonts w:ascii="Times New Roman" w:hAnsi="Times New Roman" w:cs="Times New Roman"/>
        </w:rPr>
      </w:pPr>
    </w:p>
    <w:sectPr w:rsidR="00581931" w:rsidRPr="00897562" w:rsidSect="00095365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 (正文 CS 字体)">
    <w:altName w:val="宋体"/>
    <w:panose1 w:val="020B0604020202020204"/>
    <w:charset w:val="86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 (标题 CS)">
    <w:altName w:val="宋体"/>
    <w:panose1 w:val="020B0604020202020204"/>
    <w:charset w:val="86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E5B74DE"/>
    <w:multiLevelType w:val="multilevel"/>
    <w:tmpl w:val="83B88B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1B80408"/>
    <w:multiLevelType w:val="multilevel"/>
    <w:tmpl w:val="AF1EC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8A1"/>
    <w:rsid w:val="0005304A"/>
    <w:rsid w:val="0007193C"/>
    <w:rsid w:val="00095365"/>
    <w:rsid w:val="000C1DCE"/>
    <w:rsid w:val="00136406"/>
    <w:rsid w:val="001C2CC9"/>
    <w:rsid w:val="00336215"/>
    <w:rsid w:val="00350416"/>
    <w:rsid w:val="00381621"/>
    <w:rsid w:val="003B7480"/>
    <w:rsid w:val="003E6D42"/>
    <w:rsid w:val="004B230E"/>
    <w:rsid w:val="00506988"/>
    <w:rsid w:val="00570E7A"/>
    <w:rsid w:val="00581931"/>
    <w:rsid w:val="00607192"/>
    <w:rsid w:val="006D5CD4"/>
    <w:rsid w:val="006D7B36"/>
    <w:rsid w:val="00897562"/>
    <w:rsid w:val="0097008D"/>
    <w:rsid w:val="00991C0E"/>
    <w:rsid w:val="009A148F"/>
    <w:rsid w:val="00A169D1"/>
    <w:rsid w:val="00A3225C"/>
    <w:rsid w:val="00AD2FE9"/>
    <w:rsid w:val="00B16393"/>
    <w:rsid w:val="00EA08A1"/>
    <w:rsid w:val="00F44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BF2C67"/>
  <w15:chartTrackingRefBased/>
  <w15:docId w15:val="{4588122B-8021-9344-B369-25A16D4F5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A08A1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50416"/>
    <w:pPr>
      <w:keepNext/>
      <w:keepLines/>
      <w:spacing w:line="360" w:lineRule="auto"/>
      <w:outlineLvl w:val="0"/>
    </w:pPr>
    <w:rPr>
      <w:rFonts w:ascii="Times New Roman" w:eastAsia="Times New Roman" w:hAnsi="Times New Roman" w:cs="Times New Roman (正文 CS 字体)"/>
      <w:b/>
      <w:bCs/>
      <w:kern w:val="44"/>
      <w:sz w:val="28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350416"/>
    <w:pPr>
      <w:keepNext/>
      <w:keepLines/>
      <w:spacing w:before="260" w:after="260" w:line="360" w:lineRule="auto"/>
      <w:outlineLvl w:val="1"/>
    </w:pPr>
    <w:rPr>
      <w:rFonts w:ascii="Times New Roman" w:eastAsiaTheme="majorEastAsia" w:hAnsi="Times New Roman" w:cs="Times New Roman (标题 CS)"/>
      <w:b/>
      <w:bCs/>
      <w:sz w:val="24"/>
      <w:szCs w:val="32"/>
    </w:rPr>
  </w:style>
  <w:style w:type="paragraph" w:styleId="3">
    <w:name w:val="heading 3"/>
    <w:basedOn w:val="a"/>
    <w:link w:val="30"/>
    <w:uiPriority w:val="9"/>
    <w:qFormat/>
    <w:rsid w:val="00EA08A1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 字符"/>
    <w:basedOn w:val="a0"/>
    <w:link w:val="3"/>
    <w:uiPriority w:val="9"/>
    <w:rsid w:val="00EA08A1"/>
    <w:rPr>
      <w:rFonts w:ascii="宋体" w:eastAsia="宋体" w:hAnsi="宋体" w:cs="宋体"/>
      <w:b/>
      <w:bCs/>
      <w:kern w:val="0"/>
      <w:sz w:val="27"/>
      <w:szCs w:val="27"/>
    </w:rPr>
  </w:style>
  <w:style w:type="paragraph" w:styleId="a3">
    <w:name w:val="annotation text"/>
    <w:basedOn w:val="a"/>
    <w:link w:val="a4"/>
    <w:uiPriority w:val="99"/>
    <w:unhideWhenUsed/>
    <w:rsid w:val="00EA08A1"/>
    <w:pPr>
      <w:jc w:val="left"/>
    </w:pPr>
  </w:style>
  <w:style w:type="character" w:customStyle="1" w:styleId="a4">
    <w:name w:val="批注文字 字符"/>
    <w:basedOn w:val="a0"/>
    <w:link w:val="a3"/>
    <w:uiPriority w:val="99"/>
    <w:rsid w:val="00EA08A1"/>
  </w:style>
  <w:style w:type="paragraph" w:styleId="a5">
    <w:name w:val="Balloon Text"/>
    <w:basedOn w:val="a"/>
    <w:link w:val="a6"/>
    <w:uiPriority w:val="99"/>
    <w:semiHidden/>
    <w:unhideWhenUsed/>
    <w:rsid w:val="00EA08A1"/>
    <w:rPr>
      <w:rFonts w:ascii="宋体" w:eastAsia="宋体"/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rsid w:val="00EA08A1"/>
    <w:rPr>
      <w:rFonts w:ascii="宋体" w:eastAsia="宋体"/>
      <w:sz w:val="18"/>
      <w:szCs w:val="18"/>
    </w:rPr>
  </w:style>
  <w:style w:type="paragraph" w:styleId="a7">
    <w:name w:val="footnote text"/>
    <w:basedOn w:val="a"/>
    <w:link w:val="a8"/>
    <w:uiPriority w:val="99"/>
    <w:unhideWhenUsed/>
    <w:rsid w:val="00EA08A1"/>
    <w:pPr>
      <w:snapToGrid w:val="0"/>
      <w:jc w:val="left"/>
    </w:pPr>
    <w:rPr>
      <w:rFonts w:eastAsia="Times New Roman"/>
      <w:sz w:val="15"/>
      <w:szCs w:val="18"/>
    </w:rPr>
  </w:style>
  <w:style w:type="character" w:customStyle="1" w:styleId="a8">
    <w:name w:val="脚注文本 字符"/>
    <w:basedOn w:val="a0"/>
    <w:link w:val="a7"/>
    <w:uiPriority w:val="99"/>
    <w:rsid w:val="00EA08A1"/>
    <w:rPr>
      <w:rFonts w:eastAsia="Times New Roman"/>
      <w:sz w:val="15"/>
      <w:szCs w:val="18"/>
    </w:rPr>
  </w:style>
  <w:style w:type="paragraph" w:styleId="a9">
    <w:name w:val="Normal (Web)"/>
    <w:basedOn w:val="a"/>
    <w:uiPriority w:val="99"/>
    <w:semiHidden/>
    <w:unhideWhenUsed/>
    <w:rsid w:val="00EA08A1"/>
    <w:rPr>
      <w:rFonts w:ascii="Times New Roman" w:hAnsi="Times New Roman" w:cs="Times New Roman"/>
      <w:sz w:val="24"/>
    </w:rPr>
  </w:style>
  <w:style w:type="paragraph" w:styleId="aa">
    <w:name w:val="annotation subject"/>
    <w:basedOn w:val="a3"/>
    <w:next w:val="a3"/>
    <w:link w:val="ab"/>
    <w:uiPriority w:val="99"/>
    <w:semiHidden/>
    <w:unhideWhenUsed/>
    <w:rsid w:val="00EA08A1"/>
    <w:rPr>
      <w:b/>
      <w:bCs/>
    </w:rPr>
  </w:style>
  <w:style w:type="character" w:customStyle="1" w:styleId="ab">
    <w:name w:val="批注主题 字符"/>
    <w:basedOn w:val="a4"/>
    <w:link w:val="aa"/>
    <w:uiPriority w:val="99"/>
    <w:semiHidden/>
    <w:rsid w:val="00EA08A1"/>
    <w:rPr>
      <w:b/>
      <w:bCs/>
    </w:rPr>
  </w:style>
  <w:style w:type="table" w:styleId="ac">
    <w:name w:val="Table Grid"/>
    <w:basedOn w:val="a1"/>
    <w:uiPriority w:val="99"/>
    <w:rsid w:val="00EA08A1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Strong"/>
    <w:basedOn w:val="a0"/>
    <w:uiPriority w:val="22"/>
    <w:qFormat/>
    <w:rsid w:val="00EA08A1"/>
    <w:rPr>
      <w:b/>
      <w:bCs/>
    </w:rPr>
  </w:style>
  <w:style w:type="character" w:styleId="ae">
    <w:name w:val="FollowedHyperlink"/>
    <w:basedOn w:val="a0"/>
    <w:uiPriority w:val="99"/>
    <w:semiHidden/>
    <w:unhideWhenUsed/>
    <w:rsid w:val="00EA08A1"/>
    <w:rPr>
      <w:color w:val="954F72" w:themeColor="followedHyperlink"/>
      <w:u w:val="single"/>
    </w:rPr>
  </w:style>
  <w:style w:type="character" w:styleId="af">
    <w:name w:val="Emphasis"/>
    <w:basedOn w:val="a0"/>
    <w:uiPriority w:val="20"/>
    <w:qFormat/>
    <w:rsid w:val="00EA08A1"/>
    <w:rPr>
      <w:i/>
      <w:iCs/>
    </w:rPr>
  </w:style>
  <w:style w:type="character" w:styleId="af0">
    <w:name w:val="Hyperlink"/>
    <w:basedOn w:val="a0"/>
    <w:uiPriority w:val="99"/>
    <w:unhideWhenUsed/>
    <w:rsid w:val="00EA08A1"/>
    <w:rPr>
      <w:color w:val="0563C1" w:themeColor="hyperlink"/>
      <w:u w:val="single"/>
    </w:rPr>
  </w:style>
  <w:style w:type="character" w:styleId="af1">
    <w:name w:val="annotation reference"/>
    <w:basedOn w:val="a0"/>
    <w:uiPriority w:val="99"/>
    <w:semiHidden/>
    <w:unhideWhenUsed/>
    <w:rsid w:val="00EA08A1"/>
    <w:rPr>
      <w:sz w:val="21"/>
      <w:szCs w:val="21"/>
    </w:rPr>
  </w:style>
  <w:style w:type="character" w:styleId="af2">
    <w:name w:val="footnote reference"/>
    <w:basedOn w:val="a0"/>
    <w:uiPriority w:val="99"/>
    <w:semiHidden/>
    <w:unhideWhenUsed/>
    <w:rsid w:val="00EA08A1"/>
    <w:rPr>
      <w:vertAlign w:val="superscript"/>
    </w:rPr>
  </w:style>
  <w:style w:type="character" w:customStyle="1" w:styleId="11">
    <w:name w:val="未处理的提及1"/>
    <w:basedOn w:val="a0"/>
    <w:uiPriority w:val="99"/>
    <w:semiHidden/>
    <w:unhideWhenUsed/>
    <w:rsid w:val="00EA08A1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a0"/>
    <w:rsid w:val="00EA08A1"/>
  </w:style>
  <w:style w:type="character" w:customStyle="1" w:styleId="citationsource-journal">
    <w:name w:val="citation_source-journal"/>
    <w:basedOn w:val="a0"/>
    <w:rsid w:val="00EA08A1"/>
  </w:style>
  <w:style w:type="character" w:styleId="af3">
    <w:name w:val="Placeholder Text"/>
    <w:basedOn w:val="a0"/>
    <w:uiPriority w:val="99"/>
    <w:semiHidden/>
    <w:rsid w:val="00EA08A1"/>
    <w:rPr>
      <w:color w:val="808080"/>
    </w:rPr>
  </w:style>
  <w:style w:type="character" w:customStyle="1" w:styleId="katex-mathml">
    <w:name w:val="katex-mathml"/>
    <w:basedOn w:val="a0"/>
    <w:rsid w:val="00EA08A1"/>
  </w:style>
  <w:style w:type="character" w:customStyle="1" w:styleId="mord">
    <w:name w:val="mord"/>
    <w:basedOn w:val="a0"/>
    <w:rsid w:val="00EA08A1"/>
  </w:style>
  <w:style w:type="character" w:customStyle="1" w:styleId="mrel">
    <w:name w:val="mrel"/>
    <w:basedOn w:val="a0"/>
    <w:rsid w:val="00EA08A1"/>
  </w:style>
  <w:style w:type="character" w:customStyle="1" w:styleId="vlist-s">
    <w:name w:val="vlist-s"/>
    <w:basedOn w:val="a0"/>
    <w:rsid w:val="00EA08A1"/>
  </w:style>
  <w:style w:type="table" w:customStyle="1" w:styleId="12">
    <w:name w:val="网格型浅色1"/>
    <w:basedOn w:val="a1"/>
    <w:uiPriority w:val="40"/>
    <w:rsid w:val="00EA08A1"/>
    <w:rPr>
      <w:kern w:val="0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4">
    <w:name w:val="header"/>
    <w:basedOn w:val="a"/>
    <w:link w:val="af5"/>
    <w:uiPriority w:val="99"/>
    <w:unhideWhenUsed/>
    <w:rsid w:val="00EA08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5">
    <w:name w:val="页眉 字符"/>
    <w:basedOn w:val="a0"/>
    <w:link w:val="af4"/>
    <w:uiPriority w:val="99"/>
    <w:rsid w:val="00EA08A1"/>
    <w:rPr>
      <w:sz w:val="18"/>
      <w:szCs w:val="18"/>
    </w:rPr>
  </w:style>
  <w:style w:type="paragraph" w:styleId="af6">
    <w:name w:val="footer"/>
    <w:basedOn w:val="a"/>
    <w:link w:val="af7"/>
    <w:uiPriority w:val="99"/>
    <w:unhideWhenUsed/>
    <w:rsid w:val="00EA08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7">
    <w:name w:val="页脚 字符"/>
    <w:basedOn w:val="a0"/>
    <w:link w:val="af6"/>
    <w:uiPriority w:val="99"/>
    <w:rsid w:val="00EA08A1"/>
    <w:rPr>
      <w:sz w:val="18"/>
      <w:szCs w:val="18"/>
    </w:rPr>
  </w:style>
  <w:style w:type="character" w:styleId="af8">
    <w:name w:val="Unresolved Mention"/>
    <w:basedOn w:val="a0"/>
    <w:uiPriority w:val="99"/>
    <w:semiHidden/>
    <w:unhideWhenUsed/>
    <w:rsid w:val="00EA08A1"/>
    <w:rPr>
      <w:color w:val="605E5C"/>
      <w:shd w:val="clear" w:color="auto" w:fill="E1DFDD"/>
    </w:rPr>
  </w:style>
  <w:style w:type="paragraph" w:styleId="af9">
    <w:name w:val="Revision"/>
    <w:hidden/>
    <w:uiPriority w:val="99"/>
    <w:semiHidden/>
    <w:rsid w:val="00EA08A1"/>
  </w:style>
  <w:style w:type="paragraph" w:styleId="afa">
    <w:name w:val="List Paragraph"/>
    <w:basedOn w:val="a"/>
    <w:uiPriority w:val="99"/>
    <w:rsid w:val="00EA08A1"/>
    <w:pPr>
      <w:ind w:firstLineChars="200" w:firstLine="420"/>
    </w:pPr>
  </w:style>
  <w:style w:type="paragraph" w:customStyle="1" w:styleId="msonormal0">
    <w:name w:val="msonormal"/>
    <w:basedOn w:val="a"/>
    <w:rsid w:val="00EA08A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character" w:customStyle="1" w:styleId="10">
    <w:name w:val="标题 1 字符"/>
    <w:basedOn w:val="a0"/>
    <w:link w:val="1"/>
    <w:uiPriority w:val="9"/>
    <w:rsid w:val="00350416"/>
    <w:rPr>
      <w:rFonts w:ascii="Times New Roman" w:eastAsia="Times New Roman" w:hAnsi="Times New Roman" w:cs="Times New Roman (正文 CS 字体)"/>
      <w:b/>
      <w:bCs/>
      <w:kern w:val="44"/>
      <w:sz w:val="28"/>
      <w:szCs w:val="44"/>
    </w:rPr>
  </w:style>
  <w:style w:type="character" w:customStyle="1" w:styleId="20">
    <w:name w:val="标题 2 字符"/>
    <w:basedOn w:val="a0"/>
    <w:link w:val="2"/>
    <w:uiPriority w:val="9"/>
    <w:rsid w:val="00350416"/>
    <w:rPr>
      <w:rFonts w:ascii="Times New Roman" w:eastAsiaTheme="majorEastAsia" w:hAnsi="Times New Roman" w:cs="Times New Roman (标题 CS)"/>
      <w:b/>
      <w:bCs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59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8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0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70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57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3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0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973284">
          <w:blockQuote w:val="1"/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2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17</Pages>
  <Words>2955</Words>
  <Characters>19509</Characters>
  <Application>Microsoft Office Word</Application>
  <DocSecurity>0</DocSecurity>
  <Lines>309</Lines>
  <Paragraphs>116</Paragraphs>
  <ScaleCrop>false</ScaleCrop>
  <Company/>
  <LinksUpToDate>false</LinksUpToDate>
  <CharactersWithSpaces>22348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chenjy</dc:creator>
  <cp:keywords/>
  <dc:description/>
  <cp:lastModifiedBy>chenjy</cp:lastModifiedBy>
  <cp:revision>3</cp:revision>
  <dcterms:created xsi:type="dcterms:W3CDTF">2026-06-24T12:28:00Z</dcterms:created>
  <dcterms:modified xsi:type="dcterms:W3CDTF">2026-06-24T13:11:00Z</dcterms:modified>
</cp:coreProperties>
</file>