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2588" w14:textId="77777777" w:rsidR="00133CA6" w:rsidRPr="00133CA6" w:rsidRDefault="00133CA6" w:rsidP="00133CA6">
      <w:pPr>
        <w:spacing w:line="480" w:lineRule="auto"/>
        <w:jc w:val="center"/>
        <w:rPr>
          <w:rFonts w:ascii="Times New Roman" w:eastAsia="黑体" w:hAnsi="Times New Roman" w:cs="Times New Roman"/>
          <w:b/>
          <w:sz w:val="18"/>
        </w:rPr>
      </w:pPr>
      <w:bookmarkStart w:id="0" w:name="_Hlk231854033"/>
      <w:r w:rsidRPr="00133CA6">
        <w:rPr>
          <w:rFonts w:ascii="Times New Roman" w:eastAsia="黑体" w:hAnsi="Times New Roman" w:cs="Times New Roman"/>
          <w:b/>
          <w:sz w:val="18"/>
        </w:rPr>
        <w:t xml:space="preserve">Table </w:t>
      </w:r>
      <w:r w:rsidRPr="00133CA6">
        <w:rPr>
          <w:rFonts w:ascii="Times New Roman" w:eastAsia="黑体" w:hAnsi="Times New Roman" w:cs="Times New Roman"/>
          <w:b/>
          <w:sz w:val="18"/>
          <w:szCs w:val="18"/>
        </w:rPr>
        <w:t>4</w:t>
      </w:r>
      <w:r w:rsidRPr="00133CA6">
        <w:rPr>
          <w:rFonts w:ascii="Times New Roman" w:eastAsia="黑体" w:hAnsi="Times New Roman" w:cs="Times New Roman" w:hint="eastAsia"/>
          <w:b/>
          <w:sz w:val="18"/>
          <w:szCs w:val="18"/>
        </w:rPr>
        <w:t xml:space="preserve"> </w:t>
      </w:r>
      <w:r w:rsidRPr="00133CA6">
        <w:rPr>
          <w:rFonts w:ascii="Times New Roman" w:eastAsia="黑体" w:hAnsi="Times New Roman" w:cs="Times New Roman"/>
          <w:bCs/>
          <w:sz w:val="18"/>
          <w:szCs w:val="18"/>
        </w:rPr>
        <w:t xml:space="preserve">Organic pollution indices of </w:t>
      </w:r>
      <w:r w:rsidRPr="00133CA6">
        <w:rPr>
          <w:rFonts w:ascii="Times New Roman" w:eastAsia="黑体" w:hAnsi="Times New Roman" w:cs="Times New Roman" w:hint="eastAsia"/>
          <w:bCs/>
          <w:sz w:val="18"/>
          <w:szCs w:val="18"/>
        </w:rPr>
        <w:t>s</w:t>
      </w:r>
      <w:r w:rsidRPr="00133CA6">
        <w:rPr>
          <w:rFonts w:ascii="Times New Roman" w:eastAsia="黑体" w:hAnsi="Times New Roman" w:cs="Times New Roman"/>
          <w:bCs/>
          <w:sz w:val="18"/>
          <w:szCs w:val="18"/>
        </w:rPr>
        <w:t xml:space="preserve">ediments </w:t>
      </w:r>
      <w:r w:rsidRPr="00133CA6">
        <w:rPr>
          <w:rFonts w:ascii="Times New Roman" w:eastAsia="黑体" w:hAnsi="Times New Roman" w:cs="Times New Roman" w:hint="eastAsia"/>
          <w:bCs/>
          <w:sz w:val="18"/>
          <w:szCs w:val="18"/>
        </w:rPr>
        <w:t>at</w:t>
      </w:r>
      <w:r w:rsidRPr="00133CA6">
        <w:rPr>
          <w:rFonts w:ascii="Times New Roman" w:eastAsia="黑体" w:hAnsi="Times New Roman" w:cs="Times New Roman"/>
          <w:bCs/>
          <w:sz w:val="18"/>
          <w:szCs w:val="18"/>
        </w:rPr>
        <w:t xml:space="preserve"> </w:t>
      </w:r>
      <w:r w:rsidRPr="00133CA6">
        <w:rPr>
          <w:rFonts w:ascii="Times New Roman" w:eastAsia="黑体" w:hAnsi="Times New Roman" w:cs="Times New Roman" w:hint="eastAsia"/>
          <w:bCs/>
          <w:sz w:val="18"/>
          <w:szCs w:val="18"/>
        </w:rPr>
        <w:t>four representative sites</w:t>
      </w:r>
    </w:p>
    <w:tbl>
      <w:tblPr>
        <w:tblStyle w:val="11"/>
        <w:tblW w:w="4999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2171"/>
        <w:gridCol w:w="2171"/>
        <w:gridCol w:w="2179"/>
      </w:tblGrid>
      <w:tr w:rsidR="00133CA6" w:rsidRPr="00133CA6" w14:paraId="31579445" w14:textId="77777777" w:rsidTr="00D21B5D">
        <w:trPr>
          <w:trHeight w:val="400"/>
          <w:jc w:val="center"/>
        </w:trPr>
        <w:tc>
          <w:tcPr>
            <w:tcW w:w="1074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30FBC0E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/>
                <w:sz w:val="18"/>
                <w:szCs w:val="18"/>
              </w:rPr>
              <w:t>S</w:t>
            </w:r>
            <w:r w:rsidRPr="00133CA6">
              <w:rPr>
                <w:rFonts w:eastAsia="Times New Roman" w:hint="eastAsia"/>
                <w:sz w:val="18"/>
                <w:szCs w:val="18"/>
              </w:rPr>
              <w:t>ampling site</w:t>
            </w:r>
          </w:p>
        </w:tc>
        <w:tc>
          <w:tcPr>
            <w:tcW w:w="3926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AE4345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/>
                <w:sz w:val="18"/>
                <w:szCs w:val="18"/>
              </w:rPr>
              <w:t>S</w:t>
            </w:r>
            <w:r w:rsidRPr="00133CA6">
              <w:rPr>
                <w:rFonts w:eastAsia="Times New Roman" w:hint="eastAsia"/>
                <w:sz w:val="18"/>
                <w:szCs w:val="18"/>
              </w:rPr>
              <w:t>ampling time</w:t>
            </w:r>
          </w:p>
        </w:tc>
      </w:tr>
      <w:tr w:rsidR="00133CA6" w:rsidRPr="00133CA6" w14:paraId="44CC4659" w14:textId="77777777" w:rsidTr="00D21B5D">
        <w:trPr>
          <w:trHeight w:val="400"/>
          <w:jc w:val="center"/>
        </w:trPr>
        <w:tc>
          <w:tcPr>
            <w:tcW w:w="1074" w:type="pct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7DFEB9E" w14:textId="77777777" w:rsidR="00133CA6" w:rsidRPr="00133CA6" w:rsidRDefault="00133CA6" w:rsidP="00133CA6">
            <w:pPr>
              <w:spacing w:line="480" w:lineRule="auto"/>
              <w:ind w:firstLineChars="200" w:firstLine="36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45EC9FE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color w:val="000000"/>
                <w:sz w:val="18"/>
                <w:szCs w:val="18"/>
                <w:lang w:bidi="ar"/>
              </w:rPr>
              <w:t xml:space="preserve">Jan </w:t>
            </w:r>
            <w:r w:rsidRPr="00133CA6">
              <w:rPr>
                <w:rFonts w:eastAsia="Times New Roman"/>
                <w:color w:val="000000"/>
                <w:sz w:val="18"/>
                <w:szCs w:val="18"/>
                <w:lang w:bidi="ar"/>
              </w:rPr>
              <w:t>2022</w:t>
            </w:r>
          </w:p>
        </w:tc>
        <w:tc>
          <w:tcPr>
            <w:tcW w:w="1307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77D497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color w:val="000000"/>
                <w:sz w:val="18"/>
                <w:szCs w:val="18"/>
                <w:lang w:bidi="ar"/>
              </w:rPr>
              <w:t xml:space="preserve">Nov </w:t>
            </w:r>
            <w:r w:rsidRPr="00133CA6">
              <w:rPr>
                <w:rFonts w:eastAsia="Times New Roman"/>
                <w:color w:val="000000"/>
                <w:sz w:val="18"/>
                <w:szCs w:val="18"/>
                <w:lang w:bidi="ar"/>
              </w:rPr>
              <w:t>2022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7236AFE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color w:val="000000"/>
                <w:sz w:val="18"/>
                <w:szCs w:val="18"/>
                <w:lang w:bidi="ar"/>
              </w:rPr>
              <w:t xml:space="preserve">May </w:t>
            </w:r>
            <w:r w:rsidRPr="00133CA6">
              <w:rPr>
                <w:rFonts w:eastAsia="Times New Roman"/>
                <w:color w:val="000000"/>
                <w:sz w:val="18"/>
                <w:szCs w:val="18"/>
                <w:lang w:bidi="ar"/>
              </w:rPr>
              <w:t>2023</w:t>
            </w:r>
          </w:p>
        </w:tc>
      </w:tr>
      <w:tr w:rsidR="00133CA6" w:rsidRPr="00133CA6" w14:paraId="6BAA08E5" w14:textId="77777777" w:rsidTr="00D21B5D">
        <w:trPr>
          <w:trHeight w:val="400"/>
          <w:jc w:val="center"/>
        </w:trPr>
        <w:tc>
          <w:tcPr>
            <w:tcW w:w="1074" w:type="pct"/>
            <w:tcBorders>
              <w:top w:val="single" w:sz="8" w:space="0" w:color="auto"/>
            </w:tcBorders>
            <w:vAlign w:val="center"/>
          </w:tcPr>
          <w:p w14:paraId="6BB3A763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JZ1</w:t>
            </w:r>
          </w:p>
        </w:tc>
        <w:tc>
          <w:tcPr>
            <w:tcW w:w="1307" w:type="pct"/>
            <w:tcBorders>
              <w:top w:val="single" w:sz="8" w:space="0" w:color="auto"/>
            </w:tcBorders>
            <w:vAlign w:val="center"/>
          </w:tcPr>
          <w:p w14:paraId="66295FBF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0.0059</w:t>
            </w:r>
          </w:p>
        </w:tc>
        <w:tc>
          <w:tcPr>
            <w:tcW w:w="1307" w:type="pct"/>
            <w:tcBorders>
              <w:top w:val="single" w:sz="8" w:space="0" w:color="auto"/>
            </w:tcBorders>
            <w:vAlign w:val="center"/>
          </w:tcPr>
          <w:p w14:paraId="5C4B1A0C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0.0070</w:t>
            </w:r>
          </w:p>
        </w:tc>
        <w:tc>
          <w:tcPr>
            <w:tcW w:w="1312" w:type="pct"/>
            <w:tcBorders>
              <w:top w:val="single" w:sz="8" w:space="0" w:color="auto"/>
            </w:tcBorders>
            <w:vAlign w:val="center"/>
          </w:tcPr>
          <w:p w14:paraId="48331B45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0.0409</w:t>
            </w:r>
          </w:p>
        </w:tc>
      </w:tr>
      <w:tr w:rsidR="00133CA6" w:rsidRPr="00133CA6" w14:paraId="1E2AA5DB" w14:textId="77777777" w:rsidTr="00D21B5D">
        <w:trPr>
          <w:trHeight w:val="400"/>
          <w:jc w:val="center"/>
        </w:trPr>
        <w:tc>
          <w:tcPr>
            <w:tcW w:w="1074" w:type="pct"/>
            <w:vAlign w:val="center"/>
          </w:tcPr>
          <w:p w14:paraId="7524296E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JZ3</w:t>
            </w:r>
          </w:p>
        </w:tc>
        <w:tc>
          <w:tcPr>
            <w:tcW w:w="1307" w:type="pct"/>
            <w:vAlign w:val="center"/>
          </w:tcPr>
          <w:p w14:paraId="07566510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0.0229</w:t>
            </w:r>
          </w:p>
        </w:tc>
        <w:tc>
          <w:tcPr>
            <w:tcW w:w="1307" w:type="pct"/>
            <w:vAlign w:val="center"/>
          </w:tcPr>
          <w:p w14:paraId="186FD348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0.0060</w:t>
            </w:r>
          </w:p>
        </w:tc>
        <w:tc>
          <w:tcPr>
            <w:tcW w:w="1312" w:type="pct"/>
            <w:vAlign w:val="center"/>
          </w:tcPr>
          <w:p w14:paraId="15093B0A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0.0209</w:t>
            </w:r>
          </w:p>
        </w:tc>
      </w:tr>
      <w:tr w:rsidR="00133CA6" w:rsidRPr="00133CA6" w14:paraId="08E1AA41" w14:textId="77777777" w:rsidTr="00D21B5D">
        <w:trPr>
          <w:trHeight w:val="400"/>
          <w:jc w:val="center"/>
        </w:trPr>
        <w:tc>
          <w:tcPr>
            <w:tcW w:w="1074" w:type="pct"/>
            <w:vAlign w:val="center"/>
          </w:tcPr>
          <w:p w14:paraId="65299760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JZ8</w:t>
            </w:r>
          </w:p>
        </w:tc>
        <w:tc>
          <w:tcPr>
            <w:tcW w:w="1307" w:type="pct"/>
            <w:vAlign w:val="center"/>
          </w:tcPr>
          <w:p w14:paraId="07A12F65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0.0012</w:t>
            </w:r>
          </w:p>
        </w:tc>
        <w:tc>
          <w:tcPr>
            <w:tcW w:w="1307" w:type="pct"/>
            <w:vAlign w:val="center"/>
          </w:tcPr>
          <w:p w14:paraId="4DA3F049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0.0034</w:t>
            </w:r>
          </w:p>
        </w:tc>
        <w:tc>
          <w:tcPr>
            <w:tcW w:w="1312" w:type="pct"/>
            <w:vAlign w:val="center"/>
          </w:tcPr>
          <w:p w14:paraId="2545FC02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0.0023</w:t>
            </w:r>
          </w:p>
        </w:tc>
      </w:tr>
      <w:tr w:rsidR="00133CA6" w:rsidRPr="00133CA6" w14:paraId="20A7BEA1" w14:textId="77777777" w:rsidTr="00D21B5D">
        <w:trPr>
          <w:trHeight w:val="400"/>
          <w:jc w:val="center"/>
        </w:trPr>
        <w:tc>
          <w:tcPr>
            <w:tcW w:w="1074" w:type="pct"/>
            <w:vAlign w:val="center"/>
          </w:tcPr>
          <w:p w14:paraId="544D24B4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YY3</w:t>
            </w:r>
          </w:p>
        </w:tc>
        <w:tc>
          <w:tcPr>
            <w:tcW w:w="1307" w:type="pct"/>
            <w:vAlign w:val="center"/>
          </w:tcPr>
          <w:p w14:paraId="2E85E3DC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0.0143</w:t>
            </w:r>
          </w:p>
        </w:tc>
        <w:tc>
          <w:tcPr>
            <w:tcW w:w="1307" w:type="pct"/>
            <w:vAlign w:val="center"/>
          </w:tcPr>
          <w:p w14:paraId="618339EC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0.0048</w:t>
            </w:r>
          </w:p>
        </w:tc>
        <w:tc>
          <w:tcPr>
            <w:tcW w:w="1312" w:type="pct"/>
            <w:vAlign w:val="center"/>
          </w:tcPr>
          <w:p w14:paraId="02520C1F" w14:textId="77777777" w:rsidR="00133CA6" w:rsidRPr="00133CA6" w:rsidRDefault="00133CA6" w:rsidP="00133CA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33CA6">
              <w:rPr>
                <w:rFonts w:eastAsia="Times New Roman" w:hint="eastAsia"/>
                <w:sz w:val="18"/>
                <w:szCs w:val="18"/>
              </w:rPr>
              <w:t>0.0022</w:t>
            </w:r>
          </w:p>
        </w:tc>
      </w:tr>
    </w:tbl>
    <w:p w14:paraId="5E48F743" w14:textId="77777777" w:rsidR="00133CA6" w:rsidRPr="00133CA6" w:rsidRDefault="00133CA6" w:rsidP="00133CA6">
      <w:pPr>
        <w:spacing w:line="480" w:lineRule="auto"/>
        <w:rPr>
          <w:rFonts w:ascii="Times New Roman" w:eastAsia="黑体" w:hAnsi="Times New Roman" w:cs="Times New Roman"/>
          <w:bCs/>
          <w:sz w:val="18"/>
          <w:szCs w:val="18"/>
        </w:rPr>
      </w:pPr>
      <w:r w:rsidRPr="00133CA6">
        <w:rPr>
          <w:rFonts w:ascii="Times New Roman" w:eastAsia="黑体" w:hAnsi="Times New Roman" w:cs="Times New Roman"/>
          <w:b/>
          <w:sz w:val="18"/>
          <w:szCs w:val="18"/>
        </w:rPr>
        <w:t xml:space="preserve">Note: </w:t>
      </w:r>
      <w:r w:rsidRPr="00133CA6">
        <w:rPr>
          <w:rFonts w:ascii="Times New Roman" w:eastAsia="黑体" w:hAnsi="Times New Roman" w:cs="Times New Roman"/>
          <w:bCs/>
          <w:sz w:val="18"/>
          <w:szCs w:val="18"/>
        </w:rPr>
        <w:t xml:space="preserve">This table presents the organic pollution index (OPI) values for sediments at four representative sites (JZ1, JZ3, JZ8, YY3) across three sampling events (Jan 2022, Nov 2022, May 2023). </w:t>
      </w:r>
    </w:p>
    <w:bookmarkEnd w:id="0"/>
    <w:p w14:paraId="4F5B08F4" w14:textId="77777777" w:rsidR="00E23E2D" w:rsidRPr="00133CA6" w:rsidRDefault="00E23E2D" w:rsidP="00133CA6"/>
    <w:sectPr w:rsidR="00E23E2D" w:rsidRPr="00133C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F6C5" w14:textId="77777777" w:rsidR="00D35BFC" w:rsidRDefault="00D35BFC" w:rsidP="00B82A2B">
      <w:r>
        <w:separator/>
      </w:r>
    </w:p>
  </w:endnote>
  <w:endnote w:type="continuationSeparator" w:id="0">
    <w:p w14:paraId="6182FA9D" w14:textId="77777777" w:rsidR="00D35BFC" w:rsidRDefault="00D35BFC" w:rsidP="00B8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6E620" w14:textId="77777777" w:rsidR="00D35BFC" w:rsidRDefault="00D35BFC" w:rsidP="00B82A2B">
      <w:r>
        <w:separator/>
      </w:r>
    </w:p>
  </w:footnote>
  <w:footnote w:type="continuationSeparator" w:id="0">
    <w:p w14:paraId="46F1AB42" w14:textId="77777777" w:rsidR="00D35BFC" w:rsidRDefault="00D35BFC" w:rsidP="00B82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46"/>
    <w:rsid w:val="00133CA6"/>
    <w:rsid w:val="003E5B4A"/>
    <w:rsid w:val="00724E46"/>
    <w:rsid w:val="00B27363"/>
    <w:rsid w:val="00B82A2B"/>
    <w:rsid w:val="00D35BFC"/>
    <w:rsid w:val="00E23E2D"/>
    <w:rsid w:val="00F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F7926E-A08E-4910-A40F-EB774DA1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A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2A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A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2A2B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B82A2B"/>
    <w:pPr>
      <w:spacing w:line="480" w:lineRule="auto"/>
      <w:ind w:firstLineChars="200" w:firstLine="200"/>
      <w:jc w:val="center"/>
    </w:pPr>
    <w:rPr>
      <w:rFonts w:ascii="Times New Roman" w:eastAsia="黑体" w:hAnsi="Times New Roman"/>
      <w:b/>
      <w:sz w:val="18"/>
    </w:rPr>
  </w:style>
  <w:style w:type="table" w:customStyle="1" w:styleId="1">
    <w:name w:val="网格型1"/>
    <w:basedOn w:val="a1"/>
    <w:uiPriority w:val="39"/>
    <w:qFormat/>
    <w:rsid w:val="00B82A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uiPriority w:val="39"/>
    <w:qFormat/>
    <w:rsid w:val="00133CA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3</cp:revision>
  <dcterms:created xsi:type="dcterms:W3CDTF">2026-06-08T15:33:00Z</dcterms:created>
  <dcterms:modified xsi:type="dcterms:W3CDTF">2026-06-09T13:46:00Z</dcterms:modified>
</cp:coreProperties>
</file>