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AC763" w14:textId="77777777" w:rsidR="005E6D3A" w:rsidRPr="005E6D3A" w:rsidRDefault="005E6D3A" w:rsidP="005E6D3A">
      <w:pPr>
        <w:spacing w:after="160" w:line="360" w:lineRule="auto"/>
        <w:outlineLvl w:val="1"/>
        <w:rPr>
          <w:rFonts w:ascii="Aptos" w:eastAsia="Aptos" w:hAnsi="Aptos" w:cs="Cordia New"/>
          <w:b/>
          <w:bCs/>
        </w:rPr>
      </w:pPr>
      <w:r w:rsidRPr="005E6D3A">
        <w:rPr>
          <w:rFonts w:ascii="Aptos" w:eastAsia="Aptos" w:hAnsi="Aptos" w:cs="Cordia New"/>
          <w:b/>
          <w:bCs/>
        </w:rPr>
        <w:t>Appendix 1: Sentinel site selection criteria</w:t>
      </w:r>
    </w:p>
    <w:p w14:paraId="703FFF72"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Sentinel sites selection inclusion criteria  </w:t>
      </w:r>
    </w:p>
    <w:tbl>
      <w:tblPr>
        <w:tblStyle w:val="TableGrid"/>
        <w:tblW w:w="0" w:type="auto"/>
        <w:tblLook w:val="04A0" w:firstRow="1" w:lastRow="0" w:firstColumn="1" w:lastColumn="0" w:noHBand="0" w:noVBand="1"/>
      </w:tblPr>
      <w:tblGrid>
        <w:gridCol w:w="846"/>
        <w:gridCol w:w="8170"/>
      </w:tblGrid>
      <w:tr w:rsidR="005E6D3A" w:rsidRPr="005E6D3A" w14:paraId="0EFA33D7" w14:textId="77777777" w:rsidTr="00E4012F">
        <w:tc>
          <w:tcPr>
            <w:tcW w:w="9016" w:type="dxa"/>
            <w:gridSpan w:val="2"/>
          </w:tcPr>
          <w:p w14:paraId="6237BA7D" w14:textId="77777777" w:rsidR="005E6D3A" w:rsidRPr="005E6D3A" w:rsidRDefault="005E6D3A" w:rsidP="005E6D3A">
            <w:pPr>
              <w:spacing w:line="276" w:lineRule="auto"/>
              <w:rPr>
                <w:rFonts w:ascii="Aptos" w:eastAsia="Aptos" w:hAnsi="Aptos" w:cs="Cordia New"/>
                <w:b/>
              </w:rPr>
            </w:pPr>
            <w:r w:rsidRPr="005E6D3A">
              <w:rPr>
                <w:rFonts w:ascii="Aptos" w:eastAsia="Aptos" w:hAnsi="Aptos" w:cs="Cordia New"/>
                <w:b/>
              </w:rPr>
              <w:t>Microbiology laboratory  </w:t>
            </w:r>
          </w:p>
        </w:tc>
      </w:tr>
      <w:tr w:rsidR="005E6D3A" w:rsidRPr="005E6D3A" w14:paraId="138EA1EB" w14:textId="77777777" w:rsidTr="00E4012F">
        <w:tc>
          <w:tcPr>
            <w:tcW w:w="846" w:type="dxa"/>
          </w:tcPr>
          <w:p w14:paraId="2FA37E32" w14:textId="77777777" w:rsidR="005E6D3A" w:rsidRPr="005E6D3A" w:rsidRDefault="005E6D3A" w:rsidP="005E6D3A">
            <w:pPr>
              <w:spacing w:line="276" w:lineRule="auto"/>
              <w:rPr>
                <w:rFonts w:ascii="Aptos" w:eastAsia="Aptos" w:hAnsi="Aptos" w:cs="Cordia New"/>
              </w:rPr>
            </w:pPr>
          </w:p>
        </w:tc>
        <w:tc>
          <w:tcPr>
            <w:tcW w:w="8170" w:type="dxa"/>
          </w:tcPr>
          <w:p w14:paraId="2E2D1BC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Established capacity for culture, identification and AST testing  </w:t>
            </w:r>
          </w:p>
        </w:tc>
      </w:tr>
      <w:tr w:rsidR="005E6D3A" w:rsidRPr="005E6D3A" w14:paraId="0C02F773" w14:textId="77777777" w:rsidTr="00E4012F">
        <w:tc>
          <w:tcPr>
            <w:tcW w:w="846" w:type="dxa"/>
          </w:tcPr>
          <w:p w14:paraId="61E66FF0" w14:textId="77777777" w:rsidR="005E6D3A" w:rsidRPr="005E6D3A" w:rsidRDefault="005E6D3A" w:rsidP="005E6D3A">
            <w:pPr>
              <w:spacing w:line="276" w:lineRule="auto"/>
              <w:rPr>
                <w:rFonts w:ascii="Aptos" w:eastAsia="Aptos" w:hAnsi="Aptos" w:cs="Cordia New"/>
              </w:rPr>
            </w:pPr>
          </w:p>
        </w:tc>
        <w:tc>
          <w:tcPr>
            <w:tcW w:w="8170" w:type="dxa"/>
          </w:tcPr>
          <w:p w14:paraId="6061338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Electronic laboratory information management system  </w:t>
            </w:r>
          </w:p>
        </w:tc>
      </w:tr>
      <w:tr w:rsidR="005E6D3A" w:rsidRPr="005E6D3A" w14:paraId="6D8FAECB" w14:textId="77777777" w:rsidTr="00E4012F">
        <w:tc>
          <w:tcPr>
            <w:tcW w:w="846" w:type="dxa"/>
          </w:tcPr>
          <w:p w14:paraId="68DBA0BC" w14:textId="77777777" w:rsidR="005E6D3A" w:rsidRPr="005E6D3A" w:rsidRDefault="005E6D3A" w:rsidP="005E6D3A">
            <w:pPr>
              <w:spacing w:line="276" w:lineRule="auto"/>
              <w:rPr>
                <w:rFonts w:ascii="Aptos" w:eastAsia="Aptos" w:hAnsi="Aptos" w:cs="Cordia New"/>
              </w:rPr>
            </w:pPr>
          </w:p>
        </w:tc>
        <w:tc>
          <w:tcPr>
            <w:tcW w:w="8170" w:type="dxa"/>
          </w:tcPr>
          <w:p w14:paraId="4CB241B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Laboratory connectivity to the web to allow for potential data upload  </w:t>
            </w:r>
          </w:p>
        </w:tc>
      </w:tr>
      <w:tr w:rsidR="005E6D3A" w:rsidRPr="005E6D3A" w14:paraId="1035FDF0" w14:textId="77777777" w:rsidTr="00E4012F">
        <w:tc>
          <w:tcPr>
            <w:tcW w:w="846" w:type="dxa"/>
          </w:tcPr>
          <w:p w14:paraId="3C318D1E" w14:textId="77777777" w:rsidR="005E6D3A" w:rsidRPr="005E6D3A" w:rsidRDefault="005E6D3A" w:rsidP="005E6D3A">
            <w:pPr>
              <w:spacing w:line="276" w:lineRule="auto"/>
              <w:rPr>
                <w:rFonts w:ascii="Aptos" w:eastAsia="Aptos" w:hAnsi="Aptos" w:cs="Cordia New"/>
              </w:rPr>
            </w:pPr>
          </w:p>
        </w:tc>
        <w:tc>
          <w:tcPr>
            <w:tcW w:w="8170" w:type="dxa"/>
          </w:tcPr>
          <w:p w14:paraId="53FF9CFA"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Established isolate and/or data referral process to national AMR reference laboratory  </w:t>
            </w:r>
          </w:p>
        </w:tc>
      </w:tr>
      <w:tr w:rsidR="005E6D3A" w:rsidRPr="005E6D3A" w14:paraId="0D84BAB6" w14:textId="77777777" w:rsidTr="00E4012F">
        <w:tc>
          <w:tcPr>
            <w:tcW w:w="9016" w:type="dxa"/>
            <w:gridSpan w:val="2"/>
          </w:tcPr>
          <w:p w14:paraId="025B8EDF" w14:textId="77777777" w:rsidR="005E6D3A" w:rsidRPr="005E6D3A" w:rsidRDefault="005E6D3A" w:rsidP="005E6D3A">
            <w:pPr>
              <w:spacing w:line="276" w:lineRule="auto"/>
              <w:rPr>
                <w:rFonts w:ascii="Aptos" w:eastAsia="Aptos" w:hAnsi="Aptos" w:cs="Cordia New"/>
                <w:b/>
              </w:rPr>
            </w:pPr>
            <w:r w:rsidRPr="005E6D3A">
              <w:rPr>
                <w:rFonts w:ascii="Aptos" w:eastAsia="Aptos" w:hAnsi="Aptos" w:cs="Cordia New"/>
                <w:b/>
              </w:rPr>
              <w:t>Infection prevention and control  </w:t>
            </w:r>
          </w:p>
        </w:tc>
      </w:tr>
      <w:tr w:rsidR="005E6D3A" w:rsidRPr="005E6D3A" w14:paraId="7AFDE32A" w14:textId="77777777" w:rsidTr="00E4012F">
        <w:tc>
          <w:tcPr>
            <w:tcW w:w="846" w:type="dxa"/>
          </w:tcPr>
          <w:p w14:paraId="37FB865A" w14:textId="77777777" w:rsidR="005E6D3A" w:rsidRPr="005E6D3A" w:rsidRDefault="005E6D3A" w:rsidP="005E6D3A">
            <w:pPr>
              <w:spacing w:line="276" w:lineRule="auto"/>
              <w:rPr>
                <w:rFonts w:ascii="Aptos" w:eastAsia="Aptos" w:hAnsi="Aptos" w:cs="Cordia New"/>
              </w:rPr>
            </w:pPr>
          </w:p>
        </w:tc>
        <w:tc>
          <w:tcPr>
            <w:tcW w:w="8170" w:type="dxa"/>
          </w:tcPr>
          <w:p w14:paraId="475DF7F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Dedicated infection prevention and control program  </w:t>
            </w:r>
          </w:p>
        </w:tc>
      </w:tr>
      <w:tr w:rsidR="005E6D3A" w:rsidRPr="005E6D3A" w14:paraId="0BFEAB81" w14:textId="77777777" w:rsidTr="00E4012F">
        <w:tc>
          <w:tcPr>
            <w:tcW w:w="846" w:type="dxa"/>
          </w:tcPr>
          <w:p w14:paraId="7900C3CE" w14:textId="77777777" w:rsidR="005E6D3A" w:rsidRPr="005E6D3A" w:rsidRDefault="005E6D3A" w:rsidP="005E6D3A">
            <w:pPr>
              <w:spacing w:line="276" w:lineRule="auto"/>
              <w:rPr>
                <w:rFonts w:ascii="Aptos" w:eastAsia="Aptos" w:hAnsi="Aptos" w:cs="Cordia New"/>
              </w:rPr>
            </w:pPr>
          </w:p>
        </w:tc>
        <w:tc>
          <w:tcPr>
            <w:tcW w:w="8170" w:type="dxa"/>
          </w:tcPr>
          <w:p w14:paraId="2D64B84A"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Use of microbiology results to inform IPC activities  </w:t>
            </w:r>
          </w:p>
        </w:tc>
      </w:tr>
    </w:tbl>
    <w:p w14:paraId="44062551" w14:textId="77777777" w:rsidR="005E6D3A" w:rsidRPr="005E6D3A" w:rsidRDefault="005E6D3A" w:rsidP="005E6D3A">
      <w:pPr>
        <w:spacing w:after="160" w:line="360" w:lineRule="auto"/>
        <w:rPr>
          <w:rFonts w:ascii="Aptos" w:eastAsia="Aptos" w:hAnsi="Aptos" w:cs="Cordia New"/>
        </w:rPr>
      </w:pPr>
    </w:p>
    <w:p w14:paraId="3AD269C5"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b/>
          <w:bCs/>
        </w:rPr>
        <w:t>Exclusion criteria:</w:t>
      </w:r>
      <w:r w:rsidRPr="005E6D3A">
        <w:rPr>
          <w:rFonts w:ascii="Aptos" w:eastAsia="Aptos" w:hAnsi="Aptos" w:cs="Cordia New"/>
        </w:rPr>
        <w:t> sentinel sites that already have established routine AMR genomic surveillance  </w:t>
      </w:r>
    </w:p>
    <w:p w14:paraId="35308023"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 </w:t>
      </w:r>
      <w:r w:rsidRPr="005E6D3A">
        <w:rPr>
          <w:rFonts w:ascii="Aptos" w:eastAsia="Aptos" w:hAnsi="Aptos" w:cs="Cordia New"/>
          <w:b/>
          <w:bCs/>
        </w:rPr>
        <w:t>Broad considerations for site selection:</w:t>
      </w:r>
      <w:r w:rsidRPr="005E6D3A">
        <w:rPr>
          <w:rFonts w:ascii="Aptos" w:eastAsia="Aptos" w:hAnsi="Aptos" w:cs="Cordia New"/>
        </w:rPr>
        <w:t> </w:t>
      </w:r>
    </w:p>
    <w:p w14:paraId="20B082D4"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Sentinel sites should represent different contexts/geographic locations across the country, with aim to select: </w:t>
      </w:r>
    </w:p>
    <w:p w14:paraId="2E97B6C3" w14:textId="77777777" w:rsidR="005E6D3A" w:rsidRPr="005E6D3A" w:rsidRDefault="005E6D3A" w:rsidP="005E6D3A">
      <w:pPr>
        <w:numPr>
          <w:ilvl w:val="0"/>
          <w:numId w:val="1"/>
        </w:numPr>
        <w:spacing w:after="160" w:line="360" w:lineRule="auto"/>
        <w:rPr>
          <w:rFonts w:ascii="Aptos" w:eastAsia="Aptos" w:hAnsi="Aptos" w:cs="Cordia New"/>
        </w:rPr>
      </w:pPr>
      <w:r w:rsidRPr="005E6D3A">
        <w:rPr>
          <w:rFonts w:ascii="Aptos" w:eastAsia="Aptos" w:hAnsi="Aptos" w:cs="Cordia New"/>
        </w:rPr>
        <w:t>Sites across at least 2-3 provinces  </w:t>
      </w:r>
    </w:p>
    <w:p w14:paraId="0D4B3614" w14:textId="77777777" w:rsidR="005E6D3A" w:rsidRPr="005E6D3A" w:rsidRDefault="005E6D3A" w:rsidP="005E6D3A">
      <w:pPr>
        <w:numPr>
          <w:ilvl w:val="0"/>
          <w:numId w:val="2"/>
        </w:numPr>
        <w:spacing w:after="160" w:line="360" w:lineRule="auto"/>
        <w:rPr>
          <w:rFonts w:ascii="Aptos" w:eastAsia="Aptos" w:hAnsi="Aptos" w:cs="Cordia New"/>
        </w:rPr>
      </w:pPr>
      <w:r w:rsidRPr="005E6D3A">
        <w:rPr>
          <w:rFonts w:ascii="Aptos" w:eastAsia="Aptos" w:hAnsi="Aptos" w:cs="Cordia New"/>
        </w:rPr>
        <w:t>At least 1 site outside the capital  </w:t>
      </w:r>
    </w:p>
    <w:p w14:paraId="19664B93" w14:textId="77777777" w:rsidR="005E6D3A" w:rsidRPr="005E6D3A" w:rsidRDefault="005E6D3A" w:rsidP="005E6D3A">
      <w:pPr>
        <w:numPr>
          <w:ilvl w:val="0"/>
          <w:numId w:val="3"/>
        </w:numPr>
        <w:spacing w:after="160" w:line="360" w:lineRule="auto"/>
        <w:rPr>
          <w:rFonts w:ascii="Aptos" w:eastAsia="Aptos" w:hAnsi="Aptos" w:cs="Cordia New"/>
        </w:rPr>
      </w:pPr>
      <w:r w:rsidRPr="005E6D3A">
        <w:rPr>
          <w:rFonts w:ascii="Aptos" w:eastAsia="Aptos" w:hAnsi="Aptos" w:cs="Cordia New"/>
        </w:rPr>
        <w:t>No more than one site in the same province (unless they represent a different population/specialization e.g. children’s hospital)  </w:t>
      </w:r>
    </w:p>
    <w:p w14:paraId="046E039F" w14:textId="77777777" w:rsidR="005E6D3A" w:rsidRPr="005E6D3A" w:rsidRDefault="005E6D3A" w:rsidP="005E6D3A">
      <w:pPr>
        <w:spacing w:after="160" w:line="360" w:lineRule="auto"/>
        <w:rPr>
          <w:rFonts w:ascii="Aptos" w:eastAsia="Aptos" w:hAnsi="Aptos" w:cs="Cordia New"/>
        </w:rPr>
      </w:pPr>
    </w:p>
    <w:p w14:paraId="0B8DAD9A" w14:textId="77777777" w:rsidR="005E6D3A" w:rsidRPr="005E6D3A" w:rsidRDefault="005E6D3A" w:rsidP="005E6D3A">
      <w:pPr>
        <w:spacing w:after="160" w:line="278" w:lineRule="auto"/>
        <w:rPr>
          <w:rFonts w:ascii="Aptos" w:eastAsia="Aptos" w:hAnsi="Aptos" w:cs="Cordia New"/>
          <w:b/>
          <w:bCs/>
        </w:rPr>
      </w:pPr>
      <w:r w:rsidRPr="005E6D3A">
        <w:rPr>
          <w:rFonts w:ascii="Aptos" w:eastAsia="Aptos" w:hAnsi="Aptos" w:cs="Cordia New"/>
        </w:rPr>
        <w:br w:type="page"/>
      </w:r>
    </w:p>
    <w:p w14:paraId="5549A152" w14:textId="77777777" w:rsidR="005E6D3A" w:rsidRPr="005E6D3A" w:rsidRDefault="005E6D3A" w:rsidP="005E6D3A">
      <w:pPr>
        <w:spacing w:after="160" w:line="360" w:lineRule="auto"/>
        <w:outlineLvl w:val="1"/>
        <w:rPr>
          <w:rFonts w:ascii="Aptos" w:eastAsia="Aptos" w:hAnsi="Aptos" w:cs="Cordia New"/>
          <w:b/>
          <w:bCs/>
        </w:rPr>
      </w:pPr>
      <w:r w:rsidRPr="005E6D3A">
        <w:rPr>
          <w:rFonts w:ascii="Aptos" w:eastAsia="Aptos" w:hAnsi="Aptos" w:cs="Cordia New"/>
          <w:b/>
          <w:bCs/>
        </w:rPr>
        <w:lastRenderedPageBreak/>
        <w:t>Appendix 2: Scoping survey on AMR surveillance and response systems at sentinel sites</w:t>
      </w:r>
    </w:p>
    <w:tbl>
      <w:tblPr>
        <w:tblStyle w:val="TableGrid"/>
        <w:tblW w:w="0" w:type="auto"/>
        <w:tblLook w:val="04A0" w:firstRow="1" w:lastRow="0" w:firstColumn="1" w:lastColumn="0" w:noHBand="0" w:noVBand="1"/>
      </w:tblPr>
      <w:tblGrid>
        <w:gridCol w:w="4673"/>
        <w:gridCol w:w="4343"/>
      </w:tblGrid>
      <w:tr w:rsidR="005E6D3A" w:rsidRPr="005E6D3A" w14:paraId="76898024" w14:textId="77777777" w:rsidTr="005E6D3A">
        <w:tc>
          <w:tcPr>
            <w:tcW w:w="4673" w:type="dxa"/>
            <w:shd w:val="clear" w:color="auto" w:fill="D9D9D9"/>
          </w:tcPr>
          <w:p w14:paraId="04BE9F5C"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 xml:space="preserve">Question </w:t>
            </w:r>
          </w:p>
        </w:tc>
        <w:tc>
          <w:tcPr>
            <w:tcW w:w="4343" w:type="dxa"/>
            <w:shd w:val="clear" w:color="auto" w:fill="D9D9D9"/>
          </w:tcPr>
          <w:p w14:paraId="1FF4345C"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 xml:space="preserve">Sentinel site response </w:t>
            </w:r>
          </w:p>
        </w:tc>
      </w:tr>
      <w:tr w:rsidR="005E6D3A" w:rsidRPr="005E6D3A" w14:paraId="3E87EBF1" w14:textId="77777777" w:rsidTr="005E6D3A">
        <w:tc>
          <w:tcPr>
            <w:tcW w:w="9016" w:type="dxa"/>
            <w:gridSpan w:val="2"/>
            <w:shd w:val="clear" w:color="auto" w:fill="DAE9F7"/>
          </w:tcPr>
          <w:p w14:paraId="1405D34D"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Infection prevention and control (IPC) </w:t>
            </w:r>
          </w:p>
        </w:tc>
      </w:tr>
      <w:tr w:rsidR="005E6D3A" w:rsidRPr="005E6D3A" w14:paraId="31E6DE33" w14:textId="77777777" w:rsidTr="00E4012F">
        <w:tc>
          <w:tcPr>
            <w:tcW w:w="4673" w:type="dxa"/>
          </w:tcPr>
          <w:p w14:paraId="7F735483"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How many staff are dedicated to support IPC activities?</w:t>
            </w:r>
          </w:p>
        </w:tc>
        <w:tc>
          <w:tcPr>
            <w:tcW w:w="4343" w:type="dxa"/>
          </w:tcPr>
          <w:p w14:paraId="067E2F3D" w14:textId="77777777" w:rsidR="005E6D3A" w:rsidRPr="005E6D3A" w:rsidRDefault="005E6D3A" w:rsidP="005E6D3A">
            <w:pPr>
              <w:spacing w:line="276" w:lineRule="auto"/>
              <w:rPr>
                <w:rFonts w:ascii="Aptos" w:eastAsia="Aptos" w:hAnsi="Aptos" w:cs="Cordia New"/>
              </w:rPr>
            </w:pPr>
          </w:p>
        </w:tc>
      </w:tr>
      <w:tr w:rsidR="005E6D3A" w:rsidRPr="005E6D3A" w14:paraId="1BDC2721" w14:textId="77777777" w:rsidTr="00E4012F">
        <w:tc>
          <w:tcPr>
            <w:tcW w:w="4673" w:type="dxa"/>
          </w:tcPr>
          <w:p w14:paraId="00E7165C"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What is the management structure for IPC issues (e.g. IPC Committee, IMTs) </w:t>
            </w:r>
          </w:p>
        </w:tc>
        <w:tc>
          <w:tcPr>
            <w:tcW w:w="4343" w:type="dxa"/>
          </w:tcPr>
          <w:p w14:paraId="3C517401" w14:textId="77777777" w:rsidR="005E6D3A" w:rsidRPr="005E6D3A" w:rsidRDefault="005E6D3A" w:rsidP="005E6D3A">
            <w:pPr>
              <w:spacing w:line="276" w:lineRule="auto"/>
              <w:rPr>
                <w:rFonts w:ascii="Aptos" w:eastAsia="Aptos" w:hAnsi="Aptos" w:cs="Cordia New"/>
              </w:rPr>
            </w:pPr>
          </w:p>
        </w:tc>
      </w:tr>
      <w:tr w:rsidR="005E6D3A" w:rsidRPr="005E6D3A" w14:paraId="0D5411CC" w14:textId="77777777" w:rsidTr="00E4012F">
        <w:tc>
          <w:tcPr>
            <w:tcW w:w="4673" w:type="dxa"/>
          </w:tcPr>
          <w:p w14:paraId="67D5D6FB"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What are the current IPC protocols related to AMR? </w:t>
            </w:r>
          </w:p>
        </w:tc>
        <w:tc>
          <w:tcPr>
            <w:tcW w:w="4343" w:type="dxa"/>
          </w:tcPr>
          <w:p w14:paraId="11A54BA7" w14:textId="77777777" w:rsidR="005E6D3A" w:rsidRPr="005E6D3A" w:rsidRDefault="005E6D3A" w:rsidP="005E6D3A">
            <w:pPr>
              <w:spacing w:line="276" w:lineRule="auto"/>
              <w:rPr>
                <w:rFonts w:ascii="Aptos" w:eastAsia="Aptos" w:hAnsi="Aptos" w:cs="Cordia New"/>
              </w:rPr>
            </w:pPr>
          </w:p>
        </w:tc>
      </w:tr>
      <w:tr w:rsidR="005E6D3A" w:rsidRPr="005E6D3A" w14:paraId="1FCC91F4" w14:textId="77777777" w:rsidTr="005E6D3A">
        <w:tc>
          <w:tcPr>
            <w:tcW w:w="9016" w:type="dxa"/>
            <w:gridSpan w:val="2"/>
            <w:shd w:val="clear" w:color="auto" w:fill="DAE9F7"/>
          </w:tcPr>
          <w:p w14:paraId="6D3B879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Microbiology laboratory </w:t>
            </w:r>
          </w:p>
        </w:tc>
      </w:tr>
      <w:tr w:rsidR="005E6D3A" w:rsidRPr="005E6D3A" w14:paraId="26A2C47B" w14:textId="77777777" w:rsidTr="00E4012F">
        <w:tc>
          <w:tcPr>
            <w:tcW w:w="4673" w:type="dxa"/>
          </w:tcPr>
          <w:p w14:paraId="0608140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How many staff are in the microbiology lab? </w:t>
            </w:r>
          </w:p>
        </w:tc>
        <w:tc>
          <w:tcPr>
            <w:tcW w:w="4343" w:type="dxa"/>
          </w:tcPr>
          <w:p w14:paraId="7EF5614D" w14:textId="77777777" w:rsidR="005E6D3A" w:rsidRPr="005E6D3A" w:rsidRDefault="005E6D3A" w:rsidP="005E6D3A">
            <w:pPr>
              <w:spacing w:line="276" w:lineRule="auto"/>
              <w:rPr>
                <w:rFonts w:ascii="Aptos" w:eastAsia="Aptos" w:hAnsi="Aptos" w:cs="Cordia New"/>
              </w:rPr>
            </w:pPr>
          </w:p>
        </w:tc>
      </w:tr>
      <w:tr w:rsidR="005E6D3A" w:rsidRPr="005E6D3A" w14:paraId="00986A13" w14:textId="77777777" w:rsidTr="00E4012F">
        <w:tc>
          <w:tcPr>
            <w:tcW w:w="4673" w:type="dxa"/>
          </w:tcPr>
          <w:p w14:paraId="4D585FC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What laboratory methods are established for AMR testing (i.e. culture and AST procedures)? </w:t>
            </w:r>
          </w:p>
        </w:tc>
        <w:tc>
          <w:tcPr>
            <w:tcW w:w="4343" w:type="dxa"/>
          </w:tcPr>
          <w:p w14:paraId="525E2403" w14:textId="77777777" w:rsidR="005E6D3A" w:rsidRPr="005E6D3A" w:rsidRDefault="005E6D3A" w:rsidP="005E6D3A">
            <w:pPr>
              <w:spacing w:line="276" w:lineRule="auto"/>
              <w:rPr>
                <w:rFonts w:ascii="Aptos" w:eastAsia="Aptos" w:hAnsi="Aptos" w:cs="Cordia New"/>
              </w:rPr>
            </w:pPr>
          </w:p>
        </w:tc>
      </w:tr>
      <w:tr w:rsidR="005E6D3A" w:rsidRPr="005E6D3A" w14:paraId="03695474" w14:textId="77777777" w:rsidTr="00E4012F">
        <w:tc>
          <w:tcPr>
            <w:tcW w:w="4673" w:type="dxa"/>
          </w:tcPr>
          <w:p w14:paraId="722A0C5A"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Is AMR testing occurring on a routine basis?</w:t>
            </w:r>
          </w:p>
        </w:tc>
        <w:tc>
          <w:tcPr>
            <w:tcW w:w="4343" w:type="dxa"/>
          </w:tcPr>
          <w:p w14:paraId="5228D467" w14:textId="77777777" w:rsidR="005E6D3A" w:rsidRPr="005E6D3A" w:rsidRDefault="005E6D3A" w:rsidP="005E6D3A">
            <w:pPr>
              <w:spacing w:line="276" w:lineRule="auto"/>
              <w:rPr>
                <w:rFonts w:ascii="Aptos" w:eastAsia="Aptos" w:hAnsi="Aptos" w:cs="Cordia New"/>
              </w:rPr>
            </w:pPr>
          </w:p>
        </w:tc>
      </w:tr>
      <w:tr w:rsidR="005E6D3A" w:rsidRPr="005E6D3A" w14:paraId="2D9B616E" w14:textId="77777777" w:rsidTr="00E4012F">
        <w:tc>
          <w:tcPr>
            <w:tcW w:w="4673" w:type="dxa"/>
          </w:tcPr>
          <w:p w14:paraId="7AD9A23B"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Are there any issues/challenges with routine AMR testing? </w:t>
            </w:r>
          </w:p>
        </w:tc>
        <w:tc>
          <w:tcPr>
            <w:tcW w:w="4343" w:type="dxa"/>
          </w:tcPr>
          <w:p w14:paraId="0A31A534" w14:textId="77777777" w:rsidR="005E6D3A" w:rsidRPr="005E6D3A" w:rsidRDefault="005E6D3A" w:rsidP="005E6D3A">
            <w:pPr>
              <w:spacing w:line="276" w:lineRule="auto"/>
              <w:rPr>
                <w:rFonts w:ascii="Aptos" w:eastAsia="Aptos" w:hAnsi="Aptos" w:cs="Cordia New"/>
              </w:rPr>
            </w:pPr>
          </w:p>
        </w:tc>
      </w:tr>
      <w:tr w:rsidR="005E6D3A" w:rsidRPr="005E6D3A" w14:paraId="763F92B8" w14:textId="77777777" w:rsidTr="00E4012F">
        <w:tc>
          <w:tcPr>
            <w:tcW w:w="4673" w:type="dxa"/>
          </w:tcPr>
          <w:p w14:paraId="3CF592E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How does the lab record results and share this back with clinicians and IPC teams? </w:t>
            </w:r>
          </w:p>
        </w:tc>
        <w:tc>
          <w:tcPr>
            <w:tcW w:w="4343" w:type="dxa"/>
          </w:tcPr>
          <w:p w14:paraId="34107404" w14:textId="77777777" w:rsidR="005E6D3A" w:rsidRPr="005E6D3A" w:rsidRDefault="005E6D3A" w:rsidP="005E6D3A">
            <w:pPr>
              <w:spacing w:line="276" w:lineRule="auto"/>
              <w:rPr>
                <w:rFonts w:ascii="Aptos" w:eastAsia="Aptos" w:hAnsi="Aptos" w:cs="Cordia New"/>
              </w:rPr>
            </w:pPr>
          </w:p>
        </w:tc>
      </w:tr>
      <w:tr w:rsidR="005E6D3A" w:rsidRPr="005E6D3A" w14:paraId="41428BA4" w14:textId="77777777" w:rsidTr="00E4012F">
        <w:tc>
          <w:tcPr>
            <w:tcW w:w="4673" w:type="dxa"/>
          </w:tcPr>
          <w:p w14:paraId="7FEC91CE"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How is AMR laboratory data used by clinicians and IPC teams?</w:t>
            </w:r>
          </w:p>
        </w:tc>
        <w:tc>
          <w:tcPr>
            <w:tcW w:w="4343" w:type="dxa"/>
          </w:tcPr>
          <w:p w14:paraId="31A27A82" w14:textId="77777777" w:rsidR="005E6D3A" w:rsidRPr="005E6D3A" w:rsidRDefault="005E6D3A" w:rsidP="005E6D3A">
            <w:pPr>
              <w:spacing w:line="276" w:lineRule="auto"/>
              <w:rPr>
                <w:rFonts w:ascii="Aptos" w:eastAsia="Aptos" w:hAnsi="Aptos" w:cs="Cordia New"/>
              </w:rPr>
            </w:pPr>
          </w:p>
        </w:tc>
      </w:tr>
      <w:tr w:rsidR="005E6D3A" w:rsidRPr="005E6D3A" w14:paraId="76E81CB7" w14:textId="77777777" w:rsidTr="00E4012F">
        <w:tc>
          <w:tcPr>
            <w:tcW w:w="4673" w:type="dxa"/>
          </w:tcPr>
          <w:p w14:paraId="30F3F82F"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Is the laboratory routinely referring isolates to the national reference lab? How does this work and how often?</w:t>
            </w:r>
          </w:p>
        </w:tc>
        <w:tc>
          <w:tcPr>
            <w:tcW w:w="4343" w:type="dxa"/>
          </w:tcPr>
          <w:p w14:paraId="1A84E23E" w14:textId="77777777" w:rsidR="005E6D3A" w:rsidRPr="005E6D3A" w:rsidRDefault="005E6D3A" w:rsidP="005E6D3A">
            <w:pPr>
              <w:spacing w:line="276" w:lineRule="auto"/>
              <w:rPr>
                <w:rFonts w:ascii="Aptos" w:eastAsia="Aptos" w:hAnsi="Aptos" w:cs="Cordia New"/>
              </w:rPr>
            </w:pPr>
          </w:p>
        </w:tc>
      </w:tr>
      <w:tr w:rsidR="005E6D3A" w:rsidRPr="005E6D3A" w14:paraId="171B7410" w14:textId="77777777" w:rsidTr="005E6D3A">
        <w:tc>
          <w:tcPr>
            <w:tcW w:w="9016" w:type="dxa"/>
            <w:gridSpan w:val="2"/>
            <w:shd w:val="clear" w:color="auto" w:fill="DAE9F7"/>
          </w:tcPr>
          <w:p w14:paraId="41A2A18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General</w:t>
            </w:r>
          </w:p>
        </w:tc>
      </w:tr>
      <w:tr w:rsidR="005E6D3A" w:rsidRPr="005E6D3A" w14:paraId="0850F451" w14:textId="77777777" w:rsidTr="00E4012F">
        <w:tc>
          <w:tcPr>
            <w:tcW w:w="4673" w:type="dxa"/>
          </w:tcPr>
          <w:p w14:paraId="1340504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Does the hospital participate in other research projects?</w:t>
            </w:r>
          </w:p>
        </w:tc>
        <w:tc>
          <w:tcPr>
            <w:tcW w:w="4343" w:type="dxa"/>
          </w:tcPr>
          <w:p w14:paraId="255350D6" w14:textId="77777777" w:rsidR="005E6D3A" w:rsidRPr="005E6D3A" w:rsidRDefault="005E6D3A" w:rsidP="005E6D3A">
            <w:pPr>
              <w:spacing w:line="276" w:lineRule="auto"/>
              <w:rPr>
                <w:rFonts w:ascii="Aptos" w:eastAsia="Aptos" w:hAnsi="Aptos" w:cs="Cordia New"/>
              </w:rPr>
            </w:pPr>
          </w:p>
        </w:tc>
      </w:tr>
      <w:tr w:rsidR="005E6D3A" w:rsidRPr="005E6D3A" w14:paraId="5C3329D7" w14:textId="77777777" w:rsidTr="00E4012F">
        <w:tc>
          <w:tcPr>
            <w:tcW w:w="4673" w:type="dxa"/>
          </w:tcPr>
          <w:p w14:paraId="24B9815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Does the hospital have ethics and approval processes for research? Please provide details </w:t>
            </w:r>
          </w:p>
        </w:tc>
        <w:tc>
          <w:tcPr>
            <w:tcW w:w="4343" w:type="dxa"/>
          </w:tcPr>
          <w:p w14:paraId="7BA3F677" w14:textId="77777777" w:rsidR="005E6D3A" w:rsidRPr="005E6D3A" w:rsidRDefault="005E6D3A" w:rsidP="005E6D3A">
            <w:pPr>
              <w:spacing w:line="276" w:lineRule="auto"/>
              <w:rPr>
                <w:rFonts w:ascii="Aptos" w:eastAsia="Aptos" w:hAnsi="Aptos" w:cs="Cordia New"/>
              </w:rPr>
            </w:pPr>
          </w:p>
        </w:tc>
      </w:tr>
    </w:tbl>
    <w:p w14:paraId="31D90BA0"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br w:type="page"/>
      </w:r>
    </w:p>
    <w:p w14:paraId="6E9FCFE4" w14:textId="77777777" w:rsidR="005E6D3A" w:rsidRPr="005E6D3A" w:rsidRDefault="005E6D3A" w:rsidP="005E6D3A">
      <w:pPr>
        <w:spacing w:after="160" w:line="360" w:lineRule="auto"/>
        <w:outlineLvl w:val="1"/>
        <w:rPr>
          <w:rFonts w:ascii="Aptos" w:eastAsia="Aptos" w:hAnsi="Aptos" w:cs="Cordia New"/>
          <w:b/>
          <w:bCs/>
        </w:rPr>
      </w:pPr>
      <w:r w:rsidRPr="005E6D3A">
        <w:rPr>
          <w:rFonts w:ascii="Aptos" w:eastAsia="Aptos" w:hAnsi="Aptos" w:cs="Cordia New"/>
          <w:b/>
          <w:bCs/>
        </w:rPr>
        <w:lastRenderedPageBreak/>
        <w:t>Appendix 3: Priority resistant pathogens data collection</w:t>
      </w:r>
    </w:p>
    <w:p w14:paraId="03F744B5" w14:textId="77777777" w:rsidR="005E6D3A" w:rsidRPr="005E6D3A" w:rsidRDefault="005E6D3A" w:rsidP="005E6D3A">
      <w:pPr>
        <w:spacing w:after="160" w:line="360" w:lineRule="auto"/>
        <w:outlineLvl w:val="2"/>
        <w:rPr>
          <w:rFonts w:ascii="Aptos" w:eastAsia="Aptos" w:hAnsi="Aptos" w:cs="Cordia New"/>
          <w:i/>
          <w:iCs/>
        </w:rPr>
      </w:pPr>
      <w:r w:rsidRPr="005E6D3A">
        <w:rPr>
          <w:rFonts w:ascii="Aptos" w:eastAsia="Aptos" w:hAnsi="Aptos" w:cs="Cordia New"/>
          <w:i/>
          <w:iCs/>
        </w:rPr>
        <w:t xml:space="preserve">Appendix 3a: Priority resistant pathogens sentinel site data collection </w:t>
      </w:r>
    </w:p>
    <w:p w14:paraId="4013965E"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 xml:space="preserve">Please provide the following data on high and critically resistant priority bacterial pathogens at your surveillance site in 2025 (or most recently available 12-month period). </w:t>
      </w:r>
    </w:p>
    <w:p w14:paraId="4A7C59FB"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 xml:space="preserve">Where possible, please include data from all sample types and clinical presentations, including colonising organisms. </w:t>
      </w:r>
    </w:p>
    <w:p w14:paraId="1F94D71D" w14:textId="77777777" w:rsidR="005E6D3A" w:rsidRPr="005E6D3A" w:rsidRDefault="005E6D3A" w:rsidP="005E6D3A">
      <w:pPr>
        <w:spacing w:after="160" w:line="360" w:lineRule="auto"/>
        <w:rPr>
          <w:rFonts w:ascii="Aptos" w:eastAsia="Aptos" w:hAnsi="Aptos" w:cs="Cordia New"/>
          <w:b/>
          <w:bCs/>
        </w:rPr>
      </w:pPr>
      <w:r w:rsidRPr="005E6D3A">
        <w:rPr>
          <w:rFonts w:ascii="Aptos" w:eastAsia="Aptos" w:hAnsi="Aptos" w:cs="Cordia New"/>
          <w:b/>
          <w:bCs/>
        </w:rPr>
        <w:t xml:space="preserve">Sentinel site: </w:t>
      </w:r>
    </w:p>
    <w:p w14:paraId="2C0D40B6" w14:textId="77777777" w:rsidR="005E6D3A" w:rsidRPr="005E6D3A" w:rsidRDefault="005E6D3A" w:rsidP="005E6D3A">
      <w:pPr>
        <w:spacing w:after="160" w:line="360" w:lineRule="auto"/>
        <w:rPr>
          <w:rFonts w:ascii="Aptos" w:eastAsia="Aptos" w:hAnsi="Aptos" w:cs="Cordia New"/>
          <w:b/>
          <w:bCs/>
        </w:rPr>
      </w:pPr>
      <w:r w:rsidRPr="005E6D3A">
        <w:rPr>
          <w:rFonts w:ascii="Aptos" w:eastAsia="Aptos" w:hAnsi="Aptos" w:cs="Cordia New"/>
          <w:b/>
          <w:bCs/>
        </w:rPr>
        <w:t xml:space="preserve">Completed by (name/s and position/s): </w:t>
      </w:r>
    </w:p>
    <w:p w14:paraId="13786368" w14:textId="77777777" w:rsidR="005E6D3A" w:rsidRPr="005E6D3A" w:rsidRDefault="005E6D3A" w:rsidP="005E6D3A">
      <w:pPr>
        <w:spacing w:after="160" w:line="360" w:lineRule="auto"/>
        <w:rPr>
          <w:rFonts w:ascii="Aptos" w:eastAsia="Aptos" w:hAnsi="Aptos" w:cs="Cordia New"/>
          <w:b/>
          <w:bCs/>
        </w:rPr>
      </w:pPr>
      <w:r w:rsidRPr="005E6D3A">
        <w:rPr>
          <w:rFonts w:ascii="Aptos" w:eastAsia="Aptos" w:hAnsi="Aptos" w:cs="Cordia New"/>
          <w:b/>
          <w:bCs/>
        </w:rPr>
        <w:t>Date range:</w:t>
      </w:r>
    </w:p>
    <w:tbl>
      <w:tblPr>
        <w:tblStyle w:val="TableGrid"/>
        <w:tblW w:w="0" w:type="auto"/>
        <w:tblLook w:val="04A0" w:firstRow="1" w:lastRow="0" w:firstColumn="1" w:lastColumn="0" w:noHBand="0" w:noVBand="1"/>
      </w:tblPr>
      <w:tblGrid>
        <w:gridCol w:w="6516"/>
        <w:gridCol w:w="2500"/>
      </w:tblGrid>
      <w:tr w:rsidR="005E6D3A" w:rsidRPr="005E6D3A" w14:paraId="6D23ECB6" w14:textId="77777777" w:rsidTr="00E4012F">
        <w:tc>
          <w:tcPr>
            <w:tcW w:w="6516" w:type="dxa"/>
          </w:tcPr>
          <w:p w14:paraId="0C8A45BB"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Pathogen</w:t>
            </w:r>
          </w:p>
        </w:tc>
        <w:tc>
          <w:tcPr>
            <w:tcW w:w="2500" w:type="dxa"/>
          </w:tcPr>
          <w:p w14:paraId="2FA1CC35"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Number of isolates</w:t>
            </w:r>
            <w:r w:rsidRPr="005E6D3A">
              <w:rPr>
                <w:rFonts w:ascii="Aptos" w:eastAsia="Aptos" w:hAnsi="Aptos" w:cs="Cordia New"/>
                <w:b/>
                <w:bCs/>
                <w:vertAlign w:val="superscript"/>
              </w:rPr>
              <w:t>1</w:t>
            </w:r>
            <w:r w:rsidRPr="005E6D3A">
              <w:rPr>
                <w:rFonts w:ascii="Aptos" w:eastAsia="Aptos" w:hAnsi="Aptos" w:cs="Cordia New"/>
                <w:b/>
                <w:bCs/>
              </w:rPr>
              <w:t xml:space="preserve"> (n/year)</w:t>
            </w:r>
          </w:p>
        </w:tc>
      </w:tr>
      <w:tr w:rsidR="005E6D3A" w:rsidRPr="005E6D3A" w14:paraId="3A2ABC98" w14:textId="77777777" w:rsidTr="005E6D3A">
        <w:tc>
          <w:tcPr>
            <w:tcW w:w="9016" w:type="dxa"/>
            <w:gridSpan w:val="2"/>
            <w:shd w:val="clear" w:color="auto" w:fill="DAE9F7"/>
          </w:tcPr>
          <w:p w14:paraId="163CEBB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Critical priority pathogens</w:t>
            </w:r>
          </w:p>
        </w:tc>
      </w:tr>
      <w:tr w:rsidR="005E6D3A" w:rsidRPr="005E6D3A" w14:paraId="28E07069" w14:textId="77777777" w:rsidTr="00E4012F">
        <w:tc>
          <w:tcPr>
            <w:tcW w:w="6516" w:type="dxa"/>
          </w:tcPr>
          <w:p w14:paraId="1491DE2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Carbapenem-resistant </w:t>
            </w:r>
            <w:r w:rsidRPr="005E6D3A">
              <w:rPr>
                <w:rFonts w:ascii="Aptos" w:eastAsia="Aptos" w:hAnsi="Aptos" w:cs="Cordia New"/>
                <w:i/>
                <w:iCs/>
              </w:rPr>
              <w:t>Acinetobacter baumannii</w:t>
            </w:r>
          </w:p>
        </w:tc>
        <w:tc>
          <w:tcPr>
            <w:tcW w:w="2500" w:type="dxa"/>
          </w:tcPr>
          <w:p w14:paraId="3B0423DC" w14:textId="77777777" w:rsidR="005E6D3A" w:rsidRPr="005E6D3A" w:rsidRDefault="005E6D3A" w:rsidP="005E6D3A">
            <w:pPr>
              <w:spacing w:line="276" w:lineRule="auto"/>
              <w:rPr>
                <w:rFonts w:ascii="Aptos" w:eastAsia="Aptos" w:hAnsi="Aptos" w:cs="Cordia New"/>
              </w:rPr>
            </w:pPr>
          </w:p>
        </w:tc>
      </w:tr>
      <w:tr w:rsidR="005E6D3A" w:rsidRPr="005E6D3A" w14:paraId="3A3F6D83" w14:textId="77777777" w:rsidTr="00E4012F">
        <w:tc>
          <w:tcPr>
            <w:tcW w:w="6516" w:type="dxa"/>
          </w:tcPr>
          <w:p w14:paraId="45453C8B"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Carbapenem-resistant Enterobacterales</w:t>
            </w:r>
            <w:r w:rsidRPr="005E6D3A">
              <w:rPr>
                <w:rFonts w:ascii="Aptos" w:eastAsia="Aptos" w:hAnsi="Aptos" w:cs="Cordia New"/>
                <w:vertAlign w:val="superscript"/>
              </w:rPr>
              <w:t>2</w:t>
            </w:r>
          </w:p>
        </w:tc>
        <w:tc>
          <w:tcPr>
            <w:tcW w:w="2500" w:type="dxa"/>
          </w:tcPr>
          <w:p w14:paraId="0C307684" w14:textId="77777777" w:rsidR="005E6D3A" w:rsidRPr="005E6D3A" w:rsidRDefault="005E6D3A" w:rsidP="005E6D3A">
            <w:pPr>
              <w:spacing w:line="276" w:lineRule="auto"/>
              <w:rPr>
                <w:rFonts w:ascii="Aptos" w:eastAsia="Aptos" w:hAnsi="Aptos" w:cs="Cordia New"/>
              </w:rPr>
            </w:pPr>
          </w:p>
        </w:tc>
      </w:tr>
      <w:tr w:rsidR="005E6D3A" w:rsidRPr="005E6D3A" w14:paraId="48D5E117" w14:textId="77777777" w:rsidTr="00E4012F">
        <w:tc>
          <w:tcPr>
            <w:tcW w:w="6516" w:type="dxa"/>
          </w:tcPr>
          <w:p w14:paraId="2E58FFFA"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3rd-generation cephalosporin-resistant Enterobacterales</w:t>
            </w:r>
            <w:r w:rsidRPr="005E6D3A">
              <w:rPr>
                <w:rFonts w:ascii="Aptos" w:eastAsia="Aptos" w:hAnsi="Aptos" w:cs="Cordia New"/>
                <w:vertAlign w:val="superscript"/>
              </w:rPr>
              <w:t>2</w:t>
            </w:r>
          </w:p>
        </w:tc>
        <w:tc>
          <w:tcPr>
            <w:tcW w:w="2500" w:type="dxa"/>
          </w:tcPr>
          <w:p w14:paraId="2760D4F1" w14:textId="77777777" w:rsidR="005E6D3A" w:rsidRPr="005E6D3A" w:rsidRDefault="005E6D3A" w:rsidP="005E6D3A">
            <w:pPr>
              <w:spacing w:line="276" w:lineRule="auto"/>
              <w:rPr>
                <w:rFonts w:ascii="Aptos" w:eastAsia="Aptos" w:hAnsi="Aptos" w:cs="Cordia New"/>
              </w:rPr>
            </w:pPr>
          </w:p>
        </w:tc>
      </w:tr>
      <w:tr w:rsidR="005E6D3A" w:rsidRPr="005E6D3A" w14:paraId="518092C4" w14:textId="77777777" w:rsidTr="005E6D3A">
        <w:tc>
          <w:tcPr>
            <w:tcW w:w="9016" w:type="dxa"/>
            <w:gridSpan w:val="2"/>
            <w:shd w:val="clear" w:color="auto" w:fill="DAE9F7"/>
          </w:tcPr>
          <w:p w14:paraId="50290A65"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High priority pathogens</w:t>
            </w:r>
          </w:p>
        </w:tc>
      </w:tr>
      <w:tr w:rsidR="005E6D3A" w:rsidRPr="005E6D3A" w14:paraId="6DD5646B" w14:textId="77777777" w:rsidTr="00E4012F">
        <w:tc>
          <w:tcPr>
            <w:tcW w:w="6516" w:type="dxa"/>
          </w:tcPr>
          <w:p w14:paraId="4C8B4D6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Carbapenem-resistant </w:t>
            </w:r>
            <w:r w:rsidRPr="005E6D3A">
              <w:rPr>
                <w:rFonts w:ascii="Aptos" w:eastAsia="Aptos" w:hAnsi="Aptos" w:cs="Cordia New"/>
                <w:i/>
                <w:iCs/>
              </w:rPr>
              <w:t>Pseudomonas aeruginosa</w:t>
            </w:r>
          </w:p>
        </w:tc>
        <w:tc>
          <w:tcPr>
            <w:tcW w:w="2500" w:type="dxa"/>
          </w:tcPr>
          <w:p w14:paraId="17247CD3" w14:textId="77777777" w:rsidR="005E6D3A" w:rsidRPr="005E6D3A" w:rsidRDefault="005E6D3A" w:rsidP="005E6D3A">
            <w:pPr>
              <w:spacing w:line="276" w:lineRule="auto"/>
              <w:rPr>
                <w:rFonts w:ascii="Aptos" w:eastAsia="Aptos" w:hAnsi="Aptos" w:cs="Cordia New"/>
              </w:rPr>
            </w:pPr>
          </w:p>
        </w:tc>
      </w:tr>
      <w:tr w:rsidR="005E6D3A" w:rsidRPr="005E6D3A" w14:paraId="631F2B46" w14:textId="77777777" w:rsidTr="00E4012F">
        <w:tc>
          <w:tcPr>
            <w:tcW w:w="6516" w:type="dxa"/>
          </w:tcPr>
          <w:p w14:paraId="2E7A5ECC"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Methicillin-resistant </w:t>
            </w:r>
            <w:r w:rsidRPr="005E6D3A">
              <w:rPr>
                <w:rFonts w:ascii="Aptos" w:eastAsia="Aptos" w:hAnsi="Aptos" w:cs="Cordia New"/>
                <w:i/>
                <w:iCs/>
              </w:rPr>
              <w:t>Staphylococcus aureus</w:t>
            </w:r>
          </w:p>
        </w:tc>
        <w:tc>
          <w:tcPr>
            <w:tcW w:w="2500" w:type="dxa"/>
          </w:tcPr>
          <w:p w14:paraId="2793909A" w14:textId="77777777" w:rsidR="005E6D3A" w:rsidRPr="005E6D3A" w:rsidRDefault="005E6D3A" w:rsidP="005E6D3A">
            <w:pPr>
              <w:spacing w:line="276" w:lineRule="auto"/>
              <w:rPr>
                <w:rFonts w:ascii="Aptos" w:eastAsia="Aptos" w:hAnsi="Aptos" w:cs="Cordia New"/>
              </w:rPr>
            </w:pPr>
          </w:p>
        </w:tc>
      </w:tr>
      <w:tr w:rsidR="005E6D3A" w:rsidRPr="005E6D3A" w14:paraId="58181671" w14:textId="77777777" w:rsidTr="00E4012F">
        <w:tc>
          <w:tcPr>
            <w:tcW w:w="6516" w:type="dxa"/>
          </w:tcPr>
          <w:p w14:paraId="3DCC19A3"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Vancomycin-resistant</w:t>
            </w:r>
            <w:r w:rsidRPr="005E6D3A">
              <w:rPr>
                <w:rFonts w:ascii="Aptos" w:eastAsia="Aptos" w:hAnsi="Aptos" w:cs="Cordia New"/>
                <w:i/>
                <w:iCs/>
              </w:rPr>
              <w:t xml:space="preserve"> Enterococcus faecium</w:t>
            </w:r>
          </w:p>
        </w:tc>
        <w:tc>
          <w:tcPr>
            <w:tcW w:w="2500" w:type="dxa"/>
          </w:tcPr>
          <w:p w14:paraId="5A0049B2" w14:textId="77777777" w:rsidR="005E6D3A" w:rsidRPr="005E6D3A" w:rsidRDefault="005E6D3A" w:rsidP="005E6D3A">
            <w:pPr>
              <w:spacing w:line="276" w:lineRule="auto"/>
              <w:rPr>
                <w:rFonts w:ascii="Aptos" w:eastAsia="Aptos" w:hAnsi="Aptos" w:cs="Cordia New"/>
              </w:rPr>
            </w:pPr>
          </w:p>
        </w:tc>
      </w:tr>
      <w:tr w:rsidR="005E6D3A" w:rsidRPr="005E6D3A" w14:paraId="407AFAB9" w14:textId="77777777" w:rsidTr="00E4012F">
        <w:tc>
          <w:tcPr>
            <w:tcW w:w="6516" w:type="dxa"/>
          </w:tcPr>
          <w:p w14:paraId="2F21D2A8"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Fluoroquinolone-resistant </w:t>
            </w:r>
            <w:r w:rsidRPr="005E6D3A">
              <w:rPr>
                <w:rFonts w:ascii="Aptos" w:eastAsia="Aptos" w:hAnsi="Aptos" w:cs="Cordia New"/>
                <w:i/>
                <w:iCs/>
              </w:rPr>
              <w:t>Salmonella Typhi</w:t>
            </w:r>
          </w:p>
        </w:tc>
        <w:tc>
          <w:tcPr>
            <w:tcW w:w="2500" w:type="dxa"/>
          </w:tcPr>
          <w:p w14:paraId="3F9B3632" w14:textId="77777777" w:rsidR="005E6D3A" w:rsidRPr="005E6D3A" w:rsidRDefault="005E6D3A" w:rsidP="005E6D3A">
            <w:pPr>
              <w:spacing w:line="276" w:lineRule="auto"/>
              <w:rPr>
                <w:rFonts w:ascii="Aptos" w:eastAsia="Aptos" w:hAnsi="Aptos" w:cs="Cordia New"/>
              </w:rPr>
            </w:pPr>
          </w:p>
        </w:tc>
      </w:tr>
      <w:tr w:rsidR="005E6D3A" w:rsidRPr="005E6D3A" w14:paraId="475F8E65" w14:textId="77777777" w:rsidTr="00E4012F">
        <w:tc>
          <w:tcPr>
            <w:tcW w:w="6516" w:type="dxa"/>
          </w:tcPr>
          <w:p w14:paraId="48F16DE3"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Fluoroquinolone-resistant Non-typhoidal Salmonella</w:t>
            </w:r>
            <w:r w:rsidRPr="005E6D3A">
              <w:rPr>
                <w:rFonts w:ascii="Aptos" w:eastAsia="Aptos" w:hAnsi="Aptos" w:cs="Cordia New"/>
                <w:i/>
                <w:iCs/>
              </w:rPr>
              <w:t xml:space="preserve"> </w:t>
            </w:r>
          </w:p>
        </w:tc>
        <w:tc>
          <w:tcPr>
            <w:tcW w:w="2500" w:type="dxa"/>
          </w:tcPr>
          <w:p w14:paraId="71117FC5" w14:textId="77777777" w:rsidR="005E6D3A" w:rsidRPr="005E6D3A" w:rsidRDefault="005E6D3A" w:rsidP="005E6D3A">
            <w:pPr>
              <w:spacing w:line="276" w:lineRule="auto"/>
              <w:rPr>
                <w:rFonts w:ascii="Aptos" w:eastAsia="Aptos" w:hAnsi="Aptos" w:cs="Cordia New"/>
              </w:rPr>
            </w:pPr>
          </w:p>
        </w:tc>
      </w:tr>
      <w:tr w:rsidR="005E6D3A" w:rsidRPr="005E6D3A" w14:paraId="329C91F7" w14:textId="77777777" w:rsidTr="00E4012F">
        <w:tc>
          <w:tcPr>
            <w:tcW w:w="6516" w:type="dxa"/>
          </w:tcPr>
          <w:p w14:paraId="37E68CD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Fluoroquinolone-resistant </w:t>
            </w:r>
            <w:r w:rsidRPr="005E6D3A">
              <w:rPr>
                <w:rFonts w:ascii="Aptos" w:eastAsia="Aptos" w:hAnsi="Aptos" w:cs="Cordia New"/>
                <w:i/>
                <w:iCs/>
              </w:rPr>
              <w:t xml:space="preserve">Shigella </w:t>
            </w:r>
            <w:r w:rsidRPr="005E6D3A">
              <w:rPr>
                <w:rFonts w:ascii="Aptos" w:eastAsia="Aptos" w:hAnsi="Aptos" w:cs="Cordia New"/>
              </w:rPr>
              <w:t>species</w:t>
            </w:r>
          </w:p>
        </w:tc>
        <w:tc>
          <w:tcPr>
            <w:tcW w:w="2500" w:type="dxa"/>
          </w:tcPr>
          <w:p w14:paraId="22B5C6E9" w14:textId="77777777" w:rsidR="005E6D3A" w:rsidRPr="005E6D3A" w:rsidRDefault="005E6D3A" w:rsidP="005E6D3A">
            <w:pPr>
              <w:spacing w:line="276" w:lineRule="auto"/>
              <w:rPr>
                <w:rFonts w:ascii="Aptos" w:eastAsia="Aptos" w:hAnsi="Aptos" w:cs="Cordia New"/>
              </w:rPr>
            </w:pPr>
          </w:p>
        </w:tc>
      </w:tr>
      <w:tr w:rsidR="005E6D3A" w:rsidRPr="005E6D3A" w14:paraId="1381A006" w14:textId="77777777" w:rsidTr="00E4012F">
        <w:tc>
          <w:tcPr>
            <w:tcW w:w="6516" w:type="dxa"/>
          </w:tcPr>
          <w:p w14:paraId="3B9888D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3rd-generation cephalosporin- and/or fluoroquinolone-resistant </w:t>
            </w:r>
            <w:r w:rsidRPr="005E6D3A">
              <w:rPr>
                <w:rFonts w:ascii="Aptos" w:eastAsia="Aptos" w:hAnsi="Aptos" w:cs="Cordia New"/>
                <w:i/>
                <w:iCs/>
              </w:rPr>
              <w:t>Neisseria gonorrhoeae</w:t>
            </w:r>
          </w:p>
        </w:tc>
        <w:tc>
          <w:tcPr>
            <w:tcW w:w="2500" w:type="dxa"/>
          </w:tcPr>
          <w:p w14:paraId="65C6B7AF" w14:textId="77777777" w:rsidR="005E6D3A" w:rsidRPr="005E6D3A" w:rsidRDefault="005E6D3A" w:rsidP="005E6D3A">
            <w:pPr>
              <w:spacing w:line="276" w:lineRule="auto"/>
              <w:rPr>
                <w:rFonts w:ascii="Aptos" w:eastAsia="Aptos" w:hAnsi="Aptos" w:cs="Cordia New"/>
              </w:rPr>
            </w:pPr>
          </w:p>
        </w:tc>
      </w:tr>
    </w:tbl>
    <w:p w14:paraId="6EE4CBC9" w14:textId="77777777" w:rsidR="005E6D3A" w:rsidRPr="005E6D3A" w:rsidRDefault="005E6D3A" w:rsidP="005E6D3A">
      <w:pPr>
        <w:spacing w:after="160" w:line="276" w:lineRule="auto"/>
        <w:rPr>
          <w:rFonts w:ascii="Aptos" w:eastAsia="Aptos" w:hAnsi="Aptos" w:cs="Cordia New"/>
        </w:rPr>
      </w:pPr>
      <w:r w:rsidRPr="005E6D3A">
        <w:rPr>
          <w:rFonts w:ascii="Aptos" w:eastAsia="Aptos" w:hAnsi="Aptos" w:cs="Cordia New"/>
          <w:vertAlign w:val="superscript"/>
        </w:rPr>
        <w:t xml:space="preserve">1 </w:t>
      </w:r>
      <w:r w:rsidRPr="005E6D3A">
        <w:rPr>
          <w:rFonts w:ascii="Aptos" w:eastAsia="Aptos" w:hAnsi="Aptos" w:cs="Cordia New"/>
        </w:rPr>
        <w:t>Number of isolates from human samples processed in your laboratory regardless of patient type, sample type, clinical presentation or reason for sample collection in the date range. Please exclude environmental and other non-human samples.</w:t>
      </w:r>
    </w:p>
    <w:p w14:paraId="5A6AD468" w14:textId="77777777" w:rsidR="005E6D3A" w:rsidRPr="005E6D3A" w:rsidRDefault="005E6D3A" w:rsidP="005E6D3A">
      <w:pPr>
        <w:spacing w:after="160" w:line="276" w:lineRule="auto"/>
        <w:rPr>
          <w:rFonts w:ascii="Aptos" w:eastAsia="Aptos" w:hAnsi="Aptos" w:cs="Cordia New"/>
        </w:rPr>
      </w:pPr>
      <w:r w:rsidRPr="005E6D3A">
        <w:rPr>
          <w:rFonts w:ascii="Aptos" w:eastAsia="Aptos" w:hAnsi="Aptos" w:cs="Cordia New"/>
          <w:vertAlign w:val="superscript"/>
        </w:rPr>
        <w:t xml:space="preserve">2 </w:t>
      </w:r>
      <w:r w:rsidRPr="005E6D3A">
        <w:rPr>
          <w:rFonts w:ascii="Aptos" w:eastAsia="Aptos" w:hAnsi="Aptos" w:cs="Cordia New"/>
        </w:rPr>
        <w:t xml:space="preserve">Enterobacterales includes species with the following key clinical genera: </w:t>
      </w:r>
      <w:r w:rsidRPr="005E6D3A">
        <w:rPr>
          <w:rFonts w:ascii="Aptos" w:eastAsia="Aptos" w:hAnsi="Aptos" w:cs="Cordia New"/>
          <w:i/>
          <w:iCs/>
        </w:rPr>
        <w:t xml:space="preserve">Escherichia, Klebsiella, Enterobacter, Citrobacter, Serratia, Proteus, Morganella, Providencia, Hafnia, </w:t>
      </w:r>
      <w:r w:rsidRPr="005E6D3A">
        <w:rPr>
          <w:rFonts w:ascii="Aptos" w:eastAsia="Aptos" w:hAnsi="Aptos" w:cs="Cordia New"/>
        </w:rPr>
        <w:t xml:space="preserve">and </w:t>
      </w:r>
      <w:r w:rsidRPr="005E6D3A">
        <w:rPr>
          <w:rFonts w:ascii="Aptos" w:eastAsia="Aptos" w:hAnsi="Aptos" w:cs="Cordia New"/>
          <w:i/>
          <w:iCs/>
        </w:rPr>
        <w:t>Yersinia.</w:t>
      </w:r>
      <w:r w:rsidRPr="005E6D3A">
        <w:rPr>
          <w:rFonts w:ascii="Aptos" w:eastAsia="Aptos" w:hAnsi="Aptos" w:cs="Cordia New"/>
        </w:rPr>
        <w:t xml:space="preserve"> Additional Enterobacterales species may be included if identified. </w:t>
      </w:r>
    </w:p>
    <w:p w14:paraId="4F637352" w14:textId="77777777" w:rsidR="005E6D3A" w:rsidRPr="005E6D3A" w:rsidRDefault="005E6D3A" w:rsidP="005E6D3A">
      <w:pPr>
        <w:spacing w:after="160" w:line="278" w:lineRule="auto"/>
        <w:rPr>
          <w:rFonts w:ascii="Aptos" w:eastAsia="Aptos" w:hAnsi="Aptos" w:cs="Cordia New"/>
        </w:rPr>
      </w:pPr>
      <w:r w:rsidRPr="005E6D3A">
        <w:rPr>
          <w:rFonts w:ascii="Aptos" w:eastAsia="Aptos" w:hAnsi="Aptos" w:cs="Cordia New"/>
        </w:rPr>
        <w:br w:type="page"/>
      </w:r>
    </w:p>
    <w:p w14:paraId="354BECF4" w14:textId="77777777" w:rsidR="005E6D3A" w:rsidRPr="005E6D3A" w:rsidRDefault="005E6D3A" w:rsidP="005E6D3A">
      <w:pPr>
        <w:spacing w:after="160" w:line="360" w:lineRule="auto"/>
        <w:outlineLvl w:val="2"/>
        <w:rPr>
          <w:rFonts w:ascii="Aptos" w:eastAsia="Aptos" w:hAnsi="Aptos" w:cs="Cordia New"/>
          <w:i/>
          <w:iCs/>
        </w:rPr>
      </w:pPr>
      <w:r w:rsidRPr="005E6D3A">
        <w:rPr>
          <w:rFonts w:ascii="Aptos" w:eastAsia="Aptos" w:hAnsi="Aptos" w:cs="Cordia New"/>
          <w:i/>
          <w:iCs/>
        </w:rPr>
        <w:lastRenderedPageBreak/>
        <w:t xml:space="preserve">Appendix 3b: Priority resistant pathogens national data collection </w:t>
      </w:r>
    </w:p>
    <w:p w14:paraId="3CCE1027"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Please provide the following data on high and critically resistant priority bacterial pathogens in your country over the last 5 years.  </w:t>
      </w:r>
    </w:p>
    <w:p w14:paraId="484E74E5"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Where possible, please include data from all sample types and clinical presentations, including colonising organisms.  </w:t>
      </w:r>
    </w:p>
    <w:p w14:paraId="04E74F09"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rPr>
        <w:t>These data will be used to inform focus pathogen selection. </w:t>
      </w:r>
    </w:p>
    <w:p w14:paraId="38CFB794"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b/>
          <w:bCs/>
        </w:rPr>
        <w:t>Country:</w:t>
      </w:r>
      <w:r w:rsidRPr="005E6D3A">
        <w:rPr>
          <w:rFonts w:ascii="Aptos" w:eastAsia="Aptos" w:hAnsi="Aptos" w:cs="Cordia New"/>
        </w:rPr>
        <w:t> </w:t>
      </w:r>
    </w:p>
    <w:p w14:paraId="13C28228" w14:textId="77777777" w:rsidR="005E6D3A" w:rsidRPr="005E6D3A" w:rsidRDefault="005E6D3A" w:rsidP="005E6D3A">
      <w:pPr>
        <w:spacing w:after="160" w:line="360" w:lineRule="auto"/>
        <w:rPr>
          <w:rFonts w:ascii="Aptos" w:eastAsia="Aptos" w:hAnsi="Aptos" w:cs="Cordia New"/>
        </w:rPr>
      </w:pPr>
      <w:r w:rsidRPr="005E6D3A">
        <w:rPr>
          <w:rFonts w:ascii="Aptos" w:eastAsia="Aptos" w:hAnsi="Aptos" w:cs="Cordia New"/>
          <w:b/>
          <w:bCs/>
        </w:rPr>
        <w:t>Completed by (name/s and position/s): </w:t>
      </w:r>
      <w:r w:rsidRPr="005E6D3A">
        <w:rPr>
          <w:rFonts w:ascii="Aptos" w:eastAsia="Aptos" w:hAnsi="Aptos" w:cs="Cordia New"/>
        </w:rPr>
        <w:t> </w:t>
      </w:r>
    </w:p>
    <w:tbl>
      <w:tblPr>
        <w:tblStyle w:val="TableGrid"/>
        <w:tblW w:w="0" w:type="auto"/>
        <w:tblLayout w:type="fixed"/>
        <w:tblLook w:val="04A0" w:firstRow="1" w:lastRow="0" w:firstColumn="1" w:lastColumn="0" w:noHBand="0" w:noVBand="1"/>
      </w:tblPr>
      <w:tblGrid>
        <w:gridCol w:w="5098"/>
        <w:gridCol w:w="851"/>
        <w:gridCol w:w="811"/>
        <w:gridCol w:w="729"/>
        <w:gridCol w:w="729"/>
        <w:gridCol w:w="798"/>
      </w:tblGrid>
      <w:tr w:rsidR="005E6D3A" w:rsidRPr="005E6D3A" w14:paraId="04F9FF6A" w14:textId="77777777" w:rsidTr="00E4012F">
        <w:tc>
          <w:tcPr>
            <w:tcW w:w="5098" w:type="dxa"/>
            <w:vMerge w:val="restart"/>
          </w:tcPr>
          <w:p w14:paraId="280806C2" w14:textId="77777777" w:rsidR="005E6D3A" w:rsidRPr="005E6D3A" w:rsidRDefault="005E6D3A" w:rsidP="005E6D3A">
            <w:pPr>
              <w:rPr>
                <w:rFonts w:ascii="Aptos" w:eastAsia="Aptos" w:hAnsi="Aptos" w:cs="Cordia New"/>
                <w:b/>
                <w:bCs/>
              </w:rPr>
            </w:pPr>
            <w:r w:rsidRPr="005E6D3A">
              <w:rPr>
                <w:rFonts w:ascii="Aptos" w:eastAsia="Aptos" w:hAnsi="Aptos" w:cs="Cordia New"/>
                <w:b/>
                <w:bCs/>
              </w:rPr>
              <w:t>Pathogen</w:t>
            </w:r>
          </w:p>
        </w:tc>
        <w:tc>
          <w:tcPr>
            <w:tcW w:w="3918" w:type="dxa"/>
            <w:gridSpan w:val="5"/>
          </w:tcPr>
          <w:p w14:paraId="56F80C3A" w14:textId="77777777" w:rsidR="005E6D3A" w:rsidRPr="005E6D3A" w:rsidRDefault="005E6D3A" w:rsidP="005E6D3A">
            <w:pPr>
              <w:rPr>
                <w:rFonts w:ascii="Aptos" w:eastAsia="Aptos" w:hAnsi="Aptos" w:cs="Cordia New"/>
              </w:rPr>
            </w:pPr>
            <w:r w:rsidRPr="005E6D3A">
              <w:rPr>
                <w:rFonts w:ascii="Aptos" w:eastAsia="Aptos" w:hAnsi="Aptos" w:cs="Cordia New"/>
                <w:b/>
                <w:bCs/>
              </w:rPr>
              <w:t>Number of isolates</w:t>
            </w:r>
            <w:r w:rsidRPr="005E6D3A">
              <w:rPr>
                <w:rFonts w:ascii="Aptos" w:eastAsia="Aptos" w:hAnsi="Aptos" w:cs="Cordia New"/>
                <w:b/>
                <w:bCs/>
                <w:vertAlign w:val="superscript"/>
              </w:rPr>
              <w:t>1</w:t>
            </w:r>
            <w:r w:rsidRPr="005E6D3A">
              <w:rPr>
                <w:rFonts w:ascii="Aptos" w:eastAsia="Aptos" w:hAnsi="Aptos" w:cs="Cordia New"/>
                <w:b/>
                <w:bCs/>
              </w:rPr>
              <w:t> (n/year)</w:t>
            </w:r>
          </w:p>
        </w:tc>
      </w:tr>
      <w:tr w:rsidR="005E6D3A" w:rsidRPr="005E6D3A" w14:paraId="0A843795" w14:textId="77777777" w:rsidTr="00E4012F">
        <w:tc>
          <w:tcPr>
            <w:tcW w:w="5098" w:type="dxa"/>
            <w:vMerge/>
          </w:tcPr>
          <w:p w14:paraId="05C84008" w14:textId="77777777" w:rsidR="005E6D3A" w:rsidRPr="005E6D3A" w:rsidRDefault="005E6D3A" w:rsidP="005E6D3A">
            <w:pPr>
              <w:rPr>
                <w:rFonts w:ascii="Aptos" w:eastAsia="Aptos" w:hAnsi="Aptos" w:cs="Cordia New"/>
                <w:b/>
                <w:bCs/>
              </w:rPr>
            </w:pPr>
          </w:p>
        </w:tc>
        <w:tc>
          <w:tcPr>
            <w:tcW w:w="851" w:type="dxa"/>
          </w:tcPr>
          <w:p w14:paraId="6E4D210F" w14:textId="77777777" w:rsidR="005E6D3A" w:rsidRPr="005E6D3A" w:rsidRDefault="005E6D3A" w:rsidP="005E6D3A">
            <w:pPr>
              <w:rPr>
                <w:rFonts w:ascii="Aptos" w:eastAsia="Aptos" w:hAnsi="Aptos" w:cs="Cordia New"/>
                <w:b/>
                <w:bCs/>
              </w:rPr>
            </w:pPr>
            <w:r w:rsidRPr="005E6D3A">
              <w:rPr>
                <w:rFonts w:ascii="Aptos" w:eastAsia="Aptos" w:hAnsi="Aptos" w:cs="Cordia New"/>
                <w:b/>
                <w:bCs/>
              </w:rPr>
              <w:t>2021</w:t>
            </w:r>
          </w:p>
        </w:tc>
        <w:tc>
          <w:tcPr>
            <w:tcW w:w="811" w:type="dxa"/>
          </w:tcPr>
          <w:p w14:paraId="1FFA3875" w14:textId="77777777" w:rsidR="005E6D3A" w:rsidRPr="005E6D3A" w:rsidRDefault="005E6D3A" w:rsidP="005E6D3A">
            <w:pPr>
              <w:rPr>
                <w:rFonts w:ascii="Aptos" w:eastAsia="Aptos" w:hAnsi="Aptos" w:cs="Cordia New"/>
                <w:b/>
                <w:bCs/>
              </w:rPr>
            </w:pPr>
            <w:r w:rsidRPr="005E6D3A">
              <w:rPr>
                <w:rFonts w:ascii="Aptos" w:eastAsia="Aptos" w:hAnsi="Aptos" w:cs="Cordia New"/>
                <w:b/>
                <w:bCs/>
              </w:rPr>
              <w:t>2022</w:t>
            </w:r>
          </w:p>
        </w:tc>
        <w:tc>
          <w:tcPr>
            <w:tcW w:w="729" w:type="dxa"/>
          </w:tcPr>
          <w:p w14:paraId="5D54ABA8" w14:textId="77777777" w:rsidR="005E6D3A" w:rsidRPr="005E6D3A" w:rsidRDefault="005E6D3A" w:rsidP="005E6D3A">
            <w:pPr>
              <w:rPr>
                <w:rFonts w:ascii="Aptos" w:eastAsia="Aptos" w:hAnsi="Aptos" w:cs="Cordia New"/>
                <w:b/>
                <w:bCs/>
              </w:rPr>
            </w:pPr>
            <w:r w:rsidRPr="005E6D3A">
              <w:rPr>
                <w:rFonts w:ascii="Aptos" w:eastAsia="Aptos" w:hAnsi="Aptos" w:cs="Cordia New"/>
                <w:b/>
                <w:bCs/>
              </w:rPr>
              <w:t>2023</w:t>
            </w:r>
          </w:p>
        </w:tc>
        <w:tc>
          <w:tcPr>
            <w:tcW w:w="729" w:type="dxa"/>
          </w:tcPr>
          <w:p w14:paraId="144A2CFE" w14:textId="77777777" w:rsidR="005E6D3A" w:rsidRPr="005E6D3A" w:rsidRDefault="005E6D3A" w:rsidP="005E6D3A">
            <w:pPr>
              <w:rPr>
                <w:rFonts w:ascii="Aptos" w:eastAsia="Aptos" w:hAnsi="Aptos" w:cs="Cordia New"/>
                <w:b/>
                <w:bCs/>
              </w:rPr>
            </w:pPr>
            <w:r w:rsidRPr="005E6D3A">
              <w:rPr>
                <w:rFonts w:ascii="Aptos" w:eastAsia="Aptos" w:hAnsi="Aptos" w:cs="Cordia New"/>
                <w:b/>
                <w:bCs/>
              </w:rPr>
              <w:t>2024</w:t>
            </w:r>
          </w:p>
        </w:tc>
        <w:tc>
          <w:tcPr>
            <w:tcW w:w="798" w:type="dxa"/>
          </w:tcPr>
          <w:p w14:paraId="7CACC165" w14:textId="77777777" w:rsidR="005E6D3A" w:rsidRPr="005E6D3A" w:rsidRDefault="005E6D3A" w:rsidP="005E6D3A">
            <w:pPr>
              <w:rPr>
                <w:rFonts w:ascii="Aptos" w:eastAsia="Aptos" w:hAnsi="Aptos" w:cs="Cordia New"/>
                <w:b/>
                <w:bCs/>
              </w:rPr>
            </w:pPr>
            <w:r w:rsidRPr="005E6D3A">
              <w:rPr>
                <w:rFonts w:ascii="Aptos" w:eastAsia="Aptos" w:hAnsi="Aptos" w:cs="Cordia New"/>
                <w:b/>
                <w:bCs/>
              </w:rPr>
              <w:t>2025</w:t>
            </w:r>
          </w:p>
        </w:tc>
      </w:tr>
      <w:tr w:rsidR="005E6D3A" w:rsidRPr="005E6D3A" w14:paraId="0F29DED0" w14:textId="77777777" w:rsidTr="005E6D3A">
        <w:tc>
          <w:tcPr>
            <w:tcW w:w="9016" w:type="dxa"/>
            <w:gridSpan w:val="6"/>
            <w:shd w:val="clear" w:color="auto" w:fill="DAE9F7"/>
          </w:tcPr>
          <w:p w14:paraId="0D54F439" w14:textId="77777777" w:rsidR="005E6D3A" w:rsidRPr="005E6D3A" w:rsidRDefault="005E6D3A" w:rsidP="005E6D3A">
            <w:pPr>
              <w:rPr>
                <w:rFonts w:ascii="Aptos" w:eastAsia="Aptos" w:hAnsi="Aptos" w:cs="Cordia New"/>
              </w:rPr>
            </w:pPr>
            <w:r w:rsidRPr="005E6D3A">
              <w:rPr>
                <w:rFonts w:ascii="Aptos" w:eastAsia="Aptos" w:hAnsi="Aptos" w:cs="Cordia New"/>
              </w:rPr>
              <w:t>Critical priority pathogens </w:t>
            </w:r>
          </w:p>
        </w:tc>
      </w:tr>
      <w:tr w:rsidR="005E6D3A" w:rsidRPr="005E6D3A" w14:paraId="753726EC" w14:textId="77777777" w:rsidTr="00E4012F">
        <w:tc>
          <w:tcPr>
            <w:tcW w:w="5098" w:type="dxa"/>
          </w:tcPr>
          <w:p w14:paraId="54559C91" w14:textId="77777777" w:rsidR="005E6D3A" w:rsidRPr="005E6D3A" w:rsidRDefault="005E6D3A" w:rsidP="005E6D3A">
            <w:pPr>
              <w:rPr>
                <w:rFonts w:ascii="Aptos" w:eastAsia="Aptos" w:hAnsi="Aptos" w:cs="Cordia New"/>
              </w:rPr>
            </w:pPr>
            <w:r w:rsidRPr="005E6D3A">
              <w:rPr>
                <w:rFonts w:ascii="Aptos" w:eastAsia="Aptos" w:hAnsi="Aptos" w:cs="Cordia New"/>
              </w:rPr>
              <w:t>Carbapenem-resistant </w:t>
            </w:r>
            <w:r w:rsidRPr="005E6D3A">
              <w:rPr>
                <w:rFonts w:ascii="Aptos" w:eastAsia="Aptos" w:hAnsi="Aptos" w:cs="Cordia New"/>
                <w:i/>
                <w:iCs/>
              </w:rPr>
              <w:t>Acinetobacter baumannii</w:t>
            </w:r>
            <w:r w:rsidRPr="005E6D3A">
              <w:rPr>
                <w:rFonts w:ascii="Aptos" w:eastAsia="Aptos" w:hAnsi="Aptos" w:cs="Cordia New"/>
              </w:rPr>
              <w:t> </w:t>
            </w:r>
          </w:p>
        </w:tc>
        <w:tc>
          <w:tcPr>
            <w:tcW w:w="851" w:type="dxa"/>
          </w:tcPr>
          <w:p w14:paraId="736439B2" w14:textId="77777777" w:rsidR="005E6D3A" w:rsidRPr="005E6D3A" w:rsidRDefault="005E6D3A" w:rsidP="005E6D3A">
            <w:pPr>
              <w:rPr>
                <w:rFonts w:ascii="Aptos" w:eastAsia="Aptos" w:hAnsi="Aptos" w:cs="Cordia New"/>
              </w:rPr>
            </w:pPr>
          </w:p>
        </w:tc>
        <w:tc>
          <w:tcPr>
            <w:tcW w:w="811" w:type="dxa"/>
          </w:tcPr>
          <w:p w14:paraId="67064564" w14:textId="77777777" w:rsidR="005E6D3A" w:rsidRPr="005E6D3A" w:rsidRDefault="005E6D3A" w:rsidP="005E6D3A">
            <w:pPr>
              <w:rPr>
                <w:rFonts w:ascii="Aptos" w:eastAsia="Aptos" w:hAnsi="Aptos" w:cs="Cordia New"/>
              </w:rPr>
            </w:pPr>
          </w:p>
        </w:tc>
        <w:tc>
          <w:tcPr>
            <w:tcW w:w="729" w:type="dxa"/>
          </w:tcPr>
          <w:p w14:paraId="76A10489" w14:textId="77777777" w:rsidR="005E6D3A" w:rsidRPr="005E6D3A" w:rsidRDefault="005E6D3A" w:rsidP="005E6D3A">
            <w:pPr>
              <w:rPr>
                <w:rFonts w:ascii="Aptos" w:eastAsia="Aptos" w:hAnsi="Aptos" w:cs="Cordia New"/>
              </w:rPr>
            </w:pPr>
          </w:p>
        </w:tc>
        <w:tc>
          <w:tcPr>
            <w:tcW w:w="729" w:type="dxa"/>
          </w:tcPr>
          <w:p w14:paraId="1A37FB9A" w14:textId="77777777" w:rsidR="005E6D3A" w:rsidRPr="005E6D3A" w:rsidRDefault="005E6D3A" w:rsidP="005E6D3A">
            <w:pPr>
              <w:rPr>
                <w:rFonts w:ascii="Aptos" w:eastAsia="Aptos" w:hAnsi="Aptos" w:cs="Cordia New"/>
              </w:rPr>
            </w:pPr>
          </w:p>
        </w:tc>
        <w:tc>
          <w:tcPr>
            <w:tcW w:w="798" w:type="dxa"/>
          </w:tcPr>
          <w:p w14:paraId="70BBF1C6" w14:textId="77777777" w:rsidR="005E6D3A" w:rsidRPr="005E6D3A" w:rsidRDefault="005E6D3A" w:rsidP="005E6D3A">
            <w:pPr>
              <w:rPr>
                <w:rFonts w:ascii="Aptos" w:eastAsia="Aptos" w:hAnsi="Aptos" w:cs="Cordia New"/>
              </w:rPr>
            </w:pPr>
          </w:p>
        </w:tc>
      </w:tr>
      <w:tr w:rsidR="005E6D3A" w:rsidRPr="005E6D3A" w14:paraId="0D9E79CA" w14:textId="77777777" w:rsidTr="00E4012F">
        <w:tc>
          <w:tcPr>
            <w:tcW w:w="5098" w:type="dxa"/>
          </w:tcPr>
          <w:p w14:paraId="5FDD1E73" w14:textId="77777777" w:rsidR="005E6D3A" w:rsidRPr="005E6D3A" w:rsidRDefault="005E6D3A" w:rsidP="005E6D3A">
            <w:pPr>
              <w:rPr>
                <w:rFonts w:ascii="Aptos" w:eastAsia="Aptos" w:hAnsi="Aptos" w:cs="Cordia New"/>
              </w:rPr>
            </w:pPr>
            <w:r w:rsidRPr="005E6D3A">
              <w:rPr>
                <w:rFonts w:ascii="Aptos" w:eastAsia="Aptos" w:hAnsi="Aptos" w:cs="Cordia New"/>
              </w:rPr>
              <w:t>Carbapenem-resistant Enterobacterales</w:t>
            </w:r>
            <w:r w:rsidRPr="005E6D3A">
              <w:rPr>
                <w:rFonts w:ascii="Aptos" w:eastAsia="Aptos" w:hAnsi="Aptos" w:cs="Cordia New"/>
                <w:vertAlign w:val="superscript"/>
              </w:rPr>
              <w:t>2</w:t>
            </w:r>
            <w:r w:rsidRPr="005E6D3A">
              <w:rPr>
                <w:rFonts w:ascii="Aptos" w:eastAsia="Aptos" w:hAnsi="Aptos" w:cs="Cordia New"/>
              </w:rPr>
              <w:t> </w:t>
            </w:r>
          </w:p>
        </w:tc>
        <w:tc>
          <w:tcPr>
            <w:tcW w:w="851" w:type="dxa"/>
          </w:tcPr>
          <w:p w14:paraId="40E5FF37" w14:textId="77777777" w:rsidR="005E6D3A" w:rsidRPr="005E6D3A" w:rsidRDefault="005E6D3A" w:rsidP="005E6D3A">
            <w:pPr>
              <w:rPr>
                <w:rFonts w:ascii="Aptos" w:eastAsia="Aptos" w:hAnsi="Aptos" w:cs="Cordia New"/>
              </w:rPr>
            </w:pPr>
          </w:p>
        </w:tc>
        <w:tc>
          <w:tcPr>
            <w:tcW w:w="811" w:type="dxa"/>
          </w:tcPr>
          <w:p w14:paraId="527CA7DD" w14:textId="77777777" w:rsidR="005E6D3A" w:rsidRPr="005E6D3A" w:rsidRDefault="005E6D3A" w:rsidP="005E6D3A">
            <w:pPr>
              <w:rPr>
                <w:rFonts w:ascii="Aptos" w:eastAsia="Aptos" w:hAnsi="Aptos" w:cs="Cordia New"/>
              </w:rPr>
            </w:pPr>
          </w:p>
        </w:tc>
        <w:tc>
          <w:tcPr>
            <w:tcW w:w="729" w:type="dxa"/>
          </w:tcPr>
          <w:p w14:paraId="13409CAF" w14:textId="77777777" w:rsidR="005E6D3A" w:rsidRPr="005E6D3A" w:rsidRDefault="005E6D3A" w:rsidP="005E6D3A">
            <w:pPr>
              <w:rPr>
                <w:rFonts w:ascii="Aptos" w:eastAsia="Aptos" w:hAnsi="Aptos" w:cs="Cordia New"/>
              </w:rPr>
            </w:pPr>
          </w:p>
        </w:tc>
        <w:tc>
          <w:tcPr>
            <w:tcW w:w="729" w:type="dxa"/>
          </w:tcPr>
          <w:p w14:paraId="30C79F6C" w14:textId="77777777" w:rsidR="005E6D3A" w:rsidRPr="005E6D3A" w:rsidRDefault="005E6D3A" w:rsidP="005E6D3A">
            <w:pPr>
              <w:rPr>
                <w:rFonts w:ascii="Aptos" w:eastAsia="Aptos" w:hAnsi="Aptos" w:cs="Cordia New"/>
              </w:rPr>
            </w:pPr>
          </w:p>
        </w:tc>
        <w:tc>
          <w:tcPr>
            <w:tcW w:w="798" w:type="dxa"/>
          </w:tcPr>
          <w:p w14:paraId="753BAE66" w14:textId="77777777" w:rsidR="005E6D3A" w:rsidRPr="005E6D3A" w:rsidRDefault="005E6D3A" w:rsidP="005E6D3A">
            <w:pPr>
              <w:rPr>
                <w:rFonts w:ascii="Aptos" w:eastAsia="Aptos" w:hAnsi="Aptos" w:cs="Cordia New"/>
              </w:rPr>
            </w:pPr>
          </w:p>
        </w:tc>
      </w:tr>
      <w:tr w:rsidR="005E6D3A" w:rsidRPr="005E6D3A" w14:paraId="2CBDAC6F" w14:textId="77777777" w:rsidTr="00E4012F">
        <w:tc>
          <w:tcPr>
            <w:tcW w:w="5098" w:type="dxa"/>
          </w:tcPr>
          <w:p w14:paraId="13B30218" w14:textId="77777777" w:rsidR="005E6D3A" w:rsidRPr="005E6D3A" w:rsidRDefault="005E6D3A" w:rsidP="005E6D3A">
            <w:pPr>
              <w:rPr>
                <w:rFonts w:ascii="Aptos" w:eastAsia="Aptos" w:hAnsi="Aptos" w:cs="Cordia New"/>
              </w:rPr>
            </w:pPr>
            <w:r w:rsidRPr="005E6D3A">
              <w:rPr>
                <w:rFonts w:ascii="Aptos" w:eastAsia="Aptos" w:hAnsi="Aptos" w:cs="Cordia New"/>
              </w:rPr>
              <w:t>3rd-generation cephalosporin-resistant Enterobacterales</w:t>
            </w:r>
            <w:r w:rsidRPr="005E6D3A">
              <w:rPr>
                <w:rFonts w:ascii="Aptos" w:eastAsia="Aptos" w:hAnsi="Aptos" w:cs="Cordia New"/>
                <w:vertAlign w:val="superscript"/>
              </w:rPr>
              <w:t>2</w:t>
            </w:r>
            <w:r w:rsidRPr="005E6D3A">
              <w:rPr>
                <w:rFonts w:ascii="Aptos" w:eastAsia="Aptos" w:hAnsi="Aptos" w:cs="Cordia New"/>
              </w:rPr>
              <w:t> </w:t>
            </w:r>
          </w:p>
        </w:tc>
        <w:tc>
          <w:tcPr>
            <w:tcW w:w="851" w:type="dxa"/>
          </w:tcPr>
          <w:p w14:paraId="5563FFAD" w14:textId="77777777" w:rsidR="005E6D3A" w:rsidRPr="005E6D3A" w:rsidRDefault="005E6D3A" w:rsidP="005E6D3A">
            <w:pPr>
              <w:rPr>
                <w:rFonts w:ascii="Aptos" w:eastAsia="Aptos" w:hAnsi="Aptos" w:cs="Cordia New"/>
              </w:rPr>
            </w:pPr>
          </w:p>
        </w:tc>
        <w:tc>
          <w:tcPr>
            <w:tcW w:w="811" w:type="dxa"/>
          </w:tcPr>
          <w:p w14:paraId="78546916" w14:textId="77777777" w:rsidR="005E6D3A" w:rsidRPr="005E6D3A" w:rsidRDefault="005E6D3A" w:rsidP="005E6D3A">
            <w:pPr>
              <w:rPr>
                <w:rFonts w:ascii="Aptos" w:eastAsia="Aptos" w:hAnsi="Aptos" w:cs="Cordia New"/>
              </w:rPr>
            </w:pPr>
          </w:p>
        </w:tc>
        <w:tc>
          <w:tcPr>
            <w:tcW w:w="729" w:type="dxa"/>
          </w:tcPr>
          <w:p w14:paraId="595057A5" w14:textId="77777777" w:rsidR="005E6D3A" w:rsidRPr="005E6D3A" w:rsidRDefault="005E6D3A" w:rsidP="005E6D3A">
            <w:pPr>
              <w:rPr>
                <w:rFonts w:ascii="Aptos" w:eastAsia="Aptos" w:hAnsi="Aptos" w:cs="Cordia New"/>
              </w:rPr>
            </w:pPr>
          </w:p>
        </w:tc>
        <w:tc>
          <w:tcPr>
            <w:tcW w:w="729" w:type="dxa"/>
          </w:tcPr>
          <w:p w14:paraId="7A3F28EF" w14:textId="77777777" w:rsidR="005E6D3A" w:rsidRPr="005E6D3A" w:rsidRDefault="005E6D3A" w:rsidP="005E6D3A">
            <w:pPr>
              <w:rPr>
                <w:rFonts w:ascii="Aptos" w:eastAsia="Aptos" w:hAnsi="Aptos" w:cs="Cordia New"/>
              </w:rPr>
            </w:pPr>
          </w:p>
        </w:tc>
        <w:tc>
          <w:tcPr>
            <w:tcW w:w="798" w:type="dxa"/>
          </w:tcPr>
          <w:p w14:paraId="64124A6A" w14:textId="77777777" w:rsidR="005E6D3A" w:rsidRPr="005E6D3A" w:rsidRDefault="005E6D3A" w:rsidP="005E6D3A">
            <w:pPr>
              <w:rPr>
                <w:rFonts w:ascii="Aptos" w:eastAsia="Aptos" w:hAnsi="Aptos" w:cs="Cordia New"/>
              </w:rPr>
            </w:pPr>
          </w:p>
        </w:tc>
      </w:tr>
      <w:tr w:rsidR="005E6D3A" w:rsidRPr="005E6D3A" w14:paraId="51BA5932" w14:textId="77777777" w:rsidTr="005E6D3A">
        <w:tc>
          <w:tcPr>
            <w:tcW w:w="9016" w:type="dxa"/>
            <w:gridSpan w:val="6"/>
            <w:shd w:val="clear" w:color="auto" w:fill="DAE9F7"/>
          </w:tcPr>
          <w:p w14:paraId="038CF5B2" w14:textId="77777777" w:rsidR="005E6D3A" w:rsidRPr="005E6D3A" w:rsidRDefault="005E6D3A" w:rsidP="005E6D3A">
            <w:pPr>
              <w:rPr>
                <w:rFonts w:ascii="Aptos" w:eastAsia="Aptos" w:hAnsi="Aptos" w:cs="Cordia New"/>
              </w:rPr>
            </w:pPr>
            <w:r w:rsidRPr="005E6D3A">
              <w:rPr>
                <w:rFonts w:ascii="Aptos" w:eastAsia="Aptos" w:hAnsi="Aptos" w:cs="Cordia New"/>
              </w:rPr>
              <w:t>High priority pathogens </w:t>
            </w:r>
          </w:p>
        </w:tc>
      </w:tr>
      <w:tr w:rsidR="005E6D3A" w:rsidRPr="005E6D3A" w14:paraId="5A577EE1" w14:textId="77777777" w:rsidTr="00E4012F">
        <w:tc>
          <w:tcPr>
            <w:tcW w:w="5098" w:type="dxa"/>
          </w:tcPr>
          <w:p w14:paraId="74FCC175" w14:textId="77777777" w:rsidR="005E6D3A" w:rsidRPr="005E6D3A" w:rsidRDefault="005E6D3A" w:rsidP="005E6D3A">
            <w:pPr>
              <w:rPr>
                <w:rFonts w:ascii="Aptos" w:eastAsia="Aptos" w:hAnsi="Aptos" w:cs="Cordia New"/>
              </w:rPr>
            </w:pPr>
            <w:r w:rsidRPr="005E6D3A">
              <w:rPr>
                <w:rFonts w:ascii="Aptos" w:eastAsia="Aptos" w:hAnsi="Aptos" w:cs="Cordia New"/>
              </w:rPr>
              <w:t>Carbapenem-resistant </w:t>
            </w:r>
            <w:r w:rsidRPr="005E6D3A">
              <w:rPr>
                <w:rFonts w:ascii="Aptos" w:eastAsia="Aptos" w:hAnsi="Aptos" w:cs="Cordia New"/>
                <w:i/>
                <w:iCs/>
              </w:rPr>
              <w:t>Pseudomonas aeruginosa</w:t>
            </w:r>
            <w:r w:rsidRPr="005E6D3A">
              <w:rPr>
                <w:rFonts w:ascii="Aptos" w:eastAsia="Aptos" w:hAnsi="Aptos" w:cs="Cordia New"/>
              </w:rPr>
              <w:t> </w:t>
            </w:r>
          </w:p>
        </w:tc>
        <w:tc>
          <w:tcPr>
            <w:tcW w:w="851" w:type="dxa"/>
          </w:tcPr>
          <w:p w14:paraId="1F968DBB" w14:textId="77777777" w:rsidR="005E6D3A" w:rsidRPr="005E6D3A" w:rsidRDefault="005E6D3A" w:rsidP="005E6D3A">
            <w:pPr>
              <w:rPr>
                <w:rFonts w:ascii="Aptos" w:eastAsia="Aptos" w:hAnsi="Aptos" w:cs="Cordia New"/>
              </w:rPr>
            </w:pPr>
          </w:p>
        </w:tc>
        <w:tc>
          <w:tcPr>
            <w:tcW w:w="811" w:type="dxa"/>
          </w:tcPr>
          <w:p w14:paraId="6DC80BE2" w14:textId="77777777" w:rsidR="005E6D3A" w:rsidRPr="005E6D3A" w:rsidRDefault="005E6D3A" w:rsidP="005E6D3A">
            <w:pPr>
              <w:rPr>
                <w:rFonts w:ascii="Aptos" w:eastAsia="Aptos" w:hAnsi="Aptos" w:cs="Cordia New"/>
              </w:rPr>
            </w:pPr>
          </w:p>
        </w:tc>
        <w:tc>
          <w:tcPr>
            <w:tcW w:w="729" w:type="dxa"/>
          </w:tcPr>
          <w:p w14:paraId="2E7CCBD9" w14:textId="77777777" w:rsidR="005E6D3A" w:rsidRPr="005E6D3A" w:rsidRDefault="005E6D3A" w:rsidP="005E6D3A">
            <w:pPr>
              <w:rPr>
                <w:rFonts w:ascii="Aptos" w:eastAsia="Aptos" w:hAnsi="Aptos" w:cs="Cordia New"/>
              </w:rPr>
            </w:pPr>
          </w:p>
        </w:tc>
        <w:tc>
          <w:tcPr>
            <w:tcW w:w="729" w:type="dxa"/>
          </w:tcPr>
          <w:p w14:paraId="04A50925" w14:textId="77777777" w:rsidR="005E6D3A" w:rsidRPr="005E6D3A" w:rsidRDefault="005E6D3A" w:rsidP="005E6D3A">
            <w:pPr>
              <w:rPr>
                <w:rFonts w:ascii="Aptos" w:eastAsia="Aptos" w:hAnsi="Aptos" w:cs="Cordia New"/>
              </w:rPr>
            </w:pPr>
          </w:p>
        </w:tc>
        <w:tc>
          <w:tcPr>
            <w:tcW w:w="798" w:type="dxa"/>
          </w:tcPr>
          <w:p w14:paraId="4A5C8497" w14:textId="77777777" w:rsidR="005E6D3A" w:rsidRPr="005E6D3A" w:rsidRDefault="005E6D3A" w:rsidP="005E6D3A">
            <w:pPr>
              <w:rPr>
                <w:rFonts w:ascii="Aptos" w:eastAsia="Aptos" w:hAnsi="Aptos" w:cs="Cordia New"/>
              </w:rPr>
            </w:pPr>
          </w:p>
        </w:tc>
      </w:tr>
      <w:tr w:rsidR="005E6D3A" w:rsidRPr="005E6D3A" w14:paraId="6E7F1765" w14:textId="77777777" w:rsidTr="00E4012F">
        <w:tc>
          <w:tcPr>
            <w:tcW w:w="5098" w:type="dxa"/>
          </w:tcPr>
          <w:p w14:paraId="69AB5866" w14:textId="77777777" w:rsidR="005E6D3A" w:rsidRPr="005E6D3A" w:rsidRDefault="005E6D3A" w:rsidP="005E6D3A">
            <w:pPr>
              <w:rPr>
                <w:rFonts w:ascii="Aptos" w:eastAsia="Aptos" w:hAnsi="Aptos" w:cs="Cordia New"/>
              </w:rPr>
            </w:pPr>
            <w:r w:rsidRPr="005E6D3A">
              <w:rPr>
                <w:rFonts w:ascii="Aptos" w:eastAsia="Aptos" w:hAnsi="Aptos" w:cs="Cordia New"/>
              </w:rPr>
              <w:t>Methicillin-resistant </w:t>
            </w:r>
            <w:r w:rsidRPr="005E6D3A">
              <w:rPr>
                <w:rFonts w:ascii="Aptos" w:eastAsia="Aptos" w:hAnsi="Aptos" w:cs="Cordia New"/>
                <w:i/>
                <w:iCs/>
              </w:rPr>
              <w:t>Staphylococcus aureus</w:t>
            </w:r>
            <w:r w:rsidRPr="005E6D3A">
              <w:rPr>
                <w:rFonts w:ascii="Aptos" w:eastAsia="Aptos" w:hAnsi="Aptos" w:cs="Cordia New"/>
              </w:rPr>
              <w:t> </w:t>
            </w:r>
          </w:p>
        </w:tc>
        <w:tc>
          <w:tcPr>
            <w:tcW w:w="851" w:type="dxa"/>
          </w:tcPr>
          <w:p w14:paraId="6D6B3903" w14:textId="77777777" w:rsidR="005E6D3A" w:rsidRPr="005E6D3A" w:rsidRDefault="005E6D3A" w:rsidP="005E6D3A">
            <w:pPr>
              <w:rPr>
                <w:rFonts w:ascii="Aptos" w:eastAsia="Aptos" w:hAnsi="Aptos" w:cs="Cordia New"/>
              </w:rPr>
            </w:pPr>
          </w:p>
        </w:tc>
        <w:tc>
          <w:tcPr>
            <w:tcW w:w="811" w:type="dxa"/>
          </w:tcPr>
          <w:p w14:paraId="457720E0" w14:textId="77777777" w:rsidR="005E6D3A" w:rsidRPr="005E6D3A" w:rsidRDefault="005E6D3A" w:rsidP="005E6D3A">
            <w:pPr>
              <w:rPr>
                <w:rFonts w:ascii="Aptos" w:eastAsia="Aptos" w:hAnsi="Aptos" w:cs="Cordia New"/>
              </w:rPr>
            </w:pPr>
          </w:p>
        </w:tc>
        <w:tc>
          <w:tcPr>
            <w:tcW w:w="729" w:type="dxa"/>
          </w:tcPr>
          <w:p w14:paraId="063503BA" w14:textId="77777777" w:rsidR="005E6D3A" w:rsidRPr="005E6D3A" w:rsidRDefault="005E6D3A" w:rsidP="005E6D3A">
            <w:pPr>
              <w:rPr>
                <w:rFonts w:ascii="Aptos" w:eastAsia="Aptos" w:hAnsi="Aptos" w:cs="Cordia New"/>
              </w:rPr>
            </w:pPr>
          </w:p>
        </w:tc>
        <w:tc>
          <w:tcPr>
            <w:tcW w:w="729" w:type="dxa"/>
          </w:tcPr>
          <w:p w14:paraId="3ADC9B96" w14:textId="77777777" w:rsidR="005E6D3A" w:rsidRPr="005E6D3A" w:rsidRDefault="005E6D3A" w:rsidP="005E6D3A">
            <w:pPr>
              <w:rPr>
                <w:rFonts w:ascii="Aptos" w:eastAsia="Aptos" w:hAnsi="Aptos" w:cs="Cordia New"/>
              </w:rPr>
            </w:pPr>
          </w:p>
        </w:tc>
        <w:tc>
          <w:tcPr>
            <w:tcW w:w="798" w:type="dxa"/>
          </w:tcPr>
          <w:p w14:paraId="3C4998FE" w14:textId="77777777" w:rsidR="005E6D3A" w:rsidRPr="005E6D3A" w:rsidRDefault="005E6D3A" w:rsidP="005E6D3A">
            <w:pPr>
              <w:rPr>
                <w:rFonts w:ascii="Aptos" w:eastAsia="Aptos" w:hAnsi="Aptos" w:cs="Cordia New"/>
              </w:rPr>
            </w:pPr>
          </w:p>
        </w:tc>
      </w:tr>
      <w:tr w:rsidR="005E6D3A" w:rsidRPr="005E6D3A" w14:paraId="22500195" w14:textId="77777777" w:rsidTr="00E4012F">
        <w:tc>
          <w:tcPr>
            <w:tcW w:w="5098" w:type="dxa"/>
          </w:tcPr>
          <w:p w14:paraId="1CB176B4" w14:textId="77777777" w:rsidR="005E6D3A" w:rsidRPr="005E6D3A" w:rsidRDefault="005E6D3A" w:rsidP="005E6D3A">
            <w:pPr>
              <w:rPr>
                <w:rFonts w:ascii="Aptos" w:eastAsia="Aptos" w:hAnsi="Aptos" w:cs="Cordia New"/>
              </w:rPr>
            </w:pPr>
            <w:r w:rsidRPr="005E6D3A">
              <w:rPr>
                <w:rFonts w:ascii="Aptos" w:eastAsia="Aptos" w:hAnsi="Aptos" w:cs="Cordia New"/>
              </w:rPr>
              <w:t>Vancomycin-resistant</w:t>
            </w:r>
            <w:r w:rsidRPr="005E6D3A">
              <w:rPr>
                <w:rFonts w:ascii="Aptos" w:eastAsia="Aptos" w:hAnsi="Aptos" w:cs="Cordia New"/>
                <w:i/>
                <w:iCs/>
              </w:rPr>
              <w:t> Enterococcus faecium</w:t>
            </w:r>
            <w:r w:rsidRPr="005E6D3A">
              <w:rPr>
                <w:rFonts w:ascii="Aptos" w:eastAsia="Aptos" w:hAnsi="Aptos" w:cs="Cordia New"/>
              </w:rPr>
              <w:t> </w:t>
            </w:r>
          </w:p>
        </w:tc>
        <w:tc>
          <w:tcPr>
            <w:tcW w:w="851" w:type="dxa"/>
          </w:tcPr>
          <w:p w14:paraId="5F23985A" w14:textId="77777777" w:rsidR="005E6D3A" w:rsidRPr="005E6D3A" w:rsidRDefault="005E6D3A" w:rsidP="005E6D3A">
            <w:pPr>
              <w:rPr>
                <w:rFonts w:ascii="Aptos" w:eastAsia="Aptos" w:hAnsi="Aptos" w:cs="Cordia New"/>
              </w:rPr>
            </w:pPr>
          </w:p>
        </w:tc>
        <w:tc>
          <w:tcPr>
            <w:tcW w:w="811" w:type="dxa"/>
          </w:tcPr>
          <w:p w14:paraId="7398A10A" w14:textId="77777777" w:rsidR="005E6D3A" w:rsidRPr="005E6D3A" w:rsidRDefault="005E6D3A" w:rsidP="005E6D3A">
            <w:pPr>
              <w:rPr>
                <w:rFonts w:ascii="Aptos" w:eastAsia="Aptos" w:hAnsi="Aptos" w:cs="Cordia New"/>
              </w:rPr>
            </w:pPr>
          </w:p>
        </w:tc>
        <w:tc>
          <w:tcPr>
            <w:tcW w:w="729" w:type="dxa"/>
          </w:tcPr>
          <w:p w14:paraId="4166EF80" w14:textId="77777777" w:rsidR="005E6D3A" w:rsidRPr="005E6D3A" w:rsidRDefault="005E6D3A" w:rsidP="005E6D3A">
            <w:pPr>
              <w:rPr>
                <w:rFonts w:ascii="Aptos" w:eastAsia="Aptos" w:hAnsi="Aptos" w:cs="Cordia New"/>
              </w:rPr>
            </w:pPr>
          </w:p>
        </w:tc>
        <w:tc>
          <w:tcPr>
            <w:tcW w:w="729" w:type="dxa"/>
          </w:tcPr>
          <w:p w14:paraId="24FEC683" w14:textId="77777777" w:rsidR="005E6D3A" w:rsidRPr="005E6D3A" w:rsidRDefault="005E6D3A" w:rsidP="005E6D3A">
            <w:pPr>
              <w:rPr>
                <w:rFonts w:ascii="Aptos" w:eastAsia="Aptos" w:hAnsi="Aptos" w:cs="Cordia New"/>
              </w:rPr>
            </w:pPr>
          </w:p>
        </w:tc>
        <w:tc>
          <w:tcPr>
            <w:tcW w:w="798" w:type="dxa"/>
          </w:tcPr>
          <w:p w14:paraId="5D124E3A" w14:textId="77777777" w:rsidR="005E6D3A" w:rsidRPr="005E6D3A" w:rsidRDefault="005E6D3A" w:rsidP="005E6D3A">
            <w:pPr>
              <w:rPr>
                <w:rFonts w:ascii="Aptos" w:eastAsia="Aptos" w:hAnsi="Aptos" w:cs="Cordia New"/>
              </w:rPr>
            </w:pPr>
          </w:p>
        </w:tc>
      </w:tr>
      <w:tr w:rsidR="005E6D3A" w:rsidRPr="005E6D3A" w14:paraId="73BBC13B" w14:textId="77777777" w:rsidTr="00E4012F">
        <w:tc>
          <w:tcPr>
            <w:tcW w:w="5098" w:type="dxa"/>
          </w:tcPr>
          <w:p w14:paraId="725963ED" w14:textId="77777777" w:rsidR="005E6D3A" w:rsidRPr="005E6D3A" w:rsidRDefault="005E6D3A" w:rsidP="005E6D3A">
            <w:pPr>
              <w:rPr>
                <w:rFonts w:ascii="Aptos" w:eastAsia="Aptos" w:hAnsi="Aptos" w:cs="Cordia New"/>
              </w:rPr>
            </w:pPr>
            <w:r w:rsidRPr="005E6D3A">
              <w:rPr>
                <w:rFonts w:ascii="Aptos" w:eastAsia="Aptos" w:hAnsi="Aptos" w:cs="Cordia New"/>
              </w:rPr>
              <w:t>Fluoroquinolone-resistant </w:t>
            </w:r>
            <w:r w:rsidRPr="005E6D3A">
              <w:rPr>
                <w:rFonts w:ascii="Aptos" w:eastAsia="Aptos" w:hAnsi="Aptos" w:cs="Cordia New"/>
                <w:i/>
                <w:iCs/>
              </w:rPr>
              <w:t>Salmonella Typhi</w:t>
            </w:r>
            <w:r w:rsidRPr="005E6D3A">
              <w:rPr>
                <w:rFonts w:ascii="Aptos" w:eastAsia="Aptos" w:hAnsi="Aptos" w:cs="Cordia New"/>
              </w:rPr>
              <w:t> </w:t>
            </w:r>
          </w:p>
        </w:tc>
        <w:tc>
          <w:tcPr>
            <w:tcW w:w="851" w:type="dxa"/>
          </w:tcPr>
          <w:p w14:paraId="6A5B8124" w14:textId="77777777" w:rsidR="005E6D3A" w:rsidRPr="005E6D3A" w:rsidRDefault="005E6D3A" w:rsidP="005E6D3A">
            <w:pPr>
              <w:rPr>
                <w:rFonts w:ascii="Aptos" w:eastAsia="Aptos" w:hAnsi="Aptos" w:cs="Cordia New"/>
              </w:rPr>
            </w:pPr>
          </w:p>
        </w:tc>
        <w:tc>
          <w:tcPr>
            <w:tcW w:w="811" w:type="dxa"/>
          </w:tcPr>
          <w:p w14:paraId="537640A2" w14:textId="77777777" w:rsidR="005E6D3A" w:rsidRPr="005E6D3A" w:rsidRDefault="005E6D3A" w:rsidP="005E6D3A">
            <w:pPr>
              <w:rPr>
                <w:rFonts w:ascii="Aptos" w:eastAsia="Aptos" w:hAnsi="Aptos" w:cs="Cordia New"/>
              </w:rPr>
            </w:pPr>
          </w:p>
        </w:tc>
        <w:tc>
          <w:tcPr>
            <w:tcW w:w="729" w:type="dxa"/>
          </w:tcPr>
          <w:p w14:paraId="7A9A58AC" w14:textId="77777777" w:rsidR="005E6D3A" w:rsidRPr="005E6D3A" w:rsidRDefault="005E6D3A" w:rsidP="005E6D3A">
            <w:pPr>
              <w:rPr>
                <w:rFonts w:ascii="Aptos" w:eastAsia="Aptos" w:hAnsi="Aptos" w:cs="Cordia New"/>
              </w:rPr>
            </w:pPr>
          </w:p>
        </w:tc>
        <w:tc>
          <w:tcPr>
            <w:tcW w:w="729" w:type="dxa"/>
          </w:tcPr>
          <w:p w14:paraId="0E48A5D0" w14:textId="77777777" w:rsidR="005E6D3A" w:rsidRPr="005E6D3A" w:rsidRDefault="005E6D3A" w:rsidP="005E6D3A">
            <w:pPr>
              <w:rPr>
                <w:rFonts w:ascii="Aptos" w:eastAsia="Aptos" w:hAnsi="Aptos" w:cs="Cordia New"/>
              </w:rPr>
            </w:pPr>
          </w:p>
        </w:tc>
        <w:tc>
          <w:tcPr>
            <w:tcW w:w="798" w:type="dxa"/>
          </w:tcPr>
          <w:p w14:paraId="140DE2A0" w14:textId="77777777" w:rsidR="005E6D3A" w:rsidRPr="005E6D3A" w:rsidRDefault="005E6D3A" w:rsidP="005E6D3A">
            <w:pPr>
              <w:rPr>
                <w:rFonts w:ascii="Aptos" w:eastAsia="Aptos" w:hAnsi="Aptos" w:cs="Cordia New"/>
              </w:rPr>
            </w:pPr>
          </w:p>
        </w:tc>
      </w:tr>
      <w:tr w:rsidR="005E6D3A" w:rsidRPr="005E6D3A" w14:paraId="0C685560" w14:textId="77777777" w:rsidTr="00E4012F">
        <w:tc>
          <w:tcPr>
            <w:tcW w:w="5098" w:type="dxa"/>
          </w:tcPr>
          <w:p w14:paraId="04F0DB9D" w14:textId="77777777" w:rsidR="005E6D3A" w:rsidRPr="005E6D3A" w:rsidRDefault="005E6D3A" w:rsidP="005E6D3A">
            <w:pPr>
              <w:rPr>
                <w:rFonts w:ascii="Aptos" w:eastAsia="Aptos" w:hAnsi="Aptos" w:cs="Cordia New"/>
              </w:rPr>
            </w:pPr>
            <w:r w:rsidRPr="005E6D3A">
              <w:rPr>
                <w:rFonts w:ascii="Aptos" w:eastAsia="Aptos" w:hAnsi="Aptos" w:cs="Cordia New"/>
              </w:rPr>
              <w:t>Fluoroquinolone-resistant non-typhoidal Salmonella</w:t>
            </w:r>
            <w:r w:rsidRPr="005E6D3A">
              <w:rPr>
                <w:rFonts w:ascii="Aptos" w:eastAsia="Aptos" w:hAnsi="Aptos" w:cs="Cordia New"/>
                <w:i/>
                <w:iCs/>
              </w:rPr>
              <w:t> </w:t>
            </w:r>
            <w:r w:rsidRPr="005E6D3A">
              <w:rPr>
                <w:rFonts w:ascii="Aptos" w:eastAsia="Aptos" w:hAnsi="Aptos" w:cs="Cordia New"/>
              </w:rPr>
              <w:t> </w:t>
            </w:r>
          </w:p>
        </w:tc>
        <w:tc>
          <w:tcPr>
            <w:tcW w:w="851" w:type="dxa"/>
          </w:tcPr>
          <w:p w14:paraId="2725CE29" w14:textId="77777777" w:rsidR="005E6D3A" w:rsidRPr="005E6D3A" w:rsidRDefault="005E6D3A" w:rsidP="005E6D3A">
            <w:pPr>
              <w:rPr>
                <w:rFonts w:ascii="Aptos" w:eastAsia="Aptos" w:hAnsi="Aptos" w:cs="Cordia New"/>
              </w:rPr>
            </w:pPr>
          </w:p>
        </w:tc>
        <w:tc>
          <w:tcPr>
            <w:tcW w:w="811" w:type="dxa"/>
          </w:tcPr>
          <w:p w14:paraId="7062B03E" w14:textId="77777777" w:rsidR="005E6D3A" w:rsidRPr="005E6D3A" w:rsidRDefault="005E6D3A" w:rsidP="005E6D3A">
            <w:pPr>
              <w:rPr>
                <w:rFonts w:ascii="Aptos" w:eastAsia="Aptos" w:hAnsi="Aptos" w:cs="Cordia New"/>
              </w:rPr>
            </w:pPr>
          </w:p>
        </w:tc>
        <w:tc>
          <w:tcPr>
            <w:tcW w:w="729" w:type="dxa"/>
          </w:tcPr>
          <w:p w14:paraId="151020F4" w14:textId="77777777" w:rsidR="005E6D3A" w:rsidRPr="005E6D3A" w:rsidRDefault="005E6D3A" w:rsidP="005E6D3A">
            <w:pPr>
              <w:rPr>
                <w:rFonts w:ascii="Aptos" w:eastAsia="Aptos" w:hAnsi="Aptos" w:cs="Cordia New"/>
              </w:rPr>
            </w:pPr>
          </w:p>
        </w:tc>
        <w:tc>
          <w:tcPr>
            <w:tcW w:w="729" w:type="dxa"/>
          </w:tcPr>
          <w:p w14:paraId="26CCEFCF" w14:textId="77777777" w:rsidR="005E6D3A" w:rsidRPr="005E6D3A" w:rsidRDefault="005E6D3A" w:rsidP="005E6D3A">
            <w:pPr>
              <w:rPr>
                <w:rFonts w:ascii="Aptos" w:eastAsia="Aptos" w:hAnsi="Aptos" w:cs="Cordia New"/>
              </w:rPr>
            </w:pPr>
          </w:p>
        </w:tc>
        <w:tc>
          <w:tcPr>
            <w:tcW w:w="798" w:type="dxa"/>
          </w:tcPr>
          <w:p w14:paraId="1F189066" w14:textId="77777777" w:rsidR="005E6D3A" w:rsidRPr="005E6D3A" w:rsidRDefault="005E6D3A" w:rsidP="005E6D3A">
            <w:pPr>
              <w:rPr>
                <w:rFonts w:ascii="Aptos" w:eastAsia="Aptos" w:hAnsi="Aptos" w:cs="Cordia New"/>
              </w:rPr>
            </w:pPr>
          </w:p>
        </w:tc>
      </w:tr>
      <w:tr w:rsidR="005E6D3A" w:rsidRPr="005E6D3A" w14:paraId="3356217D" w14:textId="77777777" w:rsidTr="00E4012F">
        <w:tc>
          <w:tcPr>
            <w:tcW w:w="5098" w:type="dxa"/>
          </w:tcPr>
          <w:p w14:paraId="199FFFD2" w14:textId="77777777" w:rsidR="005E6D3A" w:rsidRPr="005E6D3A" w:rsidRDefault="005E6D3A" w:rsidP="005E6D3A">
            <w:pPr>
              <w:rPr>
                <w:rFonts w:ascii="Aptos" w:eastAsia="Aptos" w:hAnsi="Aptos" w:cs="Cordia New"/>
              </w:rPr>
            </w:pPr>
            <w:r w:rsidRPr="005E6D3A">
              <w:rPr>
                <w:rFonts w:ascii="Aptos" w:eastAsia="Aptos" w:hAnsi="Aptos" w:cs="Cordia New"/>
              </w:rPr>
              <w:t>Fluoroquinolone-resistant </w:t>
            </w:r>
            <w:r w:rsidRPr="005E6D3A">
              <w:rPr>
                <w:rFonts w:ascii="Aptos" w:eastAsia="Aptos" w:hAnsi="Aptos" w:cs="Cordia New"/>
                <w:i/>
                <w:iCs/>
              </w:rPr>
              <w:t>Shigella </w:t>
            </w:r>
            <w:r w:rsidRPr="005E6D3A">
              <w:rPr>
                <w:rFonts w:ascii="Aptos" w:eastAsia="Aptos" w:hAnsi="Aptos" w:cs="Cordia New"/>
              </w:rPr>
              <w:t>species </w:t>
            </w:r>
          </w:p>
        </w:tc>
        <w:tc>
          <w:tcPr>
            <w:tcW w:w="851" w:type="dxa"/>
          </w:tcPr>
          <w:p w14:paraId="2A25DAC1" w14:textId="77777777" w:rsidR="005E6D3A" w:rsidRPr="005E6D3A" w:rsidRDefault="005E6D3A" w:rsidP="005E6D3A">
            <w:pPr>
              <w:rPr>
                <w:rFonts w:ascii="Aptos" w:eastAsia="Aptos" w:hAnsi="Aptos" w:cs="Cordia New"/>
              </w:rPr>
            </w:pPr>
          </w:p>
        </w:tc>
        <w:tc>
          <w:tcPr>
            <w:tcW w:w="811" w:type="dxa"/>
          </w:tcPr>
          <w:p w14:paraId="0945F230" w14:textId="77777777" w:rsidR="005E6D3A" w:rsidRPr="005E6D3A" w:rsidRDefault="005E6D3A" w:rsidP="005E6D3A">
            <w:pPr>
              <w:rPr>
                <w:rFonts w:ascii="Aptos" w:eastAsia="Aptos" w:hAnsi="Aptos" w:cs="Cordia New"/>
              </w:rPr>
            </w:pPr>
          </w:p>
        </w:tc>
        <w:tc>
          <w:tcPr>
            <w:tcW w:w="729" w:type="dxa"/>
          </w:tcPr>
          <w:p w14:paraId="5B68C745" w14:textId="77777777" w:rsidR="005E6D3A" w:rsidRPr="005E6D3A" w:rsidRDefault="005E6D3A" w:rsidP="005E6D3A">
            <w:pPr>
              <w:rPr>
                <w:rFonts w:ascii="Aptos" w:eastAsia="Aptos" w:hAnsi="Aptos" w:cs="Cordia New"/>
              </w:rPr>
            </w:pPr>
          </w:p>
        </w:tc>
        <w:tc>
          <w:tcPr>
            <w:tcW w:w="729" w:type="dxa"/>
          </w:tcPr>
          <w:p w14:paraId="5DB185DF" w14:textId="77777777" w:rsidR="005E6D3A" w:rsidRPr="005E6D3A" w:rsidRDefault="005E6D3A" w:rsidP="005E6D3A">
            <w:pPr>
              <w:rPr>
                <w:rFonts w:ascii="Aptos" w:eastAsia="Aptos" w:hAnsi="Aptos" w:cs="Cordia New"/>
              </w:rPr>
            </w:pPr>
          </w:p>
        </w:tc>
        <w:tc>
          <w:tcPr>
            <w:tcW w:w="798" w:type="dxa"/>
          </w:tcPr>
          <w:p w14:paraId="7E6993C0" w14:textId="77777777" w:rsidR="005E6D3A" w:rsidRPr="005E6D3A" w:rsidRDefault="005E6D3A" w:rsidP="005E6D3A">
            <w:pPr>
              <w:rPr>
                <w:rFonts w:ascii="Aptos" w:eastAsia="Aptos" w:hAnsi="Aptos" w:cs="Cordia New"/>
              </w:rPr>
            </w:pPr>
          </w:p>
        </w:tc>
      </w:tr>
      <w:tr w:rsidR="005E6D3A" w:rsidRPr="005E6D3A" w14:paraId="5982D02F" w14:textId="77777777" w:rsidTr="00E4012F">
        <w:tc>
          <w:tcPr>
            <w:tcW w:w="5098" w:type="dxa"/>
          </w:tcPr>
          <w:p w14:paraId="0A4F921A" w14:textId="77777777" w:rsidR="005E6D3A" w:rsidRPr="005E6D3A" w:rsidRDefault="005E6D3A" w:rsidP="005E6D3A">
            <w:pPr>
              <w:rPr>
                <w:rFonts w:ascii="Aptos" w:eastAsia="Aptos" w:hAnsi="Aptos" w:cs="Cordia New"/>
              </w:rPr>
            </w:pPr>
            <w:r w:rsidRPr="005E6D3A">
              <w:rPr>
                <w:rFonts w:ascii="Aptos" w:eastAsia="Aptos" w:hAnsi="Aptos" w:cs="Cordia New"/>
              </w:rPr>
              <w:t>3rd-generation cephalosporin- and/or fluoroquinolone-resistant </w:t>
            </w:r>
            <w:r w:rsidRPr="005E6D3A">
              <w:rPr>
                <w:rFonts w:ascii="Aptos" w:eastAsia="Aptos" w:hAnsi="Aptos" w:cs="Cordia New"/>
                <w:i/>
                <w:iCs/>
              </w:rPr>
              <w:t>Neisseria gonorrhoeae</w:t>
            </w:r>
            <w:r w:rsidRPr="005E6D3A">
              <w:rPr>
                <w:rFonts w:ascii="Aptos" w:eastAsia="Aptos" w:hAnsi="Aptos" w:cs="Cordia New"/>
              </w:rPr>
              <w:t> </w:t>
            </w:r>
          </w:p>
        </w:tc>
        <w:tc>
          <w:tcPr>
            <w:tcW w:w="851" w:type="dxa"/>
          </w:tcPr>
          <w:p w14:paraId="29A4B32F" w14:textId="77777777" w:rsidR="005E6D3A" w:rsidRPr="005E6D3A" w:rsidRDefault="005E6D3A" w:rsidP="005E6D3A">
            <w:pPr>
              <w:rPr>
                <w:rFonts w:ascii="Aptos" w:eastAsia="Aptos" w:hAnsi="Aptos" w:cs="Cordia New"/>
              </w:rPr>
            </w:pPr>
          </w:p>
        </w:tc>
        <w:tc>
          <w:tcPr>
            <w:tcW w:w="811" w:type="dxa"/>
          </w:tcPr>
          <w:p w14:paraId="2E7ACD58" w14:textId="77777777" w:rsidR="005E6D3A" w:rsidRPr="005E6D3A" w:rsidRDefault="005E6D3A" w:rsidP="005E6D3A">
            <w:pPr>
              <w:rPr>
                <w:rFonts w:ascii="Aptos" w:eastAsia="Aptos" w:hAnsi="Aptos" w:cs="Cordia New"/>
              </w:rPr>
            </w:pPr>
          </w:p>
        </w:tc>
        <w:tc>
          <w:tcPr>
            <w:tcW w:w="729" w:type="dxa"/>
          </w:tcPr>
          <w:p w14:paraId="38247672" w14:textId="77777777" w:rsidR="005E6D3A" w:rsidRPr="005E6D3A" w:rsidRDefault="005E6D3A" w:rsidP="005E6D3A">
            <w:pPr>
              <w:rPr>
                <w:rFonts w:ascii="Aptos" w:eastAsia="Aptos" w:hAnsi="Aptos" w:cs="Cordia New"/>
              </w:rPr>
            </w:pPr>
          </w:p>
        </w:tc>
        <w:tc>
          <w:tcPr>
            <w:tcW w:w="729" w:type="dxa"/>
          </w:tcPr>
          <w:p w14:paraId="69E0C635" w14:textId="77777777" w:rsidR="005E6D3A" w:rsidRPr="005E6D3A" w:rsidRDefault="005E6D3A" w:rsidP="005E6D3A">
            <w:pPr>
              <w:rPr>
                <w:rFonts w:ascii="Aptos" w:eastAsia="Aptos" w:hAnsi="Aptos" w:cs="Cordia New"/>
              </w:rPr>
            </w:pPr>
          </w:p>
        </w:tc>
        <w:tc>
          <w:tcPr>
            <w:tcW w:w="798" w:type="dxa"/>
          </w:tcPr>
          <w:p w14:paraId="6F20D470" w14:textId="77777777" w:rsidR="005E6D3A" w:rsidRPr="005E6D3A" w:rsidRDefault="005E6D3A" w:rsidP="005E6D3A">
            <w:pPr>
              <w:rPr>
                <w:rFonts w:ascii="Aptos" w:eastAsia="Aptos" w:hAnsi="Aptos" w:cs="Cordia New"/>
              </w:rPr>
            </w:pPr>
          </w:p>
        </w:tc>
      </w:tr>
    </w:tbl>
    <w:p w14:paraId="0A7992E3" w14:textId="77777777" w:rsidR="005E6D3A" w:rsidRPr="005E6D3A" w:rsidRDefault="005E6D3A" w:rsidP="005E6D3A">
      <w:pPr>
        <w:spacing w:after="160" w:line="276" w:lineRule="auto"/>
        <w:rPr>
          <w:rFonts w:ascii="Aptos" w:eastAsia="Aptos" w:hAnsi="Aptos" w:cs="Cordia New"/>
        </w:rPr>
      </w:pPr>
      <w:r w:rsidRPr="005E6D3A">
        <w:rPr>
          <w:rFonts w:ascii="Aptos" w:eastAsia="Aptos" w:hAnsi="Aptos" w:cs="Cordia New"/>
          <w:vertAlign w:val="superscript"/>
        </w:rPr>
        <w:t xml:space="preserve">1 </w:t>
      </w:r>
      <w:r w:rsidRPr="005E6D3A">
        <w:rPr>
          <w:rFonts w:ascii="Aptos" w:eastAsia="Aptos" w:hAnsi="Aptos" w:cs="Cordia New"/>
        </w:rPr>
        <w:t>Number of isolates from human samples reported nationally regardless of patient type, sample type, clinical presentation or reason for sample collection in the date range. Please exclude environmental and other non-human samples.</w:t>
      </w:r>
    </w:p>
    <w:p w14:paraId="7504D2F2" w14:textId="77777777" w:rsidR="005E6D3A" w:rsidRPr="005E6D3A" w:rsidRDefault="005E6D3A" w:rsidP="005E6D3A">
      <w:pPr>
        <w:spacing w:after="160" w:line="276" w:lineRule="auto"/>
        <w:rPr>
          <w:rFonts w:ascii="Aptos" w:eastAsia="Aptos" w:hAnsi="Aptos" w:cs="Cordia New"/>
        </w:rPr>
      </w:pPr>
      <w:r w:rsidRPr="005E6D3A">
        <w:rPr>
          <w:rFonts w:ascii="Aptos" w:eastAsia="Aptos" w:hAnsi="Aptos" w:cs="Cordia New"/>
          <w:vertAlign w:val="superscript"/>
        </w:rPr>
        <w:t xml:space="preserve">2 </w:t>
      </w:r>
      <w:r w:rsidRPr="005E6D3A">
        <w:rPr>
          <w:rFonts w:ascii="Aptos" w:eastAsia="Aptos" w:hAnsi="Aptos" w:cs="Cordia New"/>
        </w:rPr>
        <w:t xml:space="preserve">Enterobacterales includes species with the following key clinical genera: </w:t>
      </w:r>
      <w:r w:rsidRPr="005E6D3A">
        <w:rPr>
          <w:rFonts w:ascii="Aptos" w:eastAsia="Aptos" w:hAnsi="Aptos" w:cs="Cordia New"/>
          <w:i/>
          <w:iCs/>
        </w:rPr>
        <w:t xml:space="preserve">Escherichia, Klebsiella, Enterobacter, Citrobacter, Serratia, Proteus, Morganella, Providencia, Hafnia, </w:t>
      </w:r>
      <w:r w:rsidRPr="005E6D3A">
        <w:rPr>
          <w:rFonts w:ascii="Aptos" w:eastAsia="Aptos" w:hAnsi="Aptos" w:cs="Cordia New"/>
        </w:rPr>
        <w:t xml:space="preserve">and </w:t>
      </w:r>
      <w:r w:rsidRPr="005E6D3A">
        <w:rPr>
          <w:rFonts w:ascii="Aptos" w:eastAsia="Aptos" w:hAnsi="Aptos" w:cs="Cordia New"/>
          <w:i/>
          <w:iCs/>
        </w:rPr>
        <w:t>Yersinia.</w:t>
      </w:r>
      <w:r w:rsidRPr="005E6D3A">
        <w:rPr>
          <w:rFonts w:ascii="Aptos" w:eastAsia="Aptos" w:hAnsi="Aptos" w:cs="Cordia New"/>
        </w:rPr>
        <w:t xml:space="preserve"> Additional Enterobacterales species may be included if identified. </w:t>
      </w:r>
    </w:p>
    <w:p w14:paraId="551D8EDD" w14:textId="77777777" w:rsidR="005E6D3A" w:rsidRPr="005E6D3A" w:rsidRDefault="005E6D3A" w:rsidP="005E6D3A">
      <w:pPr>
        <w:spacing w:after="160" w:line="278" w:lineRule="auto"/>
        <w:rPr>
          <w:rFonts w:ascii="Aptos" w:eastAsia="Aptos" w:hAnsi="Aptos" w:cs="Cordia New"/>
          <w:b/>
          <w:bCs/>
        </w:rPr>
      </w:pPr>
      <w:r w:rsidRPr="005E6D3A">
        <w:rPr>
          <w:rFonts w:ascii="Aptos" w:eastAsia="Aptos" w:hAnsi="Aptos" w:cs="Cordia New"/>
        </w:rPr>
        <w:br w:type="page"/>
      </w:r>
    </w:p>
    <w:p w14:paraId="69FEA55A" w14:textId="77777777" w:rsidR="005E6D3A" w:rsidRPr="005E6D3A" w:rsidRDefault="005E6D3A" w:rsidP="005E6D3A">
      <w:pPr>
        <w:spacing w:after="160" w:line="360" w:lineRule="auto"/>
        <w:outlineLvl w:val="1"/>
        <w:rPr>
          <w:rFonts w:ascii="Aptos" w:eastAsia="Aptos" w:hAnsi="Aptos" w:cs="Cordia New"/>
          <w:b/>
          <w:bCs/>
        </w:rPr>
      </w:pPr>
      <w:r w:rsidRPr="005E6D3A">
        <w:rPr>
          <w:rFonts w:ascii="Aptos" w:eastAsia="Aptos" w:hAnsi="Aptos" w:cs="Cordia New"/>
          <w:b/>
          <w:bCs/>
        </w:rPr>
        <w:lastRenderedPageBreak/>
        <w:t>Appendix 4: Indicative workshop agenda</w:t>
      </w:r>
    </w:p>
    <w:tbl>
      <w:tblPr>
        <w:tblStyle w:val="TableGrid"/>
        <w:tblW w:w="9129" w:type="dxa"/>
        <w:tblLook w:val="04A0" w:firstRow="1" w:lastRow="0" w:firstColumn="1" w:lastColumn="0" w:noHBand="0" w:noVBand="1"/>
      </w:tblPr>
      <w:tblGrid>
        <w:gridCol w:w="1496"/>
        <w:gridCol w:w="7633"/>
      </w:tblGrid>
      <w:tr w:rsidR="005E6D3A" w:rsidRPr="005E6D3A" w14:paraId="69F82115" w14:textId="77777777" w:rsidTr="00E4012F">
        <w:tc>
          <w:tcPr>
            <w:tcW w:w="1496" w:type="dxa"/>
          </w:tcPr>
          <w:p w14:paraId="691A4B34"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Duration</w:t>
            </w:r>
          </w:p>
        </w:tc>
        <w:tc>
          <w:tcPr>
            <w:tcW w:w="7633" w:type="dxa"/>
          </w:tcPr>
          <w:p w14:paraId="30C3FE1B"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Activity</w:t>
            </w:r>
          </w:p>
        </w:tc>
      </w:tr>
      <w:tr w:rsidR="005E6D3A" w:rsidRPr="005E6D3A" w14:paraId="3AE99941" w14:textId="77777777" w:rsidTr="00E4012F">
        <w:tc>
          <w:tcPr>
            <w:tcW w:w="1496" w:type="dxa"/>
          </w:tcPr>
          <w:p w14:paraId="6F1A0335"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15 minutes</w:t>
            </w:r>
          </w:p>
        </w:tc>
        <w:tc>
          <w:tcPr>
            <w:tcW w:w="7633" w:type="dxa"/>
          </w:tcPr>
          <w:p w14:paraId="53FA0DA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Welcome and introductions</w:t>
            </w:r>
            <w:r w:rsidRPr="005E6D3A">
              <w:rPr>
                <w:rFonts w:ascii="Aptos" w:eastAsia="Aptos" w:hAnsi="Aptos" w:cs="Cordia New"/>
              </w:rPr>
              <w:br/>
            </w:r>
            <w:r w:rsidRPr="005E6D3A">
              <w:rPr>
                <w:rFonts w:ascii="Aptos" w:eastAsia="Aptos" w:hAnsi="Aptos" w:cs="Cordia New"/>
                <w:i/>
                <w:iCs/>
              </w:rPr>
              <w:t>Overview of workshop objectives.</w:t>
            </w:r>
          </w:p>
        </w:tc>
      </w:tr>
      <w:tr w:rsidR="005E6D3A" w:rsidRPr="005E6D3A" w14:paraId="3221BDDE" w14:textId="77777777" w:rsidTr="00E4012F">
        <w:tc>
          <w:tcPr>
            <w:tcW w:w="1496" w:type="dxa"/>
          </w:tcPr>
          <w:p w14:paraId="2EA91C3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45 minutes</w:t>
            </w:r>
          </w:p>
        </w:tc>
        <w:tc>
          <w:tcPr>
            <w:tcW w:w="7633" w:type="dxa"/>
          </w:tcPr>
          <w:p w14:paraId="28AB6BE1"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End-to-end data flow mapping across the AMR surveillance and response system</w:t>
            </w:r>
          </w:p>
          <w:p w14:paraId="535655AD" w14:textId="77777777" w:rsidR="005E6D3A" w:rsidRPr="005E6D3A" w:rsidRDefault="005E6D3A" w:rsidP="005E6D3A">
            <w:pPr>
              <w:spacing w:line="276" w:lineRule="auto"/>
              <w:rPr>
                <w:rFonts w:ascii="Aptos" w:eastAsia="Aptos" w:hAnsi="Aptos" w:cs="Cordia New"/>
                <w:i/>
                <w:iCs/>
              </w:rPr>
            </w:pPr>
            <w:r w:rsidRPr="005E6D3A">
              <w:rPr>
                <w:rFonts w:ascii="Aptos" w:eastAsia="Aptos" w:hAnsi="Aptos" w:cs="Cordia New"/>
                <w:i/>
                <w:iCs/>
              </w:rPr>
              <w:t>Map flow and samples/isolates/data from sample collection to reporting, considering sentinel site and national level, and the clinical, infection control and public health uses/processes/reporting.</w:t>
            </w:r>
          </w:p>
        </w:tc>
      </w:tr>
      <w:tr w:rsidR="005E6D3A" w:rsidRPr="005E6D3A" w14:paraId="103F0A9C" w14:textId="77777777" w:rsidTr="00E4012F">
        <w:tc>
          <w:tcPr>
            <w:tcW w:w="1496" w:type="dxa"/>
          </w:tcPr>
          <w:p w14:paraId="537DB654"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30 minutes</w:t>
            </w:r>
          </w:p>
        </w:tc>
        <w:tc>
          <w:tcPr>
            <w:tcW w:w="7633" w:type="dxa"/>
          </w:tcPr>
          <w:p w14:paraId="18C895B3"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Mapping of stakeholders, barriers and knowledge gaps</w:t>
            </w:r>
          </w:p>
          <w:p w14:paraId="6223BE0E" w14:textId="77777777" w:rsidR="005E6D3A" w:rsidRPr="005E6D3A" w:rsidRDefault="005E6D3A" w:rsidP="005E6D3A">
            <w:pPr>
              <w:spacing w:line="276" w:lineRule="auto"/>
              <w:rPr>
                <w:rFonts w:ascii="Aptos" w:eastAsia="Aptos" w:hAnsi="Aptos" w:cs="Cordia New"/>
                <w:i/>
                <w:iCs/>
              </w:rPr>
            </w:pPr>
            <w:r w:rsidRPr="005E6D3A">
              <w:rPr>
                <w:rFonts w:ascii="Aptos" w:eastAsia="Aptos" w:hAnsi="Aptos" w:cs="Cordia New"/>
                <w:i/>
                <w:iCs/>
              </w:rPr>
              <w:t>Annotate stakeholders in the relevant steps of the data flow and annotate knowledge gaps (uncertainty on how to implement/progress), training needs, practical challenges, process/documentation gaps and barriers to data sharing/reporting/integration.</w:t>
            </w:r>
          </w:p>
        </w:tc>
      </w:tr>
      <w:tr w:rsidR="005E6D3A" w:rsidRPr="005E6D3A" w14:paraId="224B6E45" w14:textId="77777777" w:rsidTr="00E4012F">
        <w:tc>
          <w:tcPr>
            <w:tcW w:w="1496" w:type="dxa"/>
          </w:tcPr>
          <w:p w14:paraId="5D86CF3F"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30 minutes</w:t>
            </w:r>
          </w:p>
        </w:tc>
        <w:tc>
          <w:tcPr>
            <w:tcW w:w="7633" w:type="dxa"/>
          </w:tcPr>
          <w:p w14:paraId="17C99628"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Opportunities for improving current data flow and AMR surveillance and response systems</w:t>
            </w:r>
          </w:p>
          <w:p w14:paraId="2B923015" w14:textId="77777777" w:rsidR="005E6D3A" w:rsidRPr="005E6D3A" w:rsidRDefault="005E6D3A" w:rsidP="005E6D3A">
            <w:pPr>
              <w:spacing w:line="276" w:lineRule="auto"/>
              <w:rPr>
                <w:rFonts w:ascii="Aptos" w:eastAsia="Aptos" w:hAnsi="Aptos" w:cs="Cordia New"/>
                <w:i/>
                <w:iCs/>
              </w:rPr>
            </w:pPr>
            <w:r w:rsidRPr="005E6D3A">
              <w:rPr>
                <w:rFonts w:ascii="Aptos" w:eastAsia="Aptos" w:hAnsi="Aptos" w:cs="Cordia New"/>
                <w:i/>
                <w:iCs/>
              </w:rPr>
              <w:t>How could genomics strengthen AMR surveillance and response, and what evidence is needed to support resourcing/prioritisation of AMR surveillance and response?</w:t>
            </w:r>
          </w:p>
        </w:tc>
      </w:tr>
      <w:tr w:rsidR="005E6D3A" w:rsidRPr="005E6D3A" w14:paraId="7AB621C2" w14:textId="77777777" w:rsidTr="00E4012F">
        <w:tc>
          <w:tcPr>
            <w:tcW w:w="1496" w:type="dxa"/>
          </w:tcPr>
          <w:p w14:paraId="42D2225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30 minutes</w:t>
            </w:r>
          </w:p>
        </w:tc>
        <w:tc>
          <w:tcPr>
            <w:tcW w:w="7633" w:type="dxa"/>
          </w:tcPr>
          <w:p w14:paraId="127C0BD8"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 xml:space="preserve">Discussion of potential impacts </w:t>
            </w:r>
          </w:p>
          <w:p w14:paraId="3BDF25B3" w14:textId="77777777" w:rsidR="005E6D3A" w:rsidRPr="005E6D3A" w:rsidRDefault="005E6D3A" w:rsidP="005E6D3A">
            <w:pPr>
              <w:spacing w:line="276" w:lineRule="auto"/>
              <w:rPr>
                <w:rFonts w:ascii="Aptos" w:eastAsia="Aptos" w:hAnsi="Aptos" w:cs="Cordia New"/>
                <w:i/>
                <w:iCs/>
              </w:rPr>
            </w:pPr>
            <w:r w:rsidRPr="005E6D3A">
              <w:rPr>
                <w:rFonts w:ascii="Aptos" w:eastAsia="Aptos" w:hAnsi="Aptos" w:cs="Cordia New"/>
                <w:i/>
                <w:iCs/>
              </w:rPr>
              <w:t>Consider Short-term, medium-term and long-term and clinical, infection control and public health impacts.</w:t>
            </w:r>
          </w:p>
        </w:tc>
      </w:tr>
      <w:tr w:rsidR="005E6D3A" w:rsidRPr="005E6D3A" w14:paraId="6872C220" w14:textId="77777777" w:rsidTr="00E4012F">
        <w:tc>
          <w:tcPr>
            <w:tcW w:w="1496" w:type="dxa"/>
          </w:tcPr>
          <w:p w14:paraId="383A189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15 minutes</w:t>
            </w:r>
          </w:p>
        </w:tc>
        <w:tc>
          <w:tcPr>
            <w:tcW w:w="7633" w:type="dxa"/>
          </w:tcPr>
          <w:p w14:paraId="27CE687F"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Discussion of required resources to enable activities</w:t>
            </w:r>
          </w:p>
          <w:p w14:paraId="348B8B7B" w14:textId="77777777" w:rsidR="005E6D3A" w:rsidRPr="005E6D3A" w:rsidRDefault="005E6D3A" w:rsidP="005E6D3A">
            <w:pPr>
              <w:spacing w:line="276" w:lineRule="auto"/>
              <w:rPr>
                <w:rFonts w:ascii="Aptos" w:eastAsia="Aptos" w:hAnsi="Aptos" w:cs="Cordia New"/>
                <w:i/>
                <w:iCs/>
              </w:rPr>
            </w:pPr>
            <w:r w:rsidRPr="005E6D3A">
              <w:rPr>
                <w:rFonts w:ascii="Aptos" w:eastAsia="Aptos" w:hAnsi="Aptos" w:cs="Cordia New"/>
                <w:i/>
                <w:iCs/>
              </w:rPr>
              <w:t>Staff, infrastructure, consumables, other.</w:t>
            </w:r>
          </w:p>
        </w:tc>
      </w:tr>
    </w:tbl>
    <w:p w14:paraId="158E3AAA" w14:textId="77777777" w:rsidR="005E6D3A" w:rsidRPr="005E6D3A" w:rsidRDefault="005E6D3A" w:rsidP="005E6D3A">
      <w:pPr>
        <w:spacing w:after="160" w:line="276" w:lineRule="auto"/>
        <w:rPr>
          <w:rFonts w:ascii="Aptos" w:eastAsia="Aptos" w:hAnsi="Aptos" w:cs="Cordia New"/>
        </w:rPr>
      </w:pPr>
    </w:p>
    <w:p w14:paraId="0C6D5AF6" w14:textId="77777777" w:rsidR="005E6D3A" w:rsidRPr="005E6D3A" w:rsidRDefault="005E6D3A" w:rsidP="005E6D3A">
      <w:pPr>
        <w:spacing w:after="160" w:line="278" w:lineRule="auto"/>
        <w:rPr>
          <w:rFonts w:ascii="Aptos" w:eastAsia="Aptos" w:hAnsi="Aptos" w:cs="Cordia New"/>
          <w:b/>
          <w:bCs/>
        </w:rPr>
      </w:pPr>
      <w:r w:rsidRPr="005E6D3A">
        <w:rPr>
          <w:rFonts w:ascii="Aptos" w:eastAsia="Aptos" w:hAnsi="Aptos" w:cs="Cordia New"/>
        </w:rPr>
        <w:br w:type="page"/>
      </w:r>
    </w:p>
    <w:p w14:paraId="5A47429E" w14:textId="77777777" w:rsidR="005E6D3A" w:rsidRPr="005E6D3A" w:rsidRDefault="005E6D3A" w:rsidP="005E6D3A">
      <w:pPr>
        <w:spacing w:after="160" w:line="360" w:lineRule="auto"/>
        <w:outlineLvl w:val="1"/>
        <w:rPr>
          <w:rFonts w:ascii="Aptos" w:eastAsia="Aptos" w:hAnsi="Aptos" w:cs="Cordia New"/>
          <w:b/>
          <w:bCs/>
        </w:rPr>
      </w:pPr>
      <w:r w:rsidRPr="005E6D3A">
        <w:rPr>
          <w:rFonts w:ascii="Aptos" w:eastAsia="Aptos" w:hAnsi="Aptos" w:cs="Cordia New"/>
          <w:b/>
          <w:bCs/>
        </w:rPr>
        <w:lastRenderedPageBreak/>
        <w:t xml:space="preserve">Appendix 5: Workshop participants by country, organisation and role </w:t>
      </w:r>
    </w:p>
    <w:tbl>
      <w:tblPr>
        <w:tblStyle w:val="TableGrid"/>
        <w:tblW w:w="0" w:type="auto"/>
        <w:tblLook w:val="04A0" w:firstRow="1" w:lastRow="0" w:firstColumn="1" w:lastColumn="0" w:noHBand="0" w:noVBand="1"/>
      </w:tblPr>
      <w:tblGrid>
        <w:gridCol w:w="1362"/>
        <w:gridCol w:w="3878"/>
        <w:gridCol w:w="3776"/>
      </w:tblGrid>
      <w:tr w:rsidR="005E6D3A" w:rsidRPr="005E6D3A" w14:paraId="738442EF" w14:textId="77777777" w:rsidTr="00E4012F">
        <w:tc>
          <w:tcPr>
            <w:tcW w:w="1362" w:type="dxa"/>
          </w:tcPr>
          <w:p w14:paraId="7AD38A86"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Country</w:t>
            </w:r>
          </w:p>
        </w:tc>
        <w:tc>
          <w:tcPr>
            <w:tcW w:w="3878" w:type="dxa"/>
          </w:tcPr>
          <w:p w14:paraId="207642CC"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Organisation</w:t>
            </w:r>
          </w:p>
        </w:tc>
        <w:tc>
          <w:tcPr>
            <w:tcW w:w="3776" w:type="dxa"/>
          </w:tcPr>
          <w:p w14:paraId="73ED5935"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b/>
                <w:bCs/>
              </w:rPr>
              <w:t>Role (n)</w:t>
            </w:r>
          </w:p>
        </w:tc>
      </w:tr>
      <w:tr w:rsidR="005E6D3A" w:rsidRPr="005E6D3A" w14:paraId="5F89C6C3" w14:textId="77777777" w:rsidTr="00E4012F">
        <w:trPr>
          <w:trHeight w:val="684"/>
        </w:trPr>
        <w:tc>
          <w:tcPr>
            <w:tcW w:w="1362" w:type="dxa"/>
            <w:vMerge w:val="restart"/>
          </w:tcPr>
          <w:p w14:paraId="3408AE41" w14:textId="77777777" w:rsidR="005E6D3A" w:rsidRPr="005E6D3A" w:rsidRDefault="005E6D3A" w:rsidP="005E6D3A">
            <w:pPr>
              <w:spacing w:line="276" w:lineRule="auto"/>
              <w:rPr>
                <w:rFonts w:ascii="Aptos" w:eastAsia="Aptos" w:hAnsi="Aptos" w:cs="Cordia New"/>
                <w:b/>
                <w:bCs/>
              </w:rPr>
            </w:pPr>
            <w:r w:rsidRPr="005E6D3A">
              <w:rPr>
                <w:rFonts w:ascii="Aptos" w:eastAsia="Aptos" w:hAnsi="Aptos" w:cs="Cordia New"/>
              </w:rPr>
              <w:t>Philippines</w:t>
            </w:r>
          </w:p>
        </w:tc>
        <w:tc>
          <w:tcPr>
            <w:tcW w:w="3878" w:type="dxa"/>
          </w:tcPr>
          <w:p w14:paraId="4C11CEF3"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Research Institute for Tropical Medicine</w:t>
            </w:r>
          </w:p>
        </w:tc>
        <w:tc>
          <w:tcPr>
            <w:tcW w:w="3776" w:type="dxa"/>
          </w:tcPr>
          <w:p w14:paraId="623D2A3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Infectious Diseases Physician (2)</w:t>
            </w:r>
          </w:p>
        </w:tc>
      </w:tr>
      <w:tr w:rsidR="005E6D3A" w:rsidRPr="005E6D3A" w14:paraId="5B615BA9" w14:textId="77777777" w:rsidTr="00E4012F">
        <w:tc>
          <w:tcPr>
            <w:tcW w:w="1362" w:type="dxa"/>
            <w:vMerge/>
          </w:tcPr>
          <w:p w14:paraId="439B22EC" w14:textId="77777777" w:rsidR="005E6D3A" w:rsidRPr="005E6D3A" w:rsidRDefault="005E6D3A" w:rsidP="005E6D3A">
            <w:pPr>
              <w:spacing w:line="276" w:lineRule="auto"/>
              <w:rPr>
                <w:rFonts w:ascii="Aptos" w:eastAsia="Aptos" w:hAnsi="Aptos" w:cs="Cordia New"/>
              </w:rPr>
            </w:pPr>
          </w:p>
        </w:tc>
        <w:tc>
          <w:tcPr>
            <w:tcW w:w="3878" w:type="dxa"/>
          </w:tcPr>
          <w:p w14:paraId="319789C8"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University of Santo Tomas Hospital</w:t>
            </w:r>
          </w:p>
        </w:tc>
        <w:tc>
          <w:tcPr>
            <w:tcW w:w="3776" w:type="dxa"/>
          </w:tcPr>
          <w:p w14:paraId="1D8D9387"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Medical Technologist (1)</w:t>
            </w:r>
          </w:p>
        </w:tc>
      </w:tr>
      <w:tr w:rsidR="005E6D3A" w:rsidRPr="005E6D3A" w14:paraId="6ED89F89" w14:textId="77777777" w:rsidTr="00E4012F">
        <w:tc>
          <w:tcPr>
            <w:tcW w:w="1362" w:type="dxa"/>
            <w:vMerge/>
          </w:tcPr>
          <w:p w14:paraId="41065662" w14:textId="77777777" w:rsidR="005E6D3A" w:rsidRPr="005E6D3A" w:rsidRDefault="005E6D3A" w:rsidP="005E6D3A">
            <w:pPr>
              <w:spacing w:line="276" w:lineRule="auto"/>
              <w:rPr>
                <w:rFonts w:ascii="Aptos" w:eastAsia="Aptos" w:hAnsi="Aptos" w:cs="Cordia New"/>
              </w:rPr>
            </w:pPr>
          </w:p>
        </w:tc>
        <w:tc>
          <w:tcPr>
            <w:tcW w:w="3878" w:type="dxa"/>
            <w:vMerge w:val="restart"/>
          </w:tcPr>
          <w:p w14:paraId="2B2CCE5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Jose B. Lingad Memorial General Hospital</w:t>
            </w:r>
          </w:p>
        </w:tc>
        <w:tc>
          <w:tcPr>
            <w:tcW w:w="3776" w:type="dxa"/>
          </w:tcPr>
          <w:p w14:paraId="70F47FD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Pathologist (1)</w:t>
            </w:r>
          </w:p>
        </w:tc>
      </w:tr>
      <w:tr w:rsidR="005E6D3A" w:rsidRPr="005E6D3A" w14:paraId="1BFB1A96" w14:textId="77777777" w:rsidTr="00E4012F">
        <w:tc>
          <w:tcPr>
            <w:tcW w:w="1362" w:type="dxa"/>
            <w:vMerge/>
          </w:tcPr>
          <w:p w14:paraId="076D3B8A" w14:textId="77777777" w:rsidR="005E6D3A" w:rsidRPr="005E6D3A" w:rsidRDefault="005E6D3A" w:rsidP="005E6D3A">
            <w:pPr>
              <w:spacing w:line="276" w:lineRule="auto"/>
              <w:rPr>
                <w:rFonts w:ascii="Aptos" w:eastAsia="Aptos" w:hAnsi="Aptos" w:cs="Cordia New"/>
              </w:rPr>
            </w:pPr>
          </w:p>
        </w:tc>
        <w:tc>
          <w:tcPr>
            <w:tcW w:w="3878" w:type="dxa"/>
            <w:vMerge/>
          </w:tcPr>
          <w:p w14:paraId="0491DED9" w14:textId="77777777" w:rsidR="005E6D3A" w:rsidRPr="005E6D3A" w:rsidRDefault="005E6D3A" w:rsidP="005E6D3A">
            <w:pPr>
              <w:spacing w:line="276" w:lineRule="auto"/>
              <w:rPr>
                <w:rFonts w:ascii="Aptos" w:eastAsia="Aptos" w:hAnsi="Aptos" w:cs="Cordia New"/>
              </w:rPr>
            </w:pPr>
          </w:p>
        </w:tc>
        <w:tc>
          <w:tcPr>
            <w:tcW w:w="3776" w:type="dxa"/>
          </w:tcPr>
          <w:p w14:paraId="6B1EE9C5"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Medical Technologist (1)</w:t>
            </w:r>
          </w:p>
        </w:tc>
      </w:tr>
      <w:tr w:rsidR="005E6D3A" w:rsidRPr="005E6D3A" w14:paraId="254E151B" w14:textId="77777777" w:rsidTr="00E4012F">
        <w:tc>
          <w:tcPr>
            <w:tcW w:w="1362" w:type="dxa"/>
            <w:vMerge/>
          </w:tcPr>
          <w:p w14:paraId="0B37B540" w14:textId="77777777" w:rsidR="005E6D3A" w:rsidRPr="005E6D3A" w:rsidRDefault="005E6D3A" w:rsidP="005E6D3A">
            <w:pPr>
              <w:spacing w:line="276" w:lineRule="auto"/>
              <w:rPr>
                <w:rFonts w:ascii="Aptos" w:eastAsia="Aptos" w:hAnsi="Aptos" w:cs="Cordia New"/>
              </w:rPr>
            </w:pPr>
          </w:p>
        </w:tc>
        <w:tc>
          <w:tcPr>
            <w:tcW w:w="3878" w:type="dxa"/>
            <w:vMerge/>
          </w:tcPr>
          <w:p w14:paraId="73311A09" w14:textId="77777777" w:rsidR="005E6D3A" w:rsidRPr="005E6D3A" w:rsidRDefault="005E6D3A" w:rsidP="005E6D3A">
            <w:pPr>
              <w:spacing w:line="276" w:lineRule="auto"/>
              <w:rPr>
                <w:rFonts w:ascii="Aptos" w:eastAsia="Aptos" w:hAnsi="Aptos" w:cs="Cordia New"/>
              </w:rPr>
            </w:pPr>
          </w:p>
        </w:tc>
        <w:tc>
          <w:tcPr>
            <w:tcW w:w="3776" w:type="dxa"/>
          </w:tcPr>
          <w:p w14:paraId="3DC0B78B"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Infection Control Nurse (1)</w:t>
            </w:r>
          </w:p>
        </w:tc>
      </w:tr>
      <w:tr w:rsidR="005E6D3A" w:rsidRPr="005E6D3A" w14:paraId="6FE28247" w14:textId="77777777" w:rsidTr="00E4012F">
        <w:tc>
          <w:tcPr>
            <w:tcW w:w="1362" w:type="dxa"/>
            <w:vMerge/>
          </w:tcPr>
          <w:p w14:paraId="3F8C7CD5" w14:textId="77777777" w:rsidR="005E6D3A" w:rsidRPr="005E6D3A" w:rsidRDefault="005E6D3A" w:rsidP="005E6D3A">
            <w:pPr>
              <w:spacing w:line="276" w:lineRule="auto"/>
              <w:rPr>
                <w:rFonts w:ascii="Aptos" w:eastAsia="Aptos" w:hAnsi="Aptos" w:cs="Cordia New"/>
              </w:rPr>
            </w:pPr>
          </w:p>
        </w:tc>
        <w:tc>
          <w:tcPr>
            <w:tcW w:w="3878" w:type="dxa"/>
            <w:vMerge w:val="restart"/>
          </w:tcPr>
          <w:p w14:paraId="0B9DD0EC"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Southern Philippines Medical Center</w:t>
            </w:r>
          </w:p>
        </w:tc>
        <w:tc>
          <w:tcPr>
            <w:tcW w:w="3776" w:type="dxa"/>
          </w:tcPr>
          <w:p w14:paraId="4064A388"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Pathologist (1)</w:t>
            </w:r>
          </w:p>
        </w:tc>
      </w:tr>
      <w:tr w:rsidR="005E6D3A" w:rsidRPr="005E6D3A" w14:paraId="6DFEF618" w14:textId="77777777" w:rsidTr="00E4012F">
        <w:tc>
          <w:tcPr>
            <w:tcW w:w="1362" w:type="dxa"/>
            <w:vMerge/>
          </w:tcPr>
          <w:p w14:paraId="5FACD0E2" w14:textId="77777777" w:rsidR="005E6D3A" w:rsidRPr="005E6D3A" w:rsidRDefault="005E6D3A" w:rsidP="005E6D3A">
            <w:pPr>
              <w:spacing w:line="276" w:lineRule="auto"/>
              <w:rPr>
                <w:rFonts w:ascii="Aptos" w:eastAsia="Aptos" w:hAnsi="Aptos" w:cs="Cordia New"/>
              </w:rPr>
            </w:pPr>
          </w:p>
        </w:tc>
        <w:tc>
          <w:tcPr>
            <w:tcW w:w="3878" w:type="dxa"/>
            <w:vMerge/>
          </w:tcPr>
          <w:p w14:paraId="03D647F2" w14:textId="77777777" w:rsidR="005E6D3A" w:rsidRPr="005E6D3A" w:rsidRDefault="005E6D3A" w:rsidP="005E6D3A">
            <w:pPr>
              <w:spacing w:line="276" w:lineRule="auto"/>
              <w:rPr>
                <w:rFonts w:ascii="Aptos" w:eastAsia="Aptos" w:hAnsi="Aptos" w:cs="Cordia New"/>
              </w:rPr>
            </w:pPr>
          </w:p>
        </w:tc>
        <w:tc>
          <w:tcPr>
            <w:tcW w:w="3776" w:type="dxa"/>
          </w:tcPr>
          <w:p w14:paraId="4E92BA3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Infectious Disease Physician (1)</w:t>
            </w:r>
          </w:p>
        </w:tc>
      </w:tr>
      <w:tr w:rsidR="005E6D3A" w:rsidRPr="005E6D3A" w14:paraId="1268DEC9" w14:textId="77777777" w:rsidTr="00E4012F">
        <w:tc>
          <w:tcPr>
            <w:tcW w:w="1362" w:type="dxa"/>
            <w:vMerge w:val="restart"/>
          </w:tcPr>
          <w:p w14:paraId="6933EB4E"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Thailand</w:t>
            </w:r>
          </w:p>
        </w:tc>
        <w:tc>
          <w:tcPr>
            <w:tcW w:w="3878" w:type="dxa"/>
          </w:tcPr>
          <w:p w14:paraId="07D70175"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National Institute of Health</w:t>
            </w:r>
          </w:p>
        </w:tc>
        <w:tc>
          <w:tcPr>
            <w:tcW w:w="3776" w:type="dxa"/>
          </w:tcPr>
          <w:p w14:paraId="5E5F8B1E"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Medical Scientist (3)</w:t>
            </w:r>
          </w:p>
        </w:tc>
      </w:tr>
      <w:tr w:rsidR="005E6D3A" w:rsidRPr="005E6D3A" w14:paraId="53E88FAF" w14:textId="77777777" w:rsidTr="00E4012F">
        <w:tc>
          <w:tcPr>
            <w:tcW w:w="1362" w:type="dxa"/>
            <w:vMerge/>
          </w:tcPr>
          <w:p w14:paraId="5C37732D" w14:textId="77777777" w:rsidR="005E6D3A" w:rsidRPr="005E6D3A" w:rsidRDefault="005E6D3A" w:rsidP="005E6D3A">
            <w:pPr>
              <w:spacing w:line="276" w:lineRule="auto"/>
              <w:rPr>
                <w:rFonts w:ascii="Aptos" w:eastAsia="Aptos" w:hAnsi="Aptos" w:cs="Cordia New"/>
              </w:rPr>
            </w:pPr>
          </w:p>
        </w:tc>
        <w:tc>
          <w:tcPr>
            <w:tcW w:w="3878" w:type="dxa"/>
          </w:tcPr>
          <w:p w14:paraId="564A5AFD"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Health Intervention and Technology Assessment Program</w:t>
            </w:r>
          </w:p>
        </w:tc>
        <w:tc>
          <w:tcPr>
            <w:tcW w:w="3776" w:type="dxa"/>
          </w:tcPr>
          <w:p w14:paraId="7D918D5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Researcher (1)</w:t>
            </w:r>
          </w:p>
        </w:tc>
      </w:tr>
      <w:tr w:rsidR="005E6D3A" w:rsidRPr="005E6D3A" w14:paraId="449CD005" w14:textId="77777777" w:rsidTr="00E4012F">
        <w:tc>
          <w:tcPr>
            <w:tcW w:w="1362" w:type="dxa"/>
            <w:vMerge/>
          </w:tcPr>
          <w:p w14:paraId="1BDD0C43" w14:textId="77777777" w:rsidR="005E6D3A" w:rsidRPr="005E6D3A" w:rsidRDefault="005E6D3A" w:rsidP="005E6D3A">
            <w:pPr>
              <w:spacing w:line="276" w:lineRule="auto"/>
              <w:rPr>
                <w:rFonts w:ascii="Aptos" w:eastAsia="Aptos" w:hAnsi="Aptos" w:cs="Cordia New"/>
              </w:rPr>
            </w:pPr>
          </w:p>
        </w:tc>
        <w:tc>
          <w:tcPr>
            <w:tcW w:w="3878" w:type="dxa"/>
            <w:vMerge w:val="restart"/>
          </w:tcPr>
          <w:p w14:paraId="0A2C181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Ratchaburi Hospital</w:t>
            </w:r>
          </w:p>
          <w:p w14:paraId="58A51B92" w14:textId="77777777" w:rsidR="005E6D3A" w:rsidRPr="005E6D3A" w:rsidRDefault="005E6D3A" w:rsidP="005E6D3A">
            <w:pPr>
              <w:spacing w:line="276" w:lineRule="auto"/>
              <w:rPr>
                <w:rFonts w:ascii="Aptos" w:eastAsia="Aptos" w:hAnsi="Aptos" w:cs="Cordia New"/>
              </w:rPr>
            </w:pPr>
          </w:p>
        </w:tc>
        <w:tc>
          <w:tcPr>
            <w:tcW w:w="3776" w:type="dxa"/>
          </w:tcPr>
          <w:p w14:paraId="511F9B7C"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Medical Technologist (2)</w:t>
            </w:r>
          </w:p>
        </w:tc>
      </w:tr>
      <w:tr w:rsidR="005E6D3A" w:rsidRPr="005E6D3A" w14:paraId="6E9D4151" w14:textId="77777777" w:rsidTr="00E4012F">
        <w:tc>
          <w:tcPr>
            <w:tcW w:w="1362" w:type="dxa"/>
            <w:vMerge/>
          </w:tcPr>
          <w:p w14:paraId="4EE51FD7" w14:textId="77777777" w:rsidR="005E6D3A" w:rsidRPr="005E6D3A" w:rsidRDefault="005E6D3A" w:rsidP="005E6D3A">
            <w:pPr>
              <w:spacing w:line="276" w:lineRule="auto"/>
              <w:rPr>
                <w:rFonts w:ascii="Aptos" w:eastAsia="Aptos" w:hAnsi="Aptos" w:cs="Cordia New"/>
              </w:rPr>
            </w:pPr>
          </w:p>
        </w:tc>
        <w:tc>
          <w:tcPr>
            <w:tcW w:w="3878" w:type="dxa"/>
            <w:vMerge/>
          </w:tcPr>
          <w:p w14:paraId="470354A5" w14:textId="77777777" w:rsidR="005E6D3A" w:rsidRPr="005E6D3A" w:rsidRDefault="005E6D3A" w:rsidP="005E6D3A">
            <w:pPr>
              <w:spacing w:line="276" w:lineRule="auto"/>
              <w:rPr>
                <w:rFonts w:ascii="Aptos" w:eastAsia="Aptos" w:hAnsi="Aptos" w:cs="Cordia New"/>
              </w:rPr>
            </w:pPr>
          </w:p>
        </w:tc>
        <w:tc>
          <w:tcPr>
            <w:tcW w:w="3776" w:type="dxa"/>
          </w:tcPr>
          <w:p w14:paraId="65D31A1A"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Infection Control Nurse (4)</w:t>
            </w:r>
          </w:p>
        </w:tc>
      </w:tr>
      <w:tr w:rsidR="005E6D3A" w:rsidRPr="005E6D3A" w14:paraId="5D91F342" w14:textId="77777777" w:rsidTr="00E4012F">
        <w:tc>
          <w:tcPr>
            <w:tcW w:w="1362" w:type="dxa"/>
            <w:vMerge/>
          </w:tcPr>
          <w:p w14:paraId="21DFB385" w14:textId="77777777" w:rsidR="005E6D3A" w:rsidRPr="005E6D3A" w:rsidRDefault="005E6D3A" w:rsidP="005E6D3A">
            <w:pPr>
              <w:spacing w:line="276" w:lineRule="auto"/>
              <w:rPr>
                <w:rFonts w:ascii="Aptos" w:eastAsia="Aptos" w:hAnsi="Aptos" w:cs="Cordia New"/>
              </w:rPr>
            </w:pPr>
          </w:p>
        </w:tc>
        <w:tc>
          <w:tcPr>
            <w:tcW w:w="3878" w:type="dxa"/>
            <w:vMerge/>
          </w:tcPr>
          <w:p w14:paraId="1DF6A8CB" w14:textId="77777777" w:rsidR="005E6D3A" w:rsidRPr="005E6D3A" w:rsidRDefault="005E6D3A" w:rsidP="005E6D3A">
            <w:pPr>
              <w:spacing w:line="276" w:lineRule="auto"/>
              <w:rPr>
                <w:rFonts w:ascii="Aptos" w:eastAsia="Aptos" w:hAnsi="Aptos" w:cs="Cordia New"/>
              </w:rPr>
            </w:pPr>
          </w:p>
        </w:tc>
        <w:tc>
          <w:tcPr>
            <w:tcW w:w="3776" w:type="dxa"/>
          </w:tcPr>
          <w:p w14:paraId="1AB6456C"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Infectious Disease Physician (1)</w:t>
            </w:r>
          </w:p>
        </w:tc>
      </w:tr>
      <w:tr w:rsidR="005E6D3A" w:rsidRPr="005E6D3A" w14:paraId="77857411" w14:textId="77777777" w:rsidTr="00E4012F">
        <w:trPr>
          <w:trHeight w:val="288"/>
        </w:trPr>
        <w:tc>
          <w:tcPr>
            <w:tcW w:w="1362" w:type="dxa"/>
            <w:vMerge/>
          </w:tcPr>
          <w:p w14:paraId="432E1F91" w14:textId="77777777" w:rsidR="005E6D3A" w:rsidRPr="005E6D3A" w:rsidRDefault="005E6D3A" w:rsidP="005E6D3A">
            <w:pPr>
              <w:spacing w:line="276" w:lineRule="auto"/>
              <w:rPr>
                <w:rFonts w:ascii="Aptos" w:eastAsia="Aptos" w:hAnsi="Aptos" w:cs="Cordia New"/>
              </w:rPr>
            </w:pPr>
          </w:p>
        </w:tc>
        <w:tc>
          <w:tcPr>
            <w:tcW w:w="3878" w:type="dxa"/>
            <w:vMerge w:val="restart"/>
          </w:tcPr>
          <w:p w14:paraId="5B7DC96D"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Queen Sir</w:t>
            </w:r>
            <w:r w:rsidRPr="005E6D3A">
              <w:rPr>
                <w:rFonts w:ascii="Aptos" w:eastAsia="Aptos" w:hAnsi="Aptos" w:cs="Cordia New"/>
                <w:lang w:val="en-US"/>
              </w:rPr>
              <w:t>i</w:t>
            </w:r>
            <w:r w:rsidRPr="005E6D3A">
              <w:rPr>
                <w:rFonts w:ascii="Aptos" w:eastAsia="Aptos" w:hAnsi="Aptos" w:cs="Cordia New"/>
              </w:rPr>
              <w:t>kit National Institute of Child Health</w:t>
            </w:r>
          </w:p>
        </w:tc>
        <w:tc>
          <w:tcPr>
            <w:tcW w:w="3776" w:type="dxa"/>
          </w:tcPr>
          <w:p w14:paraId="03A54CF1"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Medical Technologist (5)</w:t>
            </w:r>
          </w:p>
        </w:tc>
      </w:tr>
      <w:tr w:rsidR="005E6D3A" w:rsidRPr="005E6D3A" w14:paraId="1E8F371A" w14:textId="77777777" w:rsidTr="00E4012F">
        <w:tc>
          <w:tcPr>
            <w:tcW w:w="1362" w:type="dxa"/>
            <w:vMerge/>
          </w:tcPr>
          <w:p w14:paraId="55C2AB0F" w14:textId="77777777" w:rsidR="005E6D3A" w:rsidRPr="005E6D3A" w:rsidRDefault="005E6D3A" w:rsidP="005E6D3A">
            <w:pPr>
              <w:spacing w:line="276" w:lineRule="auto"/>
              <w:rPr>
                <w:rFonts w:ascii="Aptos" w:eastAsia="Aptos" w:hAnsi="Aptos" w:cs="Cordia New"/>
              </w:rPr>
            </w:pPr>
          </w:p>
        </w:tc>
        <w:tc>
          <w:tcPr>
            <w:tcW w:w="3878" w:type="dxa"/>
            <w:vMerge/>
          </w:tcPr>
          <w:p w14:paraId="28293418" w14:textId="77777777" w:rsidR="005E6D3A" w:rsidRPr="005E6D3A" w:rsidRDefault="005E6D3A" w:rsidP="005E6D3A">
            <w:pPr>
              <w:spacing w:line="276" w:lineRule="auto"/>
              <w:rPr>
                <w:rFonts w:ascii="Aptos" w:eastAsia="Aptos" w:hAnsi="Aptos" w:cs="Cordia New"/>
              </w:rPr>
            </w:pPr>
          </w:p>
        </w:tc>
        <w:tc>
          <w:tcPr>
            <w:tcW w:w="3776" w:type="dxa"/>
          </w:tcPr>
          <w:p w14:paraId="4FC047CC"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Infectious Disease Physician (4)</w:t>
            </w:r>
          </w:p>
        </w:tc>
      </w:tr>
      <w:tr w:rsidR="005E6D3A" w:rsidRPr="005E6D3A" w14:paraId="5F807EB1" w14:textId="77777777" w:rsidTr="00E4012F">
        <w:tc>
          <w:tcPr>
            <w:tcW w:w="1362" w:type="dxa"/>
            <w:vMerge/>
          </w:tcPr>
          <w:p w14:paraId="774199B0" w14:textId="77777777" w:rsidR="005E6D3A" w:rsidRPr="005E6D3A" w:rsidRDefault="005E6D3A" w:rsidP="005E6D3A">
            <w:pPr>
              <w:spacing w:line="276" w:lineRule="auto"/>
              <w:rPr>
                <w:rFonts w:ascii="Aptos" w:eastAsia="Aptos" w:hAnsi="Aptos" w:cs="Cordia New"/>
              </w:rPr>
            </w:pPr>
          </w:p>
        </w:tc>
        <w:tc>
          <w:tcPr>
            <w:tcW w:w="3878" w:type="dxa"/>
            <w:vMerge w:val="restart"/>
          </w:tcPr>
          <w:p w14:paraId="2AB1EC73"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Taksin Hospital</w:t>
            </w:r>
          </w:p>
        </w:tc>
        <w:tc>
          <w:tcPr>
            <w:tcW w:w="3776" w:type="dxa"/>
          </w:tcPr>
          <w:p w14:paraId="06C8C6D5"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Medical Technologist (3)</w:t>
            </w:r>
          </w:p>
        </w:tc>
      </w:tr>
      <w:tr w:rsidR="005E6D3A" w:rsidRPr="005E6D3A" w14:paraId="7D1469BF" w14:textId="77777777" w:rsidTr="00E4012F">
        <w:tc>
          <w:tcPr>
            <w:tcW w:w="1362" w:type="dxa"/>
            <w:vMerge/>
          </w:tcPr>
          <w:p w14:paraId="5F8937AC" w14:textId="77777777" w:rsidR="005E6D3A" w:rsidRPr="005E6D3A" w:rsidRDefault="005E6D3A" w:rsidP="005E6D3A">
            <w:pPr>
              <w:spacing w:line="276" w:lineRule="auto"/>
              <w:rPr>
                <w:rFonts w:ascii="Aptos" w:eastAsia="Aptos" w:hAnsi="Aptos" w:cs="Cordia New"/>
              </w:rPr>
            </w:pPr>
          </w:p>
        </w:tc>
        <w:tc>
          <w:tcPr>
            <w:tcW w:w="3878" w:type="dxa"/>
            <w:vMerge/>
          </w:tcPr>
          <w:p w14:paraId="2E29A67D" w14:textId="77777777" w:rsidR="005E6D3A" w:rsidRPr="005E6D3A" w:rsidRDefault="005E6D3A" w:rsidP="005E6D3A">
            <w:pPr>
              <w:spacing w:line="276" w:lineRule="auto"/>
              <w:rPr>
                <w:rFonts w:ascii="Aptos" w:eastAsia="Aptos" w:hAnsi="Aptos" w:cs="Cordia New"/>
              </w:rPr>
            </w:pPr>
          </w:p>
        </w:tc>
        <w:tc>
          <w:tcPr>
            <w:tcW w:w="3776" w:type="dxa"/>
          </w:tcPr>
          <w:p w14:paraId="0EE4DD8F"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Infection Control Nurse (1)</w:t>
            </w:r>
          </w:p>
        </w:tc>
      </w:tr>
      <w:tr w:rsidR="005E6D3A" w:rsidRPr="005E6D3A" w14:paraId="638FE441" w14:textId="77777777" w:rsidTr="00E4012F">
        <w:tc>
          <w:tcPr>
            <w:tcW w:w="1362" w:type="dxa"/>
            <w:vMerge/>
          </w:tcPr>
          <w:p w14:paraId="1329CA70" w14:textId="77777777" w:rsidR="005E6D3A" w:rsidRPr="005E6D3A" w:rsidRDefault="005E6D3A" w:rsidP="005E6D3A">
            <w:pPr>
              <w:spacing w:line="276" w:lineRule="auto"/>
              <w:rPr>
                <w:rFonts w:ascii="Aptos" w:eastAsia="Aptos" w:hAnsi="Aptos" w:cs="Cordia New"/>
              </w:rPr>
            </w:pPr>
          </w:p>
        </w:tc>
        <w:tc>
          <w:tcPr>
            <w:tcW w:w="3878" w:type="dxa"/>
            <w:vMerge/>
          </w:tcPr>
          <w:p w14:paraId="4547DC84" w14:textId="77777777" w:rsidR="005E6D3A" w:rsidRPr="005E6D3A" w:rsidRDefault="005E6D3A" w:rsidP="005E6D3A">
            <w:pPr>
              <w:spacing w:line="276" w:lineRule="auto"/>
              <w:rPr>
                <w:rFonts w:ascii="Aptos" w:eastAsia="Aptos" w:hAnsi="Aptos" w:cs="Cordia New"/>
              </w:rPr>
            </w:pPr>
          </w:p>
        </w:tc>
        <w:tc>
          <w:tcPr>
            <w:tcW w:w="3776" w:type="dxa"/>
          </w:tcPr>
          <w:p w14:paraId="70E385C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Infectious Disease Physician (1)</w:t>
            </w:r>
          </w:p>
        </w:tc>
      </w:tr>
      <w:tr w:rsidR="005E6D3A" w:rsidRPr="005E6D3A" w14:paraId="27AFA727" w14:textId="77777777" w:rsidTr="00E4012F">
        <w:tc>
          <w:tcPr>
            <w:tcW w:w="1362" w:type="dxa"/>
            <w:vMerge w:val="restart"/>
          </w:tcPr>
          <w:p w14:paraId="22347E0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Malaysia</w:t>
            </w:r>
          </w:p>
        </w:tc>
        <w:tc>
          <w:tcPr>
            <w:tcW w:w="3878" w:type="dxa"/>
            <w:vMerge w:val="restart"/>
          </w:tcPr>
          <w:p w14:paraId="52D3F2BD"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Institute for Medical Research</w:t>
            </w:r>
          </w:p>
        </w:tc>
        <w:tc>
          <w:tcPr>
            <w:tcW w:w="3776" w:type="dxa"/>
          </w:tcPr>
          <w:p w14:paraId="281423D7"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Microbiologist (2)</w:t>
            </w:r>
          </w:p>
        </w:tc>
      </w:tr>
      <w:tr w:rsidR="005E6D3A" w:rsidRPr="005E6D3A" w14:paraId="5A954EDA" w14:textId="77777777" w:rsidTr="00E4012F">
        <w:tc>
          <w:tcPr>
            <w:tcW w:w="1362" w:type="dxa"/>
            <w:vMerge/>
          </w:tcPr>
          <w:p w14:paraId="18AC57EA" w14:textId="77777777" w:rsidR="005E6D3A" w:rsidRPr="005E6D3A" w:rsidRDefault="005E6D3A" w:rsidP="005E6D3A">
            <w:pPr>
              <w:spacing w:line="276" w:lineRule="auto"/>
              <w:rPr>
                <w:rFonts w:ascii="Aptos" w:eastAsia="Aptos" w:hAnsi="Aptos" w:cs="Cordia New"/>
              </w:rPr>
            </w:pPr>
          </w:p>
        </w:tc>
        <w:tc>
          <w:tcPr>
            <w:tcW w:w="3878" w:type="dxa"/>
            <w:vMerge/>
          </w:tcPr>
          <w:p w14:paraId="26B57032" w14:textId="77777777" w:rsidR="005E6D3A" w:rsidRPr="005E6D3A" w:rsidRDefault="005E6D3A" w:rsidP="005E6D3A">
            <w:pPr>
              <w:spacing w:line="276" w:lineRule="auto"/>
              <w:rPr>
                <w:rFonts w:ascii="Aptos" w:eastAsia="Aptos" w:hAnsi="Aptos" w:cs="Cordia New"/>
              </w:rPr>
            </w:pPr>
          </w:p>
        </w:tc>
        <w:tc>
          <w:tcPr>
            <w:tcW w:w="3776" w:type="dxa"/>
          </w:tcPr>
          <w:p w14:paraId="199DECE2"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Data Manager (2)</w:t>
            </w:r>
          </w:p>
        </w:tc>
      </w:tr>
      <w:tr w:rsidR="005E6D3A" w:rsidRPr="005E6D3A" w14:paraId="739D7DCC" w14:textId="77777777" w:rsidTr="00E4012F">
        <w:tc>
          <w:tcPr>
            <w:tcW w:w="1362" w:type="dxa"/>
            <w:vMerge/>
          </w:tcPr>
          <w:p w14:paraId="2CFED63E" w14:textId="77777777" w:rsidR="005E6D3A" w:rsidRPr="005E6D3A" w:rsidRDefault="005E6D3A" w:rsidP="005E6D3A">
            <w:pPr>
              <w:spacing w:line="276" w:lineRule="auto"/>
              <w:rPr>
                <w:rFonts w:ascii="Aptos" w:eastAsia="Aptos" w:hAnsi="Aptos" w:cs="Cordia New"/>
              </w:rPr>
            </w:pPr>
          </w:p>
        </w:tc>
        <w:tc>
          <w:tcPr>
            <w:tcW w:w="3878" w:type="dxa"/>
          </w:tcPr>
          <w:p w14:paraId="476DC238"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Institute for Health Systems Research</w:t>
            </w:r>
          </w:p>
        </w:tc>
        <w:tc>
          <w:tcPr>
            <w:tcW w:w="3776" w:type="dxa"/>
          </w:tcPr>
          <w:p w14:paraId="58C0B2F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Health Economics Researcher (2)</w:t>
            </w:r>
          </w:p>
        </w:tc>
      </w:tr>
      <w:tr w:rsidR="005E6D3A" w:rsidRPr="005E6D3A" w14:paraId="504DFAD3" w14:textId="77777777" w:rsidTr="00E4012F">
        <w:tc>
          <w:tcPr>
            <w:tcW w:w="1362" w:type="dxa"/>
            <w:vMerge/>
          </w:tcPr>
          <w:p w14:paraId="7BEFE86D" w14:textId="77777777" w:rsidR="005E6D3A" w:rsidRPr="005E6D3A" w:rsidRDefault="005E6D3A" w:rsidP="005E6D3A">
            <w:pPr>
              <w:spacing w:line="276" w:lineRule="auto"/>
              <w:rPr>
                <w:rFonts w:ascii="Aptos" w:eastAsia="Aptos" w:hAnsi="Aptos" w:cs="Cordia New"/>
              </w:rPr>
            </w:pPr>
          </w:p>
        </w:tc>
        <w:tc>
          <w:tcPr>
            <w:tcW w:w="3878" w:type="dxa"/>
          </w:tcPr>
          <w:p w14:paraId="3DB49E6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Sultanah Bahiyah Hospital</w:t>
            </w:r>
          </w:p>
        </w:tc>
        <w:tc>
          <w:tcPr>
            <w:tcW w:w="3776" w:type="dxa"/>
          </w:tcPr>
          <w:p w14:paraId="552D922F"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Clinical Microbiologist (1)</w:t>
            </w:r>
          </w:p>
        </w:tc>
      </w:tr>
      <w:tr w:rsidR="005E6D3A" w:rsidRPr="005E6D3A" w14:paraId="6B3A4568" w14:textId="77777777" w:rsidTr="00E4012F">
        <w:tc>
          <w:tcPr>
            <w:tcW w:w="1362" w:type="dxa"/>
            <w:vMerge/>
          </w:tcPr>
          <w:p w14:paraId="5A9C641E" w14:textId="77777777" w:rsidR="005E6D3A" w:rsidRPr="005E6D3A" w:rsidRDefault="005E6D3A" w:rsidP="005E6D3A">
            <w:pPr>
              <w:spacing w:line="276" w:lineRule="auto"/>
              <w:rPr>
                <w:rFonts w:ascii="Aptos" w:eastAsia="Aptos" w:hAnsi="Aptos" w:cs="Cordia New"/>
              </w:rPr>
            </w:pPr>
          </w:p>
        </w:tc>
        <w:tc>
          <w:tcPr>
            <w:tcW w:w="3878" w:type="dxa"/>
          </w:tcPr>
          <w:p w14:paraId="3CB9A937"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Raja Perempuan Zainab II Hospital</w:t>
            </w:r>
          </w:p>
        </w:tc>
        <w:tc>
          <w:tcPr>
            <w:tcW w:w="3776" w:type="dxa"/>
          </w:tcPr>
          <w:p w14:paraId="399D866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Clinical Microbiologist (1)</w:t>
            </w:r>
          </w:p>
        </w:tc>
      </w:tr>
      <w:tr w:rsidR="005E6D3A" w:rsidRPr="005E6D3A" w14:paraId="25F69956" w14:textId="77777777" w:rsidTr="00E4012F">
        <w:tc>
          <w:tcPr>
            <w:tcW w:w="1362" w:type="dxa"/>
            <w:vMerge/>
          </w:tcPr>
          <w:p w14:paraId="358589C3" w14:textId="77777777" w:rsidR="005E6D3A" w:rsidRPr="005E6D3A" w:rsidRDefault="005E6D3A" w:rsidP="005E6D3A">
            <w:pPr>
              <w:spacing w:line="276" w:lineRule="auto"/>
              <w:rPr>
                <w:rFonts w:ascii="Aptos" w:eastAsia="Aptos" w:hAnsi="Aptos" w:cs="Cordia New"/>
              </w:rPr>
            </w:pPr>
          </w:p>
        </w:tc>
        <w:tc>
          <w:tcPr>
            <w:tcW w:w="3878" w:type="dxa"/>
          </w:tcPr>
          <w:p w14:paraId="5F02D5BB"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Sultan Ismail Hospital</w:t>
            </w:r>
          </w:p>
        </w:tc>
        <w:tc>
          <w:tcPr>
            <w:tcW w:w="3776" w:type="dxa"/>
          </w:tcPr>
          <w:p w14:paraId="0ACE4340"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Clinical Microbiologist (1)</w:t>
            </w:r>
          </w:p>
        </w:tc>
      </w:tr>
      <w:tr w:rsidR="005E6D3A" w:rsidRPr="005E6D3A" w14:paraId="77A2029B" w14:textId="77777777" w:rsidTr="00E4012F">
        <w:tc>
          <w:tcPr>
            <w:tcW w:w="1362" w:type="dxa"/>
            <w:vMerge/>
          </w:tcPr>
          <w:p w14:paraId="00653CBB" w14:textId="77777777" w:rsidR="005E6D3A" w:rsidRPr="005E6D3A" w:rsidRDefault="005E6D3A" w:rsidP="005E6D3A">
            <w:pPr>
              <w:spacing w:line="276" w:lineRule="auto"/>
              <w:rPr>
                <w:rFonts w:ascii="Aptos" w:eastAsia="Aptos" w:hAnsi="Aptos" w:cs="Cordia New"/>
              </w:rPr>
            </w:pPr>
          </w:p>
        </w:tc>
        <w:tc>
          <w:tcPr>
            <w:tcW w:w="3878" w:type="dxa"/>
          </w:tcPr>
          <w:p w14:paraId="46D78629"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Bintulu Hospital</w:t>
            </w:r>
          </w:p>
        </w:tc>
        <w:tc>
          <w:tcPr>
            <w:tcW w:w="3776" w:type="dxa"/>
          </w:tcPr>
          <w:p w14:paraId="55429D86"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Clinical Microbiologist (1)</w:t>
            </w:r>
          </w:p>
        </w:tc>
      </w:tr>
      <w:tr w:rsidR="005E6D3A" w:rsidRPr="005E6D3A" w14:paraId="764267E3" w14:textId="77777777" w:rsidTr="00E4012F">
        <w:tc>
          <w:tcPr>
            <w:tcW w:w="1362" w:type="dxa"/>
            <w:vMerge/>
          </w:tcPr>
          <w:p w14:paraId="1D4AE7DA" w14:textId="77777777" w:rsidR="005E6D3A" w:rsidRPr="005E6D3A" w:rsidRDefault="005E6D3A" w:rsidP="005E6D3A">
            <w:pPr>
              <w:spacing w:line="276" w:lineRule="auto"/>
              <w:rPr>
                <w:rFonts w:ascii="Aptos" w:eastAsia="Aptos" w:hAnsi="Aptos" w:cs="Cordia New"/>
              </w:rPr>
            </w:pPr>
          </w:p>
        </w:tc>
        <w:tc>
          <w:tcPr>
            <w:tcW w:w="3878" w:type="dxa"/>
          </w:tcPr>
          <w:p w14:paraId="5DAD4D1E"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Sungai Buloh Hospital</w:t>
            </w:r>
          </w:p>
        </w:tc>
        <w:tc>
          <w:tcPr>
            <w:tcW w:w="3776" w:type="dxa"/>
          </w:tcPr>
          <w:p w14:paraId="5C745735" w14:textId="77777777" w:rsidR="005E6D3A" w:rsidRPr="005E6D3A" w:rsidRDefault="005E6D3A" w:rsidP="005E6D3A">
            <w:pPr>
              <w:spacing w:line="276" w:lineRule="auto"/>
              <w:rPr>
                <w:rFonts w:ascii="Aptos" w:eastAsia="Aptos" w:hAnsi="Aptos" w:cs="Cordia New"/>
              </w:rPr>
            </w:pPr>
            <w:r w:rsidRPr="005E6D3A">
              <w:rPr>
                <w:rFonts w:ascii="Aptos" w:eastAsia="Aptos" w:hAnsi="Aptos" w:cs="Cordia New"/>
              </w:rPr>
              <w:t>Clinical Microbiologist (1)</w:t>
            </w:r>
          </w:p>
        </w:tc>
      </w:tr>
    </w:tbl>
    <w:p w14:paraId="6C987549" w14:textId="77777777" w:rsidR="005E6D3A" w:rsidRPr="005E6D3A" w:rsidRDefault="005E6D3A" w:rsidP="005E6D3A">
      <w:pPr>
        <w:spacing w:after="160" w:line="276" w:lineRule="auto"/>
        <w:rPr>
          <w:rFonts w:ascii="Aptos" w:eastAsia="Aptos" w:hAnsi="Aptos" w:cs="Cordia New"/>
        </w:rPr>
      </w:pPr>
    </w:p>
    <w:p w14:paraId="4AD18E56" w14:textId="77777777" w:rsidR="00DB225B" w:rsidRPr="005E6D3A" w:rsidRDefault="00DB225B" w:rsidP="005E6D3A"/>
    <w:sectPr w:rsidR="00DB225B" w:rsidRPr="005E6D3A" w:rsidSect="005E6D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3692E"/>
    <w:multiLevelType w:val="multilevel"/>
    <w:tmpl w:val="981E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7DE6B91"/>
    <w:multiLevelType w:val="multilevel"/>
    <w:tmpl w:val="C0CA8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C966870"/>
    <w:multiLevelType w:val="multilevel"/>
    <w:tmpl w:val="9802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21791388">
    <w:abstractNumId w:val="0"/>
  </w:num>
  <w:num w:numId="2" w16cid:durableId="189337130">
    <w:abstractNumId w:val="2"/>
  </w:num>
  <w:num w:numId="3" w16cid:durableId="1047801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27F"/>
    <w:rsid w:val="00010560"/>
    <w:rsid w:val="000115A5"/>
    <w:rsid w:val="00013AAD"/>
    <w:rsid w:val="000161E0"/>
    <w:rsid w:val="00025AA1"/>
    <w:rsid w:val="0003267E"/>
    <w:rsid w:val="0004068E"/>
    <w:rsid w:val="00043FF0"/>
    <w:rsid w:val="00055ACA"/>
    <w:rsid w:val="0005681E"/>
    <w:rsid w:val="00072020"/>
    <w:rsid w:val="00082B4F"/>
    <w:rsid w:val="00083B5B"/>
    <w:rsid w:val="000A46BE"/>
    <w:rsid w:val="000B1008"/>
    <w:rsid w:val="000B1D54"/>
    <w:rsid w:val="000B6FE4"/>
    <w:rsid w:val="000F0B7F"/>
    <w:rsid w:val="000F4537"/>
    <w:rsid w:val="00104377"/>
    <w:rsid w:val="00111FD3"/>
    <w:rsid w:val="0011710A"/>
    <w:rsid w:val="00131EB0"/>
    <w:rsid w:val="00141611"/>
    <w:rsid w:val="00142384"/>
    <w:rsid w:val="001429A9"/>
    <w:rsid w:val="0017233B"/>
    <w:rsid w:val="00185B29"/>
    <w:rsid w:val="0018763A"/>
    <w:rsid w:val="00191365"/>
    <w:rsid w:val="00191C95"/>
    <w:rsid w:val="001A7D9E"/>
    <w:rsid w:val="001C3314"/>
    <w:rsid w:val="001F121D"/>
    <w:rsid w:val="002037D6"/>
    <w:rsid w:val="00210FB4"/>
    <w:rsid w:val="00211D84"/>
    <w:rsid w:val="002147D4"/>
    <w:rsid w:val="00217B5C"/>
    <w:rsid w:val="00253AC8"/>
    <w:rsid w:val="00257AF6"/>
    <w:rsid w:val="0026649D"/>
    <w:rsid w:val="0026654D"/>
    <w:rsid w:val="00266F51"/>
    <w:rsid w:val="00270A7F"/>
    <w:rsid w:val="002745B9"/>
    <w:rsid w:val="00275CF7"/>
    <w:rsid w:val="002939BA"/>
    <w:rsid w:val="002A7B09"/>
    <w:rsid w:val="002B5ECC"/>
    <w:rsid w:val="002B700C"/>
    <w:rsid w:val="0030618A"/>
    <w:rsid w:val="00315389"/>
    <w:rsid w:val="00321DF4"/>
    <w:rsid w:val="003226D6"/>
    <w:rsid w:val="00330CAC"/>
    <w:rsid w:val="00340FF3"/>
    <w:rsid w:val="003505FB"/>
    <w:rsid w:val="00380980"/>
    <w:rsid w:val="003814EB"/>
    <w:rsid w:val="003879DC"/>
    <w:rsid w:val="003B6160"/>
    <w:rsid w:val="003D3E7D"/>
    <w:rsid w:val="003E1386"/>
    <w:rsid w:val="003F3734"/>
    <w:rsid w:val="00427E13"/>
    <w:rsid w:val="00446A95"/>
    <w:rsid w:val="004C0AB6"/>
    <w:rsid w:val="004C5BFB"/>
    <w:rsid w:val="004E0D7C"/>
    <w:rsid w:val="004E3E2C"/>
    <w:rsid w:val="004E6B64"/>
    <w:rsid w:val="004F1AA0"/>
    <w:rsid w:val="004F2629"/>
    <w:rsid w:val="005175EF"/>
    <w:rsid w:val="005221E4"/>
    <w:rsid w:val="005501F7"/>
    <w:rsid w:val="00552A62"/>
    <w:rsid w:val="00553D1E"/>
    <w:rsid w:val="0055515F"/>
    <w:rsid w:val="00562771"/>
    <w:rsid w:val="00566659"/>
    <w:rsid w:val="005A0778"/>
    <w:rsid w:val="005B317E"/>
    <w:rsid w:val="005E6D3A"/>
    <w:rsid w:val="006114F0"/>
    <w:rsid w:val="00612E26"/>
    <w:rsid w:val="00627F91"/>
    <w:rsid w:val="00630F3E"/>
    <w:rsid w:val="006325D9"/>
    <w:rsid w:val="0063326D"/>
    <w:rsid w:val="00644599"/>
    <w:rsid w:val="00661C16"/>
    <w:rsid w:val="00670B7F"/>
    <w:rsid w:val="006930C7"/>
    <w:rsid w:val="006A7C59"/>
    <w:rsid w:val="006D2BCF"/>
    <w:rsid w:val="006E6835"/>
    <w:rsid w:val="006F4E26"/>
    <w:rsid w:val="007226B9"/>
    <w:rsid w:val="00724280"/>
    <w:rsid w:val="0073706C"/>
    <w:rsid w:val="00737D48"/>
    <w:rsid w:val="007442BF"/>
    <w:rsid w:val="0076011D"/>
    <w:rsid w:val="00762A9D"/>
    <w:rsid w:val="007668E1"/>
    <w:rsid w:val="007672EA"/>
    <w:rsid w:val="00771B66"/>
    <w:rsid w:val="00783A37"/>
    <w:rsid w:val="007911B2"/>
    <w:rsid w:val="007B73F9"/>
    <w:rsid w:val="007C2A8F"/>
    <w:rsid w:val="007C4FA7"/>
    <w:rsid w:val="007E2176"/>
    <w:rsid w:val="0080280B"/>
    <w:rsid w:val="00802CDD"/>
    <w:rsid w:val="00817D0E"/>
    <w:rsid w:val="0082026A"/>
    <w:rsid w:val="0083545F"/>
    <w:rsid w:val="008540BB"/>
    <w:rsid w:val="00874023"/>
    <w:rsid w:val="00884067"/>
    <w:rsid w:val="00886E80"/>
    <w:rsid w:val="0089771B"/>
    <w:rsid w:val="008A7DBC"/>
    <w:rsid w:val="008D45A9"/>
    <w:rsid w:val="008E489B"/>
    <w:rsid w:val="0090169B"/>
    <w:rsid w:val="00903279"/>
    <w:rsid w:val="009125F1"/>
    <w:rsid w:val="009201CD"/>
    <w:rsid w:val="00925D20"/>
    <w:rsid w:val="00954C54"/>
    <w:rsid w:val="00966B7D"/>
    <w:rsid w:val="009915C6"/>
    <w:rsid w:val="00992ECA"/>
    <w:rsid w:val="009C21AD"/>
    <w:rsid w:val="009D716A"/>
    <w:rsid w:val="009F705C"/>
    <w:rsid w:val="00A04A42"/>
    <w:rsid w:val="00A45AD9"/>
    <w:rsid w:val="00A51C3B"/>
    <w:rsid w:val="00A76078"/>
    <w:rsid w:val="00A77C42"/>
    <w:rsid w:val="00A976E0"/>
    <w:rsid w:val="00AA2746"/>
    <w:rsid w:val="00AB019F"/>
    <w:rsid w:val="00AB0A88"/>
    <w:rsid w:val="00AC3141"/>
    <w:rsid w:val="00AD0A29"/>
    <w:rsid w:val="00AE61D0"/>
    <w:rsid w:val="00AF2335"/>
    <w:rsid w:val="00AF3C5C"/>
    <w:rsid w:val="00B00D25"/>
    <w:rsid w:val="00B04EF5"/>
    <w:rsid w:val="00B203E9"/>
    <w:rsid w:val="00B5020B"/>
    <w:rsid w:val="00B510B0"/>
    <w:rsid w:val="00B61416"/>
    <w:rsid w:val="00B725D8"/>
    <w:rsid w:val="00BA0348"/>
    <w:rsid w:val="00BA0FA1"/>
    <w:rsid w:val="00BA50C8"/>
    <w:rsid w:val="00BC06CC"/>
    <w:rsid w:val="00BC2E6A"/>
    <w:rsid w:val="00BF445A"/>
    <w:rsid w:val="00BF4988"/>
    <w:rsid w:val="00BF5FEB"/>
    <w:rsid w:val="00C02738"/>
    <w:rsid w:val="00C178A1"/>
    <w:rsid w:val="00C23844"/>
    <w:rsid w:val="00C25026"/>
    <w:rsid w:val="00C31ED4"/>
    <w:rsid w:val="00C83410"/>
    <w:rsid w:val="00C85043"/>
    <w:rsid w:val="00C93149"/>
    <w:rsid w:val="00CD727F"/>
    <w:rsid w:val="00D02C10"/>
    <w:rsid w:val="00D14162"/>
    <w:rsid w:val="00D16074"/>
    <w:rsid w:val="00D31FF2"/>
    <w:rsid w:val="00D3234F"/>
    <w:rsid w:val="00D421AF"/>
    <w:rsid w:val="00D51CDD"/>
    <w:rsid w:val="00D5356F"/>
    <w:rsid w:val="00D539CD"/>
    <w:rsid w:val="00D85241"/>
    <w:rsid w:val="00D86435"/>
    <w:rsid w:val="00DB225B"/>
    <w:rsid w:val="00DD139B"/>
    <w:rsid w:val="00E13BA1"/>
    <w:rsid w:val="00E14365"/>
    <w:rsid w:val="00E17CC6"/>
    <w:rsid w:val="00E36045"/>
    <w:rsid w:val="00E60BEB"/>
    <w:rsid w:val="00E8114B"/>
    <w:rsid w:val="00ED059E"/>
    <w:rsid w:val="00EE7D4D"/>
    <w:rsid w:val="00F04B1E"/>
    <w:rsid w:val="00F07A3D"/>
    <w:rsid w:val="00F241A0"/>
    <w:rsid w:val="00F252B2"/>
    <w:rsid w:val="00F258B1"/>
    <w:rsid w:val="00F25E0C"/>
    <w:rsid w:val="00F27915"/>
    <w:rsid w:val="00F37F38"/>
    <w:rsid w:val="00F42FD2"/>
    <w:rsid w:val="00F47E3F"/>
    <w:rsid w:val="00F52FBA"/>
    <w:rsid w:val="00F536CD"/>
    <w:rsid w:val="00F56EDE"/>
    <w:rsid w:val="00F76108"/>
    <w:rsid w:val="00F87A70"/>
    <w:rsid w:val="00FC45FF"/>
    <w:rsid w:val="00FD4E47"/>
    <w:rsid w:val="00FE1B06"/>
    <w:rsid w:val="00FE5F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2D7E7617"/>
  <w15:chartTrackingRefBased/>
  <w15:docId w15:val="{0F3CA900-00B8-EE4D-AFDA-FBBCE9459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72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72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72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72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72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72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72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72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72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72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72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72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72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72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72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72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72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727F"/>
    <w:rPr>
      <w:rFonts w:eastAsiaTheme="majorEastAsia" w:cstheme="majorBidi"/>
      <w:color w:val="272727" w:themeColor="text1" w:themeTint="D8"/>
    </w:rPr>
  </w:style>
  <w:style w:type="paragraph" w:styleId="Title">
    <w:name w:val="Title"/>
    <w:basedOn w:val="Normal"/>
    <w:next w:val="Normal"/>
    <w:link w:val="TitleChar"/>
    <w:uiPriority w:val="10"/>
    <w:qFormat/>
    <w:rsid w:val="00CD72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72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727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72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727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727F"/>
    <w:rPr>
      <w:i/>
      <w:iCs/>
      <w:color w:val="404040" w:themeColor="text1" w:themeTint="BF"/>
    </w:rPr>
  </w:style>
  <w:style w:type="paragraph" w:styleId="ListParagraph">
    <w:name w:val="List Paragraph"/>
    <w:basedOn w:val="Normal"/>
    <w:uiPriority w:val="34"/>
    <w:qFormat/>
    <w:rsid w:val="00CD727F"/>
    <w:pPr>
      <w:ind w:left="720"/>
      <w:contextualSpacing/>
    </w:pPr>
  </w:style>
  <w:style w:type="character" w:styleId="IntenseEmphasis">
    <w:name w:val="Intense Emphasis"/>
    <w:basedOn w:val="DefaultParagraphFont"/>
    <w:uiPriority w:val="21"/>
    <w:qFormat/>
    <w:rsid w:val="00CD727F"/>
    <w:rPr>
      <w:i/>
      <w:iCs/>
      <w:color w:val="0F4761" w:themeColor="accent1" w:themeShade="BF"/>
    </w:rPr>
  </w:style>
  <w:style w:type="paragraph" w:styleId="IntenseQuote">
    <w:name w:val="Intense Quote"/>
    <w:basedOn w:val="Normal"/>
    <w:next w:val="Normal"/>
    <w:link w:val="IntenseQuoteChar"/>
    <w:uiPriority w:val="30"/>
    <w:qFormat/>
    <w:rsid w:val="00CD7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727F"/>
    <w:rPr>
      <w:i/>
      <w:iCs/>
      <w:color w:val="0F4761" w:themeColor="accent1" w:themeShade="BF"/>
    </w:rPr>
  </w:style>
  <w:style w:type="character" w:styleId="IntenseReference">
    <w:name w:val="Intense Reference"/>
    <w:basedOn w:val="DefaultParagraphFont"/>
    <w:uiPriority w:val="32"/>
    <w:qFormat/>
    <w:rsid w:val="00CD727F"/>
    <w:rPr>
      <w:b/>
      <w:bCs/>
      <w:smallCaps/>
      <w:color w:val="0F4761" w:themeColor="accent1" w:themeShade="BF"/>
      <w:spacing w:val="5"/>
    </w:rPr>
  </w:style>
  <w:style w:type="table" w:styleId="TableGrid">
    <w:name w:val="Table Grid"/>
    <w:basedOn w:val="TableNormal"/>
    <w:uiPriority w:val="39"/>
    <w:rsid w:val="00CD72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1059</Words>
  <Characters>6848</Characters>
  <Application>Microsoft Office Word</Application>
  <DocSecurity>0</DocSecurity>
  <Lines>99</Lines>
  <Paragraphs>45</Paragraphs>
  <ScaleCrop>false</ScaleCrop>
  <Company/>
  <LinksUpToDate>false</LinksUpToDate>
  <CharactersWithSpaces>7862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 Lin</dc:creator>
  <cp:keywords/>
  <dc:description/>
  <cp:lastModifiedBy>Chantel Lin</cp:lastModifiedBy>
  <cp:revision>2</cp:revision>
  <dcterms:created xsi:type="dcterms:W3CDTF">2026-07-02T02:03:00Z</dcterms:created>
  <dcterms:modified xsi:type="dcterms:W3CDTF">2026-07-02T02:07:00Z</dcterms:modified>
</cp:coreProperties>
</file>