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62"/>
        <w:jc w:val="center"/>
        <w:rPr/>
      </w:pPr>
      <w:r>
        <w:t xml:space="preserve">SUPPLEMENTARY </w:t>
      </w:r>
      <w:r>
        <w:rPr>
          <w:lang w:val="en-US"/>
        </w:rPr>
        <w:t xml:space="preserve">Tables </w:t>
      </w:r>
    </w:p>
    <w:p>
      <w:pPr>
        <w:pStyle w:val="style34"/>
        <w:rPr/>
      </w:pPr>
      <w:r>
        <w:t>Table S1. Knowledge items: Correct response rates (N = 502)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Item Code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Knowledge Question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Correct n (%)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Incorrect/Don't Know n (%)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K.Q.1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Medical waste definition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461 (91.8%)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41 (8.2%)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K.Q.2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Segregation at point of generation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421 (83.9%)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81 (16.1%)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K.Q.3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Color coding for segregation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398 (79.3%)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104 (20.7%)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K.Q.4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Yellow bags for human tissue/body parts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378 (75.3%)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124 (24.7%)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K.Q.5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Sharps in puncture-proof containers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410 (81.7%)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92 (18.3%)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K.Q.6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Mixing general waste with medical waste (reverse-coded)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250 (49.8%)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252 (50.2%)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K.Q.7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Incineration for anatomical waste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386 (76.9%)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116 (23.1%)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K.Q.8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Improper disposal causes infection/pollution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435 (86.7%)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67 (13.3%)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K.Q.9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Maximum storage duration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318 (63.3%)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184 (36.7%)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K.Q.10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Proportion of infectious waste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285 (56.8%)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217 (43.2%)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K.Q.11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Needle-stick injury as occupational risk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475 (94.6%)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27 (5.4%)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K.Q.12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Wash with soap and water after exposure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385 (76.7%)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117 (23.3%)</w:t>
            </w:r>
          </w:p>
        </w:tc>
      </w:tr>
    </w:tbl>
    <w:p>
      <w:pPr>
        <w:pStyle w:val="style0"/>
        <w:rPr/>
      </w:pPr>
      <w:r>
        <w:br/>
      </w:r>
    </w:p>
    <w:p>
      <w:pPr>
        <w:pStyle w:val="style34"/>
        <w:rPr/>
      </w:pPr>
      <w:r>
        <w:t>Table S2. Attitude items: Response distribution (N = 502)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Item Code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Attitude Statement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Favorable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Neutral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Unfavorable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A.Q.1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BMW management is important for infection control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475 (94.6%)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20 (4.0%)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7 (1.4%)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A.Q.2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Proper segregation reduces infection risk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462 (92.0%)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28 (5.6%)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12 (2.4%)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A.Q.3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Waste handling is only cleaners' responsibility (reverse-coded)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428 (85.3%)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45 (9.0%)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29 (5.8%)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A.Q.4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Training on BMW should be mandatory for all HCWs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475 (94.6%)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18 (3.6%)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9 (1.8%)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A.Q.5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Lack of supplies affects proper waste management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451 (89.8%)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30 (6.0%)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21 (4.2%)</w:t>
            </w:r>
          </w:p>
        </w:tc>
      </w:tr>
    </w:tbl>
    <w:p>
      <w:pPr>
        <w:pStyle w:val="style0"/>
        <w:rPr/>
      </w:pPr>
      <w:r>
        <w:t>Favorable = Strongly Agree/Agree; Neutral = Neutral; Unfavorable = Disagree/Strongly Disagree</w:t>
      </w:r>
    </w:p>
    <w:p>
      <w:pPr>
        <w:pStyle w:val="style0"/>
        <w:rPr/>
      </w:pPr>
      <w:r>
        <w:br/>
      </w:r>
    </w:p>
    <w:p>
      <w:pPr>
        <w:pStyle w:val="style34"/>
        <w:rPr/>
      </w:pPr>
      <w:r>
        <w:t>Table S3. Practice items: Self-reported compliance (N = 502)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728"/>
        <w:gridCol w:w="1901"/>
        <w:gridCol w:w="1728"/>
        <w:gridCol w:w="1728"/>
        <w:gridCol w:w="1728"/>
      </w:tblGrid>
      <w:tr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Item Code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Practice Statement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Always/Often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Sometimes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Rarely/Never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P.Q.1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Segregate waste according to color code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382 (76.1%)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78 (15.5%)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42 (8.4%)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P.Q.2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Use color-coded containers properly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395 (78.7%)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65 (12.9%)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42 (8.4%)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P.Q.3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Wear gloves and PPE when handling waste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428 (85.3%)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51 (10.2%)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23 (4.6%)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P.Q.4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Dispose of sharps in puncture-proof containers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437 (87.1%)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41 (8.2%)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24 (4.8%)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P.Q.5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Report needle-stick injuries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332 (66.1%)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89 (17.7%)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81 (16.1%)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P.Q.6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(Excluded from score - training attendance)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-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-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-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P.Q.7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Report injuries/incidents related to waste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354 (70.5%)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79 (15.7%)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69 (13.7%)</w:t>
            </w:r>
          </w:p>
        </w:tc>
      </w:tr>
    </w:tbl>
    <w:p>
      <w:pPr>
        <w:pStyle w:val="style0"/>
        <w:rPr/>
      </w:pPr>
      <w:r>
        <w:br/>
      </w:r>
    </w:p>
    <w:p>
      <w:pPr>
        <w:pStyle w:val="style34"/>
        <w:rPr/>
      </w:pPr>
      <w:r>
        <w:t>Table S4. Knowledge items scoring: Correct answers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Item Code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Question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Correct Answer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K.Q.1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Medical waste definition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True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K.Q.2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Segregation at point of generation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True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K.Q.3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Color coding for segregation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True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K.Q.4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Yellow bags for human tissue/body parts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True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K.Q.5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Sharps in puncture-proof containers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True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K.Q.6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Mixing general waste with medical waste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False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K.Q.7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Incineration for anatomical waste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True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K.Q.8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Improper disposal causes infection/pollution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True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K.Q.9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Maximum storage duration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24 hours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K.Q.10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Proportion of infectious waste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10%–20%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K.Q.11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Needle-stick injury as occupational risk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True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K.Q.12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Wash with soap and water after exposure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True</w:t>
            </w:r>
          </w:p>
        </w:tc>
      </w:tr>
    </w:tbl>
    <w:p/>
    <w:p>
      <w:pPr>
        <w:spacing w:after="200" w:lineRule="auto" w:line="240"/>
        <w:jc w:val="left"/>
        <w:rPr/>
      </w:pP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>Table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>S5.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>Sensitivity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>analysis: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>Comparison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>before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>and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>after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>multiple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>imputation</w:t>
      </w:r>
    </w:p>
    <w:tbl>
      <w:tblPr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728"/>
        <w:gridCol w:w="1728"/>
        <w:gridCol w:w="1728"/>
        <w:gridCol w:w="1728"/>
      </w:tblGrid>
      <w:tr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Variable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Complete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Case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(n=471)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Multiple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Imputation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(n=502)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Difference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Relative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Change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Knowledge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score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9.18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9.21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+0.03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0.3%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Attitude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score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20.01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20.05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+0.04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0.2%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Practice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score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22.74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22.81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+0.07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0.3%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Knowledge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→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Practice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(β)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0.508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0.512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+0.004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0.8%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Attitude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→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Practice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(β)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0.341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0.345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+0.004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1.2%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Training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→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Practice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(β)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2.345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2.330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-0.015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0.6%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Missing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Data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Statistics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Fraction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Missing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Information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(FMI)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8.2%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-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Relative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Efficiency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(RE)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99.2%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-</w:t>
            </w:r>
          </w:p>
        </w:tc>
      </w:tr>
    </w:tbl>
    <w:p>
      <w:pPr>
        <w:spacing w:after="200" w:lineRule="auto" w:line="276"/>
        <w:jc w:val="left"/>
        <w:rPr/>
      </w:pPr>
      <w:r>
        <w:rPr>
          <w:rFonts w:ascii="Cambria" w:cs="宋体" w:eastAsia="ＭＳ 明朝" w:hAnsi="Cambria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br/>
      </w:r>
    </w:p>
    <w:p>
      <w:pPr>
        <w:spacing w:after="200" w:lineRule="auto" w:line="240"/>
        <w:jc w:val="left"/>
        <w:rPr/>
      </w:pP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>Table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>S6.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>Sensitivity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>analysis: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>Alternative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>outcome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>definitions</w:t>
      </w:r>
    </w:p>
    <w:tbl>
      <w:tblPr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160"/>
        <w:gridCol w:w="2160"/>
        <w:gridCol w:w="2160"/>
      </w:tblGrid>
      <w:tr>
        <w:trPr>
          <w:cantSplit w:val="false"/>
          <w:tblHeader w:val="false"/>
          <w:jc w:val="left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Practice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Cut-off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OR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for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Training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95%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p-value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22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2.12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1.45–3.10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0.002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25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2.34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1.52–3.60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&lt;0.001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28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(primary)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2.48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1.58–3.89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0.008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30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2.67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1.62–4.40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&lt;0.001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32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2.89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1.76–4.75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&lt;0.001</w:t>
            </w:r>
          </w:p>
        </w:tc>
      </w:tr>
    </w:tbl>
    <w:p>
      <w:pPr>
        <w:spacing w:after="200" w:lineRule="auto" w:line="276"/>
        <w:jc w:val="left"/>
        <w:rPr/>
      </w:pPr>
      <w:r>
        <w:rPr>
          <w:rFonts w:ascii="Cambria" w:cs="宋体" w:eastAsia="ＭＳ 明朝" w:hAnsi="Cambria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br/>
      </w:r>
    </w:p>
    <w:p>
      <w:pPr>
        <w:spacing w:after="200" w:lineRule="auto" w:line="240"/>
        <w:jc w:val="left"/>
        <w:rPr/>
      </w:pP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>Table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>S7.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>Post-hoc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>analysis: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>Professional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>differences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>in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>knowledge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>scores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>(Tukey's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>HSD)</w:t>
      </w:r>
    </w:p>
    <w:tbl>
      <w:tblPr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728"/>
        <w:gridCol w:w="1728"/>
        <w:gridCol w:w="1728"/>
        <w:gridCol w:w="1728"/>
      </w:tblGrid>
      <w:tr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Comparison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Mean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Difference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SE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p-value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95%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CI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Pharmacist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vs.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Laboratory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technician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1.32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0.38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0.009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0.27–2.37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Pharmacist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vs.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Physician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0.91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0.39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0.112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-0.16–1.98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Nurse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vs.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Laboratory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technician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0.88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0.38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0.114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-0.17–1.93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Pharmacist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vs.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Nurse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0.44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0.39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0.561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-0.63–1.51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Physician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vs.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Laboratory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technician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0.41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0.39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0.712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-0.64–1.46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Physician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vs.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Nurse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-0.47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0.38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0.498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-1.52–0.58</w:t>
            </w:r>
          </w:p>
        </w:tc>
      </w:tr>
    </w:tbl>
    <w:p>
      <w:pPr>
        <w:spacing w:after="200" w:lineRule="auto" w:line="276"/>
        <w:jc w:val="left"/>
        <w:rPr/>
      </w:pPr>
      <w:r>
        <w:rPr>
          <w:rFonts w:ascii="Cambria" w:cs="宋体" w:eastAsia="ＭＳ 明朝" w:hAnsi="Cambria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br/>
      </w:r>
    </w:p>
    <w:p>
      <w:pPr>
        <w:spacing w:after="200" w:lineRule="auto" w:line="240"/>
        <w:jc w:val="left"/>
        <w:rPr/>
      </w:pP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>Table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>S8.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>Post-hoc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>analysis: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>Professional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>differences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>in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>practice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>scores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>(Tukey's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>HSD)</w:t>
      </w:r>
    </w:p>
    <w:tbl>
      <w:tblPr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728"/>
        <w:gridCol w:w="1728"/>
        <w:gridCol w:w="1728"/>
        <w:gridCol w:w="1728"/>
      </w:tblGrid>
      <w:tr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Comparison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Mean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Difference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SE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p-value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95%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CI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Pharmacist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vs.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Physician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3.28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0.84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&lt;0.001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0.94–5.62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Pharmacist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vs.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Laboratory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technician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2.80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0.84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0.006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0.46–5.14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Nurse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vs.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Physician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2.51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0.84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0.015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0.17–4.85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Nurse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vs.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Laboratory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technician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2.03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0.84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0.058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-0.31–4.37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Pharmacist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vs.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Nurse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0.77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0.84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0.632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-1.57–3.11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Laboratory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technician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vs.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Physician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0.48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0.84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0.874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-1.86–2.82</w:t>
            </w:r>
          </w:p>
        </w:tc>
      </w:tr>
    </w:tbl>
    <w:p>
      <w:pPr>
        <w:spacing w:after="200" w:lineRule="auto" w:line="276"/>
        <w:jc w:val="left"/>
        <w:rPr/>
      </w:pPr>
    </w:p>
    <w:p>
      <w:pPr>
        <w:pStyle w:val="style0"/>
        <w:rPr/>
      </w:pPr>
    </w:p>
    <w:sectPr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auto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auto"/>
    <w:pitch w:val="variable"/>
    <w:sig w:usb0="E00002FF" w:usb1="400004FF" w:usb2="00000000" w:usb3="00000000" w:csb0="0000019F" w:csb1="00000000"/>
  </w:font>
  <w:font w:name="ＭＳ 明朝">
    <w:altName w:val="ＭＳ 明朝"/>
    <w:panose1 w:val="00000000000000000000"/>
    <w:charset w:val="80"/>
    <w:family w:val="roman"/>
    <w:pitch w:val="fixed"/>
    <w:sig w:usb0="00000001" w:usb1="08070000" w:usb2="00000010" w:usb3="00000000" w:csb0="00020000" w:csb1="00000000"/>
  </w:font>
  <w:font w:name="Calibri">
    <w:altName w:val="Calibri"/>
    <w:panose1 w:val="020f0502020002030204"/>
    <w:charset w:val="00"/>
    <w:family w:val="auto"/>
    <w:pitch w:val="variable"/>
    <w:sig w:usb0="E10002FF" w:usb1="4000ACFF" w:usb2="00000009" w:usb3="00000000" w:csb0="0000019F" w:csb1="00000000"/>
  </w:font>
  <w:font w:name="ＭＳ ゴシック">
    <w:altName w:val="ＭＳ ゴシック"/>
    <w:panose1 w:val="00000000000000000000"/>
    <w:charset w:val="80"/>
    <w:family w:val="modern"/>
    <w:pitch w:val="fixed"/>
    <w:sig w:usb0="00000001" w:usb1="08070000" w:usb2="00000010" w:usb3="00000000" w:csb0="00020000" w:csb1="00000000"/>
  </w:font>
  <w:font w:name="Courier">
    <w:altName w:val="Courier"/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002020204"/>
    <w:charset w:val="00"/>
    <w:family w:val="auto"/>
    <w:pitch w:val="variable"/>
    <w:sig w:usb0="E0002AFF" w:usb1="C0007843" w:usb2="00000009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leader="none" w:pos="1800"/>
        </w:tabs>
        <w:ind w:left="1800" w:hanging="360"/>
      </w:pPr>
    </w:lvl>
  </w:abstractNum>
  <w:abstractNum w:abstractNumId="1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leader="none" w:pos="1440"/>
        </w:tabs>
        <w:ind w:left="1440" w:hanging="360"/>
      </w:pPr>
    </w:lvl>
  </w:abstractNum>
  <w:abstractNum w:abstractNumId="2">
    <w:nsid w:val="00000002"/>
    <w:multiLevelType w:val="singleLevel"/>
    <w:tmpl w:val="FB12693A"/>
    <w:lvl w:ilvl="0">
      <w:start w:val="1"/>
      <w:numFmt w:val="decimal"/>
      <w:pStyle w:val="style59"/>
      <w:lvlText w:val="%1."/>
      <w:lvlJc w:val="left"/>
      <w:pPr>
        <w:tabs>
          <w:tab w:val="left" w:leader="none" w:pos="1080"/>
        </w:tabs>
        <w:ind w:left="1080" w:hanging="360"/>
      </w:pPr>
    </w:lvl>
  </w:abstractNum>
  <w:abstractNum w:abstractNumId="3">
    <w:nsid w:val="00000003"/>
    <w:multiLevelType w:val="singleLevel"/>
    <w:tmpl w:val="38441652"/>
    <w:lvl w:ilvl="0">
      <w:start w:val="1"/>
      <w:numFmt w:val="decimal"/>
      <w:pStyle w:val="style58"/>
      <w:lvlText w:val="%1."/>
      <w:lvlJc w:val="left"/>
      <w:pPr>
        <w:tabs>
          <w:tab w:val="left" w:leader="none" w:pos="720"/>
        </w:tabs>
        <w:ind w:left="720" w:hanging="360"/>
      </w:pPr>
    </w:lvl>
  </w:abstractNum>
  <w:abstractNum w:abstractNumId="4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00000005"/>
    <w:multiLevelType w:val="singleLevel"/>
    <w:tmpl w:val="F3EAFDEC"/>
    <w:lvl w:ilvl="0">
      <w:start w:val="1"/>
      <w:numFmt w:val="bullet"/>
      <w:pStyle w:val="style55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00000006"/>
    <w:multiLevelType w:val="singleLevel"/>
    <w:tmpl w:val="3D1EFFD4"/>
    <w:lvl w:ilvl="0">
      <w:start w:val="1"/>
      <w:numFmt w:val="bullet"/>
      <w:pStyle w:val="style54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7"/>
    <w:multiLevelType w:val="singleLevel"/>
    <w:tmpl w:val="D0A62B40"/>
    <w:lvl w:ilvl="0">
      <w:start w:val="1"/>
      <w:numFmt w:val="decimal"/>
      <w:pStyle w:val="style49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8">
    <w:nsid w:val="00000008"/>
    <w:multiLevelType w:val="singleLevel"/>
    <w:tmpl w:val="29761A62"/>
    <w:lvl w:ilvl="0">
      <w:start w:val="1"/>
      <w:numFmt w:val="bullet"/>
      <w:pStyle w:val="style48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val="bestFit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宋体" w:eastAsia="ＭＳ 明朝" w:hAnsi="Cambria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c39fe417-20b5-4041-bfd2-c27ff21ec65b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7f1f9cbe-3996-434b-8b2b-2080023cd2b4"/>
    <w:basedOn w:val="style65"/>
    <w:next w:val="style4098"/>
    <w:link w:val="style32"/>
    <w:uiPriority w:val="99"/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480" w:after="0"/>
      <w:outlineLvl w:val="0"/>
    </w:pPr>
    <w:rPr>
      <w:rFonts w:ascii="Calibri" w:cs="宋体" w:eastAsia="ＭＳ ゴシック" w:hAnsi="Calibri"/>
      <w:b/>
      <w:bCs/>
      <w:color w:val="365f91"/>
      <w:sz w:val="28"/>
      <w:szCs w:val="28"/>
    </w:rPr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spacing w:before="200" w:after="0"/>
      <w:outlineLvl w:val="1"/>
    </w:pPr>
    <w:rPr>
      <w:rFonts w:ascii="Calibri" w:cs="宋体" w:eastAsia="ＭＳ ゴシック" w:hAnsi="Calibri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spacing w:before="200" w:after="0"/>
      <w:outlineLvl w:val="2"/>
    </w:pPr>
    <w:rPr>
      <w:rFonts w:ascii="Calibri" w:cs="宋体" w:eastAsia="ＭＳ ゴシック" w:hAnsi="Calibri"/>
      <w:b/>
      <w:bCs/>
      <w:color w:val="4f81bd"/>
    </w:rPr>
  </w:style>
  <w:style w:type="paragraph" w:styleId="style4">
    <w:name w:val="heading 4"/>
    <w:basedOn w:val="style0"/>
    <w:next w:val="style0"/>
    <w:link w:val="style4109"/>
    <w:qFormat/>
    <w:uiPriority w:val="9"/>
    <w:pPr>
      <w:keepNext/>
      <w:keepLines/>
      <w:spacing w:before="200" w:after="0"/>
      <w:outlineLvl w:val="3"/>
    </w:pPr>
    <w:rPr>
      <w:rFonts w:ascii="Calibri" w:cs="宋体" w:eastAsia="ＭＳ ゴシック" w:hAnsi="Calibri"/>
      <w:b/>
      <w:bCs/>
      <w:i/>
      <w:iCs/>
      <w:color w:val="4f81bd"/>
    </w:rPr>
  </w:style>
  <w:style w:type="paragraph" w:styleId="style5">
    <w:name w:val="heading 5"/>
    <w:basedOn w:val="style0"/>
    <w:next w:val="style0"/>
    <w:link w:val="style4110"/>
    <w:qFormat/>
    <w:uiPriority w:val="9"/>
    <w:pPr>
      <w:keepNext/>
      <w:keepLines/>
      <w:spacing w:before="200" w:after="0"/>
      <w:outlineLvl w:val="4"/>
    </w:pPr>
    <w:rPr>
      <w:rFonts w:ascii="Calibri" w:cs="宋体" w:eastAsia="ＭＳ ゴシック" w:hAnsi="Calibri"/>
      <w:color w:val="243f60"/>
    </w:rPr>
  </w:style>
  <w:style w:type="paragraph" w:styleId="style6">
    <w:name w:val="heading 6"/>
    <w:basedOn w:val="style0"/>
    <w:next w:val="style0"/>
    <w:link w:val="style4111"/>
    <w:qFormat/>
    <w:uiPriority w:val="9"/>
    <w:pPr>
      <w:keepNext/>
      <w:keepLines/>
      <w:spacing w:before="200" w:after="0"/>
      <w:outlineLvl w:val="5"/>
    </w:pPr>
    <w:rPr>
      <w:rFonts w:ascii="Calibri" w:cs="宋体" w:eastAsia="ＭＳ ゴシック" w:hAnsi="Calibri"/>
      <w:i/>
      <w:iCs/>
      <w:color w:val="243f60"/>
    </w:rPr>
  </w:style>
  <w:style w:type="paragraph" w:styleId="style7">
    <w:name w:val="heading 7"/>
    <w:basedOn w:val="style0"/>
    <w:next w:val="style0"/>
    <w:link w:val="style4112"/>
    <w:qFormat/>
    <w:uiPriority w:val="9"/>
    <w:pPr>
      <w:keepNext/>
      <w:keepLines/>
      <w:spacing w:before="200" w:after="0"/>
      <w:outlineLvl w:val="6"/>
    </w:pPr>
    <w:rPr>
      <w:rFonts w:ascii="Calibri" w:cs="宋体" w:eastAsia="ＭＳ ゴシック" w:hAnsi="Calibri"/>
      <w:i/>
      <w:iCs/>
      <w:color w:val="404040"/>
    </w:rPr>
  </w:style>
  <w:style w:type="paragraph" w:styleId="style8">
    <w:name w:val="heading 8"/>
    <w:basedOn w:val="style0"/>
    <w:next w:val="style0"/>
    <w:link w:val="style4113"/>
    <w:qFormat/>
    <w:uiPriority w:val="9"/>
    <w:pPr>
      <w:keepNext/>
      <w:keepLines/>
      <w:spacing w:before="200" w:after="0"/>
      <w:outlineLvl w:val="7"/>
    </w:pPr>
    <w:rPr>
      <w:rFonts w:ascii="Calibri" w:cs="宋体" w:eastAsia="ＭＳ ゴシック" w:hAnsi="Calibri"/>
      <w:color w:val="4f81bd"/>
      <w:sz w:val="20"/>
      <w:szCs w:val="20"/>
    </w:rPr>
  </w:style>
  <w:style w:type="paragraph" w:styleId="style9">
    <w:name w:val="heading 9"/>
    <w:basedOn w:val="style0"/>
    <w:next w:val="style0"/>
    <w:link w:val="style4114"/>
    <w:qFormat/>
    <w:uiPriority w:val="9"/>
    <w:pPr>
      <w:keepNext/>
      <w:keepLines/>
      <w:spacing w:before="200" w:after="0"/>
      <w:outlineLvl w:val="8"/>
    </w:pPr>
    <w:rPr>
      <w:rFonts w:ascii="Calibri" w:cs="宋体" w:eastAsia="ＭＳ ゴシック" w:hAnsi="Calibri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099">
    <w:name w:val="Heading 1 Char_c8750fcd-81e7-4256-8f2c-4159478968f0"/>
    <w:basedOn w:val="style65"/>
    <w:next w:val="style4099"/>
    <w:link w:val="style1"/>
    <w:uiPriority w:val="9"/>
    <w:rPr>
      <w:rFonts w:ascii="Calibri" w:cs="宋体" w:eastAsia="ＭＳ ゴシック" w:hAnsi="Calibri"/>
      <w:b/>
      <w:bCs/>
      <w:color w:val="365f91"/>
      <w:sz w:val="28"/>
      <w:szCs w:val="28"/>
    </w:rPr>
  </w:style>
  <w:style w:type="character" w:customStyle="1" w:styleId="style4100">
    <w:name w:val="Heading 2 Char_1c4b845f-e53a-44af-8d36-0363e1b594f0"/>
    <w:basedOn w:val="style65"/>
    <w:next w:val="style4100"/>
    <w:link w:val="style2"/>
    <w:uiPriority w:val="9"/>
    <w:rPr>
      <w:rFonts w:ascii="Calibri" w:cs="宋体" w:eastAsia="ＭＳ ゴシック" w:hAnsi="Calibri"/>
      <w:b/>
      <w:bCs/>
      <w:color w:val="4f81bd"/>
      <w:sz w:val="26"/>
      <w:szCs w:val="26"/>
    </w:rPr>
  </w:style>
  <w:style w:type="character" w:customStyle="1" w:styleId="style4101">
    <w:name w:val="Heading 3 Char_02f4d442-4be8-4a74-955e-a060e32c8fa9"/>
    <w:basedOn w:val="style65"/>
    <w:next w:val="style4101"/>
    <w:link w:val="style3"/>
    <w:uiPriority w:val="9"/>
    <w:rPr>
      <w:rFonts w:ascii="Calibri" w:cs="宋体" w:eastAsia="ＭＳ ゴシック" w:hAnsi="Calibri"/>
      <w:b/>
      <w:bCs/>
      <w:color w:val="4f81bd"/>
    </w:rPr>
  </w:style>
  <w:style w:type="paragraph" w:styleId="style62">
    <w:name w:val="Title"/>
    <w:basedOn w:val="style0"/>
    <w:next w:val="style0"/>
    <w:link w:val="style4102"/>
    <w:qFormat/>
    <w:uiPriority w:val="10"/>
    <w:pPr>
      <w:pBdr>
        <w:bottom w:val="single" w:sz="8" w:space="4" w:color="4f81bd"/>
      </w:pBdr>
      <w:spacing w:after="300" w:lineRule="auto" w:line="240"/>
      <w:contextualSpacing/>
    </w:pPr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character" w:customStyle="1" w:styleId="style4102">
    <w:name w:val="Title Char_9094711b-b5d2-4601-94d3-0c6942725925"/>
    <w:basedOn w:val="style65"/>
    <w:next w:val="style4102"/>
    <w:link w:val="style62"/>
    <w:uiPriority w:val="10"/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paragraph" w:styleId="style74">
    <w:name w:val="Subtitle"/>
    <w:basedOn w:val="style0"/>
    <w:next w:val="style0"/>
    <w:link w:val="style4103"/>
    <w:qFormat/>
    <w:uiPriority w:val="11"/>
    <w:pPr>
      <w:numPr>
        <w:ilvl w:val="1"/>
        <w:numId w:val="0"/>
      </w:numPr>
    </w:pPr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character" w:customStyle="1" w:styleId="style4103">
    <w:name w:val="Subtitle Char"/>
    <w:basedOn w:val="style65"/>
    <w:next w:val="style4103"/>
    <w:link w:val="style74"/>
    <w:uiPriority w:val="11"/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66">
    <w:name w:val="Body Text"/>
    <w:basedOn w:val="style0"/>
    <w:next w:val="style66"/>
    <w:link w:val="style4104"/>
    <w:uiPriority w:val="99"/>
    <w:pPr>
      <w:spacing w:after="120"/>
    </w:pPr>
    <w:rPr/>
  </w:style>
  <w:style w:type="character" w:customStyle="1" w:styleId="style4104">
    <w:name w:val="Body Text Char"/>
    <w:basedOn w:val="style65"/>
    <w:next w:val="style4104"/>
    <w:link w:val="style66"/>
    <w:uiPriority w:val="99"/>
  </w:style>
  <w:style w:type="paragraph" w:styleId="style80">
    <w:name w:val="Body Text 2"/>
    <w:basedOn w:val="style0"/>
    <w:next w:val="style80"/>
    <w:link w:val="style4105"/>
    <w:uiPriority w:val="99"/>
    <w:pPr>
      <w:spacing w:after="120" w:lineRule="auto" w:line="480"/>
    </w:pPr>
    <w:rPr/>
  </w:style>
  <w:style w:type="character" w:customStyle="1" w:styleId="style4105">
    <w:name w:val="Body Text 2 Char"/>
    <w:basedOn w:val="style65"/>
    <w:next w:val="style4105"/>
    <w:link w:val="style80"/>
    <w:uiPriority w:val="99"/>
  </w:style>
  <w:style w:type="paragraph" w:styleId="style81">
    <w:name w:val="Body Text 3"/>
    <w:basedOn w:val="style0"/>
    <w:next w:val="style81"/>
    <w:link w:val="style4106"/>
    <w:uiPriority w:val="99"/>
    <w:pPr>
      <w:spacing w:after="120"/>
    </w:pPr>
    <w:rPr>
      <w:sz w:val="16"/>
      <w:szCs w:val="16"/>
    </w:rPr>
  </w:style>
  <w:style w:type="character" w:customStyle="1" w:styleId="style4106">
    <w:name w:val="Body Text 3 Char"/>
    <w:basedOn w:val="style65"/>
    <w:next w:val="style4106"/>
    <w:link w:val="style81"/>
    <w:uiPriority w:val="99"/>
    <w:rPr>
      <w:sz w:val="16"/>
      <w:szCs w:val="16"/>
    </w:rPr>
  </w:style>
  <w:style w:type="paragraph" w:styleId="style47">
    <w:name w:val="List"/>
    <w:basedOn w:val="style0"/>
    <w:next w:val="style47"/>
    <w:uiPriority w:val="99"/>
    <w:pPr>
      <w:ind w:left="360" w:hanging="360"/>
      <w:contextualSpacing/>
    </w:pPr>
    <w:rPr/>
  </w:style>
  <w:style w:type="paragraph" w:styleId="style50">
    <w:name w:val="List 2"/>
    <w:basedOn w:val="style0"/>
    <w:next w:val="style50"/>
    <w:uiPriority w:val="99"/>
    <w:pPr>
      <w:ind w:left="720" w:hanging="360"/>
      <w:contextualSpacing/>
    </w:pPr>
    <w:rPr/>
  </w:style>
  <w:style w:type="paragraph" w:styleId="style51">
    <w:name w:val="List 3"/>
    <w:basedOn w:val="style0"/>
    <w:next w:val="style51"/>
    <w:uiPriority w:val="99"/>
    <w:pPr>
      <w:ind w:left="1080" w:hanging="360"/>
      <w:contextualSpacing/>
    </w:pPr>
    <w:rPr/>
  </w:style>
  <w:style w:type="paragraph" w:styleId="style48">
    <w:name w:val="List Bullet"/>
    <w:basedOn w:val="style0"/>
    <w:next w:val="style48"/>
    <w:uiPriority w:val="99"/>
    <w:pPr>
      <w:numPr>
        <w:ilvl w:val="0"/>
        <w:numId w:val="1"/>
      </w:numPr>
      <w:contextualSpacing/>
    </w:pPr>
    <w:rPr/>
  </w:style>
  <w:style w:type="paragraph" w:styleId="style54">
    <w:name w:val="List Bullet 2"/>
    <w:basedOn w:val="style0"/>
    <w:next w:val="style54"/>
    <w:uiPriority w:val="99"/>
    <w:pPr>
      <w:numPr>
        <w:ilvl w:val="0"/>
        <w:numId w:val="2"/>
      </w:numPr>
      <w:contextualSpacing/>
    </w:pPr>
    <w:rPr/>
  </w:style>
  <w:style w:type="paragraph" w:styleId="style55">
    <w:name w:val="List Bullet 3"/>
    <w:basedOn w:val="style0"/>
    <w:next w:val="style55"/>
    <w:uiPriority w:val="99"/>
    <w:pPr>
      <w:numPr>
        <w:ilvl w:val="0"/>
        <w:numId w:val="3"/>
      </w:numPr>
      <w:contextualSpacing/>
    </w:pPr>
    <w:rPr/>
  </w:style>
  <w:style w:type="paragraph" w:styleId="style49">
    <w:name w:val="List Number"/>
    <w:basedOn w:val="style0"/>
    <w:next w:val="style49"/>
    <w:uiPriority w:val="99"/>
    <w:pPr>
      <w:numPr>
        <w:ilvl w:val="0"/>
        <w:numId w:val="4"/>
      </w:numPr>
      <w:contextualSpacing/>
    </w:pPr>
    <w:rPr/>
  </w:style>
  <w:style w:type="paragraph" w:styleId="style58">
    <w:name w:val="List Number 2"/>
    <w:basedOn w:val="style0"/>
    <w:next w:val="style58"/>
    <w:uiPriority w:val="99"/>
    <w:pPr>
      <w:numPr>
        <w:ilvl w:val="0"/>
        <w:numId w:val="5"/>
      </w:numPr>
      <w:contextualSpacing/>
    </w:pPr>
    <w:rPr/>
  </w:style>
  <w:style w:type="paragraph" w:styleId="style59">
    <w:name w:val="List Number 3"/>
    <w:basedOn w:val="style0"/>
    <w:next w:val="style59"/>
    <w:uiPriority w:val="99"/>
    <w:pPr>
      <w:numPr>
        <w:ilvl w:val="0"/>
        <w:numId w:val="6"/>
      </w:numPr>
      <w:contextualSpacing/>
    </w:pPr>
    <w:rPr/>
  </w:style>
  <w:style w:type="paragraph" w:styleId="style68">
    <w:name w:val="List Continue"/>
    <w:basedOn w:val="style0"/>
    <w:next w:val="style68"/>
    <w:uiPriority w:val="99"/>
    <w:pPr>
      <w:spacing w:after="120"/>
      <w:ind w:left="360"/>
      <w:contextualSpacing/>
    </w:pPr>
    <w:rPr/>
  </w:style>
  <w:style w:type="paragraph" w:styleId="style69">
    <w:name w:val="List Continue 2"/>
    <w:basedOn w:val="style0"/>
    <w:next w:val="style69"/>
    <w:uiPriority w:val="99"/>
    <w:pPr>
      <w:spacing w:after="120"/>
      <w:ind w:left="720"/>
      <w:contextualSpacing/>
    </w:pPr>
    <w:rPr/>
  </w:style>
  <w:style w:type="paragraph" w:styleId="style70">
    <w:name w:val="List Continue 3"/>
    <w:basedOn w:val="style0"/>
    <w:next w:val="style70"/>
    <w:uiPriority w:val="99"/>
    <w:pPr>
      <w:spacing w:after="120"/>
      <w:ind w:left="1080"/>
      <w:contextualSpacing/>
    </w:pPr>
    <w:rPr/>
  </w:style>
  <w:style w:type="paragraph" w:styleId="style45">
    <w:name w:val="macro"/>
    <w:next w:val="style45"/>
    <w:link w:val="style4107"/>
    <w:uiPriority w:val="99"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  <w:szCs w:val="20"/>
    </w:rPr>
  </w:style>
  <w:style w:type="character" w:customStyle="1" w:styleId="style4107">
    <w:name w:val="Macro Text Char"/>
    <w:basedOn w:val="style65"/>
    <w:next w:val="style4107"/>
    <w:link w:val="style45"/>
    <w:uiPriority w:val="99"/>
    <w:rPr>
      <w:rFonts w:ascii="Courier" w:hAnsi="Courier"/>
      <w:sz w:val="20"/>
      <w:szCs w:val="20"/>
    </w:rPr>
  </w:style>
  <w:style w:type="paragraph" w:styleId="style180">
    <w:name w:val="Quote"/>
    <w:basedOn w:val="style0"/>
    <w:next w:val="style0"/>
    <w:link w:val="style4108"/>
    <w:qFormat/>
    <w:uiPriority w:val="29"/>
    <w:pPr/>
    <w:rPr>
      <w:i/>
      <w:iCs/>
      <w:color w:val="000000"/>
    </w:rPr>
  </w:style>
  <w:style w:type="character" w:customStyle="1" w:styleId="style4108">
    <w:name w:val="Quote Char_db01a0e0-60f8-4d0d-8c48-de4a08fff331"/>
    <w:basedOn w:val="style65"/>
    <w:next w:val="style4108"/>
    <w:link w:val="style180"/>
    <w:uiPriority w:val="29"/>
    <w:rPr>
      <w:i/>
      <w:iCs/>
      <w:color w:val="000000"/>
    </w:rPr>
  </w:style>
  <w:style w:type="character" w:customStyle="1" w:styleId="style4109">
    <w:name w:val="Heading 4 Char_528c63ea-9969-4b3e-b80e-44708e4b6b58"/>
    <w:basedOn w:val="style65"/>
    <w:next w:val="style4109"/>
    <w:link w:val="style4"/>
    <w:uiPriority w:val="9"/>
    <w:rPr>
      <w:rFonts w:ascii="Calibri" w:cs="宋体" w:eastAsia="ＭＳ ゴシック" w:hAnsi="Calibri"/>
      <w:b/>
      <w:bCs/>
      <w:i/>
      <w:iCs/>
      <w:color w:val="4f81bd"/>
    </w:rPr>
  </w:style>
  <w:style w:type="character" w:customStyle="1" w:styleId="style4110">
    <w:name w:val="Heading 5 Char_c094afb0-444d-4a4d-99f4-d1c697b78482"/>
    <w:basedOn w:val="style65"/>
    <w:next w:val="style4110"/>
    <w:link w:val="style5"/>
    <w:uiPriority w:val="9"/>
    <w:rPr>
      <w:rFonts w:ascii="Calibri" w:cs="宋体" w:eastAsia="ＭＳ ゴシック" w:hAnsi="Calibri"/>
      <w:color w:val="243f60"/>
    </w:rPr>
  </w:style>
  <w:style w:type="character" w:customStyle="1" w:styleId="style4111">
    <w:name w:val="Heading 6 Char_bbbb7bf3-e92f-4b76-ac17-cecab0987cf9"/>
    <w:basedOn w:val="style65"/>
    <w:next w:val="style4111"/>
    <w:link w:val="style6"/>
    <w:uiPriority w:val="9"/>
    <w:rPr>
      <w:rFonts w:ascii="Calibri" w:cs="宋体" w:eastAsia="ＭＳ ゴシック" w:hAnsi="Calibri"/>
      <w:i/>
      <w:iCs/>
      <w:color w:val="243f60"/>
    </w:rPr>
  </w:style>
  <w:style w:type="character" w:customStyle="1" w:styleId="style4112">
    <w:name w:val="Heading 7 Char_b5a71e32-d8c8-4d4f-ad91-84c1ac73bc60"/>
    <w:basedOn w:val="style65"/>
    <w:next w:val="style4112"/>
    <w:link w:val="style7"/>
    <w:uiPriority w:val="9"/>
    <w:rPr>
      <w:rFonts w:ascii="Calibri" w:cs="宋体" w:eastAsia="ＭＳ ゴシック" w:hAnsi="Calibri"/>
      <w:i/>
      <w:iCs/>
      <w:color w:val="404040"/>
    </w:rPr>
  </w:style>
  <w:style w:type="character" w:customStyle="1" w:styleId="style4113">
    <w:name w:val="Heading 8 Char_f4fb05f9-704c-4b69-8380-1c91bc7e0b28"/>
    <w:basedOn w:val="style65"/>
    <w:next w:val="style4113"/>
    <w:link w:val="style8"/>
    <w:uiPriority w:val="9"/>
    <w:rPr>
      <w:rFonts w:ascii="Calibri" w:cs="宋体" w:eastAsia="ＭＳ ゴシック" w:hAnsi="Calibri"/>
      <w:color w:val="4f81bd"/>
      <w:sz w:val="20"/>
      <w:szCs w:val="20"/>
    </w:rPr>
  </w:style>
  <w:style w:type="character" w:customStyle="1" w:styleId="style4114">
    <w:name w:val="Heading 9 Char_473d1c82-f9f1-48a4-889b-e32e6f2e9660"/>
    <w:basedOn w:val="style65"/>
    <w:next w:val="style4114"/>
    <w:link w:val="style9"/>
    <w:uiPriority w:val="9"/>
    <w:rPr>
      <w:rFonts w:ascii="Calibri" w:cs="宋体" w:eastAsia="ＭＳ ゴシック" w:hAnsi="Calibri"/>
      <w:i/>
      <w:iCs/>
      <w:color w:val="404040"/>
      <w:sz w:val="20"/>
      <w:szCs w:val="20"/>
    </w:rPr>
  </w:style>
  <w:style w:type="paragraph" w:styleId="style34">
    <w:name w:val="caption"/>
    <w:basedOn w:val="style0"/>
    <w:next w:val="style0"/>
    <w:qFormat/>
    <w:uiPriority w:val="35"/>
    <w:pPr>
      <w:spacing w:lineRule="auto" w:line="240"/>
    </w:pPr>
    <w:rPr>
      <w:b/>
      <w:bCs/>
      <w:color w:val="4f81bd"/>
      <w:sz w:val="18"/>
      <w:szCs w:val="1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81">
    <w:name w:val="Intense Quote"/>
    <w:basedOn w:val="style0"/>
    <w:next w:val="style0"/>
    <w:link w:val="style4115"/>
    <w:qFormat/>
    <w:uiPriority w:val="3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15">
    <w:name w:val="Intense Quote Char_f74cef17-595d-44f3-85d5-cf03162a3a48"/>
    <w:basedOn w:val="style65"/>
    <w:next w:val="style4115"/>
    <w:link w:val="style181"/>
    <w:uiPriority w:val="30"/>
    <w:rPr>
      <w:b/>
      <w:bCs/>
      <w:i/>
      <w:iCs/>
      <w:color w:val="4f81bd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808080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4f81bd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c0504d"/>
      <w:spacing w:val="5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5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8">
    <w:name w:val="Light Shading"/>
    <w:basedOn w:val="style105"/>
    <w:next w:val="style158"/>
    <w:uiPriority w:val="60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cPr>
      <w:tcBorders/>
    </w:tcPr>
  </w:style>
  <w:style w:type="table" w:styleId="style172">
    <w:name w:val="Light Shading Accent 1"/>
    <w:basedOn w:val="style105"/>
    <w:next w:val="style172"/>
    <w:uiPriority w:val="60"/>
    <w:pPr>
      <w:spacing w:after="0" w:lineRule="auto" w:line="240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cPr>
      <w:tcBorders/>
    </w:tcPr>
  </w:style>
  <w:style w:type="table" w:styleId="style190">
    <w:name w:val="Light Shading Accent 2"/>
    <w:basedOn w:val="style105"/>
    <w:next w:val="style190"/>
    <w:uiPriority w:val="60"/>
    <w:pPr>
      <w:spacing w:after="0" w:lineRule="auto" w:line="240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cPr>
      <w:tcBorders/>
    </w:tcPr>
  </w:style>
  <w:style w:type="table" w:styleId="style204">
    <w:name w:val="Light Shading Accent 3"/>
    <w:basedOn w:val="style105"/>
    <w:next w:val="style204"/>
    <w:uiPriority w:val="60"/>
    <w:pPr>
      <w:spacing w:after="0" w:lineRule="auto" w:line="240"/>
    </w:pPr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cPr>
      <w:tcBorders/>
    </w:tcPr>
  </w:style>
  <w:style w:type="table" w:styleId="style218">
    <w:name w:val="Light Shading Accent 4"/>
    <w:basedOn w:val="style105"/>
    <w:next w:val="style218"/>
    <w:uiPriority w:val="60"/>
    <w:pPr>
      <w:spacing w:after="0" w:lineRule="auto" w:line="240"/>
    </w:pPr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cPr>
      <w:tcBorders/>
    </w:tcPr>
  </w:style>
  <w:style w:type="table" w:styleId="style232">
    <w:name w:val="Light Shading Accent 5"/>
    <w:basedOn w:val="style105"/>
    <w:next w:val="style232"/>
    <w:uiPriority w:val="60"/>
    <w:pPr>
      <w:spacing w:after="0" w:lineRule="auto" w:line="240"/>
    </w:pPr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cPr>
      <w:tcBorders/>
    </w:tcPr>
  </w:style>
  <w:style w:type="table" w:styleId="style246">
    <w:name w:val="Light Shading Accent 6"/>
    <w:basedOn w:val="style105"/>
    <w:next w:val="style246"/>
    <w:uiPriority w:val="60"/>
    <w:pPr>
      <w:spacing w:after="0" w:lineRule="auto" w:line="240"/>
    </w:pPr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cPr>
      <w:tcBorders/>
    </w:tcPr>
  </w:style>
  <w:style w:type="table" w:styleId="style159">
    <w:name w:val="Light List"/>
    <w:basedOn w:val="style105"/>
    <w:next w:val="style15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cPr>
      <w:tcBorders/>
    </w:tcPr>
  </w:style>
  <w:style w:type="table" w:styleId="style173">
    <w:name w:val="Light List Accent 1"/>
    <w:basedOn w:val="style105"/>
    <w:next w:val="style17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cPr>
      <w:tcBorders/>
    </w:tcPr>
  </w:style>
  <w:style w:type="table" w:styleId="style191">
    <w:name w:val="Light List Accent 2"/>
    <w:basedOn w:val="style105"/>
    <w:next w:val="style191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cPr>
      <w:tcBorders/>
    </w:tcPr>
  </w:style>
  <w:style w:type="table" w:styleId="style205">
    <w:name w:val="Light List Accent 3"/>
    <w:basedOn w:val="style105"/>
    <w:next w:val="style205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cPr>
      <w:tcBorders/>
    </w:tcPr>
  </w:style>
  <w:style w:type="table" w:styleId="style219">
    <w:name w:val="Light List Accent 4"/>
    <w:basedOn w:val="style105"/>
    <w:next w:val="style21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cPr>
      <w:tcBorders/>
    </w:tcPr>
  </w:style>
  <w:style w:type="table" w:styleId="style233">
    <w:name w:val="Light List Accent 5"/>
    <w:basedOn w:val="style105"/>
    <w:next w:val="style23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cPr>
      <w:tcBorders/>
    </w:tcPr>
  </w:style>
  <w:style w:type="table" w:styleId="style247">
    <w:name w:val="Light List Accent 6"/>
    <w:basedOn w:val="style105"/>
    <w:next w:val="style247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cPr>
      <w:tcBorders/>
    </w:tcPr>
  </w:style>
  <w:style w:type="table" w:styleId="style160">
    <w:name w:val="Light Grid"/>
    <w:basedOn w:val="style105"/>
    <w:next w:val="style16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cPr>
      <w:tcBorders/>
    </w:tcPr>
  </w:style>
  <w:style w:type="table" w:styleId="style174">
    <w:name w:val="Light Grid Accent 1"/>
    <w:basedOn w:val="style105"/>
    <w:next w:val="style17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cPr>
      <w:tcBorders/>
    </w:tcPr>
  </w:style>
  <w:style w:type="table" w:styleId="style192">
    <w:name w:val="Light Grid Accent 2"/>
    <w:basedOn w:val="style105"/>
    <w:next w:val="style192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cPr>
      <w:tcBorders/>
    </w:tcPr>
  </w:style>
  <w:style w:type="table" w:styleId="style206">
    <w:name w:val="Light Grid Accent 3"/>
    <w:basedOn w:val="style105"/>
    <w:next w:val="style206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cPr>
      <w:tcBorders/>
    </w:tcPr>
  </w:style>
  <w:style w:type="table" w:styleId="style220">
    <w:name w:val="Light Grid Accent 4"/>
    <w:basedOn w:val="style105"/>
    <w:next w:val="style22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cPr>
      <w:tcBorders/>
    </w:tcPr>
  </w:style>
  <w:style w:type="table" w:styleId="style234">
    <w:name w:val="Light Grid Accent 5"/>
    <w:basedOn w:val="style105"/>
    <w:next w:val="style23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cPr>
      <w:tcBorders/>
    </w:tcPr>
  </w:style>
  <w:style w:type="table" w:styleId="style248">
    <w:name w:val="Light Grid Accent 6"/>
    <w:basedOn w:val="style105"/>
    <w:next w:val="style248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cPr>
      <w:tcBorders/>
    </w:tcPr>
  </w:style>
  <w:style w:type="table" w:styleId="style161">
    <w:name w:val="Medium Shading 1"/>
    <w:basedOn w:val="style105"/>
    <w:next w:val="style16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5">
    <w:name w:val="Medium Shading 1 Accent 1"/>
    <w:basedOn w:val="style105"/>
    <w:next w:val="style17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3">
    <w:name w:val="Medium Shading 1 Accent 2"/>
    <w:basedOn w:val="style105"/>
    <w:next w:val="style193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7">
    <w:name w:val="Medium Shading 1 Accent 3"/>
    <w:basedOn w:val="style105"/>
    <w:next w:val="style207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1">
    <w:name w:val="Medium Shading 1 Accent 4"/>
    <w:basedOn w:val="style105"/>
    <w:next w:val="style22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5">
    <w:name w:val="Medium Shading 1 Accent 5"/>
    <w:basedOn w:val="style105"/>
    <w:next w:val="style23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49">
    <w:name w:val="Medium Shading 1 Accent 6"/>
    <w:basedOn w:val="style105"/>
    <w:next w:val="style249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2">
    <w:name w:val="Medium Shading 2"/>
    <w:basedOn w:val="style105"/>
    <w:next w:val="style16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76">
    <w:name w:val="Medium Shading 2 Accent 1"/>
    <w:basedOn w:val="style105"/>
    <w:next w:val="style17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94">
    <w:name w:val="Medium Shading 2 Accent 2"/>
    <w:basedOn w:val="style105"/>
    <w:next w:val="style194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08">
    <w:name w:val="Medium Shading 2 Accent 3"/>
    <w:basedOn w:val="style105"/>
    <w:next w:val="style208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22">
    <w:name w:val="Medium Shading 2 Accent 4"/>
    <w:basedOn w:val="style105"/>
    <w:next w:val="style22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36">
    <w:name w:val="Medium Shading 2 Accent 5"/>
    <w:basedOn w:val="style105"/>
    <w:next w:val="style23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50">
    <w:name w:val="Medium Shading 2 Accent 6"/>
    <w:basedOn w:val="style105"/>
    <w:next w:val="style250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63">
    <w:name w:val="Medium List 1"/>
    <w:basedOn w:val="style105"/>
    <w:next w:val="style16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Horz">
      <w:pPr/>
      <w:tblPr/>
      <w:tcPr>
        <w:tcBorders/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7">
    <w:name w:val="Medium List 1 Accent 1"/>
    <w:basedOn w:val="style105"/>
    <w:next w:val="style17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Horz">
      <w:pPr/>
      <w:tblPr/>
      <w:tcPr>
        <w:tcBorders/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5">
    <w:name w:val="Medium List 1 Accent 2"/>
    <w:basedOn w:val="style105"/>
    <w:next w:val="style195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Horz">
      <w:pPr/>
      <w:tblPr/>
      <w:tcPr>
        <w:tcBorders/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9">
    <w:name w:val="Medium List 1 Accent 3"/>
    <w:basedOn w:val="style105"/>
    <w:next w:val="style209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Horz">
      <w:pPr/>
      <w:tblPr/>
      <w:tcPr>
        <w:tcBorders/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3">
    <w:name w:val="Medium List 1 Accent 4"/>
    <w:basedOn w:val="style105"/>
    <w:next w:val="style22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Horz">
      <w:pPr/>
      <w:tblPr/>
      <w:tcPr>
        <w:tcBorders/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7">
    <w:name w:val="Medium List 1 Accent 5"/>
    <w:basedOn w:val="style105"/>
    <w:next w:val="style23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Horz">
      <w:pPr/>
      <w:tblPr/>
      <w:tcPr>
        <w:tcBorders/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51">
    <w:name w:val="Medium List 1 Accent 6"/>
    <w:basedOn w:val="style105"/>
    <w:next w:val="style251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Horz">
      <w:pPr/>
      <w:tblPr/>
      <w:tcPr>
        <w:tcBorders/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4">
    <w:name w:val="Medium List 2"/>
    <w:basedOn w:val="style105"/>
    <w:next w:val="style16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82">
    <w:name w:val="Medium List 2 Accent 1"/>
    <w:basedOn w:val="style105"/>
    <w:next w:val="style18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96">
    <w:name w:val="Medium List 2 Accent 2"/>
    <w:basedOn w:val="style105"/>
    <w:next w:val="style196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10">
    <w:name w:val="Medium List 2 Accent 3"/>
    <w:basedOn w:val="style105"/>
    <w:next w:val="style210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24">
    <w:name w:val="Medium List 2 Accent 4"/>
    <w:basedOn w:val="style105"/>
    <w:next w:val="style22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38">
    <w:name w:val="Medium List 2 Accent 5"/>
    <w:basedOn w:val="style105"/>
    <w:next w:val="style238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52">
    <w:name w:val="Medium List 2 Accent 6"/>
    <w:basedOn w:val="style105"/>
    <w:next w:val="style25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65">
    <w:name w:val="Medium Grid 1"/>
    <w:basedOn w:val="style105"/>
    <w:next w:val="style16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404040"/>
        </w:tcBorders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0c0c0"/>
    </w:tcPr>
  </w:style>
  <w:style w:type="table" w:styleId="style183">
    <w:name w:val="Medium Grid 1 Accent 1"/>
    <w:basedOn w:val="style105"/>
    <w:next w:val="style18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ba0cd"/>
        </w:tcBorders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3dfee"/>
    </w:tcPr>
  </w:style>
  <w:style w:type="table" w:styleId="style197">
    <w:name w:val="Medium Grid 1 Accent 2"/>
    <w:basedOn w:val="style105"/>
    <w:next w:val="style197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cf7b79"/>
        </w:tcBorders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efd3d2"/>
    </w:tcPr>
  </w:style>
  <w:style w:type="table" w:styleId="style211">
    <w:name w:val="Medium Grid 1 Accent 3"/>
    <w:basedOn w:val="style105"/>
    <w:next w:val="style211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b3cc82"/>
        </w:tcBorders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6eed5"/>
    </w:tcPr>
  </w:style>
  <w:style w:type="table" w:styleId="style225">
    <w:name w:val="Medium Grid 1 Accent 4"/>
    <w:basedOn w:val="style105"/>
    <w:next w:val="style22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9f8ab9"/>
        </w:tcBorders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dfd8e8"/>
    </w:tcPr>
  </w:style>
  <w:style w:type="table" w:styleId="style239">
    <w:name w:val="Medium Grid 1 Accent 5"/>
    <w:basedOn w:val="style105"/>
    <w:next w:val="style239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8c0d4"/>
        </w:tcBorders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2eaf1"/>
    </w:tcPr>
  </w:style>
  <w:style w:type="table" w:styleId="style253">
    <w:name w:val="Medium Grid 1 Accent 6"/>
    <w:basedOn w:val="style105"/>
    <w:next w:val="style25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f9b074"/>
        </w:tcBorders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4d0"/>
    </w:tcPr>
  </w:style>
  <w:style w:type="table" w:styleId="style166">
    <w:name w:val="Medium Grid 2"/>
    <w:basedOn w:val="style105"/>
    <w:next w:val="style16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6e6e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pPr/>
      <w:tblPr/>
      <w:tcPr>
        <w:tcBorders/>
        <w:shd w:val="clear" w:color="auto" w:fill="80808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c0c0c0"/>
    </w:tcPr>
  </w:style>
  <w:style w:type="table" w:styleId="style184">
    <w:name w:val="Medium Grid 2 Accent 1"/>
    <w:basedOn w:val="style105"/>
    <w:next w:val="style18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2f8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pPr/>
      <w:tblPr/>
      <w:tcPr>
        <w:tcBorders/>
        <w:shd w:val="clear" w:color="auto" w:fill="a7bfde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3dfee"/>
    </w:tcPr>
  </w:style>
  <w:style w:type="table" w:styleId="style198">
    <w:name w:val="Medium Grid 2 Accent 2"/>
    <w:basedOn w:val="style105"/>
    <w:next w:val="style198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8eded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pPr/>
      <w:tblPr/>
      <w:tcPr>
        <w:tcBorders/>
        <w:shd w:val="clear" w:color="auto" w:fill="dfa7a6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fd3d2"/>
    </w:tcPr>
  </w:style>
  <w:style w:type="table" w:styleId="style212">
    <w:name w:val="Medium Grid 2 Accent 3"/>
    <w:basedOn w:val="style105"/>
    <w:next w:val="style212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5f8ee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pPr/>
      <w:tblPr/>
      <w:tcPr>
        <w:tcBorders/>
        <w:shd w:val="clear" w:color="auto" w:fill="cdddac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6eed5"/>
    </w:tcPr>
  </w:style>
  <w:style w:type="table" w:styleId="style226">
    <w:name w:val="Medium Grid 2 Accent 4"/>
    <w:basedOn w:val="style105"/>
    <w:next w:val="style22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2eff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pPr/>
      <w:tblPr/>
      <w:tcPr>
        <w:tcBorders/>
        <w:shd w:val="clear" w:color="auto" w:fill="bfb1d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fd8e8"/>
    </w:tcPr>
  </w:style>
  <w:style w:type="table" w:styleId="style240">
    <w:name w:val="Medium Grid 2 Accent 5"/>
    <w:basedOn w:val="style105"/>
    <w:next w:val="style240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6f9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pPr/>
      <w:tblPr/>
      <w:tcPr>
        <w:tcBorders/>
        <w:shd w:val="clear" w:color="auto" w:fill="a5d5e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2eaf1"/>
    </w:tcPr>
  </w:style>
  <w:style w:type="table" w:styleId="style254">
    <w:name w:val="Medium Grid 2 Accent 6"/>
    <w:basedOn w:val="style105"/>
    <w:next w:val="style25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ef4ec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pPr/>
      <w:tblPr/>
      <w:tcPr>
        <w:tcBorders/>
        <w:shd w:val="clear" w:color="auto" w:fill="fbcaa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fde4d0"/>
    </w:tcPr>
  </w:style>
  <w:style w:type="table" w:styleId="style167">
    <w:name w:val="Medium Grid 3"/>
    <w:basedOn w:val="style105"/>
    <w:next w:val="style16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table" w:styleId="style168">
    <w:name w:val="Dark List"/>
    <w:basedOn w:val="style105"/>
    <w:next w:val="style16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00000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cPr>
      <w:tcBorders/>
      <w:shd w:val="clear" w:color="auto" w:fill="000000"/>
    </w:tcPr>
  </w:style>
  <w:style w:type="table" w:styleId="style186">
    <w:name w:val="Dark List Accent 1"/>
    <w:basedOn w:val="style105"/>
    <w:next w:val="style18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cPr>
      <w:tcBorders/>
      <w:shd w:val="clear" w:color="auto" w:fill="4f81bd"/>
    </w:tcPr>
  </w:style>
  <w:style w:type="table" w:styleId="style200">
    <w:name w:val="Dark List Accent 2"/>
    <w:basedOn w:val="style105"/>
    <w:next w:val="style200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c0504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cPr>
      <w:tcBorders/>
      <w:shd w:val="clear" w:color="auto" w:fill="c0504d"/>
    </w:tcPr>
  </w:style>
  <w:style w:type="table" w:styleId="style214">
    <w:name w:val="Dark List Accent 3"/>
    <w:basedOn w:val="style105"/>
    <w:next w:val="style214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9bbb5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cPr>
      <w:tcBorders/>
      <w:shd w:val="clear" w:color="auto" w:fill="9bbb59"/>
    </w:tcPr>
  </w:style>
  <w:style w:type="table" w:styleId="style228">
    <w:name w:val="Dark List Accent 4"/>
    <w:basedOn w:val="style105"/>
    <w:next w:val="style22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8064a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cPr>
      <w:tcBorders/>
      <w:shd w:val="clear" w:color="auto" w:fill="8064a2"/>
    </w:tcPr>
  </w:style>
  <w:style w:type="table" w:styleId="style242">
    <w:name w:val="Dark List Accent 5"/>
    <w:basedOn w:val="style105"/>
    <w:next w:val="style242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bacc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cPr>
      <w:tcBorders/>
      <w:shd w:val="clear" w:color="auto" w:fill="4bacc6"/>
    </w:tcPr>
  </w:style>
  <w:style w:type="table" w:styleId="style256">
    <w:name w:val="Dark List Accent 6"/>
    <w:basedOn w:val="style105"/>
    <w:next w:val="style25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f7964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cPr>
      <w:tcBorders/>
      <w:shd w:val="clear" w:color="auto" w:fill="f79646"/>
    </w:tcPr>
  </w:style>
  <w:style w:type="table" w:styleId="style169">
    <w:name w:val="Colorful Shading"/>
    <w:basedOn w:val="style105"/>
    <w:next w:val="style16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/>
        <w:shd w:val="clear" w:color="auto" w:fill="99999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6e6e6"/>
    </w:tcPr>
  </w:style>
  <w:style w:type="table" w:styleId="style187">
    <w:name w:val="Colorful Shading Accent 1"/>
    <w:basedOn w:val="style105"/>
    <w:next w:val="style18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pPr/>
      <w:tblPr/>
      <w:tcPr>
        <w:tcBorders/>
        <w:shd w:val="clear" w:color="auto" w:fill="b8cce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2f8"/>
    </w:tcPr>
  </w:style>
  <w:style w:type="table" w:styleId="style201">
    <w:name w:val="Colorful Shading Accent 2"/>
    <w:basedOn w:val="style105"/>
    <w:next w:val="style201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pPr/>
      <w:tblPr/>
      <w:tcPr>
        <w:tcBorders/>
        <w:shd w:val="clear" w:color="auto" w:fill="e5b8b7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8eded"/>
    </w:tcPr>
  </w:style>
  <w:style w:type="table" w:styleId="style215">
    <w:name w:val="Colorful Shading Accent 3"/>
    <w:basedOn w:val="style105"/>
    <w:next w:val="style215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pPr/>
      <w:tblPr/>
      <w:tcPr>
        <w:tcBorders/>
        <w:shd w:val="clear" w:color="auto" w:fill="d6e3bc"/>
      </w:tcPr>
    </w:tblStylePr>
    <w:tcPr>
      <w:tcBorders/>
      <w:shd w:val="clear" w:color="auto" w:fill="f5f8ee"/>
    </w:tcPr>
  </w:style>
  <w:style w:type="table" w:styleId="style229">
    <w:name w:val="Colorful Shading Accent 4"/>
    <w:basedOn w:val="style105"/>
    <w:next w:val="style22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pPr/>
      <w:tblPr/>
      <w:tcPr>
        <w:tcBorders/>
        <w:shd w:val="clear" w:color="auto" w:fill="ccc0d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2eff6"/>
    </w:tcPr>
  </w:style>
  <w:style w:type="table" w:styleId="style243">
    <w:name w:val="Colorful Shading Accent 5"/>
    <w:basedOn w:val="style105"/>
    <w:next w:val="style243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pPr/>
      <w:tblPr/>
      <w:tcPr>
        <w:tcBorders/>
        <w:shd w:val="clear" w:color="auto" w:fill="b6dde8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6f9"/>
    </w:tcPr>
  </w:style>
  <w:style w:type="table" w:styleId="style257">
    <w:name w:val="Colorful Shading Accent 6"/>
    <w:basedOn w:val="style105"/>
    <w:next w:val="style25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pPr/>
      <w:tblPr/>
      <w:tcPr>
        <w:tcBorders/>
        <w:shd w:val="clear" w:color="auto" w:fill="fbd4b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ef4ec"/>
    </w:tcPr>
  </w:style>
  <w:style w:type="table" w:styleId="style170">
    <w:name w:val="Colorful List"/>
    <w:basedOn w:val="style105"/>
    <w:next w:val="style17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cPr>
      <w:tcBorders/>
      <w:shd w:val="clear" w:color="auto" w:fill="e6e6e6"/>
    </w:tcPr>
  </w:style>
  <w:style w:type="table" w:styleId="style188">
    <w:name w:val="Colorful List Accent 1"/>
    <w:basedOn w:val="style105"/>
    <w:next w:val="style18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be5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cPr>
      <w:tcBorders/>
      <w:shd w:val="clear" w:color="auto" w:fill="edf2f8"/>
    </w:tcPr>
  </w:style>
  <w:style w:type="table" w:styleId="style202">
    <w:name w:val="Colorful List Accent 2"/>
    <w:basedOn w:val="style105"/>
    <w:next w:val="style202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dbdb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cPr>
      <w:tcBorders/>
      <w:shd w:val="clear" w:color="auto" w:fill="f8eded"/>
    </w:tcPr>
  </w:style>
  <w:style w:type="table" w:styleId="style216">
    <w:name w:val="Colorful List Accent 3"/>
    <w:basedOn w:val="style105"/>
    <w:next w:val="style216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pPr/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af1dd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cPr>
      <w:tcBorders/>
      <w:shd w:val="clear" w:color="auto" w:fill="f5f8ee"/>
    </w:tcPr>
  </w:style>
  <w:style w:type="table" w:styleId="style230">
    <w:name w:val="Colorful List Accent 4"/>
    <w:basedOn w:val="style105"/>
    <w:next w:val="style23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pPr/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5df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cPr>
      <w:tcBorders/>
      <w:shd w:val="clear" w:color="auto" w:fill="f2eff6"/>
    </w:tcPr>
  </w:style>
  <w:style w:type="table" w:styleId="style244">
    <w:name w:val="Colorful List Accent 5"/>
    <w:basedOn w:val="style105"/>
    <w:next w:val="style244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pPr/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cPr>
      <w:tcBorders/>
      <w:shd w:val="clear" w:color="auto" w:fill="edf6f9"/>
    </w:tcPr>
  </w:style>
  <w:style w:type="table" w:styleId="style258">
    <w:name w:val="Colorful List Accent 6"/>
    <w:basedOn w:val="style105"/>
    <w:next w:val="style25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pPr/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de9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cPr>
      <w:tcBorders/>
      <w:shd w:val="clear" w:color="auto" w:fill="fef4ec"/>
    </w:tcPr>
  </w:style>
  <w:style w:type="table" w:styleId="style171">
    <w:name w:val="Colorful Grid"/>
    <w:basedOn w:val="style105"/>
    <w:next w:val="style17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ccccc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99999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999999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/>
        <w:shd w:val="clear" w:color="auto" w:fill="000000"/>
      </w:tcPr>
    </w:tblStylePr>
    <w:tblStylePr w:type="lastCol">
      <w:pPr/>
      <w:rPr>
        <w:color w:val="ffffff"/>
      </w:rPr>
      <w:tblPr/>
      <w:tcPr>
        <w:tcBorders/>
        <w:shd w:val="clear" w:color="auto" w:fill="000000"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ccccc"/>
    </w:tcPr>
  </w:style>
  <w:style w:type="table" w:styleId="style189">
    <w:name w:val="Colorful Grid Accent 1"/>
    <w:basedOn w:val="style105"/>
    <w:next w:val="style18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be5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8cce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8cce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/>
        <w:shd w:val="clear" w:color="auto" w:fill="365f91"/>
      </w:tcPr>
    </w:tblStylePr>
    <w:tblStylePr w:type="lastCol">
      <w:pPr/>
      <w:rPr>
        <w:color w:val="ffffff"/>
      </w:rPr>
      <w:tblPr/>
      <w:tcPr>
        <w:tcBorders/>
        <w:shd w:val="clear" w:color="auto" w:fill="365f91"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be5f1"/>
    </w:tcPr>
  </w:style>
  <w:style w:type="table" w:styleId="style203">
    <w:name w:val="Colorful Grid Accent 2"/>
    <w:basedOn w:val="style105"/>
    <w:next w:val="style203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2dbdb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e5b8b7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e5b8b7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/>
        <w:shd w:val="clear" w:color="auto" w:fill="943634"/>
      </w:tcPr>
    </w:tblStylePr>
    <w:tblStylePr w:type="lastCol">
      <w:pPr/>
      <w:rPr>
        <w:color w:val="ffffff"/>
      </w:rPr>
      <w:tblPr/>
      <w:tcPr>
        <w:tcBorders/>
        <w:shd w:val="clear" w:color="auto" w:fill="943634"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f2dbdb"/>
    </w:tcPr>
  </w:style>
  <w:style w:type="table" w:styleId="style217">
    <w:name w:val="Colorful Grid Accent 3"/>
    <w:basedOn w:val="style105"/>
    <w:next w:val="style217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af1d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d6e3bc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d6e3bc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/>
        <w:shd w:val="clear" w:color="auto" w:fill="76923c"/>
      </w:tcPr>
    </w:tblStylePr>
    <w:tblStylePr w:type="lastCol">
      <w:pPr/>
      <w:rPr>
        <w:color w:val="ffffff"/>
      </w:rPr>
      <w:tblPr/>
      <w:tcPr>
        <w:tcBorders/>
        <w:shd w:val="clear" w:color="auto" w:fill="76923c"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af1dd"/>
    </w:tcPr>
  </w:style>
  <w:style w:type="table" w:styleId="style231">
    <w:name w:val="Colorful Grid Accent 4"/>
    <w:basedOn w:val="style105"/>
    <w:next w:val="style23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ccc0d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ccc0d9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/>
        <w:shd w:val="clear" w:color="auto" w:fill="5f497a"/>
      </w:tcPr>
    </w:tblStylePr>
    <w:tblStylePr w:type="lastCol">
      <w:pPr/>
      <w:rPr>
        <w:color w:val="ffffff"/>
      </w:rPr>
      <w:tblPr/>
      <w:tcPr>
        <w:tcBorders/>
        <w:shd w:val="clear" w:color="auto" w:fill="5f497a"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e5dfec"/>
    </w:tcPr>
  </w:style>
  <w:style w:type="table" w:styleId="style245">
    <w:name w:val="Colorful Grid Accent 5"/>
    <w:basedOn w:val="style105"/>
    <w:next w:val="style245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6dde8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6dde8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/>
        <w:shd w:val="clear" w:color="auto" w:fill="31849b"/>
      </w:tcPr>
    </w:tblStylePr>
    <w:tblStylePr w:type="lastCol">
      <w:pPr/>
      <w:rPr>
        <w:color w:val="ffffff"/>
      </w:rPr>
      <w:tblPr/>
      <w:tcPr>
        <w:tcBorders/>
        <w:shd w:val="clear" w:color="auto" w:fill="31849b"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aeef3"/>
    </w:tcPr>
  </w:style>
  <w:style w:type="table" w:styleId="style259">
    <w:name w:val="Colorful Grid Accent 6"/>
    <w:basedOn w:val="style105"/>
    <w:next w:val="style25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de9d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fbd4b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fbd4b4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/>
        <w:shd w:val="clear" w:color="auto" w:fill="e36c0a"/>
      </w:tcPr>
    </w:tblStylePr>
    <w:tblStylePr w:type="lastCol">
      <w:pPr/>
      <w:rPr>
        <w:color w:val="ffffff"/>
      </w:rPr>
      <w:tblPr/>
      <w:tcPr>
        <w:tcBorders/>
        <w:shd w:val="clear" w:color="auto" w:fill="e36c0a"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9d9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688</Words>
  <Pages>1</Pages>
  <Characters>3936</Characters>
  <Application>WPS Office</Application>
  <DocSecurity>0</DocSecurity>
  <Paragraphs>394</Paragraphs>
  <ScaleCrop>false</ScaleCrop>
  <LinksUpToDate>false</LinksUpToDate>
  <CharactersWithSpaces>4302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٢٠١٣-١٢-٢٣T٢٣:١٥:٠٠Z</dcterms:created>
  <dc:creator>python-docx</dc:creator>
  <dc:description>generated by python-docx</dc:description>
  <lastModifiedBy>SM-G998U</lastModifiedBy>
  <dcterms:modified xsi:type="dcterms:W3CDTF">٢٠٢٦-٠٦-٢٨T١٢:٥٧:٣٦Z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8c10a9d56fb64417aef7c23e4cae62fb</vt:lpwstr>
  </property>
</Properties>
</file>