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713FE4" w14:textId="77777777" w:rsidR="00D17769" w:rsidRDefault="00000000">
      <w:pPr>
        <w:pStyle w:val="1"/>
        <w:rPr>
          <w:rFonts w:ascii="Times New Roman" w:hAnsi="Times New Roman" w:cs="Times New Roman"/>
          <w:b/>
          <w:bCs/>
          <w:sz w:val="24"/>
          <w:szCs w:val="24"/>
        </w:rPr>
      </w:pPr>
      <w:r>
        <w:rPr>
          <w:rFonts w:ascii="Times New Roman" w:hAnsi="Times New Roman" w:cs="Times New Roman"/>
          <w:b/>
          <w:bCs/>
          <w:sz w:val="24"/>
          <w:szCs w:val="24"/>
        </w:rPr>
        <w:t>Swin Transformer model architecture</w:t>
      </w:r>
    </w:p>
    <w:p w14:paraId="07ACCD25" w14:textId="77777777" w:rsidR="00D17769" w:rsidRDefault="00000000">
      <w:pPr>
        <w:widowControl/>
        <w:spacing w:line="480" w:lineRule="auto"/>
        <w:ind w:left="-15" w:right="39" w:firstLine="340"/>
        <w:rPr>
          <w:rFonts w:ascii="Times New Roman" w:eastAsia="Times New Roman" w:hAnsi="Times New Roman" w:cs="Times New Roman"/>
          <w:color w:val="000000"/>
          <w:sz w:val="24"/>
          <w:szCs w:val="24"/>
          <w14:ligatures w14:val="standardContextual"/>
        </w:rPr>
      </w:pPr>
      <w:bookmarkStart w:id="0" w:name="OLE_LINK17"/>
      <w:r>
        <w:rPr>
          <w:rFonts w:ascii="Times New Roman" w:eastAsia="Times New Roman" w:hAnsi="Times New Roman" w:cs="Times New Roman"/>
          <w:color w:val="000000"/>
          <w:sz w:val="24"/>
          <w:szCs w:val="24"/>
          <w14:ligatures w14:val="standardContextual"/>
        </w:rPr>
        <w:t>Swin Transformer is a hierarchical vision Transformer that balances computational efficiency and global feature modeling capabilities by introducing a window-shifting-based self-attention mechanism</w:t>
      </w:r>
      <w:r>
        <w:rPr>
          <w:rFonts w:ascii="Times New Roman" w:eastAsia="Times New Roman" w:hAnsi="Times New Roman" w:cs="Times New Roman"/>
          <w:color w:val="000000"/>
          <w:sz w:val="24"/>
          <w:szCs w:val="24"/>
          <w:vertAlign w:val="superscript"/>
          <w14:ligatures w14:val="standardContextual"/>
        </w:rPr>
        <w:fldChar w:fldCharType="begin"/>
      </w:r>
      <w:r>
        <w:rPr>
          <w:rFonts w:ascii="Times New Roman" w:eastAsia="Times New Roman" w:hAnsi="Times New Roman" w:cs="Times New Roman"/>
          <w:color w:val="000000"/>
          <w:sz w:val="24"/>
          <w:szCs w:val="24"/>
          <w14:ligatures w14:val="standardContextual"/>
        </w:rPr>
        <w:instrText xml:space="preserve"> REF _Ref232511295 \r \h </w:instrText>
      </w:r>
      <w:r>
        <w:rPr>
          <w:rFonts w:ascii="Times New Roman" w:eastAsia="Times New Roman" w:hAnsi="Times New Roman" w:cs="Times New Roman"/>
          <w:color w:val="000000"/>
          <w:sz w:val="24"/>
          <w:szCs w:val="24"/>
          <w:vertAlign w:val="superscript"/>
          <w14:ligatures w14:val="standardContextual"/>
        </w:rPr>
        <w:instrText xml:space="preserve"> \* MERGEFORMAT </w:instrText>
      </w:r>
      <w:r>
        <w:rPr>
          <w:rFonts w:ascii="Times New Roman" w:eastAsia="Times New Roman" w:hAnsi="Times New Roman" w:cs="Times New Roman"/>
          <w:color w:val="000000"/>
          <w:sz w:val="24"/>
          <w:szCs w:val="24"/>
          <w:vertAlign w:val="superscript"/>
          <w14:ligatures w14:val="standardContextual"/>
        </w:rPr>
      </w:r>
      <w:r>
        <w:rPr>
          <w:rFonts w:ascii="Times New Roman" w:eastAsia="Times New Roman" w:hAnsi="Times New Roman" w:cs="Times New Roman"/>
          <w:color w:val="000000"/>
          <w:sz w:val="24"/>
          <w:szCs w:val="24"/>
          <w:vertAlign w:val="superscript"/>
          <w14:ligatures w14:val="standardContextual"/>
        </w:rPr>
        <w:fldChar w:fldCharType="separate"/>
      </w:r>
      <w:r>
        <w:rPr>
          <w:rFonts w:ascii="Times New Roman" w:eastAsia="Times New Roman" w:hAnsi="Times New Roman" w:cs="Times New Roman"/>
          <w:color w:val="000000"/>
          <w:sz w:val="24"/>
          <w:szCs w:val="24"/>
          <w14:ligatures w14:val="standardContextual"/>
        </w:rPr>
        <w:t>[12]</w:t>
      </w:r>
      <w:r>
        <w:rPr>
          <w:rFonts w:ascii="Times New Roman" w:eastAsia="Times New Roman" w:hAnsi="Times New Roman" w:cs="Times New Roman"/>
          <w:color w:val="000000"/>
          <w:sz w:val="24"/>
          <w:szCs w:val="24"/>
          <w:vertAlign w:val="superscript"/>
          <w14:ligatures w14:val="standardContextual"/>
        </w:rPr>
        <w:fldChar w:fldCharType="end"/>
      </w:r>
      <w:r>
        <w:rPr>
          <w:rFonts w:ascii="Times New Roman" w:eastAsia="等线" w:hAnsi="Times New Roman" w:cs="Times New Roman"/>
          <w:color w:val="000000"/>
          <w:sz w:val="24"/>
          <w:szCs w:val="24"/>
          <w14:ligatures w14:val="standardContextual"/>
        </w:rPr>
        <w:t>.</w:t>
      </w:r>
      <w:r>
        <w:rPr>
          <w:rFonts w:ascii="Times New Roman" w:eastAsia="Times New Roman" w:hAnsi="Times New Roman" w:cs="Times New Roman"/>
          <w:color w:val="000000"/>
          <w:sz w:val="24"/>
          <w:szCs w:val="24"/>
          <w14:ligatures w14:val="standardContextual"/>
        </w:rPr>
        <w:t xml:space="preserve"> Unlike the global attention computation in standard Transformers, Swin Transformer partitions input images into non-overlapping windows (e.g., 4×4×4 image patches) and performs self-attention calculations within each window. To achieve cross</w:t>
      </w:r>
      <w:r>
        <w:rPr>
          <w:rFonts w:ascii="Times New Roman" w:hAnsi="Times New Roman" w:cs="Times New Roman" w:hint="eastAsia"/>
          <w:color w:val="000000"/>
          <w:sz w:val="24"/>
          <w:szCs w:val="24"/>
          <w14:ligatures w14:val="standardContextual"/>
        </w:rPr>
        <w:t xml:space="preserve"> </w:t>
      </w:r>
      <w:r>
        <w:rPr>
          <w:rFonts w:ascii="Times New Roman" w:eastAsia="Times New Roman" w:hAnsi="Times New Roman" w:cs="Times New Roman"/>
          <w:color w:val="000000"/>
          <w:sz w:val="24"/>
          <w:szCs w:val="24"/>
          <w14:ligatures w14:val="standardContextual"/>
        </w:rPr>
        <w:t>window information interaction, a window shifting strategy is employed to</w:t>
      </w:r>
      <w:r>
        <w:rPr>
          <w:rFonts w:ascii="Times New Roman" w:hAnsi="Times New Roman" w:cs="Times New Roman" w:hint="eastAsia"/>
          <w:color w:val="000000"/>
          <w:sz w:val="24"/>
          <w:szCs w:val="24"/>
          <w14:ligatures w14:val="standardContextual"/>
        </w:rPr>
        <w:t xml:space="preserve"> </w:t>
      </w:r>
      <w:r>
        <w:rPr>
          <w:rFonts w:ascii="Times New Roman" w:eastAsia="Times New Roman" w:hAnsi="Times New Roman" w:cs="Times New Roman"/>
          <w:color w:val="000000"/>
          <w:sz w:val="24"/>
          <w:szCs w:val="24"/>
          <w14:ligatures w14:val="standardContextual"/>
        </w:rPr>
        <w:t>alternate between regular window and shifted window configurations across different hierarchical levels.</w:t>
      </w:r>
    </w:p>
    <w:p w14:paraId="0B46CA94" w14:textId="3C94AB9E" w:rsidR="00D17769" w:rsidRDefault="00000000">
      <w:pPr>
        <w:widowControl/>
        <w:spacing w:line="480" w:lineRule="auto"/>
        <w:ind w:left="-15" w:right="39" w:firstLine="340"/>
        <w:rPr>
          <w:rFonts w:ascii="Times New Roman" w:eastAsia="Times New Roman" w:hAnsi="Times New Roman" w:cs="Times New Roman"/>
          <w:color w:val="000000"/>
          <w:sz w:val="24"/>
          <w:szCs w:val="24"/>
          <w14:ligatures w14:val="standardContextual"/>
        </w:rPr>
      </w:pPr>
      <w:r>
        <w:rPr>
          <w:rFonts w:ascii="Times New Roman" w:eastAsia="Times New Roman" w:hAnsi="Times New Roman" w:cs="Times New Roman"/>
          <w:color w:val="000000"/>
          <w:sz w:val="24"/>
          <w:szCs w:val="24"/>
          <w14:ligatures w14:val="standardContextual"/>
        </w:rPr>
        <w:t>For medical image recognition tasks, Swin Transformer is combined with CNN (CNN-ST) to simultaneously leverage local inductive biases and global context modeling capabilities. The input echocardiographic images first pass through convolutional layers to extract low-level features (e.g., edges and textures), followed by Swin Transformer modules that progressively capture hierarchical features through multi-head self-attention and window-shifting operations. This hybrid architecture integrates the spatial sensitivity of CNN with the long-range dependency modeling of the Transformer, enhancing the discriminative feature learning under complex patterns</w:t>
      </w:r>
      <w:r w:rsidR="000D111B">
        <w:rPr>
          <w:rFonts w:ascii="Times New Roman" w:eastAsia="Times New Roman" w:hAnsi="Times New Roman" w:cs="Times New Roman"/>
          <w:color w:val="000000"/>
          <w:sz w:val="24"/>
          <w:szCs w:val="24"/>
          <w14:ligatures w14:val="standardContextual"/>
        </w:rPr>
        <w:fldChar w:fldCharType="begin"/>
      </w:r>
      <w:r w:rsidR="000D111B">
        <w:rPr>
          <w:rFonts w:ascii="Times New Roman" w:eastAsia="Times New Roman" w:hAnsi="Times New Roman" w:cs="Times New Roman"/>
          <w:color w:val="000000"/>
          <w:sz w:val="24"/>
          <w:szCs w:val="24"/>
          <w14:ligatures w14:val="standardContextual"/>
        </w:rPr>
        <w:instrText xml:space="preserve"> REF _Ref233323121 \r \h </w:instrText>
      </w:r>
      <w:r w:rsidR="000D111B">
        <w:rPr>
          <w:rFonts w:ascii="Times New Roman" w:eastAsia="Times New Roman" w:hAnsi="Times New Roman" w:cs="Times New Roman"/>
          <w:color w:val="000000"/>
          <w:sz w:val="24"/>
          <w:szCs w:val="24"/>
          <w14:ligatures w14:val="standardContextual"/>
        </w:rPr>
      </w:r>
      <w:r w:rsidR="000D111B">
        <w:rPr>
          <w:rFonts w:ascii="Times New Roman" w:eastAsia="Times New Roman" w:hAnsi="Times New Roman" w:cs="Times New Roman"/>
          <w:color w:val="000000"/>
          <w:sz w:val="24"/>
          <w:szCs w:val="24"/>
          <w14:ligatures w14:val="standardContextual"/>
        </w:rPr>
        <w:fldChar w:fldCharType="separate"/>
      </w:r>
      <w:r w:rsidR="000D111B">
        <w:rPr>
          <w:rFonts w:ascii="Times New Roman" w:eastAsia="Times New Roman" w:hAnsi="Times New Roman" w:cs="Times New Roman"/>
          <w:color w:val="000000"/>
          <w:sz w:val="24"/>
          <w:szCs w:val="24"/>
          <w14:ligatures w14:val="standardContextual"/>
        </w:rPr>
        <w:t>[</w:t>
      </w:r>
      <w:r w:rsidR="000D111B">
        <w:rPr>
          <w:rFonts w:ascii="Times New Roman" w:eastAsia="Times New Roman" w:hAnsi="Times New Roman" w:cs="Times New Roman"/>
          <w:color w:val="000000"/>
          <w:sz w:val="24"/>
          <w:szCs w:val="24"/>
          <w14:ligatures w14:val="standardContextual"/>
        </w:rPr>
        <w:t>2</w:t>
      </w:r>
      <w:r w:rsidR="000D111B">
        <w:rPr>
          <w:rFonts w:ascii="Times New Roman" w:eastAsia="Times New Roman" w:hAnsi="Times New Roman" w:cs="Times New Roman"/>
          <w:color w:val="000000"/>
          <w:sz w:val="24"/>
          <w:szCs w:val="24"/>
          <w14:ligatures w14:val="standardContextual"/>
        </w:rPr>
        <w:t>1]</w:t>
      </w:r>
      <w:r w:rsidR="000D111B">
        <w:rPr>
          <w:rFonts w:ascii="Times New Roman" w:eastAsia="Times New Roman" w:hAnsi="Times New Roman" w:cs="Times New Roman"/>
          <w:color w:val="000000"/>
          <w:sz w:val="24"/>
          <w:szCs w:val="24"/>
          <w14:ligatures w14:val="standardContextual"/>
        </w:rPr>
        <w:fldChar w:fldCharType="end"/>
      </w:r>
      <w:r w:rsidR="000D111B">
        <w:rPr>
          <w:rFonts w:ascii="Times New Roman" w:eastAsia="Times New Roman" w:hAnsi="Times New Roman" w:cs="Times New Roman"/>
          <w:color w:val="000000"/>
          <w:sz w:val="24"/>
          <w:szCs w:val="24"/>
          <w:vertAlign w:val="superscript"/>
          <w14:ligatures w14:val="standardContextual"/>
        </w:rPr>
        <w:fldChar w:fldCharType="begin"/>
      </w:r>
      <w:r w:rsidR="000D111B">
        <w:rPr>
          <w:rFonts w:ascii="Times New Roman" w:eastAsia="Times New Roman" w:hAnsi="Times New Roman" w:cs="Times New Roman"/>
          <w:color w:val="000000"/>
          <w:sz w:val="24"/>
          <w:szCs w:val="24"/>
          <w14:ligatures w14:val="standardContextual"/>
        </w:rPr>
        <w:instrText xml:space="preserve"> REF _Ref233323121 \r \h </w:instrText>
      </w:r>
      <w:r w:rsidR="000D111B">
        <w:rPr>
          <w:rFonts w:ascii="Times New Roman" w:eastAsia="Times New Roman" w:hAnsi="Times New Roman" w:cs="Times New Roman"/>
          <w:color w:val="000000"/>
          <w:sz w:val="24"/>
          <w:szCs w:val="24"/>
          <w:vertAlign w:val="superscript"/>
          <w14:ligatures w14:val="standardContextual"/>
        </w:rPr>
      </w:r>
      <w:r w:rsidR="000D111B">
        <w:rPr>
          <w:rFonts w:ascii="Times New Roman" w:eastAsia="Times New Roman" w:hAnsi="Times New Roman" w:cs="Times New Roman"/>
          <w:color w:val="000000"/>
          <w:sz w:val="24"/>
          <w:szCs w:val="24"/>
          <w:vertAlign w:val="superscript"/>
          <w14:ligatures w14:val="standardContextual"/>
        </w:rPr>
        <w:fldChar w:fldCharType="separate"/>
      </w:r>
      <w:r w:rsidR="000D111B">
        <w:rPr>
          <w:rFonts w:ascii="Times New Roman" w:eastAsia="Times New Roman" w:hAnsi="Times New Roman" w:cs="Times New Roman"/>
          <w:color w:val="000000"/>
          <w:sz w:val="24"/>
          <w:szCs w:val="24"/>
          <w:vertAlign w:val="superscript"/>
          <w14:ligatures w14:val="standardContextual"/>
        </w:rPr>
        <w:fldChar w:fldCharType="end"/>
      </w:r>
      <w:r>
        <w:rPr>
          <w:rFonts w:ascii="Times New Roman" w:eastAsia="Times New Roman" w:hAnsi="Times New Roman" w:cs="Times New Roman"/>
          <w:color w:val="000000"/>
          <w:sz w:val="24"/>
          <w:szCs w:val="24"/>
          <w14:ligatures w14:val="standardContextual"/>
        </w:rPr>
        <w:t>.</w:t>
      </w:r>
    </w:p>
    <w:p w14:paraId="35D643D7" w14:textId="77777777" w:rsidR="00D17769" w:rsidRDefault="00000000">
      <w:pPr>
        <w:widowControl/>
        <w:numPr>
          <w:ilvl w:val="0"/>
          <w:numId w:val="1"/>
        </w:numPr>
        <w:spacing w:line="480" w:lineRule="auto"/>
        <w:ind w:right="39" w:firstLine="340"/>
        <w:rPr>
          <w:rFonts w:ascii="Times New Roman" w:eastAsia="Times New Roman" w:hAnsi="Times New Roman" w:cs="Times New Roman"/>
          <w:color w:val="000000"/>
          <w:sz w:val="24"/>
          <w:szCs w:val="24"/>
          <w14:ligatures w14:val="standardContextual"/>
        </w:rPr>
      </w:pPr>
      <w:r>
        <w:rPr>
          <w:rFonts w:ascii="Times New Roman" w:eastAsia="Times New Roman" w:hAnsi="Times New Roman" w:cs="Times New Roman"/>
          <w:color w:val="000000"/>
          <w:sz w:val="24"/>
          <w:szCs w:val="24"/>
          <w14:ligatures w14:val="standardContextual"/>
        </w:rPr>
        <w:t>Overall structure</w:t>
      </w:r>
    </w:p>
    <w:p w14:paraId="77F57228" w14:textId="441FF941" w:rsidR="00D17769" w:rsidRDefault="00000000">
      <w:pPr>
        <w:widowControl/>
        <w:spacing w:line="480" w:lineRule="auto"/>
        <w:ind w:left="-15" w:right="39" w:firstLine="340"/>
        <w:rPr>
          <w:rFonts w:ascii="Times New Roman" w:eastAsia="Times New Roman" w:hAnsi="Times New Roman" w:cs="Times New Roman"/>
          <w:color w:val="000000"/>
          <w:sz w:val="24"/>
          <w:szCs w:val="24"/>
          <w14:ligatures w14:val="standardContextual"/>
        </w:rPr>
      </w:pPr>
      <w:r>
        <w:rPr>
          <w:rFonts w:ascii="Times New Roman" w:eastAsia="Times New Roman" w:hAnsi="Times New Roman" w:cs="Times New Roman"/>
          <w:color w:val="000000"/>
          <w:sz w:val="24"/>
          <w:szCs w:val="24"/>
          <w14:ligatures w14:val="standardContextual"/>
        </w:rPr>
        <w:t>The Transformer architecture, originally developed for sequence modeling in natural language processing (NLP), has demonstrated groundbreaking performance across diverse NLP benchmarks</w:t>
      </w:r>
      <w:r w:rsidR="000D111B">
        <w:rPr>
          <w:rFonts w:ascii="Times New Roman" w:eastAsia="Times New Roman" w:hAnsi="Times New Roman" w:cs="Times New Roman"/>
          <w:color w:val="000000"/>
          <w:sz w:val="24"/>
          <w:szCs w:val="24"/>
          <w:vertAlign w:val="superscript"/>
          <w14:ligatures w14:val="standardContextual"/>
        </w:rPr>
        <w:fldChar w:fldCharType="begin"/>
      </w:r>
      <w:r w:rsidR="000D111B">
        <w:rPr>
          <w:rFonts w:ascii="Times New Roman" w:eastAsia="Times New Roman" w:hAnsi="Times New Roman" w:cs="Times New Roman"/>
          <w:color w:val="000000"/>
          <w:sz w:val="24"/>
          <w:szCs w:val="24"/>
          <w14:ligatures w14:val="standardContextual"/>
        </w:rPr>
        <w:instrText xml:space="preserve"> REF _Ref233323121 \r \h </w:instrText>
      </w:r>
      <w:r w:rsidR="000D111B">
        <w:rPr>
          <w:rFonts w:ascii="Times New Roman" w:eastAsia="Times New Roman" w:hAnsi="Times New Roman" w:cs="Times New Roman"/>
          <w:color w:val="000000"/>
          <w:sz w:val="24"/>
          <w:szCs w:val="24"/>
          <w:vertAlign w:val="superscript"/>
          <w14:ligatures w14:val="standardContextual"/>
        </w:rPr>
      </w:r>
      <w:r w:rsidR="000D111B">
        <w:rPr>
          <w:rFonts w:ascii="Times New Roman" w:eastAsia="Times New Roman" w:hAnsi="Times New Roman" w:cs="Times New Roman"/>
          <w:color w:val="000000"/>
          <w:sz w:val="24"/>
          <w:szCs w:val="24"/>
          <w:vertAlign w:val="superscript"/>
          <w14:ligatures w14:val="standardContextual"/>
        </w:rPr>
        <w:fldChar w:fldCharType="separate"/>
      </w:r>
      <w:r w:rsidR="000D111B">
        <w:rPr>
          <w:rFonts w:ascii="Times New Roman" w:eastAsia="Times New Roman" w:hAnsi="Times New Roman" w:cs="Times New Roman"/>
          <w:color w:val="000000"/>
          <w:sz w:val="24"/>
          <w:szCs w:val="24"/>
          <w14:ligatures w14:val="standardContextual"/>
        </w:rPr>
        <w:t>[21]</w:t>
      </w:r>
      <w:r w:rsidR="000D111B">
        <w:rPr>
          <w:rFonts w:ascii="Times New Roman" w:eastAsia="Times New Roman" w:hAnsi="Times New Roman" w:cs="Times New Roman"/>
          <w:color w:val="000000"/>
          <w:sz w:val="24"/>
          <w:szCs w:val="24"/>
          <w:vertAlign w:val="superscript"/>
          <w14:ligatures w14:val="standardContextual"/>
        </w:rPr>
        <w:fldChar w:fldCharType="end"/>
      </w:r>
      <w:r>
        <w:rPr>
          <w:rFonts w:ascii="Times New Roman" w:eastAsia="Times New Roman" w:hAnsi="Times New Roman" w:cs="Times New Roman"/>
          <w:color w:val="000000"/>
          <w:sz w:val="24"/>
          <w:szCs w:val="24"/>
          <w14:ligatures w14:val="standardContextual"/>
        </w:rPr>
        <w:t xml:space="preserve">. Capitalizing on this success, </w:t>
      </w:r>
      <w:proofErr w:type="spellStart"/>
      <w:r>
        <w:rPr>
          <w:rFonts w:ascii="Times New Roman" w:eastAsia="Times New Roman" w:hAnsi="Times New Roman" w:cs="Times New Roman"/>
          <w:color w:val="000000"/>
          <w:sz w:val="24"/>
          <w:szCs w:val="24"/>
          <w14:ligatures w14:val="standardContextual"/>
        </w:rPr>
        <w:t>Dosovitskiy</w:t>
      </w:r>
      <w:proofErr w:type="spellEnd"/>
      <w:r>
        <w:rPr>
          <w:rFonts w:ascii="Times New Roman" w:eastAsia="Times New Roman" w:hAnsi="Times New Roman" w:cs="Times New Roman"/>
          <w:color w:val="000000"/>
          <w:sz w:val="24"/>
          <w:szCs w:val="24"/>
          <w14:ligatures w14:val="standardContextual"/>
        </w:rPr>
        <w:t xml:space="preserve"> et al. pioneered the adaptation of Transformer principles to computer vision through their </w:t>
      </w:r>
      <w:proofErr w:type="spellStart"/>
      <w:r>
        <w:rPr>
          <w:rFonts w:ascii="Times New Roman" w:eastAsia="Times New Roman" w:hAnsi="Times New Roman" w:cs="Times New Roman"/>
          <w:color w:val="000000"/>
          <w:sz w:val="24"/>
          <w:szCs w:val="24"/>
          <w14:ligatures w14:val="standardContextual"/>
        </w:rPr>
        <w:t>ViT</w:t>
      </w:r>
      <w:proofErr w:type="spellEnd"/>
      <w:r>
        <w:rPr>
          <w:rFonts w:ascii="Times New Roman" w:hAnsi="Times New Roman" w:cs="Times New Roman" w:hint="eastAsia"/>
          <w:color w:val="000000"/>
          <w:sz w:val="24"/>
          <w:szCs w:val="24"/>
          <w14:ligatures w14:val="standardContextual"/>
        </w:rPr>
        <w:t xml:space="preserve"> </w:t>
      </w:r>
      <w:r>
        <w:rPr>
          <w:rFonts w:ascii="Times New Roman" w:eastAsia="Times New Roman" w:hAnsi="Times New Roman" w:cs="Times New Roman"/>
          <w:color w:val="000000"/>
          <w:sz w:val="24"/>
          <w:szCs w:val="24"/>
          <w:vertAlign w:val="superscript"/>
          <w14:ligatures w14:val="standardContextual"/>
        </w:rPr>
        <w:fldChar w:fldCharType="begin"/>
      </w:r>
      <w:r>
        <w:rPr>
          <w:rFonts w:ascii="Times New Roman" w:eastAsia="Times New Roman" w:hAnsi="Times New Roman" w:cs="Times New Roman"/>
          <w:color w:val="000000"/>
          <w:sz w:val="24"/>
          <w:szCs w:val="24"/>
          <w14:ligatures w14:val="standardContextual"/>
        </w:rPr>
        <w:instrText xml:space="preserve"> REF _Ref232511243 \r \h </w:instrText>
      </w:r>
      <w:r>
        <w:rPr>
          <w:rFonts w:ascii="Times New Roman" w:eastAsia="Times New Roman" w:hAnsi="Times New Roman" w:cs="Times New Roman"/>
          <w:color w:val="000000"/>
          <w:sz w:val="24"/>
          <w:szCs w:val="24"/>
          <w:vertAlign w:val="superscript"/>
          <w14:ligatures w14:val="standardContextual"/>
        </w:rPr>
        <w:instrText xml:space="preserve"> \* MERGEFORMAT </w:instrText>
      </w:r>
      <w:r>
        <w:rPr>
          <w:rFonts w:ascii="Times New Roman" w:eastAsia="Times New Roman" w:hAnsi="Times New Roman" w:cs="Times New Roman"/>
          <w:color w:val="000000"/>
          <w:sz w:val="24"/>
          <w:szCs w:val="24"/>
          <w:vertAlign w:val="superscript"/>
          <w14:ligatures w14:val="standardContextual"/>
        </w:rPr>
      </w:r>
      <w:r>
        <w:rPr>
          <w:rFonts w:ascii="Times New Roman" w:eastAsia="Times New Roman" w:hAnsi="Times New Roman" w:cs="Times New Roman"/>
          <w:color w:val="000000"/>
          <w:sz w:val="24"/>
          <w:szCs w:val="24"/>
          <w:vertAlign w:val="superscript"/>
          <w14:ligatures w14:val="standardContextual"/>
        </w:rPr>
        <w:fldChar w:fldCharType="separate"/>
      </w:r>
      <w:r>
        <w:rPr>
          <w:rFonts w:ascii="Times New Roman" w:eastAsia="Times New Roman" w:hAnsi="Times New Roman" w:cs="Times New Roman"/>
          <w:color w:val="000000"/>
          <w:sz w:val="24"/>
          <w:szCs w:val="24"/>
          <w14:ligatures w14:val="standardContextual"/>
        </w:rPr>
        <w:t>[11]</w:t>
      </w:r>
      <w:r>
        <w:rPr>
          <w:rFonts w:ascii="Times New Roman" w:eastAsia="Times New Roman" w:hAnsi="Times New Roman" w:cs="Times New Roman"/>
          <w:color w:val="000000"/>
          <w:sz w:val="24"/>
          <w:szCs w:val="24"/>
          <w:vertAlign w:val="superscript"/>
          <w14:ligatures w14:val="standardContextual"/>
        </w:rPr>
        <w:fldChar w:fldCharType="end"/>
      </w:r>
      <w:r>
        <w:rPr>
          <w:rFonts w:ascii="Times New Roman" w:eastAsia="Times New Roman" w:hAnsi="Times New Roman" w:cs="Times New Roman"/>
          <w:color w:val="000000"/>
          <w:sz w:val="24"/>
          <w:szCs w:val="24"/>
          <w14:ligatures w14:val="standardContextual"/>
        </w:rPr>
        <w:t xml:space="preserve">, achieving competitive performance on ImageNet classification by processing image patches as sequential tokens. However, the quadratic computational complexity inherent in global self-attention mechanisms poses scalability challenges for high-resolution visual data. To mitigate this computational constraint while preserving global modeling capabilities, Liu et al. proposed the Swin Transformer </w:t>
      </w:r>
      <w:r>
        <w:rPr>
          <w:rFonts w:ascii="Times New Roman" w:eastAsia="Times New Roman" w:hAnsi="Times New Roman" w:cs="Times New Roman"/>
          <w:color w:val="000000"/>
          <w:sz w:val="24"/>
          <w:szCs w:val="24"/>
          <w14:ligatures w14:val="standardContextual"/>
        </w:rPr>
        <w:fldChar w:fldCharType="begin"/>
      </w:r>
      <w:r>
        <w:rPr>
          <w:rFonts w:ascii="Times New Roman" w:eastAsia="Times New Roman" w:hAnsi="Times New Roman" w:cs="Times New Roman"/>
          <w:color w:val="000000"/>
          <w:sz w:val="24"/>
          <w:szCs w:val="24"/>
          <w14:ligatures w14:val="standardContextual"/>
        </w:rPr>
        <w:instrText xml:space="preserve"> REF _Ref232511295 \r \h  \* MERGEFORMAT </w:instrText>
      </w:r>
      <w:r>
        <w:rPr>
          <w:rFonts w:ascii="Times New Roman" w:eastAsia="Times New Roman" w:hAnsi="Times New Roman" w:cs="Times New Roman"/>
          <w:color w:val="000000"/>
          <w:sz w:val="24"/>
          <w:szCs w:val="24"/>
          <w14:ligatures w14:val="standardContextual"/>
        </w:rPr>
      </w:r>
      <w:r>
        <w:rPr>
          <w:rFonts w:ascii="Times New Roman" w:eastAsia="Times New Roman" w:hAnsi="Times New Roman" w:cs="Times New Roman"/>
          <w:color w:val="000000"/>
          <w:sz w:val="24"/>
          <w:szCs w:val="24"/>
          <w14:ligatures w14:val="standardContextual"/>
        </w:rPr>
        <w:fldChar w:fldCharType="separate"/>
      </w:r>
      <w:r>
        <w:rPr>
          <w:rFonts w:ascii="Times New Roman" w:eastAsia="Times New Roman" w:hAnsi="Times New Roman" w:cs="Times New Roman"/>
          <w:color w:val="000000"/>
          <w:sz w:val="24"/>
          <w:szCs w:val="24"/>
          <w14:ligatures w14:val="standardContextual"/>
        </w:rPr>
        <w:t>[12]</w:t>
      </w:r>
      <w:r>
        <w:rPr>
          <w:rFonts w:ascii="Times New Roman" w:eastAsia="Times New Roman" w:hAnsi="Times New Roman" w:cs="Times New Roman"/>
          <w:color w:val="000000"/>
          <w:sz w:val="24"/>
          <w:szCs w:val="24"/>
          <w14:ligatures w14:val="standardContextual"/>
        </w:rPr>
        <w:fldChar w:fldCharType="end"/>
      </w:r>
      <w:r>
        <w:rPr>
          <w:rFonts w:ascii="Times New Roman" w:eastAsia="Times New Roman" w:hAnsi="Times New Roman" w:cs="Times New Roman"/>
          <w:color w:val="000000"/>
          <w:sz w:val="24"/>
          <w:szCs w:val="24"/>
          <w14:ligatures w14:val="standardContextual"/>
        </w:rPr>
        <w:t>,which introduces two principal technical innovations. First, the Swin Transformer incorporates a hierarchical multi-scale architecture inspired by CNN</w:t>
      </w:r>
      <w:r w:rsidR="000D111B">
        <w:rPr>
          <w:rFonts w:ascii="Times New Roman" w:eastAsia="Times New Roman" w:hAnsi="Times New Roman" w:cs="Times New Roman"/>
          <w:color w:val="000000"/>
          <w:sz w:val="24"/>
          <w:szCs w:val="24"/>
          <w14:ligatures w14:val="standardContextual"/>
        </w:rPr>
        <w:fldChar w:fldCharType="begin"/>
      </w:r>
      <w:r w:rsidR="000D111B">
        <w:rPr>
          <w:rFonts w:ascii="Times New Roman" w:eastAsia="Times New Roman" w:hAnsi="Times New Roman" w:cs="Times New Roman"/>
          <w:color w:val="000000"/>
          <w:sz w:val="24"/>
          <w:szCs w:val="24"/>
          <w14:ligatures w14:val="standardContextual"/>
        </w:rPr>
        <w:instrText xml:space="preserve"> REF _Ref233323121 \r \h </w:instrText>
      </w:r>
      <w:r w:rsidR="000D111B">
        <w:rPr>
          <w:rFonts w:ascii="Times New Roman" w:eastAsia="Times New Roman" w:hAnsi="Times New Roman" w:cs="Times New Roman"/>
          <w:color w:val="000000"/>
          <w:sz w:val="24"/>
          <w:szCs w:val="24"/>
          <w14:ligatures w14:val="standardContextual"/>
        </w:rPr>
      </w:r>
      <w:r w:rsidR="000D111B">
        <w:rPr>
          <w:rFonts w:ascii="Times New Roman" w:eastAsia="Times New Roman" w:hAnsi="Times New Roman" w:cs="Times New Roman"/>
          <w:color w:val="000000"/>
          <w:sz w:val="24"/>
          <w:szCs w:val="24"/>
          <w14:ligatures w14:val="standardContextual"/>
        </w:rPr>
        <w:fldChar w:fldCharType="separate"/>
      </w:r>
      <w:r w:rsidR="000D111B">
        <w:rPr>
          <w:rFonts w:ascii="Times New Roman" w:eastAsia="Times New Roman" w:hAnsi="Times New Roman" w:cs="Times New Roman"/>
          <w:color w:val="000000"/>
          <w:sz w:val="24"/>
          <w:szCs w:val="24"/>
          <w14:ligatures w14:val="standardContextual"/>
        </w:rPr>
        <w:t>[21]</w:t>
      </w:r>
      <w:r w:rsidR="000D111B">
        <w:rPr>
          <w:rFonts w:ascii="Times New Roman" w:eastAsia="Times New Roman" w:hAnsi="Times New Roman" w:cs="Times New Roman"/>
          <w:color w:val="000000"/>
          <w:sz w:val="24"/>
          <w:szCs w:val="24"/>
          <w14:ligatures w14:val="standardContextual"/>
        </w:rPr>
        <w:fldChar w:fldCharType="end"/>
      </w:r>
      <w:r w:rsidR="000D111B">
        <w:rPr>
          <w:rFonts w:ascii="Times New Roman" w:eastAsia="Times New Roman" w:hAnsi="Times New Roman" w:cs="Times New Roman"/>
          <w:color w:val="000000"/>
          <w:sz w:val="24"/>
          <w:szCs w:val="24"/>
          <w:vertAlign w:val="superscript"/>
          <w14:ligatures w14:val="standardContextual"/>
        </w:rPr>
        <w:fldChar w:fldCharType="begin"/>
      </w:r>
      <w:r w:rsidR="000D111B">
        <w:rPr>
          <w:rFonts w:ascii="Times New Roman" w:eastAsia="Times New Roman" w:hAnsi="Times New Roman" w:cs="Times New Roman"/>
          <w:color w:val="000000"/>
          <w:sz w:val="24"/>
          <w:szCs w:val="24"/>
          <w14:ligatures w14:val="standardContextual"/>
        </w:rPr>
        <w:instrText xml:space="preserve"> REF _Ref233323121 \r \h </w:instrText>
      </w:r>
      <w:r w:rsidR="000D111B">
        <w:rPr>
          <w:rFonts w:ascii="Times New Roman" w:eastAsia="Times New Roman" w:hAnsi="Times New Roman" w:cs="Times New Roman"/>
          <w:color w:val="000000"/>
          <w:sz w:val="24"/>
          <w:szCs w:val="24"/>
          <w:vertAlign w:val="superscript"/>
          <w14:ligatures w14:val="standardContextual"/>
        </w:rPr>
      </w:r>
      <w:r w:rsidR="000D111B">
        <w:rPr>
          <w:rFonts w:ascii="Times New Roman" w:eastAsia="Times New Roman" w:hAnsi="Times New Roman" w:cs="Times New Roman"/>
          <w:color w:val="000000"/>
          <w:sz w:val="24"/>
          <w:szCs w:val="24"/>
          <w:vertAlign w:val="superscript"/>
          <w14:ligatures w14:val="standardContextual"/>
        </w:rPr>
        <w:fldChar w:fldCharType="separate"/>
      </w:r>
      <w:r w:rsidR="000D111B">
        <w:rPr>
          <w:rFonts w:ascii="Times New Roman" w:eastAsia="Times New Roman" w:hAnsi="Times New Roman" w:cs="Times New Roman"/>
          <w:color w:val="000000"/>
          <w:sz w:val="24"/>
          <w:szCs w:val="24"/>
          <w:vertAlign w:val="superscript"/>
          <w14:ligatures w14:val="standardContextual"/>
        </w:rPr>
        <w:fldChar w:fldCharType="end"/>
      </w:r>
      <w:r>
        <w:rPr>
          <w:rFonts w:ascii="Times New Roman" w:eastAsia="Times New Roman" w:hAnsi="Times New Roman" w:cs="Times New Roman"/>
          <w:color w:val="000000"/>
          <w:sz w:val="24"/>
          <w:szCs w:val="24"/>
          <w14:ligatures w14:val="standardContextual"/>
        </w:rPr>
        <w:t>, establishing a pyramid-shaped feature representation structure. This design replaces global self-attention with localized window-based attention, where self</w:t>
      </w:r>
      <w:r>
        <w:rPr>
          <w:rFonts w:ascii="Times New Roman" w:hAnsi="Times New Roman" w:cs="Times New Roman" w:hint="eastAsia"/>
          <w:color w:val="000000"/>
          <w:sz w:val="24"/>
          <w:szCs w:val="24"/>
          <w14:ligatures w14:val="standardContextual"/>
        </w:rPr>
        <w:t>-</w:t>
      </w:r>
      <w:r>
        <w:rPr>
          <w:rFonts w:ascii="Times New Roman" w:eastAsia="Times New Roman" w:hAnsi="Times New Roman" w:cs="Times New Roman"/>
          <w:color w:val="000000"/>
          <w:sz w:val="24"/>
          <w:szCs w:val="24"/>
          <w14:ligatures w14:val="standardContextual"/>
        </w:rPr>
        <w:t xml:space="preserve">attention operations are confined to non-overlapping local windows (e.g., 7×7 patches). The windowing strategy can reduce the computational complexity, enabling efficient processing of megapixel-scale images. Second, to facilitate cross-window feature interaction without sacrificing computational efficiency, the architecture implements a shifted window partitioning approach between consecutive transformer blocks. This mechanism systematically expands the network’s effective receptive field through successive </w:t>
      </w:r>
      <w:proofErr w:type="spellStart"/>
      <w:r>
        <w:rPr>
          <w:rFonts w:ascii="Times New Roman" w:eastAsia="Times New Roman" w:hAnsi="Times New Roman" w:cs="Times New Roman"/>
          <w:color w:val="000000"/>
          <w:sz w:val="24"/>
          <w:szCs w:val="24"/>
          <w14:ligatures w14:val="standardContextual"/>
        </w:rPr>
        <w:t>downsampling</w:t>
      </w:r>
      <w:proofErr w:type="spellEnd"/>
      <w:r>
        <w:rPr>
          <w:rFonts w:ascii="Times New Roman" w:eastAsia="Times New Roman" w:hAnsi="Times New Roman" w:cs="Times New Roman"/>
          <w:color w:val="000000"/>
          <w:sz w:val="24"/>
          <w:szCs w:val="24"/>
          <w14:ligatures w14:val="standardContextual"/>
        </w:rPr>
        <w:t xml:space="preserve"> stages, progressively integrating local features into global contextual representations. Swin Transformer is a generalized backbone network whose hierarchical design is similar to CNNs’ and consists of four stages. </w:t>
      </w:r>
      <w:bookmarkStart w:id="1" w:name="OLE_LINK13"/>
      <w:r>
        <w:rPr>
          <w:rFonts w:ascii="Times New Roman" w:hAnsi="Times New Roman" w:cs="Times New Roman" w:hint="eastAsia"/>
          <w:color w:val="000000"/>
          <w:sz w:val="24"/>
          <w:szCs w:val="24"/>
          <w14:ligatures w14:val="standardContextual"/>
        </w:rPr>
        <w:t>Figure 6</w:t>
      </w:r>
      <w:bookmarkEnd w:id="1"/>
      <w:r>
        <w:rPr>
          <w:rFonts w:ascii="Times New Roman" w:hAnsi="Times New Roman" w:cs="Times New Roman" w:hint="eastAsia"/>
          <w:color w:val="000000"/>
          <w:sz w:val="24"/>
          <w:szCs w:val="24"/>
          <w14:ligatures w14:val="standardContextual"/>
        </w:rPr>
        <w:t xml:space="preserve"> </w:t>
      </w:r>
      <w:r>
        <w:rPr>
          <w:rFonts w:ascii="Times New Roman" w:eastAsia="Times New Roman" w:hAnsi="Times New Roman" w:cs="Times New Roman"/>
          <w:color w:val="000000"/>
          <w:sz w:val="24"/>
          <w:szCs w:val="24"/>
          <w14:ligatures w14:val="standardContextual"/>
        </w:rPr>
        <w:t>illustrates the overall framework of the Swin Transformer network. As shown in Fig</w:t>
      </w:r>
      <w:r>
        <w:rPr>
          <w:rFonts w:ascii="Times New Roman" w:hAnsi="Times New Roman" w:cs="Times New Roman" w:hint="eastAsia"/>
          <w:color w:val="000000"/>
          <w:sz w:val="24"/>
          <w:szCs w:val="24"/>
          <w14:ligatures w14:val="standardContextual"/>
        </w:rPr>
        <w:t>ure 6</w:t>
      </w:r>
      <w:r>
        <w:rPr>
          <w:rFonts w:ascii="Times New Roman" w:eastAsia="Times New Roman" w:hAnsi="Times New Roman" w:cs="Times New Roman"/>
          <w:color w:val="000000"/>
          <w:sz w:val="24"/>
          <w:szCs w:val="24"/>
          <w14:ligatures w14:val="standardContextual"/>
        </w:rPr>
        <w:t>, the input image is first divided into non-overlapping patches through patch partitioning, followed by linear embedding to adjust the number of channels. Except for stage1, each subsequent stage employs patch merging to reduce the resolution of feature maps, where 2×2 neighboring patches are concatenated in the first patch merging layer. The output resolutions of each stage are H/4×W/4, H/8×W/8, H/16×W/16, and H/32×W/32, with feature map resolutions identical to those of typical CNN. Consequently, this architecture enables the backbone networks in existing methods to be repurposed for diverse visual tasks.</w:t>
      </w:r>
    </w:p>
    <w:p w14:paraId="1E296DAE" w14:textId="77777777" w:rsidR="00D17769" w:rsidRDefault="00000000">
      <w:pPr>
        <w:widowControl/>
        <w:numPr>
          <w:ilvl w:val="0"/>
          <w:numId w:val="1"/>
        </w:numPr>
        <w:spacing w:line="480" w:lineRule="auto"/>
        <w:ind w:right="39" w:firstLine="340"/>
        <w:rPr>
          <w:rFonts w:ascii="Times New Roman" w:eastAsia="Times New Roman" w:hAnsi="Times New Roman" w:cs="Times New Roman"/>
          <w:color w:val="000000"/>
          <w:sz w:val="24"/>
          <w:szCs w:val="24"/>
          <w14:ligatures w14:val="standardContextual"/>
        </w:rPr>
      </w:pPr>
      <w:r>
        <w:rPr>
          <w:rFonts w:ascii="Times New Roman" w:eastAsia="Times New Roman" w:hAnsi="Times New Roman" w:cs="Times New Roman"/>
          <w:color w:val="000000"/>
          <w:sz w:val="24"/>
          <w:szCs w:val="24"/>
          <w14:ligatures w14:val="standardContextual"/>
        </w:rPr>
        <w:t>Swin transformer block</w:t>
      </w:r>
    </w:p>
    <w:p w14:paraId="36617D82" w14:textId="77777777" w:rsidR="00D17769" w:rsidRDefault="00000000">
      <w:pPr>
        <w:widowControl/>
        <w:spacing w:line="480" w:lineRule="auto"/>
        <w:ind w:left="-15" w:right="39" w:firstLine="340"/>
        <w:rPr>
          <w:rFonts w:ascii="Times New Roman" w:eastAsia="Times New Roman" w:hAnsi="Times New Roman" w:cs="Times New Roman"/>
          <w:color w:val="000000"/>
          <w:sz w:val="24"/>
          <w:szCs w:val="24"/>
          <w14:ligatures w14:val="standardContextual"/>
        </w:rPr>
      </w:pPr>
      <w:r>
        <w:rPr>
          <w:rFonts w:ascii="Times New Roman" w:eastAsia="Times New Roman" w:hAnsi="Times New Roman" w:cs="Times New Roman"/>
          <w:color w:val="000000"/>
          <w:sz w:val="24"/>
          <w:szCs w:val="24"/>
          <w14:ligatures w14:val="standardContextual"/>
        </w:rPr>
        <w:t xml:space="preserve">To achieve effective modeling, one of the initial improvements is partitioning the image into non-overlapping windows (Window-based Multi-head Self-Attention, W-MSA) and computing self-attention within local windows to achieve linear computational complexity. Although this method reduces computational complexity, it lacks connections between different windows. To address this limitation, SW-MSA is introduced. By applying the shifted window partitioning strategy, relationships between non-overlapping windows can be established, and the receptive field can be significantly expanded. </w:t>
      </w:r>
      <w:bookmarkStart w:id="2" w:name="OLE_LINK10"/>
      <w:r>
        <w:rPr>
          <w:rFonts w:ascii="Times New Roman" w:eastAsia="Times New Roman" w:hAnsi="Times New Roman" w:cs="Times New Roman"/>
          <w:color w:val="000000"/>
          <w:sz w:val="24"/>
          <w:szCs w:val="24"/>
          <w14:ligatures w14:val="standardContextual"/>
        </w:rPr>
        <w:t>The specific block diagram of Swin Transformer is illustrated in Figure 6.</w:t>
      </w:r>
    </w:p>
    <w:bookmarkEnd w:id="2"/>
    <w:p w14:paraId="5518C123" w14:textId="77777777" w:rsidR="00D17769" w:rsidRDefault="00000000">
      <w:pPr>
        <w:widowControl/>
        <w:spacing w:line="480" w:lineRule="auto"/>
        <w:ind w:left="-15" w:right="39"/>
        <w:rPr>
          <w:rFonts w:ascii="Times New Roman" w:eastAsia="Times New Roman" w:hAnsi="Times New Roman" w:cs="Times New Roman"/>
          <w:color w:val="000000"/>
          <w:sz w:val="24"/>
          <w:szCs w:val="24"/>
          <w14:ligatures w14:val="standardContextual"/>
        </w:rPr>
      </w:pPr>
      <w:r>
        <w:rPr>
          <w:rFonts w:ascii="Times New Roman" w:eastAsia="Times New Roman" w:hAnsi="Times New Roman" w:cs="Times New Roman"/>
          <w:color w:val="000000"/>
          <w:sz w:val="24"/>
          <w:szCs w:val="24"/>
          <w14:ligatures w14:val="standardContextual"/>
        </w:rPr>
        <w:t>By using the shift window division method, as in Figure 6, two consecutive Swin Transformer Blocks are calculated as in (A.1):</w:t>
      </w:r>
    </w:p>
    <w:bookmarkEnd w:id="0"/>
    <w:p w14:paraId="31B63E8C" w14:textId="77777777" w:rsidR="00D17769" w:rsidRDefault="00000000">
      <w:pPr>
        <w:widowControl/>
        <w:spacing w:line="480" w:lineRule="auto"/>
        <w:ind w:left="10" w:right="44" w:hanging="10"/>
        <w:jc w:val="center"/>
        <w:rPr>
          <w:rFonts w:ascii="Times New Roman" w:eastAsia="等线" w:hAnsi="Times New Roman" w:cs="Times New Roman"/>
          <w:color w:val="000000"/>
          <w:sz w:val="24"/>
          <w:szCs w:val="24"/>
          <w14:ligatures w14:val="standardContextual"/>
        </w:rPr>
      </w:pPr>
      <w:r>
        <w:rPr>
          <w:rFonts w:ascii="Times New Roman" w:eastAsia="等线" w:hAnsi="Times New Roman" w:cs="Times New Roman"/>
          <w:color w:val="000000"/>
          <w:sz w:val="24"/>
          <w:szCs w:val="24"/>
          <w14:ligatures w14:val="standardContextual"/>
        </w:rPr>
        <w:t xml:space="preserve">                                                </w:t>
      </w:r>
      <w:r>
        <w:rPr>
          <w:rFonts w:ascii="Times New Roman" w:eastAsia="等线" w:hAnsi="Times New Roman" w:cs="Times New Roman"/>
          <w:color w:val="000000"/>
          <w:position w:val="-84"/>
          <w:sz w:val="24"/>
          <w:szCs w:val="24"/>
          <w14:ligatures w14:val="standardContextual"/>
        </w:rPr>
        <w:object w:dxaOrig="3130" w:dyaOrig="1790" w14:anchorId="5EEA59F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6.5pt;height:89.5pt" o:ole="">
            <v:imagedata r:id="rId7" o:title=""/>
          </v:shape>
          <o:OLEObject Type="Embed" ProgID="Equation.DSMT4" ShapeID="_x0000_i1025" DrawAspect="Content" ObjectID="_1843936412" r:id="rId8"/>
        </w:object>
      </w:r>
      <w:r>
        <w:rPr>
          <w:rFonts w:ascii="Times New Roman" w:eastAsia="等线" w:hAnsi="Times New Roman" w:cs="Times New Roman"/>
          <w:color w:val="000000"/>
          <w:sz w:val="24"/>
          <w:szCs w:val="24"/>
          <w14:ligatures w14:val="standardContextual"/>
        </w:rPr>
        <w:t xml:space="preserve">                                              </w:t>
      </w:r>
      <w:r>
        <w:rPr>
          <w:rFonts w:ascii="Times New Roman" w:eastAsia="Times New Roman" w:hAnsi="Times New Roman" w:cs="Times New Roman"/>
          <w:color w:val="000000"/>
          <w:sz w:val="24"/>
          <w:szCs w:val="24"/>
          <w14:ligatures w14:val="standardContextual"/>
        </w:rPr>
        <w:t>(A.1)</w:t>
      </w:r>
    </w:p>
    <w:p w14:paraId="378A4ABD" w14:textId="77777777" w:rsidR="00D17769" w:rsidRDefault="00000000">
      <w:pPr>
        <w:widowControl/>
        <w:spacing w:line="480" w:lineRule="auto"/>
        <w:ind w:left="10" w:right="44" w:hanging="10"/>
        <w:rPr>
          <w:rFonts w:ascii="Times New Roman" w:eastAsia="等线" w:hAnsi="Times New Roman" w:cs="Times New Roman"/>
          <w:color w:val="000000"/>
          <w:sz w:val="24"/>
          <w:szCs w:val="24"/>
          <w14:ligatures w14:val="standardContextual"/>
        </w:rPr>
      </w:pPr>
      <w:r>
        <w:rPr>
          <w:rFonts w:ascii="Times New Roman" w:eastAsia="等线" w:hAnsi="Times New Roman" w:cs="Times New Roman"/>
          <w:color w:val="000000"/>
          <w:sz w:val="24"/>
          <w:szCs w:val="24"/>
          <w14:ligatures w14:val="standardContextual"/>
        </w:rPr>
        <w:t xml:space="preserve">where </w:t>
      </w:r>
      <w:r>
        <w:rPr>
          <w:rFonts w:ascii="Times New Roman" w:eastAsia="等线" w:hAnsi="Times New Roman" w:cs="Times New Roman"/>
          <w:color w:val="000000"/>
          <w:position w:val="-4"/>
          <w:sz w:val="24"/>
          <w:szCs w:val="24"/>
          <w14:ligatures w14:val="standardContextual"/>
        </w:rPr>
        <w:object w:dxaOrig="310" w:dyaOrig="300" w14:anchorId="5F8B6579">
          <v:shape id="_x0000_i1026" type="#_x0000_t75" style="width:15.5pt;height:15pt" o:ole="">
            <v:imagedata r:id="rId9" o:title=""/>
          </v:shape>
          <o:OLEObject Type="Embed" ProgID="Equation.DSMT4" ShapeID="_x0000_i1026" DrawAspect="Content" ObjectID="_1843936413" r:id="rId10"/>
        </w:object>
      </w:r>
      <w:r>
        <w:rPr>
          <w:rFonts w:ascii="Times New Roman" w:eastAsia="等线" w:hAnsi="Times New Roman" w:cs="Times New Roman"/>
          <w:color w:val="000000"/>
          <w:sz w:val="24"/>
          <w:szCs w:val="24"/>
          <w14:ligatures w14:val="standardContextual"/>
        </w:rPr>
        <w:t xml:space="preserve"> and </w:t>
      </w:r>
      <w:r>
        <w:rPr>
          <w:rFonts w:ascii="Times New Roman" w:eastAsia="等线" w:hAnsi="Times New Roman" w:cs="Times New Roman"/>
          <w:color w:val="000000"/>
          <w:position w:val="-4"/>
          <w:sz w:val="24"/>
          <w:szCs w:val="24"/>
          <w14:ligatures w14:val="standardContextual"/>
        </w:rPr>
        <w:object w:dxaOrig="310" w:dyaOrig="280" w14:anchorId="01C0CAFF">
          <v:shape id="_x0000_i1027" type="#_x0000_t75" style="width:15.5pt;height:14pt" o:ole="">
            <v:imagedata r:id="rId11" o:title=""/>
          </v:shape>
          <o:OLEObject Type="Embed" ProgID="Equation.DSMT4" ShapeID="_x0000_i1027" DrawAspect="Content" ObjectID="_1843936414" r:id="rId12"/>
        </w:object>
      </w:r>
      <w:r>
        <w:rPr>
          <w:rFonts w:ascii="Times New Roman" w:eastAsia="等线" w:hAnsi="Times New Roman" w:cs="Times New Roman"/>
          <w:color w:val="000000"/>
          <w:sz w:val="24"/>
          <w:szCs w:val="24"/>
          <w14:ligatures w14:val="standardContextual"/>
        </w:rPr>
        <w:t xml:space="preserve"> are expressed as the characteristic outputs of the block (S)W-MSA module and MLP module, respectively. W-MSA and SW-MSA are the conventional layer and the sliding window multi-head self-attention layer respectively.</w:t>
      </w:r>
    </w:p>
    <w:p w14:paraId="4F62123F" w14:textId="77777777" w:rsidR="00D17769" w:rsidRDefault="00000000">
      <w:pPr>
        <w:widowControl/>
        <w:spacing w:line="480" w:lineRule="auto"/>
        <w:ind w:left="-15" w:right="39" w:firstLineChars="200" w:firstLine="480"/>
        <w:rPr>
          <w:rFonts w:ascii="Times New Roman" w:eastAsia="Times New Roman" w:hAnsi="Times New Roman" w:cs="Times New Roman"/>
          <w:color w:val="000000"/>
          <w:sz w:val="24"/>
          <w:szCs w:val="24"/>
          <w14:ligatures w14:val="standardContextual"/>
        </w:rPr>
      </w:pPr>
      <w:r>
        <w:rPr>
          <w:rFonts w:ascii="Times New Roman" w:eastAsia="Times New Roman" w:hAnsi="Times New Roman" w:cs="Times New Roman"/>
          <w:color w:val="000000"/>
          <w:sz w:val="24"/>
          <w:szCs w:val="24"/>
          <w14:ligatures w14:val="standardContextual"/>
        </w:rPr>
        <w:t>When computing self-attention, Swin Transformer introduces a relative position bias for each head, as shown in (A.2).</w:t>
      </w:r>
    </w:p>
    <w:p w14:paraId="0062CFB6" w14:textId="77777777" w:rsidR="00D17769" w:rsidRDefault="00000000">
      <w:pPr>
        <w:widowControl/>
        <w:spacing w:line="480" w:lineRule="auto"/>
        <w:ind w:leftChars="1200" w:left="3960" w:hangingChars="600" w:hanging="1440"/>
        <w:rPr>
          <w:rFonts w:ascii="Times New Roman" w:eastAsia="等线" w:hAnsi="Times New Roman" w:cs="Times New Roman"/>
          <w:color w:val="000000"/>
          <w:sz w:val="24"/>
          <w:szCs w:val="24"/>
          <w14:ligatures w14:val="standardContextual"/>
        </w:rPr>
      </w:pPr>
      <w:r>
        <w:rPr>
          <w:rFonts w:ascii="Times New Roman" w:eastAsia="Times New Roman" w:hAnsi="Times New Roman" w:cs="Calibri"/>
          <w:color w:val="000000"/>
          <w:position w:val="-28"/>
          <w:sz w:val="24"/>
          <w:szCs w:val="24"/>
          <w14:ligatures w14:val="standardContextual"/>
        </w:rPr>
        <w:object w:dxaOrig="4210" w:dyaOrig="700" w14:anchorId="5C384BA9">
          <v:shape id="_x0000_i1028" type="#_x0000_t75" style="width:210.5pt;height:35pt" o:ole="">
            <v:imagedata r:id="rId13" o:title=""/>
          </v:shape>
          <o:OLEObject Type="Embed" ProgID="Equation.DSMT4" ShapeID="_x0000_i1028" DrawAspect="Content" ObjectID="_1843936415" r:id="rId14"/>
        </w:object>
      </w:r>
      <w:r>
        <w:rPr>
          <w:rFonts w:ascii="Times New Roman" w:eastAsia="Times New Roman" w:hAnsi="Times New Roman" w:cs="Times New Roman"/>
          <w:color w:val="000000"/>
          <w:sz w:val="24"/>
          <w:szCs w:val="24"/>
          <w14:ligatures w14:val="standardContextual"/>
        </w:rPr>
        <w:t xml:space="preserve"> </w:t>
      </w:r>
      <w:r>
        <w:rPr>
          <w:rFonts w:ascii="Times New Roman" w:eastAsia="等线" w:hAnsi="Times New Roman" w:cs="Times New Roman"/>
          <w:color w:val="000000"/>
          <w:sz w:val="24"/>
          <w:szCs w:val="24"/>
          <w14:ligatures w14:val="standardContextual"/>
        </w:rPr>
        <w:t xml:space="preserve">                               </w:t>
      </w:r>
      <w:r>
        <w:rPr>
          <w:rFonts w:ascii="Times New Roman" w:eastAsia="Times New Roman" w:hAnsi="Times New Roman" w:cs="Times New Roman"/>
          <w:color w:val="000000"/>
          <w:sz w:val="24"/>
          <w:szCs w:val="24"/>
          <w14:ligatures w14:val="standardContextual"/>
        </w:rPr>
        <w:t>(A.2)</w:t>
      </w:r>
    </w:p>
    <w:p w14:paraId="16D32E3E" w14:textId="7DB39E66" w:rsidR="00D17769" w:rsidRDefault="00000000" w:rsidP="000D111B">
      <w:pPr>
        <w:widowControl/>
        <w:spacing w:line="480" w:lineRule="auto"/>
        <w:ind w:right="39" w:firstLineChars="200" w:firstLine="480"/>
        <w:rPr>
          <w:rFonts w:ascii="Times New Roman" w:hAnsi="Times New Roman" w:cs="Times New Roman"/>
          <w:color w:val="000000"/>
          <w:sz w:val="24"/>
          <w:szCs w:val="24"/>
          <w14:ligatures w14:val="standardContextual"/>
        </w:rPr>
      </w:pPr>
      <w:r>
        <w:rPr>
          <w:rFonts w:ascii="Times New Roman" w:eastAsia="Times New Roman" w:hAnsi="Times New Roman" w:cs="Times New Roman"/>
          <w:color w:val="000000"/>
          <w:sz w:val="24"/>
          <w:szCs w:val="24"/>
          <w14:ligatures w14:val="standardContextual"/>
        </w:rPr>
        <w:t xml:space="preserve">where </w:t>
      </w:r>
      <w:r>
        <w:rPr>
          <w:rFonts w:ascii="Times New Roman" w:eastAsia="Times New Roman" w:hAnsi="Times New Roman" w:cs="Times New Roman"/>
          <w:i/>
          <w:color w:val="000000"/>
          <w:sz w:val="24"/>
          <w:szCs w:val="24"/>
          <w14:ligatures w14:val="standardContextual"/>
        </w:rPr>
        <w:t>Q</w:t>
      </w:r>
      <w:r>
        <w:rPr>
          <w:rFonts w:ascii="Times New Roman" w:eastAsia="Times New Roman" w:hAnsi="Times New Roman" w:cs="Times New Roman"/>
          <w:color w:val="000000"/>
          <w:sz w:val="24"/>
          <w:szCs w:val="24"/>
          <w14:ligatures w14:val="standardContextual"/>
        </w:rPr>
        <w:t xml:space="preserve">, </w:t>
      </w:r>
      <w:r>
        <w:rPr>
          <w:rFonts w:ascii="Times New Roman" w:eastAsia="Times New Roman" w:hAnsi="Times New Roman" w:cs="Times New Roman"/>
          <w:i/>
          <w:color w:val="000000"/>
          <w:sz w:val="24"/>
          <w:szCs w:val="24"/>
          <w14:ligatures w14:val="standardContextual"/>
        </w:rPr>
        <w:t>K</w:t>
      </w:r>
      <w:r>
        <w:rPr>
          <w:rFonts w:ascii="Times New Roman" w:eastAsia="Times New Roman" w:hAnsi="Times New Roman" w:cs="Times New Roman"/>
          <w:color w:val="000000"/>
          <w:sz w:val="24"/>
          <w:szCs w:val="24"/>
          <w14:ligatures w14:val="standardContextual"/>
        </w:rPr>
        <w:t xml:space="preserve">, and </w:t>
      </w:r>
      <w:r>
        <w:rPr>
          <w:rFonts w:ascii="Times New Roman" w:eastAsia="Times New Roman" w:hAnsi="Times New Roman" w:cs="Times New Roman"/>
          <w:i/>
          <w:color w:val="000000"/>
          <w:sz w:val="24"/>
          <w:szCs w:val="24"/>
          <w14:ligatures w14:val="standardContextual"/>
        </w:rPr>
        <w:t xml:space="preserve">V </w:t>
      </w:r>
      <w:r>
        <w:rPr>
          <w:rFonts w:ascii="Times New Roman" w:eastAsia="Times New Roman" w:hAnsi="Times New Roman" w:cs="Times New Roman"/>
          <w:color w:val="000000"/>
          <w:sz w:val="24"/>
          <w:szCs w:val="24"/>
          <w14:ligatures w14:val="standardContextual"/>
        </w:rPr>
        <w:t xml:space="preserve">correspond to the query matrix, key matrix, and value matrix, respectively. The parameter </w:t>
      </w:r>
      <w:r>
        <w:rPr>
          <w:rFonts w:ascii="Times New Roman" w:eastAsia="Times New Roman" w:hAnsi="Times New Roman" w:cs="Times New Roman"/>
          <w:i/>
          <w:color w:val="000000"/>
          <w:sz w:val="24"/>
          <w:szCs w:val="24"/>
          <w14:ligatures w14:val="standardContextual"/>
        </w:rPr>
        <w:t xml:space="preserve">d </w:t>
      </w:r>
      <w:r>
        <w:rPr>
          <w:rFonts w:ascii="Times New Roman" w:eastAsia="Times New Roman" w:hAnsi="Times New Roman" w:cs="Times New Roman"/>
          <w:color w:val="000000"/>
          <w:sz w:val="24"/>
          <w:szCs w:val="24"/>
          <w14:ligatures w14:val="standardContextual"/>
        </w:rPr>
        <w:t xml:space="preserve">denotes the dimension of the query vectors, and </w:t>
      </w:r>
      <w:r>
        <w:rPr>
          <w:rFonts w:ascii="Times New Roman" w:eastAsia="Times New Roman" w:hAnsi="Times New Roman" w:cs="Times New Roman"/>
          <w:i/>
          <w:color w:val="000000"/>
          <w:sz w:val="24"/>
          <w:szCs w:val="24"/>
          <w14:ligatures w14:val="standardContextual"/>
        </w:rPr>
        <w:t xml:space="preserve">B </w:t>
      </w:r>
      <w:r>
        <w:rPr>
          <w:rFonts w:ascii="Times New Roman" w:eastAsia="Times New Roman" w:hAnsi="Times New Roman" w:cs="Times New Roman"/>
          <w:color w:val="000000"/>
          <w:sz w:val="24"/>
          <w:szCs w:val="24"/>
          <w14:ligatures w14:val="standardContextual"/>
        </w:rPr>
        <w:t>represents the learnable relative position bias matrix.</w:t>
      </w:r>
    </w:p>
    <w:p w14:paraId="56E693C8" w14:textId="77777777" w:rsidR="000D111B" w:rsidRPr="000D111B" w:rsidRDefault="000D111B" w:rsidP="000D111B">
      <w:pPr>
        <w:widowControl/>
        <w:spacing w:line="480" w:lineRule="auto"/>
        <w:ind w:right="39" w:firstLineChars="200" w:firstLine="480"/>
        <w:rPr>
          <w:rFonts w:ascii="Times New Roman" w:hAnsi="Times New Roman" w:cs="Times New Roman" w:hint="eastAsia"/>
          <w:color w:val="000000"/>
          <w:sz w:val="24"/>
          <w:szCs w:val="24"/>
          <w14:ligatures w14:val="standardContextual"/>
        </w:rPr>
      </w:pPr>
    </w:p>
    <w:p w14:paraId="5889B595" w14:textId="7871B21E" w:rsidR="000D111B" w:rsidRPr="000D111B" w:rsidRDefault="000D111B" w:rsidP="000D111B">
      <w:pPr>
        <w:pStyle w:val="ad"/>
        <w:widowControl/>
        <w:numPr>
          <w:ilvl w:val="0"/>
          <w:numId w:val="6"/>
        </w:numPr>
        <w:spacing w:line="480" w:lineRule="auto"/>
        <w:ind w:right="39"/>
        <w:rPr>
          <w:rFonts w:ascii="Times New Roman" w:hAnsi="Times New Roman" w:cs="Times New Roman" w:hint="eastAsia"/>
          <w:color w:val="000000"/>
          <w:sz w:val="24"/>
          <w:szCs w:val="24"/>
          <w14:ligatures w14:val="standardContextual"/>
        </w:rPr>
      </w:pPr>
      <w:bookmarkStart w:id="3" w:name="_Ref233323121"/>
      <w:r w:rsidRPr="000D111B">
        <w:rPr>
          <w:rFonts w:ascii="Times New Roman" w:hAnsi="Times New Roman" w:cs="Times New Roman"/>
          <w:color w:val="000000"/>
          <w:sz w:val="24"/>
          <w:szCs w:val="24"/>
          <w14:ligatures w14:val="standardContextual"/>
        </w:rPr>
        <w:t xml:space="preserve">Burstein, Jill, Christy Doran, and Thamar Solorio. "Proceedings of the 2019 conference of the north </w:t>
      </w:r>
      <w:proofErr w:type="spellStart"/>
      <w:r w:rsidRPr="000D111B">
        <w:rPr>
          <w:rFonts w:ascii="Times New Roman" w:hAnsi="Times New Roman" w:cs="Times New Roman"/>
          <w:color w:val="000000"/>
          <w:sz w:val="24"/>
          <w:szCs w:val="24"/>
          <w14:ligatures w14:val="standardContextual"/>
        </w:rPr>
        <w:t>american</w:t>
      </w:r>
      <w:proofErr w:type="spellEnd"/>
      <w:r w:rsidRPr="000D111B">
        <w:rPr>
          <w:rFonts w:ascii="Times New Roman" w:hAnsi="Times New Roman" w:cs="Times New Roman"/>
          <w:color w:val="000000"/>
          <w:sz w:val="24"/>
          <w:szCs w:val="24"/>
          <w14:ligatures w14:val="standardContextual"/>
        </w:rPr>
        <w:t xml:space="preserve"> chapter of the association for computational linguistics: Human language technologies, volume 1 (long and short papers)." Proceedings of the 2019 Conference of the North American Chapter of the Association for Computational Linguistics: Human Language Technologies, Volume 1 (Long and Short Papers). 2019.</w:t>
      </w:r>
      <w:bookmarkEnd w:id="3"/>
    </w:p>
    <w:p w14:paraId="3EA1C409" w14:textId="77777777" w:rsidR="00D17769" w:rsidRDefault="00D17769">
      <w:pPr>
        <w:rPr>
          <w:rFonts w:hint="eastAsia"/>
        </w:rPr>
      </w:pPr>
    </w:p>
    <w:sectPr w:rsidR="00D1776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EFA345" w14:textId="77777777" w:rsidR="00AA1EC1" w:rsidRDefault="00AA1EC1">
      <w:pPr>
        <w:rPr>
          <w:rFonts w:hint="eastAsia"/>
        </w:rPr>
      </w:pPr>
      <w:r>
        <w:separator/>
      </w:r>
    </w:p>
  </w:endnote>
  <w:endnote w:type="continuationSeparator" w:id="0">
    <w:p w14:paraId="67B26480" w14:textId="77777777" w:rsidR="00AA1EC1" w:rsidRDefault="00AA1EC1">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5002EFF" w:usb1="C200ACFF"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1CF436" w14:textId="77777777" w:rsidR="00AA1EC1" w:rsidRDefault="00AA1EC1">
      <w:pPr>
        <w:rPr>
          <w:rFonts w:hint="eastAsia"/>
        </w:rPr>
      </w:pPr>
      <w:r>
        <w:separator/>
      </w:r>
    </w:p>
  </w:footnote>
  <w:footnote w:type="continuationSeparator" w:id="0">
    <w:p w14:paraId="0888E9F0" w14:textId="77777777" w:rsidR="00AA1EC1" w:rsidRDefault="00AA1EC1">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276855"/>
    <w:multiLevelType w:val="hybridMultilevel"/>
    <w:tmpl w:val="88E6654E"/>
    <w:lvl w:ilvl="0" w:tplc="CA8E5296">
      <w:start w:val="1"/>
      <w:numFmt w:val="decimal"/>
      <w:lvlText w:val="[%1]"/>
      <w:lvlJc w:val="left"/>
      <w:pPr>
        <w:ind w:left="440" w:hanging="440"/>
      </w:pPr>
      <w:rPr>
        <w:rFonts w:hint="eastAsia"/>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 w15:restartNumberingAfterBreak="0">
    <w:nsid w:val="165572CB"/>
    <w:multiLevelType w:val="multilevel"/>
    <w:tmpl w:val="165572CB"/>
    <w:lvl w:ilvl="0">
      <w:start w:val="1"/>
      <w:numFmt w:val="lowerLetter"/>
      <w:lvlText w:val="%1)"/>
      <w:lvlJc w:val="left"/>
      <w:pPr>
        <w:ind w:left="650"/>
      </w:pPr>
      <w:rPr>
        <w:rFonts w:ascii="Times New Roman" w:eastAsia="Calibri" w:hAnsi="Times New Roman" w:cs="Times New Roman" w:hint="default"/>
        <w:b w:val="0"/>
        <w:i w:val="0"/>
        <w:strike w:val="0"/>
        <w:dstrike w:val="0"/>
        <w:color w:val="000000"/>
        <w:sz w:val="24"/>
        <w:szCs w:val="24"/>
        <w:u w:val="none" w:color="000000"/>
        <w:shd w:val="clear" w:color="auto" w:fill="auto"/>
        <w:vertAlign w:val="baseline"/>
      </w:rPr>
    </w:lvl>
    <w:lvl w:ilvl="1">
      <w:start w:val="1"/>
      <w:numFmt w:val="lowerLetter"/>
      <w:lvlText w:val="%2"/>
      <w:lvlJc w:val="left"/>
      <w:pPr>
        <w:ind w:left="1431"/>
      </w:pPr>
      <w:rPr>
        <w:rFonts w:ascii="Calibri" w:eastAsia="Calibri" w:hAnsi="Calibri" w:cs="Calibri"/>
        <w:b w:val="0"/>
        <w:i w:val="0"/>
        <w:strike w:val="0"/>
        <w:dstrike w:val="0"/>
        <w:color w:val="000000"/>
        <w:sz w:val="24"/>
        <w:szCs w:val="24"/>
        <w:u w:val="none" w:color="000000"/>
        <w:shd w:val="clear" w:color="auto" w:fill="auto"/>
        <w:vertAlign w:val="baseline"/>
      </w:rPr>
    </w:lvl>
    <w:lvl w:ilvl="2">
      <w:start w:val="1"/>
      <w:numFmt w:val="lowerRoman"/>
      <w:lvlText w:val="%3"/>
      <w:lvlJc w:val="left"/>
      <w:pPr>
        <w:ind w:left="2151"/>
      </w:pPr>
      <w:rPr>
        <w:rFonts w:ascii="Calibri" w:eastAsia="Calibri" w:hAnsi="Calibri" w:cs="Calibri"/>
        <w:b w:val="0"/>
        <w:i w:val="0"/>
        <w:strike w:val="0"/>
        <w:dstrike w:val="0"/>
        <w:color w:val="000000"/>
        <w:sz w:val="24"/>
        <w:szCs w:val="24"/>
        <w:u w:val="none" w:color="000000"/>
        <w:shd w:val="clear" w:color="auto" w:fill="auto"/>
        <w:vertAlign w:val="baseline"/>
      </w:rPr>
    </w:lvl>
    <w:lvl w:ilvl="3">
      <w:start w:val="1"/>
      <w:numFmt w:val="decimal"/>
      <w:lvlText w:val="%4"/>
      <w:lvlJc w:val="left"/>
      <w:pPr>
        <w:ind w:left="2871"/>
      </w:pPr>
      <w:rPr>
        <w:rFonts w:ascii="Calibri" w:eastAsia="Calibri" w:hAnsi="Calibri" w:cs="Calibri"/>
        <w:b w:val="0"/>
        <w:i w:val="0"/>
        <w:strike w:val="0"/>
        <w:dstrike w:val="0"/>
        <w:color w:val="000000"/>
        <w:sz w:val="24"/>
        <w:szCs w:val="24"/>
        <w:u w:val="none" w:color="000000"/>
        <w:shd w:val="clear" w:color="auto" w:fill="auto"/>
        <w:vertAlign w:val="baseline"/>
      </w:rPr>
    </w:lvl>
    <w:lvl w:ilvl="4">
      <w:start w:val="1"/>
      <w:numFmt w:val="lowerLetter"/>
      <w:lvlText w:val="%5"/>
      <w:lvlJc w:val="left"/>
      <w:pPr>
        <w:ind w:left="3591"/>
      </w:pPr>
      <w:rPr>
        <w:rFonts w:ascii="Calibri" w:eastAsia="Calibri" w:hAnsi="Calibri" w:cs="Calibri"/>
        <w:b w:val="0"/>
        <w:i w:val="0"/>
        <w:strike w:val="0"/>
        <w:dstrike w:val="0"/>
        <w:color w:val="000000"/>
        <w:sz w:val="24"/>
        <w:szCs w:val="24"/>
        <w:u w:val="none" w:color="000000"/>
        <w:shd w:val="clear" w:color="auto" w:fill="auto"/>
        <w:vertAlign w:val="baseline"/>
      </w:rPr>
    </w:lvl>
    <w:lvl w:ilvl="5">
      <w:start w:val="1"/>
      <w:numFmt w:val="lowerRoman"/>
      <w:lvlText w:val="%6"/>
      <w:lvlJc w:val="left"/>
      <w:pPr>
        <w:ind w:left="4311"/>
      </w:pPr>
      <w:rPr>
        <w:rFonts w:ascii="Calibri" w:eastAsia="Calibri" w:hAnsi="Calibri" w:cs="Calibri"/>
        <w:b w:val="0"/>
        <w:i w:val="0"/>
        <w:strike w:val="0"/>
        <w:dstrike w:val="0"/>
        <w:color w:val="000000"/>
        <w:sz w:val="24"/>
        <w:szCs w:val="24"/>
        <w:u w:val="none" w:color="000000"/>
        <w:shd w:val="clear" w:color="auto" w:fill="auto"/>
        <w:vertAlign w:val="baseline"/>
      </w:rPr>
    </w:lvl>
    <w:lvl w:ilvl="6">
      <w:start w:val="1"/>
      <w:numFmt w:val="decimal"/>
      <w:lvlText w:val="%7"/>
      <w:lvlJc w:val="left"/>
      <w:pPr>
        <w:ind w:left="5031"/>
      </w:pPr>
      <w:rPr>
        <w:rFonts w:ascii="Calibri" w:eastAsia="Calibri" w:hAnsi="Calibri" w:cs="Calibri"/>
        <w:b w:val="0"/>
        <w:i w:val="0"/>
        <w:strike w:val="0"/>
        <w:dstrike w:val="0"/>
        <w:color w:val="000000"/>
        <w:sz w:val="24"/>
        <w:szCs w:val="24"/>
        <w:u w:val="none" w:color="000000"/>
        <w:shd w:val="clear" w:color="auto" w:fill="auto"/>
        <w:vertAlign w:val="baseline"/>
      </w:rPr>
    </w:lvl>
    <w:lvl w:ilvl="7">
      <w:start w:val="1"/>
      <w:numFmt w:val="lowerLetter"/>
      <w:lvlText w:val="%8"/>
      <w:lvlJc w:val="left"/>
      <w:pPr>
        <w:ind w:left="5751"/>
      </w:pPr>
      <w:rPr>
        <w:rFonts w:ascii="Calibri" w:eastAsia="Calibri" w:hAnsi="Calibri" w:cs="Calibri"/>
        <w:b w:val="0"/>
        <w:i w:val="0"/>
        <w:strike w:val="0"/>
        <w:dstrike w:val="0"/>
        <w:color w:val="000000"/>
        <w:sz w:val="24"/>
        <w:szCs w:val="24"/>
        <w:u w:val="none" w:color="000000"/>
        <w:shd w:val="clear" w:color="auto" w:fill="auto"/>
        <w:vertAlign w:val="baseline"/>
      </w:rPr>
    </w:lvl>
    <w:lvl w:ilvl="8">
      <w:start w:val="1"/>
      <w:numFmt w:val="lowerRoman"/>
      <w:lvlText w:val="%9"/>
      <w:lvlJc w:val="left"/>
      <w:pPr>
        <w:ind w:left="6471"/>
      </w:pPr>
      <w:rPr>
        <w:rFonts w:ascii="Calibri" w:eastAsia="Calibri" w:hAnsi="Calibri" w:cs="Calibri"/>
        <w:b w:val="0"/>
        <w:i w:val="0"/>
        <w:strike w:val="0"/>
        <w:dstrike w:val="0"/>
        <w:color w:val="000000"/>
        <w:sz w:val="24"/>
        <w:szCs w:val="24"/>
        <w:u w:val="none" w:color="000000"/>
        <w:shd w:val="clear" w:color="auto" w:fill="auto"/>
        <w:vertAlign w:val="baseline"/>
      </w:rPr>
    </w:lvl>
  </w:abstractNum>
  <w:abstractNum w:abstractNumId="2" w15:restartNumberingAfterBreak="0">
    <w:nsid w:val="27035B71"/>
    <w:multiLevelType w:val="multilevel"/>
    <w:tmpl w:val="298C1B9B"/>
    <w:lvl w:ilvl="0">
      <w:start w:val="1"/>
      <w:numFmt w:val="decimal"/>
      <w:lvlText w:val="[%1]"/>
      <w:lvlJc w:val="left"/>
      <w:pPr>
        <w:ind w:left="931" w:hanging="440"/>
      </w:pPr>
      <w:rPr>
        <w:rFonts w:ascii="Times New Roman" w:eastAsia="Calibri" w:hAnsi="Times New Roman" w:cs="Times New Roman" w:hint="default"/>
        <w:b w:val="0"/>
        <w:i w:val="0"/>
        <w:strike w:val="0"/>
        <w:dstrike w:val="0"/>
        <w:color w:val="000000"/>
        <w:sz w:val="24"/>
        <w:szCs w:val="24"/>
        <w:u w:val="none" w:color="000000"/>
        <w:shd w:val="clear" w:color="auto" w:fill="auto"/>
        <w:vertAlign w:val="baseline"/>
      </w:rPr>
    </w:lvl>
    <w:lvl w:ilvl="1">
      <w:start w:val="1"/>
      <w:numFmt w:val="lowerLetter"/>
      <w:lvlText w:val="%2)"/>
      <w:lvlJc w:val="left"/>
      <w:pPr>
        <w:ind w:left="1371" w:hanging="440"/>
      </w:pPr>
    </w:lvl>
    <w:lvl w:ilvl="2">
      <w:start w:val="1"/>
      <w:numFmt w:val="lowerRoman"/>
      <w:lvlText w:val="%3."/>
      <w:lvlJc w:val="right"/>
      <w:pPr>
        <w:ind w:left="1811" w:hanging="440"/>
      </w:pPr>
    </w:lvl>
    <w:lvl w:ilvl="3">
      <w:start w:val="1"/>
      <w:numFmt w:val="decimal"/>
      <w:lvlText w:val="%4."/>
      <w:lvlJc w:val="left"/>
      <w:pPr>
        <w:ind w:left="2251" w:hanging="440"/>
      </w:pPr>
    </w:lvl>
    <w:lvl w:ilvl="4">
      <w:start w:val="1"/>
      <w:numFmt w:val="lowerLetter"/>
      <w:lvlText w:val="%5)"/>
      <w:lvlJc w:val="left"/>
      <w:pPr>
        <w:ind w:left="2691" w:hanging="440"/>
      </w:pPr>
    </w:lvl>
    <w:lvl w:ilvl="5">
      <w:start w:val="1"/>
      <w:numFmt w:val="lowerRoman"/>
      <w:lvlText w:val="%6."/>
      <w:lvlJc w:val="right"/>
      <w:pPr>
        <w:ind w:left="3131" w:hanging="440"/>
      </w:pPr>
    </w:lvl>
    <w:lvl w:ilvl="6">
      <w:start w:val="1"/>
      <w:numFmt w:val="decimal"/>
      <w:lvlText w:val="%7."/>
      <w:lvlJc w:val="left"/>
      <w:pPr>
        <w:ind w:left="3571" w:hanging="440"/>
      </w:pPr>
    </w:lvl>
    <w:lvl w:ilvl="7">
      <w:start w:val="1"/>
      <w:numFmt w:val="lowerLetter"/>
      <w:lvlText w:val="%8)"/>
      <w:lvlJc w:val="left"/>
      <w:pPr>
        <w:ind w:left="4011" w:hanging="440"/>
      </w:pPr>
    </w:lvl>
    <w:lvl w:ilvl="8">
      <w:start w:val="1"/>
      <w:numFmt w:val="lowerRoman"/>
      <w:lvlText w:val="%9."/>
      <w:lvlJc w:val="right"/>
      <w:pPr>
        <w:ind w:left="4451" w:hanging="440"/>
      </w:pPr>
    </w:lvl>
  </w:abstractNum>
  <w:abstractNum w:abstractNumId="3" w15:restartNumberingAfterBreak="0">
    <w:nsid w:val="2FC71AAE"/>
    <w:multiLevelType w:val="hybridMultilevel"/>
    <w:tmpl w:val="7346AF22"/>
    <w:lvl w:ilvl="0" w:tplc="CA8E5296">
      <w:start w:val="1"/>
      <w:numFmt w:val="decimal"/>
      <w:lvlText w:val="[%1]"/>
      <w:lvlJc w:val="left"/>
      <w:pPr>
        <w:ind w:left="880" w:hanging="440"/>
      </w:pPr>
      <w:rPr>
        <w:rFonts w:hint="eastAsia"/>
      </w:rPr>
    </w:lvl>
    <w:lvl w:ilvl="1" w:tplc="04090019" w:tentative="1">
      <w:start w:val="1"/>
      <w:numFmt w:val="low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low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lowerLetter"/>
      <w:lvlText w:val="%8)"/>
      <w:lvlJc w:val="left"/>
      <w:pPr>
        <w:ind w:left="3960" w:hanging="440"/>
      </w:pPr>
    </w:lvl>
    <w:lvl w:ilvl="8" w:tplc="0409001B" w:tentative="1">
      <w:start w:val="1"/>
      <w:numFmt w:val="lowerRoman"/>
      <w:lvlText w:val="%9."/>
      <w:lvlJc w:val="right"/>
      <w:pPr>
        <w:ind w:left="4400" w:hanging="440"/>
      </w:pPr>
    </w:lvl>
  </w:abstractNum>
  <w:abstractNum w:abstractNumId="4" w15:restartNumberingAfterBreak="0">
    <w:nsid w:val="4FEF540D"/>
    <w:multiLevelType w:val="hybridMultilevel"/>
    <w:tmpl w:val="5AE6ADC8"/>
    <w:lvl w:ilvl="0" w:tplc="03448866">
      <w:start w:val="21"/>
      <w:numFmt w:val="decimal"/>
      <w:lvlText w:val="[%1]"/>
      <w:lvlJc w:val="left"/>
      <w:pPr>
        <w:ind w:left="440" w:hanging="440"/>
      </w:pPr>
      <w:rPr>
        <w:rFonts w:hint="eastAsia"/>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5" w15:restartNumberingAfterBreak="0">
    <w:nsid w:val="69FF31AD"/>
    <w:multiLevelType w:val="hybridMultilevel"/>
    <w:tmpl w:val="11A691C2"/>
    <w:lvl w:ilvl="0" w:tplc="1578E8A0">
      <w:start w:val="21"/>
      <w:numFmt w:val="decimal"/>
      <w:lvlText w:val="[%1]"/>
      <w:lvlJc w:val="left"/>
      <w:pPr>
        <w:ind w:left="880" w:hanging="440"/>
      </w:pPr>
      <w:rPr>
        <w:rFonts w:hint="eastAsia"/>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16cid:durableId="1450053207">
    <w:abstractNumId w:val="1"/>
  </w:num>
  <w:num w:numId="2" w16cid:durableId="697773783">
    <w:abstractNumId w:val="2"/>
  </w:num>
  <w:num w:numId="3" w16cid:durableId="1467317206">
    <w:abstractNumId w:val="0"/>
  </w:num>
  <w:num w:numId="4" w16cid:durableId="464200077">
    <w:abstractNumId w:val="4"/>
  </w:num>
  <w:num w:numId="5" w16cid:durableId="393698761">
    <w:abstractNumId w:val="3"/>
  </w:num>
  <w:num w:numId="6" w16cid:durableId="165807525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273A"/>
    <w:rsid w:val="00026F85"/>
    <w:rsid w:val="000D111B"/>
    <w:rsid w:val="0038510C"/>
    <w:rsid w:val="003C751C"/>
    <w:rsid w:val="0055273A"/>
    <w:rsid w:val="00637950"/>
    <w:rsid w:val="00642133"/>
    <w:rsid w:val="00753001"/>
    <w:rsid w:val="008D7E91"/>
    <w:rsid w:val="00AA1EC1"/>
    <w:rsid w:val="00D17769"/>
    <w:rsid w:val="00D624C3"/>
    <w:rsid w:val="00E8183A"/>
    <w:rsid w:val="00EF3C31"/>
    <w:rsid w:val="7BE659B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A701407"/>
  <w15:docId w15:val="{A0FE4FA3-4AD7-4C22-A844-CB106BC1AC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paragraph" w:styleId="1">
    <w:name w:val="heading 1"/>
    <w:basedOn w:val="a"/>
    <w:next w:val="a"/>
    <w:link w:val="10"/>
    <w:uiPriority w:val="9"/>
    <w:qFormat/>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
    <w:next w:val="a"/>
    <w:link w:val="20"/>
    <w:uiPriority w:val="9"/>
    <w:semiHidden/>
    <w:unhideWhenUsed/>
    <w:qFormat/>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uiPriority w:val="9"/>
    <w:semiHidden/>
    <w:unhideWhenUsed/>
    <w:qFormat/>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uiPriority w:val="9"/>
    <w:semiHidden/>
    <w:unhideWhenUsed/>
    <w:qFormat/>
    <w:pPr>
      <w:keepNext/>
      <w:keepLines/>
      <w:spacing w:before="80" w:after="40"/>
      <w:outlineLvl w:val="3"/>
    </w:pPr>
    <w:rPr>
      <w:rFonts w:cstheme="majorBidi"/>
      <w:color w:val="2F5496" w:themeColor="accent1" w:themeShade="BF"/>
      <w:sz w:val="28"/>
      <w:szCs w:val="28"/>
    </w:rPr>
  </w:style>
  <w:style w:type="paragraph" w:styleId="5">
    <w:name w:val="heading 5"/>
    <w:basedOn w:val="a"/>
    <w:next w:val="a"/>
    <w:link w:val="50"/>
    <w:uiPriority w:val="9"/>
    <w:semiHidden/>
    <w:unhideWhenUsed/>
    <w:qFormat/>
    <w:pPr>
      <w:keepNext/>
      <w:keepLines/>
      <w:spacing w:before="80" w:after="40"/>
      <w:outlineLvl w:val="4"/>
    </w:pPr>
    <w:rPr>
      <w:rFonts w:cstheme="majorBidi"/>
      <w:color w:val="2F5496" w:themeColor="accent1" w:themeShade="BF"/>
      <w:sz w:val="24"/>
      <w:szCs w:val="24"/>
    </w:rPr>
  </w:style>
  <w:style w:type="paragraph" w:styleId="6">
    <w:name w:val="heading 6"/>
    <w:basedOn w:val="a"/>
    <w:next w:val="a"/>
    <w:link w:val="60"/>
    <w:uiPriority w:val="9"/>
    <w:semiHidden/>
    <w:unhideWhenUsed/>
    <w:qFormat/>
    <w:pPr>
      <w:keepNext/>
      <w:keepLines/>
      <w:spacing w:before="40"/>
      <w:outlineLvl w:val="5"/>
    </w:pPr>
    <w:rPr>
      <w:rFonts w:cstheme="majorBidi"/>
      <w:b/>
      <w:bCs/>
      <w:color w:val="2F5496" w:themeColor="accent1" w:themeShade="BF"/>
    </w:rPr>
  </w:style>
  <w:style w:type="paragraph" w:styleId="7">
    <w:name w:val="heading 7"/>
    <w:basedOn w:val="a"/>
    <w:next w:val="a"/>
    <w:link w:val="70"/>
    <w:uiPriority w:val="9"/>
    <w:semiHidden/>
    <w:unhideWhenUsed/>
    <w:qFormat/>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153"/>
        <w:tab w:val="right" w:pos="8306"/>
      </w:tabs>
      <w:snapToGrid w:val="0"/>
      <w:jc w:val="left"/>
    </w:pPr>
    <w:rPr>
      <w:sz w:val="18"/>
      <w:szCs w:val="18"/>
    </w:rPr>
  </w:style>
  <w:style w:type="paragraph" w:styleId="a5">
    <w:name w:val="header"/>
    <w:basedOn w:val="a"/>
    <w:link w:val="a6"/>
    <w:uiPriority w:val="99"/>
    <w:unhideWhenUsed/>
    <w:qFormat/>
    <w:pPr>
      <w:tabs>
        <w:tab w:val="center" w:pos="4153"/>
        <w:tab w:val="right" w:pos="8306"/>
      </w:tabs>
      <w:snapToGrid w:val="0"/>
      <w:jc w:val="center"/>
    </w:pPr>
    <w:rPr>
      <w:sz w:val="18"/>
      <w:szCs w:val="18"/>
    </w:rPr>
  </w:style>
  <w:style w:type="paragraph" w:styleId="a7">
    <w:name w:val="Subtitle"/>
    <w:basedOn w:val="a"/>
    <w:next w:val="a"/>
    <w:link w:val="a8"/>
    <w:uiPriority w:val="11"/>
    <w:qFormat/>
    <w:pPr>
      <w:spacing w:after="160"/>
      <w:jc w:val="center"/>
    </w:pPr>
    <w:rPr>
      <w:rFonts w:asciiTheme="majorHAnsi" w:eastAsiaTheme="majorEastAsia" w:hAnsiTheme="majorHAnsi" w:cstheme="majorBidi"/>
      <w:color w:val="595959" w:themeColor="text1" w:themeTint="A6"/>
      <w:spacing w:val="15"/>
      <w:sz w:val="28"/>
      <w:szCs w:val="28"/>
    </w:rPr>
  </w:style>
  <w:style w:type="paragraph" w:styleId="a9">
    <w:name w:val="Title"/>
    <w:basedOn w:val="a"/>
    <w:next w:val="a"/>
    <w:link w:val="aa"/>
    <w:uiPriority w:val="10"/>
    <w:qFormat/>
    <w:pPr>
      <w:spacing w:after="80"/>
      <w:contextualSpacing/>
      <w:jc w:val="center"/>
    </w:pPr>
    <w:rPr>
      <w:rFonts w:asciiTheme="majorHAnsi" w:eastAsiaTheme="majorEastAsia" w:hAnsiTheme="majorHAnsi" w:cstheme="majorBidi"/>
      <w:spacing w:val="-10"/>
      <w:kern w:val="28"/>
      <w:sz w:val="56"/>
      <w:szCs w:val="56"/>
    </w:rPr>
  </w:style>
  <w:style w:type="character" w:customStyle="1" w:styleId="10">
    <w:name w:val="标题 1 字符"/>
    <w:basedOn w:val="a0"/>
    <w:link w:val="1"/>
    <w:uiPriority w:val="9"/>
    <w:qFormat/>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uiPriority w:val="9"/>
    <w:semiHidden/>
    <w:qFormat/>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semiHidden/>
    <w:qFormat/>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semiHidden/>
    <w:qFormat/>
    <w:rPr>
      <w:rFonts w:cstheme="majorBidi"/>
      <w:color w:val="2F5496" w:themeColor="accent1" w:themeShade="BF"/>
      <w:sz w:val="28"/>
      <w:szCs w:val="28"/>
    </w:rPr>
  </w:style>
  <w:style w:type="character" w:customStyle="1" w:styleId="50">
    <w:name w:val="标题 5 字符"/>
    <w:basedOn w:val="a0"/>
    <w:link w:val="5"/>
    <w:uiPriority w:val="9"/>
    <w:semiHidden/>
    <w:qFormat/>
    <w:rPr>
      <w:rFonts w:cstheme="majorBidi"/>
      <w:color w:val="2F5496" w:themeColor="accent1" w:themeShade="BF"/>
      <w:sz w:val="24"/>
      <w:szCs w:val="24"/>
    </w:rPr>
  </w:style>
  <w:style w:type="character" w:customStyle="1" w:styleId="60">
    <w:name w:val="标题 6 字符"/>
    <w:basedOn w:val="a0"/>
    <w:link w:val="6"/>
    <w:uiPriority w:val="9"/>
    <w:semiHidden/>
    <w:qFormat/>
    <w:rPr>
      <w:rFonts w:cstheme="majorBidi"/>
      <w:b/>
      <w:bCs/>
      <w:color w:val="2F5496" w:themeColor="accent1" w:themeShade="BF"/>
    </w:rPr>
  </w:style>
  <w:style w:type="character" w:customStyle="1" w:styleId="70">
    <w:name w:val="标题 7 字符"/>
    <w:basedOn w:val="a0"/>
    <w:link w:val="7"/>
    <w:uiPriority w:val="9"/>
    <w:semiHidden/>
    <w:qFormat/>
    <w:rPr>
      <w:rFonts w:cstheme="majorBidi"/>
      <w:b/>
      <w:bCs/>
      <w:color w:val="595959" w:themeColor="text1" w:themeTint="A6"/>
    </w:rPr>
  </w:style>
  <w:style w:type="character" w:customStyle="1" w:styleId="80">
    <w:name w:val="标题 8 字符"/>
    <w:basedOn w:val="a0"/>
    <w:link w:val="8"/>
    <w:uiPriority w:val="9"/>
    <w:semiHidden/>
    <w:qFormat/>
    <w:rPr>
      <w:rFonts w:cstheme="majorBidi"/>
      <w:color w:val="595959" w:themeColor="text1" w:themeTint="A6"/>
    </w:rPr>
  </w:style>
  <w:style w:type="character" w:customStyle="1" w:styleId="90">
    <w:name w:val="标题 9 字符"/>
    <w:basedOn w:val="a0"/>
    <w:link w:val="9"/>
    <w:uiPriority w:val="9"/>
    <w:semiHidden/>
    <w:qFormat/>
    <w:rPr>
      <w:rFonts w:eastAsiaTheme="majorEastAsia" w:cstheme="majorBidi"/>
      <w:color w:val="595959" w:themeColor="text1" w:themeTint="A6"/>
    </w:rPr>
  </w:style>
  <w:style w:type="character" w:customStyle="1" w:styleId="aa">
    <w:name w:val="标题 字符"/>
    <w:basedOn w:val="a0"/>
    <w:link w:val="a9"/>
    <w:uiPriority w:val="10"/>
    <w:qFormat/>
    <w:rPr>
      <w:rFonts w:asciiTheme="majorHAnsi" w:eastAsiaTheme="majorEastAsia" w:hAnsiTheme="majorHAnsi" w:cstheme="majorBidi"/>
      <w:spacing w:val="-10"/>
      <w:kern w:val="28"/>
      <w:sz w:val="56"/>
      <w:szCs w:val="56"/>
    </w:rPr>
  </w:style>
  <w:style w:type="character" w:customStyle="1" w:styleId="a8">
    <w:name w:val="副标题 字符"/>
    <w:basedOn w:val="a0"/>
    <w:link w:val="a7"/>
    <w:uiPriority w:val="11"/>
    <w:qFormat/>
    <w:rPr>
      <w:rFonts w:asciiTheme="majorHAnsi" w:eastAsiaTheme="majorEastAsia" w:hAnsiTheme="majorHAnsi" w:cstheme="majorBidi"/>
      <w:color w:val="595959" w:themeColor="text1" w:themeTint="A6"/>
      <w:spacing w:val="15"/>
      <w:sz w:val="28"/>
      <w:szCs w:val="28"/>
    </w:rPr>
  </w:style>
  <w:style w:type="paragraph" w:styleId="ab">
    <w:name w:val="Quote"/>
    <w:basedOn w:val="a"/>
    <w:next w:val="a"/>
    <w:link w:val="ac"/>
    <w:uiPriority w:val="29"/>
    <w:qFormat/>
    <w:pPr>
      <w:spacing w:before="160" w:after="160"/>
      <w:jc w:val="center"/>
    </w:pPr>
    <w:rPr>
      <w:i/>
      <w:iCs/>
      <w:color w:val="404040" w:themeColor="text1" w:themeTint="BF"/>
    </w:rPr>
  </w:style>
  <w:style w:type="character" w:customStyle="1" w:styleId="ac">
    <w:name w:val="引用 字符"/>
    <w:basedOn w:val="a0"/>
    <w:link w:val="ab"/>
    <w:uiPriority w:val="29"/>
    <w:qFormat/>
    <w:rPr>
      <w:i/>
      <w:iCs/>
      <w:color w:val="404040" w:themeColor="text1" w:themeTint="BF"/>
    </w:rPr>
  </w:style>
  <w:style w:type="paragraph" w:styleId="ad">
    <w:name w:val="List Paragraph"/>
    <w:basedOn w:val="a"/>
    <w:uiPriority w:val="34"/>
    <w:qFormat/>
    <w:pPr>
      <w:ind w:left="720"/>
      <w:contextualSpacing/>
    </w:pPr>
  </w:style>
  <w:style w:type="character" w:customStyle="1" w:styleId="11">
    <w:name w:val="明显强调1"/>
    <w:basedOn w:val="a0"/>
    <w:uiPriority w:val="21"/>
    <w:qFormat/>
    <w:rPr>
      <w:i/>
      <w:iCs/>
      <w:color w:val="2F5496" w:themeColor="accent1" w:themeShade="BF"/>
    </w:rPr>
  </w:style>
  <w:style w:type="paragraph" w:styleId="ae">
    <w:name w:val="Intense Quote"/>
    <w:basedOn w:val="a"/>
    <w:next w:val="a"/>
    <w:link w:val="af"/>
    <w:uiPriority w:val="30"/>
    <w:qFormat/>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f">
    <w:name w:val="明显引用 字符"/>
    <w:basedOn w:val="a0"/>
    <w:link w:val="ae"/>
    <w:uiPriority w:val="30"/>
    <w:qFormat/>
    <w:rPr>
      <w:i/>
      <w:iCs/>
      <w:color w:val="2F5496" w:themeColor="accent1" w:themeShade="BF"/>
    </w:rPr>
  </w:style>
  <w:style w:type="character" w:customStyle="1" w:styleId="12">
    <w:name w:val="明显参考1"/>
    <w:basedOn w:val="a0"/>
    <w:uiPriority w:val="32"/>
    <w:qFormat/>
    <w:rPr>
      <w:b/>
      <w:bCs/>
      <w:smallCaps/>
      <w:color w:val="2F5496" w:themeColor="accent1" w:themeShade="BF"/>
      <w:spacing w:val="5"/>
    </w:rPr>
  </w:style>
  <w:style w:type="character" w:customStyle="1" w:styleId="a6">
    <w:name w:val="页眉 字符"/>
    <w:basedOn w:val="a0"/>
    <w:link w:val="a5"/>
    <w:uiPriority w:val="99"/>
    <w:qFormat/>
    <w:rPr>
      <w:sz w:val="18"/>
      <w:szCs w:val="18"/>
    </w:rPr>
  </w:style>
  <w:style w:type="character" w:customStyle="1" w:styleId="a4">
    <w:name w:val="页脚 字符"/>
    <w:basedOn w:val="a0"/>
    <w:link w:val="a3"/>
    <w:uiPriority w:val="99"/>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4.wmf"/><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oleObject" Target="embeddings/oleObject3.bin"/><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wmf"/><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oleObject" Target="embeddings/oleObject2.bin"/><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oleObject" Target="embeddings/oleObject4.bin"/></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1</Pages>
  <Words>791</Words>
  <Characters>5363</Characters>
  <Application>Microsoft Office Word</Application>
  <DocSecurity>0</DocSecurity>
  <Lines>89</Lines>
  <Paragraphs>17</Paragraphs>
  <ScaleCrop>false</ScaleCrop>
  <Company/>
  <LinksUpToDate>false</LinksUpToDate>
  <CharactersWithSpaces>6137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xin Y</dc:creator>
  <cp:lastModifiedBy>xin Y</cp:lastModifiedBy>
  <cp:revision>2</cp:revision>
  <dcterms:created xsi:type="dcterms:W3CDTF">2026-06-25T11:01:00Z</dcterms:created>
  <dcterms:modified xsi:type="dcterms:W3CDTF">2026-06-25T15:46:00Z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eyJoZGlkIjoiYjZiODEyNTQ3ZmE2NjE2NThiYjA0OTNmNGIwNTY4NmIiLCJ1c2VySWQiOiIxMjExODA1NDQifQ==</vt:lpwstr>
  </property>
  <property fmtid="{D5CDD505-2E9C-101B-9397-08002B2CF9AE}" pid="3" name="KSOProductBuildVer">
    <vt:lpwstr>2052-12.1.0.26895</vt:lpwstr>
  </property>
  <property fmtid="{D5CDD505-2E9C-101B-9397-08002B2CF9AE}" pid="4" name="ICV">
    <vt:lpwstr>B954E18EF0194A09AF2402EAA54C074E_12</vt:lpwstr>
  </property>
</Properties>
</file>